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7C65E" w14:textId="6B96BB35" w:rsidR="009C2C9B" w:rsidRPr="00DE3220" w:rsidRDefault="009C2C9B" w:rsidP="009C2C9B">
      <w:pPr>
        <w:spacing w:line="360" w:lineRule="auto"/>
        <w:ind w:left="851" w:right="237"/>
        <w:jc w:val="center"/>
        <w:rPr>
          <w:rFonts w:ascii="Times New Roman" w:hAnsi="Times New Roman" w:cs="Times New Roman"/>
          <w:b/>
          <w:bCs/>
          <w:sz w:val="24"/>
          <w:szCs w:val="24"/>
        </w:rPr>
      </w:pPr>
      <w:bookmarkStart w:id="0" w:name="_Hlk209467633"/>
      <w:r w:rsidRPr="00DE3220">
        <w:rPr>
          <w:rFonts w:ascii="Times New Roman" w:hAnsi="Times New Roman" w:cs="Times New Roman"/>
          <w:b/>
          <w:bCs/>
          <w:sz w:val="24"/>
          <w:szCs w:val="24"/>
        </w:rPr>
        <w:t>Root Morphology of Brinjal (</w:t>
      </w:r>
      <w:r w:rsidRPr="00DE3220">
        <w:rPr>
          <w:rFonts w:ascii="Times New Roman" w:hAnsi="Times New Roman" w:cs="Times New Roman"/>
          <w:b/>
          <w:bCs/>
          <w:i/>
          <w:iCs/>
          <w:sz w:val="24"/>
          <w:szCs w:val="24"/>
        </w:rPr>
        <w:t>Solanum melongena</w:t>
      </w:r>
      <w:r w:rsidRPr="00DE3220">
        <w:rPr>
          <w:rFonts w:ascii="Times New Roman" w:hAnsi="Times New Roman" w:cs="Times New Roman"/>
          <w:b/>
          <w:bCs/>
          <w:sz w:val="24"/>
          <w:szCs w:val="24"/>
        </w:rPr>
        <w:t xml:space="preserve"> L.) Rootstocks and </w:t>
      </w:r>
      <w:r w:rsidR="00905248">
        <w:rPr>
          <w:rFonts w:ascii="Times New Roman" w:hAnsi="Times New Roman" w:cs="Times New Roman"/>
          <w:b/>
          <w:bCs/>
          <w:sz w:val="24"/>
          <w:szCs w:val="24"/>
        </w:rPr>
        <w:t>t</w:t>
      </w:r>
      <w:r w:rsidRPr="00DE3220">
        <w:rPr>
          <w:rFonts w:ascii="Times New Roman" w:hAnsi="Times New Roman" w:cs="Times New Roman"/>
          <w:b/>
          <w:bCs/>
          <w:sz w:val="24"/>
          <w:szCs w:val="24"/>
        </w:rPr>
        <w:t>heir Influence on Fruit of Grafted Tomato (</w:t>
      </w:r>
      <w:r w:rsidRPr="00DE3220">
        <w:rPr>
          <w:rFonts w:ascii="Times New Roman" w:hAnsi="Times New Roman" w:cs="Times New Roman"/>
          <w:b/>
          <w:bCs/>
          <w:i/>
          <w:iCs/>
          <w:sz w:val="24"/>
          <w:szCs w:val="24"/>
        </w:rPr>
        <w:t>Solanum lycopersicum</w:t>
      </w:r>
      <w:r w:rsidRPr="00DE3220">
        <w:rPr>
          <w:rFonts w:ascii="Times New Roman" w:hAnsi="Times New Roman" w:cs="Times New Roman"/>
          <w:b/>
          <w:bCs/>
          <w:sz w:val="24"/>
          <w:szCs w:val="24"/>
        </w:rPr>
        <w:t xml:space="preserve"> L.) </w:t>
      </w:r>
      <w:r w:rsidR="00905248" w:rsidRPr="00DE3220">
        <w:rPr>
          <w:rFonts w:ascii="Times New Roman" w:hAnsi="Times New Roman" w:cs="Times New Roman"/>
          <w:b/>
          <w:bCs/>
          <w:sz w:val="24"/>
          <w:szCs w:val="24"/>
        </w:rPr>
        <w:t xml:space="preserve">Under </w:t>
      </w:r>
      <w:r w:rsidRPr="00DE3220">
        <w:rPr>
          <w:rFonts w:ascii="Times New Roman" w:hAnsi="Times New Roman" w:cs="Times New Roman"/>
          <w:b/>
          <w:bCs/>
          <w:sz w:val="24"/>
          <w:szCs w:val="24"/>
        </w:rPr>
        <w:t>Bundelkhand Conditions</w:t>
      </w:r>
    </w:p>
    <w:p w14:paraId="126E2D5F" w14:textId="77777777" w:rsidR="00F55772" w:rsidRDefault="00F55772" w:rsidP="00DE3220">
      <w:pPr>
        <w:spacing w:after="0" w:line="360" w:lineRule="auto"/>
        <w:ind w:left="851" w:right="237"/>
        <w:jc w:val="center"/>
        <w:rPr>
          <w:rFonts w:ascii="Times New Roman" w:hAnsi="Times New Roman" w:cs="Times New Roman"/>
          <w:b/>
          <w:bCs/>
          <w:sz w:val="24"/>
          <w:szCs w:val="24"/>
        </w:rPr>
      </w:pPr>
      <w:bookmarkStart w:id="1" w:name="_GoBack"/>
      <w:bookmarkEnd w:id="0"/>
      <w:bookmarkEnd w:id="1"/>
    </w:p>
    <w:p w14:paraId="7686E42B" w14:textId="77777777" w:rsidR="00F55772" w:rsidRPr="00DE3220" w:rsidRDefault="00F55772" w:rsidP="00DE3220">
      <w:pPr>
        <w:spacing w:after="0" w:line="360" w:lineRule="auto"/>
        <w:ind w:left="851" w:right="237"/>
        <w:jc w:val="center"/>
        <w:rPr>
          <w:rFonts w:ascii="Times New Roman" w:hAnsi="Times New Roman" w:cs="Times New Roman"/>
          <w:b/>
          <w:bCs/>
          <w:sz w:val="24"/>
          <w:szCs w:val="24"/>
        </w:rPr>
      </w:pPr>
    </w:p>
    <w:p w14:paraId="21C80FD4" w14:textId="5CAD1E5B" w:rsidR="001670ED" w:rsidRPr="00627C99" w:rsidRDefault="00627C99" w:rsidP="00DE3220">
      <w:pPr>
        <w:spacing w:after="0" w:line="360" w:lineRule="auto"/>
        <w:ind w:left="851" w:right="237"/>
        <w:jc w:val="center"/>
        <w:rPr>
          <w:rFonts w:ascii="Times New Roman" w:hAnsi="Times New Roman" w:cs="Times New Roman"/>
          <w:b/>
          <w:bCs/>
          <w:sz w:val="24"/>
          <w:szCs w:val="24"/>
        </w:rPr>
      </w:pPr>
      <w:r w:rsidRPr="00627C99">
        <w:rPr>
          <w:rFonts w:ascii="Times New Roman" w:hAnsi="Times New Roman" w:cs="Times New Roman"/>
          <w:b/>
          <w:bCs/>
          <w:sz w:val="24"/>
          <w:szCs w:val="24"/>
        </w:rPr>
        <w:t>Abstract</w:t>
      </w:r>
    </w:p>
    <w:p w14:paraId="5EC7C1BE" w14:textId="4A58BCCF" w:rsidR="00711A41" w:rsidRDefault="00711A41" w:rsidP="00627C99">
      <w:pPr>
        <w:spacing w:line="360" w:lineRule="auto"/>
        <w:ind w:left="851" w:right="237"/>
        <w:jc w:val="both"/>
        <w:rPr>
          <w:rFonts w:ascii="Times New Roman" w:hAnsi="Times New Roman" w:cs="Times New Roman"/>
          <w:sz w:val="24"/>
          <w:szCs w:val="24"/>
        </w:rPr>
      </w:pPr>
      <w:r w:rsidRPr="00DC6442">
        <w:rPr>
          <w:rFonts w:ascii="Times New Roman" w:hAnsi="Times New Roman" w:cs="Times New Roman"/>
          <w:sz w:val="24"/>
          <w:szCs w:val="24"/>
        </w:rPr>
        <w:t>This study was conducted during the rabi seasons of 2023</w:t>
      </w:r>
      <w:r>
        <w:rPr>
          <w:rFonts w:ascii="Times New Roman" w:hAnsi="Times New Roman" w:cs="Times New Roman"/>
          <w:sz w:val="24"/>
          <w:szCs w:val="24"/>
        </w:rPr>
        <w:t>-</w:t>
      </w:r>
      <w:r w:rsidRPr="00DC6442">
        <w:rPr>
          <w:rFonts w:ascii="Times New Roman" w:hAnsi="Times New Roman" w:cs="Times New Roman"/>
          <w:sz w:val="24"/>
          <w:szCs w:val="24"/>
        </w:rPr>
        <w:t>24 and 2024</w:t>
      </w:r>
      <w:r>
        <w:rPr>
          <w:rFonts w:ascii="Times New Roman" w:hAnsi="Times New Roman" w:cs="Times New Roman"/>
          <w:sz w:val="24"/>
          <w:szCs w:val="24"/>
        </w:rPr>
        <w:t>-</w:t>
      </w:r>
      <w:r w:rsidRPr="00DC6442">
        <w:rPr>
          <w:rFonts w:ascii="Times New Roman" w:hAnsi="Times New Roman" w:cs="Times New Roman"/>
          <w:sz w:val="24"/>
          <w:szCs w:val="24"/>
        </w:rPr>
        <w:t>25 at the Vegetable Research Farm, Centre for Protected Cultivation Technology, Banda University of Agriculture and Technology,</w:t>
      </w:r>
      <w:r w:rsidR="00905248">
        <w:rPr>
          <w:rFonts w:ascii="Times New Roman" w:hAnsi="Times New Roman" w:cs="Times New Roman"/>
          <w:sz w:val="24"/>
          <w:szCs w:val="24"/>
        </w:rPr>
        <w:t xml:space="preserve"> Banda,</w:t>
      </w:r>
      <w:r w:rsidRPr="00DC6442">
        <w:rPr>
          <w:rFonts w:ascii="Times New Roman" w:hAnsi="Times New Roman" w:cs="Times New Roman"/>
          <w:sz w:val="24"/>
          <w:szCs w:val="24"/>
        </w:rPr>
        <w:t xml:space="preserve"> Uttar Pradesh. The objective was to evaluate the impact of brinjal (</w:t>
      </w:r>
      <w:r w:rsidRPr="00DC6442">
        <w:rPr>
          <w:rFonts w:ascii="Times New Roman" w:hAnsi="Times New Roman" w:cs="Times New Roman"/>
          <w:i/>
          <w:iCs/>
          <w:sz w:val="24"/>
          <w:szCs w:val="24"/>
        </w:rPr>
        <w:t>Solanum melongena</w:t>
      </w:r>
      <w:r w:rsidRPr="00DC6442">
        <w:rPr>
          <w:rFonts w:ascii="Times New Roman" w:hAnsi="Times New Roman" w:cs="Times New Roman"/>
          <w:sz w:val="24"/>
          <w:szCs w:val="24"/>
        </w:rPr>
        <w:t>) rootstocks on fruit weight and root morphology in tomato (</w:t>
      </w:r>
      <w:r w:rsidRPr="00DC6442">
        <w:rPr>
          <w:rFonts w:ascii="Times New Roman" w:hAnsi="Times New Roman" w:cs="Times New Roman"/>
          <w:i/>
          <w:iCs/>
          <w:sz w:val="24"/>
          <w:szCs w:val="24"/>
        </w:rPr>
        <w:t xml:space="preserve">Solanum </w:t>
      </w:r>
      <w:r w:rsidR="00364728" w:rsidRPr="00DC6442">
        <w:rPr>
          <w:rFonts w:ascii="Times New Roman" w:hAnsi="Times New Roman" w:cs="Times New Roman"/>
          <w:i/>
          <w:iCs/>
          <w:sz w:val="24"/>
          <w:szCs w:val="24"/>
        </w:rPr>
        <w:t>Lycopersicon</w:t>
      </w:r>
      <w:r w:rsidRPr="00DC6442">
        <w:rPr>
          <w:rFonts w:ascii="Times New Roman" w:hAnsi="Times New Roman" w:cs="Times New Roman"/>
          <w:i/>
          <w:iCs/>
          <w:sz w:val="24"/>
          <w:szCs w:val="24"/>
        </w:rPr>
        <w:t xml:space="preserve"> </w:t>
      </w:r>
      <w:r w:rsidRPr="00DC6442">
        <w:rPr>
          <w:rFonts w:ascii="Times New Roman" w:hAnsi="Times New Roman" w:cs="Times New Roman"/>
          <w:sz w:val="24"/>
          <w:szCs w:val="24"/>
        </w:rPr>
        <w:t>L.) under Bundelkhand conditions. Two improved tomato cultivars, Kashi Aman and Kashi Adarsh, were grafted onto five brinjal rootstocks including two wild types (</w:t>
      </w:r>
      <w:r w:rsidRPr="00DC6442">
        <w:rPr>
          <w:rFonts w:ascii="Times New Roman" w:hAnsi="Times New Roman" w:cs="Times New Roman"/>
          <w:i/>
          <w:iCs/>
          <w:sz w:val="24"/>
          <w:szCs w:val="24"/>
        </w:rPr>
        <w:t>Solanum torvum</w:t>
      </w:r>
      <w:r w:rsidRPr="00DC6442">
        <w:rPr>
          <w:rFonts w:ascii="Times New Roman" w:hAnsi="Times New Roman" w:cs="Times New Roman"/>
          <w:sz w:val="24"/>
          <w:szCs w:val="24"/>
        </w:rPr>
        <w:t xml:space="preserve"> and </w:t>
      </w:r>
      <w:r w:rsidRPr="00DC6442">
        <w:rPr>
          <w:rFonts w:ascii="Times New Roman" w:hAnsi="Times New Roman" w:cs="Times New Roman"/>
          <w:i/>
          <w:iCs/>
          <w:sz w:val="24"/>
          <w:szCs w:val="24"/>
        </w:rPr>
        <w:t>Solanum incanum</w:t>
      </w:r>
      <w:r w:rsidRPr="00DC6442">
        <w:rPr>
          <w:rFonts w:ascii="Times New Roman" w:hAnsi="Times New Roman" w:cs="Times New Roman"/>
          <w:sz w:val="24"/>
          <w:szCs w:val="24"/>
        </w:rPr>
        <w:t>) and three cultivated lines (IC-111056, Surya</w:t>
      </w:r>
      <w:r>
        <w:rPr>
          <w:rFonts w:ascii="Times New Roman" w:hAnsi="Times New Roman" w:cs="Times New Roman"/>
          <w:sz w:val="24"/>
          <w:szCs w:val="24"/>
        </w:rPr>
        <w:t xml:space="preserve"> and </w:t>
      </w:r>
      <w:r w:rsidRPr="00DC6442">
        <w:rPr>
          <w:rFonts w:ascii="Times New Roman" w:hAnsi="Times New Roman" w:cs="Times New Roman"/>
          <w:sz w:val="24"/>
          <w:szCs w:val="24"/>
        </w:rPr>
        <w:t>Zippy). Grafting significantly influenced fruit weight and root traits such as surface area, volume, root length density</w:t>
      </w:r>
      <w:r>
        <w:rPr>
          <w:rFonts w:ascii="Times New Roman" w:hAnsi="Times New Roman" w:cs="Times New Roman"/>
          <w:sz w:val="24"/>
          <w:szCs w:val="24"/>
        </w:rPr>
        <w:t xml:space="preserve"> and </w:t>
      </w:r>
      <w:r w:rsidRPr="00DC6442">
        <w:rPr>
          <w:rFonts w:ascii="Times New Roman" w:hAnsi="Times New Roman" w:cs="Times New Roman"/>
          <w:sz w:val="24"/>
          <w:szCs w:val="24"/>
        </w:rPr>
        <w:t xml:space="preserve">diameter. The highest fruit weight was recorded in Kashi Aman grafted onto IC111056 (64.30 g), showing a 25.4% increase over its ungrafted </w:t>
      </w:r>
      <w:r w:rsidR="000F51D9" w:rsidRPr="00DC6442">
        <w:rPr>
          <w:rFonts w:ascii="Times New Roman" w:hAnsi="Times New Roman" w:cs="Times New Roman"/>
          <w:sz w:val="24"/>
          <w:szCs w:val="24"/>
        </w:rPr>
        <w:t>Kashi Aman</w:t>
      </w:r>
      <w:r w:rsidRPr="00DC6442">
        <w:rPr>
          <w:rFonts w:ascii="Times New Roman" w:hAnsi="Times New Roman" w:cs="Times New Roman"/>
          <w:sz w:val="24"/>
          <w:szCs w:val="24"/>
        </w:rPr>
        <w:t xml:space="preserve"> (51.27 g). Root length density was 29.91% higher in IC111056/Kashi Aman (6268.65 cm³/m³) compared to ungrafted Kashi Aman (4823.89 cm³/m³). Surface area increased by 27.4% in Zippy/Kashi Aman (1526.62 cm²) over the control (1197.97 cm²). Root diameter was 47.9% higher in IC111056/Kashi Aman (1.218 mm) than in ungrafted Kashi Aman (0.824 mm). Root volume showed a 33.2% improvement in Surya/Kashi Aman (17.47 cm³) compared to the control (13.11 cm³). These results indicate that IC111056, Surya</w:t>
      </w:r>
      <w:r>
        <w:rPr>
          <w:rFonts w:ascii="Times New Roman" w:hAnsi="Times New Roman" w:cs="Times New Roman"/>
          <w:sz w:val="24"/>
          <w:szCs w:val="24"/>
        </w:rPr>
        <w:t xml:space="preserve"> and </w:t>
      </w:r>
      <w:r w:rsidRPr="00DC6442">
        <w:rPr>
          <w:rFonts w:ascii="Times New Roman" w:hAnsi="Times New Roman" w:cs="Times New Roman"/>
          <w:sz w:val="24"/>
          <w:szCs w:val="24"/>
        </w:rPr>
        <w:t>Zippy rootstocks effectively enhance fruit weight and root architecture in grafted tomato, offering a promising strategy for improving productivity in the Bundelkhand region.</w:t>
      </w:r>
    </w:p>
    <w:p w14:paraId="30606BF8" w14:textId="77777777" w:rsidR="00711A41" w:rsidRDefault="00711A41" w:rsidP="00711A41">
      <w:pPr>
        <w:spacing w:line="360" w:lineRule="auto"/>
        <w:ind w:left="851" w:right="237"/>
        <w:jc w:val="both"/>
        <w:rPr>
          <w:rFonts w:ascii="Times New Roman" w:hAnsi="Times New Roman" w:cs="Times New Roman"/>
          <w:sz w:val="24"/>
          <w:szCs w:val="24"/>
        </w:rPr>
      </w:pPr>
      <w:r w:rsidRPr="00DC6442">
        <w:rPr>
          <w:rFonts w:ascii="Times New Roman" w:hAnsi="Times New Roman" w:cs="Times New Roman"/>
          <w:b/>
          <w:bCs/>
          <w:sz w:val="24"/>
          <w:szCs w:val="24"/>
        </w:rPr>
        <w:t>Key words:</w:t>
      </w:r>
      <w:r>
        <w:rPr>
          <w:rFonts w:ascii="Times New Roman" w:hAnsi="Times New Roman" w:cs="Times New Roman"/>
          <w:sz w:val="24"/>
          <w:szCs w:val="24"/>
        </w:rPr>
        <w:t xml:space="preserve"> </w:t>
      </w:r>
      <w:r w:rsidRPr="00DC6442">
        <w:rPr>
          <w:rFonts w:ascii="Times New Roman" w:hAnsi="Times New Roman" w:cs="Times New Roman"/>
          <w:sz w:val="24"/>
          <w:szCs w:val="24"/>
        </w:rPr>
        <w:t>Tomato grafting, brinjal rootstocks, root morphology, fruit weight</w:t>
      </w:r>
      <w:r>
        <w:rPr>
          <w:rFonts w:ascii="Times New Roman" w:hAnsi="Times New Roman" w:cs="Times New Roman"/>
          <w:sz w:val="24"/>
          <w:szCs w:val="24"/>
        </w:rPr>
        <w:t xml:space="preserve"> and </w:t>
      </w:r>
      <w:r w:rsidRPr="00DC6442">
        <w:rPr>
          <w:rFonts w:ascii="Times New Roman" w:hAnsi="Times New Roman" w:cs="Times New Roman"/>
          <w:sz w:val="24"/>
          <w:szCs w:val="24"/>
        </w:rPr>
        <w:t>Bundelkhand region</w:t>
      </w:r>
      <w:r>
        <w:rPr>
          <w:rFonts w:ascii="Times New Roman" w:hAnsi="Times New Roman" w:cs="Times New Roman"/>
          <w:sz w:val="24"/>
          <w:szCs w:val="24"/>
        </w:rPr>
        <w:t>.</w:t>
      </w:r>
    </w:p>
    <w:p w14:paraId="031AC874" w14:textId="533E9683" w:rsidR="00711A41" w:rsidRPr="00E96F8F" w:rsidRDefault="00711A41" w:rsidP="00B7169F">
      <w:pPr>
        <w:spacing w:after="0" w:line="360" w:lineRule="auto"/>
        <w:ind w:left="851" w:right="237"/>
        <w:jc w:val="center"/>
        <w:rPr>
          <w:rFonts w:ascii="Times New Roman" w:hAnsi="Times New Roman" w:cs="Times New Roman"/>
          <w:sz w:val="24"/>
          <w:szCs w:val="24"/>
        </w:rPr>
      </w:pPr>
      <w:r w:rsidRPr="00E96F8F">
        <w:rPr>
          <w:rFonts w:ascii="Times New Roman" w:hAnsi="Times New Roman" w:cs="Times New Roman"/>
          <w:b/>
          <w:bCs/>
          <w:sz w:val="24"/>
          <w:szCs w:val="24"/>
        </w:rPr>
        <w:t>Introduction</w:t>
      </w:r>
    </w:p>
    <w:p w14:paraId="3588ADCF" w14:textId="58002127" w:rsidR="00711A41" w:rsidRPr="002F0150" w:rsidRDefault="00BF6425" w:rsidP="00711A41">
      <w:pPr>
        <w:spacing w:line="360" w:lineRule="auto"/>
        <w:ind w:left="851" w:right="237" w:firstLine="567"/>
        <w:jc w:val="both"/>
        <w:rPr>
          <w:rFonts w:ascii="Times New Roman" w:hAnsi="Times New Roman" w:cs="Times New Roman"/>
          <w:sz w:val="24"/>
          <w:szCs w:val="24"/>
        </w:rPr>
      </w:pPr>
      <w:r w:rsidRPr="00BF6425">
        <w:rPr>
          <w:rFonts w:ascii="Times New Roman" w:hAnsi="Times New Roman" w:cs="Times New Roman"/>
          <w:sz w:val="24"/>
          <w:szCs w:val="24"/>
        </w:rPr>
        <w:t>Tomato (</w:t>
      </w:r>
      <w:r w:rsidRPr="00BF6425">
        <w:rPr>
          <w:rFonts w:ascii="Times New Roman" w:hAnsi="Times New Roman" w:cs="Times New Roman"/>
          <w:i/>
          <w:iCs/>
          <w:sz w:val="24"/>
          <w:szCs w:val="24"/>
        </w:rPr>
        <w:t>Solanum lycopersicum</w:t>
      </w:r>
      <w:r w:rsidRPr="00BF6425">
        <w:rPr>
          <w:rFonts w:ascii="Times New Roman" w:hAnsi="Times New Roman" w:cs="Times New Roman"/>
          <w:sz w:val="24"/>
          <w:szCs w:val="24"/>
        </w:rPr>
        <w:t xml:space="preserve"> L.) is a globally important horticultural crop valued for its adaptability, nutritional richness and year-round availability, with </w:t>
      </w:r>
      <w:r w:rsidRPr="00BF6425">
        <w:rPr>
          <w:rFonts w:ascii="Times New Roman" w:hAnsi="Times New Roman" w:cs="Times New Roman"/>
          <w:sz w:val="24"/>
          <w:szCs w:val="24"/>
        </w:rPr>
        <w:lastRenderedPageBreak/>
        <w:t xml:space="preserve">fruits rich in carotenoids, lycopene, phenols and flavonoids that exhibit antioxidative, anti-carcinogenic and anti-mutagenic properties contributing to the prevention of cardiovascular and cancer-related diseases </w:t>
      </w:r>
      <w:r w:rsidRPr="00BF6425">
        <w:rPr>
          <w:rFonts w:ascii="Times New Roman" w:hAnsi="Times New Roman" w:cs="Times New Roman"/>
          <w:b/>
          <w:bCs/>
          <w:sz w:val="24"/>
          <w:szCs w:val="24"/>
        </w:rPr>
        <w:t xml:space="preserve">(Sharma </w:t>
      </w:r>
      <w:r w:rsidRPr="00BF6425">
        <w:rPr>
          <w:rFonts w:ascii="Times New Roman" w:hAnsi="Times New Roman" w:cs="Times New Roman"/>
          <w:b/>
          <w:bCs/>
          <w:i/>
          <w:iCs/>
          <w:sz w:val="24"/>
          <w:szCs w:val="24"/>
        </w:rPr>
        <w:t>et al</w:t>
      </w:r>
      <w:r w:rsidRPr="00BF6425">
        <w:rPr>
          <w:rFonts w:ascii="Times New Roman" w:hAnsi="Times New Roman" w:cs="Times New Roman"/>
          <w:b/>
          <w:bCs/>
          <w:sz w:val="24"/>
          <w:szCs w:val="24"/>
        </w:rPr>
        <w:t>. 2022).</w:t>
      </w:r>
      <w:r w:rsidR="00711A41" w:rsidRPr="002F0150">
        <w:rPr>
          <w:rFonts w:ascii="Times New Roman" w:hAnsi="Times New Roman" w:cs="Times New Roman"/>
          <w:sz w:val="24"/>
          <w:szCs w:val="24"/>
        </w:rPr>
        <w:t xml:space="preserve"> India plays a major role in global tomato production, accounting for 15.69% of the cultivated area and 10.62% of total output </w:t>
      </w:r>
      <w:r w:rsidR="00711A41" w:rsidRPr="00DE3220">
        <w:rPr>
          <w:rFonts w:ascii="Times New Roman" w:hAnsi="Times New Roman" w:cs="Times New Roman"/>
          <w:b/>
          <w:bCs/>
          <w:sz w:val="24"/>
          <w:szCs w:val="24"/>
        </w:rPr>
        <w:t>(FAO, 2023)</w:t>
      </w:r>
      <w:r w:rsidR="00711A41" w:rsidRPr="002F0150">
        <w:rPr>
          <w:rFonts w:ascii="Times New Roman" w:hAnsi="Times New Roman" w:cs="Times New Roman"/>
          <w:sz w:val="24"/>
          <w:szCs w:val="24"/>
        </w:rPr>
        <w:t xml:space="preserve">. However, the national average yield (24.06 t/ha) remains 32.3% below the global average (35.53 t/ha), primarily due to persistent biotic and abiotic stresses </w:t>
      </w:r>
      <w:r w:rsidR="00711A41" w:rsidRPr="00364728">
        <w:rPr>
          <w:rFonts w:ascii="Times New Roman" w:hAnsi="Times New Roman" w:cs="Times New Roman"/>
          <w:b/>
          <w:bCs/>
          <w:sz w:val="24"/>
          <w:szCs w:val="24"/>
        </w:rPr>
        <w:t xml:space="preserve">(Flores </w:t>
      </w:r>
      <w:r w:rsidR="00711A41" w:rsidRPr="00364728">
        <w:rPr>
          <w:rFonts w:ascii="Times New Roman" w:hAnsi="Times New Roman" w:cs="Times New Roman"/>
          <w:b/>
          <w:bCs/>
          <w:i/>
          <w:iCs/>
          <w:sz w:val="24"/>
          <w:szCs w:val="24"/>
        </w:rPr>
        <w:t>et al.,</w:t>
      </w:r>
      <w:r w:rsidR="00711A41" w:rsidRPr="00364728">
        <w:rPr>
          <w:rFonts w:ascii="Times New Roman" w:hAnsi="Times New Roman" w:cs="Times New Roman"/>
          <w:b/>
          <w:bCs/>
          <w:sz w:val="24"/>
          <w:szCs w:val="24"/>
        </w:rPr>
        <w:t xml:space="preserve"> 2010</w:t>
      </w:r>
      <w:r w:rsidR="00364728" w:rsidRPr="00364728">
        <w:rPr>
          <w:rFonts w:ascii="Times New Roman" w:hAnsi="Times New Roman" w:cs="Times New Roman"/>
          <w:b/>
          <w:bCs/>
          <w:sz w:val="24"/>
          <w:szCs w:val="24"/>
        </w:rPr>
        <w:t>)</w:t>
      </w:r>
      <w:r w:rsidR="00711A41" w:rsidRPr="002F0150">
        <w:rPr>
          <w:rFonts w:ascii="Times New Roman" w:hAnsi="Times New Roman" w:cs="Times New Roman"/>
          <w:sz w:val="24"/>
          <w:szCs w:val="24"/>
        </w:rPr>
        <w:t>. In Banda, Uttar Pradesh, these constraints are exacerbated by extreme heat, erratic rainfall, saline groundwater</w:t>
      </w:r>
      <w:r w:rsidR="00711A41">
        <w:rPr>
          <w:rFonts w:ascii="Times New Roman" w:hAnsi="Times New Roman" w:cs="Times New Roman"/>
          <w:sz w:val="24"/>
          <w:szCs w:val="24"/>
        </w:rPr>
        <w:t xml:space="preserve"> and </w:t>
      </w:r>
      <w:r w:rsidR="00711A41" w:rsidRPr="002F0150">
        <w:rPr>
          <w:rFonts w:ascii="Times New Roman" w:hAnsi="Times New Roman" w:cs="Times New Roman"/>
          <w:sz w:val="24"/>
          <w:szCs w:val="24"/>
        </w:rPr>
        <w:t>alkaline soils (pH 7.5-8.5), which adversely affect plant growth, fruit set</w:t>
      </w:r>
      <w:r w:rsidR="00711A41">
        <w:rPr>
          <w:rFonts w:ascii="Times New Roman" w:hAnsi="Times New Roman" w:cs="Times New Roman"/>
          <w:sz w:val="24"/>
          <w:szCs w:val="24"/>
        </w:rPr>
        <w:t xml:space="preserve"> and </w:t>
      </w:r>
      <w:r w:rsidR="00711A41" w:rsidRPr="002F0150">
        <w:rPr>
          <w:rFonts w:ascii="Times New Roman" w:hAnsi="Times New Roman" w:cs="Times New Roman"/>
          <w:sz w:val="24"/>
          <w:szCs w:val="24"/>
        </w:rPr>
        <w:t>quality.</w:t>
      </w:r>
    </w:p>
    <w:p w14:paraId="77983CF9" w14:textId="34541E89" w:rsidR="009C2C9B" w:rsidRDefault="00711A41" w:rsidP="009C2C9B">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 xml:space="preserve">Due to rising restrictions on chemical inputs </w:t>
      </w:r>
      <w:r w:rsidRPr="002F0150">
        <w:rPr>
          <w:rFonts w:ascii="Times New Roman" w:hAnsi="Times New Roman" w:cs="Times New Roman"/>
          <w:b/>
          <w:bCs/>
          <w:sz w:val="24"/>
          <w:szCs w:val="24"/>
        </w:rPr>
        <w:t>(Kader, 2001)</w:t>
      </w:r>
      <w:r w:rsidRPr="002F0150">
        <w:rPr>
          <w:rFonts w:ascii="Times New Roman" w:hAnsi="Times New Roman" w:cs="Times New Roman"/>
          <w:sz w:val="24"/>
          <w:szCs w:val="24"/>
        </w:rPr>
        <w:t xml:space="preserve"> and slow progress in resistance breeding, grafting has emerged as an effective tool to enhance tomato resilience via rootstock-scion interaction. </w:t>
      </w:r>
      <w:r w:rsidR="0055375C" w:rsidRPr="0055375C">
        <w:rPr>
          <w:rFonts w:ascii="Times New Roman" w:hAnsi="Times New Roman" w:cs="Times New Roman"/>
          <w:sz w:val="24"/>
          <w:szCs w:val="24"/>
        </w:rPr>
        <w:t>Grafting was first practiced in China and later introduced to watermelon cultivation in 1920s Japan to control soil-borne disease. It expanded to eggplant in the 1950s and tomato in the 1960s. Adoption increased across Japan and Korea during the 1990s</w:t>
      </w:r>
      <w:r w:rsidR="00107AC7">
        <w:rPr>
          <w:rFonts w:ascii="Times New Roman" w:hAnsi="Times New Roman" w:cs="Times New Roman"/>
          <w:sz w:val="24"/>
          <w:szCs w:val="24"/>
        </w:rPr>
        <w:t xml:space="preserve"> and </w:t>
      </w:r>
      <w:r w:rsidR="0055375C" w:rsidRPr="0055375C">
        <w:rPr>
          <w:rFonts w:ascii="Times New Roman" w:hAnsi="Times New Roman" w:cs="Times New Roman"/>
          <w:sz w:val="24"/>
          <w:szCs w:val="24"/>
        </w:rPr>
        <w:t xml:space="preserve">by the 2000s it was integrated into large-scale production systems in Japan, Europe and the United States to enhance disease resistance and promote sustainability </w:t>
      </w:r>
      <w:r w:rsidR="0055375C" w:rsidRPr="0055375C">
        <w:rPr>
          <w:rFonts w:ascii="Times New Roman" w:hAnsi="Times New Roman" w:cs="Times New Roman"/>
          <w:b/>
          <w:bCs/>
          <w:sz w:val="24"/>
          <w:szCs w:val="24"/>
        </w:rPr>
        <w:t>(Lee &amp; Oda, 2003)</w:t>
      </w:r>
      <w:r w:rsidR="0055375C" w:rsidRPr="0055375C">
        <w:rPr>
          <w:rFonts w:ascii="Times New Roman" w:hAnsi="Times New Roman" w:cs="Times New Roman"/>
          <w:sz w:val="24"/>
          <w:szCs w:val="24"/>
        </w:rPr>
        <w:t xml:space="preserve">. Its global growth is reflected in a steady rise in grafting-related publications </w:t>
      </w:r>
      <w:r w:rsidR="0055375C" w:rsidRPr="0055375C">
        <w:rPr>
          <w:rFonts w:ascii="Times New Roman" w:hAnsi="Times New Roman" w:cs="Times New Roman"/>
          <w:b/>
          <w:bCs/>
          <w:sz w:val="24"/>
          <w:szCs w:val="24"/>
        </w:rPr>
        <w:t xml:space="preserve">(Bento-da-Silva </w:t>
      </w:r>
      <w:r w:rsidR="0055375C" w:rsidRPr="0055375C">
        <w:rPr>
          <w:rFonts w:ascii="Times New Roman" w:hAnsi="Times New Roman" w:cs="Times New Roman"/>
          <w:b/>
          <w:bCs/>
          <w:i/>
          <w:iCs/>
          <w:sz w:val="24"/>
          <w:szCs w:val="24"/>
        </w:rPr>
        <w:t>et al</w:t>
      </w:r>
      <w:r w:rsidR="0055375C" w:rsidRPr="0055375C">
        <w:rPr>
          <w:rFonts w:ascii="Times New Roman" w:hAnsi="Times New Roman" w:cs="Times New Roman"/>
          <w:b/>
          <w:bCs/>
          <w:sz w:val="24"/>
          <w:szCs w:val="24"/>
        </w:rPr>
        <w:t>., 2023)</w:t>
      </w:r>
      <w:r w:rsidR="0055375C" w:rsidRPr="0055375C">
        <w:rPr>
          <w:rFonts w:ascii="Times New Roman" w:hAnsi="Times New Roman" w:cs="Times New Roman"/>
          <w:sz w:val="24"/>
          <w:szCs w:val="24"/>
        </w:rPr>
        <w:t>.</w:t>
      </w:r>
      <w:r w:rsidR="009C2C9B" w:rsidRPr="009C2C9B">
        <w:t xml:space="preserve"> </w:t>
      </w:r>
      <w:r w:rsidR="009C2C9B" w:rsidRPr="009C2C9B">
        <w:rPr>
          <w:rFonts w:ascii="Times New Roman" w:hAnsi="Times New Roman" w:cs="Times New Roman"/>
          <w:sz w:val="24"/>
          <w:szCs w:val="24"/>
        </w:rPr>
        <w:t>In India, ICAR-IIVR initiated grafting in 2015 using interspecific Solanaceous rootstocks for waterlogging tolerance, leading to scalable models such as pomato and brimato by 2024. Parallel efforts included flood-tolerant brinjal rootstocks at IIHR and arid-zone trials by CAZRI between 2015 and 2020.</w:t>
      </w:r>
    </w:p>
    <w:p w14:paraId="32C2BD33" w14:textId="53FEF8B6" w:rsidR="00711A41" w:rsidRPr="002F0150" w:rsidRDefault="00335DE3" w:rsidP="009C2C9B">
      <w:pPr>
        <w:spacing w:line="360" w:lineRule="auto"/>
        <w:ind w:left="851" w:right="237" w:firstLine="567"/>
        <w:jc w:val="both"/>
        <w:rPr>
          <w:rFonts w:ascii="Times New Roman" w:hAnsi="Times New Roman" w:cs="Times New Roman"/>
          <w:sz w:val="24"/>
          <w:szCs w:val="24"/>
        </w:rPr>
      </w:pPr>
      <w:r w:rsidRPr="00335DE3">
        <w:rPr>
          <w:rFonts w:ascii="Times New Roman" w:hAnsi="Times New Roman" w:cs="Times New Roman"/>
          <w:sz w:val="24"/>
          <w:szCs w:val="24"/>
        </w:rPr>
        <w:t>Beyond its agronomic utility, tomato grafting governs complex physiological anatomical and molecular interactions that regulate scion</w:t>
      </w:r>
      <w:r>
        <w:rPr>
          <w:rFonts w:ascii="Times New Roman" w:hAnsi="Times New Roman" w:cs="Times New Roman"/>
          <w:sz w:val="24"/>
          <w:szCs w:val="24"/>
        </w:rPr>
        <w:t>-</w:t>
      </w:r>
      <w:r w:rsidRPr="00335DE3">
        <w:rPr>
          <w:rFonts w:ascii="Times New Roman" w:hAnsi="Times New Roman" w:cs="Times New Roman"/>
          <w:sz w:val="24"/>
          <w:szCs w:val="24"/>
        </w:rPr>
        <w:t xml:space="preserve">rootstock compatibility and overall plant performance </w:t>
      </w:r>
      <w:r w:rsidRPr="00335DE3">
        <w:rPr>
          <w:rFonts w:ascii="Times New Roman" w:hAnsi="Times New Roman" w:cs="Times New Roman"/>
          <w:b/>
          <w:bCs/>
          <w:sz w:val="24"/>
          <w:szCs w:val="24"/>
        </w:rPr>
        <w:t xml:space="preserve">(Lee &amp; Oda 2003; Cantero-Navarro </w:t>
      </w:r>
      <w:r w:rsidRPr="00335DE3">
        <w:rPr>
          <w:rFonts w:ascii="Times New Roman" w:hAnsi="Times New Roman" w:cs="Times New Roman"/>
          <w:b/>
          <w:bCs/>
          <w:i/>
          <w:iCs/>
          <w:sz w:val="24"/>
          <w:szCs w:val="24"/>
        </w:rPr>
        <w:t>et al</w:t>
      </w:r>
      <w:r w:rsidRPr="00335DE3">
        <w:rPr>
          <w:rFonts w:ascii="Times New Roman" w:hAnsi="Times New Roman" w:cs="Times New Roman"/>
          <w:b/>
          <w:bCs/>
          <w:sz w:val="24"/>
          <w:szCs w:val="24"/>
        </w:rPr>
        <w:t>. 2016).</w:t>
      </w:r>
      <w:r w:rsidR="00711A41" w:rsidRPr="002F0150">
        <w:rPr>
          <w:rFonts w:ascii="Times New Roman" w:hAnsi="Times New Roman" w:cs="Times New Roman"/>
          <w:sz w:val="24"/>
          <w:szCs w:val="24"/>
        </w:rPr>
        <w:t xml:space="preserve"> It improves shoot stability, root architecture and resource uptake under adverse conditions and enhances photosynthesis, stomatal conductance and water use efficiency, supporting better growth under salinity, drought and low light stress </w:t>
      </w:r>
      <w:r w:rsidR="00711A41" w:rsidRPr="002F0150">
        <w:rPr>
          <w:rFonts w:ascii="Times New Roman" w:hAnsi="Times New Roman" w:cs="Times New Roman"/>
          <w:b/>
          <w:bCs/>
          <w:sz w:val="24"/>
          <w:szCs w:val="24"/>
        </w:rPr>
        <w:t xml:space="preserve">(Bahadur </w:t>
      </w:r>
      <w:r w:rsidR="00711A41" w:rsidRPr="002F0150">
        <w:rPr>
          <w:rFonts w:ascii="Times New Roman" w:hAnsi="Times New Roman" w:cs="Times New Roman"/>
          <w:b/>
          <w:bCs/>
          <w:i/>
          <w:iCs/>
          <w:sz w:val="24"/>
          <w:szCs w:val="24"/>
        </w:rPr>
        <w:t>et al</w:t>
      </w:r>
      <w:r w:rsidR="00711A41" w:rsidRPr="002F0150">
        <w:rPr>
          <w:rFonts w:ascii="Times New Roman" w:hAnsi="Times New Roman" w:cs="Times New Roman"/>
          <w:b/>
          <w:bCs/>
          <w:sz w:val="24"/>
          <w:szCs w:val="24"/>
        </w:rPr>
        <w:t>., 2024)</w:t>
      </w:r>
      <w:r w:rsidR="00711A41" w:rsidRPr="002F0150">
        <w:rPr>
          <w:rFonts w:ascii="Times New Roman" w:hAnsi="Times New Roman" w:cs="Times New Roman"/>
          <w:sz w:val="24"/>
          <w:szCs w:val="24"/>
        </w:rPr>
        <w:t xml:space="preserve">. </w:t>
      </w:r>
    </w:p>
    <w:p w14:paraId="73E12843" w14:textId="14767785" w:rsidR="00711A41" w:rsidRPr="002F0150" w:rsidRDefault="00335DE3" w:rsidP="00711A41">
      <w:pPr>
        <w:spacing w:line="360" w:lineRule="auto"/>
        <w:ind w:left="851" w:right="237" w:firstLine="567"/>
        <w:jc w:val="both"/>
        <w:rPr>
          <w:rFonts w:ascii="Times New Roman" w:hAnsi="Times New Roman" w:cs="Times New Roman"/>
          <w:sz w:val="24"/>
          <w:szCs w:val="24"/>
        </w:rPr>
      </w:pPr>
      <w:r w:rsidRPr="00335DE3">
        <w:rPr>
          <w:rFonts w:ascii="Times New Roman" w:hAnsi="Times New Roman" w:cs="Times New Roman"/>
          <w:sz w:val="24"/>
          <w:szCs w:val="24"/>
        </w:rPr>
        <w:t xml:space="preserve">Grafted plants maintain higher leaf water potential, accumulate osmolytes such as proline and activate antioxidant enzymes that reduce oxidative stress </w:t>
      </w:r>
      <w:r w:rsidRPr="00335DE3">
        <w:rPr>
          <w:rFonts w:ascii="Times New Roman" w:hAnsi="Times New Roman" w:cs="Times New Roman"/>
          <w:b/>
          <w:bCs/>
          <w:sz w:val="24"/>
          <w:szCs w:val="24"/>
        </w:rPr>
        <w:lastRenderedPageBreak/>
        <w:t xml:space="preserve">(Fernández-García </w:t>
      </w:r>
      <w:r w:rsidRPr="00335DE3">
        <w:rPr>
          <w:rFonts w:ascii="Times New Roman" w:hAnsi="Times New Roman" w:cs="Times New Roman"/>
          <w:b/>
          <w:bCs/>
          <w:i/>
          <w:iCs/>
          <w:sz w:val="24"/>
          <w:szCs w:val="24"/>
        </w:rPr>
        <w:t>et al</w:t>
      </w:r>
      <w:r w:rsidRPr="00335DE3">
        <w:rPr>
          <w:rFonts w:ascii="Times New Roman" w:hAnsi="Times New Roman" w:cs="Times New Roman"/>
          <w:b/>
          <w:bCs/>
          <w:sz w:val="24"/>
          <w:szCs w:val="24"/>
        </w:rPr>
        <w:t>. 2004a)</w:t>
      </w:r>
      <w:r w:rsidRPr="00335DE3">
        <w:rPr>
          <w:rFonts w:ascii="Times New Roman" w:hAnsi="Times New Roman" w:cs="Times New Roman"/>
          <w:sz w:val="24"/>
          <w:szCs w:val="24"/>
        </w:rPr>
        <w:t>.</w:t>
      </w:r>
      <w:r w:rsidR="00711A41" w:rsidRPr="002F0150">
        <w:rPr>
          <w:rFonts w:ascii="Times New Roman" w:hAnsi="Times New Roman" w:cs="Times New Roman"/>
          <w:sz w:val="24"/>
          <w:szCs w:val="24"/>
        </w:rPr>
        <w:t xml:space="preserve"> Under waterlogged conditions, tomato scions grafted onto brinjal rootstocks IC-354557 and IC-111056 showed reduced wilting and chlorosis, maintaining chlorophyll stability and yield </w:t>
      </w:r>
      <w:r w:rsidR="00711A41" w:rsidRPr="002F0150">
        <w:rPr>
          <w:rFonts w:ascii="Times New Roman" w:hAnsi="Times New Roman" w:cs="Times New Roman"/>
          <w:b/>
          <w:bCs/>
          <w:sz w:val="24"/>
          <w:szCs w:val="24"/>
        </w:rPr>
        <w:t xml:space="preserve">(Bahadur </w:t>
      </w:r>
      <w:r w:rsidR="00711A41" w:rsidRPr="002F0150">
        <w:rPr>
          <w:rFonts w:ascii="Times New Roman" w:hAnsi="Times New Roman" w:cs="Times New Roman"/>
          <w:b/>
          <w:bCs/>
          <w:i/>
          <w:iCs/>
          <w:sz w:val="24"/>
          <w:szCs w:val="24"/>
        </w:rPr>
        <w:t>et al</w:t>
      </w:r>
      <w:r w:rsidR="00711A41" w:rsidRPr="002F0150">
        <w:rPr>
          <w:rFonts w:ascii="Times New Roman" w:hAnsi="Times New Roman" w:cs="Times New Roman"/>
          <w:b/>
          <w:bCs/>
          <w:sz w:val="24"/>
          <w:szCs w:val="24"/>
        </w:rPr>
        <w:t>., 2015, 2016)</w:t>
      </w:r>
      <w:r w:rsidR="00711A41" w:rsidRPr="002F0150">
        <w:rPr>
          <w:rFonts w:ascii="Times New Roman" w:hAnsi="Times New Roman" w:cs="Times New Roman"/>
          <w:sz w:val="24"/>
          <w:szCs w:val="24"/>
        </w:rPr>
        <w:t xml:space="preserve">. These findings confirm that grafting enhances root traits and stress resilience, ensuring reliable tomato production under challenging conditions. </w:t>
      </w:r>
    </w:p>
    <w:p w14:paraId="1FD29145" w14:textId="6F8AECAD"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Intra-specific and inter-specific tomato rootstocks are widely used to enhance graft compatibility, stress tolerance</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overall plant </w:t>
      </w:r>
      <w:r w:rsidR="00335DE3" w:rsidRPr="002F0150">
        <w:rPr>
          <w:rFonts w:ascii="Times New Roman" w:hAnsi="Times New Roman" w:cs="Times New Roman"/>
          <w:sz w:val="24"/>
          <w:szCs w:val="24"/>
        </w:rPr>
        <w:t>vigour</w:t>
      </w:r>
      <w:r w:rsidRPr="002F0150">
        <w:rPr>
          <w:rFonts w:ascii="Times New Roman" w:hAnsi="Times New Roman" w:cs="Times New Roman"/>
          <w:sz w:val="24"/>
          <w:szCs w:val="24"/>
        </w:rPr>
        <w:t>. Among these, brinjal (</w:t>
      </w:r>
      <w:r w:rsidRPr="002F0150">
        <w:rPr>
          <w:rFonts w:ascii="Times New Roman" w:hAnsi="Times New Roman" w:cs="Times New Roman"/>
          <w:i/>
          <w:iCs/>
          <w:sz w:val="24"/>
          <w:szCs w:val="24"/>
        </w:rPr>
        <w:t>Solanum melongena</w:t>
      </w:r>
      <w:r w:rsidRPr="002F0150">
        <w:rPr>
          <w:rFonts w:ascii="Times New Roman" w:hAnsi="Times New Roman" w:cs="Times New Roman"/>
          <w:sz w:val="24"/>
          <w:szCs w:val="24"/>
        </w:rPr>
        <w:t xml:space="preserve"> L.) has emerged as a promising rootstock, particularly under soil and environmental stress conditions. It improves yield, fruit quality</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physiological resilience through enhanced water relations, root </w:t>
      </w:r>
      <w:r w:rsidR="00335DE3" w:rsidRPr="002F0150">
        <w:rPr>
          <w:rFonts w:ascii="Times New Roman" w:hAnsi="Times New Roman" w:cs="Times New Roman"/>
          <w:sz w:val="24"/>
          <w:szCs w:val="24"/>
        </w:rPr>
        <w:t>vigour</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stress-buffering capacity </w:t>
      </w:r>
      <w:r w:rsidRPr="002F0150">
        <w:rPr>
          <w:rFonts w:ascii="Times New Roman" w:hAnsi="Times New Roman" w:cs="Times New Roman"/>
          <w:b/>
          <w:bCs/>
          <w:sz w:val="24"/>
          <w:szCs w:val="24"/>
        </w:rPr>
        <w:t xml:space="preserve">(Bahadur </w:t>
      </w:r>
      <w:r w:rsidRPr="002F0150">
        <w:rPr>
          <w:rFonts w:ascii="Times New Roman" w:hAnsi="Times New Roman" w:cs="Times New Roman"/>
          <w:b/>
          <w:bCs/>
          <w:i/>
          <w:iCs/>
          <w:sz w:val="24"/>
          <w:szCs w:val="24"/>
        </w:rPr>
        <w:t>et al</w:t>
      </w:r>
      <w:r w:rsidRPr="002F0150">
        <w:rPr>
          <w:rFonts w:ascii="Times New Roman" w:hAnsi="Times New Roman" w:cs="Times New Roman"/>
          <w:b/>
          <w:bCs/>
          <w:sz w:val="24"/>
          <w:szCs w:val="24"/>
        </w:rPr>
        <w:t>., 2015)</w:t>
      </w:r>
      <w:r w:rsidRPr="002F0150">
        <w:rPr>
          <w:rFonts w:ascii="Times New Roman" w:hAnsi="Times New Roman" w:cs="Times New Roman"/>
          <w:sz w:val="24"/>
          <w:szCs w:val="24"/>
        </w:rPr>
        <w:t>. Recent evaluations have shown that rootstocks such as Surya, IC-354557</w:t>
      </w:r>
      <w:r>
        <w:rPr>
          <w:rFonts w:ascii="Times New Roman" w:hAnsi="Times New Roman" w:cs="Times New Roman"/>
          <w:sz w:val="24"/>
          <w:szCs w:val="24"/>
        </w:rPr>
        <w:t xml:space="preserve"> and </w:t>
      </w:r>
      <w:r w:rsidRPr="002F0150">
        <w:rPr>
          <w:rFonts w:ascii="Times New Roman" w:hAnsi="Times New Roman" w:cs="Times New Roman"/>
          <w:sz w:val="24"/>
          <w:szCs w:val="24"/>
        </w:rPr>
        <w:t>IC-111056 significantly improve photosynthetic rate, stomatal conductance, root architecture</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fruit nutritional traits in tomato scions under stress-prone conditions </w:t>
      </w:r>
      <w:r w:rsidRPr="002F0150">
        <w:rPr>
          <w:rFonts w:ascii="Times New Roman" w:hAnsi="Times New Roman" w:cs="Times New Roman"/>
          <w:b/>
          <w:bCs/>
          <w:sz w:val="24"/>
          <w:szCs w:val="24"/>
        </w:rPr>
        <w:t xml:space="preserve">(Bahadur </w:t>
      </w:r>
      <w:r w:rsidRPr="002F0150">
        <w:rPr>
          <w:rFonts w:ascii="Times New Roman" w:hAnsi="Times New Roman" w:cs="Times New Roman"/>
          <w:b/>
          <w:bCs/>
          <w:i/>
          <w:iCs/>
          <w:sz w:val="24"/>
          <w:szCs w:val="24"/>
        </w:rPr>
        <w:t>et al</w:t>
      </w:r>
      <w:r w:rsidRPr="002F0150">
        <w:rPr>
          <w:rFonts w:ascii="Times New Roman" w:hAnsi="Times New Roman" w:cs="Times New Roman"/>
          <w:b/>
          <w:bCs/>
          <w:sz w:val="24"/>
          <w:szCs w:val="24"/>
        </w:rPr>
        <w:t>., 2024)</w:t>
      </w:r>
      <w:r w:rsidRPr="002F0150">
        <w:rPr>
          <w:rFonts w:ascii="Times New Roman" w:hAnsi="Times New Roman" w:cs="Times New Roman"/>
          <w:sz w:val="24"/>
          <w:szCs w:val="24"/>
        </w:rPr>
        <w:t>. These findings align with broader evidence on the role of eggplant rootstocks in conferring tolerance to salinity, heat</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waterlogging </w:t>
      </w:r>
      <w:r w:rsidRPr="002F0150">
        <w:rPr>
          <w:rFonts w:ascii="Times New Roman" w:hAnsi="Times New Roman" w:cs="Times New Roman"/>
          <w:b/>
          <w:bCs/>
          <w:sz w:val="24"/>
          <w:szCs w:val="24"/>
        </w:rPr>
        <w:t>(Abdelmageed &amp; Gruda, 2009)</w:t>
      </w:r>
      <w:r w:rsidRPr="002F0150">
        <w:rPr>
          <w:rFonts w:ascii="Times New Roman" w:hAnsi="Times New Roman" w:cs="Times New Roman"/>
          <w:sz w:val="24"/>
          <w:szCs w:val="24"/>
        </w:rPr>
        <w:t>.</w:t>
      </w:r>
    </w:p>
    <w:p w14:paraId="6C1BD284" w14:textId="28637A5A"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 xml:space="preserve">The vigorous root system of brinjal facilitates efficient uptake of water and nutrients, thereby supporting improved growth and productivity of grafted tomato scions </w:t>
      </w:r>
      <w:r w:rsidRPr="002F0150">
        <w:rPr>
          <w:rFonts w:ascii="Times New Roman" w:hAnsi="Times New Roman" w:cs="Times New Roman"/>
          <w:b/>
          <w:bCs/>
          <w:sz w:val="24"/>
          <w:szCs w:val="24"/>
        </w:rPr>
        <w:t xml:space="preserve">(Bahadur </w:t>
      </w:r>
      <w:r w:rsidRPr="002F0150">
        <w:rPr>
          <w:rFonts w:ascii="Times New Roman" w:hAnsi="Times New Roman" w:cs="Times New Roman"/>
          <w:b/>
          <w:bCs/>
          <w:i/>
          <w:iCs/>
          <w:sz w:val="24"/>
          <w:szCs w:val="24"/>
        </w:rPr>
        <w:t>et al</w:t>
      </w:r>
      <w:r w:rsidRPr="002F0150">
        <w:rPr>
          <w:rFonts w:ascii="Times New Roman" w:hAnsi="Times New Roman" w:cs="Times New Roman"/>
          <w:b/>
          <w:bCs/>
          <w:sz w:val="24"/>
          <w:szCs w:val="24"/>
        </w:rPr>
        <w:t>., 2015)</w:t>
      </w:r>
      <w:r w:rsidRPr="002F0150">
        <w:rPr>
          <w:rFonts w:ascii="Times New Roman" w:hAnsi="Times New Roman" w:cs="Times New Roman"/>
          <w:sz w:val="24"/>
          <w:szCs w:val="24"/>
        </w:rPr>
        <w:t xml:space="preserve">. Since grafting success is largely influenced by rootstock selection and scion compatibility, identifying physiologically compatible and agronomically suitable combinations is essential for enhancing tomato yield and fruit quality. </w:t>
      </w:r>
    </w:p>
    <w:p w14:paraId="0267F29D" w14:textId="77777777"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Despite its potential, limited data exist on the compatibility of brinjal rootstocks with commercial tomato cultivars, particularly in the Bundelkhand region where such evaluations remain empirically unreported. Therefore, this study evaluates the performance of tomato scions grafted onto five brinjal rootstocks and correlates root length density, root surface area, root volume and root diameter with fruit yield under Bundelkhand’s agro-climatic constraints.</w:t>
      </w:r>
    </w:p>
    <w:p w14:paraId="68D330CC" w14:textId="77777777" w:rsidR="00711A41" w:rsidRPr="002F0150" w:rsidRDefault="00711A41" w:rsidP="00D000E6">
      <w:pPr>
        <w:spacing w:before="240" w:after="0" w:line="360" w:lineRule="auto"/>
        <w:ind w:left="851" w:right="237"/>
        <w:jc w:val="center"/>
        <w:rPr>
          <w:rFonts w:ascii="Times New Roman" w:hAnsi="Times New Roman" w:cs="Times New Roman"/>
          <w:b/>
          <w:bCs/>
          <w:sz w:val="24"/>
          <w:szCs w:val="24"/>
        </w:rPr>
      </w:pPr>
      <w:r w:rsidRPr="002F0150">
        <w:rPr>
          <w:rFonts w:ascii="Times New Roman" w:hAnsi="Times New Roman" w:cs="Times New Roman"/>
          <w:b/>
          <w:bCs/>
          <w:sz w:val="24"/>
          <w:szCs w:val="24"/>
        </w:rPr>
        <w:t>Materials and Methods</w:t>
      </w:r>
    </w:p>
    <w:p w14:paraId="1837AE23" w14:textId="495029FD" w:rsidR="009C2C9B"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The experiment was carried out in two distinct phases during the Rabi seasons of 2023-2024 and 2024-2025. The initial phase encompassing sowing of rootstock and scion seeds, graft preparation, seedling healing</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hardening, was carried out </w:t>
      </w:r>
      <w:r w:rsidRPr="002F0150">
        <w:rPr>
          <w:rFonts w:ascii="Times New Roman" w:hAnsi="Times New Roman" w:cs="Times New Roman"/>
          <w:sz w:val="24"/>
          <w:szCs w:val="24"/>
        </w:rPr>
        <w:lastRenderedPageBreak/>
        <w:t>under controlled conditions in the shade net house and healing chamber of the Division of Vegetable Production, ICAR-Indian Institute of Vegetable Research (ICAR-IIVR), Varanasi. The subsequent phase, comprising transplanting, field cultivation</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harvesting, was executed at the Vegetable Research Farm, Centre for Protected Cultivation Technology (CPCT), Department of Vegetable Science, Banda University of Agriculture and Technology, Banda, U.P., India. </w:t>
      </w:r>
    </w:p>
    <w:p w14:paraId="0903F20F" w14:textId="296F7FF5" w:rsidR="00711A41"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Two open-pollinated tomato cultivars, Kashi Aman and Kashi Adarsh, were grafted onto five brinjal rootstocks, comprising two wild types (</w:t>
      </w:r>
      <w:r w:rsidRPr="002F0150">
        <w:rPr>
          <w:rFonts w:ascii="Times New Roman" w:hAnsi="Times New Roman" w:cs="Times New Roman"/>
          <w:i/>
          <w:iCs/>
          <w:sz w:val="24"/>
          <w:szCs w:val="24"/>
        </w:rPr>
        <w:t>Solanum torvum</w:t>
      </w:r>
      <w:r w:rsidRPr="002F0150">
        <w:rPr>
          <w:rFonts w:ascii="Times New Roman" w:hAnsi="Times New Roman" w:cs="Times New Roman"/>
          <w:sz w:val="24"/>
          <w:szCs w:val="24"/>
        </w:rPr>
        <w:t xml:space="preserve"> and </w:t>
      </w:r>
      <w:r w:rsidRPr="002F0150">
        <w:rPr>
          <w:rFonts w:ascii="Times New Roman" w:hAnsi="Times New Roman" w:cs="Times New Roman"/>
          <w:i/>
          <w:iCs/>
          <w:sz w:val="24"/>
          <w:szCs w:val="24"/>
        </w:rPr>
        <w:t>Solanum incanum</w:t>
      </w:r>
      <w:r w:rsidRPr="002F0150">
        <w:rPr>
          <w:rFonts w:ascii="Times New Roman" w:hAnsi="Times New Roman" w:cs="Times New Roman"/>
          <w:sz w:val="24"/>
          <w:szCs w:val="24"/>
        </w:rPr>
        <w:t>) and three cultivated lines (IC-111056, Surya</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Zippy). Self-rooted plants of both cultivars served as controls for comparative assessment. </w:t>
      </w:r>
    </w:p>
    <w:p w14:paraId="0F15F84F" w14:textId="77777777" w:rsidR="00B7169F" w:rsidRDefault="00711A41" w:rsidP="00711A41">
      <w:pPr>
        <w:spacing w:line="360" w:lineRule="auto"/>
        <w:ind w:left="851" w:right="237" w:firstLine="567"/>
        <w:jc w:val="both"/>
        <w:rPr>
          <w:rFonts w:ascii="Times New Roman" w:hAnsi="Times New Roman" w:cs="Times New Roman"/>
          <w:sz w:val="24"/>
          <w:szCs w:val="24"/>
        </w:rPr>
      </w:pPr>
      <w:r w:rsidRPr="00DC53BF">
        <w:rPr>
          <w:rFonts w:ascii="Times New Roman" w:hAnsi="Times New Roman" w:cs="Times New Roman"/>
          <w:sz w:val="24"/>
          <w:szCs w:val="24"/>
        </w:rPr>
        <w:t xml:space="preserve">Seeds of above brinjal </w:t>
      </w:r>
      <w:r>
        <w:rPr>
          <w:rFonts w:ascii="Times New Roman" w:hAnsi="Times New Roman" w:cs="Times New Roman"/>
          <w:sz w:val="24"/>
          <w:szCs w:val="24"/>
        </w:rPr>
        <w:t xml:space="preserve">rootstocks </w:t>
      </w:r>
      <w:r w:rsidRPr="00DC53BF">
        <w:rPr>
          <w:rFonts w:ascii="Times New Roman" w:hAnsi="Times New Roman" w:cs="Times New Roman"/>
          <w:sz w:val="24"/>
          <w:szCs w:val="24"/>
        </w:rPr>
        <w:t>were sown in the last week of August at 1.5</w:t>
      </w:r>
      <w:r>
        <w:rPr>
          <w:rFonts w:ascii="Times New Roman" w:hAnsi="Times New Roman" w:cs="Times New Roman"/>
          <w:sz w:val="24"/>
          <w:szCs w:val="24"/>
        </w:rPr>
        <w:t>-</w:t>
      </w:r>
      <w:r w:rsidRPr="00DC53BF">
        <w:rPr>
          <w:rFonts w:ascii="Times New Roman" w:hAnsi="Times New Roman" w:cs="Times New Roman"/>
          <w:sz w:val="24"/>
          <w:szCs w:val="24"/>
        </w:rPr>
        <w:t>2.0 cm depth in</w:t>
      </w:r>
      <w:r>
        <w:rPr>
          <w:rFonts w:ascii="Times New Roman" w:hAnsi="Times New Roman" w:cs="Times New Roman"/>
          <w:sz w:val="24"/>
          <w:szCs w:val="24"/>
        </w:rPr>
        <w:t xml:space="preserve"> </w:t>
      </w:r>
      <w:r w:rsidRPr="002F0150">
        <w:rPr>
          <w:rFonts w:ascii="Times New Roman" w:hAnsi="Times New Roman" w:cs="Times New Roman"/>
          <w:sz w:val="24"/>
          <w:szCs w:val="24"/>
        </w:rPr>
        <w:t xml:space="preserve">plastic glasses (7 × 9 cm) filled with a 2:1:1:1 mixture of soil, cocopeat, perlite and vermiculite. Due to its slower germination and growth, </w:t>
      </w:r>
      <w:r w:rsidRPr="002F0150">
        <w:rPr>
          <w:rFonts w:ascii="Times New Roman" w:hAnsi="Times New Roman" w:cs="Times New Roman"/>
          <w:i/>
          <w:iCs/>
          <w:sz w:val="24"/>
          <w:szCs w:val="24"/>
        </w:rPr>
        <w:t>Solanum torvum</w:t>
      </w:r>
      <w:r w:rsidRPr="002F0150">
        <w:rPr>
          <w:rFonts w:ascii="Times New Roman" w:hAnsi="Times New Roman" w:cs="Times New Roman"/>
          <w:sz w:val="24"/>
          <w:szCs w:val="24"/>
        </w:rPr>
        <w:t xml:space="preserve"> was sown earlier in the </w:t>
      </w:r>
      <w:r>
        <w:rPr>
          <w:rFonts w:ascii="Times New Roman" w:hAnsi="Times New Roman" w:cs="Times New Roman"/>
          <w:sz w:val="24"/>
          <w:szCs w:val="24"/>
        </w:rPr>
        <w:t>2</w:t>
      </w:r>
      <w:r w:rsidRPr="00DC53BF">
        <w:rPr>
          <w:rFonts w:ascii="Times New Roman" w:hAnsi="Times New Roman" w:cs="Times New Roman"/>
          <w:sz w:val="24"/>
          <w:szCs w:val="24"/>
          <w:vertAlign w:val="superscript"/>
        </w:rPr>
        <w:t>nd</w:t>
      </w:r>
      <w:r w:rsidRPr="002F0150">
        <w:rPr>
          <w:rFonts w:ascii="Times New Roman" w:hAnsi="Times New Roman" w:cs="Times New Roman"/>
          <w:sz w:val="24"/>
          <w:szCs w:val="24"/>
        </w:rPr>
        <w:t xml:space="preserve"> week of August. One week later, seeds of two tomato scion cultivars were sown in pots using the same substrate. Both rootstock and scion seedlings were irrigated daily for 25 days. </w:t>
      </w:r>
    </w:p>
    <w:p w14:paraId="32D3C75C" w14:textId="77777777" w:rsidR="00B7169F" w:rsidRDefault="00711A41" w:rsidP="00711A41">
      <w:pPr>
        <w:spacing w:line="360" w:lineRule="auto"/>
        <w:ind w:left="851" w:right="237" w:firstLine="567"/>
        <w:jc w:val="both"/>
      </w:pPr>
      <w:r w:rsidRPr="002F0150">
        <w:rPr>
          <w:rFonts w:ascii="Times New Roman" w:hAnsi="Times New Roman" w:cs="Times New Roman"/>
          <w:sz w:val="24"/>
          <w:szCs w:val="24"/>
        </w:rPr>
        <w:t>Grafting was performed when rootstocks were 21-28 days old, scions 15-25 days old and stem diameter near the cotyledonary node reached 1.5-3.0 mm.</w:t>
      </w:r>
      <w:r w:rsidRPr="002F0150">
        <w:t xml:space="preserve"> </w:t>
      </w:r>
      <w:r w:rsidRPr="002F0150">
        <w:rPr>
          <w:rFonts w:ascii="Times New Roman" w:hAnsi="Times New Roman" w:cs="Times New Roman"/>
          <w:sz w:val="24"/>
          <w:szCs w:val="24"/>
        </w:rPr>
        <w:t xml:space="preserve">Splice grafting was performed by making a 45° slant cut (5-7 mm) above the cotyledonary leaves on both rootstock and scion for proper vascular </w:t>
      </w:r>
      <w:r w:rsidR="00895C2F" w:rsidRPr="002F0150">
        <w:rPr>
          <w:rFonts w:ascii="Times New Roman" w:hAnsi="Times New Roman" w:cs="Times New Roman"/>
          <w:sz w:val="24"/>
          <w:szCs w:val="24"/>
        </w:rPr>
        <w:t>bundles</w:t>
      </w:r>
      <w:r w:rsidRPr="002F0150">
        <w:rPr>
          <w:rFonts w:ascii="Times New Roman" w:hAnsi="Times New Roman" w:cs="Times New Roman"/>
          <w:sz w:val="24"/>
          <w:szCs w:val="24"/>
        </w:rPr>
        <w:t xml:space="preserve"> alignment. Prior to grafting, only one or two emerging scion leaves were retained. The graft union was secured using a silicone clip.</w:t>
      </w:r>
      <w:r w:rsidRPr="002F0150">
        <w:t xml:space="preserve"> </w:t>
      </w:r>
    </w:p>
    <w:p w14:paraId="244D84D3" w14:textId="77777777" w:rsidR="00B7169F"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Grafted plants were immediately transferred to a controlled chamber maintained at 22-28°C with relative humidity above 85%, ensured by twice-daily water misting. Natural light intensity (3000-5000 lux) was regulated to 25% of ambient solar radiation.</w:t>
      </w:r>
      <w:r w:rsidRPr="002F0150">
        <w:t xml:space="preserve"> </w:t>
      </w:r>
      <w:r w:rsidRPr="002F0150">
        <w:rPr>
          <w:rFonts w:ascii="Times New Roman" w:hAnsi="Times New Roman" w:cs="Times New Roman"/>
          <w:sz w:val="24"/>
          <w:szCs w:val="24"/>
        </w:rPr>
        <w:t>Grafted seedlings were moved to the acclimatization chamber 5-7 days post-grafting, where they received 50% solar radiation. Temperature ranged from 22-35°C and relative humidity from 70-90%. After 12-15 days, seedlings were transplanted into a well-prepared field with the graft union positioned just above ground level. Suckers emerging below the graft union were removed periodically.</w:t>
      </w:r>
    </w:p>
    <w:p w14:paraId="7769DBCC" w14:textId="4CED4754"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lastRenderedPageBreak/>
        <w:t>The experimental field was enriched with 25 t of FYM and NPK at 115:104:64 kg/ha. Grafted plants were transplanted on both sides of furrow-irrigated raised beds (20 cm high, 90 cm wide) at 75 × 50 cm spacing. Plants were vertically staked up to 125 cm using poles. Hand weeding, hoeing</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nitrogen application were carried out at 30 and 60 </w:t>
      </w:r>
      <w:proofErr w:type="gramStart"/>
      <w:r w:rsidRPr="002F0150">
        <w:rPr>
          <w:rFonts w:ascii="Times New Roman" w:hAnsi="Times New Roman" w:cs="Times New Roman"/>
          <w:sz w:val="24"/>
          <w:szCs w:val="24"/>
        </w:rPr>
        <w:t>DAP</w:t>
      </w:r>
      <w:proofErr w:type="gramEnd"/>
      <w:r w:rsidRPr="002F0150">
        <w:rPr>
          <w:rFonts w:ascii="Times New Roman" w:hAnsi="Times New Roman" w:cs="Times New Roman"/>
          <w:sz w:val="24"/>
          <w:szCs w:val="24"/>
        </w:rPr>
        <w:t>.</w:t>
      </w:r>
    </w:p>
    <w:p w14:paraId="46A5D425" w14:textId="77777777" w:rsidR="00B7169F"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Fruit weight was assessed by collecting all marketable fruits from five randomly tagged plants. Individual fruit weights were measured using a digital balance</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the average fruit weight per plant was calculated for analysis. </w:t>
      </w:r>
    </w:p>
    <w:p w14:paraId="332223B6" w14:textId="45D63B18"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Root morphological traits including surface area, volume, diameter</w:t>
      </w:r>
      <w:r>
        <w:rPr>
          <w:rFonts w:ascii="Times New Roman" w:hAnsi="Times New Roman" w:cs="Times New Roman"/>
          <w:sz w:val="24"/>
          <w:szCs w:val="24"/>
        </w:rPr>
        <w:t xml:space="preserve"> and </w:t>
      </w:r>
      <w:r w:rsidRPr="002F0150">
        <w:rPr>
          <w:rFonts w:ascii="Times New Roman" w:hAnsi="Times New Roman" w:cs="Times New Roman"/>
          <w:sz w:val="24"/>
          <w:szCs w:val="24"/>
        </w:rPr>
        <w:t>root length density (RLD) were quantified using 400 dpi grey-scale TIFF images captured with a flatbed root scanner (Epson Expression 11000XL, Epson, Suwa, Japan), based on observations recorded from uprooted plants after final harvest.</w:t>
      </w:r>
    </w:p>
    <w:p w14:paraId="3FC0C7AC" w14:textId="7F05C9FA" w:rsidR="00711A41" w:rsidRPr="002F0150" w:rsidRDefault="00B7169F" w:rsidP="00B7169F">
      <w:pPr>
        <w:spacing w:after="0" w:line="360" w:lineRule="auto"/>
        <w:ind w:left="851" w:right="237"/>
        <w:jc w:val="both"/>
        <w:rPr>
          <w:rFonts w:ascii="Times New Roman" w:hAnsi="Times New Roman" w:cs="Times New Roman"/>
          <w:b/>
          <w:bCs/>
          <w:sz w:val="24"/>
          <w:szCs w:val="24"/>
        </w:rPr>
      </w:pPr>
      <w:r w:rsidRPr="002F0150">
        <w:rPr>
          <w:rFonts w:ascii="Times New Roman" w:hAnsi="Times New Roman" w:cs="Times New Roman"/>
          <w:b/>
          <w:bCs/>
          <w:sz w:val="24"/>
          <w:szCs w:val="24"/>
        </w:rPr>
        <w:t xml:space="preserve">Statistical analysis </w:t>
      </w:r>
    </w:p>
    <w:p w14:paraId="61B8E10E" w14:textId="77777777"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Data were presented as mean values accompanied by standard error (SE). Treatment differences for physiological and biochemical parameters were evaluated using Duncan’s multiple range test at a 5% significance level. Analysis of variance (ANOVA) and critical difference (CD) values were computed using SPSS version 27.0 (SPSS Inc., Chicago, IL, USA) and Microsoft Excel’s built-in data analysis tools.</w:t>
      </w:r>
    </w:p>
    <w:p w14:paraId="0C9ED28C" w14:textId="4D846C3A" w:rsidR="00711A41" w:rsidRPr="002F0150" w:rsidRDefault="00711A41" w:rsidP="00D000E6">
      <w:pPr>
        <w:spacing w:line="360" w:lineRule="auto"/>
        <w:ind w:left="851" w:right="237"/>
        <w:jc w:val="center"/>
        <w:rPr>
          <w:rFonts w:ascii="Times New Roman" w:hAnsi="Times New Roman" w:cs="Times New Roman"/>
          <w:sz w:val="24"/>
          <w:szCs w:val="24"/>
        </w:rPr>
      </w:pPr>
      <w:r w:rsidRPr="002F0150">
        <w:rPr>
          <w:rFonts w:ascii="Times New Roman" w:hAnsi="Times New Roman" w:cs="Times New Roman"/>
          <w:b/>
          <w:bCs/>
          <w:sz w:val="24"/>
          <w:szCs w:val="24"/>
        </w:rPr>
        <w:t>RESULTS AND DISCUSSION</w:t>
      </w:r>
    </w:p>
    <w:p w14:paraId="43FFED05" w14:textId="5F6974E8" w:rsidR="00711A41" w:rsidRPr="002F0150" w:rsidRDefault="00BF6425" w:rsidP="00711A41">
      <w:pPr>
        <w:spacing w:line="360" w:lineRule="auto"/>
        <w:ind w:left="851" w:right="237" w:firstLine="567"/>
        <w:jc w:val="both"/>
        <w:rPr>
          <w:rFonts w:ascii="Times New Roman" w:hAnsi="Times New Roman" w:cs="Times New Roman"/>
          <w:sz w:val="24"/>
          <w:szCs w:val="24"/>
        </w:rPr>
      </w:pPr>
      <w:r w:rsidRPr="00BF6425">
        <w:rPr>
          <w:rFonts w:ascii="Times New Roman" w:hAnsi="Times New Roman" w:cs="Times New Roman"/>
          <w:sz w:val="24"/>
          <w:szCs w:val="24"/>
        </w:rPr>
        <w:t>Across the 2023</w:t>
      </w:r>
      <w:r>
        <w:rPr>
          <w:rFonts w:ascii="Times New Roman" w:hAnsi="Times New Roman" w:cs="Times New Roman"/>
          <w:sz w:val="24"/>
          <w:szCs w:val="24"/>
        </w:rPr>
        <w:t>-</w:t>
      </w:r>
      <w:r w:rsidRPr="00BF6425">
        <w:rPr>
          <w:rFonts w:ascii="Times New Roman" w:hAnsi="Times New Roman" w:cs="Times New Roman"/>
          <w:sz w:val="24"/>
          <w:szCs w:val="24"/>
        </w:rPr>
        <w:t>24 and 2024</w:t>
      </w:r>
      <w:r>
        <w:rPr>
          <w:rFonts w:ascii="Times New Roman" w:hAnsi="Times New Roman" w:cs="Times New Roman"/>
          <w:sz w:val="24"/>
          <w:szCs w:val="24"/>
        </w:rPr>
        <w:t>-</w:t>
      </w:r>
      <w:r w:rsidRPr="00BF6425">
        <w:rPr>
          <w:rFonts w:ascii="Times New Roman" w:hAnsi="Times New Roman" w:cs="Times New Roman"/>
          <w:sz w:val="24"/>
          <w:szCs w:val="24"/>
        </w:rPr>
        <w:t xml:space="preserve">25 seasons maximum fruit weight was consistently recorded </w:t>
      </w:r>
      <w:r w:rsidR="00711A41" w:rsidRPr="002F0150">
        <w:rPr>
          <w:rFonts w:ascii="Times New Roman" w:hAnsi="Times New Roman" w:cs="Times New Roman"/>
          <w:sz w:val="24"/>
          <w:szCs w:val="24"/>
        </w:rPr>
        <w:t xml:space="preserve">when Kashi Aman was grafted onto IC111056 and Surya. In 2023-24, </w:t>
      </w:r>
      <w:r w:rsidRPr="00BF6425">
        <w:rPr>
          <w:rFonts w:ascii="Times New Roman" w:hAnsi="Times New Roman" w:cs="Times New Roman"/>
          <w:sz w:val="24"/>
          <w:szCs w:val="24"/>
        </w:rPr>
        <w:t>Grafted combinations Surya/Kashi Aman (66.31 g) and IC111056/Kashi Adarsh (61.42 g) achieved significantly higher fruit weights than ungrafted Kashi Aman (48.70 g) and Kashi Adarsh (46.48 g) reflecting respective increases of 36.09% and 32.18%</w:t>
      </w:r>
      <w:r w:rsidR="00711A41" w:rsidRPr="002F0150">
        <w:rPr>
          <w:rFonts w:ascii="Times New Roman" w:hAnsi="Times New Roman" w:cs="Times New Roman"/>
          <w:sz w:val="24"/>
          <w:szCs w:val="24"/>
        </w:rPr>
        <w:t>. In 2024-25, IC111056/Kashi Aman (65.42 g) and IC111056/Kashi Adarsh (60.92 g) again outperformed their ungrafted counterparts (53.84 g; 45.59 g) registering improvements of 21.56% and 33.65%, respectively. Pooled analysis confirmed the consistent superiority of IC111056/Kashi Aman (64.30 g), Surya/Kashi Aman (63.68 g)</w:t>
      </w:r>
      <w:r w:rsidR="00711A41">
        <w:rPr>
          <w:rFonts w:ascii="Times New Roman" w:hAnsi="Times New Roman" w:cs="Times New Roman"/>
          <w:sz w:val="24"/>
          <w:szCs w:val="24"/>
        </w:rPr>
        <w:t xml:space="preserve"> and </w:t>
      </w:r>
      <w:r w:rsidR="00711A41" w:rsidRPr="002F0150">
        <w:rPr>
          <w:rFonts w:ascii="Times New Roman" w:hAnsi="Times New Roman" w:cs="Times New Roman"/>
          <w:sz w:val="24"/>
          <w:szCs w:val="24"/>
        </w:rPr>
        <w:t>IC111056/Kashi Adarsh (61.17 g), which exceeded the performance of Kashi Aman (51.27 g) and Kashi Adarsh (46.03 g) by 25.4%, 24.2%</w:t>
      </w:r>
      <w:r w:rsidR="00711A41">
        <w:rPr>
          <w:rFonts w:ascii="Times New Roman" w:hAnsi="Times New Roman" w:cs="Times New Roman"/>
          <w:sz w:val="24"/>
          <w:szCs w:val="24"/>
        </w:rPr>
        <w:t xml:space="preserve"> and </w:t>
      </w:r>
      <w:r w:rsidR="00711A41" w:rsidRPr="002F0150">
        <w:rPr>
          <w:rFonts w:ascii="Times New Roman" w:hAnsi="Times New Roman" w:cs="Times New Roman"/>
          <w:sz w:val="24"/>
          <w:szCs w:val="24"/>
        </w:rPr>
        <w:t>32.9%, respectively</w:t>
      </w:r>
      <w:r w:rsidR="00711A41">
        <w:rPr>
          <w:rFonts w:ascii="Times New Roman" w:hAnsi="Times New Roman" w:cs="Times New Roman"/>
          <w:sz w:val="24"/>
          <w:szCs w:val="24"/>
        </w:rPr>
        <w:t xml:space="preserve"> (Table 1.)</w:t>
      </w:r>
      <w:r w:rsidR="00711A41" w:rsidRPr="005616C6">
        <w:rPr>
          <w:rFonts w:ascii="Times New Roman" w:hAnsi="Times New Roman" w:cs="Times New Roman"/>
          <w:sz w:val="24"/>
          <w:szCs w:val="24"/>
        </w:rPr>
        <w:t xml:space="preserve"> </w:t>
      </w:r>
      <w:r w:rsidR="00711A41">
        <w:rPr>
          <w:rFonts w:ascii="Times New Roman" w:hAnsi="Times New Roman" w:cs="Times New Roman"/>
          <w:sz w:val="24"/>
          <w:szCs w:val="24"/>
        </w:rPr>
        <w:t>(Fig.1)</w:t>
      </w:r>
      <w:r w:rsidR="00711A41" w:rsidRPr="002F0150">
        <w:rPr>
          <w:rFonts w:ascii="Times New Roman" w:hAnsi="Times New Roman" w:cs="Times New Roman"/>
          <w:sz w:val="24"/>
          <w:szCs w:val="24"/>
        </w:rPr>
        <w:t xml:space="preserve">. The enhancement </w:t>
      </w:r>
      <w:r w:rsidR="00711A41" w:rsidRPr="002F0150">
        <w:rPr>
          <w:rFonts w:ascii="Times New Roman" w:hAnsi="Times New Roman" w:cs="Times New Roman"/>
          <w:sz w:val="24"/>
          <w:szCs w:val="24"/>
        </w:rPr>
        <w:lastRenderedPageBreak/>
        <w:t xml:space="preserve">in fruit weight under grafted conditions is attributed to the synergistic interaction between a vigorous root system and a compatible scion genotype, which collectively improve nutrient uptake </w:t>
      </w:r>
      <w:r w:rsidR="00711A41" w:rsidRPr="00926A50">
        <w:rPr>
          <w:rFonts w:ascii="Times New Roman" w:hAnsi="Times New Roman" w:cs="Times New Roman"/>
          <w:b/>
          <w:bCs/>
          <w:sz w:val="24"/>
          <w:szCs w:val="24"/>
        </w:rPr>
        <w:t xml:space="preserve">(Bahadur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xml:space="preserve">., 2024; Mauro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2020)</w:t>
      </w:r>
      <w:r w:rsidR="00711A41" w:rsidRPr="002F0150">
        <w:rPr>
          <w:rFonts w:ascii="Times New Roman" w:hAnsi="Times New Roman" w:cs="Times New Roman"/>
          <w:sz w:val="24"/>
          <w:szCs w:val="24"/>
        </w:rPr>
        <w:t xml:space="preserve">. Average fruit weight reflects sink strength and translocation efficiency, both governed by rootstock-scion dynamics that facilitate biomass accumulation </w:t>
      </w:r>
      <w:r w:rsidR="00711A41" w:rsidRPr="00926A50">
        <w:rPr>
          <w:rFonts w:ascii="Times New Roman" w:hAnsi="Times New Roman" w:cs="Times New Roman"/>
          <w:b/>
          <w:bCs/>
          <w:sz w:val="24"/>
          <w:szCs w:val="24"/>
        </w:rPr>
        <w:t xml:space="preserve">(Reshma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xml:space="preserve">., 2024; Turhan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2011)</w:t>
      </w:r>
      <w:r w:rsidR="00711A41" w:rsidRPr="002F0150">
        <w:rPr>
          <w:rFonts w:ascii="Times New Roman" w:hAnsi="Times New Roman" w:cs="Times New Roman"/>
          <w:sz w:val="24"/>
          <w:szCs w:val="24"/>
        </w:rPr>
        <w:t>. These results are consistent with previous studies reporting graft-induced improvements in fruit biomass, source-sink coordination</w:t>
      </w:r>
      <w:r w:rsidR="00711A41">
        <w:rPr>
          <w:rFonts w:ascii="Times New Roman" w:hAnsi="Times New Roman" w:cs="Times New Roman"/>
          <w:sz w:val="24"/>
          <w:szCs w:val="24"/>
        </w:rPr>
        <w:t xml:space="preserve"> and </w:t>
      </w:r>
      <w:r w:rsidR="00711A41" w:rsidRPr="002F0150">
        <w:rPr>
          <w:rFonts w:ascii="Times New Roman" w:hAnsi="Times New Roman" w:cs="Times New Roman"/>
          <w:sz w:val="24"/>
          <w:szCs w:val="24"/>
        </w:rPr>
        <w:t xml:space="preserve">physiological efficiency across diverse tomato genotypes and rootstock combinations </w:t>
      </w:r>
      <w:r w:rsidR="00711A41" w:rsidRPr="00926A50">
        <w:rPr>
          <w:rFonts w:ascii="Times New Roman" w:hAnsi="Times New Roman" w:cs="Times New Roman"/>
          <w:b/>
          <w:bCs/>
          <w:sz w:val="24"/>
          <w:szCs w:val="24"/>
        </w:rPr>
        <w:t xml:space="preserve">(Verma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xml:space="preserve">., 2025; Nimbalkar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xml:space="preserve">., 2025; Saritha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xml:space="preserve">., 2024; Perin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2023</w:t>
      </w:r>
      <w:r w:rsidR="00C417FA">
        <w:rPr>
          <w:rFonts w:ascii="Times New Roman" w:hAnsi="Times New Roman" w:cs="Times New Roman"/>
          <w:b/>
          <w:bCs/>
          <w:sz w:val="24"/>
          <w:szCs w:val="24"/>
        </w:rPr>
        <w:t xml:space="preserve"> and </w:t>
      </w:r>
      <w:r w:rsidR="00711A41" w:rsidRPr="00926A50">
        <w:rPr>
          <w:rFonts w:ascii="Times New Roman" w:hAnsi="Times New Roman" w:cs="Times New Roman"/>
          <w:b/>
          <w:bCs/>
          <w:sz w:val="24"/>
          <w:szCs w:val="24"/>
        </w:rPr>
        <w:t xml:space="preserve">Chandanshive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2023).</w:t>
      </w:r>
    </w:p>
    <w:p w14:paraId="4C34C071" w14:textId="58A217A3"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b/>
          <w:bCs/>
          <w:sz w:val="24"/>
          <w:szCs w:val="24"/>
        </w:rPr>
        <w:t>Root architecture:</w:t>
      </w:r>
      <w:r w:rsidRPr="002F0150">
        <w:rPr>
          <w:rFonts w:ascii="Times New Roman" w:hAnsi="Times New Roman" w:cs="Times New Roman"/>
          <w:sz w:val="24"/>
          <w:szCs w:val="24"/>
        </w:rPr>
        <w:t xml:space="preserve"> </w:t>
      </w:r>
      <w:r w:rsidR="00B7169F" w:rsidRPr="00B7169F">
        <w:rPr>
          <w:rFonts w:ascii="Times New Roman" w:hAnsi="Times New Roman" w:cs="Times New Roman"/>
          <w:sz w:val="24"/>
          <w:szCs w:val="24"/>
        </w:rPr>
        <w:t>Root morphological traits such as surface area, volume, root length density (RLD) and diameter showed significant variation in response to different rootstocks</w:t>
      </w:r>
      <w:r w:rsidR="00B7169F">
        <w:rPr>
          <w:rFonts w:ascii="Times New Roman" w:hAnsi="Times New Roman" w:cs="Times New Roman"/>
          <w:sz w:val="24"/>
          <w:szCs w:val="24"/>
        </w:rPr>
        <w:t>.</w:t>
      </w:r>
    </w:p>
    <w:p w14:paraId="1EC790E9" w14:textId="131804E9"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Maximum root length density across 2023-24 and 2024-25 was consistently achieved when Kashi Aman was grafted onto IC111056 and Surya</w:t>
      </w:r>
      <w:r>
        <w:rPr>
          <w:rFonts w:ascii="Times New Roman" w:hAnsi="Times New Roman" w:cs="Times New Roman"/>
          <w:sz w:val="24"/>
          <w:szCs w:val="24"/>
        </w:rPr>
        <w:t xml:space="preserve"> (Table 2-3) (Fig.1)</w:t>
      </w:r>
      <w:r w:rsidRPr="002F0150">
        <w:rPr>
          <w:rFonts w:ascii="Times New Roman" w:hAnsi="Times New Roman" w:cs="Times New Roman"/>
          <w:sz w:val="24"/>
          <w:szCs w:val="24"/>
        </w:rPr>
        <w:t>. In 2023-24, IC111056/Kashi Aman (6268.65 cm/m³) and IC111056/Kashi Adarsh (5765.43 cm/m³) showed substantial improvements over ungrafted Kashi Aman (4669.53 cm/m³) and Kashi Adarsh (3327.00 cm/m³). In 2024-25, IC111056/Kashi Aman (6561.98 cm/m³) and IC111056/Kashi Adarsh (5737.82 cm/m³) again outperformed their ungrafted counterparts (4978.25 cm/m³; 3460.35 cm/m³). Pooled analysis confirmed the consistent superiority of IC111056/Kashi Aman (6415.32 cm/m³), Surya/Kashi Aman (6199.79 cm/m³)</w:t>
      </w:r>
      <w:r>
        <w:rPr>
          <w:rFonts w:ascii="Times New Roman" w:hAnsi="Times New Roman" w:cs="Times New Roman"/>
          <w:sz w:val="24"/>
          <w:szCs w:val="24"/>
        </w:rPr>
        <w:t xml:space="preserve"> and </w:t>
      </w:r>
      <w:r w:rsidRPr="002F0150">
        <w:rPr>
          <w:rFonts w:ascii="Times New Roman" w:hAnsi="Times New Roman" w:cs="Times New Roman"/>
          <w:sz w:val="24"/>
          <w:szCs w:val="24"/>
        </w:rPr>
        <w:t>IC111056/Kashi Adarsh (5751.63 cm/m³), which exceeded the performance of Kashi Aman (4823.89 cm/m³) and Kashi Adarsh (3393.68 cm/m³) by 32.9%, 28.6%</w:t>
      </w:r>
      <w:r>
        <w:rPr>
          <w:rFonts w:ascii="Times New Roman" w:hAnsi="Times New Roman" w:cs="Times New Roman"/>
          <w:sz w:val="24"/>
          <w:szCs w:val="24"/>
        </w:rPr>
        <w:t xml:space="preserve"> and </w:t>
      </w:r>
      <w:r w:rsidRPr="002F0150">
        <w:rPr>
          <w:rFonts w:ascii="Times New Roman" w:hAnsi="Times New Roman" w:cs="Times New Roman"/>
          <w:sz w:val="24"/>
          <w:szCs w:val="24"/>
        </w:rPr>
        <w:t>69.5%, respectively.</w:t>
      </w:r>
    </w:p>
    <w:p w14:paraId="690EF6A9" w14:textId="2286779E" w:rsidR="00711A41"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Across both seasons, grafting Kashi Aman onto Surya and Zippy consistently resulted in the highest root surface area. In 2023-24 Zippy/Kashi Aman (1541.51 cm²) and Surya/Kashi Aman (1314.93 cm²) showed clear advantages over ungrafted Kashi Aman (1197.97 cm²) and Kashi Adarsh (959.03 cm²). In 2024-25, Surya/Kashi Aman (1614.01 cm²) and Zippy/Kashi Aman (1511.72 cm²) again surpassed their ungrafted counterparts (1376.98 cm²;</w:t>
      </w:r>
      <w:r w:rsidR="00895C2F">
        <w:rPr>
          <w:rFonts w:ascii="Times New Roman" w:hAnsi="Times New Roman" w:cs="Times New Roman"/>
          <w:sz w:val="24"/>
          <w:szCs w:val="24"/>
        </w:rPr>
        <w:t xml:space="preserve"> </w:t>
      </w:r>
      <w:r w:rsidRPr="002F0150">
        <w:rPr>
          <w:rFonts w:ascii="Times New Roman" w:hAnsi="Times New Roman" w:cs="Times New Roman"/>
          <w:sz w:val="24"/>
          <w:szCs w:val="24"/>
        </w:rPr>
        <w:t xml:space="preserve">1208.71 cm²). Pooled analysis confirmed the consistent superiority of Zippy/Kashi Aman (1526.62 cm²), </w:t>
      </w:r>
      <w:r w:rsidRPr="002F0150">
        <w:rPr>
          <w:rFonts w:ascii="Times New Roman" w:hAnsi="Times New Roman" w:cs="Times New Roman"/>
          <w:sz w:val="24"/>
          <w:szCs w:val="24"/>
        </w:rPr>
        <w:lastRenderedPageBreak/>
        <w:t>Surya/Kashi Aman (1464.47 cm²)</w:t>
      </w:r>
      <w:r>
        <w:rPr>
          <w:rFonts w:ascii="Times New Roman" w:hAnsi="Times New Roman" w:cs="Times New Roman"/>
          <w:sz w:val="24"/>
          <w:szCs w:val="24"/>
        </w:rPr>
        <w:t xml:space="preserve"> and </w:t>
      </w:r>
      <w:r w:rsidRPr="002F0150">
        <w:rPr>
          <w:rFonts w:ascii="Times New Roman" w:hAnsi="Times New Roman" w:cs="Times New Roman"/>
          <w:sz w:val="24"/>
          <w:szCs w:val="24"/>
        </w:rPr>
        <w:t>IC111056/Kashi Aman (1347.11 cm²), which exceeded Kashi Aman (1287.48 cm²) by 18.6%, 13.8%</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4.6%, respectively. </w:t>
      </w:r>
    </w:p>
    <w:p w14:paraId="7E199E30" w14:textId="26C854F3"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Root diameter exhibited consistent enhancement across both 2023-24 and 2024-25 when Kashi Aman was grafted onto IC111056 and Surya. In 2023-24, IC111056/Kashi Aman (1.287 mm) recorded the highest diameter, representing a 60.7% increase over ungrafted Kashi Aman (0.801 mm). IC111056/Kashi Adarsh (0.956 mm) also showed a notable improvement of 30.4% compared to ungrafted Kashi Adarsh (0.733 mm). During 2024-25, Surya/Kashi Aman (1.174 mm) and IC111056/Kashi Aman (1.149 mm) maintained superior performance, with respective increases of 38.6% and 35.6% over Kashi Aman (0.847 mm), while IC111056/Kashi Adarsh (1.008 mm) exceeded Kashi Adarsh (0.785 mm) by 28.4%. Pooled analysis confirmed the consistent superiority of IC111056/Kashi Aman (1.218 mm), Surya/Kashi Aman (1.104 mm)</w:t>
      </w:r>
      <w:r>
        <w:rPr>
          <w:rFonts w:ascii="Times New Roman" w:hAnsi="Times New Roman" w:cs="Times New Roman"/>
          <w:sz w:val="24"/>
          <w:szCs w:val="24"/>
        </w:rPr>
        <w:t xml:space="preserve"> and </w:t>
      </w:r>
      <w:r w:rsidRPr="002F0150">
        <w:rPr>
          <w:rFonts w:ascii="Times New Roman" w:hAnsi="Times New Roman" w:cs="Times New Roman"/>
          <w:sz w:val="24"/>
          <w:szCs w:val="24"/>
        </w:rPr>
        <w:t>Zippy/Kashi Aman (1.083 mm), surpassing the ungrafted Kashi Aman (0.824 mm) by 47.9%, 33.9%</w:t>
      </w:r>
      <w:r>
        <w:rPr>
          <w:rFonts w:ascii="Times New Roman" w:hAnsi="Times New Roman" w:cs="Times New Roman"/>
          <w:sz w:val="24"/>
          <w:szCs w:val="24"/>
        </w:rPr>
        <w:t xml:space="preserve"> and </w:t>
      </w:r>
      <w:r w:rsidRPr="002F0150">
        <w:rPr>
          <w:rFonts w:ascii="Times New Roman" w:hAnsi="Times New Roman" w:cs="Times New Roman"/>
          <w:sz w:val="24"/>
          <w:szCs w:val="24"/>
        </w:rPr>
        <w:t>31.4%, respectively.</w:t>
      </w:r>
    </w:p>
    <w:p w14:paraId="37D68DC0" w14:textId="38DC0E3C"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Root volume was consistently enhanced when Kashi Aman was grafted onto Surya and IC111056 across both seasons. In 2023-24, Surya/Kashi Aman (18.00 cm³), IC111056/Kashi Adarsh (16.82 cm³)</w:t>
      </w:r>
      <w:r>
        <w:rPr>
          <w:rFonts w:ascii="Times New Roman" w:hAnsi="Times New Roman" w:cs="Times New Roman"/>
          <w:sz w:val="24"/>
          <w:szCs w:val="24"/>
        </w:rPr>
        <w:t xml:space="preserve"> and </w:t>
      </w:r>
      <w:r w:rsidRPr="002F0150">
        <w:rPr>
          <w:rFonts w:ascii="Times New Roman" w:hAnsi="Times New Roman" w:cs="Times New Roman"/>
          <w:sz w:val="24"/>
          <w:szCs w:val="24"/>
        </w:rPr>
        <w:t>IC111056/Kashi Aman (15.64 cm³) significantly outperformed ungrafted Kashi Aman (13.17 cm³) and Kashi Adarsh (9.12 cm³). In 2024-25, IC111056/Kashi Aman (17.15 cm³) and Surya/Kashi Aman (16.93 cm³) again led, followed by Zippy/Kashi Aman (15.51 cm³) and IC111056/Kashi Adarsh (14.88 cm³), all superior to their respective controls. Pooled analysis confirmed the consistent superiority of Surya/Kashi Aman (17.47 cm³) and IC111056/Kashi Aman (16.40 cm³), exceeding ungrafted Kashi Aman (13.11 cm³) by 33.2% and 25.1%, respectively. A strong positive correlation was observed between fruit weight and key root traits, including root volume, root length density (RLD), root surface area, root diameter</w:t>
      </w:r>
      <w:r>
        <w:rPr>
          <w:rFonts w:ascii="Times New Roman" w:hAnsi="Times New Roman" w:cs="Times New Roman"/>
          <w:sz w:val="24"/>
          <w:szCs w:val="24"/>
        </w:rPr>
        <w:t xml:space="preserve"> and </w:t>
      </w:r>
      <w:r w:rsidRPr="002F0150">
        <w:rPr>
          <w:rFonts w:ascii="Times New Roman" w:hAnsi="Times New Roman" w:cs="Times New Roman"/>
          <w:sz w:val="24"/>
          <w:szCs w:val="24"/>
        </w:rPr>
        <w:t>total root length across grafted tomato combinations. These traits, markedly enhanced by vigorous brinjal rootstocks such as IC111056, Surya</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Zippy, facilitated improved water and nutrient acquisition, thereby promoting greater assimilate translocation toward developing fruits. </w:t>
      </w:r>
      <w:r w:rsidRPr="00926A50">
        <w:rPr>
          <w:rFonts w:ascii="Times New Roman" w:hAnsi="Times New Roman" w:cs="Times New Roman"/>
          <w:b/>
          <w:bCs/>
          <w:sz w:val="24"/>
          <w:szCs w:val="24"/>
        </w:rPr>
        <w:t xml:space="preserve">Bahadur </w:t>
      </w:r>
      <w:r w:rsidRPr="00926A50">
        <w:rPr>
          <w:rFonts w:ascii="Times New Roman" w:hAnsi="Times New Roman" w:cs="Times New Roman"/>
          <w:b/>
          <w:bCs/>
          <w:i/>
          <w:iCs/>
          <w:sz w:val="24"/>
          <w:szCs w:val="24"/>
        </w:rPr>
        <w:t>et al</w:t>
      </w:r>
      <w:r w:rsidRPr="00926A50">
        <w:rPr>
          <w:rFonts w:ascii="Times New Roman" w:hAnsi="Times New Roman" w:cs="Times New Roman"/>
          <w:b/>
          <w:bCs/>
          <w:sz w:val="24"/>
          <w:szCs w:val="24"/>
        </w:rPr>
        <w:t>. (2024)</w:t>
      </w:r>
      <w:r w:rsidRPr="002F0150">
        <w:rPr>
          <w:rFonts w:ascii="Times New Roman" w:hAnsi="Times New Roman" w:cs="Times New Roman"/>
          <w:sz w:val="24"/>
          <w:szCs w:val="24"/>
        </w:rPr>
        <w:t xml:space="preserve"> similarly reported that grafting tomato onto brinjal rootstocks significantly increased fruit number, size</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weight, alongside improvements in root volume and RLD. </w:t>
      </w:r>
      <w:r w:rsidRPr="00926A50">
        <w:rPr>
          <w:rFonts w:ascii="Times New Roman" w:hAnsi="Times New Roman" w:cs="Times New Roman"/>
          <w:b/>
          <w:bCs/>
          <w:sz w:val="24"/>
          <w:szCs w:val="24"/>
        </w:rPr>
        <w:t>Bayındır and Kandemir (2023)</w:t>
      </w:r>
      <w:r w:rsidRPr="002F0150">
        <w:rPr>
          <w:rFonts w:ascii="Times New Roman" w:hAnsi="Times New Roman" w:cs="Times New Roman"/>
          <w:sz w:val="24"/>
          <w:szCs w:val="24"/>
        </w:rPr>
        <w:t xml:space="preserve"> </w:t>
      </w:r>
      <w:r w:rsidRPr="002F0150">
        <w:rPr>
          <w:rFonts w:ascii="Times New Roman" w:hAnsi="Times New Roman" w:cs="Times New Roman"/>
          <w:sz w:val="24"/>
          <w:szCs w:val="24"/>
        </w:rPr>
        <w:lastRenderedPageBreak/>
        <w:t>further emphasized a strong correlation between tomato yield and root traits-specifically root surface area, root volume, root length density (RLD) and root diameter when grafted onto eggplant. Collectively, these findings underscore the central role of root system architecture in regulating fruit biomass accumulation under grafted conditions.</w:t>
      </w:r>
    </w:p>
    <w:p w14:paraId="1518D102" w14:textId="7416F60A" w:rsidR="00107AC7" w:rsidRDefault="00711A41" w:rsidP="00107AC7">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The grafting of tomato cultivars Kashi Aman and Kashi Adarsh onto brinjal rootstocks IC111056, Surya</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Zippy resulted in significant improvements in fruit weight and root architecture traits under the challenging agro-climatic conditions of the Bundelkhand region. The study revealed that IC111056 and Surya rootstocks consistently enhanced fruit weight across both seasons, with IC111056/Kashi Aman showing the highest performance. Root traits were markedly improved in grafted combinations, particularly IC111056/Kashi Aman and Surya/Kashi Aman. </w:t>
      </w:r>
      <w:r w:rsidR="00107AC7" w:rsidRPr="00107AC7">
        <w:rPr>
          <w:rFonts w:ascii="Times New Roman" w:hAnsi="Times New Roman" w:cs="Times New Roman"/>
          <w:sz w:val="24"/>
          <w:szCs w:val="24"/>
        </w:rPr>
        <w:t>IC111056 and Surya performed best across both seasons, showing better root growth and helping more nutrients reach the fruits. These combinations showed good adaptability to alkaline soils and irregular rainfall, which may be due to the stress tolerance of the rootstocks. Further studies should test these rootstocks under salinity, waterlogging and drought, using physiological traits and multi-location trials to select the best options for sustainable tomato farming in Bundelkhand.</w:t>
      </w:r>
    </w:p>
    <w:p w14:paraId="0455D02B" w14:textId="29ED711B" w:rsidR="00711A41" w:rsidRPr="0064423D" w:rsidRDefault="00711A41" w:rsidP="00107AC7">
      <w:pPr>
        <w:spacing w:line="360" w:lineRule="auto"/>
        <w:ind w:left="851" w:right="237" w:firstLine="567"/>
        <w:jc w:val="both"/>
        <w:rPr>
          <w:rFonts w:ascii="Times New Roman" w:hAnsi="Times New Roman" w:cs="Times New Roman"/>
          <w:sz w:val="24"/>
          <w:szCs w:val="24"/>
        </w:rPr>
      </w:pPr>
      <w:r w:rsidRPr="0064423D">
        <w:rPr>
          <w:rFonts w:ascii="Times New Roman" w:hAnsi="Times New Roman" w:cs="Times New Roman"/>
          <w:b/>
          <w:bCs/>
          <w:sz w:val="24"/>
          <w:szCs w:val="24"/>
        </w:rPr>
        <w:t>Table</w:t>
      </w:r>
      <w:r>
        <w:rPr>
          <w:rFonts w:ascii="Times New Roman" w:hAnsi="Times New Roman" w:cs="Times New Roman"/>
          <w:b/>
          <w:bCs/>
          <w:sz w:val="24"/>
          <w:szCs w:val="24"/>
        </w:rPr>
        <w:t xml:space="preserve"> 1</w:t>
      </w:r>
      <w:r w:rsidRPr="0064423D">
        <w:rPr>
          <w:rFonts w:ascii="Times New Roman" w:hAnsi="Times New Roman" w:cs="Times New Roman"/>
          <w:b/>
          <w:bCs/>
          <w:sz w:val="24"/>
          <w:szCs w:val="24"/>
        </w:rPr>
        <w:t>.</w:t>
      </w:r>
      <w:r w:rsidRPr="0064423D">
        <w:rPr>
          <w:rFonts w:ascii="Times New Roman" w:hAnsi="Times New Roman" w:cs="Times New Roman"/>
          <w:sz w:val="24"/>
          <w:szCs w:val="24"/>
        </w:rPr>
        <w:t xml:space="preserve"> Pooled effect of grafting combinations on fruit number per plant and average fruit weight in tomato (</w:t>
      </w:r>
      <w:r w:rsidRPr="00180CDA">
        <w:rPr>
          <w:rFonts w:ascii="Times New Roman" w:hAnsi="Times New Roman" w:cs="Times New Roman"/>
          <w:i/>
          <w:iCs/>
          <w:sz w:val="24"/>
          <w:szCs w:val="24"/>
        </w:rPr>
        <w:t>Solanum lycopersicum</w:t>
      </w:r>
      <w:r w:rsidRPr="0064423D">
        <w:rPr>
          <w:rFonts w:ascii="Times New Roman" w:hAnsi="Times New Roman" w:cs="Times New Roman"/>
          <w:sz w:val="24"/>
          <w:szCs w:val="24"/>
        </w:rPr>
        <w:t xml:space="preserve"> L.) during 2023</w:t>
      </w:r>
      <w:r>
        <w:rPr>
          <w:rFonts w:ascii="Times New Roman" w:hAnsi="Times New Roman" w:cs="Times New Roman"/>
          <w:sz w:val="24"/>
          <w:szCs w:val="24"/>
        </w:rPr>
        <w:t>-</w:t>
      </w:r>
      <w:r w:rsidRPr="0064423D">
        <w:rPr>
          <w:rFonts w:ascii="Times New Roman" w:hAnsi="Times New Roman" w:cs="Times New Roman"/>
          <w:sz w:val="24"/>
          <w:szCs w:val="24"/>
        </w:rPr>
        <w:t>24 and 2024</w:t>
      </w:r>
      <w:r>
        <w:rPr>
          <w:rFonts w:ascii="Times New Roman" w:hAnsi="Times New Roman" w:cs="Times New Roman"/>
          <w:sz w:val="24"/>
          <w:szCs w:val="24"/>
        </w:rPr>
        <w:t>-</w:t>
      </w:r>
      <w:r w:rsidRPr="0064423D">
        <w:rPr>
          <w:rFonts w:ascii="Times New Roman" w:hAnsi="Times New Roman" w:cs="Times New Roman"/>
          <w:sz w:val="24"/>
          <w:szCs w:val="24"/>
        </w:rPr>
        <w:t>25, with mean separation by DMRT (P &lt; 0.05).</w:t>
      </w:r>
    </w:p>
    <w:tbl>
      <w:tblPr>
        <w:tblStyle w:val="TableGrid"/>
        <w:tblW w:w="4560" w:type="pct"/>
        <w:tblInd w:w="846" w:type="dxa"/>
        <w:tblLayout w:type="fixed"/>
        <w:tblLook w:val="04A0" w:firstRow="1" w:lastRow="0" w:firstColumn="1" w:lastColumn="0" w:noHBand="0" w:noVBand="1"/>
      </w:tblPr>
      <w:tblGrid>
        <w:gridCol w:w="840"/>
        <w:gridCol w:w="2299"/>
        <w:gridCol w:w="1645"/>
        <w:gridCol w:w="1497"/>
        <w:gridCol w:w="1942"/>
      </w:tblGrid>
      <w:tr w:rsidR="00711A41" w:rsidRPr="005616C6" w14:paraId="2244F50E" w14:textId="77777777" w:rsidTr="00C1043A">
        <w:trPr>
          <w:trHeight w:val="262"/>
        </w:trPr>
        <w:tc>
          <w:tcPr>
            <w:tcW w:w="511" w:type="pct"/>
            <w:vMerge w:val="restart"/>
            <w:vAlign w:val="center"/>
          </w:tcPr>
          <w:p w14:paraId="6B1FB22C" w14:textId="77777777" w:rsidR="00711A41" w:rsidRPr="005616C6" w:rsidRDefault="00711A41" w:rsidP="00C1043A">
            <w:pPr>
              <w:jc w:val="center"/>
              <w:rPr>
                <w:rFonts w:ascii="Times New Roman" w:hAnsi="Times New Roman" w:cs="Times New Roman"/>
                <w:b/>
                <w:bCs/>
                <w:color w:val="000000"/>
                <w:sz w:val="20"/>
                <w:szCs w:val="20"/>
              </w:rPr>
            </w:pPr>
            <w:r w:rsidRPr="005616C6">
              <w:rPr>
                <w:rFonts w:ascii="Times New Roman" w:hAnsi="Times New Roman" w:cs="Times New Roman"/>
                <w:b/>
                <w:bCs/>
                <w:color w:val="000000"/>
                <w:sz w:val="20"/>
                <w:szCs w:val="20"/>
              </w:rPr>
              <w:t>S. No.</w:t>
            </w:r>
          </w:p>
        </w:tc>
        <w:tc>
          <w:tcPr>
            <w:tcW w:w="1398" w:type="pct"/>
            <w:vMerge w:val="restart"/>
            <w:vAlign w:val="center"/>
          </w:tcPr>
          <w:p w14:paraId="3A0336CC"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b/>
                <w:bCs/>
                <w:color w:val="000000"/>
                <w:sz w:val="20"/>
                <w:szCs w:val="20"/>
              </w:rPr>
              <w:t>Treatment</w:t>
            </w:r>
          </w:p>
        </w:tc>
        <w:tc>
          <w:tcPr>
            <w:tcW w:w="3091" w:type="pct"/>
            <w:gridSpan w:val="3"/>
            <w:vAlign w:val="center"/>
          </w:tcPr>
          <w:p w14:paraId="285A10D8" w14:textId="77777777" w:rsidR="00711A41" w:rsidRPr="005616C6" w:rsidRDefault="00711A41" w:rsidP="00C1043A">
            <w:pPr>
              <w:jc w:val="center"/>
              <w:rPr>
                <w:rFonts w:ascii="Times New Roman" w:hAnsi="Times New Roman" w:cs="Times New Roman"/>
                <w:b/>
                <w:bCs/>
                <w:sz w:val="20"/>
                <w:szCs w:val="20"/>
              </w:rPr>
            </w:pPr>
            <w:r w:rsidRPr="005616C6">
              <w:rPr>
                <w:rFonts w:ascii="Times New Roman" w:hAnsi="Times New Roman" w:cs="Times New Roman"/>
                <w:b/>
                <w:bCs/>
                <w:sz w:val="20"/>
                <w:szCs w:val="20"/>
              </w:rPr>
              <w:t>Average fruit weight (g)</w:t>
            </w:r>
          </w:p>
        </w:tc>
      </w:tr>
      <w:tr w:rsidR="00711A41" w:rsidRPr="005616C6" w14:paraId="4F677F2F" w14:textId="77777777" w:rsidTr="00C1043A">
        <w:trPr>
          <w:trHeight w:val="262"/>
        </w:trPr>
        <w:tc>
          <w:tcPr>
            <w:tcW w:w="511" w:type="pct"/>
            <w:vMerge/>
            <w:vAlign w:val="center"/>
          </w:tcPr>
          <w:p w14:paraId="4A79D19C" w14:textId="77777777" w:rsidR="00711A41" w:rsidRPr="005616C6" w:rsidRDefault="00711A41" w:rsidP="00C1043A">
            <w:pPr>
              <w:jc w:val="center"/>
              <w:rPr>
                <w:rFonts w:ascii="Times New Roman" w:hAnsi="Times New Roman" w:cs="Times New Roman"/>
                <w:sz w:val="20"/>
                <w:szCs w:val="20"/>
              </w:rPr>
            </w:pPr>
          </w:p>
        </w:tc>
        <w:tc>
          <w:tcPr>
            <w:tcW w:w="1398" w:type="pct"/>
            <w:vMerge/>
            <w:vAlign w:val="center"/>
          </w:tcPr>
          <w:p w14:paraId="3E6B1800" w14:textId="77777777" w:rsidR="00711A41" w:rsidRPr="005616C6" w:rsidRDefault="00711A41" w:rsidP="00C1043A">
            <w:pPr>
              <w:jc w:val="center"/>
              <w:rPr>
                <w:rFonts w:ascii="Times New Roman" w:hAnsi="Times New Roman" w:cs="Times New Roman"/>
                <w:sz w:val="20"/>
                <w:szCs w:val="20"/>
              </w:rPr>
            </w:pPr>
          </w:p>
        </w:tc>
        <w:tc>
          <w:tcPr>
            <w:tcW w:w="1910" w:type="pct"/>
            <w:gridSpan w:val="2"/>
            <w:vAlign w:val="center"/>
          </w:tcPr>
          <w:p w14:paraId="2D849909" w14:textId="77777777" w:rsidR="00711A41" w:rsidRPr="005616C6" w:rsidRDefault="00711A41" w:rsidP="00C1043A">
            <w:pPr>
              <w:jc w:val="center"/>
              <w:rPr>
                <w:rFonts w:ascii="Times New Roman" w:hAnsi="Times New Roman" w:cs="Times New Roman"/>
                <w:b/>
                <w:bCs/>
                <w:color w:val="000000"/>
                <w:sz w:val="20"/>
                <w:szCs w:val="20"/>
              </w:rPr>
            </w:pPr>
            <w:r w:rsidRPr="005616C6">
              <w:rPr>
                <w:rFonts w:ascii="Times New Roman" w:hAnsi="Times New Roman" w:cs="Times New Roman"/>
                <w:b/>
                <w:bCs/>
                <w:sz w:val="20"/>
                <w:szCs w:val="20"/>
              </w:rPr>
              <w:t>Years</w:t>
            </w:r>
          </w:p>
        </w:tc>
        <w:tc>
          <w:tcPr>
            <w:tcW w:w="1181" w:type="pct"/>
            <w:vMerge w:val="restart"/>
            <w:vAlign w:val="center"/>
          </w:tcPr>
          <w:p w14:paraId="52EFAA5C" w14:textId="77777777" w:rsidR="00711A41" w:rsidRPr="005616C6" w:rsidRDefault="00711A41" w:rsidP="00C1043A">
            <w:pPr>
              <w:jc w:val="center"/>
              <w:rPr>
                <w:rFonts w:ascii="Times New Roman" w:hAnsi="Times New Roman" w:cs="Times New Roman"/>
                <w:b/>
                <w:bCs/>
                <w:color w:val="000000"/>
                <w:sz w:val="20"/>
                <w:szCs w:val="20"/>
              </w:rPr>
            </w:pPr>
            <w:r w:rsidRPr="005616C6">
              <w:rPr>
                <w:rFonts w:ascii="Times New Roman" w:hAnsi="Times New Roman" w:cs="Times New Roman"/>
                <w:b/>
                <w:bCs/>
                <w:color w:val="000000"/>
                <w:sz w:val="20"/>
                <w:szCs w:val="20"/>
              </w:rPr>
              <w:t>Pooled</w:t>
            </w:r>
          </w:p>
        </w:tc>
      </w:tr>
      <w:tr w:rsidR="00711A41" w:rsidRPr="005616C6" w14:paraId="2599E504" w14:textId="77777777" w:rsidTr="00C1043A">
        <w:trPr>
          <w:trHeight w:val="262"/>
        </w:trPr>
        <w:tc>
          <w:tcPr>
            <w:tcW w:w="511" w:type="pct"/>
            <w:vMerge/>
            <w:vAlign w:val="center"/>
          </w:tcPr>
          <w:p w14:paraId="50872044" w14:textId="77777777" w:rsidR="00711A41" w:rsidRPr="005616C6" w:rsidRDefault="00711A41" w:rsidP="00C1043A">
            <w:pPr>
              <w:jc w:val="center"/>
              <w:rPr>
                <w:rFonts w:ascii="Times New Roman" w:hAnsi="Times New Roman" w:cs="Times New Roman"/>
                <w:sz w:val="20"/>
                <w:szCs w:val="20"/>
              </w:rPr>
            </w:pPr>
          </w:p>
        </w:tc>
        <w:tc>
          <w:tcPr>
            <w:tcW w:w="1398" w:type="pct"/>
            <w:vMerge/>
            <w:vAlign w:val="center"/>
          </w:tcPr>
          <w:p w14:paraId="6AEDA3A5" w14:textId="77777777" w:rsidR="00711A41" w:rsidRPr="005616C6" w:rsidRDefault="00711A41" w:rsidP="00C1043A">
            <w:pPr>
              <w:jc w:val="center"/>
              <w:rPr>
                <w:rFonts w:ascii="Times New Roman" w:hAnsi="Times New Roman" w:cs="Times New Roman"/>
                <w:sz w:val="20"/>
                <w:szCs w:val="20"/>
              </w:rPr>
            </w:pPr>
          </w:p>
        </w:tc>
        <w:tc>
          <w:tcPr>
            <w:tcW w:w="1000" w:type="pct"/>
            <w:vAlign w:val="center"/>
          </w:tcPr>
          <w:p w14:paraId="39ABF411" w14:textId="77777777" w:rsidR="00711A41" w:rsidRPr="005616C6" w:rsidRDefault="00711A41" w:rsidP="00C1043A">
            <w:pPr>
              <w:ind w:left="-59" w:right="-47"/>
              <w:jc w:val="center"/>
              <w:rPr>
                <w:rFonts w:ascii="Times New Roman" w:hAnsi="Times New Roman" w:cs="Times New Roman"/>
                <w:b/>
                <w:bCs/>
                <w:color w:val="000000"/>
                <w:sz w:val="20"/>
                <w:szCs w:val="20"/>
              </w:rPr>
            </w:pPr>
            <w:r w:rsidRPr="005616C6">
              <w:rPr>
                <w:rFonts w:ascii="Times New Roman" w:hAnsi="Times New Roman" w:cs="Times New Roman"/>
                <w:b/>
                <w:bCs/>
                <w:sz w:val="20"/>
                <w:szCs w:val="20"/>
              </w:rPr>
              <w:t>2023-24</w:t>
            </w:r>
          </w:p>
        </w:tc>
        <w:tc>
          <w:tcPr>
            <w:tcW w:w="910" w:type="pct"/>
            <w:vAlign w:val="center"/>
          </w:tcPr>
          <w:p w14:paraId="14BF0539" w14:textId="77777777" w:rsidR="00711A41" w:rsidRPr="005616C6" w:rsidRDefault="00711A41" w:rsidP="00C1043A">
            <w:pPr>
              <w:ind w:left="-59" w:right="-47"/>
              <w:jc w:val="center"/>
              <w:rPr>
                <w:rFonts w:ascii="Times New Roman" w:hAnsi="Times New Roman" w:cs="Times New Roman"/>
                <w:b/>
                <w:bCs/>
                <w:color w:val="000000"/>
                <w:sz w:val="20"/>
                <w:szCs w:val="20"/>
              </w:rPr>
            </w:pPr>
            <w:r w:rsidRPr="005616C6">
              <w:rPr>
                <w:rFonts w:ascii="Times New Roman" w:hAnsi="Times New Roman" w:cs="Times New Roman"/>
                <w:b/>
                <w:bCs/>
                <w:sz w:val="20"/>
                <w:szCs w:val="20"/>
              </w:rPr>
              <w:t>2024-25</w:t>
            </w:r>
          </w:p>
        </w:tc>
        <w:tc>
          <w:tcPr>
            <w:tcW w:w="1181" w:type="pct"/>
            <w:vMerge/>
            <w:vAlign w:val="center"/>
          </w:tcPr>
          <w:p w14:paraId="7F381566" w14:textId="77777777" w:rsidR="00711A41" w:rsidRPr="005616C6" w:rsidRDefault="00711A41" w:rsidP="00C1043A">
            <w:pPr>
              <w:jc w:val="center"/>
              <w:rPr>
                <w:rFonts w:ascii="Times New Roman" w:hAnsi="Times New Roman" w:cs="Times New Roman"/>
                <w:b/>
                <w:bCs/>
                <w:color w:val="000000"/>
                <w:sz w:val="20"/>
                <w:szCs w:val="20"/>
              </w:rPr>
            </w:pPr>
          </w:p>
        </w:tc>
      </w:tr>
      <w:tr w:rsidR="00711A41" w:rsidRPr="005616C6" w14:paraId="533440C9" w14:textId="77777777" w:rsidTr="00C1043A">
        <w:trPr>
          <w:trHeight w:val="262"/>
        </w:trPr>
        <w:tc>
          <w:tcPr>
            <w:tcW w:w="511" w:type="pct"/>
            <w:vAlign w:val="center"/>
          </w:tcPr>
          <w:p w14:paraId="1BF380C7"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color w:val="000000"/>
                <w:sz w:val="20"/>
                <w:szCs w:val="20"/>
              </w:rPr>
              <w:t>1</w:t>
            </w:r>
          </w:p>
        </w:tc>
        <w:tc>
          <w:tcPr>
            <w:tcW w:w="1398" w:type="pct"/>
            <w:vAlign w:val="center"/>
          </w:tcPr>
          <w:p w14:paraId="67A02037"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i/>
                <w:iCs/>
                <w:sz w:val="20"/>
                <w:szCs w:val="20"/>
              </w:rPr>
              <w:t>S. torvum</w:t>
            </w:r>
            <w:r w:rsidRPr="005616C6">
              <w:rPr>
                <w:rFonts w:ascii="Times New Roman" w:hAnsi="Times New Roman" w:cs="Times New Roman"/>
                <w:sz w:val="20"/>
                <w:szCs w:val="20"/>
              </w:rPr>
              <w:t xml:space="preserve"> /Kashi Aman</w:t>
            </w:r>
          </w:p>
        </w:tc>
        <w:tc>
          <w:tcPr>
            <w:tcW w:w="1000" w:type="pct"/>
            <w:vAlign w:val="center"/>
          </w:tcPr>
          <w:p w14:paraId="0500DA97"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53.11 ± 3.56ᵉᶠ</w:t>
            </w:r>
          </w:p>
        </w:tc>
        <w:tc>
          <w:tcPr>
            <w:tcW w:w="910" w:type="pct"/>
            <w:vAlign w:val="center"/>
          </w:tcPr>
          <w:p w14:paraId="0CCE88F5"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54.29 ± 3.60ᶜᵈ</w:t>
            </w:r>
          </w:p>
        </w:tc>
        <w:tc>
          <w:tcPr>
            <w:tcW w:w="1181" w:type="pct"/>
            <w:vAlign w:val="center"/>
          </w:tcPr>
          <w:p w14:paraId="6A68D806"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53.70 ± 3.57ᵈᵉ</w:t>
            </w:r>
          </w:p>
        </w:tc>
      </w:tr>
      <w:tr w:rsidR="00711A41" w:rsidRPr="005616C6" w14:paraId="13F7DB1B" w14:textId="77777777" w:rsidTr="00C1043A">
        <w:trPr>
          <w:trHeight w:val="262"/>
        </w:trPr>
        <w:tc>
          <w:tcPr>
            <w:tcW w:w="511" w:type="pct"/>
            <w:vAlign w:val="center"/>
          </w:tcPr>
          <w:p w14:paraId="16A63A5C"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color w:val="000000"/>
                <w:sz w:val="20"/>
                <w:szCs w:val="20"/>
              </w:rPr>
              <w:t>2</w:t>
            </w:r>
          </w:p>
        </w:tc>
        <w:tc>
          <w:tcPr>
            <w:tcW w:w="1398" w:type="pct"/>
            <w:vAlign w:val="center"/>
          </w:tcPr>
          <w:p w14:paraId="02199F03"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i/>
                <w:iCs/>
                <w:sz w:val="20"/>
                <w:szCs w:val="20"/>
              </w:rPr>
              <w:t>S. incanum/</w:t>
            </w:r>
            <w:r w:rsidRPr="005616C6">
              <w:rPr>
                <w:rFonts w:ascii="Times New Roman" w:hAnsi="Times New Roman" w:cs="Times New Roman"/>
                <w:sz w:val="20"/>
                <w:szCs w:val="20"/>
              </w:rPr>
              <w:t>Kashi Aman</w:t>
            </w:r>
          </w:p>
        </w:tc>
        <w:tc>
          <w:tcPr>
            <w:tcW w:w="1000" w:type="pct"/>
            <w:vAlign w:val="center"/>
          </w:tcPr>
          <w:p w14:paraId="2BF5E36C"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43.59 ± 2.96ᵍʰ</w:t>
            </w:r>
          </w:p>
        </w:tc>
        <w:tc>
          <w:tcPr>
            <w:tcW w:w="910" w:type="pct"/>
            <w:vAlign w:val="center"/>
          </w:tcPr>
          <w:p w14:paraId="13227BF5"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41.71 ± 2.97ᶠ</w:t>
            </w:r>
          </w:p>
        </w:tc>
        <w:tc>
          <w:tcPr>
            <w:tcW w:w="1181" w:type="pct"/>
            <w:vAlign w:val="center"/>
          </w:tcPr>
          <w:p w14:paraId="2CFA28B1"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42.65 ± 2.80ʰᶦ</w:t>
            </w:r>
          </w:p>
        </w:tc>
      </w:tr>
      <w:tr w:rsidR="00711A41" w:rsidRPr="005616C6" w14:paraId="0ACC2CAC" w14:textId="77777777" w:rsidTr="00C1043A">
        <w:trPr>
          <w:trHeight w:val="262"/>
        </w:trPr>
        <w:tc>
          <w:tcPr>
            <w:tcW w:w="511" w:type="pct"/>
            <w:vAlign w:val="center"/>
          </w:tcPr>
          <w:p w14:paraId="269D5541"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color w:val="000000"/>
                <w:sz w:val="20"/>
                <w:szCs w:val="20"/>
              </w:rPr>
              <w:t>3</w:t>
            </w:r>
          </w:p>
        </w:tc>
        <w:tc>
          <w:tcPr>
            <w:tcW w:w="1398" w:type="pct"/>
            <w:vAlign w:val="center"/>
          </w:tcPr>
          <w:p w14:paraId="7CDC6C29"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sz w:val="20"/>
                <w:szCs w:val="20"/>
              </w:rPr>
              <w:t>IC111056/Kashi Aman</w:t>
            </w:r>
          </w:p>
        </w:tc>
        <w:tc>
          <w:tcPr>
            <w:tcW w:w="1000" w:type="pct"/>
            <w:vAlign w:val="center"/>
          </w:tcPr>
          <w:p w14:paraId="2F2E6106"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63.19 ± 3.75ᵃᵇ</w:t>
            </w:r>
          </w:p>
        </w:tc>
        <w:tc>
          <w:tcPr>
            <w:tcW w:w="910" w:type="pct"/>
            <w:vAlign w:val="center"/>
          </w:tcPr>
          <w:p w14:paraId="214CEE09"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65.42 ± 6.38ᵃ</w:t>
            </w:r>
          </w:p>
        </w:tc>
        <w:tc>
          <w:tcPr>
            <w:tcW w:w="1181" w:type="pct"/>
            <w:vAlign w:val="center"/>
          </w:tcPr>
          <w:p w14:paraId="1F54945B"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64.30 ± 4.22ᵃ</w:t>
            </w:r>
          </w:p>
        </w:tc>
      </w:tr>
      <w:tr w:rsidR="00711A41" w:rsidRPr="005616C6" w14:paraId="5E1B9500" w14:textId="77777777" w:rsidTr="00C1043A">
        <w:trPr>
          <w:trHeight w:val="262"/>
        </w:trPr>
        <w:tc>
          <w:tcPr>
            <w:tcW w:w="511" w:type="pct"/>
            <w:vAlign w:val="center"/>
          </w:tcPr>
          <w:p w14:paraId="55DA6C25"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color w:val="000000"/>
                <w:sz w:val="20"/>
                <w:szCs w:val="20"/>
              </w:rPr>
              <w:t>4</w:t>
            </w:r>
          </w:p>
        </w:tc>
        <w:tc>
          <w:tcPr>
            <w:tcW w:w="1398" w:type="pct"/>
            <w:vAlign w:val="center"/>
          </w:tcPr>
          <w:p w14:paraId="3773A0FB"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sz w:val="20"/>
                <w:szCs w:val="20"/>
              </w:rPr>
              <w:t>Surya/Kashi Aman</w:t>
            </w:r>
          </w:p>
        </w:tc>
        <w:tc>
          <w:tcPr>
            <w:tcW w:w="1000" w:type="pct"/>
            <w:vAlign w:val="center"/>
          </w:tcPr>
          <w:p w14:paraId="69F39958"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66.31 ± 3.60ᵃ</w:t>
            </w:r>
          </w:p>
        </w:tc>
        <w:tc>
          <w:tcPr>
            <w:tcW w:w="910" w:type="pct"/>
            <w:vAlign w:val="center"/>
          </w:tcPr>
          <w:p w14:paraId="414EAED8"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61.05 ± 2.60ᵃᵇ</w:t>
            </w:r>
          </w:p>
        </w:tc>
        <w:tc>
          <w:tcPr>
            <w:tcW w:w="1181" w:type="pct"/>
            <w:vAlign w:val="center"/>
          </w:tcPr>
          <w:p w14:paraId="02966133"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63.68 ± 0.51ᵃ</w:t>
            </w:r>
          </w:p>
        </w:tc>
      </w:tr>
      <w:tr w:rsidR="00711A41" w:rsidRPr="005616C6" w14:paraId="6DFCAB9F" w14:textId="77777777" w:rsidTr="00C1043A">
        <w:trPr>
          <w:trHeight w:val="262"/>
        </w:trPr>
        <w:tc>
          <w:tcPr>
            <w:tcW w:w="511" w:type="pct"/>
            <w:vAlign w:val="center"/>
          </w:tcPr>
          <w:p w14:paraId="63301909"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color w:val="000000"/>
                <w:sz w:val="20"/>
                <w:szCs w:val="20"/>
              </w:rPr>
              <w:t>5</w:t>
            </w:r>
          </w:p>
        </w:tc>
        <w:tc>
          <w:tcPr>
            <w:tcW w:w="1398" w:type="pct"/>
            <w:vAlign w:val="center"/>
          </w:tcPr>
          <w:p w14:paraId="473D5EA9"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sz w:val="20"/>
                <w:szCs w:val="20"/>
              </w:rPr>
              <w:t>Zippy/Kashi Aman</w:t>
            </w:r>
          </w:p>
        </w:tc>
        <w:tc>
          <w:tcPr>
            <w:tcW w:w="1000" w:type="pct"/>
            <w:vAlign w:val="center"/>
          </w:tcPr>
          <w:p w14:paraId="186564EB"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56.99 ± 3.58ᶜᵈᵉ</w:t>
            </w:r>
          </w:p>
        </w:tc>
        <w:tc>
          <w:tcPr>
            <w:tcW w:w="910" w:type="pct"/>
            <w:vAlign w:val="center"/>
          </w:tcPr>
          <w:p w14:paraId="04DD57F4"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58.07 ± 4.13ᵇᶜ</w:t>
            </w:r>
          </w:p>
        </w:tc>
        <w:tc>
          <w:tcPr>
            <w:tcW w:w="1181" w:type="pct"/>
            <w:vAlign w:val="center"/>
          </w:tcPr>
          <w:p w14:paraId="3A83D12E"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57.53 ± 3.70ᵇᶜᵈ</w:t>
            </w:r>
          </w:p>
        </w:tc>
      </w:tr>
      <w:tr w:rsidR="00711A41" w:rsidRPr="005616C6" w14:paraId="32D8F08A" w14:textId="77777777" w:rsidTr="00C1043A">
        <w:trPr>
          <w:trHeight w:val="262"/>
        </w:trPr>
        <w:tc>
          <w:tcPr>
            <w:tcW w:w="511" w:type="pct"/>
            <w:vAlign w:val="center"/>
          </w:tcPr>
          <w:p w14:paraId="1150F1C5"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color w:val="000000"/>
                <w:sz w:val="20"/>
                <w:szCs w:val="20"/>
              </w:rPr>
              <w:t>6</w:t>
            </w:r>
          </w:p>
        </w:tc>
        <w:tc>
          <w:tcPr>
            <w:tcW w:w="1398" w:type="pct"/>
            <w:vAlign w:val="center"/>
          </w:tcPr>
          <w:p w14:paraId="6957C18B"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i/>
                <w:iCs/>
                <w:sz w:val="20"/>
                <w:szCs w:val="20"/>
              </w:rPr>
              <w:t>S. torvum/</w:t>
            </w:r>
            <w:r w:rsidRPr="005616C6">
              <w:rPr>
                <w:rFonts w:ascii="Times New Roman" w:hAnsi="Times New Roman" w:cs="Times New Roman"/>
                <w:sz w:val="20"/>
                <w:szCs w:val="20"/>
              </w:rPr>
              <w:t>Kashi Adarsh</w:t>
            </w:r>
          </w:p>
        </w:tc>
        <w:tc>
          <w:tcPr>
            <w:tcW w:w="1000" w:type="pct"/>
            <w:vAlign w:val="center"/>
          </w:tcPr>
          <w:p w14:paraId="66A8ED6D"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47.27 ± 3.52ᵍ</w:t>
            </w:r>
          </w:p>
        </w:tc>
        <w:tc>
          <w:tcPr>
            <w:tcW w:w="910" w:type="pct"/>
            <w:vAlign w:val="center"/>
          </w:tcPr>
          <w:p w14:paraId="79A95911"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50.31 ± 5.42ᵈᵉ</w:t>
            </w:r>
          </w:p>
        </w:tc>
        <w:tc>
          <w:tcPr>
            <w:tcW w:w="1181" w:type="pct"/>
            <w:vAlign w:val="center"/>
          </w:tcPr>
          <w:p w14:paraId="70CAE5A5"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48.79 ± 4.43ᶠᵍ</w:t>
            </w:r>
          </w:p>
        </w:tc>
      </w:tr>
      <w:tr w:rsidR="00711A41" w:rsidRPr="005616C6" w14:paraId="6E855CE2" w14:textId="77777777" w:rsidTr="00C1043A">
        <w:trPr>
          <w:trHeight w:val="262"/>
        </w:trPr>
        <w:tc>
          <w:tcPr>
            <w:tcW w:w="511" w:type="pct"/>
            <w:vAlign w:val="center"/>
          </w:tcPr>
          <w:p w14:paraId="4790B2E0"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color w:val="000000"/>
                <w:sz w:val="20"/>
                <w:szCs w:val="20"/>
              </w:rPr>
              <w:t>7</w:t>
            </w:r>
          </w:p>
        </w:tc>
        <w:tc>
          <w:tcPr>
            <w:tcW w:w="1398" w:type="pct"/>
            <w:vAlign w:val="center"/>
          </w:tcPr>
          <w:p w14:paraId="152B25ED"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i/>
                <w:iCs/>
                <w:sz w:val="20"/>
                <w:szCs w:val="20"/>
              </w:rPr>
              <w:t>S. incanum/</w:t>
            </w:r>
            <w:r w:rsidRPr="005616C6">
              <w:rPr>
                <w:rFonts w:ascii="Times New Roman" w:hAnsi="Times New Roman" w:cs="Times New Roman"/>
                <w:sz w:val="20"/>
                <w:szCs w:val="20"/>
              </w:rPr>
              <w:t>Kashi Adarsh</w:t>
            </w:r>
          </w:p>
        </w:tc>
        <w:tc>
          <w:tcPr>
            <w:tcW w:w="1000" w:type="pct"/>
            <w:vAlign w:val="center"/>
          </w:tcPr>
          <w:p w14:paraId="335AB3D0"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39.82 ± 1.83ʰ</w:t>
            </w:r>
          </w:p>
        </w:tc>
        <w:tc>
          <w:tcPr>
            <w:tcW w:w="910" w:type="pct"/>
            <w:vAlign w:val="center"/>
          </w:tcPr>
          <w:p w14:paraId="39B10DAD"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43.06 ± 6.79ᶠ</w:t>
            </w:r>
          </w:p>
        </w:tc>
        <w:tc>
          <w:tcPr>
            <w:tcW w:w="1181" w:type="pct"/>
            <w:vAlign w:val="center"/>
          </w:tcPr>
          <w:p w14:paraId="58667AE4"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41.44 ± 3.72ᶦ</w:t>
            </w:r>
          </w:p>
        </w:tc>
      </w:tr>
      <w:tr w:rsidR="00711A41" w:rsidRPr="005616C6" w14:paraId="06759323" w14:textId="77777777" w:rsidTr="00C1043A">
        <w:trPr>
          <w:trHeight w:val="262"/>
        </w:trPr>
        <w:tc>
          <w:tcPr>
            <w:tcW w:w="511" w:type="pct"/>
            <w:vAlign w:val="center"/>
          </w:tcPr>
          <w:p w14:paraId="0D494510"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color w:val="000000"/>
                <w:sz w:val="20"/>
                <w:szCs w:val="20"/>
              </w:rPr>
              <w:t>8</w:t>
            </w:r>
          </w:p>
        </w:tc>
        <w:tc>
          <w:tcPr>
            <w:tcW w:w="1398" w:type="pct"/>
            <w:vAlign w:val="center"/>
          </w:tcPr>
          <w:p w14:paraId="4EEB2D23"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sz w:val="20"/>
                <w:szCs w:val="20"/>
              </w:rPr>
              <w:t>IC111056/Kashi Adarsh</w:t>
            </w:r>
          </w:p>
        </w:tc>
        <w:tc>
          <w:tcPr>
            <w:tcW w:w="1000" w:type="pct"/>
            <w:vAlign w:val="center"/>
          </w:tcPr>
          <w:p w14:paraId="2F2F65A4"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61.42 ± 6.50ᵃᵇᶜ</w:t>
            </w:r>
          </w:p>
        </w:tc>
        <w:tc>
          <w:tcPr>
            <w:tcW w:w="910" w:type="pct"/>
            <w:vAlign w:val="center"/>
          </w:tcPr>
          <w:p w14:paraId="485B1AD2"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60.92 ± 4.60ᵃᵇ</w:t>
            </w:r>
          </w:p>
        </w:tc>
        <w:tc>
          <w:tcPr>
            <w:tcW w:w="1181" w:type="pct"/>
            <w:vAlign w:val="center"/>
          </w:tcPr>
          <w:p w14:paraId="6A20C6C0"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61.17 ± 5.52ᵃᵇ</w:t>
            </w:r>
          </w:p>
        </w:tc>
      </w:tr>
      <w:tr w:rsidR="00711A41" w:rsidRPr="005616C6" w14:paraId="47CB176C" w14:textId="77777777" w:rsidTr="00C1043A">
        <w:trPr>
          <w:trHeight w:val="262"/>
        </w:trPr>
        <w:tc>
          <w:tcPr>
            <w:tcW w:w="511" w:type="pct"/>
            <w:vAlign w:val="center"/>
          </w:tcPr>
          <w:p w14:paraId="679A61F5"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color w:val="000000"/>
                <w:sz w:val="20"/>
                <w:szCs w:val="20"/>
              </w:rPr>
              <w:t>9</w:t>
            </w:r>
          </w:p>
        </w:tc>
        <w:tc>
          <w:tcPr>
            <w:tcW w:w="1398" w:type="pct"/>
            <w:vAlign w:val="center"/>
          </w:tcPr>
          <w:p w14:paraId="28ACCF58"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sz w:val="20"/>
                <w:szCs w:val="20"/>
              </w:rPr>
              <w:t>Surya/Kashi Adarsh</w:t>
            </w:r>
          </w:p>
        </w:tc>
        <w:tc>
          <w:tcPr>
            <w:tcW w:w="1000" w:type="pct"/>
            <w:vAlign w:val="center"/>
          </w:tcPr>
          <w:p w14:paraId="089B268F"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59.74 ± 3.90ᵇᶜᵈ</w:t>
            </w:r>
          </w:p>
        </w:tc>
        <w:tc>
          <w:tcPr>
            <w:tcW w:w="910" w:type="pct"/>
            <w:vAlign w:val="center"/>
          </w:tcPr>
          <w:p w14:paraId="4322E948"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57.28 ± 6.04ᵇᶜ</w:t>
            </w:r>
          </w:p>
        </w:tc>
        <w:tc>
          <w:tcPr>
            <w:tcW w:w="1181" w:type="pct"/>
            <w:vAlign w:val="center"/>
          </w:tcPr>
          <w:p w14:paraId="2D5C44E0"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58.51 ± 4.96ᵇᶜ</w:t>
            </w:r>
          </w:p>
        </w:tc>
      </w:tr>
      <w:tr w:rsidR="00711A41" w:rsidRPr="005616C6" w14:paraId="432AB4B4" w14:textId="77777777" w:rsidTr="00C1043A">
        <w:trPr>
          <w:trHeight w:val="262"/>
        </w:trPr>
        <w:tc>
          <w:tcPr>
            <w:tcW w:w="511" w:type="pct"/>
            <w:vAlign w:val="center"/>
          </w:tcPr>
          <w:p w14:paraId="554E601A"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color w:val="000000"/>
                <w:sz w:val="20"/>
                <w:szCs w:val="20"/>
              </w:rPr>
              <w:t>10</w:t>
            </w:r>
          </w:p>
        </w:tc>
        <w:tc>
          <w:tcPr>
            <w:tcW w:w="1398" w:type="pct"/>
            <w:vAlign w:val="center"/>
          </w:tcPr>
          <w:p w14:paraId="3AC9A56E"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sz w:val="20"/>
                <w:szCs w:val="20"/>
              </w:rPr>
              <w:t>Zippy/Kashi Adarsh</w:t>
            </w:r>
          </w:p>
        </w:tc>
        <w:tc>
          <w:tcPr>
            <w:tcW w:w="1000" w:type="pct"/>
            <w:vAlign w:val="center"/>
          </w:tcPr>
          <w:p w14:paraId="64DC3A96"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55.48 ± 3.00ᵈᵉ</w:t>
            </w:r>
          </w:p>
        </w:tc>
        <w:tc>
          <w:tcPr>
            <w:tcW w:w="910" w:type="pct"/>
            <w:vAlign w:val="center"/>
          </w:tcPr>
          <w:p w14:paraId="6FC06D39"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56.82 ± 3.11ᵇᶜ</w:t>
            </w:r>
          </w:p>
        </w:tc>
        <w:tc>
          <w:tcPr>
            <w:tcW w:w="1181" w:type="pct"/>
            <w:vAlign w:val="center"/>
          </w:tcPr>
          <w:p w14:paraId="442B10A7"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56.15 ± 3.01ᶜᵈ</w:t>
            </w:r>
          </w:p>
        </w:tc>
      </w:tr>
      <w:tr w:rsidR="00711A41" w:rsidRPr="005616C6" w14:paraId="227BED98" w14:textId="77777777" w:rsidTr="00C1043A">
        <w:trPr>
          <w:trHeight w:val="262"/>
        </w:trPr>
        <w:tc>
          <w:tcPr>
            <w:tcW w:w="511" w:type="pct"/>
            <w:vAlign w:val="center"/>
          </w:tcPr>
          <w:p w14:paraId="586335A8"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color w:val="000000"/>
                <w:sz w:val="20"/>
                <w:szCs w:val="20"/>
              </w:rPr>
              <w:t>11</w:t>
            </w:r>
          </w:p>
        </w:tc>
        <w:tc>
          <w:tcPr>
            <w:tcW w:w="1398" w:type="pct"/>
            <w:vAlign w:val="center"/>
          </w:tcPr>
          <w:p w14:paraId="710E46D2"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sz w:val="20"/>
                <w:szCs w:val="20"/>
              </w:rPr>
              <w:t>Kashi Aman (Ungrafted)</w:t>
            </w:r>
          </w:p>
        </w:tc>
        <w:tc>
          <w:tcPr>
            <w:tcW w:w="1000" w:type="pct"/>
            <w:vAlign w:val="center"/>
          </w:tcPr>
          <w:p w14:paraId="4BBFC97E"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48.70 ± 3.90ᶠᵍ</w:t>
            </w:r>
          </w:p>
        </w:tc>
        <w:tc>
          <w:tcPr>
            <w:tcW w:w="910" w:type="pct"/>
            <w:vAlign w:val="center"/>
          </w:tcPr>
          <w:p w14:paraId="17A1D37F"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53.84 ± 3.64ᶜᵈ</w:t>
            </w:r>
          </w:p>
        </w:tc>
        <w:tc>
          <w:tcPr>
            <w:tcW w:w="1181" w:type="pct"/>
            <w:vAlign w:val="center"/>
          </w:tcPr>
          <w:p w14:paraId="363B781E"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51.27 ± 3.76ᵉᶠ</w:t>
            </w:r>
          </w:p>
        </w:tc>
      </w:tr>
      <w:tr w:rsidR="00711A41" w:rsidRPr="005616C6" w14:paraId="3A509437" w14:textId="77777777" w:rsidTr="00C1043A">
        <w:trPr>
          <w:trHeight w:val="262"/>
        </w:trPr>
        <w:tc>
          <w:tcPr>
            <w:tcW w:w="511" w:type="pct"/>
            <w:vAlign w:val="center"/>
          </w:tcPr>
          <w:p w14:paraId="075699C4"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color w:val="000000"/>
                <w:sz w:val="20"/>
                <w:szCs w:val="20"/>
              </w:rPr>
              <w:t>12</w:t>
            </w:r>
          </w:p>
        </w:tc>
        <w:tc>
          <w:tcPr>
            <w:tcW w:w="1398" w:type="pct"/>
            <w:vAlign w:val="center"/>
          </w:tcPr>
          <w:p w14:paraId="2055BADD"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sz w:val="20"/>
                <w:szCs w:val="20"/>
              </w:rPr>
              <w:t>Kashi Adarsh (Ungrafted)</w:t>
            </w:r>
          </w:p>
        </w:tc>
        <w:tc>
          <w:tcPr>
            <w:tcW w:w="1000" w:type="pct"/>
            <w:vAlign w:val="center"/>
          </w:tcPr>
          <w:p w14:paraId="13EE6EC7"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46.48 ± 3.70ᵍ</w:t>
            </w:r>
          </w:p>
        </w:tc>
        <w:tc>
          <w:tcPr>
            <w:tcW w:w="910" w:type="pct"/>
            <w:vAlign w:val="center"/>
          </w:tcPr>
          <w:p w14:paraId="3D1C8E80"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45.59 ± 1.29ᵉᶠ</w:t>
            </w:r>
          </w:p>
        </w:tc>
        <w:tc>
          <w:tcPr>
            <w:tcW w:w="1181" w:type="pct"/>
            <w:vAlign w:val="center"/>
          </w:tcPr>
          <w:p w14:paraId="0B93A5E9"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46.03 ± 2.17ᵍʰ</w:t>
            </w:r>
          </w:p>
        </w:tc>
      </w:tr>
      <w:tr w:rsidR="00711A41" w:rsidRPr="005616C6" w14:paraId="6446FE57" w14:textId="77777777" w:rsidTr="00C1043A">
        <w:trPr>
          <w:trHeight w:val="262"/>
        </w:trPr>
        <w:tc>
          <w:tcPr>
            <w:tcW w:w="1909" w:type="pct"/>
            <w:gridSpan w:val="2"/>
            <w:vAlign w:val="center"/>
          </w:tcPr>
          <w:p w14:paraId="4052E124" w14:textId="77777777" w:rsidR="00711A41" w:rsidRPr="005616C6" w:rsidRDefault="00711A41" w:rsidP="00C1043A">
            <w:pPr>
              <w:jc w:val="center"/>
              <w:rPr>
                <w:rFonts w:ascii="Times New Roman" w:hAnsi="Times New Roman" w:cs="Times New Roman"/>
                <w:b/>
                <w:bCs/>
                <w:sz w:val="20"/>
                <w:szCs w:val="20"/>
              </w:rPr>
            </w:pPr>
            <w:r w:rsidRPr="005616C6">
              <w:rPr>
                <w:rFonts w:ascii="Times New Roman" w:hAnsi="Times New Roman" w:cs="Times New Roman"/>
                <w:b/>
                <w:bCs/>
                <w:sz w:val="20"/>
                <w:szCs w:val="20"/>
              </w:rPr>
              <w:t>Mean</w:t>
            </w:r>
          </w:p>
        </w:tc>
        <w:tc>
          <w:tcPr>
            <w:tcW w:w="1000" w:type="pct"/>
            <w:vAlign w:val="bottom"/>
          </w:tcPr>
          <w:p w14:paraId="4693EFC7" w14:textId="77777777" w:rsidR="00711A41" w:rsidRPr="005616C6" w:rsidRDefault="00711A41" w:rsidP="00C1043A">
            <w:pPr>
              <w:jc w:val="center"/>
              <w:rPr>
                <w:rFonts w:ascii="Times New Roman" w:hAnsi="Times New Roman" w:cs="Times New Roman"/>
                <w:b/>
                <w:bCs/>
                <w:color w:val="000000"/>
                <w:sz w:val="20"/>
                <w:szCs w:val="20"/>
              </w:rPr>
            </w:pPr>
            <w:r w:rsidRPr="005616C6">
              <w:rPr>
                <w:rFonts w:ascii="Times New Roman" w:hAnsi="Times New Roman" w:cs="Times New Roman"/>
                <w:b/>
                <w:bCs/>
                <w:color w:val="000000"/>
                <w:sz w:val="20"/>
                <w:szCs w:val="20"/>
              </w:rPr>
              <w:t>53.51</w:t>
            </w:r>
          </w:p>
        </w:tc>
        <w:tc>
          <w:tcPr>
            <w:tcW w:w="910" w:type="pct"/>
            <w:vAlign w:val="bottom"/>
          </w:tcPr>
          <w:p w14:paraId="34628CFF" w14:textId="77777777" w:rsidR="00711A41" w:rsidRPr="005616C6" w:rsidRDefault="00711A41" w:rsidP="00C1043A">
            <w:pPr>
              <w:jc w:val="center"/>
              <w:rPr>
                <w:rFonts w:ascii="Times New Roman" w:hAnsi="Times New Roman" w:cs="Times New Roman"/>
                <w:b/>
                <w:bCs/>
                <w:color w:val="000000"/>
                <w:sz w:val="20"/>
                <w:szCs w:val="20"/>
              </w:rPr>
            </w:pPr>
            <w:r w:rsidRPr="005616C6">
              <w:rPr>
                <w:rFonts w:ascii="Times New Roman" w:hAnsi="Times New Roman" w:cs="Times New Roman"/>
                <w:b/>
                <w:bCs/>
                <w:color w:val="000000"/>
                <w:sz w:val="20"/>
                <w:szCs w:val="20"/>
              </w:rPr>
              <w:t>54.03</w:t>
            </w:r>
          </w:p>
        </w:tc>
        <w:tc>
          <w:tcPr>
            <w:tcW w:w="1181" w:type="pct"/>
            <w:vAlign w:val="bottom"/>
          </w:tcPr>
          <w:p w14:paraId="43C7D519" w14:textId="77777777" w:rsidR="00711A41" w:rsidRPr="005616C6" w:rsidRDefault="00711A41" w:rsidP="00C1043A">
            <w:pPr>
              <w:jc w:val="center"/>
              <w:rPr>
                <w:rFonts w:ascii="Times New Roman" w:hAnsi="Times New Roman" w:cs="Times New Roman"/>
                <w:b/>
                <w:bCs/>
                <w:color w:val="000000"/>
                <w:sz w:val="20"/>
                <w:szCs w:val="20"/>
              </w:rPr>
            </w:pPr>
            <w:r w:rsidRPr="005616C6">
              <w:rPr>
                <w:rFonts w:ascii="Times New Roman" w:hAnsi="Times New Roman" w:cs="Times New Roman"/>
                <w:b/>
                <w:bCs/>
                <w:color w:val="000000"/>
                <w:sz w:val="20"/>
                <w:szCs w:val="20"/>
              </w:rPr>
              <w:t>53.77</w:t>
            </w:r>
          </w:p>
        </w:tc>
      </w:tr>
      <w:tr w:rsidR="00711A41" w:rsidRPr="005616C6" w14:paraId="4C96EFD7" w14:textId="77777777" w:rsidTr="00C1043A">
        <w:trPr>
          <w:trHeight w:val="262"/>
        </w:trPr>
        <w:tc>
          <w:tcPr>
            <w:tcW w:w="1909" w:type="pct"/>
            <w:gridSpan w:val="2"/>
            <w:vAlign w:val="center"/>
          </w:tcPr>
          <w:p w14:paraId="12983CC7"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sz w:val="20"/>
                <w:szCs w:val="20"/>
              </w:rPr>
              <w:t>C.D. 5%</w:t>
            </w:r>
          </w:p>
        </w:tc>
        <w:tc>
          <w:tcPr>
            <w:tcW w:w="1000" w:type="pct"/>
            <w:vAlign w:val="bottom"/>
          </w:tcPr>
          <w:p w14:paraId="75606AB8" w14:textId="77777777" w:rsidR="00711A41" w:rsidRPr="005616C6" w:rsidRDefault="00711A41" w:rsidP="00C1043A">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1.808</w:t>
            </w:r>
          </w:p>
        </w:tc>
        <w:tc>
          <w:tcPr>
            <w:tcW w:w="910" w:type="pct"/>
            <w:vAlign w:val="bottom"/>
          </w:tcPr>
          <w:p w14:paraId="0EEAF92D" w14:textId="77777777" w:rsidR="00711A41" w:rsidRPr="005616C6" w:rsidRDefault="00711A41" w:rsidP="00C1043A">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1.678</w:t>
            </w:r>
          </w:p>
        </w:tc>
        <w:tc>
          <w:tcPr>
            <w:tcW w:w="1181" w:type="pct"/>
            <w:vAlign w:val="bottom"/>
          </w:tcPr>
          <w:p w14:paraId="6765EF37" w14:textId="77777777" w:rsidR="00711A41" w:rsidRPr="005616C6" w:rsidRDefault="00711A41" w:rsidP="00C1043A">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1.440</w:t>
            </w:r>
          </w:p>
        </w:tc>
      </w:tr>
      <w:tr w:rsidR="00711A41" w:rsidRPr="005616C6" w14:paraId="7905144C" w14:textId="77777777" w:rsidTr="00C1043A">
        <w:trPr>
          <w:trHeight w:val="262"/>
        </w:trPr>
        <w:tc>
          <w:tcPr>
            <w:tcW w:w="1909" w:type="pct"/>
            <w:gridSpan w:val="2"/>
            <w:vAlign w:val="center"/>
          </w:tcPr>
          <w:p w14:paraId="557BE34C"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sz w:val="20"/>
                <w:szCs w:val="20"/>
              </w:rPr>
              <w:lastRenderedPageBreak/>
              <w:t>S.E. (m)</w:t>
            </w:r>
          </w:p>
        </w:tc>
        <w:tc>
          <w:tcPr>
            <w:tcW w:w="1000" w:type="pct"/>
            <w:vAlign w:val="bottom"/>
          </w:tcPr>
          <w:p w14:paraId="0CCBAC6F" w14:textId="77777777" w:rsidR="00711A41" w:rsidRPr="005616C6" w:rsidRDefault="00711A41" w:rsidP="00C1043A">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5.303</w:t>
            </w:r>
          </w:p>
        </w:tc>
        <w:tc>
          <w:tcPr>
            <w:tcW w:w="910" w:type="pct"/>
            <w:vAlign w:val="bottom"/>
          </w:tcPr>
          <w:p w14:paraId="7CA2DF49" w14:textId="77777777" w:rsidR="00711A41" w:rsidRPr="005616C6" w:rsidRDefault="00711A41" w:rsidP="00C1043A">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4.921</w:t>
            </w:r>
          </w:p>
        </w:tc>
        <w:tc>
          <w:tcPr>
            <w:tcW w:w="1181" w:type="pct"/>
            <w:vAlign w:val="bottom"/>
          </w:tcPr>
          <w:p w14:paraId="0F5CDFDF" w14:textId="77777777" w:rsidR="00711A41" w:rsidRPr="005616C6" w:rsidRDefault="00711A41" w:rsidP="00C1043A">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4.223</w:t>
            </w:r>
          </w:p>
        </w:tc>
      </w:tr>
      <w:tr w:rsidR="00711A41" w:rsidRPr="005616C6" w14:paraId="6BF46299" w14:textId="77777777" w:rsidTr="00C1043A">
        <w:trPr>
          <w:trHeight w:val="262"/>
        </w:trPr>
        <w:tc>
          <w:tcPr>
            <w:tcW w:w="1909" w:type="pct"/>
            <w:gridSpan w:val="2"/>
            <w:vAlign w:val="center"/>
          </w:tcPr>
          <w:p w14:paraId="52E8A0D8"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sz w:val="20"/>
                <w:szCs w:val="20"/>
              </w:rPr>
              <w:t>C.V.</w:t>
            </w:r>
          </w:p>
        </w:tc>
        <w:tc>
          <w:tcPr>
            <w:tcW w:w="1000" w:type="pct"/>
            <w:vAlign w:val="bottom"/>
          </w:tcPr>
          <w:p w14:paraId="416F5469" w14:textId="77777777" w:rsidR="00711A41" w:rsidRPr="005616C6" w:rsidRDefault="00711A41" w:rsidP="00C1043A">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5.853</w:t>
            </w:r>
          </w:p>
        </w:tc>
        <w:tc>
          <w:tcPr>
            <w:tcW w:w="910" w:type="pct"/>
            <w:vAlign w:val="bottom"/>
          </w:tcPr>
          <w:p w14:paraId="67062718" w14:textId="77777777" w:rsidR="00711A41" w:rsidRPr="005616C6" w:rsidRDefault="00711A41" w:rsidP="00C1043A">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5.379</w:t>
            </w:r>
          </w:p>
        </w:tc>
        <w:tc>
          <w:tcPr>
            <w:tcW w:w="1181" w:type="pct"/>
            <w:vAlign w:val="bottom"/>
          </w:tcPr>
          <w:p w14:paraId="7216B395" w14:textId="77777777" w:rsidR="00711A41" w:rsidRPr="005616C6" w:rsidRDefault="00711A41" w:rsidP="00C1043A">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4.638</w:t>
            </w:r>
          </w:p>
        </w:tc>
      </w:tr>
    </w:tbl>
    <w:p w14:paraId="19777102" w14:textId="77777777" w:rsidR="00711A41" w:rsidRDefault="00711A41" w:rsidP="00711A41">
      <w:pPr>
        <w:ind w:left="851" w:right="-46"/>
        <w:rPr>
          <w:rFonts w:ascii="Times New Roman" w:hAnsi="Times New Roman" w:cs="Times New Roman"/>
          <w:sz w:val="24"/>
          <w:szCs w:val="24"/>
        </w:rPr>
      </w:pPr>
    </w:p>
    <w:p w14:paraId="35688C38" w14:textId="7F13CE62" w:rsidR="00711A41" w:rsidRDefault="00711A41" w:rsidP="00895C2F">
      <w:pPr>
        <w:spacing w:line="360" w:lineRule="auto"/>
        <w:ind w:left="851" w:right="237"/>
        <w:jc w:val="both"/>
      </w:pPr>
      <w:r>
        <w:rPr>
          <w:rFonts w:ascii="Times New Roman" w:hAnsi="Times New Roman" w:cs="Times New Roman"/>
          <w:sz w:val="24"/>
          <w:szCs w:val="24"/>
        </w:rPr>
        <w:t xml:space="preserve">Table 2. </w:t>
      </w:r>
      <w:r w:rsidRPr="006B3ECB">
        <w:rPr>
          <w:rFonts w:ascii="Times New Roman" w:hAnsi="Times New Roman" w:cs="Times New Roman"/>
          <w:sz w:val="24"/>
          <w:szCs w:val="24"/>
        </w:rPr>
        <w:t>Mean values of root length density (cm/m³) and root surface area (cm²) in tomato (</w:t>
      </w:r>
      <w:r w:rsidRPr="006B3ECB">
        <w:rPr>
          <w:rFonts w:ascii="Times New Roman" w:hAnsi="Times New Roman" w:cs="Times New Roman"/>
          <w:i/>
          <w:iCs/>
          <w:sz w:val="24"/>
          <w:szCs w:val="24"/>
        </w:rPr>
        <w:t>Solanum lycopersicum</w:t>
      </w:r>
      <w:r w:rsidRPr="006B3ECB">
        <w:rPr>
          <w:rFonts w:ascii="Times New Roman" w:hAnsi="Times New Roman" w:cs="Times New Roman"/>
          <w:sz w:val="24"/>
          <w:szCs w:val="24"/>
        </w:rPr>
        <w:t xml:space="preserve"> L.) during 2023-24, 2024-25</w:t>
      </w:r>
      <w:r>
        <w:rPr>
          <w:rFonts w:ascii="Times New Roman" w:hAnsi="Times New Roman" w:cs="Times New Roman"/>
          <w:sz w:val="24"/>
          <w:szCs w:val="24"/>
        </w:rPr>
        <w:t xml:space="preserve"> and</w:t>
      </w:r>
      <w:r w:rsidRPr="006B3ECB">
        <w:rPr>
          <w:rFonts w:ascii="Times New Roman" w:hAnsi="Times New Roman" w:cs="Times New Roman"/>
          <w:sz w:val="24"/>
          <w:szCs w:val="24"/>
        </w:rPr>
        <w:t xml:space="preserve"> pooled analysis. Same letters indicate non-significant difference (P &lt; 0.05, DMRT).</w:t>
      </w:r>
    </w:p>
    <w:tbl>
      <w:tblPr>
        <w:tblStyle w:val="TableGrid"/>
        <w:tblW w:w="4815" w:type="pct"/>
        <w:tblInd w:w="846" w:type="dxa"/>
        <w:tblLook w:val="04A0" w:firstRow="1" w:lastRow="0" w:firstColumn="1" w:lastColumn="0" w:noHBand="0" w:noVBand="1"/>
      </w:tblPr>
      <w:tblGrid>
        <w:gridCol w:w="523"/>
        <w:gridCol w:w="1745"/>
        <w:gridCol w:w="1101"/>
        <w:gridCol w:w="1101"/>
        <w:gridCol w:w="1099"/>
        <w:gridCol w:w="995"/>
        <w:gridCol w:w="1113"/>
        <w:gridCol w:w="1005"/>
      </w:tblGrid>
      <w:tr w:rsidR="00711A41" w:rsidRPr="005E3B26" w14:paraId="19AE1576" w14:textId="77777777" w:rsidTr="00C1043A">
        <w:trPr>
          <w:trHeight w:val="24"/>
        </w:trPr>
        <w:tc>
          <w:tcPr>
            <w:tcW w:w="301" w:type="pct"/>
            <w:vMerge w:val="restart"/>
            <w:vAlign w:val="center"/>
          </w:tcPr>
          <w:p w14:paraId="06D80F19" w14:textId="77777777" w:rsidR="00711A41" w:rsidRPr="005E3B26" w:rsidRDefault="00711A41" w:rsidP="00C1043A">
            <w:pPr>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S. No.</w:t>
            </w:r>
          </w:p>
        </w:tc>
        <w:tc>
          <w:tcPr>
            <w:tcW w:w="1005" w:type="pct"/>
            <w:vMerge w:val="restart"/>
            <w:vAlign w:val="center"/>
          </w:tcPr>
          <w:p w14:paraId="29C7E1E3"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b/>
                <w:bCs/>
                <w:color w:val="000000"/>
                <w:sz w:val="20"/>
                <w:szCs w:val="20"/>
              </w:rPr>
              <w:t>Treatment</w:t>
            </w:r>
          </w:p>
        </w:tc>
        <w:tc>
          <w:tcPr>
            <w:tcW w:w="1901" w:type="pct"/>
            <w:gridSpan w:val="3"/>
            <w:vAlign w:val="center"/>
          </w:tcPr>
          <w:p w14:paraId="743196F5"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b/>
                <w:bCs/>
                <w:sz w:val="20"/>
                <w:szCs w:val="20"/>
              </w:rPr>
              <w:t>Root Length Density (cm/m3)</w:t>
            </w:r>
          </w:p>
        </w:tc>
        <w:tc>
          <w:tcPr>
            <w:tcW w:w="1793" w:type="pct"/>
            <w:gridSpan w:val="3"/>
            <w:vAlign w:val="center"/>
          </w:tcPr>
          <w:p w14:paraId="2D791883"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b/>
                <w:bCs/>
                <w:sz w:val="20"/>
                <w:szCs w:val="20"/>
              </w:rPr>
              <w:t>Root Surface Area (cm2)</w:t>
            </w:r>
          </w:p>
        </w:tc>
      </w:tr>
      <w:tr w:rsidR="00711A41" w:rsidRPr="005E3B26" w14:paraId="439B2630" w14:textId="77777777" w:rsidTr="00C1043A">
        <w:trPr>
          <w:trHeight w:val="239"/>
        </w:trPr>
        <w:tc>
          <w:tcPr>
            <w:tcW w:w="301" w:type="pct"/>
            <w:vMerge/>
            <w:vAlign w:val="center"/>
          </w:tcPr>
          <w:p w14:paraId="467A085D" w14:textId="77777777" w:rsidR="00711A41" w:rsidRPr="005E3B26" w:rsidRDefault="00711A41" w:rsidP="00C1043A">
            <w:pPr>
              <w:jc w:val="center"/>
              <w:rPr>
                <w:rFonts w:ascii="Times New Roman" w:hAnsi="Times New Roman" w:cs="Times New Roman"/>
                <w:sz w:val="20"/>
                <w:szCs w:val="20"/>
              </w:rPr>
            </w:pPr>
          </w:p>
        </w:tc>
        <w:tc>
          <w:tcPr>
            <w:tcW w:w="1005" w:type="pct"/>
            <w:vMerge/>
            <w:vAlign w:val="center"/>
          </w:tcPr>
          <w:p w14:paraId="529FAFFA" w14:textId="77777777" w:rsidR="00711A41" w:rsidRPr="005E3B26" w:rsidRDefault="00711A41" w:rsidP="00C1043A">
            <w:pPr>
              <w:jc w:val="center"/>
              <w:rPr>
                <w:rFonts w:ascii="Times New Roman" w:hAnsi="Times New Roman" w:cs="Times New Roman"/>
                <w:sz w:val="20"/>
                <w:szCs w:val="20"/>
              </w:rPr>
            </w:pPr>
          </w:p>
        </w:tc>
        <w:tc>
          <w:tcPr>
            <w:tcW w:w="1268" w:type="pct"/>
            <w:gridSpan w:val="2"/>
            <w:vAlign w:val="center"/>
          </w:tcPr>
          <w:p w14:paraId="532EDBA4"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b/>
                <w:bCs/>
                <w:sz w:val="20"/>
                <w:szCs w:val="20"/>
              </w:rPr>
              <w:t>Years</w:t>
            </w:r>
          </w:p>
        </w:tc>
        <w:tc>
          <w:tcPr>
            <w:tcW w:w="633" w:type="pct"/>
            <w:vAlign w:val="center"/>
          </w:tcPr>
          <w:p w14:paraId="47AD09E7"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b/>
                <w:bCs/>
                <w:color w:val="000000"/>
                <w:sz w:val="20"/>
                <w:szCs w:val="20"/>
              </w:rPr>
              <w:t>Pooled</w:t>
            </w:r>
          </w:p>
        </w:tc>
        <w:tc>
          <w:tcPr>
            <w:tcW w:w="1214" w:type="pct"/>
            <w:gridSpan w:val="2"/>
            <w:vAlign w:val="center"/>
          </w:tcPr>
          <w:p w14:paraId="5461CF43"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b/>
                <w:bCs/>
                <w:sz w:val="20"/>
                <w:szCs w:val="20"/>
              </w:rPr>
              <w:t>Years</w:t>
            </w:r>
          </w:p>
        </w:tc>
        <w:tc>
          <w:tcPr>
            <w:tcW w:w="579" w:type="pct"/>
            <w:vAlign w:val="center"/>
          </w:tcPr>
          <w:p w14:paraId="47593034"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b/>
                <w:bCs/>
                <w:color w:val="000000"/>
                <w:sz w:val="20"/>
                <w:szCs w:val="20"/>
              </w:rPr>
              <w:t>Pooled</w:t>
            </w:r>
          </w:p>
        </w:tc>
      </w:tr>
      <w:tr w:rsidR="00711A41" w:rsidRPr="005E3B26" w14:paraId="7B7C96C0" w14:textId="77777777" w:rsidTr="00C1043A">
        <w:trPr>
          <w:trHeight w:val="239"/>
        </w:trPr>
        <w:tc>
          <w:tcPr>
            <w:tcW w:w="301" w:type="pct"/>
            <w:vMerge/>
            <w:vAlign w:val="center"/>
          </w:tcPr>
          <w:p w14:paraId="3214DD79" w14:textId="77777777" w:rsidR="00711A41" w:rsidRPr="005E3B26" w:rsidRDefault="00711A41" w:rsidP="00C1043A">
            <w:pPr>
              <w:jc w:val="center"/>
              <w:rPr>
                <w:rFonts w:ascii="Times New Roman" w:hAnsi="Times New Roman" w:cs="Times New Roman"/>
                <w:sz w:val="20"/>
                <w:szCs w:val="20"/>
              </w:rPr>
            </w:pPr>
          </w:p>
        </w:tc>
        <w:tc>
          <w:tcPr>
            <w:tcW w:w="1005" w:type="pct"/>
            <w:vMerge/>
            <w:vAlign w:val="center"/>
          </w:tcPr>
          <w:p w14:paraId="65814338" w14:textId="77777777" w:rsidR="00711A41" w:rsidRPr="005E3B26" w:rsidRDefault="00711A41" w:rsidP="00C1043A">
            <w:pPr>
              <w:jc w:val="center"/>
              <w:rPr>
                <w:rFonts w:ascii="Times New Roman" w:hAnsi="Times New Roman" w:cs="Times New Roman"/>
                <w:sz w:val="20"/>
                <w:szCs w:val="20"/>
              </w:rPr>
            </w:pPr>
          </w:p>
        </w:tc>
        <w:tc>
          <w:tcPr>
            <w:tcW w:w="634" w:type="pct"/>
            <w:vAlign w:val="center"/>
          </w:tcPr>
          <w:p w14:paraId="2AFCBA80" w14:textId="77777777" w:rsidR="00711A41" w:rsidRPr="005E3B26" w:rsidRDefault="00711A41" w:rsidP="00C1043A">
            <w:pPr>
              <w:ind w:left="-122"/>
              <w:jc w:val="center"/>
              <w:rPr>
                <w:rFonts w:ascii="Times New Roman" w:hAnsi="Times New Roman" w:cs="Times New Roman"/>
                <w:b/>
                <w:bCs/>
                <w:sz w:val="20"/>
                <w:szCs w:val="20"/>
              </w:rPr>
            </w:pPr>
            <w:r w:rsidRPr="005E3B26">
              <w:rPr>
                <w:rFonts w:ascii="Times New Roman" w:hAnsi="Times New Roman" w:cs="Times New Roman"/>
                <w:b/>
                <w:bCs/>
                <w:sz w:val="20"/>
                <w:szCs w:val="20"/>
              </w:rPr>
              <w:t>2023-24</w:t>
            </w:r>
          </w:p>
        </w:tc>
        <w:tc>
          <w:tcPr>
            <w:tcW w:w="634" w:type="pct"/>
            <w:vAlign w:val="center"/>
          </w:tcPr>
          <w:p w14:paraId="3C8B7D58" w14:textId="77777777" w:rsidR="00711A41" w:rsidRPr="005E3B26" w:rsidRDefault="00711A41" w:rsidP="00C1043A">
            <w:pPr>
              <w:ind w:left="-72"/>
              <w:jc w:val="center"/>
              <w:rPr>
                <w:rFonts w:ascii="Times New Roman" w:hAnsi="Times New Roman" w:cs="Times New Roman"/>
                <w:b/>
                <w:bCs/>
                <w:sz w:val="20"/>
                <w:szCs w:val="20"/>
              </w:rPr>
            </w:pPr>
            <w:r w:rsidRPr="005E3B26">
              <w:rPr>
                <w:rFonts w:ascii="Times New Roman" w:hAnsi="Times New Roman" w:cs="Times New Roman"/>
                <w:b/>
                <w:bCs/>
                <w:sz w:val="20"/>
                <w:szCs w:val="20"/>
              </w:rPr>
              <w:t>2024-25</w:t>
            </w:r>
          </w:p>
        </w:tc>
        <w:tc>
          <w:tcPr>
            <w:tcW w:w="633" w:type="pct"/>
            <w:vAlign w:val="center"/>
          </w:tcPr>
          <w:p w14:paraId="4E545F53" w14:textId="77777777" w:rsidR="00711A41" w:rsidRPr="005E3B26" w:rsidRDefault="00711A41" w:rsidP="00C1043A">
            <w:pPr>
              <w:jc w:val="center"/>
              <w:rPr>
                <w:rFonts w:ascii="Times New Roman" w:hAnsi="Times New Roman" w:cs="Times New Roman"/>
                <w:b/>
                <w:bCs/>
                <w:color w:val="000000"/>
                <w:sz w:val="20"/>
                <w:szCs w:val="20"/>
              </w:rPr>
            </w:pPr>
          </w:p>
        </w:tc>
        <w:tc>
          <w:tcPr>
            <w:tcW w:w="573" w:type="pct"/>
            <w:vAlign w:val="center"/>
          </w:tcPr>
          <w:p w14:paraId="15D9E280" w14:textId="77777777" w:rsidR="00711A41" w:rsidRPr="005E3B26" w:rsidRDefault="00711A41" w:rsidP="00C1043A">
            <w:pPr>
              <w:ind w:left="-133" w:right="-108"/>
              <w:jc w:val="center"/>
              <w:rPr>
                <w:rFonts w:ascii="Times New Roman" w:hAnsi="Times New Roman" w:cs="Times New Roman"/>
                <w:b/>
                <w:bCs/>
                <w:color w:val="000000"/>
                <w:sz w:val="20"/>
                <w:szCs w:val="20"/>
              </w:rPr>
            </w:pPr>
            <w:r w:rsidRPr="005E3B26">
              <w:rPr>
                <w:rFonts w:ascii="Times New Roman" w:hAnsi="Times New Roman" w:cs="Times New Roman"/>
                <w:b/>
                <w:bCs/>
                <w:sz w:val="20"/>
                <w:szCs w:val="20"/>
              </w:rPr>
              <w:t>2023-24</w:t>
            </w:r>
          </w:p>
        </w:tc>
        <w:tc>
          <w:tcPr>
            <w:tcW w:w="641" w:type="pct"/>
            <w:vAlign w:val="center"/>
          </w:tcPr>
          <w:p w14:paraId="62D2F8D4" w14:textId="77777777" w:rsidR="00711A41" w:rsidRPr="005E3B26" w:rsidRDefault="00711A41" w:rsidP="00C1043A">
            <w:pPr>
              <w:ind w:left="-100"/>
              <w:jc w:val="center"/>
              <w:rPr>
                <w:rFonts w:ascii="Times New Roman" w:hAnsi="Times New Roman" w:cs="Times New Roman"/>
                <w:b/>
                <w:bCs/>
                <w:color w:val="000000"/>
                <w:sz w:val="20"/>
                <w:szCs w:val="20"/>
              </w:rPr>
            </w:pPr>
            <w:r w:rsidRPr="005E3B26">
              <w:rPr>
                <w:rFonts w:ascii="Times New Roman" w:hAnsi="Times New Roman" w:cs="Times New Roman"/>
                <w:b/>
                <w:bCs/>
                <w:sz w:val="20"/>
                <w:szCs w:val="20"/>
              </w:rPr>
              <w:t>2024-25</w:t>
            </w:r>
          </w:p>
        </w:tc>
        <w:tc>
          <w:tcPr>
            <w:tcW w:w="579" w:type="pct"/>
            <w:vAlign w:val="center"/>
          </w:tcPr>
          <w:p w14:paraId="52A0BCEC" w14:textId="77777777" w:rsidR="00711A41" w:rsidRPr="005E3B26" w:rsidRDefault="00711A41" w:rsidP="00C1043A">
            <w:pPr>
              <w:jc w:val="center"/>
              <w:rPr>
                <w:rFonts w:ascii="Times New Roman" w:hAnsi="Times New Roman" w:cs="Times New Roman"/>
                <w:b/>
                <w:bCs/>
                <w:color w:val="000000"/>
                <w:sz w:val="20"/>
                <w:szCs w:val="20"/>
              </w:rPr>
            </w:pPr>
          </w:p>
        </w:tc>
      </w:tr>
      <w:tr w:rsidR="00711A41" w:rsidRPr="005E3B26" w14:paraId="659B6F28" w14:textId="77777777" w:rsidTr="00C1043A">
        <w:trPr>
          <w:trHeight w:val="24"/>
        </w:trPr>
        <w:tc>
          <w:tcPr>
            <w:tcW w:w="301" w:type="pct"/>
            <w:vAlign w:val="center"/>
          </w:tcPr>
          <w:p w14:paraId="75B04EF7"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w:t>
            </w:r>
          </w:p>
        </w:tc>
        <w:tc>
          <w:tcPr>
            <w:tcW w:w="1005" w:type="pct"/>
            <w:vAlign w:val="center"/>
          </w:tcPr>
          <w:p w14:paraId="07D24675"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i/>
                <w:iCs/>
                <w:sz w:val="20"/>
                <w:szCs w:val="20"/>
              </w:rPr>
              <w:t>S. torvum</w:t>
            </w:r>
            <w:r w:rsidRPr="005E3B26">
              <w:rPr>
                <w:rFonts w:ascii="Times New Roman" w:hAnsi="Times New Roman" w:cs="Times New Roman"/>
                <w:sz w:val="20"/>
                <w:szCs w:val="20"/>
              </w:rPr>
              <w:t xml:space="preserve"> /Kashi Aman</w:t>
            </w:r>
          </w:p>
        </w:tc>
        <w:tc>
          <w:tcPr>
            <w:tcW w:w="634" w:type="pct"/>
            <w:vAlign w:val="center"/>
          </w:tcPr>
          <w:p w14:paraId="28E59933"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3861.57 ± 201.52ᵉ</w:t>
            </w:r>
          </w:p>
        </w:tc>
        <w:tc>
          <w:tcPr>
            <w:tcW w:w="634" w:type="pct"/>
            <w:vAlign w:val="center"/>
          </w:tcPr>
          <w:p w14:paraId="0B32F0D4"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3817.83 ± 289.17ᵉᶠ</w:t>
            </w:r>
          </w:p>
        </w:tc>
        <w:tc>
          <w:tcPr>
            <w:tcW w:w="633" w:type="pct"/>
            <w:vAlign w:val="center"/>
          </w:tcPr>
          <w:p w14:paraId="3C4DAA71"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3839.70 ± 91.60ᵉ</w:t>
            </w:r>
          </w:p>
        </w:tc>
        <w:tc>
          <w:tcPr>
            <w:tcW w:w="573" w:type="pct"/>
            <w:vAlign w:val="center"/>
          </w:tcPr>
          <w:p w14:paraId="0A907816"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1009.60 ± 28.50ᵈᵉᶠ</w:t>
            </w:r>
          </w:p>
        </w:tc>
        <w:tc>
          <w:tcPr>
            <w:tcW w:w="641" w:type="pct"/>
            <w:vAlign w:val="center"/>
          </w:tcPr>
          <w:p w14:paraId="635B9EF5"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1269.20 ± 31.10ᵈᵉ</w:t>
            </w:r>
          </w:p>
        </w:tc>
        <w:tc>
          <w:tcPr>
            <w:tcW w:w="579" w:type="pct"/>
            <w:vAlign w:val="center"/>
          </w:tcPr>
          <w:p w14:paraId="4CEE1B55"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1139.40 ± 27.87ᵈᵉ</w:t>
            </w:r>
          </w:p>
        </w:tc>
      </w:tr>
      <w:tr w:rsidR="00711A41" w:rsidRPr="005E3B26" w14:paraId="567AE36C" w14:textId="77777777" w:rsidTr="00C1043A">
        <w:trPr>
          <w:trHeight w:val="24"/>
        </w:trPr>
        <w:tc>
          <w:tcPr>
            <w:tcW w:w="301" w:type="pct"/>
            <w:vAlign w:val="center"/>
          </w:tcPr>
          <w:p w14:paraId="17044539"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2</w:t>
            </w:r>
          </w:p>
        </w:tc>
        <w:tc>
          <w:tcPr>
            <w:tcW w:w="1005" w:type="pct"/>
            <w:vAlign w:val="center"/>
          </w:tcPr>
          <w:p w14:paraId="19E06092"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i/>
                <w:iCs/>
                <w:sz w:val="20"/>
                <w:szCs w:val="20"/>
              </w:rPr>
              <w:t>S. incanum/</w:t>
            </w:r>
            <w:r w:rsidRPr="005E3B26">
              <w:rPr>
                <w:rFonts w:ascii="Times New Roman" w:hAnsi="Times New Roman" w:cs="Times New Roman"/>
                <w:sz w:val="20"/>
                <w:szCs w:val="20"/>
              </w:rPr>
              <w:t>Kashi Aman</w:t>
            </w:r>
          </w:p>
        </w:tc>
        <w:tc>
          <w:tcPr>
            <w:tcW w:w="634" w:type="pct"/>
            <w:vAlign w:val="center"/>
          </w:tcPr>
          <w:p w14:paraId="4FE571BE"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2681.17 ± 241.05ᵍ</w:t>
            </w:r>
          </w:p>
        </w:tc>
        <w:tc>
          <w:tcPr>
            <w:tcW w:w="634" w:type="pct"/>
            <w:vAlign w:val="center"/>
          </w:tcPr>
          <w:p w14:paraId="30496269"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2505.30 ± 102.81ʰ</w:t>
            </w:r>
          </w:p>
        </w:tc>
        <w:tc>
          <w:tcPr>
            <w:tcW w:w="633" w:type="pct"/>
            <w:vAlign w:val="center"/>
          </w:tcPr>
          <w:p w14:paraId="0A512E90"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2593.24 ± 146.81ᵍ</w:t>
            </w:r>
          </w:p>
        </w:tc>
        <w:tc>
          <w:tcPr>
            <w:tcW w:w="573" w:type="pct"/>
            <w:vAlign w:val="center"/>
          </w:tcPr>
          <w:p w14:paraId="67740AAC"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907.75 ± 124.23ᶠᵍ</w:t>
            </w:r>
          </w:p>
        </w:tc>
        <w:tc>
          <w:tcPr>
            <w:tcW w:w="641" w:type="pct"/>
            <w:vAlign w:val="center"/>
          </w:tcPr>
          <w:p w14:paraId="69CA69CF"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815.32 ± 107.86ʰ</w:t>
            </w:r>
          </w:p>
        </w:tc>
        <w:tc>
          <w:tcPr>
            <w:tcW w:w="579" w:type="pct"/>
            <w:vAlign w:val="center"/>
          </w:tcPr>
          <w:p w14:paraId="154A17AC"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861.54 ± 112.68ᶠ</w:t>
            </w:r>
          </w:p>
        </w:tc>
      </w:tr>
      <w:tr w:rsidR="00711A41" w:rsidRPr="005E3B26" w14:paraId="60DE5C54" w14:textId="77777777" w:rsidTr="00C1043A">
        <w:trPr>
          <w:trHeight w:val="24"/>
        </w:trPr>
        <w:tc>
          <w:tcPr>
            <w:tcW w:w="301" w:type="pct"/>
            <w:vAlign w:val="center"/>
          </w:tcPr>
          <w:p w14:paraId="43737A14"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w:t>
            </w:r>
          </w:p>
        </w:tc>
        <w:tc>
          <w:tcPr>
            <w:tcW w:w="1005" w:type="pct"/>
            <w:vAlign w:val="center"/>
          </w:tcPr>
          <w:p w14:paraId="401F34EC"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IC111056/Kashi Aman</w:t>
            </w:r>
          </w:p>
        </w:tc>
        <w:tc>
          <w:tcPr>
            <w:tcW w:w="634" w:type="pct"/>
            <w:vAlign w:val="center"/>
          </w:tcPr>
          <w:p w14:paraId="083E0B8B"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6268.65 ± 98.94ᵃ</w:t>
            </w:r>
          </w:p>
        </w:tc>
        <w:tc>
          <w:tcPr>
            <w:tcW w:w="634" w:type="pct"/>
            <w:vAlign w:val="center"/>
          </w:tcPr>
          <w:p w14:paraId="4F4D83C0"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6561.98 ± 326.35ᵃ</w:t>
            </w:r>
          </w:p>
        </w:tc>
        <w:tc>
          <w:tcPr>
            <w:tcW w:w="633" w:type="pct"/>
            <w:vAlign w:val="center"/>
          </w:tcPr>
          <w:p w14:paraId="6BC435B0"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6415.32 ± 205.27ᵃ</w:t>
            </w:r>
          </w:p>
        </w:tc>
        <w:tc>
          <w:tcPr>
            <w:tcW w:w="573" w:type="pct"/>
            <w:vAlign w:val="center"/>
          </w:tcPr>
          <w:p w14:paraId="614C9214"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1288.84 ± 90.11ᵇ</w:t>
            </w:r>
          </w:p>
        </w:tc>
        <w:tc>
          <w:tcPr>
            <w:tcW w:w="641" w:type="pct"/>
            <w:vAlign w:val="center"/>
          </w:tcPr>
          <w:p w14:paraId="518CEDE5"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1405.37 ± 138.21ᵇᶜ</w:t>
            </w:r>
          </w:p>
        </w:tc>
        <w:tc>
          <w:tcPr>
            <w:tcW w:w="579" w:type="pct"/>
            <w:vAlign w:val="center"/>
          </w:tcPr>
          <w:p w14:paraId="268F41DC"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1347.11 ± 24.95ᵇ</w:t>
            </w:r>
          </w:p>
        </w:tc>
      </w:tr>
      <w:tr w:rsidR="00711A41" w:rsidRPr="005E3B26" w14:paraId="56E8B503" w14:textId="77777777" w:rsidTr="00C1043A">
        <w:trPr>
          <w:trHeight w:val="24"/>
        </w:trPr>
        <w:tc>
          <w:tcPr>
            <w:tcW w:w="301" w:type="pct"/>
            <w:vAlign w:val="center"/>
          </w:tcPr>
          <w:p w14:paraId="4D88E053"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w:t>
            </w:r>
          </w:p>
        </w:tc>
        <w:tc>
          <w:tcPr>
            <w:tcW w:w="1005" w:type="pct"/>
            <w:vAlign w:val="center"/>
          </w:tcPr>
          <w:p w14:paraId="1712B9E1"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Surya/Kashi Aman</w:t>
            </w:r>
          </w:p>
        </w:tc>
        <w:tc>
          <w:tcPr>
            <w:tcW w:w="634" w:type="pct"/>
            <w:vAlign w:val="center"/>
          </w:tcPr>
          <w:p w14:paraId="4471AB87"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5999.79 ± 318.99ᵃᵇ</w:t>
            </w:r>
          </w:p>
        </w:tc>
        <w:tc>
          <w:tcPr>
            <w:tcW w:w="634" w:type="pct"/>
            <w:vAlign w:val="center"/>
          </w:tcPr>
          <w:p w14:paraId="57CE3C1F"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6399.79 ± 200.01ᵃ</w:t>
            </w:r>
          </w:p>
        </w:tc>
        <w:tc>
          <w:tcPr>
            <w:tcW w:w="633" w:type="pct"/>
            <w:vAlign w:val="center"/>
          </w:tcPr>
          <w:p w14:paraId="1DE5688D"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6199.79 ± 226.63ᵃ</w:t>
            </w:r>
          </w:p>
        </w:tc>
        <w:tc>
          <w:tcPr>
            <w:tcW w:w="573" w:type="pct"/>
            <w:vAlign w:val="center"/>
          </w:tcPr>
          <w:p w14:paraId="04E8A34C"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1314.93 ± 7.61ᵇ</w:t>
            </w:r>
          </w:p>
        </w:tc>
        <w:tc>
          <w:tcPr>
            <w:tcW w:w="641" w:type="pct"/>
            <w:vAlign w:val="center"/>
          </w:tcPr>
          <w:p w14:paraId="6BCD4551"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1614.01 ± 38.50ᵃ</w:t>
            </w:r>
          </w:p>
        </w:tc>
        <w:tc>
          <w:tcPr>
            <w:tcW w:w="579" w:type="pct"/>
            <w:vAlign w:val="center"/>
          </w:tcPr>
          <w:p w14:paraId="3CE922CC"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1464.47 ± 15.67ᵃ</w:t>
            </w:r>
          </w:p>
        </w:tc>
      </w:tr>
      <w:tr w:rsidR="00711A41" w:rsidRPr="005E3B26" w14:paraId="5EC74E2B" w14:textId="77777777" w:rsidTr="00C1043A">
        <w:trPr>
          <w:trHeight w:val="24"/>
        </w:trPr>
        <w:tc>
          <w:tcPr>
            <w:tcW w:w="301" w:type="pct"/>
            <w:vAlign w:val="center"/>
          </w:tcPr>
          <w:p w14:paraId="38752A2D"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w:t>
            </w:r>
          </w:p>
        </w:tc>
        <w:tc>
          <w:tcPr>
            <w:tcW w:w="1005" w:type="pct"/>
            <w:vAlign w:val="center"/>
          </w:tcPr>
          <w:p w14:paraId="01DFE462"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Zippy/Kashi Aman</w:t>
            </w:r>
          </w:p>
        </w:tc>
        <w:tc>
          <w:tcPr>
            <w:tcW w:w="634" w:type="pct"/>
            <w:vAlign w:val="center"/>
          </w:tcPr>
          <w:p w14:paraId="05492386"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4177.92 ± 168.23ᵉ</w:t>
            </w:r>
          </w:p>
        </w:tc>
        <w:tc>
          <w:tcPr>
            <w:tcW w:w="634" w:type="pct"/>
            <w:vAlign w:val="center"/>
          </w:tcPr>
          <w:p w14:paraId="61E48DB1"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4675.02 ± 265.07ᶜᵈ</w:t>
            </w:r>
          </w:p>
        </w:tc>
        <w:tc>
          <w:tcPr>
            <w:tcW w:w="633" w:type="pct"/>
            <w:vAlign w:val="center"/>
          </w:tcPr>
          <w:p w14:paraId="181CB11C"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4426.47 ± 68.76ᵈ</w:t>
            </w:r>
          </w:p>
        </w:tc>
        <w:tc>
          <w:tcPr>
            <w:tcW w:w="573" w:type="pct"/>
            <w:vAlign w:val="center"/>
          </w:tcPr>
          <w:p w14:paraId="1FC3465B"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1541.51 ± 99.52ᵃ</w:t>
            </w:r>
          </w:p>
        </w:tc>
        <w:tc>
          <w:tcPr>
            <w:tcW w:w="641" w:type="pct"/>
            <w:vAlign w:val="center"/>
          </w:tcPr>
          <w:p w14:paraId="216ED9F7"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1511.72 ± 49.97ᵃᵇ</w:t>
            </w:r>
          </w:p>
        </w:tc>
        <w:tc>
          <w:tcPr>
            <w:tcW w:w="579" w:type="pct"/>
            <w:vAlign w:val="center"/>
          </w:tcPr>
          <w:p w14:paraId="34ACA875"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1526.62 ± 69.94ᵃ</w:t>
            </w:r>
          </w:p>
        </w:tc>
      </w:tr>
      <w:tr w:rsidR="00711A41" w:rsidRPr="005E3B26" w14:paraId="1D952EE5" w14:textId="77777777" w:rsidTr="00C1043A">
        <w:trPr>
          <w:trHeight w:val="24"/>
        </w:trPr>
        <w:tc>
          <w:tcPr>
            <w:tcW w:w="301" w:type="pct"/>
            <w:vAlign w:val="center"/>
          </w:tcPr>
          <w:p w14:paraId="1F0EB445"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w:t>
            </w:r>
          </w:p>
        </w:tc>
        <w:tc>
          <w:tcPr>
            <w:tcW w:w="1005" w:type="pct"/>
            <w:vAlign w:val="center"/>
          </w:tcPr>
          <w:p w14:paraId="12267D15"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i/>
                <w:iCs/>
                <w:sz w:val="20"/>
                <w:szCs w:val="20"/>
              </w:rPr>
              <w:t>S. torvum/</w:t>
            </w:r>
            <w:r w:rsidRPr="005E3B26">
              <w:rPr>
                <w:rFonts w:ascii="Times New Roman" w:hAnsi="Times New Roman" w:cs="Times New Roman"/>
                <w:sz w:val="20"/>
                <w:szCs w:val="20"/>
              </w:rPr>
              <w:t>Kashi Adarsh</w:t>
            </w:r>
          </w:p>
        </w:tc>
        <w:tc>
          <w:tcPr>
            <w:tcW w:w="634" w:type="pct"/>
            <w:vAlign w:val="center"/>
          </w:tcPr>
          <w:p w14:paraId="69994314"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3054.64 ± 140.09ᶠ</w:t>
            </w:r>
          </w:p>
        </w:tc>
        <w:tc>
          <w:tcPr>
            <w:tcW w:w="634" w:type="pct"/>
            <w:vAlign w:val="center"/>
          </w:tcPr>
          <w:p w14:paraId="37AF35CD"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4261.57 ± 153.35ᵈᵉ</w:t>
            </w:r>
          </w:p>
        </w:tc>
        <w:tc>
          <w:tcPr>
            <w:tcW w:w="633" w:type="pct"/>
            <w:vAlign w:val="center"/>
          </w:tcPr>
          <w:p w14:paraId="57AFC3A7"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3658.11 ± 96.66ᵉᶠ</w:t>
            </w:r>
          </w:p>
        </w:tc>
        <w:tc>
          <w:tcPr>
            <w:tcW w:w="573" w:type="pct"/>
            <w:vAlign w:val="center"/>
          </w:tcPr>
          <w:p w14:paraId="0CF1B0C4"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993.98 ± 39.14ᵉᶠ</w:t>
            </w:r>
          </w:p>
        </w:tc>
        <w:tc>
          <w:tcPr>
            <w:tcW w:w="641" w:type="pct"/>
            <w:vAlign w:val="center"/>
          </w:tcPr>
          <w:p w14:paraId="2F17138A"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1131.04 ± 135.20ᶠᵍ</w:t>
            </w:r>
          </w:p>
        </w:tc>
        <w:tc>
          <w:tcPr>
            <w:tcW w:w="579" w:type="pct"/>
            <w:vAlign w:val="center"/>
          </w:tcPr>
          <w:p w14:paraId="235561C9"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1062.51 ± 55.99ᵉ</w:t>
            </w:r>
          </w:p>
        </w:tc>
      </w:tr>
      <w:tr w:rsidR="00711A41" w:rsidRPr="005E3B26" w14:paraId="4C5D7B67" w14:textId="77777777" w:rsidTr="00C1043A">
        <w:trPr>
          <w:trHeight w:val="24"/>
        </w:trPr>
        <w:tc>
          <w:tcPr>
            <w:tcW w:w="301" w:type="pct"/>
            <w:vAlign w:val="center"/>
          </w:tcPr>
          <w:p w14:paraId="7F34B69E"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7</w:t>
            </w:r>
          </w:p>
        </w:tc>
        <w:tc>
          <w:tcPr>
            <w:tcW w:w="1005" w:type="pct"/>
            <w:vAlign w:val="center"/>
          </w:tcPr>
          <w:p w14:paraId="244ECAC7"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i/>
                <w:iCs/>
                <w:sz w:val="20"/>
                <w:szCs w:val="20"/>
              </w:rPr>
              <w:t>S. incanum/</w:t>
            </w:r>
            <w:r w:rsidRPr="005E3B26">
              <w:rPr>
                <w:rFonts w:ascii="Times New Roman" w:hAnsi="Times New Roman" w:cs="Times New Roman"/>
                <w:sz w:val="20"/>
                <w:szCs w:val="20"/>
              </w:rPr>
              <w:t>Kashi Adarsh</w:t>
            </w:r>
          </w:p>
        </w:tc>
        <w:tc>
          <w:tcPr>
            <w:tcW w:w="634" w:type="pct"/>
            <w:vAlign w:val="center"/>
          </w:tcPr>
          <w:p w14:paraId="7DC60609"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2071.97 ± 243.37ʰ</w:t>
            </w:r>
          </w:p>
        </w:tc>
        <w:tc>
          <w:tcPr>
            <w:tcW w:w="634" w:type="pct"/>
            <w:vAlign w:val="center"/>
          </w:tcPr>
          <w:p w14:paraId="30E28DFE"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3258.31 ± 159.09ᵍ</w:t>
            </w:r>
          </w:p>
        </w:tc>
        <w:tc>
          <w:tcPr>
            <w:tcW w:w="633" w:type="pct"/>
            <w:vAlign w:val="center"/>
          </w:tcPr>
          <w:p w14:paraId="7E6E1386"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2665.14 ± 107.09ᵍ</w:t>
            </w:r>
          </w:p>
        </w:tc>
        <w:tc>
          <w:tcPr>
            <w:tcW w:w="573" w:type="pct"/>
            <w:vAlign w:val="center"/>
          </w:tcPr>
          <w:p w14:paraId="5FEFFC1B"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816.63 ± 104.67ᵍ</w:t>
            </w:r>
          </w:p>
        </w:tc>
        <w:tc>
          <w:tcPr>
            <w:tcW w:w="641" w:type="pct"/>
            <w:vAlign w:val="center"/>
          </w:tcPr>
          <w:p w14:paraId="14A77E8A"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1073.90 ± 26.06ᵍ</w:t>
            </w:r>
          </w:p>
        </w:tc>
        <w:tc>
          <w:tcPr>
            <w:tcW w:w="579" w:type="pct"/>
            <w:vAlign w:val="center"/>
          </w:tcPr>
          <w:p w14:paraId="78AE28BB"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945.26 ± 62.89ᶠ</w:t>
            </w:r>
          </w:p>
        </w:tc>
      </w:tr>
      <w:tr w:rsidR="00711A41" w:rsidRPr="005E3B26" w14:paraId="25EE4952" w14:textId="77777777" w:rsidTr="00C1043A">
        <w:trPr>
          <w:trHeight w:val="24"/>
        </w:trPr>
        <w:tc>
          <w:tcPr>
            <w:tcW w:w="301" w:type="pct"/>
            <w:vAlign w:val="center"/>
          </w:tcPr>
          <w:p w14:paraId="395406CB"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8</w:t>
            </w:r>
          </w:p>
        </w:tc>
        <w:tc>
          <w:tcPr>
            <w:tcW w:w="1005" w:type="pct"/>
            <w:vAlign w:val="center"/>
          </w:tcPr>
          <w:p w14:paraId="6795748F"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IC111056/Kashi Adarsh</w:t>
            </w:r>
          </w:p>
        </w:tc>
        <w:tc>
          <w:tcPr>
            <w:tcW w:w="634" w:type="pct"/>
            <w:vAlign w:val="center"/>
          </w:tcPr>
          <w:p w14:paraId="6BA5717B"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5765.43 ± 166.95ᵇ</w:t>
            </w:r>
          </w:p>
        </w:tc>
        <w:tc>
          <w:tcPr>
            <w:tcW w:w="634" w:type="pct"/>
            <w:vAlign w:val="center"/>
          </w:tcPr>
          <w:p w14:paraId="44FF6C3A"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5737.82 ± 379.67ᵇ</w:t>
            </w:r>
          </w:p>
        </w:tc>
        <w:tc>
          <w:tcPr>
            <w:tcW w:w="633" w:type="pct"/>
            <w:vAlign w:val="center"/>
          </w:tcPr>
          <w:p w14:paraId="15E7C052"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5751.63 ± 269.82ᵇ</w:t>
            </w:r>
          </w:p>
        </w:tc>
        <w:tc>
          <w:tcPr>
            <w:tcW w:w="573" w:type="pct"/>
            <w:vAlign w:val="center"/>
          </w:tcPr>
          <w:p w14:paraId="76C9B5B2"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1202.59 ± 53.47ᵇᶜ</w:t>
            </w:r>
          </w:p>
        </w:tc>
        <w:tc>
          <w:tcPr>
            <w:tcW w:w="641" w:type="pct"/>
            <w:vAlign w:val="center"/>
          </w:tcPr>
          <w:p w14:paraId="334C5870"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1423.66 ± 54.35ᵇᶜ</w:t>
            </w:r>
          </w:p>
        </w:tc>
        <w:tc>
          <w:tcPr>
            <w:tcW w:w="579" w:type="pct"/>
            <w:vAlign w:val="center"/>
          </w:tcPr>
          <w:p w14:paraId="12E99463"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1313.13 ± 47.56ᵇ</w:t>
            </w:r>
          </w:p>
        </w:tc>
      </w:tr>
      <w:tr w:rsidR="00711A41" w:rsidRPr="005E3B26" w14:paraId="0ED74EB5" w14:textId="77777777" w:rsidTr="00C1043A">
        <w:trPr>
          <w:trHeight w:val="24"/>
        </w:trPr>
        <w:tc>
          <w:tcPr>
            <w:tcW w:w="301" w:type="pct"/>
            <w:vAlign w:val="center"/>
          </w:tcPr>
          <w:p w14:paraId="417FA0D6"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9</w:t>
            </w:r>
          </w:p>
        </w:tc>
        <w:tc>
          <w:tcPr>
            <w:tcW w:w="1005" w:type="pct"/>
            <w:vAlign w:val="center"/>
          </w:tcPr>
          <w:p w14:paraId="584A079C"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Surya/Kashi Adarsh</w:t>
            </w:r>
          </w:p>
        </w:tc>
        <w:tc>
          <w:tcPr>
            <w:tcW w:w="634" w:type="pct"/>
            <w:vAlign w:val="center"/>
          </w:tcPr>
          <w:p w14:paraId="2B12CBA8"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5337.83 ± 263.47ᶜ</w:t>
            </w:r>
          </w:p>
        </w:tc>
        <w:tc>
          <w:tcPr>
            <w:tcW w:w="634" w:type="pct"/>
            <w:vAlign w:val="center"/>
          </w:tcPr>
          <w:p w14:paraId="0B1BB9A9"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6065.43 ± 539.85ᵃᵇ</w:t>
            </w:r>
          </w:p>
        </w:tc>
        <w:tc>
          <w:tcPr>
            <w:tcW w:w="633" w:type="pct"/>
            <w:vAlign w:val="center"/>
          </w:tcPr>
          <w:p w14:paraId="41AE42C4"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5701.63 ± 390.41ᵇ</w:t>
            </w:r>
          </w:p>
        </w:tc>
        <w:tc>
          <w:tcPr>
            <w:tcW w:w="573" w:type="pct"/>
            <w:vAlign w:val="center"/>
          </w:tcPr>
          <w:p w14:paraId="55441FC9"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1096.25 ± 90.61ᶜᵈᵉ</w:t>
            </w:r>
          </w:p>
        </w:tc>
        <w:tc>
          <w:tcPr>
            <w:tcW w:w="641" w:type="pct"/>
            <w:vAlign w:val="center"/>
          </w:tcPr>
          <w:p w14:paraId="31843FE8"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1320.29 ± 52.82ᶜᵈᵉ</w:t>
            </w:r>
          </w:p>
        </w:tc>
        <w:tc>
          <w:tcPr>
            <w:tcW w:w="579" w:type="pct"/>
            <w:vAlign w:val="center"/>
          </w:tcPr>
          <w:p w14:paraId="3994719C"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1208.27 ± 70.47ᶜᵈ</w:t>
            </w:r>
          </w:p>
        </w:tc>
      </w:tr>
      <w:tr w:rsidR="00711A41" w:rsidRPr="005E3B26" w14:paraId="0D147570" w14:textId="77777777" w:rsidTr="00C1043A">
        <w:trPr>
          <w:trHeight w:val="24"/>
        </w:trPr>
        <w:tc>
          <w:tcPr>
            <w:tcW w:w="301" w:type="pct"/>
            <w:vAlign w:val="center"/>
          </w:tcPr>
          <w:p w14:paraId="74F331D8"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10</w:t>
            </w:r>
          </w:p>
        </w:tc>
        <w:tc>
          <w:tcPr>
            <w:tcW w:w="1005" w:type="pct"/>
            <w:vAlign w:val="center"/>
          </w:tcPr>
          <w:p w14:paraId="30CC1F3C"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Zippy/Kashi Adarsh</w:t>
            </w:r>
          </w:p>
        </w:tc>
        <w:tc>
          <w:tcPr>
            <w:tcW w:w="634" w:type="pct"/>
            <w:vAlign w:val="center"/>
          </w:tcPr>
          <w:p w14:paraId="21D70CB4"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4075.02 ± 234.15ᵉ</w:t>
            </w:r>
          </w:p>
        </w:tc>
        <w:tc>
          <w:tcPr>
            <w:tcW w:w="634" w:type="pct"/>
            <w:vAlign w:val="center"/>
          </w:tcPr>
          <w:p w14:paraId="520F08F1"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5169.53 ± 343.71ᶜ</w:t>
            </w:r>
          </w:p>
        </w:tc>
        <w:tc>
          <w:tcPr>
            <w:tcW w:w="633" w:type="pct"/>
            <w:vAlign w:val="center"/>
          </w:tcPr>
          <w:p w14:paraId="25D6DE31"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4622.28 ± 206.96ᶜᵈ</w:t>
            </w:r>
          </w:p>
        </w:tc>
        <w:tc>
          <w:tcPr>
            <w:tcW w:w="573" w:type="pct"/>
            <w:vAlign w:val="center"/>
          </w:tcPr>
          <w:p w14:paraId="3F16D312"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1120.95 ± 46.87ᶜᵈ</w:t>
            </w:r>
          </w:p>
        </w:tc>
        <w:tc>
          <w:tcPr>
            <w:tcW w:w="641" w:type="pct"/>
            <w:vAlign w:val="center"/>
          </w:tcPr>
          <w:p w14:paraId="69AC2823"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1303.54 ± 43.95ᶜᵈᵉ</w:t>
            </w:r>
          </w:p>
        </w:tc>
        <w:tc>
          <w:tcPr>
            <w:tcW w:w="579" w:type="pct"/>
            <w:vAlign w:val="center"/>
          </w:tcPr>
          <w:p w14:paraId="0C8CB550"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1212.25 ± 27.57ᶜᵈ</w:t>
            </w:r>
          </w:p>
        </w:tc>
      </w:tr>
      <w:tr w:rsidR="00711A41" w:rsidRPr="005E3B26" w14:paraId="35B7F53D" w14:textId="77777777" w:rsidTr="00C1043A">
        <w:trPr>
          <w:trHeight w:val="24"/>
        </w:trPr>
        <w:tc>
          <w:tcPr>
            <w:tcW w:w="301" w:type="pct"/>
            <w:vAlign w:val="center"/>
          </w:tcPr>
          <w:p w14:paraId="64EA0614"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11</w:t>
            </w:r>
          </w:p>
        </w:tc>
        <w:tc>
          <w:tcPr>
            <w:tcW w:w="1005" w:type="pct"/>
            <w:vAlign w:val="center"/>
          </w:tcPr>
          <w:p w14:paraId="00F8168B"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Kashi Aman (Ungrafted)</w:t>
            </w:r>
          </w:p>
        </w:tc>
        <w:tc>
          <w:tcPr>
            <w:tcW w:w="634" w:type="pct"/>
            <w:vAlign w:val="center"/>
          </w:tcPr>
          <w:p w14:paraId="48858DD7"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4669.53 ± 155.64ᵈ</w:t>
            </w:r>
          </w:p>
        </w:tc>
        <w:tc>
          <w:tcPr>
            <w:tcW w:w="634" w:type="pct"/>
            <w:vAlign w:val="center"/>
          </w:tcPr>
          <w:p w14:paraId="469F458D"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4978.25 ± 515.47ᶜ</w:t>
            </w:r>
          </w:p>
        </w:tc>
        <w:tc>
          <w:tcPr>
            <w:tcW w:w="633" w:type="pct"/>
            <w:vAlign w:val="center"/>
          </w:tcPr>
          <w:p w14:paraId="673C0C5C"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4823.89 ± 308.33ᶜ</w:t>
            </w:r>
          </w:p>
        </w:tc>
        <w:tc>
          <w:tcPr>
            <w:tcW w:w="573" w:type="pct"/>
            <w:vAlign w:val="center"/>
          </w:tcPr>
          <w:p w14:paraId="05B312F9"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1197.97 ± 62.09ᵇᶜ</w:t>
            </w:r>
          </w:p>
        </w:tc>
        <w:tc>
          <w:tcPr>
            <w:tcW w:w="641" w:type="pct"/>
            <w:vAlign w:val="center"/>
          </w:tcPr>
          <w:p w14:paraId="41EB7D00"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1376.98 ± 56.18ᶜᵈ</w:t>
            </w:r>
          </w:p>
        </w:tc>
        <w:tc>
          <w:tcPr>
            <w:tcW w:w="579" w:type="pct"/>
            <w:vAlign w:val="center"/>
          </w:tcPr>
          <w:p w14:paraId="022738BA"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1287.48 ± 58.95ᵇᶜ</w:t>
            </w:r>
          </w:p>
        </w:tc>
      </w:tr>
      <w:tr w:rsidR="00711A41" w:rsidRPr="005E3B26" w14:paraId="03F67C7F" w14:textId="77777777" w:rsidTr="00C1043A">
        <w:trPr>
          <w:trHeight w:val="24"/>
        </w:trPr>
        <w:tc>
          <w:tcPr>
            <w:tcW w:w="301" w:type="pct"/>
            <w:vAlign w:val="center"/>
          </w:tcPr>
          <w:p w14:paraId="6D47EB71"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w:t>
            </w:r>
          </w:p>
        </w:tc>
        <w:tc>
          <w:tcPr>
            <w:tcW w:w="1005" w:type="pct"/>
            <w:vAlign w:val="center"/>
          </w:tcPr>
          <w:p w14:paraId="7B204D6D"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Kashi Adarsh (Ungrafted)</w:t>
            </w:r>
          </w:p>
        </w:tc>
        <w:tc>
          <w:tcPr>
            <w:tcW w:w="634" w:type="pct"/>
            <w:vAlign w:val="center"/>
          </w:tcPr>
          <w:p w14:paraId="214746B6"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3327.00 ± 148.22ᶠ</w:t>
            </w:r>
          </w:p>
        </w:tc>
        <w:tc>
          <w:tcPr>
            <w:tcW w:w="634" w:type="pct"/>
            <w:vAlign w:val="center"/>
          </w:tcPr>
          <w:p w14:paraId="46706E30"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3460.35 ± 348.01ᶠᵍ</w:t>
            </w:r>
          </w:p>
        </w:tc>
        <w:tc>
          <w:tcPr>
            <w:tcW w:w="633" w:type="pct"/>
            <w:vAlign w:val="center"/>
          </w:tcPr>
          <w:p w14:paraId="623FF882"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3393.68 ± 174.21ᶠ</w:t>
            </w:r>
          </w:p>
        </w:tc>
        <w:tc>
          <w:tcPr>
            <w:tcW w:w="573" w:type="pct"/>
            <w:vAlign w:val="center"/>
          </w:tcPr>
          <w:p w14:paraId="4B2D8198"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959.03 ± 35.18ᶠ</w:t>
            </w:r>
          </w:p>
        </w:tc>
        <w:tc>
          <w:tcPr>
            <w:tcW w:w="641" w:type="pct"/>
            <w:vAlign w:val="center"/>
          </w:tcPr>
          <w:p w14:paraId="2BD1936A"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1208.71 ± 33.55ᵉᶠ</w:t>
            </w:r>
          </w:p>
        </w:tc>
        <w:tc>
          <w:tcPr>
            <w:tcW w:w="579" w:type="pct"/>
            <w:vAlign w:val="center"/>
          </w:tcPr>
          <w:p w14:paraId="22111244"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1083.87 ± 21.83ᵉ</w:t>
            </w:r>
          </w:p>
        </w:tc>
      </w:tr>
      <w:tr w:rsidR="00711A41" w:rsidRPr="005E3B26" w14:paraId="4C5516F1" w14:textId="77777777" w:rsidTr="00C1043A">
        <w:trPr>
          <w:trHeight w:val="24"/>
        </w:trPr>
        <w:tc>
          <w:tcPr>
            <w:tcW w:w="301" w:type="pct"/>
            <w:vAlign w:val="center"/>
          </w:tcPr>
          <w:p w14:paraId="2212B3AF" w14:textId="77777777" w:rsidR="00711A41" w:rsidRPr="005E3B26" w:rsidRDefault="00711A41" w:rsidP="00C1043A">
            <w:pPr>
              <w:ind w:left="-113" w:right="-49"/>
              <w:jc w:val="center"/>
              <w:rPr>
                <w:rFonts w:ascii="Times New Roman" w:hAnsi="Times New Roman" w:cs="Times New Roman"/>
                <w:sz w:val="20"/>
                <w:szCs w:val="20"/>
              </w:rPr>
            </w:pPr>
          </w:p>
        </w:tc>
        <w:tc>
          <w:tcPr>
            <w:tcW w:w="1005" w:type="pct"/>
          </w:tcPr>
          <w:p w14:paraId="4284061C" w14:textId="77777777" w:rsidR="00711A41" w:rsidRPr="005E3B26" w:rsidRDefault="00711A41" w:rsidP="00C1043A">
            <w:pPr>
              <w:ind w:left="-113" w:right="-49"/>
              <w:jc w:val="center"/>
              <w:rPr>
                <w:rFonts w:ascii="Times New Roman" w:hAnsi="Times New Roman" w:cs="Times New Roman"/>
                <w:b/>
                <w:bCs/>
                <w:sz w:val="20"/>
                <w:szCs w:val="20"/>
              </w:rPr>
            </w:pPr>
            <w:r w:rsidRPr="005E3B26">
              <w:rPr>
                <w:rFonts w:ascii="Times New Roman" w:hAnsi="Times New Roman" w:cs="Times New Roman"/>
                <w:sz w:val="20"/>
                <w:szCs w:val="20"/>
              </w:rPr>
              <w:t>Mean</w:t>
            </w:r>
          </w:p>
        </w:tc>
        <w:tc>
          <w:tcPr>
            <w:tcW w:w="634" w:type="pct"/>
            <w:vAlign w:val="center"/>
          </w:tcPr>
          <w:p w14:paraId="5DEB293A" w14:textId="77777777" w:rsidR="00711A41" w:rsidRPr="005E3B26" w:rsidRDefault="00711A41" w:rsidP="00C1043A">
            <w:pPr>
              <w:ind w:left="-113" w:right="-49"/>
              <w:jc w:val="center"/>
              <w:rPr>
                <w:rFonts w:ascii="Times New Roman" w:hAnsi="Times New Roman" w:cs="Times New Roman"/>
                <w:b/>
                <w:bCs/>
                <w:color w:val="000000"/>
                <w:sz w:val="20"/>
                <w:szCs w:val="20"/>
              </w:rPr>
            </w:pPr>
            <w:r w:rsidRPr="005E3B26">
              <w:rPr>
                <w:rFonts w:ascii="Times New Roman" w:hAnsi="Times New Roman" w:cs="Times New Roman"/>
                <w:b/>
                <w:bCs/>
                <w:sz w:val="20"/>
                <w:szCs w:val="20"/>
              </w:rPr>
              <w:t>4274.21</w:t>
            </w:r>
          </w:p>
        </w:tc>
        <w:tc>
          <w:tcPr>
            <w:tcW w:w="634" w:type="pct"/>
            <w:vAlign w:val="center"/>
          </w:tcPr>
          <w:p w14:paraId="219973BC" w14:textId="77777777" w:rsidR="00711A41" w:rsidRPr="005E3B26" w:rsidRDefault="00711A41" w:rsidP="00C1043A">
            <w:pPr>
              <w:ind w:left="-113" w:right="-49"/>
              <w:jc w:val="center"/>
              <w:rPr>
                <w:rFonts w:ascii="Times New Roman" w:hAnsi="Times New Roman" w:cs="Times New Roman"/>
                <w:b/>
                <w:bCs/>
                <w:color w:val="000000"/>
                <w:sz w:val="20"/>
                <w:szCs w:val="20"/>
              </w:rPr>
            </w:pPr>
            <w:r w:rsidRPr="005E3B26">
              <w:rPr>
                <w:rFonts w:ascii="Times New Roman" w:hAnsi="Times New Roman" w:cs="Times New Roman"/>
                <w:b/>
                <w:bCs/>
                <w:sz w:val="20"/>
                <w:szCs w:val="20"/>
              </w:rPr>
              <w:t>4740.93</w:t>
            </w:r>
          </w:p>
        </w:tc>
        <w:tc>
          <w:tcPr>
            <w:tcW w:w="633" w:type="pct"/>
            <w:vAlign w:val="center"/>
          </w:tcPr>
          <w:p w14:paraId="16F9A8B9" w14:textId="77777777" w:rsidR="00711A41" w:rsidRPr="005E3B26" w:rsidRDefault="00711A41" w:rsidP="00C1043A">
            <w:pPr>
              <w:ind w:left="-113" w:right="-49"/>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4507.57</w:t>
            </w:r>
          </w:p>
        </w:tc>
        <w:tc>
          <w:tcPr>
            <w:tcW w:w="573" w:type="pct"/>
            <w:vAlign w:val="center"/>
          </w:tcPr>
          <w:p w14:paraId="02CA883E" w14:textId="77777777" w:rsidR="00711A41" w:rsidRPr="005E3B26" w:rsidRDefault="00711A41" w:rsidP="00C1043A">
            <w:pPr>
              <w:ind w:left="-113" w:right="-49"/>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1120.84</w:t>
            </w:r>
          </w:p>
        </w:tc>
        <w:tc>
          <w:tcPr>
            <w:tcW w:w="641" w:type="pct"/>
            <w:vAlign w:val="center"/>
          </w:tcPr>
          <w:p w14:paraId="2ED96D7E" w14:textId="77777777" w:rsidR="00711A41" w:rsidRPr="005E3B26" w:rsidRDefault="00711A41" w:rsidP="00C1043A">
            <w:pPr>
              <w:ind w:left="-113" w:right="-49"/>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1287.81</w:t>
            </w:r>
          </w:p>
        </w:tc>
        <w:tc>
          <w:tcPr>
            <w:tcW w:w="579" w:type="pct"/>
            <w:vAlign w:val="center"/>
          </w:tcPr>
          <w:p w14:paraId="664A52BD" w14:textId="77777777" w:rsidR="00711A41" w:rsidRPr="005E3B26" w:rsidRDefault="00711A41" w:rsidP="00C1043A">
            <w:pPr>
              <w:ind w:left="-113" w:right="-49"/>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1204.32</w:t>
            </w:r>
          </w:p>
        </w:tc>
      </w:tr>
      <w:tr w:rsidR="00711A41" w:rsidRPr="005E3B26" w14:paraId="496C259D" w14:textId="77777777" w:rsidTr="00C1043A">
        <w:trPr>
          <w:trHeight w:val="24"/>
        </w:trPr>
        <w:tc>
          <w:tcPr>
            <w:tcW w:w="301" w:type="pct"/>
            <w:vAlign w:val="center"/>
          </w:tcPr>
          <w:p w14:paraId="775E062C" w14:textId="77777777" w:rsidR="00711A41" w:rsidRPr="005E3B26" w:rsidRDefault="00711A41" w:rsidP="00C1043A">
            <w:pPr>
              <w:ind w:left="-113" w:right="-49"/>
              <w:jc w:val="center"/>
              <w:rPr>
                <w:rFonts w:ascii="Times New Roman" w:hAnsi="Times New Roman" w:cs="Times New Roman"/>
                <w:sz w:val="20"/>
                <w:szCs w:val="20"/>
              </w:rPr>
            </w:pPr>
          </w:p>
        </w:tc>
        <w:tc>
          <w:tcPr>
            <w:tcW w:w="1005" w:type="pct"/>
          </w:tcPr>
          <w:p w14:paraId="6D1FB207"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Sem</w:t>
            </w:r>
          </w:p>
        </w:tc>
        <w:tc>
          <w:tcPr>
            <w:tcW w:w="634" w:type="pct"/>
            <w:vAlign w:val="center"/>
          </w:tcPr>
          <w:p w14:paraId="73FDB40C"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124.683</w:t>
            </w:r>
          </w:p>
        </w:tc>
        <w:tc>
          <w:tcPr>
            <w:tcW w:w="634" w:type="pct"/>
            <w:vAlign w:val="center"/>
          </w:tcPr>
          <w:p w14:paraId="66F113CA"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190.108</w:t>
            </w:r>
          </w:p>
        </w:tc>
        <w:tc>
          <w:tcPr>
            <w:tcW w:w="633" w:type="pct"/>
            <w:vAlign w:val="center"/>
          </w:tcPr>
          <w:p w14:paraId="499107B8"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123.947</w:t>
            </w:r>
          </w:p>
        </w:tc>
        <w:tc>
          <w:tcPr>
            <w:tcW w:w="573" w:type="pct"/>
            <w:vAlign w:val="center"/>
          </w:tcPr>
          <w:p w14:paraId="5BE207CA"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40.451</w:t>
            </w:r>
          </w:p>
        </w:tc>
        <w:tc>
          <w:tcPr>
            <w:tcW w:w="641" w:type="pct"/>
            <w:vAlign w:val="center"/>
          </w:tcPr>
          <w:p w14:paraId="0951CA72"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41.522</w:t>
            </w:r>
          </w:p>
        </w:tc>
        <w:tc>
          <w:tcPr>
            <w:tcW w:w="579" w:type="pct"/>
            <w:vAlign w:val="center"/>
          </w:tcPr>
          <w:p w14:paraId="21D026C5"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29.454</w:t>
            </w:r>
          </w:p>
        </w:tc>
      </w:tr>
      <w:tr w:rsidR="00711A41" w:rsidRPr="005E3B26" w14:paraId="5B132F03" w14:textId="77777777" w:rsidTr="00C1043A">
        <w:trPr>
          <w:trHeight w:val="24"/>
        </w:trPr>
        <w:tc>
          <w:tcPr>
            <w:tcW w:w="301" w:type="pct"/>
            <w:vAlign w:val="center"/>
          </w:tcPr>
          <w:p w14:paraId="54EBCDE7" w14:textId="77777777" w:rsidR="00711A41" w:rsidRPr="005E3B26" w:rsidRDefault="00711A41" w:rsidP="00C1043A">
            <w:pPr>
              <w:ind w:left="-113" w:right="-49"/>
              <w:jc w:val="center"/>
              <w:rPr>
                <w:rFonts w:ascii="Times New Roman" w:hAnsi="Times New Roman" w:cs="Times New Roman"/>
                <w:sz w:val="20"/>
                <w:szCs w:val="20"/>
              </w:rPr>
            </w:pPr>
          </w:p>
        </w:tc>
        <w:tc>
          <w:tcPr>
            <w:tcW w:w="1005" w:type="pct"/>
          </w:tcPr>
          <w:p w14:paraId="7546F6E6"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CD 5%</w:t>
            </w:r>
          </w:p>
        </w:tc>
        <w:tc>
          <w:tcPr>
            <w:tcW w:w="634" w:type="pct"/>
            <w:vAlign w:val="center"/>
          </w:tcPr>
          <w:p w14:paraId="3E7AC98B"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365.649</w:t>
            </w:r>
          </w:p>
        </w:tc>
        <w:tc>
          <w:tcPr>
            <w:tcW w:w="634" w:type="pct"/>
            <w:vAlign w:val="center"/>
          </w:tcPr>
          <w:p w14:paraId="0792BA3B"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557.518</w:t>
            </w:r>
          </w:p>
        </w:tc>
        <w:tc>
          <w:tcPr>
            <w:tcW w:w="633" w:type="pct"/>
            <w:vAlign w:val="center"/>
          </w:tcPr>
          <w:p w14:paraId="22FF3005"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363.490</w:t>
            </w:r>
          </w:p>
        </w:tc>
        <w:tc>
          <w:tcPr>
            <w:tcW w:w="573" w:type="pct"/>
            <w:vAlign w:val="center"/>
          </w:tcPr>
          <w:p w14:paraId="32E1E757"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118.630</w:t>
            </w:r>
          </w:p>
        </w:tc>
        <w:tc>
          <w:tcPr>
            <w:tcW w:w="641" w:type="pct"/>
            <w:vAlign w:val="center"/>
          </w:tcPr>
          <w:p w14:paraId="1F74BEF0"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121.769</w:t>
            </w:r>
          </w:p>
        </w:tc>
        <w:tc>
          <w:tcPr>
            <w:tcW w:w="579" w:type="pct"/>
            <w:vAlign w:val="center"/>
          </w:tcPr>
          <w:p w14:paraId="5CCDB7DB"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86.378</w:t>
            </w:r>
          </w:p>
        </w:tc>
      </w:tr>
      <w:tr w:rsidR="00711A41" w:rsidRPr="005E3B26" w14:paraId="57252DE4" w14:textId="77777777" w:rsidTr="00C1043A">
        <w:trPr>
          <w:trHeight w:val="24"/>
        </w:trPr>
        <w:tc>
          <w:tcPr>
            <w:tcW w:w="301" w:type="pct"/>
            <w:vAlign w:val="center"/>
          </w:tcPr>
          <w:p w14:paraId="09FF79DC" w14:textId="77777777" w:rsidR="00711A41" w:rsidRPr="005E3B26" w:rsidRDefault="00711A41" w:rsidP="00C1043A">
            <w:pPr>
              <w:ind w:left="-113" w:right="-49"/>
              <w:jc w:val="center"/>
              <w:rPr>
                <w:rFonts w:ascii="Times New Roman" w:hAnsi="Times New Roman" w:cs="Times New Roman"/>
                <w:sz w:val="20"/>
                <w:szCs w:val="20"/>
              </w:rPr>
            </w:pPr>
          </w:p>
        </w:tc>
        <w:tc>
          <w:tcPr>
            <w:tcW w:w="1005" w:type="pct"/>
          </w:tcPr>
          <w:p w14:paraId="28F29263"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CV</w:t>
            </w:r>
          </w:p>
        </w:tc>
        <w:tc>
          <w:tcPr>
            <w:tcW w:w="634" w:type="pct"/>
            <w:vAlign w:val="center"/>
          </w:tcPr>
          <w:p w14:paraId="7CE6B2E8"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5.053</w:t>
            </w:r>
          </w:p>
        </w:tc>
        <w:tc>
          <w:tcPr>
            <w:tcW w:w="634" w:type="pct"/>
            <w:vAlign w:val="center"/>
          </w:tcPr>
          <w:p w14:paraId="396A7168"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6.945</w:t>
            </w:r>
          </w:p>
        </w:tc>
        <w:tc>
          <w:tcPr>
            <w:tcW w:w="633" w:type="pct"/>
            <w:vAlign w:val="center"/>
          </w:tcPr>
          <w:p w14:paraId="438D77D3"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4.763</w:t>
            </w:r>
          </w:p>
        </w:tc>
        <w:tc>
          <w:tcPr>
            <w:tcW w:w="573" w:type="pct"/>
            <w:vAlign w:val="center"/>
          </w:tcPr>
          <w:p w14:paraId="253AB9B6"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6.251</w:t>
            </w:r>
          </w:p>
        </w:tc>
        <w:tc>
          <w:tcPr>
            <w:tcW w:w="641" w:type="pct"/>
            <w:vAlign w:val="center"/>
          </w:tcPr>
          <w:p w14:paraId="58F34FB6"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5.585</w:t>
            </w:r>
          </w:p>
        </w:tc>
        <w:tc>
          <w:tcPr>
            <w:tcW w:w="579" w:type="pct"/>
            <w:vAlign w:val="center"/>
          </w:tcPr>
          <w:p w14:paraId="0945D5BB"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4.236</w:t>
            </w:r>
          </w:p>
        </w:tc>
      </w:tr>
    </w:tbl>
    <w:p w14:paraId="6EAFA771" w14:textId="77777777" w:rsidR="00711A41" w:rsidRPr="00E731AB" w:rsidRDefault="00711A41" w:rsidP="00711A41">
      <w:pPr>
        <w:spacing w:before="240" w:after="0" w:line="360" w:lineRule="auto"/>
        <w:ind w:left="851" w:right="237"/>
        <w:jc w:val="both"/>
        <w:rPr>
          <w:rFonts w:ascii="Times New Roman" w:hAnsi="Times New Roman" w:cs="Times New Roman"/>
          <w:sz w:val="24"/>
          <w:szCs w:val="24"/>
        </w:rPr>
      </w:pPr>
      <w:r w:rsidRPr="00E731AB">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E731AB">
        <w:rPr>
          <w:rFonts w:ascii="Times New Roman" w:hAnsi="Times New Roman" w:cs="Times New Roman"/>
          <w:b/>
          <w:bCs/>
          <w:sz w:val="24"/>
          <w:szCs w:val="24"/>
        </w:rPr>
        <w:t>.</w:t>
      </w:r>
      <w:r w:rsidRPr="00E731AB">
        <w:rPr>
          <w:rFonts w:ascii="Times New Roman" w:hAnsi="Times New Roman" w:cs="Times New Roman"/>
          <w:sz w:val="24"/>
          <w:szCs w:val="24"/>
        </w:rPr>
        <w:t xml:space="preserve"> Mean values of root diameter (mm) and root volume (cm³) in tomato (</w:t>
      </w:r>
      <w:r w:rsidRPr="00E731AB">
        <w:rPr>
          <w:rFonts w:ascii="Times New Roman" w:hAnsi="Times New Roman" w:cs="Times New Roman"/>
          <w:i/>
          <w:iCs/>
          <w:sz w:val="24"/>
          <w:szCs w:val="24"/>
        </w:rPr>
        <w:t>Solanum lycopersicum</w:t>
      </w:r>
      <w:r w:rsidRPr="00E731AB">
        <w:rPr>
          <w:rFonts w:ascii="Times New Roman" w:hAnsi="Times New Roman" w:cs="Times New Roman"/>
          <w:sz w:val="24"/>
          <w:szCs w:val="24"/>
        </w:rPr>
        <w:t xml:space="preserve"> L.) during 2023</w:t>
      </w:r>
      <w:r>
        <w:rPr>
          <w:rFonts w:ascii="Times New Roman" w:hAnsi="Times New Roman" w:cs="Times New Roman"/>
          <w:sz w:val="24"/>
          <w:szCs w:val="24"/>
        </w:rPr>
        <w:t>-</w:t>
      </w:r>
      <w:r w:rsidRPr="00E731AB">
        <w:rPr>
          <w:rFonts w:ascii="Times New Roman" w:hAnsi="Times New Roman" w:cs="Times New Roman"/>
          <w:sz w:val="24"/>
          <w:szCs w:val="24"/>
        </w:rPr>
        <w:t>24, 2024</w:t>
      </w:r>
      <w:r>
        <w:rPr>
          <w:rFonts w:ascii="Times New Roman" w:hAnsi="Times New Roman" w:cs="Times New Roman"/>
          <w:sz w:val="24"/>
          <w:szCs w:val="24"/>
        </w:rPr>
        <w:t>-</w:t>
      </w:r>
      <w:r w:rsidRPr="00E731AB">
        <w:rPr>
          <w:rFonts w:ascii="Times New Roman" w:hAnsi="Times New Roman" w:cs="Times New Roman"/>
          <w:sz w:val="24"/>
          <w:szCs w:val="24"/>
        </w:rPr>
        <w:t>25</w:t>
      </w:r>
      <w:r>
        <w:rPr>
          <w:rFonts w:ascii="Times New Roman" w:hAnsi="Times New Roman" w:cs="Times New Roman"/>
          <w:sz w:val="24"/>
          <w:szCs w:val="24"/>
        </w:rPr>
        <w:t xml:space="preserve"> and</w:t>
      </w:r>
      <w:r w:rsidRPr="00E731AB">
        <w:rPr>
          <w:rFonts w:ascii="Times New Roman" w:hAnsi="Times New Roman" w:cs="Times New Roman"/>
          <w:sz w:val="24"/>
          <w:szCs w:val="24"/>
        </w:rPr>
        <w:t xml:space="preserve"> pooled analysis. Same letters indicate non-significant difference (</w:t>
      </w:r>
      <w:r w:rsidRPr="00E731AB">
        <w:rPr>
          <w:rFonts w:ascii="Times New Roman" w:hAnsi="Times New Roman" w:cs="Times New Roman"/>
          <w:b/>
          <w:bCs/>
          <w:sz w:val="24"/>
          <w:szCs w:val="24"/>
        </w:rPr>
        <w:t>P &lt; 0.05</w:t>
      </w:r>
      <w:r w:rsidRPr="00E731AB">
        <w:rPr>
          <w:rFonts w:ascii="Times New Roman" w:hAnsi="Times New Roman" w:cs="Times New Roman"/>
          <w:sz w:val="24"/>
          <w:szCs w:val="24"/>
        </w:rPr>
        <w:t>, DMRT)</w:t>
      </w:r>
    </w:p>
    <w:tbl>
      <w:tblPr>
        <w:tblStyle w:val="TableGrid"/>
        <w:tblW w:w="4712" w:type="pct"/>
        <w:tblInd w:w="846" w:type="dxa"/>
        <w:tblLook w:val="04A0" w:firstRow="1" w:lastRow="0" w:firstColumn="1" w:lastColumn="0" w:noHBand="0" w:noVBand="1"/>
      </w:tblPr>
      <w:tblGrid>
        <w:gridCol w:w="549"/>
        <w:gridCol w:w="1720"/>
        <w:gridCol w:w="1009"/>
        <w:gridCol w:w="1008"/>
        <w:gridCol w:w="1100"/>
        <w:gridCol w:w="1004"/>
        <w:gridCol w:w="1103"/>
        <w:gridCol w:w="1004"/>
      </w:tblGrid>
      <w:tr w:rsidR="00711A41" w:rsidRPr="005E3B26" w14:paraId="1B432458" w14:textId="77777777" w:rsidTr="00C1043A">
        <w:trPr>
          <w:trHeight w:val="21"/>
        </w:trPr>
        <w:tc>
          <w:tcPr>
            <w:tcW w:w="323" w:type="pct"/>
            <w:vMerge w:val="restart"/>
            <w:vAlign w:val="center"/>
          </w:tcPr>
          <w:p w14:paraId="63B780B3" w14:textId="77777777" w:rsidR="00711A41" w:rsidRPr="005E3B26" w:rsidRDefault="00711A41" w:rsidP="00C1043A">
            <w:pPr>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S. No.</w:t>
            </w:r>
          </w:p>
        </w:tc>
        <w:tc>
          <w:tcPr>
            <w:tcW w:w="1012" w:type="pct"/>
            <w:vMerge w:val="restart"/>
            <w:vAlign w:val="center"/>
          </w:tcPr>
          <w:p w14:paraId="11D14D8A"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b/>
                <w:bCs/>
                <w:color w:val="000000"/>
                <w:sz w:val="20"/>
                <w:szCs w:val="20"/>
              </w:rPr>
              <w:t>Treatment</w:t>
            </w:r>
          </w:p>
        </w:tc>
        <w:tc>
          <w:tcPr>
            <w:tcW w:w="1834" w:type="pct"/>
            <w:gridSpan w:val="3"/>
            <w:vAlign w:val="center"/>
          </w:tcPr>
          <w:p w14:paraId="259859F0"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b/>
                <w:bCs/>
                <w:sz w:val="20"/>
                <w:szCs w:val="20"/>
              </w:rPr>
              <w:t>Root Diameter (mm)</w:t>
            </w:r>
          </w:p>
        </w:tc>
        <w:tc>
          <w:tcPr>
            <w:tcW w:w="1831" w:type="pct"/>
            <w:gridSpan w:val="3"/>
            <w:vAlign w:val="center"/>
          </w:tcPr>
          <w:p w14:paraId="60BF0582"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b/>
                <w:bCs/>
                <w:sz w:val="20"/>
                <w:szCs w:val="20"/>
              </w:rPr>
              <w:t>Root Volume (cm3)</w:t>
            </w:r>
          </w:p>
        </w:tc>
      </w:tr>
      <w:tr w:rsidR="00711A41" w:rsidRPr="005E3B26" w14:paraId="5F8AB14E" w14:textId="77777777" w:rsidTr="00C1043A">
        <w:trPr>
          <w:trHeight w:val="205"/>
        </w:trPr>
        <w:tc>
          <w:tcPr>
            <w:tcW w:w="323" w:type="pct"/>
            <w:vMerge/>
            <w:vAlign w:val="center"/>
          </w:tcPr>
          <w:p w14:paraId="79D60ED2" w14:textId="77777777" w:rsidR="00711A41" w:rsidRPr="005E3B26" w:rsidRDefault="00711A41" w:rsidP="00C1043A">
            <w:pPr>
              <w:jc w:val="center"/>
              <w:rPr>
                <w:rFonts w:ascii="Times New Roman" w:hAnsi="Times New Roman" w:cs="Times New Roman"/>
                <w:sz w:val="20"/>
                <w:szCs w:val="20"/>
              </w:rPr>
            </w:pPr>
          </w:p>
        </w:tc>
        <w:tc>
          <w:tcPr>
            <w:tcW w:w="1012" w:type="pct"/>
            <w:vMerge/>
            <w:vAlign w:val="center"/>
          </w:tcPr>
          <w:p w14:paraId="240379BD" w14:textId="77777777" w:rsidR="00711A41" w:rsidRPr="005E3B26" w:rsidRDefault="00711A41" w:rsidP="00C1043A">
            <w:pPr>
              <w:jc w:val="center"/>
              <w:rPr>
                <w:rFonts w:ascii="Times New Roman" w:hAnsi="Times New Roman" w:cs="Times New Roman"/>
                <w:sz w:val="20"/>
                <w:szCs w:val="20"/>
              </w:rPr>
            </w:pPr>
          </w:p>
        </w:tc>
        <w:tc>
          <w:tcPr>
            <w:tcW w:w="1187" w:type="pct"/>
            <w:gridSpan w:val="2"/>
            <w:vAlign w:val="center"/>
          </w:tcPr>
          <w:p w14:paraId="34620D6B"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b/>
                <w:bCs/>
                <w:sz w:val="20"/>
                <w:szCs w:val="20"/>
              </w:rPr>
              <w:t>Years</w:t>
            </w:r>
          </w:p>
        </w:tc>
        <w:tc>
          <w:tcPr>
            <w:tcW w:w="647" w:type="pct"/>
            <w:vAlign w:val="center"/>
          </w:tcPr>
          <w:p w14:paraId="30A99FD5"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b/>
                <w:bCs/>
                <w:color w:val="000000"/>
                <w:sz w:val="20"/>
                <w:szCs w:val="20"/>
              </w:rPr>
              <w:t>Pooled</w:t>
            </w:r>
          </w:p>
        </w:tc>
        <w:tc>
          <w:tcPr>
            <w:tcW w:w="1240" w:type="pct"/>
            <w:gridSpan w:val="2"/>
            <w:vAlign w:val="center"/>
          </w:tcPr>
          <w:p w14:paraId="76657FAC"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b/>
                <w:bCs/>
                <w:sz w:val="20"/>
                <w:szCs w:val="20"/>
              </w:rPr>
              <w:t>Years</w:t>
            </w:r>
          </w:p>
        </w:tc>
        <w:tc>
          <w:tcPr>
            <w:tcW w:w="591" w:type="pct"/>
            <w:vAlign w:val="center"/>
          </w:tcPr>
          <w:p w14:paraId="2EDFECC3"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b/>
                <w:bCs/>
                <w:color w:val="000000"/>
                <w:sz w:val="20"/>
                <w:szCs w:val="20"/>
              </w:rPr>
              <w:t>Pooled</w:t>
            </w:r>
          </w:p>
        </w:tc>
      </w:tr>
      <w:tr w:rsidR="00711A41" w:rsidRPr="005E3B26" w14:paraId="79057546" w14:textId="77777777" w:rsidTr="00C1043A">
        <w:trPr>
          <w:trHeight w:val="205"/>
        </w:trPr>
        <w:tc>
          <w:tcPr>
            <w:tcW w:w="323" w:type="pct"/>
            <w:vMerge/>
            <w:vAlign w:val="center"/>
          </w:tcPr>
          <w:p w14:paraId="66C0ED94" w14:textId="77777777" w:rsidR="00711A41" w:rsidRPr="005E3B26" w:rsidRDefault="00711A41" w:rsidP="00C1043A">
            <w:pPr>
              <w:jc w:val="center"/>
              <w:rPr>
                <w:rFonts w:ascii="Times New Roman" w:hAnsi="Times New Roman" w:cs="Times New Roman"/>
                <w:sz w:val="20"/>
                <w:szCs w:val="20"/>
              </w:rPr>
            </w:pPr>
          </w:p>
        </w:tc>
        <w:tc>
          <w:tcPr>
            <w:tcW w:w="1012" w:type="pct"/>
            <w:vMerge/>
            <w:vAlign w:val="center"/>
          </w:tcPr>
          <w:p w14:paraId="1267245B" w14:textId="77777777" w:rsidR="00711A41" w:rsidRPr="005E3B26" w:rsidRDefault="00711A41" w:rsidP="00C1043A">
            <w:pPr>
              <w:jc w:val="center"/>
              <w:rPr>
                <w:rFonts w:ascii="Times New Roman" w:hAnsi="Times New Roman" w:cs="Times New Roman"/>
                <w:sz w:val="20"/>
                <w:szCs w:val="20"/>
              </w:rPr>
            </w:pPr>
          </w:p>
        </w:tc>
        <w:tc>
          <w:tcPr>
            <w:tcW w:w="594" w:type="pct"/>
            <w:vAlign w:val="center"/>
          </w:tcPr>
          <w:p w14:paraId="19EA6584" w14:textId="77777777" w:rsidR="00711A41" w:rsidRPr="005E3B26" w:rsidRDefault="00711A41" w:rsidP="00C1043A">
            <w:pPr>
              <w:ind w:left="-122"/>
              <w:jc w:val="center"/>
              <w:rPr>
                <w:rFonts w:ascii="Times New Roman" w:hAnsi="Times New Roman" w:cs="Times New Roman"/>
                <w:b/>
                <w:bCs/>
                <w:sz w:val="20"/>
                <w:szCs w:val="20"/>
              </w:rPr>
            </w:pPr>
            <w:r w:rsidRPr="005E3B26">
              <w:rPr>
                <w:rFonts w:ascii="Times New Roman" w:hAnsi="Times New Roman" w:cs="Times New Roman"/>
                <w:b/>
                <w:bCs/>
                <w:sz w:val="20"/>
                <w:szCs w:val="20"/>
              </w:rPr>
              <w:t>2023-24</w:t>
            </w:r>
          </w:p>
        </w:tc>
        <w:tc>
          <w:tcPr>
            <w:tcW w:w="593" w:type="pct"/>
            <w:vAlign w:val="center"/>
          </w:tcPr>
          <w:p w14:paraId="5045441B" w14:textId="77777777" w:rsidR="00711A41" w:rsidRPr="005E3B26" w:rsidRDefault="00711A41" w:rsidP="00C1043A">
            <w:pPr>
              <w:ind w:left="-72"/>
              <w:jc w:val="center"/>
              <w:rPr>
                <w:rFonts w:ascii="Times New Roman" w:hAnsi="Times New Roman" w:cs="Times New Roman"/>
                <w:b/>
                <w:bCs/>
                <w:sz w:val="20"/>
                <w:szCs w:val="20"/>
              </w:rPr>
            </w:pPr>
            <w:r w:rsidRPr="005E3B26">
              <w:rPr>
                <w:rFonts w:ascii="Times New Roman" w:hAnsi="Times New Roman" w:cs="Times New Roman"/>
                <w:b/>
                <w:bCs/>
                <w:sz w:val="20"/>
                <w:szCs w:val="20"/>
              </w:rPr>
              <w:t>2024-25</w:t>
            </w:r>
          </w:p>
        </w:tc>
        <w:tc>
          <w:tcPr>
            <w:tcW w:w="647" w:type="pct"/>
            <w:vAlign w:val="center"/>
          </w:tcPr>
          <w:p w14:paraId="0C52A0C5" w14:textId="77777777" w:rsidR="00711A41" w:rsidRPr="005E3B26" w:rsidRDefault="00711A41" w:rsidP="00C1043A">
            <w:pPr>
              <w:jc w:val="center"/>
              <w:rPr>
                <w:rFonts w:ascii="Times New Roman" w:hAnsi="Times New Roman" w:cs="Times New Roman"/>
                <w:b/>
                <w:bCs/>
                <w:color w:val="000000"/>
                <w:sz w:val="20"/>
                <w:szCs w:val="20"/>
              </w:rPr>
            </w:pPr>
          </w:p>
        </w:tc>
        <w:tc>
          <w:tcPr>
            <w:tcW w:w="591" w:type="pct"/>
            <w:vAlign w:val="center"/>
          </w:tcPr>
          <w:p w14:paraId="58EE5AB0" w14:textId="77777777" w:rsidR="00711A41" w:rsidRPr="005E3B26" w:rsidRDefault="00711A41" w:rsidP="00C1043A">
            <w:pPr>
              <w:ind w:left="-133" w:right="-130"/>
              <w:jc w:val="center"/>
              <w:rPr>
                <w:rFonts w:ascii="Times New Roman" w:hAnsi="Times New Roman" w:cs="Times New Roman"/>
                <w:b/>
                <w:bCs/>
                <w:color w:val="000000"/>
                <w:sz w:val="20"/>
                <w:szCs w:val="20"/>
              </w:rPr>
            </w:pPr>
            <w:r w:rsidRPr="005E3B26">
              <w:rPr>
                <w:rFonts w:ascii="Times New Roman" w:hAnsi="Times New Roman" w:cs="Times New Roman"/>
                <w:b/>
                <w:bCs/>
                <w:sz w:val="20"/>
                <w:szCs w:val="20"/>
              </w:rPr>
              <w:t>2023-24</w:t>
            </w:r>
          </w:p>
        </w:tc>
        <w:tc>
          <w:tcPr>
            <w:tcW w:w="649" w:type="pct"/>
            <w:vAlign w:val="center"/>
          </w:tcPr>
          <w:p w14:paraId="4B1A09D3" w14:textId="77777777" w:rsidR="00711A41" w:rsidRPr="005E3B26" w:rsidRDefault="00711A41" w:rsidP="00C1043A">
            <w:pPr>
              <w:ind w:left="-100" w:right="-118"/>
              <w:jc w:val="center"/>
              <w:rPr>
                <w:rFonts w:ascii="Times New Roman" w:hAnsi="Times New Roman" w:cs="Times New Roman"/>
                <w:b/>
                <w:bCs/>
                <w:color w:val="000000"/>
                <w:sz w:val="20"/>
                <w:szCs w:val="20"/>
              </w:rPr>
            </w:pPr>
            <w:r w:rsidRPr="005E3B26">
              <w:rPr>
                <w:rFonts w:ascii="Times New Roman" w:hAnsi="Times New Roman" w:cs="Times New Roman"/>
                <w:b/>
                <w:bCs/>
                <w:sz w:val="20"/>
                <w:szCs w:val="20"/>
              </w:rPr>
              <w:t>2024-25</w:t>
            </w:r>
          </w:p>
        </w:tc>
        <w:tc>
          <w:tcPr>
            <w:tcW w:w="591" w:type="pct"/>
            <w:vAlign w:val="center"/>
          </w:tcPr>
          <w:p w14:paraId="40F7AF1B" w14:textId="77777777" w:rsidR="00711A41" w:rsidRPr="005E3B26" w:rsidRDefault="00711A41" w:rsidP="00C1043A">
            <w:pPr>
              <w:jc w:val="center"/>
              <w:rPr>
                <w:rFonts w:ascii="Times New Roman" w:hAnsi="Times New Roman" w:cs="Times New Roman"/>
                <w:b/>
                <w:bCs/>
                <w:color w:val="000000"/>
                <w:sz w:val="20"/>
                <w:szCs w:val="20"/>
              </w:rPr>
            </w:pPr>
          </w:p>
        </w:tc>
      </w:tr>
      <w:tr w:rsidR="00711A41" w:rsidRPr="005E3B26" w14:paraId="247B8956" w14:textId="77777777" w:rsidTr="00C1043A">
        <w:trPr>
          <w:trHeight w:val="21"/>
        </w:trPr>
        <w:tc>
          <w:tcPr>
            <w:tcW w:w="323" w:type="pct"/>
            <w:vAlign w:val="center"/>
          </w:tcPr>
          <w:p w14:paraId="6170EFCB"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w:t>
            </w:r>
          </w:p>
        </w:tc>
        <w:tc>
          <w:tcPr>
            <w:tcW w:w="1012" w:type="pct"/>
            <w:vAlign w:val="center"/>
          </w:tcPr>
          <w:p w14:paraId="44AC3834"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i/>
                <w:iCs/>
                <w:sz w:val="20"/>
                <w:szCs w:val="20"/>
              </w:rPr>
              <w:t>S. torvum</w:t>
            </w:r>
            <w:r w:rsidRPr="005E3B26">
              <w:rPr>
                <w:rFonts w:ascii="Times New Roman" w:hAnsi="Times New Roman" w:cs="Times New Roman"/>
                <w:sz w:val="20"/>
                <w:szCs w:val="20"/>
              </w:rPr>
              <w:t xml:space="preserve"> /Kashi Aman</w:t>
            </w:r>
          </w:p>
        </w:tc>
        <w:tc>
          <w:tcPr>
            <w:tcW w:w="594" w:type="pct"/>
            <w:vAlign w:val="center"/>
          </w:tcPr>
          <w:p w14:paraId="1DF50D97"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0.752 ± 0.015ᵉᶠᵍ</w:t>
            </w:r>
          </w:p>
        </w:tc>
        <w:tc>
          <w:tcPr>
            <w:tcW w:w="593" w:type="pct"/>
            <w:vAlign w:val="center"/>
          </w:tcPr>
          <w:p w14:paraId="5D172681"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0.779 ± 0.007ᵈᵉᶠ</w:t>
            </w:r>
          </w:p>
        </w:tc>
        <w:tc>
          <w:tcPr>
            <w:tcW w:w="647" w:type="pct"/>
            <w:vAlign w:val="center"/>
          </w:tcPr>
          <w:p w14:paraId="5C2D1C19"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0.766 ± 0.101ᵈᵉᶠ</w:t>
            </w:r>
          </w:p>
        </w:tc>
        <w:tc>
          <w:tcPr>
            <w:tcW w:w="591" w:type="pct"/>
            <w:vAlign w:val="center"/>
          </w:tcPr>
          <w:p w14:paraId="499BC0E0"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9.834 ± 0.941ᶠᵍ</w:t>
            </w:r>
          </w:p>
        </w:tc>
        <w:tc>
          <w:tcPr>
            <w:tcW w:w="649" w:type="pct"/>
            <w:vAlign w:val="center"/>
          </w:tcPr>
          <w:p w14:paraId="77432A63"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10.219 ± 0.853ᵈ</w:t>
            </w:r>
          </w:p>
        </w:tc>
        <w:tc>
          <w:tcPr>
            <w:tcW w:w="591" w:type="pct"/>
            <w:vAlign w:val="center"/>
          </w:tcPr>
          <w:p w14:paraId="66BE1013"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10.027 ± 0.157ᶠ</w:t>
            </w:r>
          </w:p>
        </w:tc>
      </w:tr>
      <w:tr w:rsidR="00711A41" w:rsidRPr="005E3B26" w14:paraId="2246454A" w14:textId="77777777" w:rsidTr="00C1043A">
        <w:trPr>
          <w:trHeight w:val="21"/>
        </w:trPr>
        <w:tc>
          <w:tcPr>
            <w:tcW w:w="323" w:type="pct"/>
            <w:vAlign w:val="center"/>
          </w:tcPr>
          <w:p w14:paraId="32507951"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2</w:t>
            </w:r>
          </w:p>
        </w:tc>
        <w:tc>
          <w:tcPr>
            <w:tcW w:w="1012" w:type="pct"/>
            <w:vAlign w:val="center"/>
          </w:tcPr>
          <w:p w14:paraId="544AE06E"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i/>
                <w:iCs/>
                <w:sz w:val="20"/>
                <w:szCs w:val="20"/>
              </w:rPr>
              <w:t>S. incanum/</w:t>
            </w:r>
            <w:r w:rsidRPr="005E3B26">
              <w:rPr>
                <w:rFonts w:ascii="Times New Roman" w:hAnsi="Times New Roman" w:cs="Times New Roman"/>
                <w:sz w:val="20"/>
                <w:szCs w:val="20"/>
              </w:rPr>
              <w:t>Kashi Aman</w:t>
            </w:r>
          </w:p>
        </w:tc>
        <w:tc>
          <w:tcPr>
            <w:tcW w:w="594" w:type="pct"/>
            <w:vAlign w:val="center"/>
          </w:tcPr>
          <w:p w14:paraId="5790CB27"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0.723 ± 0.036ᵉᶠᵍ</w:t>
            </w:r>
          </w:p>
        </w:tc>
        <w:tc>
          <w:tcPr>
            <w:tcW w:w="593" w:type="pct"/>
            <w:vAlign w:val="center"/>
          </w:tcPr>
          <w:p w14:paraId="68CE8649"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0.636 ± 0.065ʰ</w:t>
            </w:r>
          </w:p>
        </w:tc>
        <w:tc>
          <w:tcPr>
            <w:tcW w:w="647" w:type="pct"/>
            <w:vAlign w:val="center"/>
          </w:tcPr>
          <w:p w14:paraId="560286AB"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0.680 ± 0.015ᵍ</w:t>
            </w:r>
          </w:p>
        </w:tc>
        <w:tc>
          <w:tcPr>
            <w:tcW w:w="591" w:type="pct"/>
            <w:vAlign w:val="center"/>
          </w:tcPr>
          <w:p w14:paraId="39F53A65"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8.582 ± 1.033ʰ</w:t>
            </w:r>
          </w:p>
        </w:tc>
        <w:tc>
          <w:tcPr>
            <w:tcW w:w="649" w:type="pct"/>
            <w:vAlign w:val="center"/>
          </w:tcPr>
          <w:p w14:paraId="0FCDFA3A"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9.513 ± 0.917ᵈᵉ</w:t>
            </w:r>
          </w:p>
        </w:tc>
        <w:tc>
          <w:tcPr>
            <w:tcW w:w="591" w:type="pct"/>
            <w:vAlign w:val="center"/>
          </w:tcPr>
          <w:p w14:paraId="6C054C1F"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9.048 ± 0.058ᵍʰ</w:t>
            </w:r>
          </w:p>
        </w:tc>
      </w:tr>
      <w:tr w:rsidR="00711A41" w:rsidRPr="005E3B26" w14:paraId="6296AAAB" w14:textId="77777777" w:rsidTr="00C1043A">
        <w:trPr>
          <w:trHeight w:val="21"/>
        </w:trPr>
        <w:tc>
          <w:tcPr>
            <w:tcW w:w="323" w:type="pct"/>
            <w:vAlign w:val="center"/>
          </w:tcPr>
          <w:p w14:paraId="7CDCDD74"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3</w:t>
            </w:r>
          </w:p>
        </w:tc>
        <w:tc>
          <w:tcPr>
            <w:tcW w:w="1012" w:type="pct"/>
            <w:vAlign w:val="center"/>
          </w:tcPr>
          <w:p w14:paraId="4028A679"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sz w:val="20"/>
                <w:szCs w:val="20"/>
              </w:rPr>
              <w:t>IC111056/Kashi Aman</w:t>
            </w:r>
          </w:p>
        </w:tc>
        <w:tc>
          <w:tcPr>
            <w:tcW w:w="594" w:type="pct"/>
            <w:vAlign w:val="center"/>
          </w:tcPr>
          <w:p w14:paraId="7287493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1.287 ± 0.104ᵃ</w:t>
            </w:r>
          </w:p>
        </w:tc>
        <w:tc>
          <w:tcPr>
            <w:tcW w:w="593" w:type="pct"/>
            <w:vAlign w:val="center"/>
          </w:tcPr>
          <w:p w14:paraId="4B0FE9D1"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1.149 ± 0.032ᵃ</w:t>
            </w:r>
          </w:p>
        </w:tc>
        <w:tc>
          <w:tcPr>
            <w:tcW w:w="647" w:type="pct"/>
            <w:vAlign w:val="center"/>
          </w:tcPr>
          <w:p w14:paraId="3C89CB1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1.218 ± 0.066ᵃ</w:t>
            </w:r>
          </w:p>
        </w:tc>
        <w:tc>
          <w:tcPr>
            <w:tcW w:w="591" w:type="pct"/>
            <w:vAlign w:val="center"/>
          </w:tcPr>
          <w:p w14:paraId="0D404AB5"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15.642 ± 0.983ᵇ</w:t>
            </w:r>
          </w:p>
        </w:tc>
        <w:tc>
          <w:tcPr>
            <w:tcW w:w="649" w:type="pct"/>
            <w:vAlign w:val="center"/>
          </w:tcPr>
          <w:p w14:paraId="767EBB1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17.148 ± 0.694ᵃ</w:t>
            </w:r>
          </w:p>
        </w:tc>
        <w:tc>
          <w:tcPr>
            <w:tcW w:w="591" w:type="pct"/>
            <w:vAlign w:val="center"/>
          </w:tcPr>
          <w:p w14:paraId="76DBA004"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16.395 ± 0.434ᵇ</w:t>
            </w:r>
          </w:p>
        </w:tc>
      </w:tr>
      <w:tr w:rsidR="00711A41" w:rsidRPr="005E3B26" w14:paraId="04CFE26D" w14:textId="77777777" w:rsidTr="00C1043A">
        <w:trPr>
          <w:trHeight w:val="21"/>
        </w:trPr>
        <w:tc>
          <w:tcPr>
            <w:tcW w:w="323" w:type="pct"/>
            <w:vAlign w:val="center"/>
          </w:tcPr>
          <w:p w14:paraId="491E4DA5"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4</w:t>
            </w:r>
          </w:p>
        </w:tc>
        <w:tc>
          <w:tcPr>
            <w:tcW w:w="1012" w:type="pct"/>
            <w:vAlign w:val="center"/>
          </w:tcPr>
          <w:p w14:paraId="2A957F85"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sz w:val="20"/>
                <w:szCs w:val="20"/>
              </w:rPr>
              <w:t>Surya/Kashi Aman</w:t>
            </w:r>
          </w:p>
        </w:tc>
        <w:tc>
          <w:tcPr>
            <w:tcW w:w="594" w:type="pct"/>
            <w:vAlign w:val="center"/>
          </w:tcPr>
          <w:p w14:paraId="4449DD38"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1.034 ± 0.055ᵇᶜ</w:t>
            </w:r>
          </w:p>
        </w:tc>
        <w:tc>
          <w:tcPr>
            <w:tcW w:w="593" w:type="pct"/>
            <w:vAlign w:val="center"/>
          </w:tcPr>
          <w:p w14:paraId="60B8874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1.174 ± 0.026ᵃ</w:t>
            </w:r>
          </w:p>
        </w:tc>
        <w:tc>
          <w:tcPr>
            <w:tcW w:w="647" w:type="pct"/>
            <w:vAlign w:val="center"/>
          </w:tcPr>
          <w:p w14:paraId="2229C79E"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1.104 ± 0.017ᵇ</w:t>
            </w:r>
          </w:p>
        </w:tc>
        <w:tc>
          <w:tcPr>
            <w:tcW w:w="591" w:type="pct"/>
            <w:vAlign w:val="center"/>
          </w:tcPr>
          <w:p w14:paraId="37DBCDAB"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18.000 ± 0.125ᵃ</w:t>
            </w:r>
          </w:p>
        </w:tc>
        <w:tc>
          <w:tcPr>
            <w:tcW w:w="649" w:type="pct"/>
            <w:vAlign w:val="center"/>
          </w:tcPr>
          <w:p w14:paraId="066DE7BA"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16.934 ± 0.884ᵃ</w:t>
            </w:r>
          </w:p>
        </w:tc>
        <w:tc>
          <w:tcPr>
            <w:tcW w:w="591" w:type="pct"/>
            <w:vAlign w:val="center"/>
          </w:tcPr>
          <w:p w14:paraId="415F6C70"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17.467 ± 0.469ᵃ</w:t>
            </w:r>
          </w:p>
        </w:tc>
      </w:tr>
      <w:tr w:rsidR="00711A41" w:rsidRPr="005E3B26" w14:paraId="4070AD51" w14:textId="77777777" w:rsidTr="00C1043A">
        <w:trPr>
          <w:trHeight w:val="21"/>
        </w:trPr>
        <w:tc>
          <w:tcPr>
            <w:tcW w:w="323" w:type="pct"/>
            <w:vAlign w:val="center"/>
          </w:tcPr>
          <w:p w14:paraId="362E2BFE"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lastRenderedPageBreak/>
              <w:t>5</w:t>
            </w:r>
          </w:p>
        </w:tc>
        <w:tc>
          <w:tcPr>
            <w:tcW w:w="1012" w:type="pct"/>
            <w:vAlign w:val="center"/>
          </w:tcPr>
          <w:p w14:paraId="245A7230"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sz w:val="20"/>
                <w:szCs w:val="20"/>
              </w:rPr>
              <w:t>Zippy/Kashi Aman</w:t>
            </w:r>
          </w:p>
        </w:tc>
        <w:tc>
          <w:tcPr>
            <w:tcW w:w="594" w:type="pct"/>
            <w:vAlign w:val="center"/>
          </w:tcPr>
          <w:p w14:paraId="3CDB56C8"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1.086 ± 0.060ᵇ</w:t>
            </w:r>
          </w:p>
        </w:tc>
        <w:tc>
          <w:tcPr>
            <w:tcW w:w="593" w:type="pct"/>
            <w:vAlign w:val="center"/>
          </w:tcPr>
          <w:p w14:paraId="459D0B1A"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1.080 ± 0.096ᵇ</w:t>
            </w:r>
          </w:p>
        </w:tc>
        <w:tc>
          <w:tcPr>
            <w:tcW w:w="647" w:type="pct"/>
            <w:vAlign w:val="center"/>
          </w:tcPr>
          <w:p w14:paraId="34BFB31F"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1.083 ± 0.018ᵇ</w:t>
            </w:r>
          </w:p>
        </w:tc>
        <w:tc>
          <w:tcPr>
            <w:tcW w:w="591" w:type="pct"/>
            <w:vAlign w:val="center"/>
          </w:tcPr>
          <w:p w14:paraId="39477B76"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14.403 ± 0.951ᶜ</w:t>
            </w:r>
          </w:p>
        </w:tc>
        <w:tc>
          <w:tcPr>
            <w:tcW w:w="649" w:type="pct"/>
            <w:vAlign w:val="center"/>
          </w:tcPr>
          <w:p w14:paraId="0658377C"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15.509 ± 1.154ᵇ</w:t>
            </w:r>
          </w:p>
        </w:tc>
        <w:tc>
          <w:tcPr>
            <w:tcW w:w="591" w:type="pct"/>
            <w:vAlign w:val="center"/>
          </w:tcPr>
          <w:p w14:paraId="01554CD1"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14.956 ± 0.903ᶜ</w:t>
            </w:r>
          </w:p>
        </w:tc>
      </w:tr>
      <w:tr w:rsidR="00711A41" w:rsidRPr="005E3B26" w14:paraId="62180784" w14:textId="77777777" w:rsidTr="00C1043A">
        <w:trPr>
          <w:trHeight w:val="21"/>
        </w:trPr>
        <w:tc>
          <w:tcPr>
            <w:tcW w:w="323" w:type="pct"/>
            <w:vAlign w:val="center"/>
          </w:tcPr>
          <w:p w14:paraId="3DB5C987"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6</w:t>
            </w:r>
          </w:p>
        </w:tc>
        <w:tc>
          <w:tcPr>
            <w:tcW w:w="1012" w:type="pct"/>
            <w:vAlign w:val="center"/>
          </w:tcPr>
          <w:p w14:paraId="020121D4"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i/>
                <w:iCs/>
                <w:sz w:val="20"/>
                <w:szCs w:val="20"/>
              </w:rPr>
              <w:t>S. torvum/</w:t>
            </w:r>
            <w:r w:rsidRPr="005E3B26">
              <w:rPr>
                <w:rFonts w:ascii="Times New Roman" w:hAnsi="Times New Roman" w:cs="Times New Roman"/>
                <w:sz w:val="20"/>
                <w:szCs w:val="20"/>
              </w:rPr>
              <w:t>Kashi Adarsh</w:t>
            </w:r>
          </w:p>
        </w:tc>
        <w:tc>
          <w:tcPr>
            <w:tcW w:w="594" w:type="pct"/>
            <w:vAlign w:val="center"/>
          </w:tcPr>
          <w:p w14:paraId="007B771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0.711 ± 0.033ᶠᵍ</w:t>
            </w:r>
          </w:p>
        </w:tc>
        <w:tc>
          <w:tcPr>
            <w:tcW w:w="593" w:type="pct"/>
            <w:vAlign w:val="center"/>
          </w:tcPr>
          <w:p w14:paraId="1B9391BC"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0.718 ± 0.004ᶠᵍ</w:t>
            </w:r>
          </w:p>
        </w:tc>
        <w:tc>
          <w:tcPr>
            <w:tcW w:w="647" w:type="pct"/>
            <w:vAlign w:val="center"/>
          </w:tcPr>
          <w:p w14:paraId="074A998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0.715 ± 0.017ᶠᵍ</w:t>
            </w:r>
          </w:p>
        </w:tc>
        <w:tc>
          <w:tcPr>
            <w:tcW w:w="591" w:type="pct"/>
            <w:vAlign w:val="center"/>
          </w:tcPr>
          <w:p w14:paraId="53EFCA1C"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8.718 ± 0.954ᵍʰ</w:t>
            </w:r>
          </w:p>
        </w:tc>
        <w:tc>
          <w:tcPr>
            <w:tcW w:w="649" w:type="pct"/>
            <w:vAlign w:val="center"/>
          </w:tcPr>
          <w:p w14:paraId="3129670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9.619 ± 1.249ᵈᵉ</w:t>
            </w:r>
          </w:p>
        </w:tc>
        <w:tc>
          <w:tcPr>
            <w:tcW w:w="591" w:type="pct"/>
            <w:vAlign w:val="center"/>
          </w:tcPr>
          <w:p w14:paraId="1C6176D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9.169 ± 0.865ᶠᵍʰ</w:t>
            </w:r>
          </w:p>
        </w:tc>
      </w:tr>
      <w:tr w:rsidR="00711A41" w:rsidRPr="005E3B26" w14:paraId="0851831F" w14:textId="77777777" w:rsidTr="00C1043A">
        <w:trPr>
          <w:trHeight w:val="21"/>
        </w:trPr>
        <w:tc>
          <w:tcPr>
            <w:tcW w:w="323" w:type="pct"/>
            <w:vAlign w:val="center"/>
          </w:tcPr>
          <w:p w14:paraId="4EE539C1"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7</w:t>
            </w:r>
          </w:p>
        </w:tc>
        <w:tc>
          <w:tcPr>
            <w:tcW w:w="1012" w:type="pct"/>
            <w:vAlign w:val="center"/>
          </w:tcPr>
          <w:p w14:paraId="4AE5830B"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i/>
                <w:iCs/>
                <w:sz w:val="20"/>
                <w:szCs w:val="20"/>
              </w:rPr>
              <w:t>S. incanum/</w:t>
            </w:r>
            <w:r w:rsidRPr="005E3B26">
              <w:rPr>
                <w:rFonts w:ascii="Times New Roman" w:hAnsi="Times New Roman" w:cs="Times New Roman"/>
                <w:sz w:val="20"/>
                <w:szCs w:val="20"/>
              </w:rPr>
              <w:t>Kashi Adarsh</w:t>
            </w:r>
          </w:p>
        </w:tc>
        <w:tc>
          <w:tcPr>
            <w:tcW w:w="594" w:type="pct"/>
            <w:vAlign w:val="center"/>
          </w:tcPr>
          <w:p w14:paraId="61E12658"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0.680 ± 0.024ᵍ</w:t>
            </w:r>
          </w:p>
        </w:tc>
        <w:tc>
          <w:tcPr>
            <w:tcW w:w="593" w:type="pct"/>
            <w:vAlign w:val="center"/>
          </w:tcPr>
          <w:p w14:paraId="1588E6A6"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0.769 ± 0.022ᵉᶠᵍ</w:t>
            </w:r>
          </w:p>
        </w:tc>
        <w:tc>
          <w:tcPr>
            <w:tcW w:w="647" w:type="pct"/>
            <w:vAlign w:val="center"/>
          </w:tcPr>
          <w:p w14:paraId="40051844"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0.725 ± 0.018ᶠᵍ</w:t>
            </w:r>
          </w:p>
        </w:tc>
        <w:tc>
          <w:tcPr>
            <w:tcW w:w="591" w:type="pct"/>
            <w:vAlign w:val="center"/>
          </w:tcPr>
          <w:p w14:paraId="1E80B7C1"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9.034 ± 0.081ᵍʰ</w:t>
            </w:r>
          </w:p>
        </w:tc>
        <w:tc>
          <w:tcPr>
            <w:tcW w:w="649" w:type="pct"/>
            <w:vAlign w:val="center"/>
          </w:tcPr>
          <w:p w14:paraId="4B1632CA"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8.754 ± 0.921ᵉ</w:t>
            </w:r>
          </w:p>
        </w:tc>
        <w:tc>
          <w:tcPr>
            <w:tcW w:w="591" w:type="pct"/>
            <w:vAlign w:val="center"/>
          </w:tcPr>
          <w:p w14:paraId="2DA75AC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8.894 ± 0.493ʰ</w:t>
            </w:r>
          </w:p>
        </w:tc>
      </w:tr>
      <w:tr w:rsidR="00711A41" w:rsidRPr="005E3B26" w14:paraId="36EF1B05" w14:textId="77777777" w:rsidTr="00C1043A">
        <w:trPr>
          <w:trHeight w:val="21"/>
        </w:trPr>
        <w:tc>
          <w:tcPr>
            <w:tcW w:w="323" w:type="pct"/>
            <w:vAlign w:val="center"/>
          </w:tcPr>
          <w:p w14:paraId="3A1FEA0B"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8</w:t>
            </w:r>
          </w:p>
        </w:tc>
        <w:tc>
          <w:tcPr>
            <w:tcW w:w="1012" w:type="pct"/>
            <w:vAlign w:val="center"/>
          </w:tcPr>
          <w:p w14:paraId="75628128"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sz w:val="20"/>
                <w:szCs w:val="20"/>
              </w:rPr>
              <w:t>IC111056/Kashi Adarsh</w:t>
            </w:r>
          </w:p>
        </w:tc>
        <w:tc>
          <w:tcPr>
            <w:tcW w:w="594" w:type="pct"/>
            <w:vAlign w:val="center"/>
          </w:tcPr>
          <w:p w14:paraId="5F01E194"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0.956 ± 0.047ᶜ</w:t>
            </w:r>
          </w:p>
        </w:tc>
        <w:tc>
          <w:tcPr>
            <w:tcW w:w="593" w:type="pct"/>
            <w:vAlign w:val="center"/>
          </w:tcPr>
          <w:p w14:paraId="6637C2F4"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1.008 ± 0.012ᶜ</w:t>
            </w:r>
          </w:p>
        </w:tc>
        <w:tc>
          <w:tcPr>
            <w:tcW w:w="647" w:type="pct"/>
            <w:vAlign w:val="center"/>
          </w:tcPr>
          <w:p w14:paraId="043F02D4"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0.982 ± 0.022ᶜ</w:t>
            </w:r>
          </w:p>
        </w:tc>
        <w:tc>
          <w:tcPr>
            <w:tcW w:w="591" w:type="pct"/>
            <w:vAlign w:val="center"/>
          </w:tcPr>
          <w:p w14:paraId="005C3FFC"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16.821 ± 0.949ᵃᵇ</w:t>
            </w:r>
          </w:p>
        </w:tc>
        <w:tc>
          <w:tcPr>
            <w:tcW w:w="649" w:type="pct"/>
            <w:vAlign w:val="center"/>
          </w:tcPr>
          <w:p w14:paraId="6E0F462A"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14.879 ± 1.684ᵇ</w:t>
            </w:r>
          </w:p>
        </w:tc>
        <w:tc>
          <w:tcPr>
            <w:tcW w:w="591" w:type="pct"/>
            <w:vAlign w:val="center"/>
          </w:tcPr>
          <w:p w14:paraId="5B03AC1F"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15.851 ± 1.252ᵇᶜ</w:t>
            </w:r>
          </w:p>
        </w:tc>
      </w:tr>
      <w:tr w:rsidR="00711A41" w:rsidRPr="005E3B26" w14:paraId="678D0CC9" w14:textId="77777777" w:rsidTr="00C1043A">
        <w:trPr>
          <w:trHeight w:val="21"/>
        </w:trPr>
        <w:tc>
          <w:tcPr>
            <w:tcW w:w="323" w:type="pct"/>
            <w:vAlign w:val="center"/>
          </w:tcPr>
          <w:p w14:paraId="0DEC6F07"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9</w:t>
            </w:r>
          </w:p>
        </w:tc>
        <w:tc>
          <w:tcPr>
            <w:tcW w:w="1012" w:type="pct"/>
            <w:vAlign w:val="center"/>
          </w:tcPr>
          <w:p w14:paraId="426C1BB6"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sz w:val="20"/>
                <w:szCs w:val="20"/>
              </w:rPr>
              <w:t>Surya/Kashi Adarsh</w:t>
            </w:r>
          </w:p>
        </w:tc>
        <w:tc>
          <w:tcPr>
            <w:tcW w:w="594" w:type="pct"/>
            <w:vAlign w:val="center"/>
          </w:tcPr>
          <w:p w14:paraId="486FE97C"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0.777 ± 0.038ᵉᶠ</w:t>
            </w:r>
          </w:p>
        </w:tc>
        <w:tc>
          <w:tcPr>
            <w:tcW w:w="593" w:type="pct"/>
            <w:vAlign w:val="center"/>
          </w:tcPr>
          <w:p w14:paraId="085D281F"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0.820 ± 0.012ᵈᵉ</w:t>
            </w:r>
          </w:p>
        </w:tc>
        <w:tc>
          <w:tcPr>
            <w:tcW w:w="647" w:type="pct"/>
            <w:vAlign w:val="center"/>
          </w:tcPr>
          <w:p w14:paraId="78D8DA37"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0.799 ± 0.023ᵈᵉ</w:t>
            </w:r>
          </w:p>
        </w:tc>
        <w:tc>
          <w:tcPr>
            <w:tcW w:w="591" w:type="pct"/>
            <w:vAlign w:val="center"/>
          </w:tcPr>
          <w:p w14:paraId="32386F96"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11.982 ± 0.125ᵈᵉ</w:t>
            </w:r>
          </w:p>
        </w:tc>
        <w:tc>
          <w:tcPr>
            <w:tcW w:w="649" w:type="pct"/>
            <w:vAlign w:val="center"/>
          </w:tcPr>
          <w:p w14:paraId="3A1D8DDB"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9.969 ± 0.186ᵈᵉ</w:t>
            </w:r>
          </w:p>
        </w:tc>
        <w:tc>
          <w:tcPr>
            <w:tcW w:w="591" w:type="pct"/>
            <w:vAlign w:val="center"/>
          </w:tcPr>
          <w:p w14:paraId="1AD7E586"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10.975 ± 0.031ᵉ</w:t>
            </w:r>
          </w:p>
        </w:tc>
      </w:tr>
      <w:tr w:rsidR="00711A41" w:rsidRPr="005E3B26" w14:paraId="1F8F01C4" w14:textId="77777777" w:rsidTr="00C1043A">
        <w:trPr>
          <w:trHeight w:val="21"/>
        </w:trPr>
        <w:tc>
          <w:tcPr>
            <w:tcW w:w="323" w:type="pct"/>
            <w:vAlign w:val="center"/>
          </w:tcPr>
          <w:p w14:paraId="2930635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10</w:t>
            </w:r>
          </w:p>
        </w:tc>
        <w:tc>
          <w:tcPr>
            <w:tcW w:w="1012" w:type="pct"/>
            <w:vAlign w:val="center"/>
          </w:tcPr>
          <w:p w14:paraId="405F14A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sz w:val="20"/>
                <w:szCs w:val="20"/>
              </w:rPr>
              <w:t>Zippy/Kashi Adarsh</w:t>
            </w:r>
          </w:p>
        </w:tc>
        <w:tc>
          <w:tcPr>
            <w:tcW w:w="594" w:type="pct"/>
            <w:vAlign w:val="center"/>
          </w:tcPr>
          <w:p w14:paraId="1AA76E8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0.872 ± 0.025ᵈ</w:t>
            </w:r>
          </w:p>
        </w:tc>
        <w:tc>
          <w:tcPr>
            <w:tcW w:w="593" w:type="pct"/>
            <w:vAlign w:val="center"/>
          </w:tcPr>
          <w:p w14:paraId="24473B08"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0.703 ± 0.048ᵍʰ</w:t>
            </w:r>
          </w:p>
        </w:tc>
        <w:tc>
          <w:tcPr>
            <w:tcW w:w="647" w:type="pct"/>
            <w:vAlign w:val="center"/>
          </w:tcPr>
          <w:p w14:paraId="5BB07886"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0.788 ± 0.025ᵈᵉ</w:t>
            </w:r>
          </w:p>
        </w:tc>
        <w:tc>
          <w:tcPr>
            <w:tcW w:w="591" w:type="pct"/>
            <w:vAlign w:val="center"/>
          </w:tcPr>
          <w:p w14:paraId="1C0C859F"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10.893 ± 0.112ᵉᶠ</w:t>
            </w:r>
          </w:p>
        </w:tc>
        <w:tc>
          <w:tcPr>
            <w:tcW w:w="649" w:type="pct"/>
            <w:vAlign w:val="center"/>
          </w:tcPr>
          <w:p w14:paraId="276EEF8B"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12.434 ± 1.131ᶜ</w:t>
            </w:r>
          </w:p>
        </w:tc>
        <w:tc>
          <w:tcPr>
            <w:tcW w:w="591" w:type="pct"/>
            <w:vAlign w:val="center"/>
          </w:tcPr>
          <w:p w14:paraId="65E8659C"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11.664 ± 0.619ᵉ</w:t>
            </w:r>
          </w:p>
        </w:tc>
      </w:tr>
      <w:tr w:rsidR="00711A41" w:rsidRPr="005E3B26" w14:paraId="789E54D6" w14:textId="77777777" w:rsidTr="00C1043A">
        <w:trPr>
          <w:trHeight w:val="21"/>
        </w:trPr>
        <w:tc>
          <w:tcPr>
            <w:tcW w:w="323" w:type="pct"/>
            <w:vAlign w:val="center"/>
          </w:tcPr>
          <w:p w14:paraId="4C438BDA"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11</w:t>
            </w:r>
          </w:p>
        </w:tc>
        <w:tc>
          <w:tcPr>
            <w:tcW w:w="1012" w:type="pct"/>
            <w:vAlign w:val="center"/>
          </w:tcPr>
          <w:p w14:paraId="56590741"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sz w:val="20"/>
                <w:szCs w:val="20"/>
              </w:rPr>
              <w:t>Kashi Aman (Ungrafted)</w:t>
            </w:r>
          </w:p>
        </w:tc>
        <w:tc>
          <w:tcPr>
            <w:tcW w:w="594" w:type="pct"/>
            <w:vAlign w:val="center"/>
          </w:tcPr>
          <w:p w14:paraId="3078396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0.801 ± 0.027ᵈᵉ</w:t>
            </w:r>
          </w:p>
        </w:tc>
        <w:tc>
          <w:tcPr>
            <w:tcW w:w="593" w:type="pct"/>
            <w:vAlign w:val="center"/>
          </w:tcPr>
          <w:p w14:paraId="0F3E263E"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0.847 ± 0.017ᵈ</w:t>
            </w:r>
          </w:p>
        </w:tc>
        <w:tc>
          <w:tcPr>
            <w:tcW w:w="647" w:type="pct"/>
            <w:vAlign w:val="center"/>
          </w:tcPr>
          <w:p w14:paraId="5E4DD07E"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0.824 ± 0.013ᵈ</w:t>
            </w:r>
          </w:p>
        </w:tc>
        <w:tc>
          <w:tcPr>
            <w:tcW w:w="591" w:type="pct"/>
            <w:vAlign w:val="center"/>
          </w:tcPr>
          <w:p w14:paraId="6A4465E9"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13.172 ± 0.081ᵈ</w:t>
            </w:r>
          </w:p>
        </w:tc>
        <w:tc>
          <w:tcPr>
            <w:tcW w:w="649" w:type="pct"/>
            <w:vAlign w:val="center"/>
          </w:tcPr>
          <w:p w14:paraId="5D068A50"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13.038 ± 1.127ᶜ</w:t>
            </w:r>
          </w:p>
        </w:tc>
        <w:tc>
          <w:tcPr>
            <w:tcW w:w="591" w:type="pct"/>
            <w:vAlign w:val="center"/>
          </w:tcPr>
          <w:p w14:paraId="5EF503C4"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13.105 ± 0.603ᵈ</w:t>
            </w:r>
          </w:p>
        </w:tc>
      </w:tr>
      <w:tr w:rsidR="00711A41" w:rsidRPr="005E3B26" w14:paraId="4F386D61" w14:textId="77777777" w:rsidTr="00C1043A">
        <w:trPr>
          <w:trHeight w:val="21"/>
        </w:trPr>
        <w:tc>
          <w:tcPr>
            <w:tcW w:w="323" w:type="pct"/>
            <w:vAlign w:val="center"/>
          </w:tcPr>
          <w:p w14:paraId="6D297F63"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12</w:t>
            </w:r>
          </w:p>
        </w:tc>
        <w:tc>
          <w:tcPr>
            <w:tcW w:w="1012" w:type="pct"/>
            <w:vAlign w:val="center"/>
          </w:tcPr>
          <w:p w14:paraId="6C08FDA9"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sz w:val="20"/>
                <w:szCs w:val="20"/>
              </w:rPr>
              <w:t>Kashi Adarsh (Ungrafted)</w:t>
            </w:r>
          </w:p>
        </w:tc>
        <w:tc>
          <w:tcPr>
            <w:tcW w:w="594" w:type="pct"/>
            <w:vAlign w:val="center"/>
          </w:tcPr>
          <w:p w14:paraId="2FF8309C"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0.733 ± 0.020ᵉᶠᵍ</w:t>
            </w:r>
          </w:p>
        </w:tc>
        <w:tc>
          <w:tcPr>
            <w:tcW w:w="593" w:type="pct"/>
            <w:vAlign w:val="center"/>
          </w:tcPr>
          <w:p w14:paraId="5F6DA005"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0.785 ± 0.008ᵈᵉᶠ</w:t>
            </w:r>
          </w:p>
        </w:tc>
        <w:tc>
          <w:tcPr>
            <w:tcW w:w="647" w:type="pct"/>
            <w:vAlign w:val="center"/>
          </w:tcPr>
          <w:p w14:paraId="0BA0C75F"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0.760 ± 0.007ᵉᶠ</w:t>
            </w:r>
          </w:p>
        </w:tc>
        <w:tc>
          <w:tcPr>
            <w:tcW w:w="591" w:type="pct"/>
            <w:vAlign w:val="center"/>
          </w:tcPr>
          <w:p w14:paraId="320D3C0A"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9.121 ± 0.119ᵍʰ</w:t>
            </w:r>
          </w:p>
        </w:tc>
        <w:tc>
          <w:tcPr>
            <w:tcW w:w="649" w:type="pct"/>
            <w:vAlign w:val="center"/>
          </w:tcPr>
          <w:p w14:paraId="40C50BC6"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10.728 ± 0.857ᵈ</w:t>
            </w:r>
          </w:p>
        </w:tc>
        <w:tc>
          <w:tcPr>
            <w:tcW w:w="591" w:type="pct"/>
            <w:vAlign w:val="center"/>
          </w:tcPr>
          <w:p w14:paraId="626170FC"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9.925 ± 0.481ᶠᵍ</w:t>
            </w:r>
          </w:p>
        </w:tc>
      </w:tr>
      <w:tr w:rsidR="00711A41" w:rsidRPr="005E3B26" w14:paraId="02ADF52B" w14:textId="77777777" w:rsidTr="00C1043A">
        <w:trPr>
          <w:trHeight w:val="21"/>
        </w:trPr>
        <w:tc>
          <w:tcPr>
            <w:tcW w:w="323" w:type="pct"/>
            <w:vAlign w:val="center"/>
          </w:tcPr>
          <w:p w14:paraId="42C9096A" w14:textId="77777777" w:rsidR="00711A41" w:rsidRPr="005E3B26" w:rsidRDefault="00711A41" w:rsidP="00C1043A">
            <w:pPr>
              <w:jc w:val="center"/>
              <w:rPr>
                <w:rFonts w:ascii="Times New Roman" w:hAnsi="Times New Roman" w:cs="Times New Roman"/>
                <w:sz w:val="20"/>
                <w:szCs w:val="20"/>
              </w:rPr>
            </w:pPr>
          </w:p>
        </w:tc>
        <w:tc>
          <w:tcPr>
            <w:tcW w:w="1012" w:type="pct"/>
          </w:tcPr>
          <w:p w14:paraId="357B05EB"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sz w:val="20"/>
                <w:szCs w:val="20"/>
              </w:rPr>
              <w:t>Mean</w:t>
            </w:r>
          </w:p>
        </w:tc>
        <w:tc>
          <w:tcPr>
            <w:tcW w:w="594" w:type="pct"/>
            <w:vAlign w:val="center"/>
          </w:tcPr>
          <w:p w14:paraId="4B9EDD1D" w14:textId="77777777" w:rsidR="00711A41" w:rsidRPr="005E3B26" w:rsidRDefault="00711A41" w:rsidP="00C1043A">
            <w:pPr>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0.87</w:t>
            </w:r>
          </w:p>
        </w:tc>
        <w:tc>
          <w:tcPr>
            <w:tcW w:w="593" w:type="pct"/>
            <w:vAlign w:val="center"/>
          </w:tcPr>
          <w:p w14:paraId="28958C16" w14:textId="77777777" w:rsidR="00711A41" w:rsidRPr="005E3B26" w:rsidRDefault="00711A41" w:rsidP="00C1043A">
            <w:pPr>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0.88</w:t>
            </w:r>
          </w:p>
        </w:tc>
        <w:tc>
          <w:tcPr>
            <w:tcW w:w="647" w:type="pct"/>
            <w:vAlign w:val="center"/>
          </w:tcPr>
          <w:p w14:paraId="0C2BE6B6" w14:textId="77777777" w:rsidR="00711A41" w:rsidRPr="005E3B26" w:rsidRDefault="00711A41" w:rsidP="00C1043A">
            <w:pPr>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0.87</w:t>
            </w:r>
          </w:p>
        </w:tc>
        <w:tc>
          <w:tcPr>
            <w:tcW w:w="591" w:type="pct"/>
            <w:vAlign w:val="center"/>
          </w:tcPr>
          <w:p w14:paraId="0B3E88DF" w14:textId="77777777" w:rsidR="00711A41" w:rsidRPr="005E3B26" w:rsidRDefault="00711A41" w:rsidP="00C1043A">
            <w:pPr>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12.18</w:t>
            </w:r>
          </w:p>
        </w:tc>
        <w:tc>
          <w:tcPr>
            <w:tcW w:w="649" w:type="pct"/>
            <w:vAlign w:val="center"/>
          </w:tcPr>
          <w:p w14:paraId="791581B0" w14:textId="77777777" w:rsidR="00711A41" w:rsidRPr="005E3B26" w:rsidRDefault="00711A41" w:rsidP="00C1043A">
            <w:pPr>
              <w:jc w:val="center"/>
              <w:rPr>
                <w:rFonts w:ascii="Times New Roman" w:hAnsi="Times New Roman" w:cs="Times New Roman"/>
                <w:b/>
                <w:bCs/>
                <w:color w:val="000000"/>
                <w:sz w:val="20"/>
                <w:szCs w:val="20"/>
              </w:rPr>
            </w:pPr>
            <w:r w:rsidRPr="005E3B26">
              <w:rPr>
                <w:rFonts w:ascii="Times New Roman" w:hAnsi="Times New Roman" w:cs="Times New Roman"/>
                <w:b/>
                <w:bCs/>
                <w:sz w:val="20"/>
                <w:szCs w:val="20"/>
              </w:rPr>
              <w:t>12.40</w:t>
            </w:r>
          </w:p>
        </w:tc>
        <w:tc>
          <w:tcPr>
            <w:tcW w:w="591" w:type="pct"/>
            <w:vAlign w:val="center"/>
          </w:tcPr>
          <w:p w14:paraId="491D435C" w14:textId="77777777" w:rsidR="00711A41" w:rsidRPr="005E3B26" w:rsidRDefault="00711A41" w:rsidP="00C1043A">
            <w:pPr>
              <w:jc w:val="center"/>
              <w:rPr>
                <w:rFonts w:ascii="Times New Roman" w:hAnsi="Times New Roman" w:cs="Times New Roman"/>
                <w:b/>
                <w:bCs/>
                <w:color w:val="000000"/>
                <w:sz w:val="20"/>
                <w:szCs w:val="20"/>
              </w:rPr>
            </w:pPr>
            <w:r w:rsidRPr="005E3B26">
              <w:rPr>
                <w:rFonts w:ascii="Times New Roman" w:hAnsi="Times New Roman" w:cs="Times New Roman"/>
                <w:b/>
                <w:bCs/>
                <w:sz w:val="20"/>
                <w:szCs w:val="20"/>
              </w:rPr>
              <w:t>12.29</w:t>
            </w:r>
          </w:p>
        </w:tc>
      </w:tr>
      <w:tr w:rsidR="00711A41" w:rsidRPr="005E3B26" w14:paraId="3B4D4E5A" w14:textId="77777777" w:rsidTr="00C1043A">
        <w:trPr>
          <w:trHeight w:val="21"/>
        </w:trPr>
        <w:tc>
          <w:tcPr>
            <w:tcW w:w="323" w:type="pct"/>
            <w:vAlign w:val="center"/>
          </w:tcPr>
          <w:p w14:paraId="66A336CE" w14:textId="77777777" w:rsidR="00711A41" w:rsidRPr="005E3B26" w:rsidRDefault="00711A41" w:rsidP="00C1043A">
            <w:pPr>
              <w:jc w:val="center"/>
              <w:rPr>
                <w:rFonts w:ascii="Times New Roman" w:hAnsi="Times New Roman" w:cs="Times New Roman"/>
                <w:sz w:val="20"/>
                <w:szCs w:val="20"/>
              </w:rPr>
            </w:pPr>
          </w:p>
        </w:tc>
        <w:tc>
          <w:tcPr>
            <w:tcW w:w="1012" w:type="pct"/>
          </w:tcPr>
          <w:p w14:paraId="1E7A61EB"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sz w:val="20"/>
                <w:szCs w:val="20"/>
              </w:rPr>
              <w:t>Sem</w:t>
            </w:r>
          </w:p>
        </w:tc>
        <w:tc>
          <w:tcPr>
            <w:tcW w:w="594" w:type="pct"/>
            <w:vAlign w:val="center"/>
          </w:tcPr>
          <w:p w14:paraId="580B401F"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0.033</w:t>
            </w:r>
          </w:p>
        </w:tc>
        <w:tc>
          <w:tcPr>
            <w:tcW w:w="593" w:type="pct"/>
            <w:vAlign w:val="center"/>
          </w:tcPr>
          <w:p w14:paraId="42A7D79A"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0.031</w:t>
            </w:r>
          </w:p>
        </w:tc>
        <w:tc>
          <w:tcPr>
            <w:tcW w:w="647" w:type="pct"/>
            <w:vAlign w:val="center"/>
          </w:tcPr>
          <w:p w14:paraId="3C070FD4"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0.029</w:t>
            </w:r>
          </w:p>
        </w:tc>
        <w:tc>
          <w:tcPr>
            <w:tcW w:w="591" w:type="pct"/>
            <w:vAlign w:val="center"/>
          </w:tcPr>
          <w:p w14:paraId="75F70C88"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0.414</w:t>
            </w:r>
          </w:p>
        </w:tc>
        <w:tc>
          <w:tcPr>
            <w:tcW w:w="649" w:type="pct"/>
            <w:vAlign w:val="center"/>
          </w:tcPr>
          <w:p w14:paraId="21A8B96A"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0.421</w:t>
            </w:r>
          </w:p>
        </w:tc>
        <w:tc>
          <w:tcPr>
            <w:tcW w:w="591" w:type="pct"/>
            <w:vAlign w:val="center"/>
          </w:tcPr>
          <w:p w14:paraId="60DDE2A9"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0.313</w:t>
            </w:r>
          </w:p>
        </w:tc>
      </w:tr>
      <w:tr w:rsidR="00711A41" w:rsidRPr="005E3B26" w14:paraId="2C4A9E23" w14:textId="77777777" w:rsidTr="00C1043A">
        <w:trPr>
          <w:trHeight w:val="21"/>
        </w:trPr>
        <w:tc>
          <w:tcPr>
            <w:tcW w:w="323" w:type="pct"/>
            <w:vAlign w:val="center"/>
          </w:tcPr>
          <w:p w14:paraId="1FC3AE2F" w14:textId="77777777" w:rsidR="00711A41" w:rsidRPr="005E3B26" w:rsidRDefault="00711A41" w:rsidP="00C1043A">
            <w:pPr>
              <w:jc w:val="center"/>
              <w:rPr>
                <w:rFonts w:ascii="Times New Roman" w:hAnsi="Times New Roman" w:cs="Times New Roman"/>
                <w:sz w:val="20"/>
                <w:szCs w:val="20"/>
              </w:rPr>
            </w:pPr>
          </w:p>
        </w:tc>
        <w:tc>
          <w:tcPr>
            <w:tcW w:w="1012" w:type="pct"/>
          </w:tcPr>
          <w:p w14:paraId="30FE1299"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sz w:val="20"/>
                <w:szCs w:val="20"/>
              </w:rPr>
              <w:t>CD 5%</w:t>
            </w:r>
          </w:p>
        </w:tc>
        <w:tc>
          <w:tcPr>
            <w:tcW w:w="594" w:type="pct"/>
            <w:vAlign w:val="center"/>
          </w:tcPr>
          <w:p w14:paraId="1E1C430A"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0.097</w:t>
            </w:r>
          </w:p>
        </w:tc>
        <w:tc>
          <w:tcPr>
            <w:tcW w:w="593" w:type="pct"/>
            <w:vAlign w:val="center"/>
          </w:tcPr>
          <w:p w14:paraId="3D4486BD"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0.092</w:t>
            </w:r>
          </w:p>
        </w:tc>
        <w:tc>
          <w:tcPr>
            <w:tcW w:w="647" w:type="pct"/>
            <w:vAlign w:val="center"/>
          </w:tcPr>
          <w:p w14:paraId="08F1CBAB"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0.084</w:t>
            </w:r>
          </w:p>
        </w:tc>
        <w:tc>
          <w:tcPr>
            <w:tcW w:w="591" w:type="pct"/>
            <w:vAlign w:val="center"/>
          </w:tcPr>
          <w:p w14:paraId="3F1F0BC7"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1.214</w:t>
            </w:r>
          </w:p>
        </w:tc>
        <w:tc>
          <w:tcPr>
            <w:tcW w:w="649" w:type="pct"/>
            <w:vAlign w:val="center"/>
          </w:tcPr>
          <w:p w14:paraId="2513B506"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1.233</w:t>
            </w:r>
          </w:p>
        </w:tc>
        <w:tc>
          <w:tcPr>
            <w:tcW w:w="591" w:type="pct"/>
            <w:vAlign w:val="center"/>
          </w:tcPr>
          <w:p w14:paraId="001477F5"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0.917</w:t>
            </w:r>
          </w:p>
        </w:tc>
      </w:tr>
      <w:tr w:rsidR="00711A41" w:rsidRPr="005E3B26" w14:paraId="65FCAA84" w14:textId="77777777" w:rsidTr="00C1043A">
        <w:trPr>
          <w:trHeight w:val="21"/>
        </w:trPr>
        <w:tc>
          <w:tcPr>
            <w:tcW w:w="323" w:type="pct"/>
            <w:vAlign w:val="center"/>
          </w:tcPr>
          <w:p w14:paraId="45A17E08" w14:textId="77777777" w:rsidR="00711A41" w:rsidRPr="005E3B26" w:rsidRDefault="00711A41" w:rsidP="00C1043A">
            <w:pPr>
              <w:jc w:val="center"/>
              <w:rPr>
                <w:rFonts w:ascii="Times New Roman" w:hAnsi="Times New Roman" w:cs="Times New Roman"/>
                <w:sz w:val="20"/>
                <w:szCs w:val="20"/>
              </w:rPr>
            </w:pPr>
          </w:p>
        </w:tc>
        <w:tc>
          <w:tcPr>
            <w:tcW w:w="1012" w:type="pct"/>
          </w:tcPr>
          <w:p w14:paraId="5F6CCDCC"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sz w:val="20"/>
                <w:szCs w:val="20"/>
              </w:rPr>
              <w:t>CV</w:t>
            </w:r>
          </w:p>
        </w:tc>
        <w:tc>
          <w:tcPr>
            <w:tcW w:w="594" w:type="pct"/>
            <w:vAlign w:val="center"/>
          </w:tcPr>
          <w:p w14:paraId="6C200397"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6.600</w:t>
            </w:r>
          </w:p>
        </w:tc>
        <w:tc>
          <w:tcPr>
            <w:tcW w:w="593" w:type="pct"/>
            <w:vAlign w:val="center"/>
          </w:tcPr>
          <w:p w14:paraId="2336BB0F"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6.230</w:t>
            </w:r>
          </w:p>
        </w:tc>
        <w:tc>
          <w:tcPr>
            <w:tcW w:w="647" w:type="pct"/>
            <w:vAlign w:val="center"/>
          </w:tcPr>
          <w:p w14:paraId="05B2E407"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5.718</w:t>
            </w:r>
          </w:p>
        </w:tc>
        <w:tc>
          <w:tcPr>
            <w:tcW w:w="591" w:type="pct"/>
            <w:vAlign w:val="center"/>
          </w:tcPr>
          <w:p w14:paraId="3AE28F26"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5.887</w:t>
            </w:r>
          </w:p>
        </w:tc>
        <w:tc>
          <w:tcPr>
            <w:tcW w:w="649" w:type="pct"/>
            <w:vAlign w:val="center"/>
          </w:tcPr>
          <w:p w14:paraId="209A7DE6"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5.877</w:t>
            </w:r>
          </w:p>
        </w:tc>
        <w:tc>
          <w:tcPr>
            <w:tcW w:w="591" w:type="pct"/>
            <w:vAlign w:val="center"/>
          </w:tcPr>
          <w:p w14:paraId="61DC92E8"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4.405</w:t>
            </w:r>
          </w:p>
        </w:tc>
      </w:tr>
    </w:tbl>
    <w:p w14:paraId="29267ACC" w14:textId="77777777" w:rsidR="00711A41" w:rsidRDefault="00711A41" w:rsidP="00711A41">
      <w:pPr>
        <w:spacing w:line="360" w:lineRule="auto"/>
        <w:ind w:left="851" w:right="237"/>
        <w:jc w:val="both"/>
        <w:rPr>
          <w:rFonts w:ascii="Times New Roman" w:hAnsi="Times New Roman" w:cs="Times New Roman"/>
          <w:sz w:val="24"/>
          <w:szCs w:val="24"/>
        </w:rPr>
      </w:pPr>
    </w:p>
    <w:p w14:paraId="4441ACB7" w14:textId="77777777" w:rsidR="00711A41" w:rsidRDefault="00711A41" w:rsidP="00711A41">
      <w:pPr>
        <w:spacing w:line="360" w:lineRule="auto"/>
        <w:ind w:left="851" w:right="237"/>
        <w:jc w:val="both"/>
        <w:rPr>
          <w:rFonts w:ascii="Times New Roman" w:hAnsi="Times New Roman" w:cs="Times New Roman"/>
          <w:sz w:val="24"/>
          <w:szCs w:val="24"/>
        </w:rPr>
      </w:pPr>
    </w:p>
    <w:p w14:paraId="268BC2B2" w14:textId="77777777" w:rsidR="00711A41" w:rsidRDefault="00711A41" w:rsidP="00711A41">
      <w:pPr>
        <w:spacing w:line="360" w:lineRule="auto"/>
        <w:ind w:left="851" w:right="237"/>
        <w:jc w:val="both"/>
        <w:rPr>
          <w:rFonts w:ascii="Times New Roman" w:hAnsi="Times New Roman" w:cs="Times New Roman"/>
          <w:sz w:val="24"/>
          <w:szCs w:val="24"/>
        </w:rPr>
      </w:pPr>
    </w:p>
    <w:p w14:paraId="5AB8F4D0" w14:textId="77777777" w:rsidR="00711A41" w:rsidRDefault="00711A41" w:rsidP="00711A41">
      <w:pPr>
        <w:spacing w:line="360" w:lineRule="auto"/>
        <w:ind w:left="851" w:right="237"/>
        <w:jc w:val="both"/>
        <w:rPr>
          <w:rFonts w:ascii="Times New Roman" w:hAnsi="Times New Roman" w:cs="Times New Roman"/>
          <w:sz w:val="24"/>
          <w:szCs w:val="24"/>
        </w:rPr>
      </w:pPr>
    </w:p>
    <w:p w14:paraId="0494BAB7" w14:textId="77777777" w:rsidR="00711A41" w:rsidRDefault="00711A41" w:rsidP="00711A41">
      <w:pPr>
        <w:spacing w:line="360" w:lineRule="auto"/>
        <w:ind w:left="851" w:right="237"/>
        <w:jc w:val="both"/>
        <w:rPr>
          <w:rFonts w:ascii="Times New Roman" w:hAnsi="Times New Roman" w:cs="Times New Roman"/>
          <w:sz w:val="24"/>
          <w:szCs w:val="24"/>
        </w:rPr>
      </w:pPr>
    </w:p>
    <w:p w14:paraId="58CBA837" w14:textId="77777777" w:rsidR="00711A41" w:rsidRDefault="00711A41" w:rsidP="00711A41">
      <w:pPr>
        <w:spacing w:line="360" w:lineRule="auto"/>
        <w:ind w:left="851" w:right="237"/>
        <w:jc w:val="both"/>
        <w:rPr>
          <w:rFonts w:ascii="Times New Roman" w:hAnsi="Times New Roman" w:cs="Times New Roman"/>
          <w:sz w:val="24"/>
          <w:szCs w:val="24"/>
        </w:rPr>
      </w:pPr>
    </w:p>
    <w:p w14:paraId="1801267E" w14:textId="77777777" w:rsidR="00711A41" w:rsidRDefault="00711A41" w:rsidP="00711A41">
      <w:pPr>
        <w:spacing w:line="360" w:lineRule="auto"/>
        <w:ind w:left="851" w:right="237"/>
        <w:jc w:val="both"/>
        <w:rPr>
          <w:rFonts w:ascii="Times New Roman" w:hAnsi="Times New Roman" w:cs="Times New Roman"/>
          <w:sz w:val="24"/>
          <w:szCs w:val="24"/>
        </w:rPr>
      </w:pPr>
    </w:p>
    <w:p w14:paraId="7F2E6173" w14:textId="77777777" w:rsidR="00711A41" w:rsidRDefault="00711A41" w:rsidP="00711A41">
      <w:pPr>
        <w:spacing w:line="360" w:lineRule="auto"/>
        <w:ind w:left="851" w:right="237"/>
        <w:jc w:val="both"/>
        <w:rPr>
          <w:rFonts w:ascii="Times New Roman" w:hAnsi="Times New Roman" w:cs="Times New Roman"/>
          <w:sz w:val="24"/>
          <w:szCs w:val="24"/>
        </w:rPr>
      </w:pPr>
    </w:p>
    <w:p w14:paraId="315D6307" w14:textId="77777777" w:rsidR="00711A41" w:rsidRDefault="00711A41" w:rsidP="00711A41">
      <w:pPr>
        <w:spacing w:line="360" w:lineRule="auto"/>
        <w:ind w:left="851" w:right="237"/>
        <w:jc w:val="both"/>
        <w:rPr>
          <w:rFonts w:ascii="Times New Roman" w:hAnsi="Times New Roman" w:cs="Times New Roman"/>
          <w:sz w:val="24"/>
          <w:szCs w:val="24"/>
        </w:rPr>
      </w:pPr>
    </w:p>
    <w:p w14:paraId="66ACCCE5" w14:textId="77777777" w:rsidR="00711A41" w:rsidRDefault="00711A41" w:rsidP="00711A41">
      <w:pPr>
        <w:spacing w:line="360" w:lineRule="auto"/>
        <w:ind w:left="851" w:right="237"/>
        <w:jc w:val="both"/>
        <w:rPr>
          <w:rFonts w:ascii="Times New Roman" w:hAnsi="Times New Roman" w:cs="Times New Roman"/>
          <w:sz w:val="24"/>
          <w:szCs w:val="24"/>
        </w:rPr>
      </w:pPr>
    </w:p>
    <w:tbl>
      <w:tblPr>
        <w:tblStyle w:val="TableGrid"/>
        <w:tblW w:w="0" w:type="auto"/>
        <w:tblInd w:w="851" w:type="dxa"/>
        <w:tblLayout w:type="fixed"/>
        <w:tblLook w:val="04A0" w:firstRow="1" w:lastRow="0" w:firstColumn="1" w:lastColumn="0" w:noHBand="0" w:noVBand="1"/>
      </w:tblPr>
      <w:tblGrid>
        <w:gridCol w:w="3964"/>
        <w:gridCol w:w="3969"/>
      </w:tblGrid>
      <w:tr w:rsidR="00711A41" w14:paraId="1EB331E8" w14:textId="77777777" w:rsidTr="00C1043A">
        <w:tc>
          <w:tcPr>
            <w:tcW w:w="3964" w:type="dxa"/>
          </w:tcPr>
          <w:p w14:paraId="0E3D66BA" w14:textId="77777777" w:rsidR="00711A41" w:rsidRPr="00C56D2F" w:rsidRDefault="00711A41" w:rsidP="00C1043A">
            <w:pPr>
              <w:ind w:right="-46"/>
              <w:rPr>
                <w:rFonts w:ascii="Times New Roman" w:hAnsi="Times New Roman" w:cs="Times New Roman"/>
                <w:sz w:val="2"/>
                <w:szCs w:val="2"/>
              </w:rPr>
            </w:pPr>
          </w:p>
        </w:tc>
        <w:tc>
          <w:tcPr>
            <w:tcW w:w="3969" w:type="dxa"/>
          </w:tcPr>
          <w:p w14:paraId="649AB8DF" w14:textId="77777777" w:rsidR="00711A41" w:rsidRPr="00C56D2F" w:rsidRDefault="00711A41" w:rsidP="00C1043A">
            <w:pPr>
              <w:ind w:right="-46"/>
              <w:rPr>
                <w:rFonts w:ascii="Times New Roman" w:hAnsi="Times New Roman" w:cs="Times New Roman"/>
                <w:sz w:val="2"/>
                <w:szCs w:val="2"/>
              </w:rPr>
            </w:pPr>
          </w:p>
        </w:tc>
      </w:tr>
      <w:tr w:rsidR="00711A41" w14:paraId="00B36152" w14:textId="77777777" w:rsidTr="00C1043A">
        <w:trPr>
          <w:trHeight w:val="2455"/>
        </w:trPr>
        <w:tc>
          <w:tcPr>
            <w:tcW w:w="7933" w:type="dxa"/>
            <w:gridSpan w:val="2"/>
          </w:tcPr>
          <w:p w14:paraId="5B8E6486" w14:textId="77777777" w:rsidR="00711A41" w:rsidRPr="00363CF4" w:rsidRDefault="00711A41" w:rsidP="00C1043A">
            <w:pPr>
              <w:ind w:left="-113" w:right="-46"/>
              <w:rPr>
                <w:rFonts w:ascii="Times New Roman" w:hAnsi="Times New Roman" w:cs="Times New Roman"/>
                <w:sz w:val="2"/>
                <w:szCs w:val="2"/>
              </w:rPr>
            </w:pPr>
            <w:r>
              <w:rPr>
                <w:noProof/>
              </w:rPr>
              <w:drawing>
                <wp:inline distT="0" distB="0" distL="0" distR="0" wp14:anchorId="451EB38E" wp14:editId="45DB3670">
                  <wp:extent cx="5043170" cy="1966224"/>
                  <wp:effectExtent l="0" t="0" r="5080" b="15240"/>
                  <wp:docPr id="1960886531" name="Chart 1">
                    <a:extLst xmlns:a="http://schemas.openxmlformats.org/drawingml/2006/main">
                      <a:ext uri="{FF2B5EF4-FFF2-40B4-BE49-F238E27FC236}">
                        <a16:creationId xmlns:a16="http://schemas.microsoft.com/office/drawing/2014/main" id="{7AB92E57-7750-397B-E4A6-F3B07CFF47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711A41" w14:paraId="7FF6F95C" w14:textId="77777777" w:rsidTr="00C1043A">
        <w:tc>
          <w:tcPr>
            <w:tcW w:w="7933" w:type="dxa"/>
            <w:gridSpan w:val="2"/>
          </w:tcPr>
          <w:p w14:paraId="7CA924D5" w14:textId="77777777" w:rsidR="00711A41" w:rsidRDefault="00711A41" w:rsidP="00C1043A">
            <w:pPr>
              <w:ind w:right="-46"/>
              <w:jc w:val="center"/>
              <w:rPr>
                <w:rFonts w:ascii="Times New Roman" w:hAnsi="Times New Roman" w:cs="Times New Roman"/>
                <w:sz w:val="24"/>
                <w:szCs w:val="24"/>
              </w:rPr>
            </w:pPr>
            <w:r>
              <w:rPr>
                <w:rFonts w:ascii="Times New Roman" w:hAnsi="Times New Roman" w:cs="Times New Roman"/>
                <w:sz w:val="24"/>
                <w:szCs w:val="24"/>
              </w:rPr>
              <w:t>(1)</w:t>
            </w:r>
          </w:p>
        </w:tc>
      </w:tr>
      <w:tr w:rsidR="00711A41" w14:paraId="361C33B7" w14:textId="77777777" w:rsidTr="00C1043A">
        <w:trPr>
          <w:trHeight w:val="2910"/>
        </w:trPr>
        <w:tc>
          <w:tcPr>
            <w:tcW w:w="3964" w:type="dxa"/>
          </w:tcPr>
          <w:p w14:paraId="40C93F13" w14:textId="77777777" w:rsidR="00711A41" w:rsidRPr="00363CF4" w:rsidRDefault="00711A41" w:rsidP="00C1043A">
            <w:pPr>
              <w:ind w:left="-115" w:right="-46"/>
              <w:rPr>
                <w:rFonts w:ascii="Times New Roman" w:hAnsi="Times New Roman" w:cs="Times New Roman"/>
                <w:sz w:val="14"/>
                <w:szCs w:val="14"/>
              </w:rPr>
            </w:pPr>
            <w:r>
              <w:rPr>
                <w:noProof/>
              </w:rPr>
              <w:lastRenderedPageBreak/>
              <w:drawing>
                <wp:anchor distT="0" distB="0" distL="114300" distR="114300" simplePos="0" relativeHeight="251659264" behindDoc="1" locked="0" layoutInCell="1" allowOverlap="1" wp14:anchorId="05C43717" wp14:editId="53821D02">
                  <wp:simplePos x="0" y="0"/>
                  <wp:positionH relativeFrom="column">
                    <wp:posOffset>-65405</wp:posOffset>
                  </wp:positionH>
                  <wp:positionV relativeFrom="page">
                    <wp:posOffset>33655</wp:posOffset>
                  </wp:positionV>
                  <wp:extent cx="2510155" cy="1775460"/>
                  <wp:effectExtent l="0" t="0" r="4445" b="15240"/>
                  <wp:wrapTight wrapText="bothSides">
                    <wp:wrapPolygon edited="0">
                      <wp:start x="0" y="0"/>
                      <wp:lineTo x="0" y="21554"/>
                      <wp:lineTo x="21474" y="21554"/>
                      <wp:lineTo x="21474" y="0"/>
                      <wp:lineTo x="0" y="0"/>
                    </wp:wrapPolygon>
                  </wp:wrapTight>
                  <wp:docPr id="1134249089" name="Chart 1">
                    <a:extLst xmlns:a="http://schemas.openxmlformats.org/drawingml/2006/main">
                      <a:ext uri="{FF2B5EF4-FFF2-40B4-BE49-F238E27FC236}">
                        <a16:creationId xmlns:a16="http://schemas.microsoft.com/office/drawing/2014/main" id="{122E92B2-D018-6597-FA55-2A33E8CF05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tc>
        <w:tc>
          <w:tcPr>
            <w:tcW w:w="3969" w:type="dxa"/>
          </w:tcPr>
          <w:p w14:paraId="0385911A" w14:textId="77777777" w:rsidR="00711A41" w:rsidRDefault="00711A41" w:rsidP="00C1043A">
            <w:pPr>
              <w:ind w:left="-113" w:right="-46"/>
              <w:rPr>
                <w:rFonts w:ascii="Times New Roman" w:hAnsi="Times New Roman" w:cs="Times New Roman"/>
                <w:sz w:val="24"/>
                <w:szCs w:val="24"/>
              </w:rPr>
            </w:pPr>
            <w:r>
              <w:rPr>
                <w:noProof/>
              </w:rPr>
              <w:drawing>
                <wp:inline distT="0" distB="0" distL="0" distR="0" wp14:anchorId="419FC3A6" wp14:editId="29217CB1">
                  <wp:extent cx="2527300" cy="1807658"/>
                  <wp:effectExtent l="0" t="0" r="11430" b="2540"/>
                  <wp:docPr id="1600311828" name="Chart 1">
                    <a:extLst xmlns:a="http://schemas.openxmlformats.org/drawingml/2006/main">
                      <a:ext uri="{FF2B5EF4-FFF2-40B4-BE49-F238E27FC236}">
                        <a16:creationId xmlns:a16="http://schemas.microsoft.com/office/drawing/2014/main" id="{F4FE02A8-0FDC-888C-84B2-5F1B545EC0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711A41" w14:paraId="0B6ED817" w14:textId="77777777" w:rsidTr="00C1043A">
        <w:tc>
          <w:tcPr>
            <w:tcW w:w="3964" w:type="dxa"/>
          </w:tcPr>
          <w:p w14:paraId="72F8BFD4" w14:textId="77777777" w:rsidR="00711A41" w:rsidRDefault="00711A41" w:rsidP="00C1043A">
            <w:pPr>
              <w:ind w:right="-46"/>
              <w:jc w:val="center"/>
              <w:rPr>
                <w:rFonts w:ascii="Times New Roman" w:hAnsi="Times New Roman" w:cs="Times New Roman"/>
                <w:sz w:val="24"/>
                <w:szCs w:val="24"/>
              </w:rPr>
            </w:pPr>
            <w:r>
              <w:rPr>
                <w:rFonts w:ascii="Times New Roman" w:hAnsi="Times New Roman" w:cs="Times New Roman"/>
                <w:sz w:val="24"/>
                <w:szCs w:val="24"/>
              </w:rPr>
              <w:t>(2)</w:t>
            </w:r>
          </w:p>
        </w:tc>
        <w:tc>
          <w:tcPr>
            <w:tcW w:w="3969" w:type="dxa"/>
          </w:tcPr>
          <w:p w14:paraId="4BE42BBD" w14:textId="77777777" w:rsidR="00711A41" w:rsidRDefault="00711A41" w:rsidP="00C1043A">
            <w:pPr>
              <w:ind w:right="-46"/>
              <w:jc w:val="center"/>
              <w:rPr>
                <w:rFonts w:ascii="Times New Roman" w:hAnsi="Times New Roman" w:cs="Times New Roman"/>
                <w:sz w:val="24"/>
                <w:szCs w:val="24"/>
              </w:rPr>
            </w:pPr>
            <w:r>
              <w:rPr>
                <w:rFonts w:ascii="Times New Roman" w:hAnsi="Times New Roman" w:cs="Times New Roman"/>
                <w:sz w:val="24"/>
                <w:szCs w:val="24"/>
              </w:rPr>
              <w:t>(3)</w:t>
            </w:r>
          </w:p>
        </w:tc>
      </w:tr>
      <w:tr w:rsidR="00711A41" w14:paraId="02E7D72B" w14:textId="77777777" w:rsidTr="00C1043A">
        <w:tc>
          <w:tcPr>
            <w:tcW w:w="3964" w:type="dxa"/>
          </w:tcPr>
          <w:p w14:paraId="3664A972" w14:textId="77777777" w:rsidR="00711A41" w:rsidRPr="00363CF4" w:rsidRDefault="00711A41" w:rsidP="00C1043A">
            <w:pPr>
              <w:ind w:left="-115" w:right="-46"/>
              <w:rPr>
                <w:rFonts w:ascii="Times New Roman" w:hAnsi="Times New Roman" w:cs="Times New Roman"/>
                <w:sz w:val="2"/>
                <w:szCs w:val="2"/>
              </w:rPr>
            </w:pPr>
            <w:r>
              <w:rPr>
                <w:noProof/>
              </w:rPr>
              <w:drawing>
                <wp:inline distT="0" distB="0" distL="0" distR="0" wp14:anchorId="04B94D6C" wp14:editId="53DBE7C6">
                  <wp:extent cx="2616200" cy="1733550"/>
                  <wp:effectExtent l="0" t="0" r="12700" b="0"/>
                  <wp:docPr id="1711546212" name="Chart 1">
                    <a:extLst xmlns:a="http://schemas.openxmlformats.org/drawingml/2006/main">
                      <a:ext uri="{FF2B5EF4-FFF2-40B4-BE49-F238E27FC236}">
                        <a16:creationId xmlns:a16="http://schemas.microsoft.com/office/drawing/2014/main" id="{4438FF28-CB27-C4CC-1DCA-6867805442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3969" w:type="dxa"/>
          </w:tcPr>
          <w:p w14:paraId="4EC55201" w14:textId="77777777" w:rsidR="00711A41" w:rsidRPr="00363CF4" w:rsidRDefault="00711A41" w:rsidP="00C1043A">
            <w:pPr>
              <w:ind w:left="-113" w:right="-46"/>
              <w:rPr>
                <w:rFonts w:ascii="Times New Roman" w:hAnsi="Times New Roman" w:cs="Times New Roman"/>
                <w:sz w:val="2"/>
                <w:szCs w:val="2"/>
              </w:rPr>
            </w:pPr>
            <w:r>
              <w:rPr>
                <w:noProof/>
              </w:rPr>
              <w:drawing>
                <wp:inline distT="0" distB="0" distL="0" distR="0" wp14:anchorId="365771F8" wp14:editId="53BC052B">
                  <wp:extent cx="2559050" cy="1733550"/>
                  <wp:effectExtent l="0" t="0" r="12700" b="0"/>
                  <wp:docPr id="1024846294" name="Chart 1">
                    <a:extLst xmlns:a="http://schemas.openxmlformats.org/drawingml/2006/main">
                      <a:ext uri="{FF2B5EF4-FFF2-40B4-BE49-F238E27FC236}">
                        <a16:creationId xmlns:a16="http://schemas.microsoft.com/office/drawing/2014/main" id="{7096B63E-92B1-1F21-6004-08015FF384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711A41" w14:paraId="4E1B18B2" w14:textId="77777777" w:rsidTr="00C1043A">
        <w:tc>
          <w:tcPr>
            <w:tcW w:w="3964" w:type="dxa"/>
          </w:tcPr>
          <w:p w14:paraId="13364831" w14:textId="77777777" w:rsidR="00711A41" w:rsidRDefault="00711A41" w:rsidP="00C1043A">
            <w:pPr>
              <w:ind w:right="-46"/>
              <w:jc w:val="center"/>
              <w:rPr>
                <w:rFonts w:ascii="Times New Roman" w:hAnsi="Times New Roman" w:cs="Times New Roman"/>
                <w:sz w:val="24"/>
                <w:szCs w:val="24"/>
              </w:rPr>
            </w:pPr>
            <w:r>
              <w:rPr>
                <w:rFonts w:ascii="Times New Roman" w:hAnsi="Times New Roman" w:cs="Times New Roman"/>
                <w:sz w:val="24"/>
                <w:szCs w:val="24"/>
              </w:rPr>
              <w:t>(4)</w:t>
            </w:r>
          </w:p>
        </w:tc>
        <w:tc>
          <w:tcPr>
            <w:tcW w:w="3969" w:type="dxa"/>
          </w:tcPr>
          <w:p w14:paraId="247C42CB" w14:textId="77777777" w:rsidR="00711A41" w:rsidRDefault="00711A41" w:rsidP="00C1043A">
            <w:pPr>
              <w:ind w:right="-46"/>
              <w:jc w:val="center"/>
              <w:rPr>
                <w:rFonts w:ascii="Times New Roman" w:hAnsi="Times New Roman" w:cs="Times New Roman"/>
                <w:sz w:val="24"/>
                <w:szCs w:val="24"/>
              </w:rPr>
            </w:pPr>
            <w:r>
              <w:rPr>
                <w:rFonts w:ascii="Times New Roman" w:hAnsi="Times New Roman" w:cs="Times New Roman"/>
                <w:sz w:val="24"/>
                <w:szCs w:val="24"/>
              </w:rPr>
              <w:t>(5)</w:t>
            </w:r>
          </w:p>
        </w:tc>
      </w:tr>
    </w:tbl>
    <w:p w14:paraId="39664032" w14:textId="77777777" w:rsidR="00314C37" w:rsidRPr="00314C37" w:rsidRDefault="00314C37" w:rsidP="00314C37">
      <w:pPr>
        <w:spacing w:before="240"/>
        <w:ind w:left="851" w:right="237"/>
        <w:jc w:val="both"/>
        <w:rPr>
          <w:rFonts w:ascii="Times New Roman" w:hAnsi="Times New Roman" w:cs="Times New Roman"/>
        </w:rPr>
      </w:pPr>
      <w:r w:rsidRPr="00314C37">
        <w:rPr>
          <w:rFonts w:ascii="Times New Roman" w:hAnsi="Times New Roman" w:cs="Times New Roman"/>
          <w:b/>
          <w:bCs/>
        </w:rPr>
        <w:t xml:space="preserve">Fig. 1. </w:t>
      </w:r>
      <w:r w:rsidRPr="00314C37">
        <w:rPr>
          <w:rFonts w:ascii="Times New Roman" w:hAnsi="Times New Roman" w:cs="Times New Roman"/>
        </w:rPr>
        <w:t>Pooled analysis graph illustrating (1) average fruit weight, (2) root length density, (3) root surface area, (4) root volume, and (5) root diameter. Bars represent mean values; those sharing the same alphabetical letter are not significantly different (P &lt; 0.05), as determined by Duncan’s Multiple Range Test (DMRT) at the respective measurement intervals.</w:t>
      </w:r>
    </w:p>
    <w:p w14:paraId="1904ADE9" w14:textId="4A021453" w:rsidR="00364728" w:rsidRPr="00DE3220" w:rsidRDefault="00DE3220" w:rsidP="00DE3220">
      <w:pPr>
        <w:spacing w:before="240"/>
        <w:ind w:left="851" w:right="237"/>
        <w:jc w:val="center"/>
        <w:rPr>
          <w:rFonts w:ascii="Times New Roman" w:hAnsi="Times New Roman" w:cs="Times New Roman"/>
          <w:b/>
          <w:bCs/>
          <w:sz w:val="24"/>
          <w:szCs w:val="24"/>
        </w:rPr>
      </w:pPr>
      <w:r w:rsidRPr="00DE3220">
        <w:rPr>
          <w:rFonts w:ascii="Times New Roman" w:hAnsi="Times New Roman" w:cs="Times New Roman"/>
          <w:b/>
          <w:bCs/>
          <w:sz w:val="24"/>
          <w:szCs w:val="24"/>
        </w:rPr>
        <w:t>REFERENCE</w:t>
      </w:r>
    </w:p>
    <w:p w14:paraId="6DC4DC64" w14:textId="77777777"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Abdelmageed, A. H. A., &amp; Gruda, N. (2009). Influence of grafting on growth, development and some physiological parameters of tomatoes under controlled heat stress conditions. </w:t>
      </w:r>
      <w:r w:rsidRPr="00FB31E3">
        <w:rPr>
          <w:rFonts w:ascii="Times New Roman" w:hAnsi="Times New Roman" w:cs="Times New Roman"/>
          <w:i/>
          <w:iCs/>
          <w:sz w:val="24"/>
          <w:szCs w:val="24"/>
        </w:rPr>
        <w:t>European Journal of Horticultural Science, 74</w:t>
      </w:r>
      <w:r w:rsidRPr="00FB31E3">
        <w:rPr>
          <w:rFonts w:ascii="Times New Roman" w:hAnsi="Times New Roman" w:cs="Times New Roman"/>
          <w:sz w:val="24"/>
          <w:szCs w:val="24"/>
        </w:rPr>
        <w:t>(1), 16-20.</w:t>
      </w:r>
    </w:p>
    <w:p w14:paraId="3447E53C" w14:textId="77777777"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Bahadur, A., Jangid, K. K., Singh, A., Kumar, K., Singh, U., Rai, K. K., Singh, M. K., Rai, N., Singh, P. M., Rai, A. B., &amp; Singh, B. (2016). Tomato genotypes grafted on eggplant: Physiological and biochemical tolerance under waterlogged condition. </w:t>
      </w:r>
      <w:r w:rsidRPr="00FB31E3">
        <w:rPr>
          <w:rFonts w:ascii="Times New Roman" w:hAnsi="Times New Roman" w:cs="Times New Roman"/>
          <w:i/>
          <w:iCs/>
          <w:sz w:val="24"/>
          <w:szCs w:val="24"/>
        </w:rPr>
        <w:t>Vegetable Science, 43</w:t>
      </w:r>
      <w:r w:rsidRPr="00FB31E3">
        <w:rPr>
          <w:rFonts w:ascii="Times New Roman" w:hAnsi="Times New Roman" w:cs="Times New Roman"/>
          <w:sz w:val="24"/>
          <w:szCs w:val="24"/>
        </w:rPr>
        <w:t>(2), 208-215.</w:t>
      </w:r>
    </w:p>
    <w:p w14:paraId="453200D8" w14:textId="6884CD7C"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Bahadur, A., Jangid, K. K., Singh, A., Kumar, K., Singh, U., Rai, K. K., Singh, M. K., Rai, N., Singh, P. M., Rai, A. B., &amp; Singh, B. (2024). Brinjal (</w:t>
      </w:r>
      <w:r w:rsidRPr="00FB31E3">
        <w:rPr>
          <w:rFonts w:ascii="Times New Roman" w:hAnsi="Times New Roman" w:cs="Times New Roman"/>
          <w:i/>
          <w:iCs/>
          <w:sz w:val="24"/>
          <w:szCs w:val="24"/>
        </w:rPr>
        <w:t>Solanum melongena</w:t>
      </w:r>
      <w:r w:rsidRPr="00FB31E3">
        <w:rPr>
          <w:rFonts w:ascii="Times New Roman" w:hAnsi="Times New Roman" w:cs="Times New Roman"/>
          <w:sz w:val="24"/>
          <w:szCs w:val="24"/>
        </w:rPr>
        <w:t>) rootstocks improve photosynthetic rate, fruit yield</w:t>
      </w:r>
      <w:r w:rsidR="00107AC7">
        <w:rPr>
          <w:rFonts w:ascii="Times New Roman" w:hAnsi="Times New Roman" w:cs="Times New Roman"/>
          <w:sz w:val="24"/>
          <w:szCs w:val="24"/>
        </w:rPr>
        <w:t xml:space="preserve"> and </w:t>
      </w:r>
      <w:r w:rsidRPr="00FB31E3">
        <w:rPr>
          <w:rFonts w:ascii="Times New Roman" w:hAnsi="Times New Roman" w:cs="Times New Roman"/>
          <w:sz w:val="24"/>
          <w:szCs w:val="24"/>
        </w:rPr>
        <w:t xml:space="preserve">quality </w:t>
      </w:r>
      <w:r w:rsidRPr="00FB31E3">
        <w:rPr>
          <w:rFonts w:ascii="Times New Roman" w:hAnsi="Times New Roman" w:cs="Times New Roman"/>
          <w:sz w:val="24"/>
          <w:szCs w:val="24"/>
        </w:rPr>
        <w:lastRenderedPageBreak/>
        <w:t>parameters in grafted tomato (</w:t>
      </w:r>
      <w:r w:rsidRPr="00FB31E3">
        <w:rPr>
          <w:rFonts w:ascii="Times New Roman" w:hAnsi="Times New Roman" w:cs="Times New Roman"/>
          <w:i/>
          <w:iCs/>
          <w:sz w:val="24"/>
          <w:szCs w:val="24"/>
        </w:rPr>
        <w:t>Solanum lycopersicum</w:t>
      </w:r>
      <w:r w:rsidRPr="00FB31E3">
        <w:rPr>
          <w:rFonts w:ascii="Times New Roman" w:hAnsi="Times New Roman" w:cs="Times New Roman"/>
          <w:sz w:val="24"/>
          <w:szCs w:val="24"/>
        </w:rPr>
        <w:t xml:space="preserve">). </w:t>
      </w:r>
      <w:r w:rsidRPr="00FB31E3">
        <w:rPr>
          <w:rFonts w:ascii="Times New Roman" w:hAnsi="Times New Roman" w:cs="Times New Roman"/>
          <w:i/>
          <w:iCs/>
          <w:sz w:val="24"/>
          <w:szCs w:val="24"/>
        </w:rPr>
        <w:t>The Indian Journal of Agricultural Sciences, 94</w:t>
      </w:r>
      <w:r w:rsidRPr="00FB31E3">
        <w:rPr>
          <w:rFonts w:ascii="Times New Roman" w:hAnsi="Times New Roman" w:cs="Times New Roman"/>
          <w:sz w:val="24"/>
          <w:szCs w:val="24"/>
        </w:rPr>
        <w:t>(10), 1075-1080.</w:t>
      </w:r>
    </w:p>
    <w:p w14:paraId="2A573457" w14:textId="77777777"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Bahadur, A., Rai, N., Kumar, R., Tiwari, S. K., Singh, A. K., Rai, A. K., Singh, U., Patel, P. K., Tiwari, V., Rai, A. B., Singh, M., &amp; Singh, B. (2015). Grafting tomato on eggplant as a potential tool to improve waterlogging tolerance in hybrid tomato. </w:t>
      </w:r>
      <w:r w:rsidRPr="00FB31E3">
        <w:rPr>
          <w:rFonts w:ascii="Times New Roman" w:hAnsi="Times New Roman" w:cs="Times New Roman"/>
          <w:i/>
          <w:iCs/>
          <w:sz w:val="24"/>
          <w:szCs w:val="24"/>
        </w:rPr>
        <w:t>Vegetable Science</w:t>
      </w:r>
      <w:r w:rsidRPr="00FB31E3">
        <w:rPr>
          <w:rFonts w:ascii="Times New Roman" w:hAnsi="Times New Roman" w:cs="Times New Roman"/>
          <w:sz w:val="24"/>
          <w:szCs w:val="24"/>
        </w:rPr>
        <w:t>, 42(2), 82-87.</w:t>
      </w:r>
    </w:p>
    <w:p w14:paraId="6E7FA739" w14:textId="77777777" w:rsidR="00364728" w:rsidRPr="00FB31E3"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Bayındır S and Kandemir D. 2023. Root system architecture of interspecific rootstocks and its relationship with yield components in grafted tomato. </w:t>
      </w:r>
      <w:proofErr w:type="spellStart"/>
      <w:r w:rsidRPr="00FB31E3">
        <w:rPr>
          <w:rFonts w:ascii="Times New Roman" w:hAnsi="Times New Roman" w:cs="Times New Roman"/>
          <w:sz w:val="24"/>
          <w:szCs w:val="24"/>
        </w:rPr>
        <w:t>Gesunde</w:t>
      </w:r>
      <w:proofErr w:type="spellEnd"/>
      <w:r w:rsidRPr="00FB31E3">
        <w:rPr>
          <w:rFonts w:ascii="Times New Roman" w:hAnsi="Times New Roman" w:cs="Times New Roman"/>
          <w:sz w:val="24"/>
          <w:szCs w:val="24"/>
        </w:rPr>
        <w:t xml:space="preserve"> </w:t>
      </w:r>
      <w:proofErr w:type="spellStart"/>
      <w:r w:rsidRPr="00FB31E3">
        <w:rPr>
          <w:rFonts w:ascii="Times New Roman" w:hAnsi="Times New Roman" w:cs="Times New Roman"/>
          <w:sz w:val="24"/>
          <w:szCs w:val="24"/>
        </w:rPr>
        <w:t>Pflanzen</w:t>
      </w:r>
      <w:proofErr w:type="spellEnd"/>
      <w:r w:rsidRPr="00FB31E3">
        <w:rPr>
          <w:rFonts w:ascii="Times New Roman" w:hAnsi="Times New Roman" w:cs="Times New Roman"/>
          <w:sz w:val="24"/>
          <w:szCs w:val="24"/>
        </w:rPr>
        <w:t xml:space="preserve"> 75(2): 329–41.</w:t>
      </w:r>
    </w:p>
    <w:p w14:paraId="323F29B2" w14:textId="77777777"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Bento-da-Silva, E. P. P., Mendonça, S. R., &amp; de Moraes, M. G. (2023). Trends and gaps in tomato grafting literature: A systematic approach. </w:t>
      </w:r>
      <w:r w:rsidRPr="00FB31E3">
        <w:rPr>
          <w:rFonts w:ascii="Times New Roman" w:hAnsi="Times New Roman" w:cs="Times New Roman"/>
          <w:i/>
          <w:iCs/>
          <w:sz w:val="24"/>
          <w:szCs w:val="24"/>
        </w:rPr>
        <w:t>Spanish Journal of Agricultural Research, 21</w:t>
      </w:r>
      <w:r w:rsidRPr="00FB31E3">
        <w:rPr>
          <w:rFonts w:ascii="Times New Roman" w:hAnsi="Times New Roman" w:cs="Times New Roman"/>
          <w:sz w:val="24"/>
          <w:szCs w:val="24"/>
        </w:rPr>
        <w:t>(3), e0904.</w:t>
      </w:r>
    </w:p>
    <w:p w14:paraId="3C2F7266" w14:textId="77777777"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Bhatt, R. M., Upreti, K. K., Divya, M. H., Bhat, S., Pavithra, C. B., &amp; Sadashiva, A. T. (2015). Interspecific grafting to enhance physiological resilience to flooding stress in tomato (</w:t>
      </w:r>
      <w:r w:rsidRPr="00FB31E3">
        <w:rPr>
          <w:rFonts w:ascii="Times New Roman" w:hAnsi="Times New Roman" w:cs="Times New Roman"/>
          <w:i/>
          <w:iCs/>
          <w:sz w:val="24"/>
          <w:szCs w:val="24"/>
        </w:rPr>
        <w:t>Solanum lycopersicum</w:t>
      </w:r>
      <w:r w:rsidRPr="00FB31E3">
        <w:rPr>
          <w:rFonts w:ascii="Times New Roman" w:hAnsi="Times New Roman" w:cs="Times New Roman"/>
          <w:sz w:val="24"/>
          <w:szCs w:val="24"/>
        </w:rPr>
        <w:t xml:space="preserve"> L.). </w:t>
      </w:r>
      <w:r w:rsidRPr="00FB31E3">
        <w:rPr>
          <w:rFonts w:ascii="Times New Roman" w:hAnsi="Times New Roman" w:cs="Times New Roman"/>
          <w:i/>
          <w:iCs/>
          <w:sz w:val="24"/>
          <w:szCs w:val="24"/>
        </w:rPr>
        <w:t xml:space="preserve">Scientia </w:t>
      </w:r>
      <w:proofErr w:type="spellStart"/>
      <w:r w:rsidRPr="00FB31E3">
        <w:rPr>
          <w:rFonts w:ascii="Times New Roman" w:hAnsi="Times New Roman" w:cs="Times New Roman"/>
          <w:i/>
          <w:iCs/>
          <w:sz w:val="24"/>
          <w:szCs w:val="24"/>
        </w:rPr>
        <w:t>Horticulturae</w:t>
      </w:r>
      <w:proofErr w:type="spellEnd"/>
      <w:r w:rsidRPr="00FB31E3">
        <w:rPr>
          <w:rFonts w:ascii="Times New Roman" w:hAnsi="Times New Roman" w:cs="Times New Roman"/>
          <w:i/>
          <w:iCs/>
          <w:sz w:val="24"/>
          <w:szCs w:val="24"/>
        </w:rPr>
        <w:t>, 182,</w:t>
      </w:r>
      <w:r w:rsidRPr="00FB31E3">
        <w:rPr>
          <w:rFonts w:ascii="Times New Roman" w:hAnsi="Times New Roman" w:cs="Times New Roman"/>
          <w:sz w:val="24"/>
          <w:szCs w:val="24"/>
        </w:rPr>
        <w:t xml:space="preserve"> 8-17.</w:t>
      </w:r>
    </w:p>
    <w:p w14:paraId="74FB4019" w14:textId="77777777"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Cantero-Navarro, E., Romero-Aranda, R., Fernández-Muñoz, R., Martínez-Andújar, C., Pérez-</w:t>
      </w:r>
      <w:proofErr w:type="spellStart"/>
      <w:r w:rsidRPr="00FB31E3">
        <w:rPr>
          <w:rFonts w:ascii="Times New Roman" w:hAnsi="Times New Roman" w:cs="Times New Roman"/>
          <w:sz w:val="24"/>
          <w:szCs w:val="24"/>
        </w:rPr>
        <w:t>Alfocea</w:t>
      </w:r>
      <w:proofErr w:type="spellEnd"/>
      <w:r w:rsidRPr="00FB31E3">
        <w:rPr>
          <w:rFonts w:ascii="Times New Roman" w:hAnsi="Times New Roman" w:cs="Times New Roman"/>
          <w:sz w:val="24"/>
          <w:szCs w:val="24"/>
        </w:rPr>
        <w:t xml:space="preserve">, F., &amp; Albacete, A. (2016). Improving agronomic water use efficiency in tomato by rootstock-mediated hormonal regulation of leaf biomass. </w:t>
      </w:r>
      <w:r w:rsidRPr="00FB31E3">
        <w:rPr>
          <w:rFonts w:ascii="Times New Roman" w:hAnsi="Times New Roman" w:cs="Times New Roman"/>
          <w:i/>
          <w:iCs/>
          <w:sz w:val="24"/>
          <w:szCs w:val="24"/>
        </w:rPr>
        <w:t>Plant Science, 251,</w:t>
      </w:r>
      <w:r w:rsidRPr="00FB31E3">
        <w:rPr>
          <w:rFonts w:ascii="Times New Roman" w:hAnsi="Times New Roman" w:cs="Times New Roman"/>
          <w:sz w:val="24"/>
          <w:szCs w:val="24"/>
        </w:rPr>
        <w:t xml:space="preserve"> 90-100.</w:t>
      </w:r>
    </w:p>
    <w:p w14:paraId="65D6EFC6" w14:textId="77777777"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Chandanshive, A. V., Sonavane, P. N., Gaikwad, S. D., &amp; Kumar, V. (2023). Response of tomato (</w:t>
      </w:r>
      <w:r w:rsidRPr="00FB31E3">
        <w:rPr>
          <w:rFonts w:ascii="Times New Roman" w:hAnsi="Times New Roman" w:cs="Times New Roman"/>
          <w:i/>
          <w:iCs/>
          <w:sz w:val="24"/>
          <w:szCs w:val="24"/>
        </w:rPr>
        <w:t>Solanum lycopersicum</w:t>
      </w:r>
      <w:r w:rsidRPr="00FB31E3">
        <w:rPr>
          <w:rFonts w:ascii="Times New Roman" w:hAnsi="Times New Roman" w:cs="Times New Roman"/>
          <w:sz w:val="24"/>
          <w:szCs w:val="24"/>
        </w:rPr>
        <w:t>) grafted on wild brinjal (</w:t>
      </w:r>
      <w:r w:rsidRPr="00FB31E3">
        <w:rPr>
          <w:rFonts w:ascii="Times New Roman" w:hAnsi="Times New Roman" w:cs="Times New Roman"/>
          <w:i/>
          <w:iCs/>
          <w:sz w:val="24"/>
          <w:szCs w:val="24"/>
        </w:rPr>
        <w:t>Solanum torvum</w:t>
      </w:r>
      <w:r w:rsidRPr="00FB31E3">
        <w:rPr>
          <w:rFonts w:ascii="Times New Roman" w:hAnsi="Times New Roman" w:cs="Times New Roman"/>
          <w:sz w:val="24"/>
          <w:szCs w:val="24"/>
        </w:rPr>
        <w:t xml:space="preserve">) rootstock for growth and yield. </w:t>
      </w:r>
      <w:r w:rsidRPr="00FB31E3">
        <w:rPr>
          <w:rFonts w:ascii="Times New Roman" w:hAnsi="Times New Roman" w:cs="Times New Roman"/>
          <w:i/>
          <w:iCs/>
          <w:sz w:val="24"/>
          <w:szCs w:val="24"/>
        </w:rPr>
        <w:t>The Indian Journal of Agricultural Sciences, 93</w:t>
      </w:r>
      <w:r w:rsidRPr="00FB31E3">
        <w:rPr>
          <w:rFonts w:ascii="Times New Roman" w:hAnsi="Times New Roman" w:cs="Times New Roman"/>
          <w:sz w:val="24"/>
          <w:szCs w:val="24"/>
        </w:rPr>
        <w:t>(8), 881–887.</w:t>
      </w:r>
    </w:p>
    <w:p w14:paraId="603B2565" w14:textId="77777777" w:rsidR="001F7CD4" w:rsidRPr="00192BD4" w:rsidRDefault="001F7CD4" w:rsidP="001F7CD4">
      <w:pPr>
        <w:spacing w:line="360" w:lineRule="auto"/>
        <w:ind w:left="851" w:right="237"/>
        <w:jc w:val="both"/>
        <w:rPr>
          <w:rFonts w:ascii="Times New Roman" w:hAnsi="Times New Roman" w:cs="Times New Roman"/>
          <w:sz w:val="24"/>
          <w:szCs w:val="24"/>
        </w:rPr>
      </w:pPr>
      <w:r w:rsidRPr="00192BD4">
        <w:rPr>
          <w:rFonts w:ascii="Times New Roman" w:hAnsi="Times New Roman" w:cs="Times New Roman"/>
          <w:sz w:val="24"/>
          <w:szCs w:val="24"/>
        </w:rPr>
        <w:t xml:space="preserve">Food and Agriculture Organization of the United Nations. (2023). </w:t>
      </w:r>
      <w:r w:rsidRPr="00192BD4">
        <w:rPr>
          <w:rFonts w:ascii="Times New Roman" w:hAnsi="Times New Roman" w:cs="Times New Roman"/>
          <w:i/>
          <w:iCs/>
          <w:sz w:val="24"/>
          <w:szCs w:val="24"/>
        </w:rPr>
        <w:t>FAOSTAT statistical database 2023</w:t>
      </w:r>
      <w:r w:rsidRPr="00192BD4">
        <w:rPr>
          <w:rFonts w:ascii="Times New Roman" w:hAnsi="Times New Roman" w:cs="Times New Roman"/>
          <w:sz w:val="24"/>
          <w:szCs w:val="24"/>
        </w:rPr>
        <w:t xml:space="preserve">. FAO. </w:t>
      </w:r>
    </w:p>
    <w:p w14:paraId="21FECC62" w14:textId="77777777"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Fernández-García, N., Martínez, V., Cerdá, A., &amp; Carvajal, M. (2004a). Water and nutrient uptake of grafted tomato plants grown under saline conditions. </w:t>
      </w:r>
      <w:r w:rsidRPr="00FB31E3">
        <w:rPr>
          <w:rFonts w:ascii="Times New Roman" w:hAnsi="Times New Roman" w:cs="Times New Roman"/>
          <w:i/>
          <w:iCs/>
          <w:sz w:val="24"/>
          <w:szCs w:val="24"/>
        </w:rPr>
        <w:t>Journal of Plant Physiology, 161</w:t>
      </w:r>
      <w:r w:rsidRPr="00FB31E3">
        <w:rPr>
          <w:rFonts w:ascii="Times New Roman" w:hAnsi="Times New Roman" w:cs="Times New Roman"/>
          <w:sz w:val="24"/>
          <w:szCs w:val="24"/>
        </w:rPr>
        <w:t>(6), 697-703.</w:t>
      </w:r>
    </w:p>
    <w:p w14:paraId="46F3885E" w14:textId="77777777"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lastRenderedPageBreak/>
        <w:t xml:space="preserve">Kader, A. A. (2001). Quality assurance of harvested horticultural perishables. </w:t>
      </w:r>
      <w:r w:rsidRPr="00FB31E3">
        <w:rPr>
          <w:rFonts w:ascii="Times New Roman" w:hAnsi="Times New Roman" w:cs="Times New Roman"/>
          <w:i/>
          <w:iCs/>
          <w:sz w:val="24"/>
          <w:szCs w:val="24"/>
        </w:rPr>
        <w:t xml:space="preserve">Acta </w:t>
      </w:r>
      <w:proofErr w:type="spellStart"/>
      <w:r w:rsidRPr="00FB31E3">
        <w:rPr>
          <w:rFonts w:ascii="Times New Roman" w:hAnsi="Times New Roman" w:cs="Times New Roman"/>
          <w:i/>
          <w:iCs/>
          <w:sz w:val="24"/>
          <w:szCs w:val="24"/>
        </w:rPr>
        <w:t>Horticulturae</w:t>
      </w:r>
      <w:proofErr w:type="spellEnd"/>
      <w:r w:rsidRPr="00FB31E3">
        <w:rPr>
          <w:rFonts w:ascii="Times New Roman" w:hAnsi="Times New Roman" w:cs="Times New Roman"/>
          <w:i/>
          <w:iCs/>
          <w:sz w:val="24"/>
          <w:szCs w:val="24"/>
        </w:rPr>
        <w:t>, 553</w:t>
      </w:r>
      <w:r w:rsidRPr="00FB31E3">
        <w:rPr>
          <w:rFonts w:ascii="Times New Roman" w:hAnsi="Times New Roman" w:cs="Times New Roman"/>
          <w:sz w:val="24"/>
          <w:szCs w:val="24"/>
        </w:rPr>
        <w:t>, 51-55.</w:t>
      </w:r>
    </w:p>
    <w:p w14:paraId="07A86BC9" w14:textId="77777777"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Lee, J. M., &amp; Oda, M (2003) Grafting of herbaceous vegetables and ornamental crops </w:t>
      </w:r>
      <w:r w:rsidRPr="00FB31E3">
        <w:rPr>
          <w:rFonts w:ascii="Times New Roman" w:hAnsi="Times New Roman" w:cs="Times New Roman"/>
          <w:i/>
          <w:iCs/>
          <w:sz w:val="24"/>
          <w:szCs w:val="24"/>
        </w:rPr>
        <w:t>Horticultural Reviews, 28</w:t>
      </w:r>
      <w:r w:rsidRPr="00FB31E3">
        <w:rPr>
          <w:rFonts w:ascii="Times New Roman" w:hAnsi="Times New Roman" w:cs="Times New Roman"/>
          <w:sz w:val="24"/>
          <w:szCs w:val="24"/>
        </w:rPr>
        <w:t>, 61-124</w:t>
      </w:r>
      <w:r>
        <w:rPr>
          <w:rFonts w:ascii="Times New Roman" w:hAnsi="Times New Roman" w:cs="Times New Roman"/>
          <w:sz w:val="24"/>
          <w:szCs w:val="24"/>
        </w:rPr>
        <w:t>.</w:t>
      </w:r>
    </w:p>
    <w:p w14:paraId="633BB2EB" w14:textId="77777777"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Mauro, R. P., Agnello, M., </w:t>
      </w:r>
      <w:proofErr w:type="spellStart"/>
      <w:r w:rsidRPr="00FB31E3">
        <w:rPr>
          <w:rFonts w:ascii="Times New Roman" w:hAnsi="Times New Roman" w:cs="Times New Roman"/>
          <w:sz w:val="24"/>
          <w:szCs w:val="24"/>
        </w:rPr>
        <w:t>Onofri</w:t>
      </w:r>
      <w:proofErr w:type="spellEnd"/>
      <w:r w:rsidRPr="00FB31E3">
        <w:rPr>
          <w:rFonts w:ascii="Times New Roman" w:hAnsi="Times New Roman" w:cs="Times New Roman"/>
          <w:sz w:val="24"/>
          <w:szCs w:val="24"/>
        </w:rPr>
        <w:t xml:space="preserve">, A., Leonardi, C., &amp; Giuffrida, F. (2020). Scion and rootstock differently influence growth, yield and quality characteristics of cherry tomato. </w:t>
      </w:r>
      <w:r w:rsidRPr="00FB31E3">
        <w:rPr>
          <w:rFonts w:ascii="Times New Roman" w:hAnsi="Times New Roman" w:cs="Times New Roman"/>
          <w:i/>
          <w:iCs/>
          <w:sz w:val="24"/>
          <w:szCs w:val="24"/>
        </w:rPr>
        <w:t>Plants, 9</w:t>
      </w:r>
      <w:r w:rsidRPr="00FB31E3">
        <w:rPr>
          <w:rFonts w:ascii="Times New Roman" w:hAnsi="Times New Roman" w:cs="Times New Roman"/>
          <w:sz w:val="24"/>
          <w:szCs w:val="24"/>
        </w:rPr>
        <w:t>(12), 1725.</w:t>
      </w:r>
    </w:p>
    <w:p w14:paraId="044BC45B" w14:textId="77777777"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Nimbalkar, R. S., Jadhav, S. S., Patil, B. R., &amp; Gaikwad, A. D. (2025). Response of tomato grafted on brinjal rootstock for growth and yield components. </w:t>
      </w:r>
      <w:r w:rsidRPr="00FB31E3">
        <w:rPr>
          <w:rFonts w:ascii="Times New Roman" w:hAnsi="Times New Roman" w:cs="Times New Roman"/>
          <w:i/>
          <w:iCs/>
          <w:sz w:val="24"/>
          <w:szCs w:val="24"/>
        </w:rPr>
        <w:t>Plant Archives, 25</w:t>
      </w:r>
      <w:r w:rsidRPr="00FB31E3">
        <w:rPr>
          <w:rFonts w:ascii="Times New Roman" w:hAnsi="Times New Roman" w:cs="Times New Roman"/>
          <w:sz w:val="24"/>
          <w:szCs w:val="24"/>
        </w:rPr>
        <w:t>(Suppl. 1), 864–867.</w:t>
      </w:r>
    </w:p>
    <w:p w14:paraId="6759DEEE" w14:textId="77777777"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Perin, L., Nogueira Peil, R. M., Signorini, C., Grolli, P. R., Streck, E. A., &amp; Sc, D. (2023). Effect of grafting and number of stems on plant growth, yield and fruit quality of soilless tomatoes. </w:t>
      </w:r>
      <w:r w:rsidRPr="00FB31E3">
        <w:rPr>
          <w:rFonts w:ascii="Times New Roman" w:hAnsi="Times New Roman" w:cs="Times New Roman"/>
          <w:i/>
          <w:iCs/>
          <w:sz w:val="24"/>
          <w:szCs w:val="24"/>
        </w:rPr>
        <w:t>Australian Journal of Crop Science, 17</w:t>
      </w:r>
      <w:r w:rsidRPr="00FB31E3">
        <w:rPr>
          <w:rFonts w:ascii="Times New Roman" w:hAnsi="Times New Roman" w:cs="Times New Roman"/>
          <w:sz w:val="24"/>
          <w:szCs w:val="24"/>
        </w:rPr>
        <w:t>(1), 99–106.</w:t>
      </w:r>
    </w:p>
    <w:p w14:paraId="7DCA4C64" w14:textId="77777777"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Reshma, A., Syed, S., Reddy, P. S., Priya, T. B., Madhuri, K. V., &amp; Padmaja, V. V. (2024). Effect of grafting on growth, yield, quality and nutrient uptake in tomato. International Journal of Advanced Biochemistry Research, 8(10), 361–367.</w:t>
      </w:r>
    </w:p>
    <w:p w14:paraId="1248A33D" w14:textId="77777777"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Saritha, D., Rajkumar, M., Sendhilnathan, R., &amp; Sunil Kumar, B. (2024). Effect of different brinjal rootstocks on growth and yield of grafted tomato cultivars. </w:t>
      </w:r>
      <w:r w:rsidRPr="00FB31E3">
        <w:rPr>
          <w:rFonts w:ascii="Times New Roman" w:hAnsi="Times New Roman" w:cs="Times New Roman"/>
          <w:i/>
          <w:iCs/>
          <w:sz w:val="24"/>
          <w:szCs w:val="24"/>
        </w:rPr>
        <w:t>Ecology, Environment and Conservation, 30</w:t>
      </w:r>
      <w:r w:rsidRPr="00FB31E3">
        <w:rPr>
          <w:rFonts w:ascii="Times New Roman" w:hAnsi="Times New Roman" w:cs="Times New Roman"/>
          <w:sz w:val="24"/>
          <w:szCs w:val="24"/>
        </w:rPr>
        <w:t>(4), 1653–1660.</w:t>
      </w:r>
    </w:p>
    <w:p w14:paraId="07AB0559" w14:textId="77777777"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Sharma, P., &amp; Thakur, B. S. (2022). </w:t>
      </w:r>
      <w:r w:rsidRPr="00FB31E3">
        <w:rPr>
          <w:rFonts w:ascii="Times New Roman" w:hAnsi="Times New Roman" w:cs="Times New Roman"/>
          <w:i/>
          <w:iCs/>
          <w:sz w:val="24"/>
          <w:szCs w:val="24"/>
        </w:rPr>
        <w:t>Variation and correlation studies in tomato (Solanum lycopersicum L.)</w:t>
      </w:r>
      <w:r w:rsidRPr="00FB31E3">
        <w:rPr>
          <w:rFonts w:ascii="Times New Roman" w:hAnsi="Times New Roman" w:cs="Times New Roman"/>
          <w:sz w:val="24"/>
          <w:szCs w:val="24"/>
        </w:rPr>
        <w:t xml:space="preserve"> (Master’s thesis, Dr. Yashwant Singh Parmar University of Horticulture and Forestry, Solan, India). Department of Vegetable Science.</w:t>
      </w:r>
    </w:p>
    <w:p w14:paraId="46F8E4EC" w14:textId="77777777"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Turhan, A., </w:t>
      </w:r>
      <w:proofErr w:type="spellStart"/>
      <w:r w:rsidRPr="00FB31E3">
        <w:rPr>
          <w:rFonts w:ascii="Times New Roman" w:hAnsi="Times New Roman" w:cs="Times New Roman"/>
          <w:sz w:val="24"/>
          <w:szCs w:val="24"/>
        </w:rPr>
        <w:t>Ozmen</w:t>
      </w:r>
      <w:proofErr w:type="spellEnd"/>
      <w:r w:rsidRPr="00FB31E3">
        <w:rPr>
          <w:rFonts w:ascii="Times New Roman" w:hAnsi="Times New Roman" w:cs="Times New Roman"/>
          <w:sz w:val="24"/>
          <w:szCs w:val="24"/>
        </w:rPr>
        <w:t xml:space="preserve">, N., </w:t>
      </w:r>
      <w:proofErr w:type="spellStart"/>
      <w:r w:rsidRPr="00FB31E3">
        <w:rPr>
          <w:rFonts w:ascii="Times New Roman" w:hAnsi="Times New Roman" w:cs="Times New Roman"/>
          <w:sz w:val="24"/>
          <w:szCs w:val="24"/>
        </w:rPr>
        <w:t>Serbeci</w:t>
      </w:r>
      <w:proofErr w:type="spellEnd"/>
      <w:r w:rsidRPr="00FB31E3">
        <w:rPr>
          <w:rFonts w:ascii="Times New Roman" w:hAnsi="Times New Roman" w:cs="Times New Roman"/>
          <w:sz w:val="24"/>
          <w:szCs w:val="24"/>
        </w:rPr>
        <w:t xml:space="preserve">, M. S., &amp; </w:t>
      </w:r>
      <w:proofErr w:type="spellStart"/>
      <w:r w:rsidRPr="00FB31E3">
        <w:rPr>
          <w:rFonts w:ascii="Times New Roman" w:hAnsi="Times New Roman" w:cs="Times New Roman"/>
          <w:sz w:val="24"/>
          <w:szCs w:val="24"/>
        </w:rPr>
        <w:t>Seniz</w:t>
      </w:r>
      <w:proofErr w:type="spellEnd"/>
      <w:r w:rsidRPr="00FB31E3">
        <w:rPr>
          <w:rFonts w:ascii="Times New Roman" w:hAnsi="Times New Roman" w:cs="Times New Roman"/>
          <w:sz w:val="24"/>
          <w:szCs w:val="24"/>
        </w:rPr>
        <w:t xml:space="preserve">, V. (2011). Effects of grafting on different rootstocks on tomato fruit yield and quality. </w:t>
      </w:r>
      <w:r w:rsidRPr="00FB31E3">
        <w:rPr>
          <w:rFonts w:ascii="Times New Roman" w:hAnsi="Times New Roman" w:cs="Times New Roman"/>
          <w:i/>
          <w:iCs/>
          <w:sz w:val="24"/>
          <w:szCs w:val="24"/>
        </w:rPr>
        <w:t>Horticultural Science (Prague), 38</w:t>
      </w:r>
      <w:r w:rsidRPr="00FB31E3">
        <w:rPr>
          <w:rFonts w:ascii="Times New Roman" w:hAnsi="Times New Roman" w:cs="Times New Roman"/>
          <w:sz w:val="24"/>
          <w:szCs w:val="24"/>
        </w:rPr>
        <w:t xml:space="preserve">(4), 142–149. </w:t>
      </w:r>
    </w:p>
    <w:p w14:paraId="55731769" w14:textId="77777777"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Verma, L. K., Bahadur, V., Kerketta, A., Topno, S. E., Mayank, &amp; Dixit, A (2025) Grafted tomato (</w:t>
      </w:r>
      <w:r w:rsidRPr="00FB31E3">
        <w:rPr>
          <w:rFonts w:ascii="Times New Roman" w:hAnsi="Times New Roman" w:cs="Times New Roman"/>
          <w:i/>
          <w:iCs/>
          <w:sz w:val="24"/>
          <w:szCs w:val="24"/>
        </w:rPr>
        <w:t>Solanum lycopersicum</w:t>
      </w:r>
      <w:r w:rsidRPr="00FB31E3">
        <w:rPr>
          <w:rFonts w:ascii="Times New Roman" w:hAnsi="Times New Roman" w:cs="Times New Roman"/>
          <w:sz w:val="24"/>
          <w:szCs w:val="24"/>
        </w:rPr>
        <w:t>) varieties on wild brinjal (</w:t>
      </w:r>
      <w:r w:rsidRPr="00FB31E3">
        <w:rPr>
          <w:rFonts w:ascii="Times New Roman" w:hAnsi="Times New Roman" w:cs="Times New Roman"/>
          <w:i/>
          <w:iCs/>
          <w:sz w:val="24"/>
          <w:szCs w:val="24"/>
        </w:rPr>
        <w:t xml:space="preserve">Solanum </w:t>
      </w:r>
      <w:r w:rsidRPr="00FB31E3">
        <w:rPr>
          <w:rFonts w:ascii="Times New Roman" w:hAnsi="Times New Roman" w:cs="Times New Roman"/>
          <w:i/>
          <w:iCs/>
          <w:sz w:val="24"/>
          <w:szCs w:val="24"/>
        </w:rPr>
        <w:lastRenderedPageBreak/>
        <w:t>melongena</w:t>
      </w:r>
      <w:r w:rsidRPr="00FB31E3">
        <w:rPr>
          <w:rFonts w:ascii="Times New Roman" w:hAnsi="Times New Roman" w:cs="Times New Roman"/>
          <w:sz w:val="24"/>
          <w:szCs w:val="24"/>
        </w:rPr>
        <w:t xml:space="preserve">) rootstocks for growth, yield, fruit quality and economics </w:t>
      </w:r>
      <w:r w:rsidRPr="00FB31E3">
        <w:rPr>
          <w:rFonts w:ascii="Times New Roman" w:hAnsi="Times New Roman" w:cs="Times New Roman"/>
          <w:i/>
          <w:iCs/>
          <w:sz w:val="24"/>
          <w:szCs w:val="24"/>
        </w:rPr>
        <w:t>The Indian Journal of Agricultural Sciences, 95</w:t>
      </w:r>
      <w:r w:rsidRPr="00FB31E3">
        <w:rPr>
          <w:rFonts w:ascii="Times New Roman" w:hAnsi="Times New Roman" w:cs="Times New Roman"/>
          <w:sz w:val="24"/>
          <w:szCs w:val="24"/>
        </w:rPr>
        <w:t>(5), 583-588.</w:t>
      </w:r>
    </w:p>
    <w:p w14:paraId="3B5603A4" w14:textId="77777777" w:rsidR="00364728" w:rsidRPr="00FB31E3" w:rsidRDefault="00364728" w:rsidP="00364728">
      <w:pPr>
        <w:spacing w:before="240" w:line="360" w:lineRule="auto"/>
        <w:ind w:left="851" w:right="237"/>
        <w:jc w:val="both"/>
        <w:rPr>
          <w:rFonts w:ascii="Times New Roman" w:hAnsi="Times New Roman" w:cs="Times New Roman"/>
          <w:sz w:val="24"/>
          <w:szCs w:val="24"/>
        </w:rPr>
      </w:pPr>
    </w:p>
    <w:p w14:paraId="6DD68504" w14:textId="77777777" w:rsidR="00364728" w:rsidRPr="00FB31E3" w:rsidRDefault="00364728" w:rsidP="00364728">
      <w:pPr>
        <w:spacing w:before="240" w:line="360" w:lineRule="auto"/>
        <w:ind w:left="851" w:right="237"/>
        <w:jc w:val="both"/>
        <w:rPr>
          <w:rFonts w:ascii="Times New Roman" w:hAnsi="Times New Roman" w:cs="Times New Roman"/>
          <w:sz w:val="24"/>
          <w:szCs w:val="24"/>
        </w:rPr>
      </w:pPr>
    </w:p>
    <w:p w14:paraId="59B9CD82" w14:textId="77777777" w:rsidR="00364728" w:rsidRPr="00FB31E3" w:rsidRDefault="00364728" w:rsidP="00364728">
      <w:pPr>
        <w:spacing w:line="360" w:lineRule="auto"/>
        <w:ind w:left="851" w:right="237"/>
        <w:jc w:val="both"/>
        <w:rPr>
          <w:rFonts w:ascii="Times New Roman" w:hAnsi="Times New Roman" w:cs="Times New Roman"/>
          <w:sz w:val="24"/>
          <w:szCs w:val="24"/>
        </w:rPr>
      </w:pPr>
    </w:p>
    <w:p w14:paraId="3AC33494" w14:textId="77777777" w:rsidR="00364728" w:rsidRDefault="00364728" w:rsidP="00711A41">
      <w:pPr>
        <w:spacing w:before="240"/>
        <w:ind w:left="851" w:right="237"/>
        <w:jc w:val="both"/>
        <w:rPr>
          <w:rFonts w:ascii="Times New Roman" w:hAnsi="Times New Roman" w:cs="Times New Roman"/>
        </w:rPr>
      </w:pPr>
    </w:p>
    <w:p w14:paraId="44EFDC0B" w14:textId="061C7DEE" w:rsidR="00F060A2" w:rsidRPr="00F060A2" w:rsidRDefault="00F060A2" w:rsidP="00F060A2"/>
    <w:sectPr w:rsidR="00F060A2" w:rsidRPr="00F060A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CDF42" w14:textId="77777777" w:rsidR="00B32464" w:rsidRDefault="00B32464" w:rsidP="008D7F74">
      <w:pPr>
        <w:spacing w:after="0" w:line="240" w:lineRule="auto"/>
      </w:pPr>
      <w:r>
        <w:separator/>
      </w:r>
    </w:p>
  </w:endnote>
  <w:endnote w:type="continuationSeparator" w:id="0">
    <w:p w14:paraId="18F53029" w14:textId="77777777" w:rsidR="00B32464" w:rsidRDefault="00B32464" w:rsidP="008D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23459" w14:textId="77777777" w:rsidR="008D7F74" w:rsidRDefault="008D7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1990A" w14:textId="77777777" w:rsidR="008D7F74" w:rsidRDefault="008D7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9A24" w14:textId="77777777" w:rsidR="008D7F74" w:rsidRDefault="008D7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EC403" w14:textId="77777777" w:rsidR="00B32464" w:rsidRDefault="00B32464" w:rsidP="008D7F74">
      <w:pPr>
        <w:spacing w:after="0" w:line="240" w:lineRule="auto"/>
      </w:pPr>
      <w:r>
        <w:separator/>
      </w:r>
    </w:p>
  </w:footnote>
  <w:footnote w:type="continuationSeparator" w:id="0">
    <w:p w14:paraId="1D2DB291" w14:textId="77777777" w:rsidR="00B32464" w:rsidRDefault="00B32464" w:rsidP="008D7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336FC" w14:textId="554BE8D5" w:rsidR="008D7F74" w:rsidRDefault="008D7F74">
    <w:pPr>
      <w:pStyle w:val="Header"/>
    </w:pPr>
    <w:r>
      <w:rPr>
        <w:noProof/>
      </w:rPr>
      <w:pict w14:anchorId="3C7E5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34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0C4AD" w14:textId="43C139C5" w:rsidR="008D7F74" w:rsidRDefault="008D7F74">
    <w:pPr>
      <w:pStyle w:val="Header"/>
    </w:pPr>
    <w:r>
      <w:rPr>
        <w:noProof/>
      </w:rPr>
      <w:pict w14:anchorId="666EC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34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78ACB" w14:textId="204899FC" w:rsidR="008D7F74" w:rsidRDefault="008D7F74">
    <w:pPr>
      <w:pStyle w:val="Header"/>
    </w:pPr>
    <w:r>
      <w:rPr>
        <w:noProof/>
      </w:rPr>
      <w:pict w14:anchorId="7693D4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34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28"/>
    <w:rsid w:val="00023327"/>
    <w:rsid w:val="00033A15"/>
    <w:rsid w:val="000F51D9"/>
    <w:rsid w:val="00107AC7"/>
    <w:rsid w:val="001670ED"/>
    <w:rsid w:val="001F7CD4"/>
    <w:rsid w:val="002F277D"/>
    <w:rsid w:val="00314C37"/>
    <w:rsid w:val="00335DE3"/>
    <w:rsid w:val="00355FC0"/>
    <w:rsid w:val="00364728"/>
    <w:rsid w:val="004616CD"/>
    <w:rsid w:val="004A3C35"/>
    <w:rsid w:val="004F2B94"/>
    <w:rsid w:val="00535440"/>
    <w:rsid w:val="0055375C"/>
    <w:rsid w:val="00627C99"/>
    <w:rsid w:val="00640FD8"/>
    <w:rsid w:val="006D0C48"/>
    <w:rsid w:val="00711A41"/>
    <w:rsid w:val="00895C2F"/>
    <w:rsid w:val="008D7F74"/>
    <w:rsid w:val="00905248"/>
    <w:rsid w:val="009C2C9B"/>
    <w:rsid w:val="00A9296D"/>
    <w:rsid w:val="00AB1C28"/>
    <w:rsid w:val="00B32464"/>
    <w:rsid w:val="00B536FD"/>
    <w:rsid w:val="00B7169F"/>
    <w:rsid w:val="00BD2FB6"/>
    <w:rsid w:val="00BF6425"/>
    <w:rsid w:val="00C05AF5"/>
    <w:rsid w:val="00C060B9"/>
    <w:rsid w:val="00C417FA"/>
    <w:rsid w:val="00D000E6"/>
    <w:rsid w:val="00DE3220"/>
    <w:rsid w:val="00F060A2"/>
    <w:rsid w:val="00F35B1B"/>
    <w:rsid w:val="00F5577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3CFFBF"/>
  <w15:chartTrackingRefBased/>
  <w15:docId w15:val="{43BCC423-DE85-4132-960F-A1F5F516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A41"/>
  </w:style>
  <w:style w:type="paragraph" w:styleId="Heading1">
    <w:name w:val="heading 1"/>
    <w:basedOn w:val="Normal"/>
    <w:next w:val="Normal"/>
    <w:link w:val="Heading1Char"/>
    <w:uiPriority w:val="9"/>
    <w:qFormat/>
    <w:rsid w:val="00AB1C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1C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1C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1C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1C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1C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C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C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C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C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1C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1C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1C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1C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1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C28"/>
    <w:rPr>
      <w:rFonts w:eastAsiaTheme="majorEastAsia" w:cstheme="majorBidi"/>
      <w:color w:val="272727" w:themeColor="text1" w:themeTint="D8"/>
    </w:rPr>
  </w:style>
  <w:style w:type="paragraph" w:styleId="Title">
    <w:name w:val="Title"/>
    <w:basedOn w:val="Normal"/>
    <w:next w:val="Normal"/>
    <w:link w:val="TitleChar"/>
    <w:uiPriority w:val="10"/>
    <w:qFormat/>
    <w:rsid w:val="00AB1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C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C28"/>
    <w:pPr>
      <w:spacing w:before="160"/>
      <w:jc w:val="center"/>
    </w:pPr>
    <w:rPr>
      <w:i/>
      <w:iCs/>
      <w:color w:val="404040" w:themeColor="text1" w:themeTint="BF"/>
    </w:rPr>
  </w:style>
  <w:style w:type="character" w:customStyle="1" w:styleId="QuoteChar">
    <w:name w:val="Quote Char"/>
    <w:basedOn w:val="DefaultParagraphFont"/>
    <w:link w:val="Quote"/>
    <w:uiPriority w:val="29"/>
    <w:rsid w:val="00AB1C28"/>
    <w:rPr>
      <w:i/>
      <w:iCs/>
      <w:color w:val="404040" w:themeColor="text1" w:themeTint="BF"/>
    </w:rPr>
  </w:style>
  <w:style w:type="paragraph" w:styleId="ListParagraph">
    <w:name w:val="List Paragraph"/>
    <w:basedOn w:val="Normal"/>
    <w:uiPriority w:val="34"/>
    <w:qFormat/>
    <w:rsid w:val="00AB1C28"/>
    <w:pPr>
      <w:ind w:left="720"/>
      <w:contextualSpacing/>
    </w:pPr>
  </w:style>
  <w:style w:type="character" w:styleId="IntenseEmphasis">
    <w:name w:val="Intense Emphasis"/>
    <w:basedOn w:val="DefaultParagraphFont"/>
    <w:uiPriority w:val="21"/>
    <w:qFormat/>
    <w:rsid w:val="00AB1C28"/>
    <w:rPr>
      <w:i/>
      <w:iCs/>
      <w:color w:val="2F5496" w:themeColor="accent1" w:themeShade="BF"/>
    </w:rPr>
  </w:style>
  <w:style w:type="paragraph" w:styleId="IntenseQuote">
    <w:name w:val="Intense Quote"/>
    <w:basedOn w:val="Normal"/>
    <w:next w:val="Normal"/>
    <w:link w:val="IntenseQuoteChar"/>
    <w:uiPriority w:val="30"/>
    <w:qFormat/>
    <w:rsid w:val="00AB1C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1C28"/>
    <w:rPr>
      <w:i/>
      <w:iCs/>
      <w:color w:val="2F5496" w:themeColor="accent1" w:themeShade="BF"/>
    </w:rPr>
  </w:style>
  <w:style w:type="character" w:styleId="IntenseReference">
    <w:name w:val="Intense Reference"/>
    <w:basedOn w:val="DefaultParagraphFont"/>
    <w:uiPriority w:val="32"/>
    <w:qFormat/>
    <w:rsid w:val="00AB1C28"/>
    <w:rPr>
      <w:b/>
      <w:bCs/>
      <w:smallCaps/>
      <w:color w:val="2F5496" w:themeColor="accent1" w:themeShade="BF"/>
      <w:spacing w:val="5"/>
    </w:rPr>
  </w:style>
  <w:style w:type="table" w:styleId="TableGrid">
    <w:name w:val="Table Grid"/>
    <w:basedOn w:val="TableNormal"/>
    <w:uiPriority w:val="39"/>
    <w:rsid w:val="00711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5772"/>
    <w:rPr>
      <w:color w:val="0563C1" w:themeColor="hyperlink"/>
      <w:u w:val="single"/>
    </w:rPr>
  </w:style>
  <w:style w:type="character" w:styleId="UnresolvedMention">
    <w:name w:val="Unresolved Mention"/>
    <w:basedOn w:val="DefaultParagraphFont"/>
    <w:uiPriority w:val="99"/>
    <w:semiHidden/>
    <w:unhideWhenUsed/>
    <w:rsid w:val="00F55772"/>
    <w:rPr>
      <w:color w:val="605E5C"/>
      <w:shd w:val="clear" w:color="auto" w:fill="E1DFDD"/>
    </w:rPr>
  </w:style>
  <w:style w:type="paragraph" w:styleId="Header">
    <w:name w:val="header"/>
    <w:basedOn w:val="Normal"/>
    <w:link w:val="HeaderChar"/>
    <w:uiPriority w:val="99"/>
    <w:unhideWhenUsed/>
    <w:rsid w:val="008D7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F74"/>
  </w:style>
  <w:style w:type="paragraph" w:styleId="Footer">
    <w:name w:val="footer"/>
    <w:basedOn w:val="Normal"/>
    <w:link w:val="FooterChar"/>
    <w:uiPriority w:val="99"/>
    <w:unhideWhenUsed/>
    <w:rsid w:val="008D7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56db83281faadc9/Desktop/new%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h.d.%20thesis%20bhanu\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h.d.%20thesis%20bhanu\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h.d.%20thesis%20bhanu\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h.d.%20thesis%20bhanu\graph.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lumMod val="50000"/>
              </a:schemeClr>
            </a:solidFill>
            <a:ln>
              <a:noFill/>
            </a:ln>
            <a:effectLst/>
          </c:spPr>
          <c:invertIfNegative val="0"/>
          <c:dLbls>
            <c:dLbl>
              <c:idx val="0"/>
              <c:tx>
                <c:rich>
                  <a:bodyPr/>
                  <a:lstStyle/>
                  <a:p>
                    <a:fld id="{363A8291-E46A-4354-B7FB-4B186F924C3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002F-4199-9D73-59CDFAFD1B5C}"/>
                </c:ext>
              </c:extLst>
            </c:dLbl>
            <c:dLbl>
              <c:idx val="1"/>
              <c:tx>
                <c:rich>
                  <a:bodyPr/>
                  <a:lstStyle/>
                  <a:p>
                    <a:fld id="{844C4F66-4C4D-4DBC-9D33-2E3CAC918DE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02F-4199-9D73-59CDFAFD1B5C}"/>
                </c:ext>
              </c:extLst>
            </c:dLbl>
            <c:dLbl>
              <c:idx val="2"/>
              <c:tx>
                <c:rich>
                  <a:bodyPr/>
                  <a:lstStyle/>
                  <a:p>
                    <a:fld id="{D1DD6159-0021-4352-ABA5-170721C82C9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002F-4199-9D73-59CDFAFD1B5C}"/>
                </c:ext>
              </c:extLst>
            </c:dLbl>
            <c:dLbl>
              <c:idx val="3"/>
              <c:tx>
                <c:rich>
                  <a:bodyPr/>
                  <a:lstStyle/>
                  <a:p>
                    <a:fld id="{2D1A6020-C478-4172-9A22-918EF71A4B7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02F-4199-9D73-59CDFAFD1B5C}"/>
                </c:ext>
              </c:extLst>
            </c:dLbl>
            <c:dLbl>
              <c:idx val="4"/>
              <c:tx>
                <c:rich>
                  <a:bodyPr/>
                  <a:lstStyle/>
                  <a:p>
                    <a:fld id="{77626BD5-CD55-41B6-A4A6-5A96A66CCD83}"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002F-4199-9D73-59CDFAFD1B5C}"/>
                </c:ext>
              </c:extLst>
            </c:dLbl>
            <c:dLbl>
              <c:idx val="5"/>
              <c:tx>
                <c:rich>
                  <a:bodyPr/>
                  <a:lstStyle/>
                  <a:p>
                    <a:fld id="{A93729CC-F4B3-47CE-8A49-2BCF5176B15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002F-4199-9D73-59CDFAFD1B5C}"/>
                </c:ext>
              </c:extLst>
            </c:dLbl>
            <c:dLbl>
              <c:idx val="6"/>
              <c:tx>
                <c:rich>
                  <a:bodyPr/>
                  <a:lstStyle/>
                  <a:p>
                    <a:fld id="{08611F63-3628-4625-A430-75EAD350B0B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002F-4199-9D73-59CDFAFD1B5C}"/>
                </c:ext>
              </c:extLst>
            </c:dLbl>
            <c:dLbl>
              <c:idx val="7"/>
              <c:tx>
                <c:rich>
                  <a:bodyPr/>
                  <a:lstStyle/>
                  <a:p>
                    <a:fld id="{F2EAC3A3-5ACA-4C41-8B06-646A50101C92}"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002F-4199-9D73-59CDFAFD1B5C}"/>
                </c:ext>
              </c:extLst>
            </c:dLbl>
            <c:dLbl>
              <c:idx val="8"/>
              <c:tx>
                <c:rich>
                  <a:bodyPr/>
                  <a:lstStyle/>
                  <a:p>
                    <a:fld id="{F0690783-F249-4042-9F15-4D683471FC9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002F-4199-9D73-59CDFAFD1B5C}"/>
                </c:ext>
              </c:extLst>
            </c:dLbl>
            <c:dLbl>
              <c:idx val="9"/>
              <c:tx>
                <c:rich>
                  <a:bodyPr/>
                  <a:lstStyle/>
                  <a:p>
                    <a:fld id="{93E9A1EA-73D8-4CBC-8AE7-1C46D17D295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002F-4199-9D73-59CDFAFD1B5C}"/>
                </c:ext>
              </c:extLst>
            </c:dLbl>
            <c:dLbl>
              <c:idx val="10"/>
              <c:tx>
                <c:rich>
                  <a:bodyPr/>
                  <a:lstStyle/>
                  <a:p>
                    <a:fld id="{8ECB30A0-84AC-44CD-8C7F-E8C56B64BF7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002F-4199-9D73-59CDFAFD1B5C}"/>
                </c:ext>
              </c:extLst>
            </c:dLbl>
            <c:dLbl>
              <c:idx val="11"/>
              <c:tx>
                <c:rich>
                  <a:bodyPr/>
                  <a:lstStyle/>
                  <a:p>
                    <a:fld id="{4CD37B02-558A-48CA-A671-273F6258060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002F-4199-9D73-59CDFAFD1B5C}"/>
                </c:ext>
              </c:extLst>
            </c:dLbl>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Sheet2!$AJ$19:$AJ$30</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Sheet2!$AK$19:$AK$30</c:f>
              <c:numCache>
                <c:formatCode>0.00</c:formatCode>
                <c:ptCount val="12"/>
                <c:pt idx="0">
                  <c:v>53.7</c:v>
                </c:pt>
                <c:pt idx="1">
                  <c:v>42.65</c:v>
                </c:pt>
                <c:pt idx="2">
                  <c:v>64.302999999999997</c:v>
                </c:pt>
                <c:pt idx="3">
                  <c:v>63.683</c:v>
                </c:pt>
                <c:pt idx="4">
                  <c:v>57.527000000000001</c:v>
                </c:pt>
                <c:pt idx="5">
                  <c:v>48.79</c:v>
                </c:pt>
                <c:pt idx="6">
                  <c:v>41.442999999999998</c:v>
                </c:pt>
                <c:pt idx="7">
                  <c:v>61.17</c:v>
                </c:pt>
                <c:pt idx="8">
                  <c:v>58.51</c:v>
                </c:pt>
                <c:pt idx="9">
                  <c:v>56.15</c:v>
                </c:pt>
                <c:pt idx="10">
                  <c:v>51.273000000000003</c:v>
                </c:pt>
                <c:pt idx="11">
                  <c:v>46.033000000000001</c:v>
                </c:pt>
              </c:numCache>
            </c:numRef>
          </c:val>
          <c:extLst>
            <c:ext xmlns:c15="http://schemas.microsoft.com/office/drawing/2012/chart" uri="{02D57815-91ED-43cb-92C2-25804820EDAC}">
              <c15:datalabelsRange>
                <c15:f>Sheet2!$AL$19:$AL$30</c15:f>
                <c15:dlblRangeCache>
                  <c:ptCount val="12"/>
                  <c:pt idx="0">
                    <c:v>de</c:v>
                  </c:pt>
                  <c:pt idx="1">
                    <c:v>hi</c:v>
                  </c:pt>
                  <c:pt idx="2">
                    <c:v>a</c:v>
                  </c:pt>
                  <c:pt idx="3">
                    <c:v>a</c:v>
                  </c:pt>
                  <c:pt idx="4">
                    <c:v>bcd</c:v>
                  </c:pt>
                  <c:pt idx="5">
                    <c:v>fg</c:v>
                  </c:pt>
                  <c:pt idx="6">
                    <c:v>i</c:v>
                  </c:pt>
                  <c:pt idx="7">
                    <c:v>ab</c:v>
                  </c:pt>
                  <c:pt idx="8">
                    <c:v>bc</c:v>
                  </c:pt>
                  <c:pt idx="9">
                    <c:v>cd</c:v>
                  </c:pt>
                  <c:pt idx="10">
                    <c:v>ef</c:v>
                  </c:pt>
                  <c:pt idx="11">
                    <c:v>gh</c:v>
                  </c:pt>
                </c15:dlblRangeCache>
              </c15:datalabelsRange>
            </c:ext>
            <c:ext xmlns:c16="http://schemas.microsoft.com/office/drawing/2014/chart" uri="{C3380CC4-5D6E-409C-BE32-E72D297353CC}">
              <c16:uniqueId val="{0000000C-002F-4199-9D73-59CDFAFD1B5C}"/>
            </c:ext>
          </c:extLst>
        </c:ser>
        <c:dLbls>
          <c:showLegendKey val="0"/>
          <c:showVal val="1"/>
          <c:showCatName val="0"/>
          <c:showSerName val="0"/>
          <c:showPercent val="0"/>
          <c:showBubbleSize val="0"/>
        </c:dLbls>
        <c:gapWidth val="219"/>
        <c:overlap val="-27"/>
        <c:axId val="540064975"/>
        <c:axId val="540065455"/>
      </c:barChart>
      <c:catAx>
        <c:axId val="540064975"/>
        <c:scaling>
          <c:orientation val="minMax"/>
        </c:scaling>
        <c:delete val="0"/>
        <c:axPos val="b"/>
        <c:title>
          <c:tx>
            <c:rich>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accent2">
                <a:lumMod val="50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40065455"/>
        <c:crosses val="autoZero"/>
        <c:auto val="1"/>
        <c:lblAlgn val="ctr"/>
        <c:lblOffset val="100"/>
        <c:noMultiLvlLbl val="0"/>
      </c:catAx>
      <c:valAx>
        <c:axId val="540065455"/>
        <c:scaling>
          <c:orientation val="minMax"/>
        </c:scaling>
        <c:delete val="0"/>
        <c:axPos val="l"/>
        <c:title>
          <c:tx>
            <c:rich>
              <a:bodyPr rot="-54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 Average fruit weight</a:t>
                </a:r>
              </a:p>
            </c:rich>
          </c:tx>
          <c:layout>
            <c:manualLayout>
              <c:xMode val="edge"/>
              <c:yMode val="edge"/>
              <c:x val="2.1823971827243577E-2"/>
              <c:y val="0.23327432908095791"/>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solidFill>
              <a:schemeClr val="accent2">
                <a:lumMod val="50000"/>
              </a:schemeClr>
            </a:solidFill>
          </a:ln>
          <a:effectLst/>
        </c:spPr>
        <c:txPr>
          <a:bodyPr rot="-600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400649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4">
                <a:lumMod val="40000"/>
                <a:lumOff val="60000"/>
              </a:schemeClr>
            </a:solidFill>
            <a:ln>
              <a:noFill/>
            </a:ln>
            <a:effectLst/>
          </c:spPr>
          <c:invertIfNegative val="0"/>
          <c:dLbls>
            <c:dLbl>
              <c:idx val="0"/>
              <c:tx>
                <c:rich>
                  <a:bodyPr/>
                  <a:lstStyle/>
                  <a:p>
                    <a:fld id="{8EE03F30-6D8C-4FA2-8EFD-B2C50719B8C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40D5-4C2E-99F5-BFF2C519EA1B}"/>
                </c:ext>
              </c:extLst>
            </c:dLbl>
            <c:dLbl>
              <c:idx val="1"/>
              <c:tx>
                <c:rich>
                  <a:bodyPr/>
                  <a:lstStyle/>
                  <a:p>
                    <a:fld id="{21E74047-A487-4940-ACB3-029591691D1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40D5-4C2E-99F5-BFF2C519EA1B}"/>
                </c:ext>
              </c:extLst>
            </c:dLbl>
            <c:dLbl>
              <c:idx val="2"/>
              <c:tx>
                <c:rich>
                  <a:bodyPr/>
                  <a:lstStyle/>
                  <a:p>
                    <a:fld id="{D0E1D959-0232-4EB7-8AE7-9B1F3BF2F6F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40D5-4C2E-99F5-BFF2C519EA1B}"/>
                </c:ext>
              </c:extLst>
            </c:dLbl>
            <c:dLbl>
              <c:idx val="3"/>
              <c:tx>
                <c:rich>
                  <a:bodyPr/>
                  <a:lstStyle/>
                  <a:p>
                    <a:fld id="{17222643-C9AB-4C38-9C1A-69D0D341658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40D5-4C2E-99F5-BFF2C519EA1B}"/>
                </c:ext>
              </c:extLst>
            </c:dLbl>
            <c:dLbl>
              <c:idx val="4"/>
              <c:tx>
                <c:rich>
                  <a:bodyPr/>
                  <a:lstStyle/>
                  <a:p>
                    <a:fld id="{A5764186-A638-4751-BE84-F6A9C15C296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40D5-4C2E-99F5-BFF2C519EA1B}"/>
                </c:ext>
              </c:extLst>
            </c:dLbl>
            <c:dLbl>
              <c:idx val="5"/>
              <c:tx>
                <c:rich>
                  <a:bodyPr/>
                  <a:lstStyle/>
                  <a:p>
                    <a:fld id="{0A117FB7-3D3B-4073-A402-7774045E70E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40D5-4C2E-99F5-BFF2C519EA1B}"/>
                </c:ext>
              </c:extLst>
            </c:dLbl>
            <c:dLbl>
              <c:idx val="6"/>
              <c:tx>
                <c:rich>
                  <a:bodyPr/>
                  <a:lstStyle/>
                  <a:p>
                    <a:fld id="{FAA374B3-55A1-4E0E-909E-3381461CD2FC}"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40D5-4C2E-99F5-BFF2C519EA1B}"/>
                </c:ext>
              </c:extLst>
            </c:dLbl>
            <c:dLbl>
              <c:idx val="7"/>
              <c:tx>
                <c:rich>
                  <a:bodyPr/>
                  <a:lstStyle/>
                  <a:p>
                    <a:fld id="{A8B6D813-82B5-4EF3-8504-98146FF02BD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40D5-4C2E-99F5-BFF2C519EA1B}"/>
                </c:ext>
              </c:extLst>
            </c:dLbl>
            <c:dLbl>
              <c:idx val="8"/>
              <c:tx>
                <c:rich>
                  <a:bodyPr/>
                  <a:lstStyle/>
                  <a:p>
                    <a:fld id="{76D4CD31-120A-42B2-A6CE-A4B5ADEBFB0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40D5-4C2E-99F5-BFF2C519EA1B}"/>
                </c:ext>
              </c:extLst>
            </c:dLbl>
            <c:dLbl>
              <c:idx val="9"/>
              <c:tx>
                <c:rich>
                  <a:bodyPr/>
                  <a:lstStyle/>
                  <a:p>
                    <a:fld id="{6B57396A-98A9-4240-A423-A7421FA7CF8C}"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40D5-4C2E-99F5-BFF2C519EA1B}"/>
                </c:ext>
              </c:extLst>
            </c:dLbl>
            <c:dLbl>
              <c:idx val="10"/>
              <c:tx>
                <c:rich>
                  <a:bodyPr/>
                  <a:lstStyle/>
                  <a:p>
                    <a:fld id="{4EC09D0C-168B-4BD1-9E94-81661D410CF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40D5-4C2E-99F5-BFF2C519EA1B}"/>
                </c:ext>
              </c:extLst>
            </c:dLbl>
            <c:dLbl>
              <c:idx val="11"/>
              <c:tx>
                <c:rich>
                  <a:bodyPr/>
                  <a:lstStyle/>
                  <a:p>
                    <a:fld id="{379AB720-C6A4-4B0D-BF34-AB5D1DFC31D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40D5-4C2E-99F5-BFF2C519EA1B}"/>
                </c:ext>
              </c:extLst>
            </c:dLbl>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3"/>
            <c:spPr>
              <a:noFill/>
              <a:ln w="9525" cap="flat" cmpd="sng" algn="ctr">
                <a:solidFill>
                  <a:schemeClr val="tx1">
                    <a:lumMod val="65000"/>
                    <a:lumOff val="35000"/>
                  </a:schemeClr>
                </a:solidFill>
                <a:round/>
              </a:ln>
              <a:effectLst/>
            </c:spPr>
          </c:errBars>
          <c:cat>
            <c:strRef>
              <c:f>Sheet7!$G$34:$G$45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Sheet7!$H$34:$H$45</c:f>
              <c:numCache>
                <c:formatCode>0.00</c:formatCode>
                <c:ptCount val="12"/>
                <c:pt idx="0">
                  <c:v>3839.703</c:v>
                </c:pt>
                <c:pt idx="1">
                  <c:v>2593.2399999999998</c:v>
                </c:pt>
                <c:pt idx="2">
                  <c:v>6415.32</c:v>
                </c:pt>
                <c:pt idx="3">
                  <c:v>6199.7929999999997</c:v>
                </c:pt>
                <c:pt idx="4">
                  <c:v>4426.47</c:v>
                </c:pt>
                <c:pt idx="5">
                  <c:v>3658.11</c:v>
                </c:pt>
                <c:pt idx="6">
                  <c:v>2665.143</c:v>
                </c:pt>
                <c:pt idx="7">
                  <c:v>5751.6270000000004</c:v>
                </c:pt>
                <c:pt idx="8">
                  <c:v>5701.63</c:v>
                </c:pt>
                <c:pt idx="9">
                  <c:v>4622.28</c:v>
                </c:pt>
                <c:pt idx="10">
                  <c:v>4823.8900000000003</c:v>
                </c:pt>
                <c:pt idx="11">
                  <c:v>3393.68</c:v>
                </c:pt>
              </c:numCache>
            </c:numRef>
          </c:val>
          <c:extLst>
            <c:ext xmlns:c15="http://schemas.microsoft.com/office/drawing/2012/chart" uri="{02D57815-91ED-43cb-92C2-25804820EDAC}">
              <c15:datalabelsRange>
                <c15:f>Sheet7!$I$34:$I$45</c15:f>
                <c15:dlblRangeCache>
                  <c:ptCount val="12"/>
                  <c:pt idx="0">
                    <c:v>e</c:v>
                  </c:pt>
                  <c:pt idx="1">
                    <c:v>g</c:v>
                  </c:pt>
                  <c:pt idx="2">
                    <c:v>a</c:v>
                  </c:pt>
                  <c:pt idx="3">
                    <c:v>a</c:v>
                  </c:pt>
                  <c:pt idx="4">
                    <c:v>d</c:v>
                  </c:pt>
                  <c:pt idx="5">
                    <c:v>ef</c:v>
                  </c:pt>
                  <c:pt idx="6">
                    <c:v>g</c:v>
                  </c:pt>
                  <c:pt idx="7">
                    <c:v>b</c:v>
                  </c:pt>
                  <c:pt idx="8">
                    <c:v>b</c:v>
                  </c:pt>
                  <c:pt idx="9">
                    <c:v>cd</c:v>
                  </c:pt>
                  <c:pt idx="10">
                    <c:v>c</c:v>
                  </c:pt>
                  <c:pt idx="11">
                    <c:v>f</c:v>
                  </c:pt>
                </c15:dlblRangeCache>
              </c15:datalabelsRange>
            </c:ext>
            <c:ext xmlns:c16="http://schemas.microsoft.com/office/drawing/2014/chart" uri="{C3380CC4-5D6E-409C-BE32-E72D297353CC}">
              <c16:uniqueId val="{0000000C-40D5-4C2E-99F5-BFF2C519EA1B}"/>
            </c:ext>
          </c:extLst>
        </c:ser>
        <c:dLbls>
          <c:showLegendKey val="0"/>
          <c:showVal val="1"/>
          <c:showCatName val="0"/>
          <c:showSerName val="0"/>
          <c:showPercent val="0"/>
          <c:showBubbleSize val="0"/>
        </c:dLbls>
        <c:gapWidth val="219"/>
        <c:overlap val="-27"/>
        <c:axId val="553724511"/>
        <c:axId val="553719231"/>
      </c:barChart>
      <c:catAx>
        <c:axId val="553724511"/>
        <c:scaling>
          <c:orientation val="minMax"/>
        </c:scaling>
        <c:delete val="0"/>
        <c:axPos val="b"/>
        <c:title>
          <c:tx>
            <c:rich>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Treatmeants</a:t>
                </a:r>
              </a:p>
            </c:rich>
          </c:tx>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accent4">
                <a:lumMod val="40000"/>
                <a:lumOff val="60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53719231"/>
        <c:crosses val="autoZero"/>
        <c:auto val="1"/>
        <c:lblAlgn val="ctr"/>
        <c:lblOffset val="100"/>
        <c:noMultiLvlLbl val="0"/>
      </c:catAx>
      <c:valAx>
        <c:axId val="553719231"/>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Root Length Density (cm/m3)</a:t>
                </a:r>
              </a:p>
            </c:rich>
          </c:tx>
          <c:overlay val="0"/>
          <c:spPr>
            <a:noFill/>
            <a:ln>
              <a:noFill/>
            </a:ln>
            <a:effectLst/>
          </c:spPr>
          <c:txPr>
            <a:bodyPr rot="-54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solidFill>
              <a:schemeClr val="accent4">
                <a:lumMod val="40000"/>
                <a:lumOff val="60000"/>
              </a:schemeClr>
            </a:solidFill>
          </a:ln>
          <a:effectLst/>
        </c:spPr>
        <c:txPr>
          <a:bodyPr rot="-600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537245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4">
                <a:lumMod val="40000"/>
                <a:lumOff val="60000"/>
              </a:schemeClr>
            </a:solidFill>
            <a:ln>
              <a:noFill/>
            </a:ln>
            <a:effectLst/>
          </c:spPr>
          <c:invertIfNegative val="0"/>
          <c:dLbls>
            <c:dLbl>
              <c:idx val="0"/>
              <c:tx>
                <c:rich>
                  <a:bodyPr/>
                  <a:lstStyle/>
                  <a:p>
                    <a:fld id="{0A06167D-4B83-4009-9DEE-19AB29059C5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9FBE-4BD7-9E86-EA09743848BA}"/>
                </c:ext>
              </c:extLst>
            </c:dLbl>
            <c:dLbl>
              <c:idx val="1"/>
              <c:tx>
                <c:rich>
                  <a:bodyPr/>
                  <a:lstStyle/>
                  <a:p>
                    <a:fld id="{7302CE82-542D-4B6B-8177-9DCAB2BC267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9FBE-4BD7-9E86-EA09743848BA}"/>
                </c:ext>
              </c:extLst>
            </c:dLbl>
            <c:dLbl>
              <c:idx val="2"/>
              <c:tx>
                <c:rich>
                  <a:bodyPr/>
                  <a:lstStyle/>
                  <a:p>
                    <a:fld id="{3BC9472A-8329-4D38-B62E-D023AAA87E8C}"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FBE-4BD7-9E86-EA09743848BA}"/>
                </c:ext>
              </c:extLst>
            </c:dLbl>
            <c:dLbl>
              <c:idx val="3"/>
              <c:tx>
                <c:rich>
                  <a:bodyPr/>
                  <a:lstStyle/>
                  <a:p>
                    <a:fld id="{20C70D64-2955-4E7B-9718-A416592B070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FBE-4BD7-9E86-EA09743848BA}"/>
                </c:ext>
              </c:extLst>
            </c:dLbl>
            <c:dLbl>
              <c:idx val="4"/>
              <c:tx>
                <c:rich>
                  <a:bodyPr/>
                  <a:lstStyle/>
                  <a:p>
                    <a:fld id="{1C19EA61-52F9-442F-81FD-BE1E5764BA5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9FBE-4BD7-9E86-EA09743848BA}"/>
                </c:ext>
              </c:extLst>
            </c:dLbl>
            <c:dLbl>
              <c:idx val="5"/>
              <c:tx>
                <c:rich>
                  <a:bodyPr/>
                  <a:lstStyle/>
                  <a:p>
                    <a:fld id="{651167D8-4C4E-4AAA-86B1-DD2688122D6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9FBE-4BD7-9E86-EA09743848BA}"/>
                </c:ext>
              </c:extLst>
            </c:dLbl>
            <c:dLbl>
              <c:idx val="6"/>
              <c:tx>
                <c:rich>
                  <a:bodyPr/>
                  <a:lstStyle/>
                  <a:p>
                    <a:fld id="{820FF4D3-B0A4-401E-9E05-AC3C6C71BBD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9FBE-4BD7-9E86-EA09743848BA}"/>
                </c:ext>
              </c:extLst>
            </c:dLbl>
            <c:dLbl>
              <c:idx val="7"/>
              <c:tx>
                <c:rich>
                  <a:bodyPr/>
                  <a:lstStyle/>
                  <a:p>
                    <a:fld id="{C43D990E-864C-427B-919D-13B51233813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9FBE-4BD7-9E86-EA09743848BA}"/>
                </c:ext>
              </c:extLst>
            </c:dLbl>
            <c:dLbl>
              <c:idx val="8"/>
              <c:tx>
                <c:rich>
                  <a:bodyPr/>
                  <a:lstStyle/>
                  <a:p>
                    <a:fld id="{46EA5729-C0EE-41E9-8815-E381C47EF77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9FBE-4BD7-9E86-EA09743848BA}"/>
                </c:ext>
              </c:extLst>
            </c:dLbl>
            <c:dLbl>
              <c:idx val="9"/>
              <c:tx>
                <c:rich>
                  <a:bodyPr/>
                  <a:lstStyle/>
                  <a:p>
                    <a:fld id="{FD278213-2C5A-4961-88DF-978548A8A00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9FBE-4BD7-9E86-EA09743848BA}"/>
                </c:ext>
              </c:extLst>
            </c:dLbl>
            <c:dLbl>
              <c:idx val="10"/>
              <c:tx>
                <c:rich>
                  <a:bodyPr/>
                  <a:lstStyle/>
                  <a:p>
                    <a:fld id="{48D08088-001C-4ADC-B025-ACA5E92711C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9FBE-4BD7-9E86-EA09743848BA}"/>
                </c:ext>
              </c:extLst>
            </c:dLbl>
            <c:dLbl>
              <c:idx val="11"/>
              <c:tx>
                <c:rich>
                  <a:bodyPr/>
                  <a:lstStyle/>
                  <a:p>
                    <a:fld id="{3C0ABD86-CB5E-4612-8D14-8B02D126A8C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9FBE-4BD7-9E86-EA09743848BA}"/>
                </c:ext>
              </c:extLst>
            </c:dLbl>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3"/>
            <c:spPr>
              <a:noFill/>
              <a:ln w="9525" cap="flat" cmpd="sng" algn="ctr">
                <a:solidFill>
                  <a:schemeClr val="tx1">
                    <a:lumMod val="65000"/>
                    <a:lumOff val="35000"/>
                  </a:schemeClr>
                </a:solidFill>
                <a:round/>
              </a:ln>
              <a:effectLst/>
            </c:spPr>
          </c:errBars>
          <c:cat>
            <c:strRef>
              <c:f>Sheet7!$Q$34:$Q$45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Sheet7!$R$34:$R$45</c:f>
              <c:numCache>
                <c:formatCode>0.00</c:formatCode>
                <c:ptCount val="12"/>
                <c:pt idx="0">
                  <c:v>1139.403</c:v>
                </c:pt>
                <c:pt idx="1">
                  <c:v>861.53499999999997</c:v>
                </c:pt>
                <c:pt idx="2">
                  <c:v>1347.105</c:v>
                </c:pt>
                <c:pt idx="3">
                  <c:v>1464.4680000000001</c:v>
                </c:pt>
                <c:pt idx="4">
                  <c:v>1526.617</c:v>
                </c:pt>
                <c:pt idx="5">
                  <c:v>1062.5119999999999</c:v>
                </c:pt>
                <c:pt idx="6">
                  <c:v>945.26300000000003</c:v>
                </c:pt>
                <c:pt idx="7">
                  <c:v>1313.125</c:v>
                </c:pt>
                <c:pt idx="8">
                  <c:v>1208.27</c:v>
                </c:pt>
                <c:pt idx="9">
                  <c:v>1212.2470000000001</c:v>
                </c:pt>
                <c:pt idx="10">
                  <c:v>1287.4770000000001</c:v>
                </c:pt>
                <c:pt idx="11">
                  <c:v>1083.8720000000001</c:v>
                </c:pt>
              </c:numCache>
            </c:numRef>
          </c:val>
          <c:extLst>
            <c:ext xmlns:c15="http://schemas.microsoft.com/office/drawing/2012/chart" uri="{02D57815-91ED-43cb-92C2-25804820EDAC}">
              <c15:datalabelsRange>
                <c15:f>Sheet7!$S$34:$S$45</c15:f>
                <c15:dlblRangeCache>
                  <c:ptCount val="12"/>
                  <c:pt idx="0">
                    <c:v>de</c:v>
                  </c:pt>
                  <c:pt idx="1">
                    <c:v>f</c:v>
                  </c:pt>
                  <c:pt idx="2">
                    <c:v>b</c:v>
                  </c:pt>
                  <c:pt idx="3">
                    <c:v>a</c:v>
                  </c:pt>
                  <c:pt idx="4">
                    <c:v>a</c:v>
                  </c:pt>
                  <c:pt idx="5">
                    <c:v>e</c:v>
                  </c:pt>
                  <c:pt idx="6">
                    <c:v>f</c:v>
                  </c:pt>
                  <c:pt idx="7">
                    <c:v>b</c:v>
                  </c:pt>
                  <c:pt idx="8">
                    <c:v>cd</c:v>
                  </c:pt>
                  <c:pt idx="9">
                    <c:v>cd</c:v>
                  </c:pt>
                  <c:pt idx="10">
                    <c:v>bc</c:v>
                  </c:pt>
                  <c:pt idx="11">
                    <c:v>e</c:v>
                  </c:pt>
                </c15:dlblRangeCache>
              </c15:datalabelsRange>
            </c:ext>
            <c:ext xmlns:c16="http://schemas.microsoft.com/office/drawing/2014/chart" uri="{C3380CC4-5D6E-409C-BE32-E72D297353CC}">
              <c16:uniqueId val="{0000000C-9FBE-4BD7-9E86-EA09743848BA}"/>
            </c:ext>
          </c:extLst>
        </c:ser>
        <c:dLbls>
          <c:showLegendKey val="0"/>
          <c:showVal val="1"/>
          <c:showCatName val="0"/>
          <c:showSerName val="0"/>
          <c:showPercent val="0"/>
          <c:showBubbleSize val="0"/>
        </c:dLbls>
        <c:gapWidth val="219"/>
        <c:overlap val="-27"/>
        <c:axId val="538797759"/>
        <c:axId val="538788159"/>
      </c:barChart>
      <c:catAx>
        <c:axId val="538797759"/>
        <c:scaling>
          <c:orientation val="minMax"/>
        </c:scaling>
        <c:delete val="0"/>
        <c:axPos val="b"/>
        <c:title>
          <c:tx>
            <c:rich>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Treatmeants</a:t>
                </a:r>
              </a:p>
            </c:rich>
          </c:tx>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38788159"/>
        <c:crosses val="autoZero"/>
        <c:auto val="1"/>
        <c:lblAlgn val="ctr"/>
        <c:lblOffset val="100"/>
        <c:noMultiLvlLbl val="0"/>
      </c:catAx>
      <c:valAx>
        <c:axId val="538788159"/>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Root Surface Area (cm2)</a:t>
                </a:r>
              </a:p>
            </c:rich>
          </c:tx>
          <c:overlay val="0"/>
          <c:spPr>
            <a:noFill/>
            <a:ln>
              <a:noFill/>
            </a:ln>
            <a:effectLst/>
          </c:spPr>
          <c:txPr>
            <a:bodyPr rot="-54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387977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4">
                <a:lumMod val="40000"/>
                <a:lumOff val="60000"/>
              </a:schemeClr>
            </a:solidFill>
            <a:ln>
              <a:noFill/>
            </a:ln>
            <a:effectLst/>
          </c:spPr>
          <c:invertIfNegative val="0"/>
          <c:dLbls>
            <c:dLbl>
              <c:idx val="0"/>
              <c:tx>
                <c:rich>
                  <a:bodyPr/>
                  <a:lstStyle/>
                  <a:p>
                    <a:fld id="{24522F29-481D-46B7-9E16-30BD0F4AC75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067F-4BCB-B32D-E5222A250E3A}"/>
                </c:ext>
              </c:extLst>
            </c:dLbl>
            <c:dLbl>
              <c:idx val="1"/>
              <c:tx>
                <c:rich>
                  <a:bodyPr/>
                  <a:lstStyle/>
                  <a:p>
                    <a:fld id="{8C48DF64-6801-4C1E-AA92-D82B64EA6DF3}"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67F-4BCB-B32D-E5222A250E3A}"/>
                </c:ext>
              </c:extLst>
            </c:dLbl>
            <c:dLbl>
              <c:idx val="2"/>
              <c:tx>
                <c:rich>
                  <a:bodyPr/>
                  <a:lstStyle/>
                  <a:p>
                    <a:fld id="{69EF4668-ABD3-4C03-80F8-19A0A018CDA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067F-4BCB-B32D-E5222A250E3A}"/>
                </c:ext>
              </c:extLst>
            </c:dLbl>
            <c:dLbl>
              <c:idx val="3"/>
              <c:tx>
                <c:rich>
                  <a:bodyPr/>
                  <a:lstStyle/>
                  <a:p>
                    <a:fld id="{51642E4D-50A2-484E-A5A8-26F5735673A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67F-4BCB-B32D-E5222A250E3A}"/>
                </c:ext>
              </c:extLst>
            </c:dLbl>
            <c:dLbl>
              <c:idx val="4"/>
              <c:tx>
                <c:rich>
                  <a:bodyPr/>
                  <a:lstStyle/>
                  <a:p>
                    <a:fld id="{CE161C16-A478-4AB5-A323-C822471319C3}"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067F-4BCB-B32D-E5222A250E3A}"/>
                </c:ext>
              </c:extLst>
            </c:dLbl>
            <c:dLbl>
              <c:idx val="5"/>
              <c:tx>
                <c:rich>
                  <a:bodyPr/>
                  <a:lstStyle/>
                  <a:p>
                    <a:fld id="{477B0883-A1DA-46AD-AF12-338D7E61430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067F-4BCB-B32D-E5222A250E3A}"/>
                </c:ext>
              </c:extLst>
            </c:dLbl>
            <c:dLbl>
              <c:idx val="6"/>
              <c:tx>
                <c:rich>
                  <a:bodyPr/>
                  <a:lstStyle/>
                  <a:p>
                    <a:fld id="{469BFC60-6B0C-4847-8E1E-5A4FB2A4FD93}"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067F-4BCB-B32D-E5222A250E3A}"/>
                </c:ext>
              </c:extLst>
            </c:dLbl>
            <c:dLbl>
              <c:idx val="7"/>
              <c:tx>
                <c:rich>
                  <a:bodyPr/>
                  <a:lstStyle/>
                  <a:p>
                    <a:fld id="{EAC47CD5-84E7-401B-A0AD-AFE50B8D1EC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067F-4BCB-B32D-E5222A250E3A}"/>
                </c:ext>
              </c:extLst>
            </c:dLbl>
            <c:dLbl>
              <c:idx val="8"/>
              <c:tx>
                <c:rich>
                  <a:bodyPr/>
                  <a:lstStyle/>
                  <a:p>
                    <a:fld id="{715E22C8-EDF1-49C2-920A-F572A18EF69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067F-4BCB-B32D-E5222A250E3A}"/>
                </c:ext>
              </c:extLst>
            </c:dLbl>
            <c:dLbl>
              <c:idx val="9"/>
              <c:tx>
                <c:rich>
                  <a:bodyPr/>
                  <a:lstStyle/>
                  <a:p>
                    <a:fld id="{81A5C7AE-BBBE-44A0-89CF-9409DA5E9373}"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067F-4BCB-B32D-E5222A250E3A}"/>
                </c:ext>
              </c:extLst>
            </c:dLbl>
            <c:dLbl>
              <c:idx val="10"/>
              <c:tx>
                <c:rich>
                  <a:bodyPr/>
                  <a:lstStyle/>
                  <a:p>
                    <a:fld id="{44240FD8-CD12-433F-87FE-F12BAAA709A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067F-4BCB-B32D-E5222A250E3A}"/>
                </c:ext>
              </c:extLst>
            </c:dLbl>
            <c:dLbl>
              <c:idx val="11"/>
              <c:tx>
                <c:rich>
                  <a:bodyPr/>
                  <a:lstStyle/>
                  <a:p>
                    <a:fld id="{3C391EFF-76E5-4B79-B229-A3D485232CA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067F-4BCB-B32D-E5222A250E3A}"/>
                </c:ext>
              </c:extLst>
            </c:dLbl>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3"/>
            <c:spPr>
              <a:noFill/>
              <a:ln w="9525" cap="flat" cmpd="sng" algn="ctr">
                <a:solidFill>
                  <a:schemeClr val="tx1">
                    <a:lumMod val="65000"/>
                    <a:lumOff val="35000"/>
                  </a:schemeClr>
                </a:solidFill>
                <a:round/>
              </a:ln>
              <a:effectLst/>
            </c:spPr>
          </c:errBars>
          <c:cat>
            <c:strRef>
              <c:f>Sheet7!$AA$34:$AA$45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Sheet7!$AB$34:$AB$45</c:f>
              <c:numCache>
                <c:formatCode>0.000</c:formatCode>
                <c:ptCount val="12"/>
                <c:pt idx="0">
                  <c:v>0.76600000000000001</c:v>
                </c:pt>
                <c:pt idx="1">
                  <c:v>0.68</c:v>
                </c:pt>
                <c:pt idx="2">
                  <c:v>1.218</c:v>
                </c:pt>
                <c:pt idx="3">
                  <c:v>1.1040000000000001</c:v>
                </c:pt>
                <c:pt idx="4">
                  <c:v>1.083</c:v>
                </c:pt>
                <c:pt idx="5">
                  <c:v>0.71499999999999997</c:v>
                </c:pt>
                <c:pt idx="6">
                  <c:v>0.72499999999999998</c:v>
                </c:pt>
                <c:pt idx="7">
                  <c:v>0.98199999999999998</c:v>
                </c:pt>
                <c:pt idx="8">
                  <c:v>0.79900000000000004</c:v>
                </c:pt>
                <c:pt idx="9">
                  <c:v>0.78800000000000003</c:v>
                </c:pt>
                <c:pt idx="10">
                  <c:v>0.82399999999999995</c:v>
                </c:pt>
                <c:pt idx="11">
                  <c:v>0.76</c:v>
                </c:pt>
              </c:numCache>
            </c:numRef>
          </c:val>
          <c:extLst>
            <c:ext xmlns:c15="http://schemas.microsoft.com/office/drawing/2012/chart" uri="{02D57815-91ED-43cb-92C2-25804820EDAC}">
              <c15:datalabelsRange>
                <c15:f>Sheet7!$AC$34:$AC$45</c15:f>
                <c15:dlblRangeCache>
                  <c:ptCount val="12"/>
                  <c:pt idx="0">
                    <c:v>def</c:v>
                  </c:pt>
                  <c:pt idx="1">
                    <c:v>g</c:v>
                  </c:pt>
                  <c:pt idx="2">
                    <c:v>a</c:v>
                  </c:pt>
                  <c:pt idx="3">
                    <c:v>b</c:v>
                  </c:pt>
                  <c:pt idx="4">
                    <c:v>b</c:v>
                  </c:pt>
                  <c:pt idx="5">
                    <c:v>fg</c:v>
                  </c:pt>
                  <c:pt idx="6">
                    <c:v>fg</c:v>
                  </c:pt>
                  <c:pt idx="7">
                    <c:v>c</c:v>
                  </c:pt>
                  <c:pt idx="8">
                    <c:v>de</c:v>
                  </c:pt>
                  <c:pt idx="9">
                    <c:v>de</c:v>
                  </c:pt>
                  <c:pt idx="10">
                    <c:v>d</c:v>
                  </c:pt>
                  <c:pt idx="11">
                    <c:v>ef</c:v>
                  </c:pt>
                </c15:dlblRangeCache>
              </c15:datalabelsRange>
            </c:ext>
            <c:ext xmlns:c16="http://schemas.microsoft.com/office/drawing/2014/chart" uri="{C3380CC4-5D6E-409C-BE32-E72D297353CC}">
              <c16:uniqueId val="{0000000C-067F-4BCB-B32D-E5222A250E3A}"/>
            </c:ext>
          </c:extLst>
        </c:ser>
        <c:dLbls>
          <c:showLegendKey val="0"/>
          <c:showVal val="1"/>
          <c:showCatName val="0"/>
          <c:showSerName val="0"/>
          <c:showPercent val="0"/>
          <c:showBubbleSize val="0"/>
        </c:dLbls>
        <c:gapWidth val="219"/>
        <c:overlap val="-27"/>
        <c:axId val="518985599"/>
        <c:axId val="518979839"/>
      </c:barChart>
      <c:catAx>
        <c:axId val="518985599"/>
        <c:scaling>
          <c:orientation val="minMax"/>
        </c:scaling>
        <c:delete val="0"/>
        <c:axPos val="b"/>
        <c:title>
          <c:tx>
            <c:rich>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accent4">
                <a:lumMod val="60000"/>
                <a:lumOff val="40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18979839"/>
        <c:crosses val="autoZero"/>
        <c:auto val="1"/>
        <c:lblAlgn val="ctr"/>
        <c:lblOffset val="100"/>
        <c:noMultiLvlLbl val="0"/>
      </c:catAx>
      <c:valAx>
        <c:axId val="518979839"/>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Root Diameter (mm)</a:t>
                </a:r>
              </a:p>
            </c:rich>
          </c:tx>
          <c:overlay val="0"/>
          <c:spPr>
            <a:noFill/>
            <a:ln>
              <a:noFill/>
            </a:ln>
            <a:effectLst/>
          </c:spPr>
          <c:txPr>
            <a:bodyPr rot="-54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a:solidFill>
              <a:schemeClr val="accent4">
                <a:lumMod val="40000"/>
                <a:lumOff val="60000"/>
              </a:schemeClr>
            </a:solidFill>
          </a:ln>
          <a:effectLst/>
        </c:spPr>
        <c:txPr>
          <a:bodyPr rot="-600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189855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4">
                <a:lumMod val="40000"/>
                <a:lumOff val="60000"/>
              </a:schemeClr>
            </a:solidFill>
            <a:ln>
              <a:noFill/>
            </a:ln>
            <a:effectLst/>
          </c:spPr>
          <c:invertIfNegative val="0"/>
          <c:dLbls>
            <c:dLbl>
              <c:idx val="0"/>
              <c:tx>
                <c:rich>
                  <a:bodyPr/>
                  <a:lstStyle/>
                  <a:p>
                    <a:fld id="{B0C5D9E4-4050-4FFC-8EDA-B8BBD4C1BA4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776D-4F91-87D1-37A058EBD47B}"/>
                </c:ext>
              </c:extLst>
            </c:dLbl>
            <c:dLbl>
              <c:idx val="1"/>
              <c:tx>
                <c:rich>
                  <a:bodyPr/>
                  <a:lstStyle/>
                  <a:p>
                    <a:fld id="{AC7A09AD-A40B-40B0-BE1D-C2E863D7561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76D-4F91-87D1-37A058EBD47B}"/>
                </c:ext>
              </c:extLst>
            </c:dLbl>
            <c:dLbl>
              <c:idx val="2"/>
              <c:tx>
                <c:rich>
                  <a:bodyPr/>
                  <a:lstStyle/>
                  <a:p>
                    <a:fld id="{FE6A10A5-C9A4-46C7-9642-8AFC65737F7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76D-4F91-87D1-37A058EBD47B}"/>
                </c:ext>
              </c:extLst>
            </c:dLbl>
            <c:dLbl>
              <c:idx val="3"/>
              <c:tx>
                <c:rich>
                  <a:bodyPr/>
                  <a:lstStyle/>
                  <a:p>
                    <a:fld id="{E2B194DA-3020-45B6-A59F-1E1FF811071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76D-4F91-87D1-37A058EBD47B}"/>
                </c:ext>
              </c:extLst>
            </c:dLbl>
            <c:dLbl>
              <c:idx val="4"/>
              <c:tx>
                <c:rich>
                  <a:bodyPr/>
                  <a:lstStyle/>
                  <a:p>
                    <a:fld id="{227E16B5-4AA8-4868-98ED-29490C2D170C}"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76D-4F91-87D1-37A058EBD47B}"/>
                </c:ext>
              </c:extLst>
            </c:dLbl>
            <c:dLbl>
              <c:idx val="5"/>
              <c:tx>
                <c:rich>
                  <a:bodyPr/>
                  <a:lstStyle/>
                  <a:p>
                    <a:fld id="{29F4704F-A8A2-4FBC-B147-026F14115C4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76D-4F91-87D1-37A058EBD47B}"/>
                </c:ext>
              </c:extLst>
            </c:dLbl>
            <c:dLbl>
              <c:idx val="6"/>
              <c:tx>
                <c:rich>
                  <a:bodyPr/>
                  <a:lstStyle/>
                  <a:p>
                    <a:fld id="{D191C424-B333-4FAD-AC71-FF1F6792023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76D-4F91-87D1-37A058EBD47B}"/>
                </c:ext>
              </c:extLst>
            </c:dLbl>
            <c:dLbl>
              <c:idx val="7"/>
              <c:tx>
                <c:rich>
                  <a:bodyPr/>
                  <a:lstStyle/>
                  <a:p>
                    <a:fld id="{C782F091-8A8D-4462-A77E-35A9CA4323D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76D-4F91-87D1-37A058EBD47B}"/>
                </c:ext>
              </c:extLst>
            </c:dLbl>
            <c:dLbl>
              <c:idx val="8"/>
              <c:tx>
                <c:rich>
                  <a:bodyPr/>
                  <a:lstStyle/>
                  <a:p>
                    <a:fld id="{215E3B50-0F67-453B-BC5B-0E0A1DD801F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776D-4F91-87D1-37A058EBD47B}"/>
                </c:ext>
              </c:extLst>
            </c:dLbl>
            <c:dLbl>
              <c:idx val="9"/>
              <c:tx>
                <c:rich>
                  <a:bodyPr/>
                  <a:lstStyle/>
                  <a:p>
                    <a:fld id="{B3913BFB-D3D2-43D0-A750-18F06138CD9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776D-4F91-87D1-37A058EBD47B}"/>
                </c:ext>
              </c:extLst>
            </c:dLbl>
            <c:dLbl>
              <c:idx val="10"/>
              <c:tx>
                <c:rich>
                  <a:bodyPr/>
                  <a:lstStyle/>
                  <a:p>
                    <a:fld id="{7DDA0107-DD9F-424D-B5B2-9F1F69A5924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776D-4F91-87D1-37A058EBD47B}"/>
                </c:ext>
              </c:extLst>
            </c:dLbl>
            <c:dLbl>
              <c:idx val="11"/>
              <c:tx>
                <c:rich>
                  <a:bodyPr/>
                  <a:lstStyle/>
                  <a:p>
                    <a:fld id="{80CE2806-B899-42B5-ADAB-46B042EDB65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776D-4F91-87D1-37A058EBD47B}"/>
                </c:ext>
              </c:extLst>
            </c:dLbl>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3"/>
            <c:spPr>
              <a:noFill/>
              <a:ln w="9525" cap="flat" cmpd="sng" algn="ctr">
                <a:solidFill>
                  <a:schemeClr val="tx1">
                    <a:lumMod val="65000"/>
                    <a:lumOff val="35000"/>
                  </a:schemeClr>
                </a:solidFill>
                <a:round/>
              </a:ln>
              <a:effectLst/>
            </c:spPr>
          </c:errBars>
          <c:cat>
            <c:strRef>
              <c:f>Sheet7!$AN$19:$AN$30</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Sheet7!$AO$19:$AO$30</c:f>
              <c:numCache>
                <c:formatCode>0.00</c:formatCode>
                <c:ptCount val="12"/>
                <c:pt idx="0">
                  <c:v>10.026999999999999</c:v>
                </c:pt>
                <c:pt idx="1">
                  <c:v>9.048</c:v>
                </c:pt>
                <c:pt idx="2">
                  <c:v>16.395</c:v>
                </c:pt>
                <c:pt idx="3">
                  <c:v>17.466999999999999</c:v>
                </c:pt>
                <c:pt idx="4">
                  <c:v>14.956</c:v>
                </c:pt>
                <c:pt idx="5">
                  <c:v>9.1690000000000005</c:v>
                </c:pt>
                <c:pt idx="6">
                  <c:v>8.8940000000000001</c:v>
                </c:pt>
                <c:pt idx="7">
                  <c:v>15.851000000000001</c:v>
                </c:pt>
                <c:pt idx="8">
                  <c:v>10.975</c:v>
                </c:pt>
                <c:pt idx="9">
                  <c:v>11.664</c:v>
                </c:pt>
                <c:pt idx="10">
                  <c:v>13.105</c:v>
                </c:pt>
                <c:pt idx="11">
                  <c:v>9.9250000000000007</c:v>
                </c:pt>
              </c:numCache>
            </c:numRef>
          </c:val>
          <c:extLst>
            <c:ext xmlns:c15="http://schemas.microsoft.com/office/drawing/2012/chart" uri="{02D57815-91ED-43cb-92C2-25804820EDAC}">
              <c15:datalabelsRange>
                <c15:f>Sheet7!$AP$19:$AP$30</c15:f>
                <c15:dlblRangeCache>
                  <c:ptCount val="12"/>
                  <c:pt idx="0">
                    <c:v>f</c:v>
                  </c:pt>
                  <c:pt idx="1">
                    <c:v>gh</c:v>
                  </c:pt>
                  <c:pt idx="2">
                    <c:v>b</c:v>
                  </c:pt>
                  <c:pt idx="3">
                    <c:v>a</c:v>
                  </c:pt>
                  <c:pt idx="4">
                    <c:v>c</c:v>
                  </c:pt>
                  <c:pt idx="5">
                    <c:v>fgh</c:v>
                  </c:pt>
                  <c:pt idx="6">
                    <c:v>h</c:v>
                  </c:pt>
                  <c:pt idx="7">
                    <c:v>bc</c:v>
                  </c:pt>
                  <c:pt idx="8">
                    <c:v>e</c:v>
                  </c:pt>
                  <c:pt idx="9">
                    <c:v>e</c:v>
                  </c:pt>
                  <c:pt idx="10">
                    <c:v>d</c:v>
                  </c:pt>
                  <c:pt idx="11">
                    <c:v>fg</c:v>
                  </c:pt>
                </c15:dlblRangeCache>
              </c15:datalabelsRange>
            </c:ext>
            <c:ext xmlns:c16="http://schemas.microsoft.com/office/drawing/2014/chart" uri="{C3380CC4-5D6E-409C-BE32-E72D297353CC}">
              <c16:uniqueId val="{0000000C-776D-4F91-87D1-37A058EBD47B}"/>
            </c:ext>
          </c:extLst>
        </c:ser>
        <c:dLbls>
          <c:showLegendKey val="0"/>
          <c:showVal val="1"/>
          <c:showCatName val="0"/>
          <c:showSerName val="0"/>
          <c:showPercent val="0"/>
          <c:showBubbleSize val="0"/>
        </c:dLbls>
        <c:gapWidth val="219"/>
        <c:overlap val="-27"/>
        <c:axId val="519913519"/>
        <c:axId val="519909199"/>
      </c:barChart>
      <c:catAx>
        <c:axId val="519913519"/>
        <c:scaling>
          <c:orientation val="minMax"/>
        </c:scaling>
        <c:delete val="0"/>
        <c:axPos val="b"/>
        <c:title>
          <c:tx>
            <c:rich>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accent4">
                <a:lumMod val="60000"/>
                <a:lumOff val="40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19909199"/>
        <c:crosses val="autoZero"/>
        <c:auto val="1"/>
        <c:lblAlgn val="ctr"/>
        <c:lblOffset val="100"/>
        <c:noMultiLvlLbl val="0"/>
      </c:catAx>
      <c:valAx>
        <c:axId val="519909199"/>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Root Volume (cm3)</a:t>
                </a:r>
              </a:p>
            </c:rich>
          </c:tx>
          <c:overlay val="0"/>
          <c:spPr>
            <a:noFill/>
            <a:ln>
              <a:noFill/>
            </a:ln>
            <a:effectLst/>
          </c:spPr>
          <c:txPr>
            <a:bodyPr rot="-54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solidFill>
              <a:schemeClr val="accent4">
                <a:lumMod val="60000"/>
                <a:lumOff val="40000"/>
              </a:schemeClr>
            </a:solidFill>
          </a:ln>
          <a:effectLst/>
        </c:spPr>
        <c:txPr>
          <a:bodyPr rot="-600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199135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5ECD9-12F0-4B49-9D93-F40807841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Pages>
  <Words>4170</Words>
  <Characters>23775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bhanu prakash singh</dc:creator>
  <cp:keywords/>
  <dc:description/>
  <cp:lastModifiedBy>SDI 1084</cp:lastModifiedBy>
  <cp:revision>14</cp:revision>
  <cp:lastPrinted>2025-09-22T16:05:00Z</cp:lastPrinted>
  <dcterms:created xsi:type="dcterms:W3CDTF">2025-09-22T11:27:00Z</dcterms:created>
  <dcterms:modified xsi:type="dcterms:W3CDTF">2025-09-23T11:00:00Z</dcterms:modified>
</cp:coreProperties>
</file>