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17D75" w14:textId="77777777" w:rsidR="00424325" w:rsidRPr="00424325" w:rsidRDefault="00424325" w:rsidP="00424325">
      <w:pPr>
        <w:spacing w:line="360" w:lineRule="auto"/>
        <w:jc w:val="both"/>
        <w:rPr>
          <w:rFonts w:ascii="Times New Roman" w:hAnsi="Times New Roman" w:cs="Times New Roman"/>
          <w:b/>
          <w:sz w:val="24"/>
          <w:szCs w:val="24"/>
        </w:rPr>
      </w:pPr>
      <w:r w:rsidRPr="00424325">
        <w:rPr>
          <w:rFonts w:ascii="Times New Roman" w:hAnsi="Times New Roman" w:cs="Times New Roman"/>
          <w:b/>
          <w:sz w:val="24"/>
          <w:szCs w:val="24"/>
        </w:rPr>
        <w:t>“Neem-Mediated Synthesis of Silver and Zinc Oxide Nanoparticles for Growth Promotion and Phomopsis Blight Management in Brinjal”</w:t>
      </w:r>
    </w:p>
    <w:p w14:paraId="5049FD6B" w14:textId="77777777" w:rsidR="00FA3F08" w:rsidRDefault="00FA3F08" w:rsidP="00886642">
      <w:pPr>
        <w:rPr>
          <w:rFonts w:ascii="Times New Roman" w:hAnsi="Times New Roman" w:cs="Times New Roman"/>
          <w:b/>
          <w:sz w:val="24"/>
          <w:szCs w:val="24"/>
        </w:rPr>
      </w:pPr>
    </w:p>
    <w:p w14:paraId="1EDD5C3A" w14:textId="1B09568C" w:rsidR="00886642" w:rsidRPr="00886642" w:rsidRDefault="00886642" w:rsidP="00886642">
      <w:pPr>
        <w:rPr>
          <w:rFonts w:ascii="Times New Roman" w:hAnsi="Times New Roman" w:cs="Times New Roman"/>
          <w:b/>
          <w:sz w:val="24"/>
          <w:szCs w:val="24"/>
        </w:rPr>
      </w:pPr>
      <w:r w:rsidRPr="00886642">
        <w:rPr>
          <w:rFonts w:ascii="Times New Roman" w:hAnsi="Times New Roman" w:cs="Times New Roman"/>
          <w:b/>
          <w:sz w:val="24"/>
          <w:szCs w:val="24"/>
        </w:rPr>
        <w:t>Abstract</w:t>
      </w:r>
    </w:p>
    <w:p w14:paraId="2D27E707" w14:textId="77777777" w:rsidR="00886642" w:rsidRPr="00886642" w:rsidRDefault="00886642" w:rsidP="00886642">
      <w:pPr>
        <w:spacing w:line="360" w:lineRule="auto"/>
        <w:jc w:val="both"/>
        <w:rPr>
          <w:rFonts w:ascii="Times New Roman" w:hAnsi="Times New Roman" w:cs="Times New Roman"/>
          <w:sz w:val="24"/>
          <w:szCs w:val="24"/>
        </w:rPr>
      </w:pPr>
      <w:r w:rsidRPr="00886642">
        <w:rPr>
          <w:rFonts w:ascii="Times New Roman" w:hAnsi="Times New Roman" w:cs="Times New Roman"/>
          <w:sz w:val="24"/>
          <w:szCs w:val="24"/>
        </w:rPr>
        <w:t>Brinjal (</w:t>
      </w:r>
      <w:r w:rsidRPr="00886642">
        <w:rPr>
          <w:rFonts w:ascii="Times New Roman" w:hAnsi="Times New Roman" w:cs="Times New Roman"/>
          <w:i/>
          <w:sz w:val="24"/>
          <w:szCs w:val="24"/>
        </w:rPr>
        <w:t>Solanum melongena</w:t>
      </w:r>
      <w:r w:rsidRPr="00886642">
        <w:rPr>
          <w:rFonts w:ascii="Times New Roman" w:hAnsi="Times New Roman" w:cs="Times New Roman"/>
          <w:sz w:val="24"/>
          <w:szCs w:val="24"/>
        </w:rPr>
        <w:t xml:space="preserve"> L.) is one of the most important vegetable crops of the Solanaceae family, valued for its nutritional and medicinal properties but severely affected by Phomopsis blight, causing heavy yield losses. The present study evaluated the efficacy of green-synthesized silver (Ag) and zinc oxide (</w:t>
      </w:r>
      <w:proofErr w:type="spellStart"/>
      <w:r w:rsidRPr="00886642">
        <w:rPr>
          <w:rFonts w:ascii="Times New Roman" w:hAnsi="Times New Roman" w:cs="Times New Roman"/>
          <w:sz w:val="24"/>
          <w:szCs w:val="24"/>
        </w:rPr>
        <w:t>ZnO</w:t>
      </w:r>
      <w:proofErr w:type="spellEnd"/>
      <w:r w:rsidRPr="00886642">
        <w:rPr>
          <w:rFonts w:ascii="Times New Roman" w:hAnsi="Times New Roman" w:cs="Times New Roman"/>
          <w:sz w:val="24"/>
          <w:szCs w:val="24"/>
        </w:rPr>
        <w:t xml:space="preserve">) nanoparticles from neem leaves, along with plant extracts and fungicide, on seed germination, seedling mortality, and growth parameters of brinjal under field conditions during 2022–23 and 2023–24. Results revealed that all treatments significantly improved germination, shoot and root length, as well as fresh and dry biomass compared to control. Among treatments, Ag NPs @100 ppm (T3) consistently performed best, recording maximum germination (96%), longest shoot (62.10 cm) and root length (29.06 cm), highest shoot fresh weight (96.37 g) and root fresh weight (15.80 g), and maximum dry biomass, showing substantial increases over control. </w:t>
      </w:r>
      <w:proofErr w:type="spellStart"/>
      <w:r w:rsidRPr="00886642">
        <w:rPr>
          <w:rFonts w:ascii="Times New Roman" w:hAnsi="Times New Roman" w:cs="Times New Roman"/>
          <w:sz w:val="24"/>
          <w:szCs w:val="24"/>
        </w:rPr>
        <w:t>ZnO</w:t>
      </w:r>
      <w:proofErr w:type="spellEnd"/>
      <w:r w:rsidRPr="00886642">
        <w:rPr>
          <w:rFonts w:ascii="Times New Roman" w:hAnsi="Times New Roman" w:cs="Times New Roman"/>
          <w:sz w:val="24"/>
          <w:szCs w:val="24"/>
        </w:rPr>
        <w:t xml:space="preserve"> NPs @100 ppm (T6) ranked second, followed by Ag and </w:t>
      </w:r>
      <w:proofErr w:type="spellStart"/>
      <w:r w:rsidRPr="00886642">
        <w:rPr>
          <w:rFonts w:ascii="Times New Roman" w:hAnsi="Times New Roman" w:cs="Times New Roman"/>
          <w:sz w:val="24"/>
          <w:szCs w:val="24"/>
        </w:rPr>
        <w:t>ZnO</w:t>
      </w:r>
      <w:proofErr w:type="spellEnd"/>
      <w:r w:rsidRPr="00886642">
        <w:rPr>
          <w:rFonts w:ascii="Times New Roman" w:hAnsi="Times New Roman" w:cs="Times New Roman"/>
          <w:sz w:val="24"/>
          <w:szCs w:val="24"/>
        </w:rPr>
        <w:t xml:space="preserve"> NPs @75 ppm, while fungicide (SAAF) showed moderate effects and plant extracts were least effective. The findings highlight the superior potential of green-synthesized nanoparticles as eco-friendly alternatives to chemical fungicides for enhancing growth and </w:t>
      </w:r>
      <w:proofErr w:type="spellStart"/>
      <w:r w:rsidRPr="00886642">
        <w:rPr>
          <w:rFonts w:ascii="Times New Roman" w:hAnsi="Times New Roman" w:cs="Times New Roman"/>
          <w:sz w:val="24"/>
          <w:szCs w:val="24"/>
        </w:rPr>
        <w:t>vigor</w:t>
      </w:r>
      <w:proofErr w:type="spellEnd"/>
      <w:r w:rsidRPr="00886642">
        <w:rPr>
          <w:rFonts w:ascii="Times New Roman" w:hAnsi="Times New Roman" w:cs="Times New Roman"/>
          <w:sz w:val="24"/>
          <w:szCs w:val="24"/>
        </w:rPr>
        <w:t xml:space="preserve"> of brinjal plants.</w:t>
      </w:r>
    </w:p>
    <w:p w14:paraId="6ED6B5BB" w14:textId="77777777" w:rsidR="00886642" w:rsidRDefault="00886642" w:rsidP="00886642">
      <w:pPr>
        <w:spacing w:line="360" w:lineRule="auto"/>
        <w:jc w:val="both"/>
        <w:rPr>
          <w:rFonts w:ascii="Times New Roman" w:hAnsi="Times New Roman" w:cs="Times New Roman"/>
          <w:sz w:val="24"/>
          <w:szCs w:val="24"/>
        </w:rPr>
      </w:pPr>
      <w:r w:rsidRPr="00886642">
        <w:rPr>
          <w:rFonts w:ascii="Times New Roman" w:hAnsi="Times New Roman" w:cs="Times New Roman"/>
          <w:b/>
          <w:sz w:val="24"/>
          <w:szCs w:val="24"/>
        </w:rPr>
        <w:t>Keywords</w:t>
      </w:r>
      <w:r w:rsidRPr="00886642">
        <w:rPr>
          <w:rFonts w:ascii="Times New Roman" w:hAnsi="Times New Roman" w:cs="Times New Roman"/>
          <w:sz w:val="24"/>
          <w:szCs w:val="24"/>
        </w:rPr>
        <w:t>: Brinjal, Phomopsis blight, green synthesis, silver nanoparticles, zinc oxide nanoparticles, neem extract, fungicide, growth promotion.</w:t>
      </w:r>
    </w:p>
    <w:p w14:paraId="3E06BDFF" w14:textId="77777777" w:rsidR="00DF018A" w:rsidRDefault="00DF018A" w:rsidP="00886642">
      <w:pPr>
        <w:spacing w:line="360" w:lineRule="auto"/>
        <w:jc w:val="both"/>
        <w:rPr>
          <w:rFonts w:ascii="Times New Roman" w:hAnsi="Times New Roman" w:cs="Times New Roman"/>
          <w:b/>
          <w:sz w:val="24"/>
          <w:szCs w:val="24"/>
        </w:rPr>
      </w:pPr>
    </w:p>
    <w:p w14:paraId="23B3AB3E" w14:textId="77777777" w:rsidR="00DC4B9A" w:rsidRPr="00886642" w:rsidRDefault="00D0246F" w:rsidP="00886642">
      <w:pPr>
        <w:spacing w:line="360" w:lineRule="auto"/>
        <w:jc w:val="both"/>
        <w:rPr>
          <w:rFonts w:ascii="Times New Roman" w:hAnsi="Times New Roman" w:cs="Times New Roman"/>
          <w:b/>
          <w:sz w:val="24"/>
          <w:szCs w:val="24"/>
        </w:rPr>
      </w:pPr>
      <w:r w:rsidRPr="00886642">
        <w:rPr>
          <w:rFonts w:ascii="Times New Roman" w:hAnsi="Times New Roman" w:cs="Times New Roman"/>
          <w:b/>
          <w:sz w:val="24"/>
          <w:szCs w:val="24"/>
        </w:rPr>
        <w:t>Introduction</w:t>
      </w:r>
    </w:p>
    <w:p w14:paraId="3EBD2791" w14:textId="77777777" w:rsidR="001309C4" w:rsidRDefault="007966CB" w:rsidP="001309C4">
      <w:pPr>
        <w:spacing w:line="360" w:lineRule="auto"/>
        <w:ind w:firstLine="720"/>
        <w:jc w:val="both"/>
        <w:rPr>
          <w:rFonts w:ascii="Times New Roman" w:hAnsi="Times New Roman" w:cs="Times New Roman"/>
          <w:sz w:val="24"/>
          <w:szCs w:val="24"/>
        </w:rPr>
      </w:pPr>
      <w:r w:rsidRPr="001309C4">
        <w:rPr>
          <w:rFonts w:ascii="Times New Roman" w:hAnsi="Times New Roman" w:cs="Times New Roman"/>
          <w:sz w:val="24"/>
          <w:szCs w:val="24"/>
        </w:rPr>
        <w:t>Brinjal (</w:t>
      </w:r>
      <w:r w:rsidRPr="001309C4">
        <w:rPr>
          <w:rFonts w:ascii="Times New Roman" w:hAnsi="Times New Roman" w:cs="Times New Roman"/>
          <w:i/>
          <w:sz w:val="24"/>
          <w:szCs w:val="24"/>
        </w:rPr>
        <w:t>Solanum melongena</w:t>
      </w:r>
      <w:r w:rsidRPr="001309C4">
        <w:rPr>
          <w:rFonts w:ascii="Times New Roman" w:hAnsi="Times New Roman" w:cs="Times New Roman"/>
          <w:sz w:val="24"/>
          <w:szCs w:val="24"/>
        </w:rPr>
        <w:t xml:space="preserve"> L.), commonly referred to as eggplant or aubergine, is a significant vegetable crop belonging to the Solanaceae family, with India serving as the primary </w:t>
      </w:r>
      <w:proofErr w:type="spellStart"/>
      <w:r w:rsidRPr="001309C4">
        <w:rPr>
          <w:rFonts w:ascii="Times New Roman" w:hAnsi="Times New Roman" w:cs="Times New Roman"/>
          <w:sz w:val="24"/>
          <w:szCs w:val="24"/>
        </w:rPr>
        <w:t>center</w:t>
      </w:r>
      <w:proofErr w:type="spellEnd"/>
      <w:r w:rsidRPr="001309C4">
        <w:rPr>
          <w:rFonts w:ascii="Times New Roman" w:hAnsi="Times New Roman" w:cs="Times New Roman"/>
          <w:sz w:val="24"/>
          <w:szCs w:val="24"/>
        </w:rPr>
        <w:t xml:space="preserve"> of genetic diversity for this species. Within the Solanaceae family, brinjal holds considerable economic significance, ranking as the fifth most commercially important crop after potato, tomato, pepper, and tobacco (Taher </w:t>
      </w:r>
      <w:r w:rsidRPr="001309C4">
        <w:rPr>
          <w:rFonts w:ascii="Times New Roman" w:hAnsi="Times New Roman" w:cs="Times New Roman"/>
          <w:i/>
          <w:sz w:val="24"/>
          <w:szCs w:val="24"/>
        </w:rPr>
        <w:t>et al</w:t>
      </w:r>
      <w:r w:rsidRPr="001309C4">
        <w:rPr>
          <w:rFonts w:ascii="Times New Roman" w:hAnsi="Times New Roman" w:cs="Times New Roman"/>
          <w:sz w:val="24"/>
          <w:szCs w:val="24"/>
        </w:rPr>
        <w:t xml:space="preserve">., 2017). </w:t>
      </w:r>
    </w:p>
    <w:p w14:paraId="79A3A86F" w14:textId="77777777" w:rsidR="001309C4" w:rsidRDefault="001309C4" w:rsidP="001309C4">
      <w:pPr>
        <w:spacing w:line="360" w:lineRule="auto"/>
        <w:ind w:firstLine="720"/>
        <w:jc w:val="both"/>
        <w:rPr>
          <w:rFonts w:ascii="Times New Roman" w:hAnsi="Times New Roman" w:cs="Times New Roman"/>
          <w:sz w:val="24"/>
          <w:szCs w:val="24"/>
        </w:rPr>
      </w:pPr>
      <w:r w:rsidRPr="001309C4">
        <w:rPr>
          <w:rFonts w:ascii="Times New Roman" w:hAnsi="Times New Roman" w:cs="Times New Roman"/>
          <w:sz w:val="24"/>
          <w:szCs w:val="24"/>
        </w:rPr>
        <w:t xml:space="preserve">India continues to maintain its position as a leading global producer of brinjal, generating approximately 13.44 million metric tonnes (MMT) annually. West Bengal emerges as the predominant producing state, contributing 30% of the national output equivalent to 3.8 </w:t>
      </w:r>
      <w:r w:rsidRPr="001309C4">
        <w:rPr>
          <w:rFonts w:ascii="Times New Roman" w:hAnsi="Times New Roman" w:cs="Times New Roman"/>
          <w:sz w:val="24"/>
          <w:szCs w:val="24"/>
        </w:rPr>
        <w:lastRenderedPageBreak/>
        <w:t>MMT, while other significant contributors include Odisha (1.4 MMT), Gujarat (1.2 MMT), and Madhya Pradesh (0.9 MMT)</w:t>
      </w:r>
      <w:r>
        <w:rPr>
          <w:rFonts w:ascii="Times New Roman" w:hAnsi="Times New Roman" w:cs="Times New Roman"/>
          <w:sz w:val="24"/>
          <w:szCs w:val="24"/>
        </w:rPr>
        <w:t xml:space="preserve"> (Statistics horticulture, 2018).</w:t>
      </w:r>
    </w:p>
    <w:p w14:paraId="1681A476" w14:textId="77777777" w:rsidR="007966CB" w:rsidRDefault="007966CB" w:rsidP="001309C4">
      <w:pPr>
        <w:spacing w:line="360" w:lineRule="auto"/>
        <w:ind w:firstLine="720"/>
        <w:jc w:val="both"/>
        <w:rPr>
          <w:rFonts w:ascii="Times New Roman" w:hAnsi="Times New Roman" w:cs="Times New Roman"/>
          <w:sz w:val="24"/>
          <w:szCs w:val="24"/>
        </w:rPr>
      </w:pPr>
      <w:r w:rsidRPr="001309C4">
        <w:rPr>
          <w:rFonts w:ascii="Times New Roman" w:hAnsi="Times New Roman" w:cs="Times New Roman"/>
          <w:sz w:val="24"/>
          <w:szCs w:val="24"/>
        </w:rPr>
        <w:t>The medicinal value of brinjal has been recognized in traditional healthcare systems, where it is specifically recommended for patients suffering from various ailments including diabetes, asthma, cholera, and b</w:t>
      </w:r>
      <w:r w:rsidR="00967ED9">
        <w:rPr>
          <w:rFonts w:ascii="Times New Roman" w:hAnsi="Times New Roman" w:cs="Times New Roman"/>
          <w:sz w:val="24"/>
          <w:szCs w:val="24"/>
        </w:rPr>
        <w:t>ronchitis (</w:t>
      </w:r>
      <w:r w:rsidR="00967ED9" w:rsidRPr="00967ED9">
        <w:rPr>
          <w:rFonts w:ascii="Times New Roman" w:hAnsi="Times New Roman" w:cs="Times New Roman"/>
          <w:sz w:val="24"/>
          <w:szCs w:val="24"/>
        </w:rPr>
        <w:t>Guillermo</w:t>
      </w:r>
      <w:r w:rsidR="00967ED9" w:rsidRPr="001309C4">
        <w:rPr>
          <w:rFonts w:ascii="Times New Roman" w:hAnsi="Times New Roman" w:cs="Times New Roman"/>
          <w:i/>
          <w:sz w:val="24"/>
          <w:szCs w:val="24"/>
        </w:rPr>
        <w:t xml:space="preserve"> </w:t>
      </w:r>
      <w:r w:rsidRPr="001309C4">
        <w:rPr>
          <w:rFonts w:ascii="Times New Roman" w:hAnsi="Times New Roman" w:cs="Times New Roman"/>
          <w:i/>
          <w:sz w:val="24"/>
          <w:szCs w:val="24"/>
        </w:rPr>
        <w:t>et al</w:t>
      </w:r>
      <w:r w:rsidRPr="001309C4">
        <w:rPr>
          <w:rFonts w:ascii="Times New Roman" w:hAnsi="Times New Roman" w:cs="Times New Roman"/>
          <w:sz w:val="24"/>
          <w:szCs w:val="24"/>
        </w:rPr>
        <w:t>., 2014). Additionally, brinjal demonstrates a rich nutritional profile, containing essential vitamins and bioactive compounds with vitamin content per 100 grams of fresh fruit including β-carotene at 34 mg, riboflavin at 0.05 mg, thiamine at 0.05 mg, niacin at 0.5 mg, and ascorbic acid at 0.9 mg (</w:t>
      </w:r>
      <w:proofErr w:type="spellStart"/>
      <w:r w:rsidRPr="001309C4">
        <w:rPr>
          <w:rFonts w:ascii="Times New Roman" w:hAnsi="Times New Roman" w:cs="Times New Roman"/>
          <w:sz w:val="24"/>
          <w:szCs w:val="24"/>
        </w:rPr>
        <w:t>Kandoliya</w:t>
      </w:r>
      <w:proofErr w:type="spellEnd"/>
      <w:r w:rsidRPr="001309C4">
        <w:rPr>
          <w:rFonts w:ascii="Times New Roman" w:hAnsi="Times New Roman" w:cs="Times New Roman"/>
          <w:sz w:val="24"/>
          <w:szCs w:val="24"/>
        </w:rPr>
        <w:t xml:space="preserve"> </w:t>
      </w:r>
      <w:r w:rsidRPr="001309C4">
        <w:rPr>
          <w:rFonts w:ascii="Times New Roman" w:hAnsi="Times New Roman" w:cs="Times New Roman"/>
          <w:i/>
          <w:sz w:val="24"/>
          <w:szCs w:val="24"/>
        </w:rPr>
        <w:t>et al</w:t>
      </w:r>
      <w:r w:rsidRPr="001309C4">
        <w:rPr>
          <w:rFonts w:ascii="Times New Roman" w:hAnsi="Times New Roman" w:cs="Times New Roman"/>
          <w:sz w:val="24"/>
          <w:szCs w:val="24"/>
        </w:rPr>
        <w:t>., 2015).</w:t>
      </w:r>
    </w:p>
    <w:p w14:paraId="068EF958" w14:textId="77777777" w:rsidR="001309C4" w:rsidRDefault="00032AFB" w:rsidP="001309C4">
      <w:pPr>
        <w:spacing w:line="360" w:lineRule="auto"/>
        <w:ind w:firstLine="720"/>
        <w:jc w:val="both"/>
        <w:rPr>
          <w:rFonts w:ascii="Times New Roman" w:eastAsia="Times New Roman" w:hAnsi="Times New Roman" w:cs="Times New Roman"/>
          <w:sz w:val="24"/>
          <w:szCs w:val="24"/>
          <w:lang w:eastAsia="en-IN"/>
        </w:rPr>
      </w:pPr>
      <w:r w:rsidRPr="00032AFB">
        <w:rPr>
          <w:rFonts w:ascii="Times New Roman" w:hAnsi="Times New Roman" w:cs="Times New Roman"/>
          <w:sz w:val="24"/>
          <w:szCs w:val="24"/>
        </w:rPr>
        <w:t xml:space="preserve">Despite its economic importance , the </w:t>
      </w:r>
      <w:r w:rsidR="00D415D1">
        <w:rPr>
          <w:rFonts w:ascii="Times New Roman" w:hAnsi="Times New Roman" w:cs="Times New Roman"/>
          <w:sz w:val="24"/>
          <w:szCs w:val="24"/>
        </w:rPr>
        <w:t xml:space="preserve">vegetable crop </w:t>
      </w:r>
      <w:r w:rsidRPr="00032AFB">
        <w:rPr>
          <w:rFonts w:ascii="Times New Roman" w:hAnsi="Times New Roman" w:cs="Times New Roman"/>
          <w:sz w:val="24"/>
          <w:szCs w:val="24"/>
        </w:rPr>
        <w:t xml:space="preserve">experiences substantial economic losses due to various pathological constraints, with Phomopsis blight, caused by </w:t>
      </w:r>
      <w:r w:rsidRPr="00032AFB">
        <w:rPr>
          <w:rStyle w:val="Emphasis"/>
          <w:rFonts w:ascii="Times New Roman" w:hAnsi="Times New Roman" w:cs="Times New Roman"/>
          <w:sz w:val="24"/>
          <w:szCs w:val="24"/>
        </w:rPr>
        <w:t xml:space="preserve">Phomopsis </w:t>
      </w:r>
      <w:proofErr w:type="spellStart"/>
      <w:r w:rsidRPr="00032AFB">
        <w:rPr>
          <w:rStyle w:val="Emphasis"/>
          <w:rFonts w:ascii="Times New Roman" w:hAnsi="Times New Roman" w:cs="Times New Roman"/>
          <w:sz w:val="24"/>
          <w:szCs w:val="24"/>
        </w:rPr>
        <w:t>vexans</w:t>
      </w:r>
      <w:proofErr w:type="spellEnd"/>
      <w:r w:rsidRPr="00032AFB">
        <w:rPr>
          <w:rFonts w:ascii="Times New Roman" w:hAnsi="Times New Roman" w:cs="Times New Roman"/>
          <w:sz w:val="24"/>
          <w:szCs w:val="24"/>
        </w:rPr>
        <w:t xml:space="preserve"> (syn. </w:t>
      </w:r>
      <w:proofErr w:type="spellStart"/>
      <w:r w:rsidRPr="00032AFB">
        <w:rPr>
          <w:rStyle w:val="Emphasis"/>
          <w:rFonts w:ascii="Times New Roman" w:hAnsi="Times New Roman" w:cs="Times New Roman"/>
          <w:sz w:val="24"/>
          <w:szCs w:val="24"/>
        </w:rPr>
        <w:t>Diaporthe</w:t>
      </w:r>
      <w:proofErr w:type="spellEnd"/>
      <w:r w:rsidRPr="00032AFB">
        <w:rPr>
          <w:rStyle w:val="Emphasis"/>
          <w:rFonts w:ascii="Times New Roman" w:hAnsi="Times New Roman" w:cs="Times New Roman"/>
          <w:sz w:val="24"/>
          <w:szCs w:val="24"/>
        </w:rPr>
        <w:t xml:space="preserve"> </w:t>
      </w:r>
      <w:proofErr w:type="spellStart"/>
      <w:r w:rsidRPr="00032AFB">
        <w:rPr>
          <w:rStyle w:val="Emphasis"/>
          <w:rFonts w:ascii="Times New Roman" w:hAnsi="Times New Roman" w:cs="Times New Roman"/>
          <w:sz w:val="24"/>
          <w:szCs w:val="24"/>
        </w:rPr>
        <w:t>vexans</w:t>
      </w:r>
      <w:proofErr w:type="spellEnd"/>
      <w:r w:rsidRPr="00032AFB">
        <w:rPr>
          <w:rFonts w:ascii="Times New Roman" w:hAnsi="Times New Roman" w:cs="Times New Roman"/>
          <w:sz w:val="24"/>
          <w:szCs w:val="24"/>
        </w:rPr>
        <w:t xml:space="preserve">), representing one of the most severe diseases that devastatingly affects both foliage and fruits, resulting in significant </w:t>
      </w:r>
      <w:r w:rsidR="00E970CD">
        <w:rPr>
          <w:rFonts w:ascii="Times New Roman" w:hAnsi="Times New Roman" w:cs="Times New Roman"/>
          <w:sz w:val="24"/>
          <w:szCs w:val="24"/>
        </w:rPr>
        <w:t>reductions in yield and quality (</w:t>
      </w:r>
      <w:r w:rsidR="00E970CD" w:rsidRPr="00E970CD">
        <w:rPr>
          <w:rFonts w:ascii="Times New Roman" w:eastAsia="Times New Roman" w:hAnsi="Times New Roman" w:cs="Times New Roman"/>
          <w:sz w:val="24"/>
          <w:szCs w:val="24"/>
          <w:lang w:eastAsia="en-IN"/>
        </w:rPr>
        <w:t xml:space="preserve">Thompson </w:t>
      </w:r>
      <w:r w:rsidR="00E970CD" w:rsidRPr="00E970CD">
        <w:rPr>
          <w:rFonts w:ascii="Times New Roman" w:eastAsia="Times New Roman" w:hAnsi="Times New Roman" w:cs="Times New Roman"/>
          <w:i/>
          <w:iCs/>
          <w:sz w:val="24"/>
          <w:szCs w:val="24"/>
          <w:lang w:eastAsia="en-IN"/>
        </w:rPr>
        <w:t>et al</w:t>
      </w:r>
      <w:r w:rsidR="00E970CD">
        <w:rPr>
          <w:rFonts w:ascii="Times New Roman" w:eastAsia="Times New Roman" w:hAnsi="Times New Roman" w:cs="Times New Roman"/>
          <w:sz w:val="24"/>
          <w:szCs w:val="24"/>
          <w:lang w:eastAsia="en-IN"/>
        </w:rPr>
        <w:t xml:space="preserve">., </w:t>
      </w:r>
      <w:r w:rsidR="00E970CD" w:rsidRPr="00E970CD">
        <w:rPr>
          <w:rFonts w:ascii="Times New Roman" w:eastAsia="Times New Roman" w:hAnsi="Times New Roman" w:cs="Times New Roman"/>
          <w:sz w:val="24"/>
          <w:szCs w:val="24"/>
          <w:lang w:eastAsia="en-IN"/>
        </w:rPr>
        <w:t>2011)</w:t>
      </w:r>
      <w:r w:rsidR="00E970CD">
        <w:rPr>
          <w:rFonts w:ascii="Times New Roman" w:eastAsia="Times New Roman" w:hAnsi="Times New Roman" w:cs="Times New Roman"/>
          <w:sz w:val="24"/>
          <w:szCs w:val="24"/>
          <w:lang w:eastAsia="en-IN"/>
        </w:rPr>
        <w:t>.</w:t>
      </w:r>
      <w:r w:rsidR="002E4FA3" w:rsidRPr="002E4FA3">
        <w:t xml:space="preserve"> </w:t>
      </w:r>
      <w:proofErr w:type="spellStart"/>
      <w:r w:rsidR="002E4FA3" w:rsidRPr="002E4FA3">
        <w:rPr>
          <w:rFonts w:ascii="Times New Roman" w:eastAsia="Times New Roman" w:hAnsi="Times New Roman" w:cs="Times New Roman"/>
          <w:sz w:val="24"/>
          <w:szCs w:val="24"/>
          <w:lang w:eastAsia="en-IN"/>
        </w:rPr>
        <w:t>Mahadevakumar</w:t>
      </w:r>
      <w:proofErr w:type="spellEnd"/>
      <w:r w:rsidR="002E4FA3" w:rsidRPr="002E4FA3">
        <w:rPr>
          <w:rFonts w:ascii="Times New Roman" w:eastAsia="Times New Roman" w:hAnsi="Times New Roman" w:cs="Times New Roman"/>
          <w:sz w:val="24"/>
          <w:szCs w:val="24"/>
          <w:lang w:eastAsia="en-IN"/>
        </w:rPr>
        <w:t xml:space="preserve"> and </w:t>
      </w:r>
      <w:proofErr w:type="spellStart"/>
      <w:r w:rsidR="002E4FA3" w:rsidRPr="002E4FA3">
        <w:rPr>
          <w:rFonts w:ascii="Times New Roman" w:eastAsia="Times New Roman" w:hAnsi="Times New Roman" w:cs="Times New Roman"/>
          <w:sz w:val="24"/>
          <w:szCs w:val="24"/>
          <w:lang w:eastAsia="en-IN"/>
        </w:rPr>
        <w:t>Janardhana</w:t>
      </w:r>
      <w:proofErr w:type="spellEnd"/>
      <w:r w:rsidR="002E4FA3" w:rsidRPr="002E4FA3">
        <w:rPr>
          <w:rFonts w:ascii="Times New Roman" w:eastAsia="Times New Roman" w:hAnsi="Times New Roman" w:cs="Times New Roman"/>
          <w:sz w:val="24"/>
          <w:szCs w:val="24"/>
          <w:lang w:eastAsia="en-IN"/>
        </w:rPr>
        <w:t xml:space="preserve"> (2016) documented the disease symptoms as initially appearing as minute, sunken lesions with brownish borders that subsequently expand and unite, resulting in comprehensive frui</w:t>
      </w:r>
      <w:r w:rsidR="002E4FA3">
        <w:rPr>
          <w:rFonts w:ascii="Times New Roman" w:eastAsia="Times New Roman" w:hAnsi="Times New Roman" w:cs="Times New Roman"/>
          <w:sz w:val="24"/>
          <w:szCs w:val="24"/>
          <w:lang w:eastAsia="en-IN"/>
        </w:rPr>
        <w:t>t deterioration and desiccation.</w:t>
      </w:r>
    </w:p>
    <w:p w14:paraId="36005A78" w14:textId="77777777" w:rsidR="002E4FA3" w:rsidRDefault="00D84797" w:rsidP="001309C4">
      <w:pPr>
        <w:spacing w:line="360" w:lineRule="auto"/>
        <w:ind w:firstLine="720"/>
        <w:jc w:val="both"/>
        <w:rPr>
          <w:rFonts w:ascii="Times New Roman" w:hAnsi="Times New Roman" w:cs="Times New Roman"/>
          <w:sz w:val="24"/>
          <w:szCs w:val="24"/>
        </w:rPr>
      </w:pPr>
      <w:r w:rsidRPr="005F26F1">
        <w:rPr>
          <w:rFonts w:ascii="Times New Roman" w:hAnsi="Times New Roman" w:cs="Times New Roman"/>
          <w:sz w:val="24"/>
          <w:szCs w:val="24"/>
        </w:rPr>
        <w:t>Effective chemical management remains a cornerstone in the integrated control of Phomopsis blight of brinjal</w:t>
      </w:r>
      <w:r>
        <w:rPr>
          <w:rFonts w:ascii="Times New Roman" w:hAnsi="Times New Roman" w:cs="Times New Roman"/>
          <w:sz w:val="24"/>
          <w:szCs w:val="24"/>
        </w:rPr>
        <w:t>.</w:t>
      </w:r>
      <w:r w:rsidRPr="00D84797">
        <w:rPr>
          <w:rFonts w:ascii="Times New Roman" w:hAnsi="Times New Roman" w:cs="Times New Roman"/>
          <w:sz w:val="24"/>
          <w:szCs w:val="24"/>
        </w:rPr>
        <w:t xml:space="preserve"> Ekka </w:t>
      </w:r>
      <w:r w:rsidRPr="00D84797">
        <w:rPr>
          <w:rFonts w:ascii="Times New Roman" w:hAnsi="Times New Roman" w:cs="Times New Roman"/>
          <w:i/>
          <w:sz w:val="24"/>
          <w:szCs w:val="24"/>
        </w:rPr>
        <w:t>et al</w:t>
      </w:r>
      <w:r w:rsidRPr="00D84797">
        <w:rPr>
          <w:rFonts w:ascii="Times New Roman" w:hAnsi="Times New Roman" w:cs="Times New Roman"/>
          <w:sz w:val="24"/>
          <w:szCs w:val="24"/>
        </w:rPr>
        <w:t xml:space="preserve">. (2018) assessed fungicide effectiveness against </w:t>
      </w:r>
      <w:r w:rsidRPr="00D84797">
        <w:rPr>
          <w:rFonts w:ascii="Times New Roman" w:hAnsi="Times New Roman" w:cs="Times New Roman"/>
          <w:i/>
          <w:sz w:val="24"/>
          <w:szCs w:val="24"/>
        </w:rPr>
        <w:t xml:space="preserve">P. </w:t>
      </w:r>
      <w:proofErr w:type="spellStart"/>
      <w:r w:rsidRPr="00D84797">
        <w:rPr>
          <w:rFonts w:ascii="Times New Roman" w:hAnsi="Times New Roman" w:cs="Times New Roman"/>
          <w:i/>
          <w:sz w:val="24"/>
          <w:szCs w:val="24"/>
        </w:rPr>
        <w:t>vexans</w:t>
      </w:r>
      <w:proofErr w:type="spellEnd"/>
      <w:r w:rsidRPr="00D84797">
        <w:rPr>
          <w:rFonts w:ascii="Times New Roman" w:hAnsi="Times New Roman" w:cs="Times New Roman"/>
          <w:sz w:val="24"/>
          <w:szCs w:val="24"/>
        </w:rPr>
        <w:t xml:space="preserve"> under laboratory and field conditions, finding that </w:t>
      </w:r>
      <w:proofErr w:type="spellStart"/>
      <w:r w:rsidRPr="00D84797">
        <w:rPr>
          <w:rFonts w:ascii="Times New Roman" w:hAnsi="Times New Roman" w:cs="Times New Roman"/>
          <w:sz w:val="24"/>
          <w:szCs w:val="24"/>
        </w:rPr>
        <w:t>Saaf</w:t>
      </w:r>
      <w:proofErr w:type="spellEnd"/>
      <w:r w:rsidRPr="00D84797">
        <w:rPr>
          <w:rFonts w:ascii="Times New Roman" w:hAnsi="Times New Roman" w:cs="Times New Roman"/>
          <w:sz w:val="24"/>
          <w:szCs w:val="24"/>
        </w:rPr>
        <w:t xml:space="preserve"> (Carbendazim 1</w:t>
      </w:r>
      <w:r>
        <w:rPr>
          <w:rFonts w:ascii="Times New Roman" w:hAnsi="Times New Roman" w:cs="Times New Roman"/>
          <w:sz w:val="24"/>
          <w:szCs w:val="24"/>
        </w:rPr>
        <w:t>2% + Mancozeb 63% WP) at 0.25%</w:t>
      </w:r>
      <w:r w:rsidRPr="00D84797">
        <w:rPr>
          <w:rFonts w:ascii="Times New Roman" w:hAnsi="Times New Roman" w:cs="Times New Roman"/>
          <w:sz w:val="24"/>
          <w:szCs w:val="24"/>
        </w:rPr>
        <w:t xml:space="preserve"> completely inhibited mycelial growth </w:t>
      </w:r>
      <w:r w:rsidRPr="00D84797">
        <w:rPr>
          <w:rFonts w:ascii="Times New Roman" w:hAnsi="Times New Roman" w:cs="Times New Roman"/>
          <w:i/>
          <w:sz w:val="24"/>
          <w:szCs w:val="24"/>
        </w:rPr>
        <w:t>in vitro</w:t>
      </w:r>
      <w:r w:rsidRPr="00D84797">
        <w:rPr>
          <w:rFonts w:ascii="Times New Roman" w:hAnsi="Times New Roman" w:cs="Times New Roman"/>
          <w:sz w:val="24"/>
          <w:szCs w:val="24"/>
        </w:rPr>
        <w:t>.</w:t>
      </w:r>
    </w:p>
    <w:p w14:paraId="469B7B98" w14:textId="77777777" w:rsidR="006F2CFD" w:rsidRDefault="005A68B8" w:rsidP="006F2CFD">
      <w:pPr>
        <w:spacing w:line="360" w:lineRule="auto"/>
        <w:ind w:firstLine="720"/>
        <w:jc w:val="both"/>
        <w:rPr>
          <w:rFonts w:ascii="Times New Roman" w:hAnsi="Times New Roman" w:cs="Times New Roman"/>
          <w:sz w:val="24"/>
          <w:szCs w:val="24"/>
        </w:rPr>
      </w:pPr>
      <w:r w:rsidRPr="005A68B8">
        <w:rPr>
          <w:rFonts w:ascii="Times New Roman" w:eastAsia="Times New Roman" w:hAnsi="Times New Roman" w:cs="Times New Roman"/>
          <w:sz w:val="24"/>
          <w:szCs w:val="24"/>
          <w:lang w:eastAsia="en-IN"/>
        </w:rPr>
        <w:t>The potential of botanicals for managing Phomopsis blight in brinjal has been extensively studied due to their eco-friendly, biodegradable properties and suitability for integrated disease management.</w:t>
      </w:r>
      <w:r w:rsidRPr="005A68B8">
        <w:rPr>
          <w:rFonts w:ascii="Times New Roman" w:hAnsi="Times New Roman" w:cs="Times New Roman"/>
          <w:sz w:val="24"/>
          <w:szCs w:val="24"/>
        </w:rPr>
        <w:t xml:space="preserve"> Kuri </w:t>
      </w:r>
      <w:r w:rsidRPr="005A68B8">
        <w:rPr>
          <w:rFonts w:ascii="Times New Roman" w:hAnsi="Times New Roman" w:cs="Times New Roman"/>
          <w:i/>
          <w:sz w:val="24"/>
          <w:szCs w:val="24"/>
        </w:rPr>
        <w:t>et al</w:t>
      </w:r>
      <w:r w:rsidRPr="005A68B8">
        <w:rPr>
          <w:rFonts w:ascii="Times New Roman" w:hAnsi="Times New Roman" w:cs="Times New Roman"/>
          <w:sz w:val="24"/>
          <w:szCs w:val="24"/>
        </w:rPr>
        <w:t>. (2010)</w:t>
      </w:r>
      <w:r w:rsidRPr="00873370">
        <w:rPr>
          <w:rFonts w:ascii="Times New Roman" w:hAnsi="Times New Roman" w:cs="Times New Roman"/>
          <w:sz w:val="24"/>
          <w:szCs w:val="24"/>
        </w:rPr>
        <w:t xml:space="preserve"> found that foliar extracts from neem and sponge gourd demonstrated nearly complete suppression of </w:t>
      </w:r>
      <w:r w:rsidRPr="00873370">
        <w:rPr>
          <w:rFonts w:ascii="Times New Roman" w:hAnsi="Times New Roman" w:cs="Times New Roman"/>
          <w:i/>
          <w:sz w:val="24"/>
          <w:szCs w:val="24"/>
        </w:rPr>
        <w:t xml:space="preserve">P. </w:t>
      </w:r>
      <w:proofErr w:type="spellStart"/>
      <w:r w:rsidRPr="00873370">
        <w:rPr>
          <w:rFonts w:ascii="Times New Roman" w:hAnsi="Times New Roman" w:cs="Times New Roman"/>
          <w:i/>
          <w:sz w:val="24"/>
          <w:szCs w:val="24"/>
        </w:rPr>
        <w:t>vexans</w:t>
      </w:r>
      <w:proofErr w:type="spellEnd"/>
      <w:r w:rsidRPr="00873370">
        <w:rPr>
          <w:rFonts w:ascii="Times New Roman" w:hAnsi="Times New Roman" w:cs="Times New Roman"/>
          <w:sz w:val="24"/>
          <w:szCs w:val="24"/>
        </w:rPr>
        <w:t xml:space="preserve"> mycelial growth, achieving 99% inhibition rates.</w:t>
      </w:r>
      <w:r w:rsidR="006F2CFD" w:rsidRPr="006F2CFD">
        <w:rPr>
          <w:rFonts w:ascii="Times New Roman" w:hAnsi="Times New Roman" w:cs="Times New Roman"/>
          <w:sz w:val="24"/>
          <w:szCs w:val="24"/>
        </w:rPr>
        <w:t xml:space="preserve"> Lakshmi Nair (2011)</w:t>
      </w:r>
      <w:r w:rsidR="006F2CFD" w:rsidRPr="00873370">
        <w:rPr>
          <w:rFonts w:ascii="Times New Roman" w:hAnsi="Times New Roman" w:cs="Times New Roman"/>
          <w:sz w:val="24"/>
          <w:szCs w:val="24"/>
        </w:rPr>
        <w:t xml:space="preserve"> observed significant suppression of </w:t>
      </w:r>
      <w:r w:rsidR="006F2CFD" w:rsidRPr="00873370">
        <w:rPr>
          <w:rFonts w:ascii="Times New Roman" w:hAnsi="Times New Roman" w:cs="Times New Roman"/>
          <w:i/>
          <w:sz w:val="24"/>
          <w:szCs w:val="24"/>
        </w:rPr>
        <w:t xml:space="preserve">P. </w:t>
      </w:r>
      <w:proofErr w:type="spellStart"/>
      <w:r w:rsidR="006F2CFD" w:rsidRPr="00873370">
        <w:rPr>
          <w:rFonts w:ascii="Times New Roman" w:hAnsi="Times New Roman" w:cs="Times New Roman"/>
          <w:i/>
          <w:sz w:val="24"/>
          <w:szCs w:val="24"/>
        </w:rPr>
        <w:t>vexans</w:t>
      </w:r>
      <w:proofErr w:type="spellEnd"/>
      <w:r w:rsidR="006F2CFD" w:rsidRPr="00873370">
        <w:rPr>
          <w:rFonts w:ascii="Times New Roman" w:hAnsi="Times New Roman" w:cs="Times New Roman"/>
          <w:sz w:val="24"/>
          <w:szCs w:val="24"/>
        </w:rPr>
        <w:t xml:space="preserve"> mycelial development when treated with 30% concentration of both </w:t>
      </w:r>
      <w:proofErr w:type="spellStart"/>
      <w:r w:rsidR="006F2CFD" w:rsidRPr="00E15E3E">
        <w:rPr>
          <w:rFonts w:ascii="Times New Roman" w:hAnsi="Times New Roman" w:cs="Times New Roman"/>
          <w:i/>
          <w:sz w:val="24"/>
          <w:szCs w:val="24"/>
        </w:rPr>
        <w:t>Ocimum</w:t>
      </w:r>
      <w:proofErr w:type="spellEnd"/>
      <w:r w:rsidR="006F2CFD" w:rsidRPr="00E15E3E">
        <w:rPr>
          <w:rFonts w:ascii="Times New Roman" w:hAnsi="Times New Roman" w:cs="Times New Roman"/>
          <w:i/>
          <w:sz w:val="24"/>
          <w:szCs w:val="24"/>
        </w:rPr>
        <w:t xml:space="preserve"> </w:t>
      </w:r>
      <w:proofErr w:type="spellStart"/>
      <w:r w:rsidR="006F2CFD" w:rsidRPr="00E15E3E">
        <w:rPr>
          <w:rFonts w:ascii="Times New Roman" w:hAnsi="Times New Roman" w:cs="Times New Roman"/>
          <w:i/>
          <w:sz w:val="24"/>
          <w:szCs w:val="24"/>
        </w:rPr>
        <w:t>tenuiflorum</w:t>
      </w:r>
      <w:proofErr w:type="spellEnd"/>
      <w:r w:rsidR="006F2CFD" w:rsidRPr="00873370">
        <w:rPr>
          <w:rFonts w:ascii="Times New Roman" w:hAnsi="Times New Roman" w:cs="Times New Roman"/>
          <w:sz w:val="24"/>
          <w:szCs w:val="24"/>
        </w:rPr>
        <w:t xml:space="preserve"> and neem leaf extracts, demonstrating their effectiveness as antifungal agents.</w:t>
      </w:r>
    </w:p>
    <w:p w14:paraId="55E1536E" w14:textId="77777777" w:rsidR="006F2CFD" w:rsidRDefault="006F2CFD" w:rsidP="006F2CFD">
      <w:pPr>
        <w:spacing w:line="360" w:lineRule="auto"/>
        <w:ind w:firstLine="720"/>
        <w:jc w:val="both"/>
        <w:rPr>
          <w:rFonts w:ascii="Times New Roman" w:hAnsi="Times New Roman" w:cs="Times New Roman"/>
          <w:sz w:val="24"/>
          <w:szCs w:val="24"/>
        </w:rPr>
      </w:pPr>
      <w:r w:rsidRPr="006F2CFD">
        <w:rPr>
          <w:rFonts w:ascii="Times New Roman" w:hAnsi="Times New Roman" w:cs="Times New Roman"/>
          <w:sz w:val="24"/>
          <w:szCs w:val="24"/>
        </w:rPr>
        <w:t>Traditional fungicide use poses environmental and health risks, necessitating sustainable alternatives. Plant-derived botanicals, particularly when enhanced through green synthesis of antimicrobial nanoparticles, offer eco-friendly disease control with prolonged protection and reduced chemical dependency.</w:t>
      </w:r>
      <w:r w:rsidR="008A495E" w:rsidRPr="008A495E">
        <w:rPr>
          <w:rFonts w:ascii="Times New Roman" w:hAnsi="Times New Roman" w:cs="Times New Roman"/>
          <w:sz w:val="24"/>
          <w:szCs w:val="24"/>
        </w:rPr>
        <w:t xml:space="preserve"> Iravani (2011)</w:t>
      </w:r>
      <w:r w:rsidR="008A495E" w:rsidRPr="005F26F1">
        <w:rPr>
          <w:rFonts w:ascii="Times New Roman" w:hAnsi="Times New Roman" w:cs="Times New Roman"/>
          <w:sz w:val="24"/>
          <w:szCs w:val="24"/>
        </w:rPr>
        <w:t xml:space="preserve"> provided a comprehensive review of green nanoparticle synthesis using plants, explaining its advantages over chemical methods.</w:t>
      </w:r>
    </w:p>
    <w:p w14:paraId="404A7B4D" w14:textId="77777777" w:rsidR="008A495E" w:rsidRDefault="008A495E" w:rsidP="006F2CFD">
      <w:pPr>
        <w:spacing w:line="360" w:lineRule="auto"/>
        <w:ind w:firstLine="720"/>
        <w:jc w:val="both"/>
        <w:rPr>
          <w:rFonts w:ascii="Times New Roman" w:hAnsi="Times New Roman" w:cs="Times New Roman"/>
          <w:sz w:val="24"/>
          <w:szCs w:val="24"/>
        </w:rPr>
      </w:pPr>
      <w:r w:rsidRPr="008A495E">
        <w:rPr>
          <w:rFonts w:ascii="Times New Roman" w:hAnsi="Times New Roman" w:cs="Times New Roman"/>
          <w:sz w:val="24"/>
          <w:szCs w:val="24"/>
        </w:rPr>
        <w:lastRenderedPageBreak/>
        <w:t xml:space="preserve">Ramteke </w:t>
      </w:r>
      <w:r w:rsidRPr="008A495E">
        <w:rPr>
          <w:rFonts w:ascii="Times New Roman" w:hAnsi="Times New Roman" w:cs="Times New Roman"/>
          <w:i/>
          <w:iCs/>
          <w:sz w:val="24"/>
          <w:szCs w:val="24"/>
        </w:rPr>
        <w:t>et al</w:t>
      </w:r>
      <w:r w:rsidRPr="008A495E">
        <w:rPr>
          <w:rFonts w:ascii="Times New Roman" w:hAnsi="Times New Roman" w:cs="Times New Roman"/>
          <w:sz w:val="24"/>
          <w:szCs w:val="24"/>
        </w:rPr>
        <w:t>. (2013)</w:t>
      </w:r>
      <w:r w:rsidRPr="005F26F1">
        <w:rPr>
          <w:rFonts w:ascii="Times New Roman" w:hAnsi="Times New Roman" w:cs="Times New Roman"/>
          <w:sz w:val="24"/>
          <w:szCs w:val="24"/>
        </w:rPr>
        <w:t xml:space="preserve"> reported the eco-friendly synthesis of silver nanoparticles (Ag</w:t>
      </w:r>
      <w:r w:rsidR="008F50B7">
        <w:rPr>
          <w:rFonts w:ascii="Times New Roman" w:hAnsi="Times New Roman" w:cs="Times New Roman"/>
          <w:sz w:val="24"/>
          <w:szCs w:val="24"/>
        </w:rPr>
        <w:t xml:space="preserve"> </w:t>
      </w:r>
      <w:r w:rsidRPr="005F26F1">
        <w:rPr>
          <w:rFonts w:ascii="Times New Roman" w:hAnsi="Times New Roman" w:cs="Times New Roman"/>
          <w:sz w:val="24"/>
          <w:szCs w:val="24"/>
        </w:rPr>
        <w:t xml:space="preserve">NPs) using aqueous leaf extract of </w:t>
      </w:r>
      <w:r w:rsidRPr="005F26F1">
        <w:rPr>
          <w:rFonts w:ascii="Times New Roman" w:hAnsi="Times New Roman" w:cs="Times New Roman"/>
          <w:i/>
          <w:iCs/>
          <w:sz w:val="24"/>
          <w:szCs w:val="24"/>
        </w:rPr>
        <w:t>Ocimum sanctum</w:t>
      </w:r>
      <w:r w:rsidRPr="005F26F1">
        <w:rPr>
          <w:rFonts w:ascii="Times New Roman" w:hAnsi="Times New Roman" w:cs="Times New Roman"/>
          <w:sz w:val="24"/>
          <w:szCs w:val="24"/>
        </w:rPr>
        <w:t xml:space="preserve"> (Tulsi).</w:t>
      </w:r>
      <w:r w:rsidRPr="008A495E">
        <w:rPr>
          <w:rFonts w:ascii="Times New Roman" w:hAnsi="Times New Roman" w:cs="Times New Roman"/>
          <w:sz w:val="24"/>
          <w:szCs w:val="24"/>
        </w:rPr>
        <w:t xml:space="preserve"> Ahmed </w:t>
      </w:r>
      <w:r w:rsidRPr="008A495E">
        <w:rPr>
          <w:rFonts w:ascii="Times New Roman" w:hAnsi="Times New Roman" w:cs="Times New Roman"/>
          <w:i/>
          <w:iCs/>
          <w:sz w:val="24"/>
          <w:szCs w:val="24"/>
        </w:rPr>
        <w:t>et al</w:t>
      </w:r>
      <w:r w:rsidRPr="008A495E">
        <w:rPr>
          <w:rFonts w:ascii="Times New Roman" w:hAnsi="Times New Roman" w:cs="Times New Roman"/>
          <w:sz w:val="24"/>
          <w:szCs w:val="24"/>
        </w:rPr>
        <w:t>. (2016)</w:t>
      </w:r>
      <w:r w:rsidRPr="005F26F1">
        <w:rPr>
          <w:rFonts w:ascii="Times New Roman" w:hAnsi="Times New Roman" w:cs="Times New Roman"/>
          <w:sz w:val="24"/>
          <w:szCs w:val="24"/>
        </w:rPr>
        <w:t xml:space="preserve"> synthesized silver nanoparticles using </w:t>
      </w:r>
      <w:proofErr w:type="spellStart"/>
      <w:r w:rsidRPr="005F26F1">
        <w:rPr>
          <w:rFonts w:ascii="Times New Roman" w:hAnsi="Times New Roman" w:cs="Times New Roman"/>
          <w:i/>
          <w:iCs/>
          <w:sz w:val="24"/>
          <w:szCs w:val="24"/>
        </w:rPr>
        <w:t>Azadirachta</w:t>
      </w:r>
      <w:proofErr w:type="spellEnd"/>
      <w:r w:rsidRPr="005F26F1">
        <w:rPr>
          <w:rFonts w:ascii="Times New Roman" w:hAnsi="Times New Roman" w:cs="Times New Roman"/>
          <w:i/>
          <w:iCs/>
          <w:sz w:val="24"/>
          <w:szCs w:val="24"/>
        </w:rPr>
        <w:t xml:space="preserve"> </w:t>
      </w:r>
      <w:proofErr w:type="spellStart"/>
      <w:r w:rsidRPr="005F26F1">
        <w:rPr>
          <w:rFonts w:ascii="Times New Roman" w:hAnsi="Times New Roman" w:cs="Times New Roman"/>
          <w:i/>
          <w:iCs/>
          <w:sz w:val="24"/>
          <w:szCs w:val="24"/>
        </w:rPr>
        <w:t>indica</w:t>
      </w:r>
      <w:proofErr w:type="spellEnd"/>
      <w:r w:rsidRPr="005F26F1">
        <w:rPr>
          <w:rFonts w:ascii="Times New Roman" w:hAnsi="Times New Roman" w:cs="Times New Roman"/>
          <w:sz w:val="24"/>
          <w:szCs w:val="24"/>
        </w:rPr>
        <w:t xml:space="preserve"> aqueous leaf extract</w:t>
      </w:r>
      <w:r w:rsidRPr="008A495E">
        <w:rPr>
          <w:rFonts w:ascii="Times New Roman" w:hAnsi="Times New Roman" w:cs="Times New Roman"/>
          <w:sz w:val="24"/>
          <w:szCs w:val="24"/>
        </w:rPr>
        <w:t xml:space="preserve">. Priyadarshini </w:t>
      </w:r>
      <w:r w:rsidRPr="008A495E">
        <w:rPr>
          <w:rFonts w:ascii="Times New Roman" w:hAnsi="Times New Roman" w:cs="Times New Roman"/>
          <w:i/>
          <w:iCs/>
          <w:sz w:val="24"/>
          <w:szCs w:val="24"/>
        </w:rPr>
        <w:t>et al</w:t>
      </w:r>
      <w:r w:rsidRPr="008A495E">
        <w:rPr>
          <w:rFonts w:ascii="Times New Roman" w:hAnsi="Times New Roman" w:cs="Times New Roman"/>
          <w:sz w:val="24"/>
          <w:szCs w:val="24"/>
        </w:rPr>
        <w:t>. (2019)</w:t>
      </w:r>
      <w:r w:rsidRPr="005F26F1">
        <w:rPr>
          <w:rFonts w:ascii="Times New Roman" w:hAnsi="Times New Roman" w:cs="Times New Roman"/>
          <w:sz w:val="24"/>
          <w:szCs w:val="24"/>
        </w:rPr>
        <w:t xml:space="preserve"> synthesized </w:t>
      </w:r>
      <w:proofErr w:type="spellStart"/>
      <w:r>
        <w:rPr>
          <w:rFonts w:ascii="Times New Roman" w:hAnsi="Times New Roman" w:cs="Times New Roman"/>
          <w:sz w:val="24"/>
          <w:szCs w:val="24"/>
        </w:rPr>
        <w:t>AgNPs</w:t>
      </w:r>
      <w:proofErr w:type="spellEnd"/>
      <w:r w:rsidRPr="005F26F1">
        <w:rPr>
          <w:rFonts w:ascii="Times New Roman" w:hAnsi="Times New Roman" w:cs="Times New Roman"/>
          <w:sz w:val="24"/>
          <w:szCs w:val="24"/>
        </w:rPr>
        <w:t xml:space="preserve"> using aqueous leaf extracts of </w:t>
      </w:r>
      <w:proofErr w:type="spellStart"/>
      <w:r w:rsidRPr="005F26F1">
        <w:rPr>
          <w:rFonts w:ascii="Times New Roman" w:hAnsi="Times New Roman" w:cs="Times New Roman"/>
          <w:i/>
          <w:iCs/>
          <w:sz w:val="24"/>
          <w:szCs w:val="24"/>
        </w:rPr>
        <w:t>Azadirachta</w:t>
      </w:r>
      <w:proofErr w:type="spellEnd"/>
      <w:r w:rsidRPr="005F26F1">
        <w:rPr>
          <w:rFonts w:ascii="Times New Roman" w:hAnsi="Times New Roman" w:cs="Times New Roman"/>
          <w:i/>
          <w:iCs/>
          <w:sz w:val="24"/>
          <w:szCs w:val="24"/>
        </w:rPr>
        <w:t xml:space="preserve"> </w:t>
      </w:r>
      <w:proofErr w:type="spellStart"/>
      <w:r w:rsidRPr="005F26F1">
        <w:rPr>
          <w:rFonts w:ascii="Times New Roman" w:hAnsi="Times New Roman" w:cs="Times New Roman"/>
          <w:i/>
          <w:iCs/>
          <w:sz w:val="24"/>
          <w:szCs w:val="24"/>
        </w:rPr>
        <w:t>indica</w:t>
      </w:r>
      <w:proofErr w:type="spellEnd"/>
      <w:r w:rsidRPr="005F26F1">
        <w:rPr>
          <w:rFonts w:ascii="Times New Roman" w:hAnsi="Times New Roman" w:cs="Times New Roman"/>
          <w:sz w:val="24"/>
          <w:szCs w:val="24"/>
        </w:rPr>
        <w:t xml:space="preserve"> (neem) and </w:t>
      </w:r>
      <w:proofErr w:type="spellStart"/>
      <w:r w:rsidRPr="005F26F1">
        <w:rPr>
          <w:rFonts w:ascii="Times New Roman" w:hAnsi="Times New Roman" w:cs="Times New Roman"/>
          <w:i/>
          <w:iCs/>
          <w:sz w:val="24"/>
          <w:szCs w:val="24"/>
        </w:rPr>
        <w:t>Ocimum</w:t>
      </w:r>
      <w:proofErr w:type="spellEnd"/>
      <w:r w:rsidRPr="005F26F1">
        <w:rPr>
          <w:rFonts w:ascii="Times New Roman" w:hAnsi="Times New Roman" w:cs="Times New Roman"/>
          <w:i/>
          <w:iCs/>
          <w:sz w:val="24"/>
          <w:szCs w:val="24"/>
        </w:rPr>
        <w:t xml:space="preserve"> sanctum</w:t>
      </w:r>
      <w:r w:rsidRPr="005F26F1">
        <w:rPr>
          <w:rFonts w:ascii="Times New Roman" w:hAnsi="Times New Roman" w:cs="Times New Roman"/>
          <w:sz w:val="24"/>
          <w:szCs w:val="24"/>
        </w:rPr>
        <w:t xml:space="preserve"> (</w:t>
      </w:r>
      <w:proofErr w:type="spellStart"/>
      <w:r w:rsidRPr="005F26F1">
        <w:rPr>
          <w:rFonts w:ascii="Times New Roman" w:hAnsi="Times New Roman" w:cs="Times New Roman"/>
          <w:sz w:val="24"/>
          <w:szCs w:val="24"/>
        </w:rPr>
        <w:t>tulsi</w:t>
      </w:r>
      <w:proofErr w:type="spellEnd"/>
      <w:r w:rsidRPr="005F26F1">
        <w:rPr>
          <w:rFonts w:ascii="Times New Roman" w:hAnsi="Times New Roman" w:cs="Times New Roman"/>
          <w:sz w:val="24"/>
          <w:szCs w:val="24"/>
        </w:rPr>
        <w:t>) as reducing and stabilizing agents.</w:t>
      </w:r>
      <w:r w:rsidRPr="008A495E">
        <w:t xml:space="preserve"> </w:t>
      </w:r>
      <w:r w:rsidRPr="008A495E">
        <w:rPr>
          <w:rFonts w:ascii="Times New Roman" w:hAnsi="Times New Roman" w:cs="Times New Roman"/>
          <w:sz w:val="24"/>
          <w:szCs w:val="24"/>
        </w:rPr>
        <w:t xml:space="preserve">Irfan </w:t>
      </w:r>
      <w:r w:rsidRPr="008A495E">
        <w:rPr>
          <w:rFonts w:ascii="Times New Roman" w:hAnsi="Times New Roman" w:cs="Times New Roman"/>
          <w:i/>
          <w:sz w:val="24"/>
          <w:szCs w:val="24"/>
        </w:rPr>
        <w:t>et al</w:t>
      </w:r>
      <w:r w:rsidRPr="008A495E">
        <w:rPr>
          <w:rFonts w:ascii="Times New Roman" w:hAnsi="Times New Roman" w:cs="Times New Roman"/>
          <w:sz w:val="24"/>
          <w:szCs w:val="24"/>
        </w:rPr>
        <w:t xml:space="preserve">. (2021) confirmed the green synthesis of silver and zinc oxide nanoparticles using </w:t>
      </w:r>
      <w:r w:rsidRPr="008F50B7">
        <w:rPr>
          <w:rFonts w:ascii="Times New Roman" w:hAnsi="Times New Roman" w:cs="Times New Roman"/>
          <w:i/>
          <w:sz w:val="24"/>
          <w:szCs w:val="24"/>
        </w:rPr>
        <w:t>Moringa oleifera</w:t>
      </w:r>
      <w:r w:rsidRPr="008A495E">
        <w:rPr>
          <w:rFonts w:ascii="Times New Roman" w:hAnsi="Times New Roman" w:cs="Times New Roman"/>
          <w:sz w:val="24"/>
          <w:szCs w:val="24"/>
        </w:rPr>
        <w:t xml:space="preserve"> gum as a natural reducing and stabilizing agent.</w:t>
      </w:r>
    </w:p>
    <w:p w14:paraId="046918BC" w14:textId="77777777" w:rsidR="00513E7E" w:rsidRDefault="00513E7E" w:rsidP="00513E7E">
      <w:pPr>
        <w:spacing w:line="360" w:lineRule="auto"/>
        <w:ind w:firstLine="720"/>
        <w:jc w:val="both"/>
        <w:rPr>
          <w:rFonts w:ascii="Times New Roman" w:hAnsi="Times New Roman" w:cs="Times New Roman"/>
          <w:color w:val="000000" w:themeColor="text1"/>
          <w:sz w:val="24"/>
          <w:szCs w:val="24"/>
          <w:shd w:val="clear" w:color="auto" w:fill="FFFFFF"/>
        </w:rPr>
      </w:pPr>
      <w:r w:rsidRPr="00513E7E">
        <w:rPr>
          <w:rFonts w:ascii="Times New Roman" w:hAnsi="Times New Roman" w:cs="Times New Roman"/>
          <w:sz w:val="24"/>
          <w:szCs w:val="24"/>
        </w:rPr>
        <w:t xml:space="preserve">Prasad </w:t>
      </w:r>
      <w:r w:rsidRPr="00513E7E">
        <w:rPr>
          <w:rFonts w:ascii="Times New Roman" w:hAnsi="Times New Roman" w:cs="Times New Roman"/>
          <w:i/>
          <w:iCs/>
          <w:sz w:val="24"/>
          <w:szCs w:val="24"/>
        </w:rPr>
        <w:t>et al</w:t>
      </w:r>
      <w:r w:rsidRPr="00513E7E">
        <w:rPr>
          <w:rFonts w:ascii="Times New Roman" w:hAnsi="Times New Roman" w:cs="Times New Roman"/>
          <w:sz w:val="24"/>
          <w:szCs w:val="24"/>
        </w:rPr>
        <w:t>. (2017)</w:t>
      </w:r>
      <w:r w:rsidRPr="005F26F1">
        <w:rPr>
          <w:rFonts w:ascii="Times New Roman" w:hAnsi="Times New Roman" w:cs="Times New Roman"/>
          <w:sz w:val="24"/>
          <w:szCs w:val="24"/>
        </w:rPr>
        <w:t xml:space="preserve"> found that phytogenic silver nanoparticles (Ag</w:t>
      </w:r>
      <w:r>
        <w:rPr>
          <w:rFonts w:ascii="Times New Roman" w:hAnsi="Times New Roman" w:cs="Times New Roman"/>
          <w:sz w:val="24"/>
          <w:szCs w:val="24"/>
        </w:rPr>
        <w:t xml:space="preserve"> </w:t>
      </w:r>
      <w:r w:rsidRPr="005F26F1">
        <w:rPr>
          <w:rFonts w:ascii="Times New Roman" w:hAnsi="Times New Roman" w:cs="Times New Roman"/>
          <w:sz w:val="24"/>
          <w:szCs w:val="24"/>
        </w:rPr>
        <w:t xml:space="preserve">NPs), synthesized from </w:t>
      </w:r>
      <w:r w:rsidRPr="005F26F1">
        <w:rPr>
          <w:rFonts w:ascii="Times New Roman" w:hAnsi="Times New Roman" w:cs="Times New Roman"/>
          <w:i/>
          <w:iCs/>
          <w:sz w:val="24"/>
          <w:szCs w:val="24"/>
        </w:rPr>
        <w:t xml:space="preserve">Stevia </w:t>
      </w:r>
      <w:proofErr w:type="spellStart"/>
      <w:r w:rsidRPr="005F26F1">
        <w:rPr>
          <w:rFonts w:ascii="Times New Roman" w:hAnsi="Times New Roman" w:cs="Times New Roman"/>
          <w:i/>
          <w:iCs/>
          <w:sz w:val="24"/>
          <w:szCs w:val="24"/>
        </w:rPr>
        <w:t>rebaudiana</w:t>
      </w:r>
      <w:proofErr w:type="spellEnd"/>
      <w:r w:rsidRPr="005F26F1">
        <w:rPr>
          <w:rFonts w:ascii="Times New Roman" w:hAnsi="Times New Roman" w:cs="Times New Roman"/>
          <w:sz w:val="24"/>
          <w:szCs w:val="24"/>
        </w:rPr>
        <w:t xml:space="preserve"> extract, exerted size-dependent effects on the germination, growth, and biochemistry (e.g., chlorophyll, protein) of rice, maize, and peanut crops.</w:t>
      </w:r>
      <w:r w:rsidRPr="00513E7E">
        <w:t xml:space="preserve"> </w:t>
      </w:r>
      <w:r w:rsidRPr="00513E7E">
        <w:rPr>
          <w:rFonts w:ascii="Times New Roman" w:hAnsi="Times New Roman" w:cs="Times New Roman"/>
          <w:sz w:val="24"/>
          <w:szCs w:val="24"/>
        </w:rPr>
        <w:t xml:space="preserve">Gomaa </w:t>
      </w:r>
      <w:r w:rsidRPr="00513E7E">
        <w:rPr>
          <w:rFonts w:ascii="Times New Roman" w:hAnsi="Times New Roman" w:cs="Times New Roman"/>
          <w:i/>
          <w:sz w:val="24"/>
          <w:szCs w:val="24"/>
        </w:rPr>
        <w:t>et al</w:t>
      </w:r>
      <w:r w:rsidRPr="00513E7E">
        <w:rPr>
          <w:rFonts w:ascii="Times New Roman" w:hAnsi="Times New Roman" w:cs="Times New Roman"/>
          <w:sz w:val="24"/>
          <w:szCs w:val="24"/>
        </w:rPr>
        <w:t xml:space="preserve">. (2021) found that neem-derived silver nanoparticles (800 µL L⁻¹) completely prevented </w:t>
      </w:r>
      <w:r w:rsidRPr="00513E7E">
        <w:rPr>
          <w:rFonts w:ascii="Times New Roman" w:hAnsi="Times New Roman" w:cs="Times New Roman"/>
          <w:i/>
          <w:sz w:val="24"/>
          <w:szCs w:val="24"/>
        </w:rPr>
        <w:t xml:space="preserve">Fusarium </w:t>
      </w:r>
      <w:proofErr w:type="spellStart"/>
      <w:r w:rsidRPr="00513E7E">
        <w:rPr>
          <w:rFonts w:ascii="Times New Roman" w:hAnsi="Times New Roman" w:cs="Times New Roman"/>
          <w:i/>
          <w:sz w:val="24"/>
          <w:szCs w:val="24"/>
        </w:rPr>
        <w:t>oxysporum</w:t>
      </w:r>
      <w:proofErr w:type="spellEnd"/>
      <w:r w:rsidRPr="00513E7E">
        <w:rPr>
          <w:rFonts w:ascii="Times New Roman" w:hAnsi="Times New Roman" w:cs="Times New Roman"/>
          <w:sz w:val="24"/>
          <w:szCs w:val="24"/>
        </w:rPr>
        <w:t xml:space="preserve"> f. sp. </w:t>
      </w:r>
      <w:proofErr w:type="spellStart"/>
      <w:r w:rsidRPr="00513E7E">
        <w:rPr>
          <w:rFonts w:ascii="Times New Roman" w:hAnsi="Times New Roman" w:cs="Times New Roman"/>
          <w:i/>
          <w:sz w:val="24"/>
          <w:szCs w:val="24"/>
        </w:rPr>
        <w:t>lycopersici</w:t>
      </w:r>
      <w:proofErr w:type="spellEnd"/>
      <w:r w:rsidRPr="00513E7E">
        <w:rPr>
          <w:rFonts w:ascii="Times New Roman" w:hAnsi="Times New Roman" w:cs="Times New Roman"/>
          <w:sz w:val="24"/>
          <w:szCs w:val="24"/>
        </w:rPr>
        <w:t xml:space="preserve"> growth and spore formation in laboratory conditions. In plants, this treatment reduced Fusarium wilt disease while improving plant growth and biomass</w:t>
      </w:r>
      <w:r w:rsidRPr="00591AFD">
        <w:rPr>
          <w:rFonts w:ascii="Times New Roman" w:hAnsi="Times New Roman" w:cs="Times New Roman"/>
          <w:sz w:val="24"/>
          <w:szCs w:val="24"/>
        </w:rPr>
        <w:t>.</w:t>
      </w:r>
      <w:r w:rsidR="006B17F8" w:rsidRPr="00591AFD">
        <w:rPr>
          <w:rFonts w:ascii="Times New Roman" w:hAnsi="Times New Roman" w:cs="Times New Roman"/>
          <w:color w:val="000000" w:themeColor="text1"/>
          <w:sz w:val="24"/>
          <w:szCs w:val="24"/>
          <w:shd w:val="clear" w:color="auto" w:fill="FFFFFF"/>
        </w:rPr>
        <w:t xml:space="preserve"> Zhao </w:t>
      </w:r>
      <w:r w:rsidR="006B17F8" w:rsidRPr="00591AFD">
        <w:rPr>
          <w:rFonts w:ascii="Times New Roman" w:hAnsi="Times New Roman" w:cs="Times New Roman"/>
          <w:i/>
          <w:iCs/>
          <w:color w:val="000000" w:themeColor="text1"/>
          <w:sz w:val="24"/>
          <w:szCs w:val="24"/>
          <w:shd w:val="clear" w:color="auto" w:fill="FFFFFF"/>
        </w:rPr>
        <w:t>et al</w:t>
      </w:r>
      <w:r w:rsidR="006B17F8" w:rsidRPr="00591AFD">
        <w:rPr>
          <w:rFonts w:ascii="Times New Roman" w:hAnsi="Times New Roman" w:cs="Times New Roman"/>
          <w:color w:val="000000" w:themeColor="text1"/>
          <w:sz w:val="24"/>
          <w:szCs w:val="24"/>
          <w:shd w:val="clear" w:color="auto" w:fill="FFFFFF"/>
        </w:rPr>
        <w:t>. (2022)</w:t>
      </w:r>
      <w:r w:rsidR="006B17F8" w:rsidRPr="00280D83">
        <w:rPr>
          <w:rFonts w:ascii="Times New Roman" w:hAnsi="Times New Roman" w:cs="Times New Roman"/>
          <w:color w:val="000000" w:themeColor="text1"/>
          <w:sz w:val="24"/>
          <w:szCs w:val="24"/>
          <w:shd w:val="clear" w:color="auto" w:fill="FFFFFF"/>
        </w:rPr>
        <w:t xml:space="preserve"> demonstrated that metallic nanomaterials, particularly silver and copper oxide nanoparticles, effectively enhance crop stress resilience by inducing controlled stress responses that activate endogenous </w:t>
      </w:r>
      <w:proofErr w:type="spellStart"/>
      <w:r w:rsidR="006B17F8" w:rsidRPr="00280D83">
        <w:rPr>
          <w:rFonts w:ascii="Times New Roman" w:hAnsi="Times New Roman" w:cs="Times New Roman"/>
          <w:color w:val="000000" w:themeColor="text1"/>
          <w:sz w:val="24"/>
          <w:szCs w:val="24"/>
          <w:shd w:val="clear" w:color="auto" w:fill="FFFFFF"/>
        </w:rPr>
        <w:t>defense</w:t>
      </w:r>
      <w:proofErr w:type="spellEnd"/>
      <w:r w:rsidR="006B17F8" w:rsidRPr="00280D83">
        <w:rPr>
          <w:rFonts w:ascii="Times New Roman" w:hAnsi="Times New Roman" w:cs="Times New Roman"/>
          <w:color w:val="000000" w:themeColor="text1"/>
          <w:sz w:val="24"/>
          <w:szCs w:val="24"/>
          <w:shd w:val="clear" w:color="auto" w:fill="FFFFFF"/>
        </w:rPr>
        <w:t xml:space="preserve"> mechanisms</w:t>
      </w:r>
      <w:r w:rsidR="006B17F8" w:rsidRPr="00010DD7">
        <w:rPr>
          <w:rFonts w:ascii="Times New Roman" w:hAnsi="Times New Roman" w:cs="Times New Roman"/>
          <w:color w:val="000000" w:themeColor="text1"/>
          <w:sz w:val="24"/>
          <w:szCs w:val="24"/>
          <w:shd w:val="clear" w:color="auto" w:fill="FFFFFF"/>
        </w:rPr>
        <w:t>.</w:t>
      </w:r>
      <w:r w:rsidR="00010DD7" w:rsidRPr="00010DD7">
        <w:rPr>
          <w:rFonts w:ascii="Times New Roman" w:hAnsi="Times New Roman" w:cs="Times New Roman"/>
          <w:sz w:val="24"/>
          <w:szCs w:val="24"/>
        </w:rPr>
        <w:t xml:space="preserve"> Abdelaziz </w:t>
      </w:r>
      <w:r w:rsidR="00010DD7" w:rsidRPr="00010DD7">
        <w:rPr>
          <w:rFonts w:ascii="Times New Roman" w:hAnsi="Times New Roman" w:cs="Times New Roman"/>
          <w:i/>
          <w:iCs/>
          <w:sz w:val="24"/>
          <w:szCs w:val="24"/>
        </w:rPr>
        <w:t>et al</w:t>
      </w:r>
      <w:r w:rsidR="00010DD7" w:rsidRPr="00010DD7">
        <w:rPr>
          <w:rFonts w:ascii="Times New Roman" w:hAnsi="Times New Roman" w:cs="Times New Roman"/>
          <w:sz w:val="24"/>
          <w:szCs w:val="24"/>
        </w:rPr>
        <w:t>. (2023)</w:t>
      </w:r>
      <w:r w:rsidR="00010DD7" w:rsidRPr="005F26F1">
        <w:rPr>
          <w:rFonts w:ascii="Times New Roman" w:hAnsi="Times New Roman" w:cs="Times New Roman"/>
          <w:sz w:val="24"/>
          <w:szCs w:val="24"/>
        </w:rPr>
        <w:t xml:space="preserve"> demonstrated that </w:t>
      </w:r>
      <w:proofErr w:type="spellStart"/>
      <w:r w:rsidR="00010DD7" w:rsidRPr="005F26F1">
        <w:rPr>
          <w:rFonts w:ascii="Times New Roman" w:hAnsi="Times New Roman" w:cs="Times New Roman"/>
          <w:sz w:val="24"/>
          <w:szCs w:val="24"/>
        </w:rPr>
        <w:t>AgNPs</w:t>
      </w:r>
      <w:proofErr w:type="spellEnd"/>
      <w:r w:rsidR="00010DD7" w:rsidRPr="005F26F1">
        <w:rPr>
          <w:rFonts w:ascii="Times New Roman" w:hAnsi="Times New Roman" w:cs="Times New Roman"/>
          <w:sz w:val="24"/>
          <w:szCs w:val="24"/>
        </w:rPr>
        <w:t xml:space="preserve"> (MIC: 0.125 mM) significantly suppressed </w:t>
      </w:r>
      <w:r w:rsidR="00010DD7" w:rsidRPr="005F26F1">
        <w:rPr>
          <w:rFonts w:ascii="Times New Roman" w:hAnsi="Times New Roman" w:cs="Times New Roman"/>
          <w:i/>
          <w:iCs/>
          <w:sz w:val="24"/>
          <w:szCs w:val="24"/>
        </w:rPr>
        <w:t xml:space="preserve">Fusarium </w:t>
      </w:r>
      <w:proofErr w:type="spellStart"/>
      <w:r w:rsidR="00010DD7" w:rsidRPr="005F26F1">
        <w:rPr>
          <w:rFonts w:ascii="Times New Roman" w:hAnsi="Times New Roman" w:cs="Times New Roman"/>
          <w:i/>
          <w:iCs/>
          <w:sz w:val="24"/>
          <w:szCs w:val="24"/>
        </w:rPr>
        <w:t>oxysporum</w:t>
      </w:r>
      <w:proofErr w:type="spellEnd"/>
      <w:r w:rsidR="00010DD7" w:rsidRPr="005F26F1">
        <w:rPr>
          <w:rFonts w:ascii="Times New Roman" w:hAnsi="Times New Roman" w:cs="Times New Roman"/>
          <w:sz w:val="24"/>
          <w:szCs w:val="24"/>
        </w:rPr>
        <w:t xml:space="preserve"> infection, reducing disease severity to 20.8% and providing 75% protection.</w:t>
      </w:r>
    </w:p>
    <w:p w14:paraId="4EE69D04" w14:textId="77777777" w:rsidR="00591AFD" w:rsidRPr="00736203" w:rsidRDefault="00736203" w:rsidP="0073620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736203">
        <w:rPr>
          <w:rFonts w:ascii="Times New Roman" w:hAnsi="Times New Roman" w:cs="Times New Roman"/>
          <w:b/>
          <w:sz w:val="24"/>
          <w:szCs w:val="24"/>
        </w:rPr>
        <w:t>Materials and methods</w:t>
      </w:r>
    </w:p>
    <w:p w14:paraId="00228F8E" w14:textId="77777777" w:rsidR="00736203" w:rsidRPr="007D4307" w:rsidRDefault="00736203" w:rsidP="00736203">
      <w:pPr>
        <w:spacing w:line="360" w:lineRule="auto"/>
        <w:jc w:val="both"/>
        <w:rPr>
          <w:rFonts w:ascii="Times New Roman" w:hAnsi="Times New Roman" w:cs="Times New Roman"/>
          <w:b/>
          <w:sz w:val="24"/>
          <w:szCs w:val="24"/>
        </w:rPr>
      </w:pPr>
      <w:r w:rsidRPr="007D4307">
        <w:rPr>
          <w:rFonts w:ascii="Times New Roman" w:hAnsi="Times New Roman" w:cs="Times New Roman"/>
          <w:b/>
          <w:sz w:val="24"/>
          <w:szCs w:val="24"/>
        </w:rPr>
        <w:t>2.1 Experimental site</w:t>
      </w:r>
    </w:p>
    <w:p w14:paraId="48E9D9AE" w14:textId="77777777" w:rsidR="00736203" w:rsidRDefault="00736203" w:rsidP="0073620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investigation was carried out during 2022-23 and 2023-24 </w:t>
      </w:r>
      <w:r w:rsidRPr="007D4307">
        <w:rPr>
          <w:rFonts w:ascii="Times New Roman" w:hAnsi="Times New Roman" w:cs="Times New Roman"/>
          <w:sz w:val="24"/>
          <w:szCs w:val="24"/>
        </w:rPr>
        <w:t xml:space="preserve">in the </w:t>
      </w:r>
      <w:r>
        <w:rPr>
          <w:rFonts w:ascii="Times New Roman" w:hAnsi="Times New Roman" w:cs="Times New Roman"/>
          <w:sz w:val="24"/>
          <w:szCs w:val="24"/>
        </w:rPr>
        <w:t xml:space="preserve">laboratory of </w:t>
      </w:r>
      <w:r w:rsidRPr="007D4307">
        <w:rPr>
          <w:rFonts w:ascii="Times New Roman" w:hAnsi="Times New Roman" w:cs="Times New Roman"/>
          <w:sz w:val="24"/>
          <w:szCs w:val="24"/>
        </w:rPr>
        <w:t>Department of Plant Pathology</w:t>
      </w:r>
      <w:r w:rsidR="00287025">
        <w:rPr>
          <w:rFonts w:ascii="Times New Roman" w:hAnsi="Times New Roman" w:cs="Times New Roman"/>
          <w:sz w:val="24"/>
          <w:szCs w:val="24"/>
        </w:rPr>
        <w:t xml:space="preserve"> and </w:t>
      </w:r>
      <w:r w:rsidR="00BE16BA" w:rsidRPr="000007B4">
        <w:rPr>
          <w:rFonts w:ascii="Times New Roman" w:hAnsi="Times New Roman" w:cs="Times New Roman"/>
          <w:sz w:val="24"/>
          <w:szCs w:val="24"/>
        </w:rPr>
        <w:t>Student Instructional Farm (SIF)</w:t>
      </w:r>
      <w:r w:rsidRPr="007D4307">
        <w:rPr>
          <w:rFonts w:ascii="Times New Roman" w:hAnsi="Times New Roman" w:cs="Times New Roman"/>
          <w:sz w:val="24"/>
          <w:szCs w:val="24"/>
        </w:rPr>
        <w:t xml:space="preserve"> </w:t>
      </w:r>
      <w:r>
        <w:rPr>
          <w:rFonts w:ascii="Times New Roman" w:hAnsi="Times New Roman" w:cs="Times New Roman"/>
          <w:sz w:val="24"/>
          <w:szCs w:val="24"/>
        </w:rPr>
        <w:t>,</w:t>
      </w:r>
      <w:r w:rsidRPr="007D4307">
        <w:rPr>
          <w:rFonts w:ascii="Times New Roman" w:hAnsi="Times New Roman" w:cs="Times New Roman"/>
          <w:sz w:val="24"/>
          <w:szCs w:val="24"/>
        </w:rPr>
        <w:t>Chandra Shekhar Azad University of Agriculture and Technology, Kanpur, 208002 (Uttar Pradesh).</w:t>
      </w:r>
    </w:p>
    <w:p w14:paraId="4E50D0A9" w14:textId="77777777" w:rsidR="004260C3" w:rsidRPr="0048578A" w:rsidRDefault="004260C3" w:rsidP="004260C3">
      <w:pPr>
        <w:spacing w:line="360" w:lineRule="auto"/>
        <w:jc w:val="both"/>
        <w:rPr>
          <w:rFonts w:ascii="Times New Roman" w:hAnsi="Times New Roman" w:cs="Times New Roman"/>
          <w:b/>
          <w:sz w:val="24"/>
          <w:szCs w:val="24"/>
        </w:rPr>
      </w:pPr>
      <w:r w:rsidRPr="0048578A">
        <w:rPr>
          <w:rFonts w:ascii="Times New Roman" w:hAnsi="Times New Roman" w:cs="Times New Roman"/>
          <w:b/>
          <w:sz w:val="24"/>
          <w:szCs w:val="24"/>
        </w:rPr>
        <w:t>2.2 Isolation a</w:t>
      </w:r>
      <w:r>
        <w:rPr>
          <w:rFonts w:ascii="Times New Roman" w:hAnsi="Times New Roman" w:cs="Times New Roman"/>
          <w:b/>
          <w:sz w:val="24"/>
          <w:szCs w:val="24"/>
        </w:rPr>
        <w:t>nd purification of the pathogen (</w:t>
      </w:r>
      <w:r w:rsidRPr="00B97B44">
        <w:rPr>
          <w:rFonts w:ascii="Times New Roman" w:hAnsi="Times New Roman" w:cs="Times New Roman"/>
          <w:b/>
          <w:i/>
          <w:sz w:val="24"/>
          <w:szCs w:val="24"/>
        </w:rPr>
        <w:t xml:space="preserve">Phomopsis </w:t>
      </w:r>
      <w:proofErr w:type="spellStart"/>
      <w:r w:rsidRPr="00B97B44">
        <w:rPr>
          <w:rFonts w:ascii="Times New Roman" w:hAnsi="Times New Roman" w:cs="Times New Roman"/>
          <w:b/>
          <w:i/>
          <w:sz w:val="24"/>
          <w:szCs w:val="24"/>
        </w:rPr>
        <w:t>vexans</w:t>
      </w:r>
      <w:proofErr w:type="spellEnd"/>
      <w:r>
        <w:rPr>
          <w:rFonts w:ascii="Times New Roman" w:hAnsi="Times New Roman" w:cs="Times New Roman"/>
          <w:b/>
          <w:sz w:val="24"/>
          <w:szCs w:val="24"/>
        </w:rPr>
        <w:t>)</w:t>
      </w:r>
    </w:p>
    <w:p w14:paraId="0D61D391" w14:textId="77777777" w:rsidR="004260C3" w:rsidRDefault="004260C3" w:rsidP="004260C3">
      <w:pPr>
        <w:spacing w:line="360" w:lineRule="auto"/>
        <w:ind w:firstLine="720"/>
        <w:jc w:val="both"/>
        <w:rPr>
          <w:rFonts w:ascii="Times New Roman" w:hAnsi="Times New Roman" w:cs="Times New Roman"/>
          <w:sz w:val="24"/>
          <w:szCs w:val="24"/>
        </w:rPr>
      </w:pPr>
      <w:r w:rsidRPr="004260C3">
        <w:rPr>
          <w:rFonts w:ascii="Times New Roman" w:hAnsi="Times New Roman" w:cs="Times New Roman"/>
          <w:sz w:val="24"/>
          <w:szCs w:val="24"/>
        </w:rPr>
        <w:t xml:space="preserve">Diseased tissue samples (2-3 mm) from areas adjacent to healthy tissue were collected, washed with tap water, and surface-sterilized using 1% sodium hypochlorite for 30 seconds under aseptic conditions in a laminar flow hood. Samples were then rinsed three times with distilled water to remove chemical residues and cultured on PDA medium at 25±1°C. The isolated pathogen was purified through single-spore isolation and identified based on morphological and cultural features according to Johnston and Booth (1983). Pure cultures </w:t>
      </w:r>
      <w:r w:rsidRPr="004260C3">
        <w:rPr>
          <w:rFonts w:ascii="Times New Roman" w:hAnsi="Times New Roman" w:cs="Times New Roman"/>
          <w:sz w:val="24"/>
          <w:szCs w:val="24"/>
        </w:rPr>
        <w:lastRenderedPageBreak/>
        <w:t>were maintained on PDA slants at 28±1°C, sub</w:t>
      </w:r>
      <w:r w:rsidR="003C21EF">
        <w:rPr>
          <w:rFonts w:ascii="Times New Roman" w:hAnsi="Times New Roman" w:cs="Times New Roman"/>
          <w:sz w:val="24"/>
          <w:szCs w:val="24"/>
        </w:rPr>
        <w:t xml:space="preserve"> </w:t>
      </w:r>
      <w:r w:rsidRPr="004260C3">
        <w:rPr>
          <w:rFonts w:ascii="Times New Roman" w:hAnsi="Times New Roman" w:cs="Times New Roman"/>
          <w:sz w:val="24"/>
          <w:szCs w:val="24"/>
        </w:rPr>
        <w:t>cultured every 15 days, and stored at 4°C for further experiments.</w:t>
      </w:r>
    </w:p>
    <w:p w14:paraId="7CFE11ED" w14:textId="77777777" w:rsidR="00A6386A" w:rsidRDefault="004260C3" w:rsidP="00A6386A">
      <w:pPr>
        <w:pStyle w:val="whitespace-normal"/>
      </w:pPr>
      <w:r w:rsidRPr="00A6386A">
        <w:rPr>
          <w:b/>
        </w:rPr>
        <w:t>2.3</w:t>
      </w:r>
      <w:r>
        <w:t xml:space="preserve"> </w:t>
      </w:r>
      <w:r w:rsidR="00A6386A" w:rsidRPr="008D4A15">
        <w:rPr>
          <w:b/>
        </w:rPr>
        <w:t>Green synthesis of Silver (Ag) and Zinc oxide (</w:t>
      </w:r>
      <w:proofErr w:type="spellStart"/>
      <w:r w:rsidR="00A6386A" w:rsidRPr="008D4A15">
        <w:rPr>
          <w:b/>
        </w:rPr>
        <w:t>ZnO</w:t>
      </w:r>
      <w:proofErr w:type="spellEnd"/>
      <w:r w:rsidR="00A6386A" w:rsidRPr="008D4A15">
        <w:rPr>
          <w:b/>
        </w:rPr>
        <w:t>) nanoparticles (NPs)</w:t>
      </w:r>
    </w:p>
    <w:p w14:paraId="3A02B067" w14:textId="77777777" w:rsidR="00A6386A" w:rsidRDefault="00A6386A" w:rsidP="00A6386A">
      <w:pPr>
        <w:pStyle w:val="whitespace-normal"/>
        <w:spacing w:line="360" w:lineRule="auto"/>
        <w:ind w:firstLine="720"/>
        <w:jc w:val="both"/>
      </w:pPr>
      <w:r w:rsidRPr="00A6386A">
        <w:t xml:space="preserve">Fresh neem leaves (50 g) were collected from C.S.A.U.A&amp;T campus, washed with distilled water, shade-dried for 20-30 minutes, macerated into a fine paste, and heated with 200 mL water at 80-90°C for one hour before filtering through Whatman No.1 filter paper. For silver nanoparticle synthesis, the neem extract served as capping and reducing agent with 0.2 M </w:t>
      </w:r>
      <w:proofErr w:type="spellStart"/>
      <w:r w:rsidRPr="00A6386A">
        <w:t>AgNO</w:t>
      </w:r>
      <w:proofErr w:type="spellEnd"/>
      <w:r w:rsidRPr="00A6386A">
        <w:t xml:space="preserve">₃ solution (200 mL) as precursor, stirred at 60°C and 800 rpm for one hour while adding 0.2 N ammonium hydroxide to maintain pH around 10, with yellowish </w:t>
      </w:r>
      <w:proofErr w:type="spellStart"/>
      <w:r w:rsidRPr="00A6386A">
        <w:t>color</w:t>
      </w:r>
      <w:proofErr w:type="spellEnd"/>
      <w:r w:rsidRPr="00A6386A">
        <w:t xml:space="preserve"> change indicating nanoparticle formation. For zinc oxide nanoparticles, 40 mL neem extract was mixed with 70 mL distilled water and 5g zinc nitrate hexahydrate to prepare 0.2 M solution, stirred at 60-70°C and 1000 rpm for one hour with dropwise addition of 0.2 N NH₄OH, showing </w:t>
      </w:r>
      <w:proofErr w:type="spellStart"/>
      <w:r w:rsidRPr="00A6386A">
        <w:t>color</w:t>
      </w:r>
      <w:proofErr w:type="spellEnd"/>
      <w:r w:rsidRPr="00A6386A">
        <w:t xml:space="preserve"> change from yellowish to brownish indicating zinc hydroxide nanoparticle formation. Both solutions were centrifuged at 10,000 rpm for 20 minutes, washed three times with distilled water, and stored at 4°C in deionized water before characterization (Ahmed </w:t>
      </w:r>
      <w:r w:rsidRPr="00695105">
        <w:rPr>
          <w:i/>
        </w:rPr>
        <w:t>et al</w:t>
      </w:r>
      <w:r w:rsidRPr="00A6386A">
        <w:t xml:space="preserve">., 2016; Suresh </w:t>
      </w:r>
      <w:r w:rsidRPr="00695105">
        <w:rPr>
          <w:i/>
        </w:rPr>
        <w:t>et al</w:t>
      </w:r>
      <w:r w:rsidRPr="00A6386A">
        <w:t xml:space="preserve">., 2015; Senthilkumar </w:t>
      </w:r>
      <w:r w:rsidRPr="00695105">
        <w:rPr>
          <w:i/>
        </w:rPr>
        <w:t>et al</w:t>
      </w:r>
      <w:r w:rsidRPr="00A6386A">
        <w:t>., 2017).</w:t>
      </w:r>
    </w:p>
    <w:p w14:paraId="14362A46" w14:textId="77777777" w:rsidR="00033206" w:rsidRPr="00D42880" w:rsidRDefault="00033206" w:rsidP="00033206">
      <w:pPr>
        <w:spacing w:line="360" w:lineRule="auto"/>
        <w:jc w:val="both"/>
      </w:pPr>
      <w:r w:rsidRPr="00EC149D">
        <w:rPr>
          <w:rFonts w:ascii="Times New Roman" w:hAnsi="Times New Roman" w:cs="Times New Roman"/>
          <w:b/>
          <w:bCs/>
          <w:sz w:val="24"/>
          <w:szCs w:val="24"/>
        </w:rPr>
        <w:t xml:space="preserve">2.4 </w:t>
      </w:r>
      <w:r w:rsidRPr="00EC149D">
        <w:rPr>
          <w:rFonts w:ascii="Times New Roman" w:hAnsi="Times New Roman" w:cs="Times New Roman"/>
          <w:b/>
          <w:sz w:val="24"/>
          <w:szCs w:val="24"/>
        </w:rPr>
        <w:t>Plant Extracts</w:t>
      </w:r>
    </w:p>
    <w:p w14:paraId="7D008483" w14:textId="77777777" w:rsidR="00033206" w:rsidRDefault="00033206" w:rsidP="00033206">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Fresh leaves of </w:t>
      </w:r>
      <w:r w:rsidRPr="00EC149D">
        <w:rPr>
          <w:rFonts w:ascii="Times New Roman" w:hAnsi="Times New Roman" w:cs="Times New Roman"/>
          <w:bCs/>
          <w:sz w:val="24"/>
          <w:szCs w:val="24"/>
        </w:rPr>
        <w:t>Neem</w:t>
      </w:r>
      <w:r>
        <w:rPr>
          <w:rFonts w:ascii="Times New Roman" w:hAnsi="Times New Roman" w:cs="Times New Roman"/>
          <w:bCs/>
          <w:sz w:val="24"/>
          <w:szCs w:val="24"/>
        </w:rPr>
        <w:t xml:space="preserve"> </w:t>
      </w:r>
      <w:r w:rsidRPr="00EC149D">
        <w:rPr>
          <w:rFonts w:ascii="Times New Roman" w:hAnsi="Times New Roman" w:cs="Times New Roman"/>
          <w:bCs/>
          <w:sz w:val="24"/>
          <w:szCs w:val="24"/>
        </w:rPr>
        <w:t>were collected from C.S.A.U.A.</w:t>
      </w:r>
      <w:r>
        <w:rPr>
          <w:rFonts w:ascii="Times New Roman" w:hAnsi="Times New Roman" w:cs="Times New Roman"/>
          <w:bCs/>
          <w:sz w:val="24"/>
          <w:szCs w:val="24"/>
        </w:rPr>
        <w:t xml:space="preserve"> </w:t>
      </w:r>
      <w:r w:rsidRPr="00EC149D">
        <w:rPr>
          <w:rFonts w:ascii="Times New Roman" w:hAnsi="Times New Roman" w:cs="Times New Roman"/>
          <w:bCs/>
          <w:sz w:val="24"/>
          <w:szCs w:val="24"/>
        </w:rPr>
        <w:t>&amp;</w:t>
      </w:r>
      <w:r>
        <w:rPr>
          <w:rFonts w:ascii="Times New Roman" w:hAnsi="Times New Roman" w:cs="Times New Roman"/>
          <w:bCs/>
          <w:sz w:val="24"/>
          <w:szCs w:val="24"/>
        </w:rPr>
        <w:t xml:space="preserve"> </w:t>
      </w:r>
      <w:r w:rsidRPr="00EC149D">
        <w:rPr>
          <w:rFonts w:ascii="Times New Roman" w:hAnsi="Times New Roman" w:cs="Times New Roman"/>
          <w:bCs/>
          <w:sz w:val="24"/>
          <w:szCs w:val="24"/>
        </w:rPr>
        <w:t>T campus, washed with tap water followed by thrice washing with sterile distilled water. Fifty grams of leaves were homogenized with 200mL sterile distilled water using a high-speed blender for 3-5 minutes, then filtered through double-layered muslin cloth and Whatman No. 1 filter paper to obtain c</w:t>
      </w:r>
      <w:r>
        <w:rPr>
          <w:rFonts w:ascii="Times New Roman" w:hAnsi="Times New Roman" w:cs="Times New Roman"/>
          <w:bCs/>
          <w:sz w:val="24"/>
          <w:szCs w:val="24"/>
        </w:rPr>
        <w:t>lear crude extract. The extract was</w:t>
      </w:r>
      <w:r w:rsidRPr="00EC149D">
        <w:rPr>
          <w:rFonts w:ascii="Times New Roman" w:hAnsi="Times New Roman" w:cs="Times New Roman"/>
          <w:bCs/>
          <w:sz w:val="24"/>
          <w:szCs w:val="24"/>
        </w:rPr>
        <w:t xml:space="preserve"> stored at 4°C in amber bottles and contained approximately 0.5-1% (w/v) active phytochemicals equivalent to 5,000-10,000 ppm (Isman, 2006; Prakash &amp; Rao, 2018).</w:t>
      </w:r>
    </w:p>
    <w:p w14:paraId="17E88190" w14:textId="77777777" w:rsidR="00FD1AD0" w:rsidRDefault="00695105" w:rsidP="00FD1AD0">
      <w:pPr>
        <w:pStyle w:val="whitespace-normal"/>
      </w:pPr>
      <w:r>
        <w:rPr>
          <w:b/>
        </w:rPr>
        <w:t>2.5</w:t>
      </w:r>
      <w:r w:rsidR="00FD1AD0">
        <w:t xml:space="preserve"> </w:t>
      </w:r>
      <w:r w:rsidR="00FD1AD0">
        <w:rPr>
          <w:rStyle w:val="Strong"/>
        </w:rPr>
        <w:t>Seeds and Seedling Treatment</w:t>
      </w:r>
    </w:p>
    <w:p w14:paraId="4DBF4169" w14:textId="77777777" w:rsidR="00FD1AD0" w:rsidRPr="00033E9F" w:rsidRDefault="00FD1AD0" w:rsidP="00FD1AD0">
      <w:pPr>
        <w:spacing w:line="360" w:lineRule="auto"/>
        <w:ind w:firstLine="720"/>
        <w:jc w:val="both"/>
        <w:rPr>
          <w:rFonts w:ascii="Times New Roman" w:hAnsi="Times New Roman" w:cs="Times New Roman"/>
          <w:color w:val="000000" w:themeColor="text1"/>
          <w:sz w:val="24"/>
          <w:szCs w:val="24"/>
        </w:rPr>
      </w:pPr>
      <w:r w:rsidRPr="00FD1AD0">
        <w:rPr>
          <w:rFonts w:ascii="Times New Roman" w:hAnsi="Times New Roman" w:cs="Times New Roman"/>
          <w:sz w:val="24"/>
          <w:szCs w:val="24"/>
        </w:rPr>
        <w:t xml:space="preserve">Seeds were soaked in various concentrations of green-synthesized Ag and </w:t>
      </w:r>
      <w:proofErr w:type="spellStart"/>
      <w:r w:rsidRPr="00FD1AD0">
        <w:rPr>
          <w:rFonts w:ascii="Times New Roman" w:hAnsi="Times New Roman" w:cs="Times New Roman"/>
          <w:sz w:val="24"/>
          <w:szCs w:val="24"/>
        </w:rPr>
        <w:t>ZnO</w:t>
      </w:r>
      <w:proofErr w:type="spellEnd"/>
      <w:r w:rsidRPr="00FD1AD0">
        <w:rPr>
          <w:rFonts w:ascii="Times New Roman" w:hAnsi="Times New Roman" w:cs="Times New Roman"/>
          <w:sz w:val="24"/>
          <w:szCs w:val="24"/>
        </w:rPr>
        <w:t xml:space="preserve"> nanoparticles from neem leaves, neem leaf extracts, standard fungicide, or sterile distilled water (control) for one hour, then shade-dried before sowing in sterilized soil:</w:t>
      </w:r>
      <w:r w:rsidR="00F72D4A">
        <w:rPr>
          <w:rFonts w:ascii="Times New Roman" w:hAnsi="Times New Roman" w:cs="Times New Roman"/>
          <w:sz w:val="24"/>
          <w:szCs w:val="24"/>
        </w:rPr>
        <w:t xml:space="preserve"> </w:t>
      </w:r>
      <w:r w:rsidRPr="00FD1AD0">
        <w:rPr>
          <w:rFonts w:ascii="Times New Roman" w:hAnsi="Times New Roman" w:cs="Times New Roman"/>
          <w:sz w:val="24"/>
          <w:szCs w:val="24"/>
        </w:rPr>
        <w:t>FYM (4:1) mixture in plastic trays covered with black sheets and maintained in dark conditions. Germination percentage was calculated after 14 d</w:t>
      </w:r>
      <w:r>
        <w:rPr>
          <w:rFonts w:ascii="Times New Roman" w:hAnsi="Times New Roman" w:cs="Times New Roman"/>
          <w:sz w:val="24"/>
          <w:szCs w:val="24"/>
        </w:rPr>
        <w:t xml:space="preserve">ays using the standard formula </w:t>
      </w:r>
      <m:oMath>
        <m:r>
          <m:rPr>
            <m:sty m:val="p"/>
          </m:rPr>
          <w:rPr>
            <w:rFonts w:ascii="Cambria Math" w:hAnsi="Cambria Math" w:cs="Times New Roman"/>
            <w:color w:val="000000" w:themeColor="text1"/>
            <w:sz w:val="24"/>
            <w:szCs w:val="24"/>
          </w:rPr>
          <w:br/>
        </m:r>
      </m:oMath>
      <m:oMathPara>
        <m:oMath>
          <m:r>
            <m:rPr>
              <m:sty m:val="p"/>
            </m:rPr>
            <w:rPr>
              <w:rFonts w:ascii="Cambria Math" w:hAnsi="Cambria Math" w:cs="Times New Roman"/>
              <w:color w:val="000000" w:themeColor="text1"/>
              <w:sz w:val="24"/>
              <w:szCs w:val="24"/>
            </w:rPr>
            <w:lastRenderedPageBreak/>
            <m:t>Germination %</m:t>
          </m:r>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 xml:space="preserve">Number of germinated seed </m:t>
              </m:r>
            </m:num>
            <m:den>
              <m:r>
                <m:rPr>
                  <m:sty m:val="p"/>
                </m:rPr>
                <w:rPr>
                  <w:rFonts w:ascii="Cambria Math" w:hAnsi="Cambria Math" w:cs="Times New Roman"/>
                  <w:color w:val="000000" w:themeColor="text1"/>
                  <w:sz w:val="24"/>
                  <w:szCs w:val="24"/>
                </w:rPr>
                <m:t xml:space="preserve"> Total number of sown seed</m:t>
              </m:r>
            </m:den>
          </m:f>
          <m:r>
            <w:rPr>
              <w:rFonts w:ascii="Cambria Math" w:hAnsi="Cambria Math" w:cs="Times New Roman"/>
              <w:color w:val="000000" w:themeColor="text1"/>
              <w:sz w:val="24"/>
              <w:szCs w:val="24"/>
            </w:rPr>
            <m:t>×100</m:t>
          </m:r>
        </m:oMath>
      </m:oMathPara>
    </w:p>
    <w:p w14:paraId="3D3D39A7" w14:textId="77777777" w:rsidR="00FD1AD0" w:rsidRPr="005F26F1" w:rsidRDefault="00AA142F" w:rsidP="00FD1AD0">
      <w:pPr>
        <w:spacing w:line="360" w:lineRule="auto"/>
        <w:jc w:val="both"/>
        <w:rPr>
          <w:rFonts w:ascii="Times New Roman" w:hAnsi="Times New Roman" w:cs="Times New Roman"/>
          <w:sz w:val="24"/>
          <w:szCs w:val="24"/>
        </w:rPr>
      </w:pPr>
      <w:r>
        <w:rPr>
          <w:rFonts w:ascii="Times New Roman" w:hAnsi="Times New Roman" w:cs="Times New Roman"/>
          <w:sz w:val="24"/>
          <w:szCs w:val="24"/>
        </w:rPr>
        <w:t>While S</w:t>
      </w:r>
      <w:r w:rsidR="00FD1AD0" w:rsidRPr="00FD1AD0">
        <w:rPr>
          <w:rFonts w:ascii="Times New Roman" w:hAnsi="Times New Roman" w:cs="Times New Roman"/>
          <w:sz w:val="24"/>
          <w:szCs w:val="24"/>
        </w:rPr>
        <w:t>eed mortality percentage was determined as: Mortality % = 100 – Germination%. Seedling treatment was performed at 25-35 days after sowing when seedlings developed 4-6 true leaves by dipping them in the same treatment solutions for one hou</w:t>
      </w:r>
      <w:r w:rsidR="00695105">
        <w:rPr>
          <w:rFonts w:ascii="Times New Roman" w:hAnsi="Times New Roman" w:cs="Times New Roman"/>
          <w:sz w:val="24"/>
          <w:szCs w:val="24"/>
        </w:rPr>
        <w:t>r before transplanting to field</w:t>
      </w:r>
      <w:r w:rsidR="00FD1AD0">
        <w:rPr>
          <w:rFonts w:ascii="Times New Roman" w:hAnsi="Times New Roman" w:cs="Times New Roman"/>
          <w:sz w:val="24"/>
          <w:szCs w:val="24"/>
        </w:rPr>
        <w:t>.</w:t>
      </w:r>
    </w:p>
    <w:p w14:paraId="70D993B5" w14:textId="77777777" w:rsidR="00033206" w:rsidRPr="00033206" w:rsidRDefault="00695105" w:rsidP="0003320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00033206" w:rsidRPr="00033206">
        <w:rPr>
          <w:rFonts w:ascii="Times New Roman" w:hAnsi="Times New Roman" w:cs="Times New Roman"/>
          <w:b/>
          <w:bCs/>
          <w:sz w:val="24"/>
          <w:szCs w:val="24"/>
        </w:rPr>
        <w:t xml:space="preserve"> Details of treatments</w:t>
      </w:r>
    </w:p>
    <w:p w14:paraId="0E64E228" w14:textId="77777777" w:rsidR="0082638F" w:rsidRDefault="00033206" w:rsidP="00AA142F">
      <w:pPr>
        <w:spacing w:line="360" w:lineRule="auto"/>
        <w:ind w:firstLine="720"/>
        <w:jc w:val="both"/>
        <w:rPr>
          <w:rFonts w:ascii="Times New Roman" w:hAnsi="Times New Roman" w:cs="Times New Roman"/>
          <w:bCs/>
          <w:sz w:val="24"/>
          <w:szCs w:val="24"/>
        </w:rPr>
      </w:pPr>
      <w:r w:rsidRPr="00033206">
        <w:rPr>
          <w:rFonts w:ascii="Times New Roman" w:hAnsi="Times New Roman" w:cs="Times New Roman"/>
          <w:bCs/>
          <w:sz w:val="24"/>
          <w:szCs w:val="24"/>
        </w:rPr>
        <w:t>The experiment was conducted in Randomized Block Design (RBD) with 11 treatments and 3 replications during Kharif season</w:t>
      </w:r>
      <w:r>
        <w:rPr>
          <w:rFonts w:ascii="Times New Roman" w:hAnsi="Times New Roman" w:cs="Times New Roman"/>
          <w:bCs/>
          <w:sz w:val="24"/>
          <w:szCs w:val="24"/>
        </w:rPr>
        <w:t xml:space="preserve"> of year 2022-23 and 2023-24</w:t>
      </w:r>
      <w:r w:rsidRPr="00033206">
        <w:rPr>
          <w:rFonts w:ascii="Times New Roman" w:hAnsi="Times New Roman" w:cs="Times New Roman"/>
          <w:bCs/>
          <w:sz w:val="24"/>
          <w:szCs w:val="24"/>
        </w:rPr>
        <w:t xml:space="preserve"> using </w:t>
      </w:r>
      <w:proofErr w:type="spellStart"/>
      <w:r w:rsidRPr="00033206">
        <w:rPr>
          <w:rFonts w:ascii="Times New Roman" w:hAnsi="Times New Roman" w:cs="Times New Roman"/>
          <w:bCs/>
          <w:sz w:val="24"/>
          <w:szCs w:val="24"/>
        </w:rPr>
        <w:t>Kalyanpur</w:t>
      </w:r>
      <w:proofErr w:type="spellEnd"/>
      <w:r w:rsidRPr="00033206">
        <w:rPr>
          <w:rFonts w:ascii="Times New Roman" w:hAnsi="Times New Roman" w:cs="Times New Roman"/>
          <w:bCs/>
          <w:sz w:val="24"/>
          <w:szCs w:val="24"/>
        </w:rPr>
        <w:t xml:space="preserve"> Type-3 variety </w:t>
      </w:r>
      <w:r>
        <w:rPr>
          <w:rFonts w:ascii="Times New Roman" w:hAnsi="Times New Roman" w:cs="Times New Roman"/>
          <w:bCs/>
          <w:sz w:val="24"/>
          <w:szCs w:val="24"/>
        </w:rPr>
        <w:t xml:space="preserve">of Brinjal </w:t>
      </w:r>
      <w:r w:rsidRPr="00033206">
        <w:rPr>
          <w:rFonts w:ascii="Times New Roman" w:hAnsi="Times New Roman" w:cs="Times New Roman"/>
          <w:bCs/>
          <w:sz w:val="24"/>
          <w:szCs w:val="24"/>
        </w:rPr>
        <w:t>with 75×60 cm spacing.</w:t>
      </w:r>
      <w:r>
        <w:rPr>
          <w:rFonts w:ascii="Times New Roman" w:hAnsi="Times New Roman" w:cs="Times New Roman"/>
          <w:bCs/>
          <w:sz w:val="24"/>
          <w:szCs w:val="24"/>
        </w:rPr>
        <w:t xml:space="preserve"> </w:t>
      </w:r>
    </w:p>
    <w:p w14:paraId="66047100" w14:textId="61D1CCBC" w:rsidR="00695105" w:rsidRPr="00AA142F" w:rsidRDefault="0082638F" w:rsidP="00AA142F">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List </w:t>
      </w:r>
      <w:proofErr w:type="gramStart"/>
      <w:r>
        <w:rPr>
          <w:rFonts w:ascii="Times New Roman" w:hAnsi="Times New Roman" w:cs="Times New Roman"/>
          <w:bCs/>
          <w:sz w:val="24"/>
          <w:szCs w:val="24"/>
        </w:rPr>
        <w:t>1 :</w:t>
      </w:r>
      <w:proofErr w:type="gramEnd"/>
      <w:r>
        <w:rPr>
          <w:rFonts w:ascii="Times New Roman" w:hAnsi="Times New Roman" w:cs="Times New Roman"/>
          <w:bCs/>
          <w:sz w:val="24"/>
          <w:szCs w:val="24"/>
        </w:rPr>
        <w:t xml:space="preserve"> </w:t>
      </w:r>
      <w:r w:rsidR="00033206">
        <w:rPr>
          <w:rFonts w:ascii="Times New Roman" w:hAnsi="Times New Roman" w:cs="Times New Roman"/>
          <w:bCs/>
          <w:sz w:val="24"/>
          <w:szCs w:val="24"/>
        </w:rPr>
        <w:t xml:space="preserve">The details of various treatments </w:t>
      </w:r>
    </w:p>
    <w:tbl>
      <w:tblPr>
        <w:tblStyle w:val="TableGrid"/>
        <w:tblW w:w="10490" w:type="dxa"/>
        <w:tblInd w:w="-572" w:type="dxa"/>
        <w:tblLook w:val="04A0" w:firstRow="1" w:lastRow="0" w:firstColumn="1" w:lastColumn="0" w:noHBand="0" w:noVBand="1"/>
      </w:tblPr>
      <w:tblGrid>
        <w:gridCol w:w="993"/>
        <w:gridCol w:w="9497"/>
      </w:tblGrid>
      <w:tr w:rsidR="00695105" w14:paraId="2BD74EC2" w14:textId="77777777" w:rsidTr="00694F1A">
        <w:tc>
          <w:tcPr>
            <w:tcW w:w="993" w:type="dxa"/>
          </w:tcPr>
          <w:p w14:paraId="536FFCB8" w14:textId="77777777" w:rsidR="00695105" w:rsidRPr="000A0136" w:rsidRDefault="00694F1A" w:rsidP="00695105">
            <w:pPr>
              <w:pStyle w:val="whitespace-normal"/>
              <w:spacing w:line="360" w:lineRule="auto"/>
              <w:jc w:val="both"/>
              <w:rPr>
                <w:b/>
              </w:rPr>
            </w:pPr>
            <w:r w:rsidRPr="000A0136">
              <w:rPr>
                <w:b/>
              </w:rPr>
              <w:t xml:space="preserve">Sr. No. </w:t>
            </w:r>
          </w:p>
        </w:tc>
        <w:tc>
          <w:tcPr>
            <w:tcW w:w="9497" w:type="dxa"/>
          </w:tcPr>
          <w:p w14:paraId="0A3EF205" w14:textId="268B32DA" w:rsidR="00695105" w:rsidRPr="000A0136" w:rsidRDefault="0082638F" w:rsidP="00695105">
            <w:pPr>
              <w:pStyle w:val="whitespace-normal"/>
              <w:spacing w:line="360" w:lineRule="auto"/>
              <w:jc w:val="both"/>
              <w:rPr>
                <w:b/>
              </w:rPr>
            </w:pPr>
            <w:r>
              <w:t xml:space="preserve"> </w:t>
            </w:r>
            <w:r w:rsidR="00694F1A" w:rsidRPr="000A0136">
              <w:rPr>
                <w:b/>
              </w:rPr>
              <w:t>Treatment d</w:t>
            </w:r>
            <w:r w:rsidR="00695105" w:rsidRPr="000A0136">
              <w:rPr>
                <w:b/>
              </w:rPr>
              <w:t>etails</w:t>
            </w:r>
          </w:p>
        </w:tc>
      </w:tr>
      <w:tr w:rsidR="00695105" w14:paraId="5B40DECD" w14:textId="77777777" w:rsidTr="00694F1A">
        <w:tc>
          <w:tcPr>
            <w:tcW w:w="993" w:type="dxa"/>
          </w:tcPr>
          <w:p w14:paraId="7DF53101" w14:textId="77777777" w:rsidR="00695105" w:rsidRDefault="00695105" w:rsidP="00695105">
            <w:pPr>
              <w:pStyle w:val="whitespace-normal"/>
              <w:spacing w:line="360" w:lineRule="auto"/>
              <w:jc w:val="both"/>
            </w:pPr>
            <w:r w:rsidRPr="001E36C4">
              <w:rPr>
                <w:b/>
                <w:bCs/>
              </w:rPr>
              <w:t>T</w:t>
            </w:r>
            <w:r w:rsidRPr="001E36C4">
              <w:rPr>
                <w:b/>
                <w:bCs/>
                <w:vertAlign w:val="subscript"/>
              </w:rPr>
              <w:t>1</w:t>
            </w:r>
          </w:p>
        </w:tc>
        <w:tc>
          <w:tcPr>
            <w:tcW w:w="9497" w:type="dxa"/>
          </w:tcPr>
          <w:p w14:paraId="4265ECF9" w14:textId="77777777" w:rsidR="00695105" w:rsidRDefault="00694F1A" w:rsidP="00695105">
            <w:pPr>
              <w:pStyle w:val="whitespace-normal"/>
              <w:spacing w:line="360" w:lineRule="auto"/>
              <w:jc w:val="both"/>
            </w:pPr>
            <w:r w:rsidRPr="001E36C4">
              <w:t>Seedling treatment + 3 Foliar sprays of green synthesized Ag</w:t>
            </w:r>
            <w:r>
              <w:t xml:space="preserve"> </w:t>
            </w:r>
            <w:r w:rsidRPr="001E36C4">
              <w:t>NPs from neem leaves  @ 50 ppm</w:t>
            </w:r>
          </w:p>
        </w:tc>
      </w:tr>
      <w:tr w:rsidR="00694F1A" w14:paraId="6931C6CE" w14:textId="77777777" w:rsidTr="00694F1A">
        <w:tc>
          <w:tcPr>
            <w:tcW w:w="993" w:type="dxa"/>
          </w:tcPr>
          <w:p w14:paraId="62B05036" w14:textId="77777777" w:rsidR="00694F1A" w:rsidRPr="001E36C4" w:rsidRDefault="00694F1A" w:rsidP="00695105">
            <w:pPr>
              <w:pStyle w:val="whitespace-normal"/>
              <w:spacing w:line="360" w:lineRule="auto"/>
              <w:jc w:val="both"/>
              <w:rPr>
                <w:b/>
                <w:bCs/>
              </w:rPr>
            </w:pPr>
            <w:r w:rsidRPr="001E36C4">
              <w:rPr>
                <w:b/>
                <w:bCs/>
              </w:rPr>
              <w:t>T</w:t>
            </w:r>
            <w:r w:rsidRPr="001E36C4">
              <w:rPr>
                <w:b/>
                <w:bCs/>
                <w:vertAlign w:val="subscript"/>
              </w:rPr>
              <w:t>2</w:t>
            </w:r>
          </w:p>
        </w:tc>
        <w:tc>
          <w:tcPr>
            <w:tcW w:w="9497" w:type="dxa"/>
          </w:tcPr>
          <w:p w14:paraId="21021D7B" w14:textId="77777777" w:rsidR="00694F1A" w:rsidRPr="001E36C4" w:rsidRDefault="00694F1A" w:rsidP="00695105">
            <w:pPr>
              <w:pStyle w:val="whitespace-normal"/>
              <w:spacing w:line="360" w:lineRule="auto"/>
              <w:jc w:val="both"/>
            </w:pPr>
            <w:r w:rsidRPr="001E36C4">
              <w:t>Seedling treatment + 3 Foliar sprays of green synthesized Ag</w:t>
            </w:r>
            <w:r>
              <w:t xml:space="preserve"> NPs from neem leaves  @ 75</w:t>
            </w:r>
            <w:r w:rsidRPr="001E36C4">
              <w:t xml:space="preserve"> ppm</w:t>
            </w:r>
          </w:p>
        </w:tc>
      </w:tr>
      <w:tr w:rsidR="00694F1A" w14:paraId="71A83638" w14:textId="77777777" w:rsidTr="00694F1A">
        <w:tc>
          <w:tcPr>
            <w:tcW w:w="993" w:type="dxa"/>
          </w:tcPr>
          <w:p w14:paraId="35A4C5D9" w14:textId="77777777" w:rsidR="00694F1A" w:rsidRPr="001E36C4" w:rsidRDefault="00694F1A" w:rsidP="00695105">
            <w:pPr>
              <w:pStyle w:val="whitespace-normal"/>
              <w:spacing w:line="360" w:lineRule="auto"/>
              <w:jc w:val="both"/>
              <w:rPr>
                <w:b/>
                <w:bCs/>
              </w:rPr>
            </w:pPr>
            <w:r w:rsidRPr="001E36C4">
              <w:rPr>
                <w:b/>
                <w:bCs/>
              </w:rPr>
              <w:t>T</w:t>
            </w:r>
            <w:r w:rsidRPr="001E36C4">
              <w:rPr>
                <w:b/>
                <w:bCs/>
                <w:vertAlign w:val="subscript"/>
              </w:rPr>
              <w:t>3</w:t>
            </w:r>
          </w:p>
        </w:tc>
        <w:tc>
          <w:tcPr>
            <w:tcW w:w="9497" w:type="dxa"/>
          </w:tcPr>
          <w:p w14:paraId="0D46D6B9" w14:textId="77777777" w:rsidR="00694F1A" w:rsidRPr="001E36C4" w:rsidRDefault="00694F1A" w:rsidP="00695105">
            <w:pPr>
              <w:pStyle w:val="whitespace-normal"/>
              <w:spacing w:line="360" w:lineRule="auto"/>
              <w:jc w:val="both"/>
            </w:pPr>
            <w:r w:rsidRPr="001E36C4">
              <w:t>Seedling treatment + 3 Foliar sprays of green synthesized Ag</w:t>
            </w:r>
            <w:r>
              <w:t xml:space="preserve"> NPs from neem leaves  @ 100</w:t>
            </w:r>
            <w:r w:rsidRPr="001E36C4">
              <w:t xml:space="preserve"> ppm</w:t>
            </w:r>
          </w:p>
        </w:tc>
      </w:tr>
      <w:tr w:rsidR="00694F1A" w14:paraId="4DF4083E" w14:textId="77777777" w:rsidTr="00694F1A">
        <w:tc>
          <w:tcPr>
            <w:tcW w:w="993" w:type="dxa"/>
          </w:tcPr>
          <w:p w14:paraId="5D34F954" w14:textId="77777777" w:rsidR="00694F1A" w:rsidRPr="001E36C4" w:rsidRDefault="00694F1A" w:rsidP="00695105">
            <w:pPr>
              <w:pStyle w:val="whitespace-normal"/>
              <w:spacing w:line="360" w:lineRule="auto"/>
              <w:jc w:val="both"/>
              <w:rPr>
                <w:b/>
                <w:bCs/>
              </w:rPr>
            </w:pPr>
            <w:r w:rsidRPr="001E36C4">
              <w:rPr>
                <w:b/>
                <w:bCs/>
              </w:rPr>
              <w:t>T</w:t>
            </w:r>
            <w:r w:rsidRPr="001E36C4">
              <w:rPr>
                <w:b/>
                <w:bCs/>
                <w:vertAlign w:val="subscript"/>
              </w:rPr>
              <w:t>4</w:t>
            </w:r>
          </w:p>
        </w:tc>
        <w:tc>
          <w:tcPr>
            <w:tcW w:w="9497" w:type="dxa"/>
          </w:tcPr>
          <w:p w14:paraId="544DF670" w14:textId="77777777" w:rsidR="00694F1A" w:rsidRPr="001E36C4" w:rsidRDefault="00694F1A" w:rsidP="00695105">
            <w:pPr>
              <w:pStyle w:val="whitespace-normal"/>
              <w:spacing w:line="360" w:lineRule="auto"/>
              <w:jc w:val="both"/>
            </w:pPr>
            <w:r w:rsidRPr="001E36C4">
              <w:t xml:space="preserve">Seedling treatment + 3 Foliar sprays of green synthesized </w:t>
            </w:r>
            <w:proofErr w:type="spellStart"/>
            <w:r w:rsidRPr="001E36C4">
              <w:t>ZnO</w:t>
            </w:r>
            <w:proofErr w:type="spellEnd"/>
            <w:r>
              <w:t xml:space="preserve"> </w:t>
            </w:r>
            <w:r w:rsidRPr="001E36C4">
              <w:t>NPs from neem</w:t>
            </w:r>
            <w:r>
              <w:t xml:space="preserve"> leaves @ 50 ppm</w:t>
            </w:r>
          </w:p>
        </w:tc>
      </w:tr>
      <w:tr w:rsidR="00694F1A" w14:paraId="1353FB20" w14:textId="77777777" w:rsidTr="00694F1A">
        <w:tc>
          <w:tcPr>
            <w:tcW w:w="993" w:type="dxa"/>
          </w:tcPr>
          <w:p w14:paraId="25ED1F65" w14:textId="77777777" w:rsidR="00694F1A" w:rsidRPr="001E36C4" w:rsidRDefault="00694F1A" w:rsidP="00695105">
            <w:pPr>
              <w:pStyle w:val="whitespace-normal"/>
              <w:spacing w:line="360" w:lineRule="auto"/>
              <w:jc w:val="both"/>
              <w:rPr>
                <w:b/>
                <w:bCs/>
              </w:rPr>
            </w:pPr>
            <w:r w:rsidRPr="001E36C4">
              <w:rPr>
                <w:b/>
                <w:bCs/>
              </w:rPr>
              <w:t>T</w:t>
            </w:r>
            <w:r w:rsidRPr="001E36C4">
              <w:rPr>
                <w:b/>
                <w:bCs/>
                <w:vertAlign w:val="subscript"/>
              </w:rPr>
              <w:t>5</w:t>
            </w:r>
          </w:p>
        </w:tc>
        <w:tc>
          <w:tcPr>
            <w:tcW w:w="9497" w:type="dxa"/>
          </w:tcPr>
          <w:p w14:paraId="14DA3C9C" w14:textId="77777777" w:rsidR="00694F1A" w:rsidRPr="001E36C4" w:rsidRDefault="00694F1A" w:rsidP="00695105">
            <w:pPr>
              <w:pStyle w:val="whitespace-normal"/>
              <w:spacing w:line="360" w:lineRule="auto"/>
              <w:jc w:val="both"/>
            </w:pPr>
            <w:r w:rsidRPr="001E36C4">
              <w:t xml:space="preserve">Seedling treatment + 3 foliar spray of green synthesized </w:t>
            </w:r>
            <w:proofErr w:type="spellStart"/>
            <w:r w:rsidRPr="001E36C4">
              <w:t>ZnO</w:t>
            </w:r>
            <w:proofErr w:type="spellEnd"/>
            <w:r>
              <w:t xml:space="preserve"> NPs from neem leaves  @ 75 ppm</w:t>
            </w:r>
          </w:p>
        </w:tc>
      </w:tr>
      <w:tr w:rsidR="00694F1A" w14:paraId="68911556" w14:textId="77777777" w:rsidTr="00694F1A">
        <w:tc>
          <w:tcPr>
            <w:tcW w:w="993" w:type="dxa"/>
          </w:tcPr>
          <w:p w14:paraId="17D5B4EC" w14:textId="77777777" w:rsidR="00694F1A" w:rsidRPr="00694F1A" w:rsidRDefault="00694F1A" w:rsidP="00695105">
            <w:pPr>
              <w:pStyle w:val="whitespace-normal"/>
              <w:spacing w:line="360" w:lineRule="auto"/>
              <w:jc w:val="both"/>
              <w:rPr>
                <w:b/>
                <w:bCs/>
                <w:vertAlign w:val="subscript"/>
              </w:rPr>
            </w:pPr>
            <w:r>
              <w:rPr>
                <w:b/>
                <w:bCs/>
              </w:rPr>
              <w:t>T</w:t>
            </w:r>
            <w:r>
              <w:rPr>
                <w:b/>
                <w:bCs/>
                <w:vertAlign w:val="subscript"/>
              </w:rPr>
              <w:t>6</w:t>
            </w:r>
          </w:p>
        </w:tc>
        <w:tc>
          <w:tcPr>
            <w:tcW w:w="9497" w:type="dxa"/>
          </w:tcPr>
          <w:p w14:paraId="7C8A8158" w14:textId="77777777" w:rsidR="00694F1A" w:rsidRPr="001E36C4" w:rsidRDefault="00694F1A" w:rsidP="00695105">
            <w:pPr>
              <w:pStyle w:val="whitespace-normal"/>
              <w:spacing w:line="360" w:lineRule="auto"/>
              <w:jc w:val="both"/>
            </w:pPr>
            <w:r w:rsidRPr="001E36C4">
              <w:t xml:space="preserve">Seedling treatment + 3 foliar spray of green synthesized </w:t>
            </w:r>
            <w:proofErr w:type="spellStart"/>
            <w:r w:rsidRPr="001E36C4">
              <w:t>ZnO</w:t>
            </w:r>
            <w:proofErr w:type="spellEnd"/>
            <w:r>
              <w:t xml:space="preserve"> NPs from neem leaves  @ 100 ppm</w:t>
            </w:r>
          </w:p>
        </w:tc>
      </w:tr>
      <w:tr w:rsidR="00694F1A" w14:paraId="060F0391" w14:textId="77777777" w:rsidTr="00694F1A">
        <w:tc>
          <w:tcPr>
            <w:tcW w:w="993" w:type="dxa"/>
          </w:tcPr>
          <w:p w14:paraId="20EC7490" w14:textId="77777777" w:rsidR="00694F1A" w:rsidRDefault="000A0136" w:rsidP="00695105">
            <w:pPr>
              <w:pStyle w:val="whitespace-normal"/>
              <w:spacing w:line="360" w:lineRule="auto"/>
              <w:jc w:val="both"/>
              <w:rPr>
                <w:b/>
                <w:bCs/>
              </w:rPr>
            </w:pPr>
            <w:r w:rsidRPr="001E36C4">
              <w:rPr>
                <w:b/>
                <w:bCs/>
              </w:rPr>
              <w:t>T</w:t>
            </w:r>
            <w:r w:rsidRPr="001E36C4">
              <w:rPr>
                <w:b/>
                <w:bCs/>
                <w:vertAlign w:val="subscript"/>
              </w:rPr>
              <w:t>7</w:t>
            </w:r>
          </w:p>
        </w:tc>
        <w:tc>
          <w:tcPr>
            <w:tcW w:w="9497" w:type="dxa"/>
          </w:tcPr>
          <w:p w14:paraId="2A407681" w14:textId="77777777" w:rsidR="00694F1A" w:rsidRPr="001E36C4" w:rsidRDefault="000A0136" w:rsidP="00695105">
            <w:pPr>
              <w:pStyle w:val="whitespace-normal"/>
              <w:spacing w:line="360" w:lineRule="auto"/>
              <w:jc w:val="both"/>
            </w:pPr>
            <w:r w:rsidRPr="001E36C4">
              <w:t>Seedling treatment  + 3 foliar spray with neem lea</w:t>
            </w:r>
            <w:r>
              <w:t>f</w:t>
            </w:r>
            <w:r w:rsidRPr="001E36C4">
              <w:t xml:space="preserve"> extract @250 ppm</w:t>
            </w:r>
          </w:p>
        </w:tc>
      </w:tr>
      <w:tr w:rsidR="000A0136" w14:paraId="0C62E262" w14:textId="77777777" w:rsidTr="00694F1A">
        <w:tc>
          <w:tcPr>
            <w:tcW w:w="993" w:type="dxa"/>
          </w:tcPr>
          <w:p w14:paraId="090876D8" w14:textId="77777777" w:rsidR="000A0136" w:rsidRPr="001E36C4" w:rsidRDefault="000A0136" w:rsidP="00695105">
            <w:pPr>
              <w:pStyle w:val="whitespace-normal"/>
              <w:spacing w:line="360" w:lineRule="auto"/>
              <w:jc w:val="both"/>
              <w:rPr>
                <w:b/>
                <w:bCs/>
              </w:rPr>
            </w:pPr>
            <w:r w:rsidRPr="001E36C4">
              <w:rPr>
                <w:b/>
                <w:bCs/>
              </w:rPr>
              <w:t>T</w:t>
            </w:r>
            <w:r w:rsidRPr="001E36C4">
              <w:rPr>
                <w:b/>
                <w:bCs/>
                <w:vertAlign w:val="subscript"/>
              </w:rPr>
              <w:t>8</w:t>
            </w:r>
          </w:p>
        </w:tc>
        <w:tc>
          <w:tcPr>
            <w:tcW w:w="9497" w:type="dxa"/>
          </w:tcPr>
          <w:p w14:paraId="24C3F38B" w14:textId="77777777" w:rsidR="000A0136" w:rsidRPr="001E36C4" w:rsidRDefault="000A0136" w:rsidP="00695105">
            <w:pPr>
              <w:pStyle w:val="whitespace-normal"/>
              <w:spacing w:line="360" w:lineRule="auto"/>
              <w:jc w:val="both"/>
            </w:pPr>
            <w:r w:rsidRPr="001E36C4">
              <w:t>Seedling treatment + 3 foliar spray with  neem lea</w:t>
            </w:r>
            <w:r>
              <w:t>f</w:t>
            </w:r>
            <w:r w:rsidRPr="001E36C4">
              <w:t xml:space="preserve"> extract </w:t>
            </w:r>
            <w:bookmarkStart w:id="0" w:name="_GoBack"/>
            <w:r w:rsidRPr="001E36C4">
              <w:t>@</w:t>
            </w:r>
            <w:bookmarkEnd w:id="0"/>
            <w:r w:rsidRPr="001E36C4">
              <w:t>500 ppm</w:t>
            </w:r>
          </w:p>
        </w:tc>
      </w:tr>
      <w:tr w:rsidR="000A0136" w14:paraId="5F3DF2FA" w14:textId="77777777" w:rsidTr="00694F1A">
        <w:tc>
          <w:tcPr>
            <w:tcW w:w="993" w:type="dxa"/>
          </w:tcPr>
          <w:p w14:paraId="489376A2" w14:textId="77777777" w:rsidR="000A0136" w:rsidRPr="001E36C4" w:rsidRDefault="000A0136" w:rsidP="00695105">
            <w:pPr>
              <w:pStyle w:val="whitespace-normal"/>
              <w:spacing w:line="360" w:lineRule="auto"/>
              <w:jc w:val="both"/>
              <w:rPr>
                <w:b/>
                <w:bCs/>
              </w:rPr>
            </w:pPr>
            <w:r w:rsidRPr="001E36C4">
              <w:rPr>
                <w:b/>
                <w:bCs/>
              </w:rPr>
              <w:t>T</w:t>
            </w:r>
            <w:r w:rsidRPr="001E36C4">
              <w:rPr>
                <w:b/>
                <w:bCs/>
                <w:vertAlign w:val="subscript"/>
              </w:rPr>
              <w:t>9</w:t>
            </w:r>
          </w:p>
        </w:tc>
        <w:tc>
          <w:tcPr>
            <w:tcW w:w="9497" w:type="dxa"/>
          </w:tcPr>
          <w:p w14:paraId="5C3B050F" w14:textId="77777777" w:rsidR="000A0136" w:rsidRPr="001E36C4" w:rsidRDefault="000A0136" w:rsidP="00695105">
            <w:pPr>
              <w:pStyle w:val="whitespace-normal"/>
              <w:spacing w:line="360" w:lineRule="auto"/>
              <w:jc w:val="both"/>
            </w:pPr>
            <w:r w:rsidRPr="001E36C4">
              <w:t>Seedling treatment + 3 foliar spray with neem leaf extract @750 ppm</w:t>
            </w:r>
          </w:p>
        </w:tc>
      </w:tr>
      <w:tr w:rsidR="000A0136" w14:paraId="22FEF692" w14:textId="77777777" w:rsidTr="00694F1A">
        <w:tc>
          <w:tcPr>
            <w:tcW w:w="993" w:type="dxa"/>
          </w:tcPr>
          <w:p w14:paraId="669F5B8D" w14:textId="77777777" w:rsidR="000A0136" w:rsidRPr="001E36C4" w:rsidRDefault="000A0136" w:rsidP="00695105">
            <w:pPr>
              <w:pStyle w:val="whitespace-normal"/>
              <w:spacing w:line="360" w:lineRule="auto"/>
              <w:jc w:val="both"/>
              <w:rPr>
                <w:b/>
                <w:bCs/>
              </w:rPr>
            </w:pPr>
            <w:r w:rsidRPr="001E36C4">
              <w:rPr>
                <w:b/>
                <w:bCs/>
              </w:rPr>
              <w:t>T</w:t>
            </w:r>
            <w:r w:rsidRPr="001E36C4">
              <w:rPr>
                <w:b/>
                <w:bCs/>
                <w:vertAlign w:val="subscript"/>
              </w:rPr>
              <w:t>10</w:t>
            </w:r>
          </w:p>
        </w:tc>
        <w:tc>
          <w:tcPr>
            <w:tcW w:w="9497" w:type="dxa"/>
          </w:tcPr>
          <w:p w14:paraId="0A881E4C" w14:textId="77777777" w:rsidR="000A0136" w:rsidRPr="001E36C4" w:rsidRDefault="000A0136" w:rsidP="00695105">
            <w:pPr>
              <w:pStyle w:val="whitespace-normal"/>
              <w:spacing w:line="360" w:lineRule="auto"/>
              <w:jc w:val="both"/>
            </w:pPr>
            <w:r>
              <w:t>Seedling treatment</w:t>
            </w:r>
            <w:r w:rsidRPr="001E36C4">
              <w:t xml:space="preserve"> + 3 foliar spray of fungicide(SAAF) @1000ppm</w:t>
            </w:r>
          </w:p>
        </w:tc>
      </w:tr>
      <w:tr w:rsidR="000A0136" w14:paraId="3D141B64" w14:textId="77777777" w:rsidTr="00694F1A">
        <w:tc>
          <w:tcPr>
            <w:tcW w:w="993" w:type="dxa"/>
          </w:tcPr>
          <w:p w14:paraId="2A45F1EB" w14:textId="77777777" w:rsidR="000A0136" w:rsidRPr="001E36C4" w:rsidRDefault="000A0136" w:rsidP="00695105">
            <w:pPr>
              <w:pStyle w:val="whitespace-normal"/>
              <w:spacing w:line="360" w:lineRule="auto"/>
              <w:jc w:val="both"/>
              <w:rPr>
                <w:b/>
                <w:bCs/>
              </w:rPr>
            </w:pPr>
            <w:r w:rsidRPr="001E36C4">
              <w:rPr>
                <w:b/>
                <w:bCs/>
              </w:rPr>
              <w:t>T</w:t>
            </w:r>
            <w:r w:rsidRPr="001E36C4">
              <w:rPr>
                <w:b/>
                <w:bCs/>
                <w:vertAlign w:val="subscript"/>
              </w:rPr>
              <w:t>11</w:t>
            </w:r>
          </w:p>
        </w:tc>
        <w:tc>
          <w:tcPr>
            <w:tcW w:w="9497" w:type="dxa"/>
          </w:tcPr>
          <w:p w14:paraId="585E84A9" w14:textId="77777777" w:rsidR="000A0136" w:rsidRDefault="000A0136" w:rsidP="00695105">
            <w:pPr>
              <w:pStyle w:val="whitespace-normal"/>
              <w:spacing w:line="360" w:lineRule="auto"/>
              <w:jc w:val="both"/>
            </w:pPr>
            <w:r w:rsidRPr="001E36C4">
              <w:t>Control</w:t>
            </w:r>
          </w:p>
        </w:tc>
      </w:tr>
    </w:tbl>
    <w:p w14:paraId="476B968E" w14:textId="77777777" w:rsidR="00695105" w:rsidRDefault="00695105" w:rsidP="00695105">
      <w:pPr>
        <w:spacing w:line="360" w:lineRule="auto"/>
        <w:jc w:val="both"/>
        <w:rPr>
          <w:rFonts w:ascii="Times New Roman" w:eastAsia="Times New Roman" w:hAnsi="Times New Roman" w:cs="Times New Roman"/>
          <w:sz w:val="24"/>
          <w:szCs w:val="24"/>
          <w:lang w:eastAsia="en-IN"/>
        </w:rPr>
      </w:pPr>
    </w:p>
    <w:p w14:paraId="057BAD84" w14:textId="77777777" w:rsidR="00AA142F" w:rsidRDefault="00AA142F" w:rsidP="001D55CC">
      <w:pPr>
        <w:spacing w:line="360" w:lineRule="auto"/>
        <w:jc w:val="both"/>
        <w:rPr>
          <w:rFonts w:ascii="Times New Roman" w:hAnsi="Times New Roman" w:cs="Times New Roman"/>
          <w:b/>
          <w:sz w:val="24"/>
          <w:szCs w:val="24"/>
        </w:rPr>
      </w:pPr>
      <w:r w:rsidRPr="00AA142F">
        <w:rPr>
          <w:rFonts w:ascii="Times New Roman" w:eastAsia="Times New Roman" w:hAnsi="Times New Roman" w:cs="Times New Roman"/>
          <w:b/>
          <w:sz w:val="24"/>
          <w:szCs w:val="24"/>
          <w:lang w:eastAsia="en-IN"/>
        </w:rPr>
        <w:t>2.7</w:t>
      </w:r>
      <w:r>
        <w:rPr>
          <w:rFonts w:ascii="Times New Roman" w:eastAsia="Times New Roman" w:hAnsi="Times New Roman" w:cs="Times New Roman"/>
          <w:sz w:val="24"/>
          <w:szCs w:val="24"/>
          <w:lang w:eastAsia="en-IN"/>
        </w:rPr>
        <w:t xml:space="preserve"> </w:t>
      </w:r>
      <w:r w:rsidRPr="000007B4">
        <w:rPr>
          <w:rFonts w:ascii="Times New Roman" w:hAnsi="Times New Roman" w:cs="Times New Roman"/>
          <w:b/>
          <w:sz w:val="24"/>
          <w:szCs w:val="24"/>
        </w:rPr>
        <w:t>Observations recorded</w:t>
      </w:r>
    </w:p>
    <w:p w14:paraId="74BC51F4" w14:textId="77777777" w:rsidR="001D55CC" w:rsidRPr="000007B4" w:rsidRDefault="001D55CC" w:rsidP="001D55CC">
      <w:pPr>
        <w:spacing w:line="360" w:lineRule="auto"/>
        <w:ind w:firstLine="720"/>
        <w:jc w:val="both"/>
        <w:rPr>
          <w:rFonts w:ascii="Times New Roman" w:hAnsi="Times New Roman" w:cs="Times New Roman"/>
          <w:sz w:val="24"/>
          <w:szCs w:val="24"/>
        </w:rPr>
      </w:pPr>
      <w:r w:rsidRPr="000007B4">
        <w:rPr>
          <w:rFonts w:ascii="Times New Roman" w:hAnsi="Times New Roman" w:cs="Times New Roman"/>
          <w:sz w:val="24"/>
          <w:szCs w:val="24"/>
        </w:rPr>
        <w:t xml:space="preserve">Random sampling technique was adopted for recording the observations </w:t>
      </w:r>
      <w:r w:rsidRPr="000007B4">
        <w:rPr>
          <w:rFonts w:ascii="Times New Roman" w:hAnsi="Times New Roman" w:cs="Times New Roman"/>
          <w:bCs/>
          <w:sz w:val="24"/>
          <w:szCs w:val="24"/>
        </w:rPr>
        <w:t>on gr</w:t>
      </w:r>
      <w:r>
        <w:rPr>
          <w:rFonts w:ascii="Times New Roman" w:hAnsi="Times New Roman" w:cs="Times New Roman"/>
          <w:bCs/>
          <w:sz w:val="24"/>
          <w:szCs w:val="24"/>
        </w:rPr>
        <w:t xml:space="preserve">owth, yield </w:t>
      </w:r>
      <w:r w:rsidRPr="000007B4">
        <w:rPr>
          <w:rFonts w:ascii="Times New Roman" w:hAnsi="Times New Roman" w:cs="Times New Roman"/>
          <w:bCs/>
          <w:sz w:val="24"/>
          <w:szCs w:val="24"/>
        </w:rPr>
        <w:t>due to effect of inducer described as follows:</w:t>
      </w:r>
    </w:p>
    <w:p w14:paraId="77A0F5E6" w14:textId="77777777" w:rsidR="001D55CC" w:rsidRPr="000007B4" w:rsidRDefault="001D55CC" w:rsidP="001D55CC">
      <w:pPr>
        <w:pStyle w:val="ListParagraph"/>
        <w:numPr>
          <w:ilvl w:val="0"/>
          <w:numId w:val="1"/>
        </w:numPr>
        <w:spacing w:line="360" w:lineRule="auto"/>
        <w:jc w:val="both"/>
        <w:rPr>
          <w:rFonts w:ascii="Times New Roman" w:hAnsi="Times New Roman"/>
          <w:bCs/>
          <w:sz w:val="24"/>
          <w:szCs w:val="24"/>
        </w:rPr>
      </w:pPr>
      <w:r w:rsidRPr="000007B4">
        <w:rPr>
          <w:rFonts w:ascii="Times New Roman" w:hAnsi="Times New Roman"/>
          <w:bCs/>
          <w:sz w:val="24"/>
          <w:szCs w:val="24"/>
        </w:rPr>
        <w:t>Germination per cent recorded at 14 days after sowing.</w:t>
      </w:r>
    </w:p>
    <w:p w14:paraId="750666EC" w14:textId="77777777" w:rsidR="001D55CC" w:rsidRPr="000007B4" w:rsidRDefault="001D55CC" w:rsidP="001D55CC">
      <w:pPr>
        <w:pStyle w:val="ListParagraph"/>
        <w:numPr>
          <w:ilvl w:val="0"/>
          <w:numId w:val="1"/>
        </w:numPr>
        <w:spacing w:line="360" w:lineRule="auto"/>
        <w:jc w:val="both"/>
        <w:rPr>
          <w:rFonts w:ascii="Times New Roman" w:hAnsi="Times New Roman"/>
          <w:bCs/>
          <w:sz w:val="24"/>
          <w:szCs w:val="24"/>
        </w:rPr>
      </w:pPr>
      <w:r w:rsidRPr="000007B4">
        <w:rPr>
          <w:rFonts w:ascii="Times New Roman" w:hAnsi="Times New Roman"/>
          <w:color w:val="000000" w:themeColor="text1"/>
          <w:sz w:val="24"/>
          <w:szCs w:val="24"/>
        </w:rPr>
        <w:t>Length of shoot and root recorded at 10, 20, 30 and 40 days after transplanting (cm).</w:t>
      </w:r>
    </w:p>
    <w:p w14:paraId="11A75B02" w14:textId="77777777" w:rsidR="001D55CC" w:rsidRPr="000007B4" w:rsidRDefault="001D55CC" w:rsidP="001D55CC">
      <w:pPr>
        <w:pStyle w:val="ListParagraph"/>
        <w:numPr>
          <w:ilvl w:val="0"/>
          <w:numId w:val="1"/>
        </w:numPr>
        <w:spacing w:line="360" w:lineRule="auto"/>
        <w:jc w:val="both"/>
        <w:rPr>
          <w:rFonts w:ascii="Times New Roman" w:hAnsi="Times New Roman"/>
          <w:bCs/>
          <w:sz w:val="24"/>
          <w:szCs w:val="24"/>
        </w:rPr>
      </w:pPr>
      <w:r w:rsidRPr="000007B4">
        <w:rPr>
          <w:rFonts w:ascii="Times New Roman" w:hAnsi="Times New Roman"/>
          <w:color w:val="000000" w:themeColor="text1"/>
          <w:sz w:val="24"/>
          <w:szCs w:val="24"/>
        </w:rPr>
        <w:lastRenderedPageBreak/>
        <w:t>Weight of fresh shoot and root, weight of dry shoot and root has been taken on 40 days after transplanting.</w:t>
      </w:r>
    </w:p>
    <w:p w14:paraId="5C5B0529" w14:textId="77777777" w:rsidR="006444DD" w:rsidRPr="006444DD" w:rsidRDefault="006444DD" w:rsidP="00AA5DC9">
      <w:pPr>
        <w:spacing w:line="360" w:lineRule="auto"/>
        <w:jc w:val="both"/>
        <w:rPr>
          <w:rFonts w:ascii="Times New Roman" w:hAnsi="Times New Roman"/>
          <w:bCs/>
          <w:sz w:val="24"/>
          <w:szCs w:val="24"/>
        </w:rPr>
      </w:pPr>
      <w:r w:rsidRPr="006444DD">
        <w:rPr>
          <w:rFonts w:ascii="Times New Roman" w:hAnsi="Times New Roman"/>
          <w:b/>
          <w:sz w:val="24"/>
          <w:szCs w:val="24"/>
        </w:rPr>
        <w:t>2.8 Statistical analysis</w:t>
      </w:r>
    </w:p>
    <w:p w14:paraId="2AE1E0E5" w14:textId="77777777" w:rsidR="006444DD" w:rsidRDefault="006444DD" w:rsidP="006444DD">
      <w:pPr>
        <w:spacing w:line="360" w:lineRule="auto"/>
        <w:jc w:val="both"/>
        <w:rPr>
          <w:rFonts w:ascii="Times New Roman" w:hAnsi="Times New Roman"/>
          <w:sz w:val="24"/>
          <w:szCs w:val="24"/>
        </w:rPr>
      </w:pPr>
      <w:r w:rsidRPr="006444DD">
        <w:rPr>
          <w:rFonts w:ascii="Times New Roman" w:hAnsi="Times New Roman"/>
          <w:sz w:val="24"/>
          <w:szCs w:val="24"/>
        </w:rPr>
        <w:tab/>
        <w:t>Each treatment was replicated thrice and the values are means ± SE. The data were computed using SPSS software version 21.</w:t>
      </w:r>
    </w:p>
    <w:p w14:paraId="367D735B" w14:textId="77777777" w:rsidR="00585861" w:rsidRDefault="00585861" w:rsidP="006444DD">
      <w:pPr>
        <w:spacing w:line="360" w:lineRule="auto"/>
        <w:jc w:val="both"/>
        <w:rPr>
          <w:rFonts w:ascii="Times New Roman" w:hAnsi="Times New Roman"/>
          <w:b/>
          <w:sz w:val="24"/>
          <w:szCs w:val="24"/>
        </w:rPr>
      </w:pPr>
      <w:r w:rsidRPr="00585861">
        <w:rPr>
          <w:rFonts w:ascii="Times New Roman" w:hAnsi="Times New Roman"/>
          <w:b/>
          <w:sz w:val="24"/>
          <w:szCs w:val="24"/>
        </w:rPr>
        <w:t>3. Results and Discussion</w:t>
      </w:r>
    </w:p>
    <w:p w14:paraId="05BF2C73" w14:textId="77777777" w:rsidR="00F71E67" w:rsidRDefault="00585861" w:rsidP="00F71E67">
      <w:pPr>
        <w:tabs>
          <w:tab w:val="left" w:pos="720"/>
          <w:tab w:val="left" w:pos="1170"/>
        </w:tabs>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b/>
          <w:sz w:val="24"/>
          <w:szCs w:val="24"/>
        </w:rPr>
        <w:t xml:space="preserve">3.1 </w:t>
      </w:r>
      <w:r w:rsidR="00F71E67">
        <w:rPr>
          <w:rFonts w:ascii="Times New Roman" w:hAnsi="Times New Roman" w:cs="Times New Roman"/>
          <w:b/>
          <w:bCs/>
          <w:sz w:val="24"/>
          <w:szCs w:val="24"/>
        </w:rPr>
        <w:t>Comparative evaluation of different concentrations of synthesized</w:t>
      </w:r>
      <w:r w:rsidR="00F71E67" w:rsidRPr="00006A80">
        <w:rPr>
          <w:rFonts w:ascii="Times New Roman" w:hAnsi="Times New Roman" w:cs="Times New Roman"/>
          <w:b/>
          <w:bCs/>
          <w:sz w:val="24"/>
          <w:szCs w:val="24"/>
        </w:rPr>
        <w:t xml:space="preserve"> </w:t>
      </w:r>
      <w:r w:rsidR="00F71E67">
        <w:rPr>
          <w:rFonts w:ascii="Times New Roman" w:hAnsi="Times New Roman" w:cs="Times New Roman"/>
          <w:b/>
          <w:bCs/>
          <w:sz w:val="24"/>
          <w:szCs w:val="24"/>
        </w:rPr>
        <w:t>Silver(Ag)</w:t>
      </w:r>
      <w:r w:rsidR="00F71E67" w:rsidRPr="00006A80">
        <w:rPr>
          <w:rFonts w:ascii="Times New Roman" w:hAnsi="Times New Roman" w:cs="Times New Roman"/>
          <w:b/>
          <w:bCs/>
          <w:sz w:val="24"/>
          <w:szCs w:val="24"/>
        </w:rPr>
        <w:t xml:space="preserve"> and </w:t>
      </w:r>
      <w:r w:rsidR="00F71E67">
        <w:rPr>
          <w:rFonts w:ascii="Times New Roman" w:hAnsi="Times New Roman" w:cs="Times New Roman"/>
          <w:b/>
          <w:bCs/>
          <w:sz w:val="24"/>
          <w:szCs w:val="24"/>
        </w:rPr>
        <w:t>Zinc oxide (</w:t>
      </w:r>
      <w:proofErr w:type="spellStart"/>
      <w:r w:rsidR="00F71E67">
        <w:rPr>
          <w:rFonts w:ascii="Times New Roman" w:hAnsi="Times New Roman" w:cs="Times New Roman"/>
          <w:b/>
          <w:bCs/>
          <w:sz w:val="24"/>
          <w:szCs w:val="24"/>
        </w:rPr>
        <w:t>ZnO</w:t>
      </w:r>
      <w:proofErr w:type="spellEnd"/>
      <w:r w:rsidR="00F71E67">
        <w:rPr>
          <w:rFonts w:ascii="Times New Roman" w:hAnsi="Times New Roman" w:cs="Times New Roman"/>
          <w:b/>
          <w:bCs/>
          <w:sz w:val="24"/>
          <w:szCs w:val="24"/>
        </w:rPr>
        <w:t>) Nanoparticles</w:t>
      </w:r>
      <w:r w:rsidR="00F71E67" w:rsidRPr="00006A80">
        <w:rPr>
          <w:rFonts w:ascii="Times New Roman" w:hAnsi="Times New Roman" w:cs="Times New Roman"/>
          <w:b/>
          <w:bCs/>
          <w:sz w:val="24"/>
          <w:szCs w:val="24"/>
        </w:rPr>
        <w:t xml:space="preserve"> </w:t>
      </w:r>
      <w:r w:rsidR="00F71E67">
        <w:rPr>
          <w:rFonts w:ascii="Times New Roman" w:hAnsi="Times New Roman" w:cs="Times New Roman"/>
          <w:b/>
          <w:bCs/>
          <w:sz w:val="24"/>
          <w:szCs w:val="24"/>
        </w:rPr>
        <w:t>(</w:t>
      </w:r>
      <w:r w:rsidR="00F71E67" w:rsidRPr="00006A80">
        <w:rPr>
          <w:rFonts w:ascii="Times New Roman" w:hAnsi="Times New Roman" w:cs="Times New Roman"/>
          <w:b/>
          <w:bCs/>
          <w:sz w:val="24"/>
          <w:szCs w:val="24"/>
        </w:rPr>
        <w:t>NPs</w:t>
      </w:r>
      <w:r w:rsidR="00F71E67">
        <w:rPr>
          <w:rFonts w:ascii="Times New Roman" w:hAnsi="Times New Roman" w:cs="Times New Roman"/>
          <w:b/>
          <w:bCs/>
          <w:sz w:val="24"/>
          <w:szCs w:val="24"/>
        </w:rPr>
        <w:t>) from neem leaves</w:t>
      </w:r>
      <w:r w:rsidR="00F71E67" w:rsidRPr="00006A80">
        <w:rPr>
          <w:rFonts w:ascii="Times New Roman" w:hAnsi="Times New Roman" w:cs="Times New Roman"/>
          <w:b/>
          <w:bCs/>
          <w:sz w:val="24"/>
          <w:szCs w:val="24"/>
        </w:rPr>
        <w:t xml:space="preserve"> , </w:t>
      </w:r>
      <w:r w:rsidR="00F71E67">
        <w:rPr>
          <w:rFonts w:ascii="Times New Roman" w:hAnsi="Times New Roman" w:cs="Times New Roman"/>
          <w:b/>
          <w:bCs/>
          <w:sz w:val="24"/>
          <w:szCs w:val="24"/>
        </w:rPr>
        <w:t xml:space="preserve">leaf </w:t>
      </w:r>
      <w:r w:rsidR="00F71E67" w:rsidRPr="00006A80">
        <w:rPr>
          <w:rFonts w:ascii="Times New Roman" w:hAnsi="Times New Roman" w:cs="Times New Roman"/>
          <w:b/>
          <w:bCs/>
          <w:sz w:val="24"/>
          <w:szCs w:val="24"/>
        </w:rPr>
        <w:t>extracts and  fungicide</w:t>
      </w:r>
      <w:r w:rsidR="00F71E67" w:rsidRPr="00006A80">
        <w:rPr>
          <w:rFonts w:ascii="Times New Roman" w:hAnsi="Times New Roman" w:cs="Times New Roman"/>
          <w:b/>
          <w:bCs/>
          <w:sz w:val="24"/>
          <w:szCs w:val="24"/>
          <w:cs/>
          <w:lang w:bidi="hi-IN"/>
        </w:rPr>
        <w:t xml:space="preserve"> </w:t>
      </w:r>
      <w:r w:rsidR="00F71E67" w:rsidRPr="00006A80">
        <w:rPr>
          <w:rFonts w:ascii="Times New Roman" w:hAnsi="Times New Roman" w:cs="Times New Roman"/>
          <w:b/>
          <w:bCs/>
          <w:sz w:val="24"/>
          <w:szCs w:val="24"/>
        </w:rPr>
        <w:t>on</w:t>
      </w:r>
      <w:r w:rsidR="00F71E67" w:rsidRPr="00006A80">
        <w:rPr>
          <w:rFonts w:ascii="Times New Roman" w:hAnsi="Times New Roman" w:cs="Times New Roman"/>
          <w:b/>
          <w:bCs/>
          <w:sz w:val="24"/>
          <w:szCs w:val="24"/>
          <w:cs/>
          <w:lang w:bidi="hi-IN"/>
        </w:rPr>
        <w:t xml:space="preserve"> </w:t>
      </w:r>
      <w:r w:rsidR="00F71E67" w:rsidRPr="00006A80">
        <w:rPr>
          <w:rFonts w:ascii="Times New Roman" w:hAnsi="Times New Roman" w:cs="Times New Roman"/>
          <w:b/>
          <w:bCs/>
          <w:sz w:val="24"/>
          <w:szCs w:val="24"/>
        </w:rPr>
        <w:t>germination and seed</w:t>
      </w:r>
      <w:r w:rsidR="00F71E67">
        <w:rPr>
          <w:rFonts w:ascii="Times New Roman" w:hAnsi="Times New Roman" w:cs="Times New Roman"/>
          <w:b/>
          <w:bCs/>
          <w:sz w:val="24"/>
          <w:szCs w:val="24"/>
        </w:rPr>
        <w:t>lin</w:t>
      </w:r>
      <w:r w:rsidR="00F71E67" w:rsidRPr="00006A80">
        <w:rPr>
          <w:rFonts w:ascii="Times New Roman" w:hAnsi="Times New Roman" w:cs="Times New Roman"/>
          <w:b/>
          <w:bCs/>
          <w:sz w:val="24"/>
          <w:szCs w:val="24"/>
        </w:rPr>
        <w:t>g mortality of</w:t>
      </w:r>
      <w:r w:rsidR="00F71E67">
        <w:rPr>
          <w:rFonts w:ascii="Times New Roman" w:hAnsi="Times New Roman" w:cs="Times New Roman"/>
          <w:b/>
          <w:bCs/>
          <w:sz w:val="24"/>
          <w:szCs w:val="24"/>
        </w:rPr>
        <w:t xml:space="preserve"> brinjal.</w:t>
      </w:r>
    </w:p>
    <w:p w14:paraId="1218E8B5" w14:textId="77777777" w:rsidR="00585861" w:rsidRDefault="004A49B2" w:rsidP="004A49B2">
      <w:pPr>
        <w:spacing w:line="360" w:lineRule="auto"/>
        <w:ind w:firstLine="720"/>
        <w:jc w:val="both"/>
        <w:rPr>
          <w:rFonts w:ascii="Times New Roman" w:hAnsi="Times New Roman" w:cs="Times New Roman"/>
          <w:color w:val="222222"/>
          <w:sz w:val="24"/>
          <w:szCs w:val="24"/>
          <w:shd w:val="clear" w:color="auto" w:fill="FFFFFF"/>
        </w:rPr>
      </w:pPr>
      <w:r w:rsidRPr="004A49B2">
        <w:rPr>
          <w:rFonts w:ascii="Times New Roman" w:hAnsi="Times New Roman"/>
          <w:sz w:val="24"/>
          <w:szCs w:val="24"/>
        </w:rPr>
        <w:t>The</w:t>
      </w:r>
      <w:r w:rsidR="00F71E67" w:rsidRPr="004A49B2">
        <w:rPr>
          <w:rFonts w:ascii="Times New Roman" w:hAnsi="Times New Roman"/>
          <w:sz w:val="24"/>
          <w:szCs w:val="24"/>
        </w:rPr>
        <w:t xml:space="preserve"> data</w:t>
      </w:r>
      <w:r w:rsidRPr="004A49B2">
        <w:rPr>
          <w:rFonts w:ascii="Times New Roman" w:hAnsi="Times New Roman"/>
          <w:sz w:val="24"/>
          <w:szCs w:val="24"/>
        </w:rPr>
        <w:t xml:space="preserve"> from Table 1</w:t>
      </w:r>
      <w:r w:rsidR="00F71E67" w:rsidRPr="004A49B2">
        <w:rPr>
          <w:rFonts w:ascii="Times New Roman" w:hAnsi="Times New Roman"/>
          <w:sz w:val="24"/>
          <w:szCs w:val="24"/>
        </w:rPr>
        <w:t xml:space="preserve"> shows that all treatments significantly improved brinjal seed germination compared to control during 2022-23 and 2023-24. The highest germination was achieved by T3 with 96.67% and 96.00%, followed by T6 with 93.33% and 92.67% respectively. T2 and T5 recorded 90.00-90.67% and 89.33-90.00% germination respectively. The fungicide treatment T10 showed 86.67% and 86.00% germination. Correspondingly, T3 exhibited minimum mortality (2.00-3.33%) followed by T6 (6.67-7.67%). Plant extracts were less effective than nanoparticles and fungicide but superior to control. The control treatment T11 recorded lowest germination (40.00-40.67%) and highest mortality (56.33-60.00%). All treatments were statistically significant compared to control for both germination and seedling mortality parameters.</w:t>
      </w:r>
      <w:r w:rsidR="007F3207">
        <w:rPr>
          <w:rFonts w:ascii="Times New Roman" w:hAnsi="Times New Roman"/>
          <w:sz w:val="24"/>
          <w:szCs w:val="24"/>
        </w:rPr>
        <w:t xml:space="preserve"> Similar findings were observed by </w:t>
      </w:r>
      <w:r w:rsidR="007F3207" w:rsidRPr="007F3207">
        <w:rPr>
          <w:rFonts w:ascii="Times New Roman" w:hAnsi="Times New Roman" w:cs="Times New Roman"/>
          <w:color w:val="222222"/>
          <w:sz w:val="24"/>
          <w:szCs w:val="24"/>
          <w:shd w:val="clear" w:color="auto" w:fill="FFFFFF"/>
        </w:rPr>
        <w:t xml:space="preserve">Banerjee </w:t>
      </w:r>
      <w:r w:rsidR="007F3207" w:rsidRPr="007F3207">
        <w:rPr>
          <w:rFonts w:ascii="Times New Roman" w:hAnsi="Times New Roman" w:cs="Times New Roman"/>
          <w:i/>
          <w:color w:val="222222"/>
          <w:sz w:val="24"/>
          <w:szCs w:val="24"/>
          <w:shd w:val="clear" w:color="auto" w:fill="FFFFFF"/>
        </w:rPr>
        <w:t>et al</w:t>
      </w:r>
      <w:r w:rsidR="007F3207" w:rsidRPr="007F3207">
        <w:rPr>
          <w:rFonts w:ascii="Times New Roman" w:hAnsi="Times New Roman" w:cs="Times New Roman"/>
          <w:color w:val="222222"/>
          <w:sz w:val="24"/>
          <w:szCs w:val="24"/>
          <w:shd w:val="clear" w:color="auto" w:fill="FFFFFF"/>
        </w:rPr>
        <w:t>.,</w:t>
      </w:r>
      <w:r w:rsidR="005F75AA">
        <w:rPr>
          <w:rFonts w:ascii="Times New Roman" w:hAnsi="Times New Roman" w:cs="Times New Roman"/>
          <w:color w:val="222222"/>
          <w:sz w:val="24"/>
          <w:szCs w:val="24"/>
          <w:shd w:val="clear" w:color="auto" w:fill="FFFFFF"/>
        </w:rPr>
        <w:t xml:space="preserve"> (2014)</w:t>
      </w:r>
      <w:r w:rsidR="005F75AA">
        <w:t xml:space="preserve">; </w:t>
      </w:r>
      <w:r w:rsidR="005F75AA" w:rsidRPr="005F75AA">
        <w:rPr>
          <w:rFonts w:ascii="Times New Roman" w:hAnsi="Times New Roman" w:cs="Times New Roman"/>
          <w:sz w:val="24"/>
          <w:szCs w:val="24"/>
        </w:rPr>
        <w:t xml:space="preserve">Anusuya and Banu (2016) </w:t>
      </w:r>
      <w:r w:rsidR="00C0501C">
        <w:rPr>
          <w:rFonts w:ascii="Times New Roman" w:hAnsi="Times New Roman" w:cs="Times New Roman"/>
          <w:color w:val="222222"/>
          <w:sz w:val="24"/>
          <w:szCs w:val="24"/>
          <w:shd w:val="clear" w:color="auto" w:fill="FFFFFF"/>
        </w:rPr>
        <w:t>who reported role of nanoparticles in enhancing germination percentage.</w:t>
      </w:r>
      <w:r w:rsidR="00D36780" w:rsidRPr="00D36780">
        <w:t xml:space="preserve"> </w:t>
      </w:r>
      <w:r w:rsidR="00D36780" w:rsidRPr="00D36780">
        <w:rPr>
          <w:rFonts w:ascii="Times New Roman" w:hAnsi="Times New Roman" w:cs="Times New Roman"/>
          <w:color w:val="222222"/>
          <w:sz w:val="24"/>
          <w:szCs w:val="24"/>
          <w:shd w:val="clear" w:color="auto" w:fill="FFFFFF"/>
        </w:rPr>
        <w:t xml:space="preserve">Kuri </w:t>
      </w:r>
      <w:r w:rsidR="00D36780" w:rsidRPr="00A53295">
        <w:rPr>
          <w:rFonts w:ascii="Times New Roman" w:hAnsi="Times New Roman" w:cs="Times New Roman"/>
          <w:i/>
          <w:color w:val="222222"/>
          <w:sz w:val="24"/>
          <w:szCs w:val="24"/>
          <w:shd w:val="clear" w:color="auto" w:fill="FFFFFF"/>
        </w:rPr>
        <w:t>et al</w:t>
      </w:r>
      <w:r w:rsidR="00D36780" w:rsidRPr="00D36780">
        <w:rPr>
          <w:rFonts w:ascii="Times New Roman" w:hAnsi="Times New Roman" w:cs="Times New Roman"/>
          <w:color w:val="222222"/>
          <w:sz w:val="24"/>
          <w:szCs w:val="24"/>
          <w:shd w:val="clear" w:color="auto" w:fill="FFFFFF"/>
        </w:rPr>
        <w:t>.</w:t>
      </w:r>
      <w:r w:rsidR="00A53295">
        <w:rPr>
          <w:rFonts w:ascii="Times New Roman" w:hAnsi="Times New Roman" w:cs="Times New Roman"/>
          <w:color w:val="222222"/>
          <w:sz w:val="24"/>
          <w:szCs w:val="24"/>
          <w:shd w:val="clear" w:color="auto" w:fill="FFFFFF"/>
        </w:rPr>
        <w:t>,</w:t>
      </w:r>
      <w:r w:rsidR="00D36780" w:rsidRPr="00D36780">
        <w:rPr>
          <w:rFonts w:ascii="Times New Roman" w:hAnsi="Times New Roman" w:cs="Times New Roman"/>
          <w:color w:val="222222"/>
          <w:sz w:val="24"/>
          <w:szCs w:val="24"/>
          <w:shd w:val="clear" w:color="auto" w:fill="FFFFFF"/>
        </w:rPr>
        <w:t xml:space="preserve"> (2011) assessed twelve water-based plant extracts and found that </w:t>
      </w:r>
      <w:r w:rsidR="00D36780">
        <w:rPr>
          <w:rFonts w:ascii="Times New Roman" w:hAnsi="Times New Roman" w:cs="Times New Roman"/>
          <w:color w:val="222222"/>
          <w:sz w:val="24"/>
          <w:szCs w:val="24"/>
          <w:shd w:val="clear" w:color="auto" w:fill="FFFFFF"/>
        </w:rPr>
        <w:t xml:space="preserve">plant extracts </w:t>
      </w:r>
      <w:r w:rsidR="00D36780" w:rsidRPr="00D36780">
        <w:rPr>
          <w:rFonts w:ascii="Times New Roman" w:hAnsi="Times New Roman" w:cs="Times New Roman"/>
          <w:color w:val="222222"/>
          <w:sz w:val="24"/>
          <w:szCs w:val="24"/>
          <w:shd w:val="clear" w:color="auto" w:fill="FFFFFF"/>
        </w:rPr>
        <w:t>enhanced seed germination to 92% compared to the untreated control</w:t>
      </w:r>
      <w:r w:rsidR="00D36780">
        <w:rPr>
          <w:rFonts w:ascii="Times New Roman" w:hAnsi="Times New Roman" w:cs="Times New Roman"/>
          <w:color w:val="222222"/>
          <w:sz w:val="24"/>
          <w:szCs w:val="24"/>
          <w:shd w:val="clear" w:color="auto" w:fill="FFFFFF"/>
        </w:rPr>
        <w:t>.</w:t>
      </w:r>
      <w:r w:rsidR="00C0501C">
        <w:rPr>
          <w:rFonts w:ascii="Times New Roman" w:hAnsi="Times New Roman" w:cs="Times New Roman"/>
          <w:color w:val="222222"/>
          <w:sz w:val="24"/>
          <w:szCs w:val="24"/>
          <w:shd w:val="clear" w:color="auto" w:fill="FFFFFF"/>
        </w:rPr>
        <w:t xml:space="preserve"> </w:t>
      </w:r>
    </w:p>
    <w:p w14:paraId="60A432AE" w14:textId="77777777" w:rsidR="002E3FDA" w:rsidRPr="00492C21" w:rsidRDefault="00A53295" w:rsidP="002E3FDA">
      <w:pPr>
        <w:tabs>
          <w:tab w:val="left" w:pos="720"/>
          <w:tab w:val="left" w:pos="1170"/>
        </w:tabs>
        <w:autoSpaceDE w:val="0"/>
        <w:autoSpaceDN w:val="0"/>
        <w:adjustRightInd w:val="0"/>
        <w:spacing w:after="0" w:line="360" w:lineRule="auto"/>
        <w:jc w:val="both"/>
        <w:rPr>
          <w:rFonts w:ascii="Times New Roman" w:hAnsi="Times New Roman" w:cs="Times New Roman"/>
          <w:bCs/>
          <w:sz w:val="28"/>
          <w:szCs w:val="28"/>
        </w:rPr>
      </w:pPr>
      <w:r w:rsidRPr="002E3FDA">
        <w:rPr>
          <w:rFonts w:ascii="Times New Roman" w:hAnsi="Times New Roman" w:cs="Times New Roman"/>
          <w:b/>
          <w:color w:val="222222"/>
          <w:sz w:val="24"/>
          <w:szCs w:val="24"/>
          <w:shd w:val="clear" w:color="auto" w:fill="FFFFFF"/>
        </w:rPr>
        <w:t>3.2</w:t>
      </w:r>
      <w:r>
        <w:rPr>
          <w:rFonts w:ascii="Times New Roman" w:hAnsi="Times New Roman" w:cs="Times New Roman"/>
          <w:color w:val="222222"/>
          <w:sz w:val="24"/>
          <w:szCs w:val="24"/>
          <w:shd w:val="clear" w:color="auto" w:fill="FFFFFF"/>
        </w:rPr>
        <w:t xml:space="preserve"> </w:t>
      </w:r>
      <w:r w:rsidR="002E3FDA" w:rsidRPr="004D10AC">
        <w:rPr>
          <w:rFonts w:ascii="Times New Roman" w:hAnsi="Times New Roman" w:cs="Times New Roman"/>
          <w:b/>
          <w:sz w:val="24"/>
          <w:szCs w:val="24"/>
        </w:rPr>
        <w:t>Effect of</w:t>
      </w:r>
      <w:r w:rsidR="002E3FDA">
        <w:rPr>
          <w:rFonts w:ascii="Times New Roman" w:hAnsi="Times New Roman" w:cs="Times New Roman"/>
          <w:bCs/>
          <w:sz w:val="28"/>
          <w:szCs w:val="28"/>
        </w:rPr>
        <w:t xml:space="preserve"> </w:t>
      </w:r>
      <w:r w:rsidR="002E3FDA" w:rsidRPr="00006A80">
        <w:rPr>
          <w:rFonts w:ascii="Times New Roman" w:hAnsi="Times New Roman" w:cs="Times New Roman"/>
          <w:b/>
          <w:bCs/>
          <w:sz w:val="24"/>
          <w:szCs w:val="24"/>
        </w:rPr>
        <w:t xml:space="preserve">synthesized </w:t>
      </w:r>
      <w:r w:rsidR="002E3FDA">
        <w:rPr>
          <w:rFonts w:ascii="Times New Roman" w:hAnsi="Times New Roman" w:cs="Times New Roman"/>
          <w:b/>
          <w:bCs/>
          <w:sz w:val="24"/>
          <w:szCs w:val="24"/>
        </w:rPr>
        <w:t>Silver (Ag)</w:t>
      </w:r>
      <w:r w:rsidR="002E3FDA" w:rsidRPr="00006A80">
        <w:rPr>
          <w:rFonts w:ascii="Times New Roman" w:hAnsi="Times New Roman" w:cs="Times New Roman"/>
          <w:b/>
          <w:bCs/>
          <w:sz w:val="24"/>
          <w:szCs w:val="24"/>
        </w:rPr>
        <w:t xml:space="preserve"> and</w:t>
      </w:r>
      <w:r w:rsidR="002E3FDA">
        <w:rPr>
          <w:rFonts w:ascii="Times New Roman" w:hAnsi="Times New Roman" w:cs="Times New Roman"/>
          <w:b/>
          <w:bCs/>
          <w:sz w:val="24"/>
          <w:szCs w:val="24"/>
        </w:rPr>
        <w:t xml:space="preserve"> Zinc oxide (</w:t>
      </w:r>
      <w:proofErr w:type="spellStart"/>
      <w:r w:rsidR="002E3FDA">
        <w:rPr>
          <w:rFonts w:ascii="Times New Roman" w:hAnsi="Times New Roman" w:cs="Times New Roman"/>
          <w:b/>
          <w:bCs/>
          <w:sz w:val="24"/>
          <w:szCs w:val="24"/>
        </w:rPr>
        <w:t>ZnO</w:t>
      </w:r>
      <w:proofErr w:type="spellEnd"/>
      <w:r w:rsidR="002E3FDA">
        <w:rPr>
          <w:rFonts w:ascii="Times New Roman" w:hAnsi="Times New Roman" w:cs="Times New Roman"/>
          <w:b/>
          <w:bCs/>
          <w:sz w:val="24"/>
          <w:szCs w:val="24"/>
        </w:rPr>
        <w:t>) Nanoparticles (</w:t>
      </w:r>
      <w:r w:rsidR="002E3FDA" w:rsidRPr="00006A80">
        <w:rPr>
          <w:rFonts w:ascii="Times New Roman" w:hAnsi="Times New Roman" w:cs="Times New Roman"/>
          <w:b/>
          <w:bCs/>
          <w:sz w:val="24"/>
          <w:szCs w:val="24"/>
        </w:rPr>
        <w:t>NPs</w:t>
      </w:r>
      <w:r w:rsidR="002E3FDA">
        <w:rPr>
          <w:rFonts w:ascii="Times New Roman" w:hAnsi="Times New Roman" w:cs="Times New Roman"/>
          <w:b/>
          <w:bCs/>
          <w:sz w:val="24"/>
          <w:szCs w:val="24"/>
        </w:rPr>
        <w:t>)</w:t>
      </w:r>
      <w:r w:rsidR="002E3FDA" w:rsidRPr="00006A80">
        <w:rPr>
          <w:rFonts w:ascii="Times New Roman" w:hAnsi="Times New Roman" w:cs="Times New Roman"/>
          <w:b/>
          <w:bCs/>
          <w:sz w:val="24"/>
          <w:szCs w:val="24"/>
        </w:rPr>
        <w:t xml:space="preserve"> </w:t>
      </w:r>
      <w:r w:rsidR="002E3FDA">
        <w:rPr>
          <w:rFonts w:ascii="Times New Roman" w:hAnsi="Times New Roman" w:cs="Times New Roman"/>
          <w:b/>
          <w:bCs/>
          <w:sz w:val="24"/>
          <w:szCs w:val="24"/>
        </w:rPr>
        <w:t>from neem leaves</w:t>
      </w:r>
      <w:r w:rsidR="002E3FDA" w:rsidRPr="00006A80">
        <w:rPr>
          <w:rFonts w:ascii="Times New Roman" w:hAnsi="Times New Roman" w:cs="Times New Roman"/>
          <w:b/>
          <w:bCs/>
          <w:sz w:val="24"/>
          <w:szCs w:val="24"/>
        </w:rPr>
        <w:t xml:space="preserve">, </w:t>
      </w:r>
      <w:r w:rsidR="002E3FDA">
        <w:rPr>
          <w:rFonts w:ascii="Times New Roman" w:hAnsi="Times New Roman" w:cs="Times New Roman"/>
          <w:b/>
          <w:bCs/>
          <w:sz w:val="24"/>
          <w:szCs w:val="24"/>
        </w:rPr>
        <w:t>leaf</w:t>
      </w:r>
      <w:r w:rsidR="002E3FDA" w:rsidRPr="00006A80">
        <w:rPr>
          <w:rFonts w:ascii="Times New Roman" w:hAnsi="Times New Roman" w:cs="Times New Roman"/>
          <w:b/>
          <w:bCs/>
          <w:sz w:val="24"/>
          <w:szCs w:val="24"/>
        </w:rPr>
        <w:t xml:space="preserve"> extracts and fungicide</w:t>
      </w:r>
      <w:r w:rsidR="002E3FDA" w:rsidRPr="00006A80">
        <w:rPr>
          <w:rFonts w:ascii="Times New Roman" w:hAnsi="Times New Roman" w:cs="Times New Roman"/>
          <w:b/>
          <w:bCs/>
          <w:sz w:val="24"/>
          <w:szCs w:val="24"/>
          <w:cs/>
          <w:lang w:bidi="hi-IN"/>
        </w:rPr>
        <w:t xml:space="preserve"> </w:t>
      </w:r>
      <w:r w:rsidR="002E3FDA">
        <w:rPr>
          <w:rFonts w:ascii="Times New Roman" w:hAnsi="Times New Roman" w:cs="Times New Roman"/>
          <w:b/>
          <w:bCs/>
          <w:sz w:val="24"/>
          <w:szCs w:val="24"/>
        </w:rPr>
        <w:t>as inducer on plant growth parameters of brinjal under field conditions during 2022-23 and 2023-24</w:t>
      </w:r>
    </w:p>
    <w:p w14:paraId="16392FA1" w14:textId="77777777" w:rsidR="000270EF" w:rsidRPr="000270EF" w:rsidRDefault="000270EF" w:rsidP="000270EF">
      <w:pPr>
        <w:spacing w:line="360" w:lineRule="auto"/>
        <w:jc w:val="both"/>
        <w:rPr>
          <w:rFonts w:ascii="Times New Roman" w:hAnsi="Times New Roman" w:cs="Times New Roman"/>
          <w:b/>
          <w:sz w:val="24"/>
          <w:szCs w:val="24"/>
        </w:rPr>
      </w:pPr>
      <w:r w:rsidRPr="000270EF">
        <w:rPr>
          <w:rFonts w:ascii="Times New Roman" w:hAnsi="Times New Roman" w:cs="Times New Roman"/>
          <w:b/>
          <w:sz w:val="24"/>
          <w:szCs w:val="24"/>
        </w:rPr>
        <w:t xml:space="preserve">Shoot Length: </w:t>
      </w:r>
    </w:p>
    <w:p w14:paraId="2AE4F4FA" w14:textId="77777777" w:rsidR="000270EF" w:rsidRDefault="003609FC" w:rsidP="002E3F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presented in T</w:t>
      </w:r>
      <w:r w:rsidR="000270EF">
        <w:rPr>
          <w:rFonts w:ascii="Times New Roman" w:hAnsi="Times New Roman" w:cs="Times New Roman"/>
          <w:sz w:val="24"/>
          <w:szCs w:val="24"/>
        </w:rPr>
        <w:t>able</w:t>
      </w:r>
      <w:r>
        <w:rPr>
          <w:rFonts w:ascii="Times New Roman" w:hAnsi="Times New Roman" w:cs="Times New Roman"/>
          <w:sz w:val="24"/>
          <w:szCs w:val="24"/>
        </w:rPr>
        <w:t xml:space="preserve"> </w:t>
      </w:r>
      <w:r w:rsidR="000270EF">
        <w:rPr>
          <w:rFonts w:ascii="Times New Roman" w:hAnsi="Times New Roman" w:cs="Times New Roman"/>
          <w:sz w:val="24"/>
          <w:szCs w:val="24"/>
        </w:rPr>
        <w:t xml:space="preserve">2 shows that </w:t>
      </w:r>
      <w:r w:rsidR="000270EF" w:rsidRPr="000270EF">
        <w:rPr>
          <w:rFonts w:ascii="Times New Roman" w:hAnsi="Times New Roman" w:cs="Times New Roman"/>
          <w:sz w:val="24"/>
          <w:szCs w:val="24"/>
        </w:rPr>
        <w:t>T3 achieved maximum shoot length of 49.63 cm and 62.10 cm at 40 DAT during 2022-23 and 2023-24 respectively, representing 51.63% and 86.32% increase over control. The progressive growth pattern showed consistent superiority at all measurement intervals (10, 20, 30, and 40 DAT)</w:t>
      </w:r>
      <w:r w:rsidR="000270EF">
        <w:rPr>
          <w:rFonts w:ascii="Times New Roman" w:hAnsi="Times New Roman" w:cs="Times New Roman"/>
          <w:sz w:val="24"/>
          <w:szCs w:val="24"/>
        </w:rPr>
        <w:t>.</w:t>
      </w:r>
      <w:r w:rsidR="000270EF" w:rsidRPr="000270EF">
        <w:rPr>
          <w:rFonts w:ascii="Times New Roman" w:hAnsi="Times New Roman" w:cs="Times New Roman"/>
          <w:sz w:val="24"/>
          <w:szCs w:val="24"/>
        </w:rPr>
        <w:t xml:space="preserve"> T6 followed closely with 48.30 cm and 54.77 cm, showing 47.57% and 64.33% increase over control. The fungicide </w:t>
      </w:r>
      <w:r w:rsidR="000270EF" w:rsidRPr="000270EF">
        <w:rPr>
          <w:rFonts w:ascii="Times New Roman" w:hAnsi="Times New Roman" w:cs="Times New Roman"/>
          <w:sz w:val="24"/>
          <w:szCs w:val="24"/>
        </w:rPr>
        <w:lastRenderedPageBreak/>
        <w:t>treatment T10 recorded moderate increases of 34.45% and 48.30% over control, demonstrating that while chemical treatments provide benefits, nanoparticles offer superior growth enhancement. Plant extracts (T7, T8, T9) showed intermediate performance, validating their biological activity but confirming the enhanced efficacy of their nanoparticle counterparts.</w:t>
      </w:r>
    </w:p>
    <w:p w14:paraId="2C96EB38" w14:textId="77777777" w:rsidR="000270EF" w:rsidRDefault="000270EF" w:rsidP="000270EF">
      <w:pPr>
        <w:spacing w:line="360" w:lineRule="auto"/>
        <w:jc w:val="both"/>
        <w:rPr>
          <w:rFonts w:ascii="Times New Roman" w:hAnsi="Times New Roman" w:cs="Times New Roman"/>
          <w:sz w:val="24"/>
          <w:szCs w:val="24"/>
        </w:rPr>
      </w:pPr>
      <w:r w:rsidRPr="000270EF">
        <w:rPr>
          <w:rFonts w:ascii="Times New Roman" w:hAnsi="Times New Roman" w:cs="Times New Roman"/>
          <w:b/>
          <w:sz w:val="24"/>
          <w:szCs w:val="24"/>
        </w:rPr>
        <w:t>Root Length</w:t>
      </w:r>
    </w:p>
    <w:p w14:paraId="34CA995D" w14:textId="77777777" w:rsidR="00A53295" w:rsidRPr="00AC5ECA" w:rsidRDefault="0052510B" w:rsidP="00AC5ECA">
      <w:pPr>
        <w:spacing w:line="360" w:lineRule="auto"/>
        <w:ind w:firstLine="720"/>
        <w:jc w:val="both"/>
        <w:rPr>
          <w:rFonts w:ascii="Times New Roman" w:hAnsi="Times New Roman" w:cs="Times New Roman"/>
          <w:sz w:val="24"/>
          <w:szCs w:val="24"/>
        </w:rPr>
      </w:pPr>
      <w:r w:rsidRPr="0052510B">
        <w:rPr>
          <w:rFonts w:ascii="Times New Roman" w:hAnsi="Times New Roman" w:cs="Times New Roman"/>
          <w:sz w:val="24"/>
          <w:szCs w:val="24"/>
        </w:rPr>
        <w:t>The data in Table 3 showed that root length of brinjal increased significantly over control during 2022–23 and 2023–24 across all treatments. The highest root length was observed in T3 with 7.65, 14.47, 21.60, and 29.06 cm in 2022–23, and 6.84, 13.68, 20.52, and 27.36 cm in 2023–24 at 10, 20, 30, and 40 DAT, recording 53.92% and 104.18% increase over control at 40 DAT. T6 followed closely with 7.27, 13.84, 20.76, and 27.68 cm in 2022–23, and 6.54, 13.08, 19.62, and 26.16 cm in 2023–24, corresponding to 46.61% and 95.22% increase at 40 DAT. Among chemical checks, T10 recorded 6.18, 12.16, 18.24, and 24.32 cm in 2022–23, and 5.28, 10.56, 15.84, and 21.12 cm in 2023–24, showing 28.81% and 57.61% increase over control at 40 DAT. Plant extracts (T7, T8, T9) were less effective than nanoparticles and fungicide but still superior to control in improving root length.</w:t>
      </w:r>
      <w:r w:rsidR="00AC5ECA">
        <w:rPr>
          <w:rFonts w:ascii="Times New Roman" w:hAnsi="Times New Roman" w:cs="Times New Roman"/>
          <w:sz w:val="24"/>
          <w:szCs w:val="24"/>
        </w:rPr>
        <w:t xml:space="preserve"> </w:t>
      </w:r>
      <w:r w:rsidR="00D65598" w:rsidRPr="00AC5ECA">
        <w:rPr>
          <w:rFonts w:ascii="Times New Roman" w:hAnsi="Times New Roman" w:cs="Times New Roman"/>
          <w:sz w:val="24"/>
          <w:szCs w:val="24"/>
        </w:rPr>
        <w:t xml:space="preserve">The above results were supported by findings of researchers like </w:t>
      </w:r>
      <w:r w:rsidR="00A53295" w:rsidRPr="00AC5ECA">
        <w:rPr>
          <w:rFonts w:ascii="Times New Roman" w:hAnsi="Times New Roman" w:cs="Times New Roman"/>
          <w:sz w:val="24"/>
          <w:szCs w:val="24"/>
        </w:rPr>
        <w:t xml:space="preserve">Prasad </w:t>
      </w:r>
      <w:r w:rsidR="00A53295" w:rsidRPr="00AC5ECA">
        <w:rPr>
          <w:rFonts w:ascii="Times New Roman" w:hAnsi="Times New Roman" w:cs="Times New Roman"/>
          <w:i/>
          <w:sz w:val="24"/>
          <w:szCs w:val="24"/>
        </w:rPr>
        <w:t>et al</w:t>
      </w:r>
      <w:r w:rsidR="00A53295" w:rsidRPr="00AC5ECA">
        <w:rPr>
          <w:rFonts w:ascii="Times New Roman" w:hAnsi="Times New Roman" w:cs="Times New Roman"/>
          <w:sz w:val="24"/>
          <w:szCs w:val="24"/>
        </w:rPr>
        <w:t>.</w:t>
      </w:r>
      <w:r w:rsidR="00D65598" w:rsidRPr="00AC5ECA">
        <w:rPr>
          <w:rFonts w:ascii="Times New Roman" w:hAnsi="Times New Roman" w:cs="Times New Roman"/>
          <w:sz w:val="24"/>
          <w:szCs w:val="24"/>
        </w:rPr>
        <w:t>,</w:t>
      </w:r>
      <w:r w:rsidR="00A53295" w:rsidRPr="00AC5ECA">
        <w:rPr>
          <w:rFonts w:ascii="Times New Roman" w:hAnsi="Times New Roman" w:cs="Times New Roman"/>
          <w:sz w:val="24"/>
          <w:szCs w:val="24"/>
        </w:rPr>
        <w:t xml:space="preserve"> (2017)</w:t>
      </w:r>
      <w:r w:rsidR="00AC5ECA">
        <w:rPr>
          <w:rFonts w:ascii="Times New Roman" w:hAnsi="Times New Roman" w:cs="Times New Roman"/>
          <w:sz w:val="24"/>
          <w:szCs w:val="24"/>
        </w:rPr>
        <w:t xml:space="preserve">, </w:t>
      </w:r>
      <w:r w:rsidR="00A53295" w:rsidRPr="00AC5ECA">
        <w:rPr>
          <w:rFonts w:ascii="Times New Roman" w:hAnsi="Times New Roman" w:cs="Times New Roman"/>
          <w:sz w:val="24"/>
          <w:szCs w:val="24"/>
        </w:rPr>
        <w:t xml:space="preserve">Farhana </w:t>
      </w:r>
      <w:r w:rsidR="00A53295" w:rsidRPr="00AC5ECA">
        <w:rPr>
          <w:rFonts w:ascii="Times New Roman" w:hAnsi="Times New Roman" w:cs="Times New Roman"/>
          <w:i/>
          <w:sz w:val="24"/>
          <w:szCs w:val="24"/>
        </w:rPr>
        <w:t>et al</w:t>
      </w:r>
      <w:r w:rsidR="00A53295" w:rsidRPr="00AC5ECA">
        <w:rPr>
          <w:rFonts w:ascii="Times New Roman" w:hAnsi="Times New Roman" w:cs="Times New Roman"/>
          <w:sz w:val="24"/>
          <w:szCs w:val="24"/>
        </w:rPr>
        <w:t>.</w:t>
      </w:r>
      <w:r w:rsidR="00945967" w:rsidRPr="00AC5ECA">
        <w:rPr>
          <w:rFonts w:ascii="Times New Roman" w:hAnsi="Times New Roman" w:cs="Times New Roman"/>
          <w:sz w:val="24"/>
          <w:szCs w:val="24"/>
        </w:rPr>
        <w:t>, (2022)</w:t>
      </w:r>
      <w:r w:rsidR="00DE73FF" w:rsidRPr="00AC5ECA">
        <w:rPr>
          <w:rFonts w:ascii="Times New Roman" w:hAnsi="Times New Roman" w:cs="Times New Roman"/>
          <w:sz w:val="24"/>
          <w:szCs w:val="24"/>
        </w:rPr>
        <w:t xml:space="preserve"> </w:t>
      </w:r>
      <w:r w:rsidR="00945967" w:rsidRPr="00AC5ECA">
        <w:rPr>
          <w:rFonts w:ascii="Times New Roman" w:hAnsi="Times New Roman" w:cs="Times New Roman"/>
          <w:sz w:val="24"/>
          <w:szCs w:val="24"/>
        </w:rPr>
        <w:t xml:space="preserve">who </w:t>
      </w:r>
      <w:r w:rsidR="00A53295" w:rsidRPr="00AC5ECA">
        <w:rPr>
          <w:rFonts w:ascii="Times New Roman" w:hAnsi="Times New Roman" w:cs="Times New Roman"/>
          <w:sz w:val="24"/>
          <w:szCs w:val="24"/>
        </w:rPr>
        <w:t xml:space="preserve">reported that nanoparticles have emerged as promising </w:t>
      </w:r>
      <w:proofErr w:type="spellStart"/>
      <w:r w:rsidR="00A53295" w:rsidRPr="00AC5ECA">
        <w:rPr>
          <w:rFonts w:ascii="Times New Roman" w:hAnsi="Times New Roman" w:cs="Times New Roman"/>
          <w:sz w:val="24"/>
          <w:szCs w:val="24"/>
        </w:rPr>
        <w:t>nanofertilizers</w:t>
      </w:r>
      <w:proofErr w:type="spellEnd"/>
      <w:r w:rsidR="00A53295" w:rsidRPr="00AC5ECA">
        <w:rPr>
          <w:rFonts w:ascii="Times New Roman" w:hAnsi="Times New Roman" w:cs="Times New Roman"/>
          <w:sz w:val="24"/>
          <w:szCs w:val="24"/>
        </w:rPr>
        <w:t xml:space="preserve"> offering dual benefits of enhanced crop growth and antimicrobial protection against plant pathogens.</w:t>
      </w:r>
    </w:p>
    <w:p w14:paraId="5B6A4C57" w14:textId="77777777" w:rsidR="00AA5DC9" w:rsidRDefault="00AA5DC9" w:rsidP="00945967">
      <w:pPr>
        <w:pStyle w:val="whitespace-normal"/>
        <w:spacing w:line="360" w:lineRule="auto"/>
        <w:rPr>
          <w:b/>
          <w:bCs/>
        </w:rPr>
      </w:pPr>
      <w:r w:rsidRPr="00AA5DC9">
        <w:rPr>
          <w:b/>
        </w:rPr>
        <w:t>3.3</w:t>
      </w:r>
      <w:r>
        <w:t xml:space="preserve"> </w:t>
      </w:r>
      <w:r w:rsidRPr="004D10AC">
        <w:rPr>
          <w:b/>
        </w:rPr>
        <w:t>Effect of</w:t>
      </w:r>
      <w:r>
        <w:rPr>
          <w:bCs/>
          <w:sz w:val="28"/>
          <w:szCs w:val="28"/>
        </w:rPr>
        <w:t xml:space="preserve"> </w:t>
      </w:r>
      <w:r w:rsidRPr="00006A80">
        <w:rPr>
          <w:b/>
          <w:bCs/>
        </w:rPr>
        <w:t xml:space="preserve">synthesized </w:t>
      </w:r>
      <w:r>
        <w:rPr>
          <w:b/>
          <w:bCs/>
        </w:rPr>
        <w:t>Silver (Ag)</w:t>
      </w:r>
      <w:r w:rsidRPr="00006A80">
        <w:rPr>
          <w:b/>
          <w:bCs/>
        </w:rPr>
        <w:t xml:space="preserve"> and</w:t>
      </w:r>
      <w:r>
        <w:rPr>
          <w:b/>
          <w:bCs/>
        </w:rPr>
        <w:t xml:space="preserve"> Zinc oxide (</w:t>
      </w:r>
      <w:proofErr w:type="spellStart"/>
      <w:r>
        <w:rPr>
          <w:b/>
          <w:bCs/>
        </w:rPr>
        <w:t>ZnO</w:t>
      </w:r>
      <w:proofErr w:type="spellEnd"/>
      <w:r>
        <w:rPr>
          <w:b/>
          <w:bCs/>
        </w:rPr>
        <w:t>) Nanoparticles (</w:t>
      </w:r>
      <w:r w:rsidRPr="00006A80">
        <w:rPr>
          <w:b/>
          <w:bCs/>
        </w:rPr>
        <w:t>NPs</w:t>
      </w:r>
      <w:r>
        <w:rPr>
          <w:b/>
          <w:bCs/>
        </w:rPr>
        <w:t>)</w:t>
      </w:r>
      <w:r w:rsidRPr="00006A80">
        <w:rPr>
          <w:b/>
          <w:bCs/>
        </w:rPr>
        <w:t xml:space="preserve"> </w:t>
      </w:r>
      <w:r>
        <w:rPr>
          <w:b/>
          <w:bCs/>
        </w:rPr>
        <w:t>from neem leaves</w:t>
      </w:r>
      <w:r w:rsidRPr="00006A80">
        <w:rPr>
          <w:b/>
          <w:bCs/>
        </w:rPr>
        <w:t xml:space="preserve">, </w:t>
      </w:r>
      <w:r>
        <w:rPr>
          <w:b/>
          <w:bCs/>
        </w:rPr>
        <w:t>leaf</w:t>
      </w:r>
      <w:r w:rsidRPr="00006A80">
        <w:rPr>
          <w:b/>
          <w:bCs/>
        </w:rPr>
        <w:t xml:space="preserve"> extracts and </w:t>
      </w:r>
      <w:r>
        <w:rPr>
          <w:b/>
          <w:bCs/>
        </w:rPr>
        <w:t xml:space="preserve"> </w:t>
      </w:r>
      <w:r w:rsidRPr="00006A80">
        <w:rPr>
          <w:b/>
          <w:bCs/>
        </w:rPr>
        <w:t xml:space="preserve"> fungicide</w:t>
      </w:r>
      <w:r w:rsidRPr="00006A80">
        <w:rPr>
          <w:b/>
          <w:bCs/>
          <w:cs/>
          <w:lang w:bidi="hi-IN"/>
        </w:rPr>
        <w:t xml:space="preserve"> </w:t>
      </w:r>
      <w:r>
        <w:rPr>
          <w:b/>
          <w:bCs/>
        </w:rPr>
        <w:t>on fresh and dry weight of shoot of brinjal under field conditions during 2022-23 and 2023-24</w:t>
      </w:r>
    </w:p>
    <w:p w14:paraId="17FF915B" w14:textId="77777777" w:rsidR="00AF54D4" w:rsidRPr="00AF54D4" w:rsidRDefault="00AF54D4" w:rsidP="00AF54D4">
      <w:pPr>
        <w:spacing w:before="240" w:after="240" w:line="360" w:lineRule="auto"/>
        <w:jc w:val="both"/>
        <w:rPr>
          <w:rFonts w:ascii="Times New Roman" w:hAnsi="Times New Roman" w:cs="Times New Roman"/>
          <w:b/>
          <w:bCs/>
          <w:sz w:val="24"/>
          <w:szCs w:val="24"/>
        </w:rPr>
      </w:pPr>
      <w:r w:rsidRPr="00900293">
        <w:rPr>
          <w:rFonts w:ascii="Times New Roman" w:hAnsi="Times New Roman" w:cs="Times New Roman"/>
          <w:b/>
          <w:bCs/>
          <w:sz w:val="24"/>
          <w:szCs w:val="24"/>
        </w:rPr>
        <w:t>Fresh weight of shoot (g)</w:t>
      </w:r>
    </w:p>
    <w:p w14:paraId="42780B2D" w14:textId="77777777" w:rsidR="00AA5DC9" w:rsidRDefault="00AA5DC9" w:rsidP="00AF54D4">
      <w:pPr>
        <w:pStyle w:val="whitespace-normal"/>
        <w:spacing w:line="360" w:lineRule="auto"/>
        <w:ind w:firstLine="720"/>
        <w:jc w:val="both"/>
      </w:pPr>
      <w:r w:rsidRPr="00AA5DC9">
        <w:t xml:space="preserve">Fresh shoot weight recorded at 40 DAT during 2022–23 and 2023–24 </w:t>
      </w:r>
      <w:r w:rsidR="003609FC">
        <w:t>as observed from T</w:t>
      </w:r>
      <w:r>
        <w:t>able</w:t>
      </w:r>
      <w:r w:rsidR="00AF54D4">
        <w:t xml:space="preserve"> </w:t>
      </w:r>
      <w:r>
        <w:t xml:space="preserve">4 </w:t>
      </w:r>
      <w:r w:rsidRPr="00AA5DC9">
        <w:t xml:space="preserve">revealed that T3 </w:t>
      </w:r>
      <w:r w:rsidR="00AF54D4">
        <w:t>produced the highest fresh shoot weight</w:t>
      </w:r>
      <w:r w:rsidRPr="00AA5DC9">
        <w:t xml:space="preserve"> with 96.37 g and 94.67 g, showing 50.89% and 57.69% increase over control. T6 followed with 90.50 g and 91.43 g (41.70% and 52.30% increase), while T2 and T5 recorded 88.07 g and 89.87 g (37.89% and 49.69%), and 86.93 g and 85.07 g (36.12% and 41.70%), respectively. The fungicide check T10 gave 84.17 g and 81.70 g</w:t>
      </w:r>
      <w:r w:rsidR="006F748B">
        <w:t xml:space="preserve"> fresh </w:t>
      </w:r>
      <w:r w:rsidR="00AF54D4">
        <w:t>shoot weight.</w:t>
      </w:r>
      <w:r w:rsidR="006F748B">
        <w:t xml:space="preserve"> </w:t>
      </w:r>
      <w:r w:rsidR="00AF54D4">
        <w:t>Plan</w:t>
      </w:r>
      <w:r w:rsidR="000C0FE5">
        <w:t>t extracts (T</w:t>
      </w:r>
      <w:proofErr w:type="gramStart"/>
      <w:r w:rsidR="000C0FE5">
        <w:t>7</w:t>
      </w:r>
      <w:r w:rsidR="00AF54D4">
        <w:t>,T</w:t>
      </w:r>
      <w:proofErr w:type="gramEnd"/>
      <w:r w:rsidR="00AF54D4">
        <w:t>8,</w:t>
      </w:r>
      <w:r w:rsidRPr="00AA5DC9">
        <w:t>T9) showed moderate effects, while the minimum sh</w:t>
      </w:r>
      <w:r w:rsidR="00AF54D4">
        <w:t>oot weight was observed in Control</w:t>
      </w:r>
      <w:r w:rsidRPr="00AA5DC9">
        <w:t xml:space="preserve"> with 63.87 g and 60.03 g.</w:t>
      </w:r>
    </w:p>
    <w:p w14:paraId="1251A341" w14:textId="77777777" w:rsidR="00AF54D4" w:rsidRDefault="007C067D" w:rsidP="00AF54D4">
      <w:pPr>
        <w:spacing w:before="240"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Dry weight of shoot</w:t>
      </w:r>
      <w:r w:rsidR="00AF54D4" w:rsidRPr="00900293">
        <w:rPr>
          <w:rFonts w:ascii="Times New Roman" w:hAnsi="Times New Roman" w:cs="Times New Roman"/>
          <w:b/>
          <w:bCs/>
          <w:sz w:val="24"/>
          <w:szCs w:val="24"/>
        </w:rPr>
        <w:t xml:space="preserve"> (g)</w:t>
      </w:r>
    </w:p>
    <w:p w14:paraId="60F0A949" w14:textId="77777777" w:rsidR="00AF54D4" w:rsidRPr="009079A3" w:rsidRDefault="00AF54D4" w:rsidP="00AF54D4">
      <w:pPr>
        <w:spacing w:before="240" w:after="240" w:line="360" w:lineRule="auto"/>
        <w:ind w:firstLine="720"/>
        <w:jc w:val="both"/>
        <w:rPr>
          <w:rFonts w:ascii="Times New Roman" w:hAnsi="Times New Roman" w:cs="Times New Roman"/>
          <w:bCs/>
          <w:sz w:val="24"/>
          <w:szCs w:val="24"/>
        </w:rPr>
      </w:pPr>
      <w:r w:rsidRPr="00AF54D4">
        <w:rPr>
          <w:rFonts w:ascii="Times New Roman" w:hAnsi="Times New Roman" w:cs="Times New Roman"/>
          <w:bCs/>
          <w:sz w:val="24"/>
          <w:szCs w:val="24"/>
        </w:rPr>
        <w:lastRenderedPageBreak/>
        <w:t xml:space="preserve">Dry </w:t>
      </w:r>
      <w:r>
        <w:rPr>
          <w:rFonts w:ascii="Times New Roman" w:hAnsi="Times New Roman" w:cs="Times New Roman"/>
          <w:bCs/>
          <w:sz w:val="24"/>
          <w:szCs w:val="24"/>
        </w:rPr>
        <w:t xml:space="preserve">shoot weight at 40 DAT </w:t>
      </w:r>
      <w:r w:rsidR="003609FC">
        <w:rPr>
          <w:rFonts w:ascii="Times New Roman" w:hAnsi="Times New Roman" w:cs="Times New Roman"/>
          <w:bCs/>
          <w:sz w:val="24"/>
          <w:szCs w:val="24"/>
        </w:rPr>
        <w:t>as observed from T</w:t>
      </w:r>
      <w:r w:rsidR="007C067D">
        <w:rPr>
          <w:rFonts w:ascii="Times New Roman" w:hAnsi="Times New Roman" w:cs="Times New Roman"/>
          <w:bCs/>
          <w:sz w:val="24"/>
          <w:szCs w:val="24"/>
        </w:rPr>
        <w:t>able 4</w:t>
      </w:r>
      <w:r w:rsidRPr="00AF54D4">
        <w:rPr>
          <w:rFonts w:ascii="Times New Roman" w:hAnsi="Times New Roman" w:cs="Times New Roman"/>
          <w:bCs/>
          <w:sz w:val="24"/>
          <w:szCs w:val="24"/>
        </w:rPr>
        <w:t xml:space="preserve"> showed that T3 recorded the maximum values of 16.80 g and 16.77 g during 2022–23 and 2023–24, with 42.74% and 51.08% increase over control. This was followed by T6 with 16.23 g and 15.93 g (37.89% and 43.51%), while T2 and T5 produced 15.83 g and 15.30 g (34.49% and 37.84%), and 15.43 g and 14.70 g (31.10% and 32.43%), respectively. Fungicide check T10 yielded 14.90 g and 13.90 g, lower than higher nanoparticle doses but superior to 50 ppm and plant extract treatments. The least dry sh</w:t>
      </w:r>
      <w:r w:rsidR="00A22F48">
        <w:rPr>
          <w:rFonts w:ascii="Times New Roman" w:hAnsi="Times New Roman" w:cs="Times New Roman"/>
          <w:bCs/>
          <w:sz w:val="24"/>
          <w:szCs w:val="24"/>
        </w:rPr>
        <w:t>oot weight was recorded in Control</w:t>
      </w:r>
      <w:r w:rsidRPr="00AF54D4">
        <w:rPr>
          <w:rFonts w:ascii="Times New Roman" w:hAnsi="Times New Roman" w:cs="Times New Roman"/>
          <w:bCs/>
          <w:sz w:val="24"/>
          <w:szCs w:val="24"/>
        </w:rPr>
        <w:t xml:space="preserve"> with 11.77 g and 11.10 g.</w:t>
      </w:r>
      <w:r w:rsidR="00DE73FF" w:rsidRPr="00DE73FF">
        <w:t xml:space="preserve"> </w:t>
      </w:r>
      <w:r w:rsidR="00DE73FF" w:rsidRPr="009079A3">
        <w:rPr>
          <w:rFonts w:ascii="Times New Roman" w:hAnsi="Times New Roman" w:cs="Times New Roman"/>
          <w:sz w:val="24"/>
          <w:szCs w:val="24"/>
        </w:rPr>
        <w:t xml:space="preserve">These findings were supported </w:t>
      </w:r>
      <w:r w:rsidR="00DE73FF" w:rsidRPr="009079A3">
        <w:rPr>
          <w:rFonts w:ascii="Times New Roman" w:hAnsi="Times New Roman" w:cs="Times New Roman"/>
          <w:bCs/>
          <w:sz w:val="24"/>
          <w:szCs w:val="24"/>
        </w:rPr>
        <w:t xml:space="preserve">Singh </w:t>
      </w:r>
      <w:r w:rsidR="00DE73FF" w:rsidRPr="009079A3">
        <w:rPr>
          <w:rFonts w:ascii="Times New Roman" w:hAnsi="Times New Roman" w:cs="Times New Roman"/>
          <w:bCs/>
          <w:i/>
          <w:sz w:val="24"/>
          <w:szCs w:val="24"/>
        </w:rPr>
        <w:t>et al</w:t>
      </w:r>
      <w:r w:rsidR="009170CB">
        <w:rPr>
          <w:rFonts w:ascii="Times New Roman" w:hAnsi="Times New Roman" w:cs="Times New Roman"/>
          <w:bCs/>
          <w:sz w:val="24"/>
          <w:szCs w:val="24"/>
        </w:rPr>
        <w:t>., (2009</w:t>
      </w:r>
      <w:r w:rsidR="00DE73FF" w:rsidRPr="009079A3">
        <w:rPr>
          <w:rFonts w:ascii="Times New Roman" w:hAnsi="Times New Roman" w:cs="Times New Roman"/>
          <w:bCs/>
          <w:sz w:val="24"/>
          <w:szCs w:val="24"/>
        </w:rPr>
        <w:t>) who reported enhanced growth parameters due to nanoparticles treatment.</w:t>
      </w:r>
    </w:p>
    <w:p w14:paraId="0B9B49F6" w14:textId="77777777" w:rsidR="007C067D" w:rsidRDefault="007C067D" w:rsidP="007C067D">
      <w:pPr>
        <w:pStyle w:val="whitespace-normal"/>
        <w:spacing w:line="360" w:lineRule="auto"/>
        <w:rPr>
          <w:b/>
          <w:bCs/>
        </w:rPr>
      </w:pPr>
      <w:r w:rsidRPr="007C067D">
        <w:rPr>
          <w:b/>
          <w:bCs/>
        </w:rPr>
        <w:t>3.4</w:t>
      </w:r>
      <w:r>
        <w:rPr>
          <w:bCs/>
        </w:rPr>
        <w:t xml:space="preserve"> </w:t>
      </w:r>
      <w:r w:rsidRPr="004D10AC">
        <w:rPr>
          <w:b/>
        </w:rPr>
        <w:t>Effect of</w:t>
      </w:r>
      <w:r>
        <w:rPr>
          <w:bCs/>
          <w:sz w:val="28"/>
          <w:szCs w:val="28"/>
        </w:rPr>
        <w:t xml:space="preserve"> </w:t>
      </w:r>
      <w:r w:rsidRPr="00006A80">
        <w:rPr>
          <w:b/>
          <w:bCs/>
        </w:rPr>
        <w:t xml:space="preserve">synthesized </w:t>
      </w:r>
      <w:r>
        <w:rPr>
          <w:b/>
          <w:bCs/>
        </w:rPr>
        <w:t>Silver (Ag)</w:t>
      </w:r>
      <w:r w:rsidRPr="00006A80">
        <w:rPr>
          <w:b/>
          <w:bCs/>
        </w:rPr>
        <w:t xml:space="preserve"> and</w:t>
      </w:r>
      <w:r>
        <w:rPr>
          <w:b/>
          <w:bCs/>
        </w:rPr>
        <w:t xml:space="preserve"> Zinc oxide (</w:t>
      </w:r>
      <w:proofErr w:type="spellStart"/>
      <w:r>
        <w:rPr>
          <w:b/>
          <w:bCs/>
        </w:rPr>
        <w:t>ZnO</w:t>
      </w:r>
      <w:proofErr w:type="spellEnd"/>
      <w:r>
        <w:rPr>
          <w:b/>
          <w:bCs/>
        </w:rPr>
        <w:t>) Nanoparticles (</w:t>
      </w:r>
      <w:r w:rsidRPr="00006A80">
        <w:rPr>
          <w:b/>
          <w:bCs/>
        </w:rPr>
        <w:t>NPs</w:t>
      </w:r>
      <w:r>
        <w:rPr>
          <w:b/>
          <w:bCs/>
        </w:rPr>
        <w:t>)</w:t>
      </w:r>
      <w:r w:rsidRPr="00006A80">
        <w:rPr>
          <w:b/>
          <w:bCs/>
        </w:rPr>
        <w:t xml:space="preserve"> </w:t>
      </w:r>
      <w:r>
        <w:rPr>
          <w:b/>
          <w:bCs/>
        </w:rPr>
        <w:t>from neem leaves</w:t>
      </w:r>
      <w:r w:rsidRPr="00006A80">
        <w:rPr>
          <w:b/>
          <w:bCs/>
        </w:rPr>
        <w:t xml:space="preserve">, </w:t>
      </w:r>
      <w:r>
        <w:rPr>
          <w:b/>
          <w:bCs/>
        </w:rPr>
        <w:t>leaf</w:t>
      </w:r>
      <w:r w:rsidRPr="00006A80">
        <w:rPr>
          <w:b/>
          <w:bCs/>
        </w:rPr>
        <w:t xml:space="preserve"> extracts and </w:t>
      </w:r>
      <w:r>
        <w:rPr>
          <w:b/>
          <w:bCs/>
        </w:rPr>
        <w:t xml:space="preserve"> </w:t>
      </w:r>
      <w:r w:rsidRPr="00006A80">
        <w:rPr>
          <w:b/>
          <w:bCs/>
        </w:rPr>
        <w:t xml:space="preserve"> fungicide</w:t>
      </w:r>
      <w:r w:rsidRPr="00006A80">
        <w:rPr>
          <w:b/>
          <w:bCs/>
          <w:cs/>
          <w:lang w:bidi="hi-IN"/>
        </w:rPr>
        <w:t xml:space="preserve"> </w:t>
      </w:r>
      <w:r>
        <w:rPr>
          <w:b/>
          <w:bCs/>
        </w:rPr>
        <w:t>on fresh and dry weight of root of brinjal under field conditions during 2022-23 and 2023-24</w:t>
      </w:r>
    </w:p>
    <w:p w14:paraId="5F71202E" w14:textId="77777777" w:rsidR="00EE51FB" w:rsidRDefault="00EE51FB" w:rsidP="00EE51FB">
      <w:pPr>
        <w:spacing w:before="240"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Fresh weight of root</w:t>
      </w:r>
      <w:r w:rsidRPr="00900293">
        <w:rPr>
          <w:rFonts w:ascii="Times New Roman" w:hAnsi="Times New Roman" w:cs="Times New Roman"/>
          <w:b/>
          <w:bCs/>
          <w:sz w:val="24"/>
          <w:szCs w:val="24"/>
        </w:rPr>
        <w:t xml:space="preserve"> (g)</w:t>
      </w:r>
    </w:p>
    <w:p w14:paraId="11EC7F4C" w14:textId="77777777" w:rsidR="00B539F1" w:rsidRDefault="00B539F1" w:rsidP="00B539F1">
      <w:pPr>
        <w:spacing w:before="240" w:after="240" w:line="360" w:lineRule="auto"/>
        <w:ind w:firstLine="720"/>
        <w:jc w:val="both"/>
        <w:rPr>
          <w:rFonts w:ascii="Times New Roman" w:hAnsi="Times New Roman" w:cs="Times New Roman"/>
          <w:sz w:val="24"/>
          <w:szCs w:val="24"/>
        </w:rPr>
      </w:pPr>
      <w:r w:rsidRPr="00D441AF">
        <w:rPr>
          <w:rFonts w:ascii="Times New Roman" w:hAnsi="Times New Roman" w:cs="Times New Roman"/>
          <w:sz w:val="24"/>
          <w:szCs w:val="24"/>
        </w:rPr>
        <w:t xml:space="preserve">The observations of fresh root weight were taken 40 days after transplanting (DAT) during the 2022–23 and 2023–24 cropping seasons. </w:t>
      </w:r>
      <w:r w:rsidR="002B0074">
        <w:rPr>
          <w:rFonts w:ascii="Times New Roman" w:hAnsi="Times New Roman" w:cs="Times New Roman"/>
          <w:sz w:val="24"/>
          <w:szCs w:val="24"/>
        </w:rPr>
        <w:t>The data illustrated in Table 5</w:t>
      </w:r>
      <w:r w:rsidRPr="00D441AF">
        <w:rPr>
          <w:rFonts w:ascii="Times New Roman" w:hAnsi="Times New Roman" w:cs="Times New Roman"/>
          <w:sz w:val="24"/>
          <w:szCs w:val="24"/>
        </w:rPr>
        <w:t xml:space="preserve"> shows that maximum fresh root weight was recorded in T3 with 15.80 g in both years, showing the highest increase over control (52.61% and 43.90%, respectively). This was closely followed by T6, which recorded 15.17 g and 15.17 g with an increase of 46.52% and 38.16% in the two seasons. The third highest fresh root weight was noted in T2 with 14.70 g in both years (41.98% and 33.88% increase), followed by T5 which gave 14.10 g and 14.10 g (36.19% and 28.42% increase), making it the fourth best treatment. The fungicide treatment T10 recorded 13.60 g in both years, which was lower than nanoparticle-based treatments at 100 and 75 ppm, but superior to nanoparticle treatments at 50 ppm and all plant extract treatments. Plant extract treatments (T7, T8, T9) showed comparatively lesser effectiveness, and the lowest fresh root weight was recorded in T11 (Control) with 10.35 g and 10.98 g during 2022–23 and 2023–24, respectively.</w:t>
      </w:r>
    </w:p>
    <w:p w14:paraId="38DC4061" w14:textId="77777777" w:rsidR="006770AB" w:rsidRPr="006770AB" w:rsidRDefault="006770AB" w:rsidP="006770AB">
      <w:pPr>
        <w:spacing w:before="240" w:after="240" w:line="360" w:lineRule="auto"/>
        <w:jc w:val="both"/>
        <w:rPr>
          <w:rFonts w:ascii="Times New Roman" w:hAnsi="Times New Roman" w:cs="Times New Roman"/>
          <w:b/>
          <w:bCs/>
          <w:sz w:val="24"/>
          <w:szCs w:val="24"/>
        </w:rPr>
      </w:pPr>
      <w:r w:rsidRPr="006770AB">
        <w:rPr>
          <w:rFonts w:ascii="Times New Roman" w:hAnsi="Times New Roman" w:cs="Times New Roman"/>
          <w:b/>
          <w:bCs/>
          <w:sz w:val="24"/>
          <w:szCs w:val="24"/>
        </w:rPr>
        <w:t>Dry weight of root (g)</w:t>
      </w:r>
    </w:p>
    <w:p w14:paraId="749EA4CC" w14:textId="77777777" w:rsidR="006770AB" w:rsidRPr="006770AB" w:rsidRDefault="006770AB" w:rsidP="006770AB">
      <w:pPr>
        <w:spacing w:before="240" w:after="24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data presented in Table 5</w:t>
      </w:r>
      <w:r w:rsidRPr="006770AB">
        <w:rPr>
          <w:rFonts w:ascii="Times New Roman" w:hAnsi="Times New Roman" w:cs="Times New Roman"/>
          <w:bCs/>
          <w:sz w:val="24"/>
          <w:szCs w:val="24"/>
        </w:rPr>
        <w:t xml:space="preserve"> shows that maximum dry root weight was recorded in T3 with 6.18 g and 6.73 g at 40 DAT during 2022–23 and 2023–24, respectively, showing the highest increase over control (70.68% and 58.35%). This was followed by T6 which recorded </w:t>
      </w:r>
      <w:r w:rsidRPr="006770AB">
        <w:rPr>
          <w:rFonts w:ascii="Times New Roman" w:hAnsi="Times New Roman" w:cs="Times New Roman"/>
          <w:bCs/>
          <w:sz w:val="24"/>
          <w:szCs w:val="24"/>
        </w:rPr>
        <w:lastRenderedPageBreak/>
        <w:t>5.93 g and 6.43 g with an increase of 62.47% and 51.29% in the two years. The third best dry root weight was obtained in T2 with 5.63 g and 6.13 g (54.25% and 44.24% increase), while T5 stood fourth with 5.33 g and 5.83 g (46.03% and 37.18% inc</w:t>
      </w:r>
      <w:r>
        <w:rPr>
          <w:rFonts w:ascii="Times New Roman" w:hAnsi="Times New Roman" w:cs="Times New Roman"/>
          <w:bCs/>
          <w:sz w:val="24"/>
          <w:szCs w:val="24"/>
        </w:rPr>
        <w:t>rease). The fungicide check T10</w:t>
      </w:r>
      <w:r w:rsidRPr="006770AB">
        <w:rPr>
          <w:rFonts w:ascii="Times New Roman" w:hAnsi="Times New Roman" w:cs="Times New Roman"/>
          <w:bCs/>
          <w:sz w:val="24"/>
          <w:szCs w:val="24"/>
        </w:rPr>
        <w:t xml:space="preserve"> recorded 5.03 g and 5.53 g, which was lower than nanoparticle-based treatments at 100 and 75 ppm, but superior to their 50 ppm doses and all plant extract treatments. Treatments with plant extracts (T7, T8, T9) were comparatively less effective, and the lowest dry root weight was recorded in T11 (Control) with 3.32 g and 4.25 g during 2022–23 and 2023–24, respectively.</w:t>
      </w:r>
      <w:r w:rsidR="00FA641A">
        <w:rPr>
          <w:rFonts w:ascii="Times New Roman" w:hAnsi="Times New Roman" w:cs="Times New Roman"/>
          <w:bCs/>
          <w:sz w:val="24"/>
          <w:szCs w:val="24"/>
        </w:rPr>
        <w:t xml:space="preserve"> The above findings were supported by work of various researchers such as </w:t>
      </w:r>
      <w:r w:rsidR="00EB09A5" w:rsidRPr="00EB09A5">
        <w:rPr>
          <w:rFonts w:ascii="Times New Roman" w:hAnsi="Times New Roman" w:cs="Times New Roman"/>
          <w:color w:val="222222"/>
          <w:sz w:val="24"/>
          <w:szCs w:val="24"/>
          <w:shd w:val="clear" w:color="auto" w:fill="FFFFFF"/>
        </w:rPr>
        <w:t>EL-</w:t>
      </w:r>
      <w:proofErr w:type="spellStart"/>
      <w:r w:rsidR="00EB09A5" w:rsidRPr="00EB09A5">
        <w:rPr>
          <w:rFonts w:ascii="Times New Roman" w:hAnsi="Times New Roman" w:cs="Times New Roman"/>
          <w:color w:val="222222"/>
          <w:sz w:val="24"/>
          <w:szCs w:val="24"/>
          <w:shd w:val="clear" w:color="auto" w:fill="FFFFFF"/>
        </w:rPr>
        <w:t>Wafai</w:t>
      </w:r>
      <w:proofErr w:type="spellEnd"/>
      <w:r w:rsidR="00EB09A5" w:rsidRPr="00EB09A5">
        <w:rPr>
          <w:rFonts w:ascii="Times New Roman" w:hAnsi="Times New Roman" w:cs="Times New Roman"/>
          <w:color w:val="222222"/>
          <w:sz w:val="24"/>
          <w:szCs w:val="24"/>
          <w:shd w:val="clear" w:color="auto" w:fill="FFFFFF"/>
        </w:rPr>
        <w:t xml:space="preserve"> </w:t>
      </w:r>
      <w:r w:rsidR="00EB09A5" w:rsidRPr="00EB09A5">
        <w:rPr>
          <w:rFonts w:ascii="Times New Roman" w:hAnsi="Times New Roman" w:cs="Times New Roman"/>
          <w:i/>
          <w:color w:val="222222"/>
          <w:sz w:val="24"/>
          <w:szCs w:val="24"/>
          <w:shd w:val="clear" w:color="auto" w:fill="FFFFFF"/>
        </w:rPr>
        <w:t>et al</w:t>
      </w:r>
      <w:r w:rsidR="00EB09A5" w:rsidRPr="00EB09A5">
        <w:rPr>
          <w:rFonts w:ascii="Times New Roman" w:hAnsi="Times New Roman" w:cs="Times New Roman"/>
          <w:color w:val="222222"/>
          <w:sz w:val="24"/>
          <w:szCs w:val="24"/>
          <w:shd w:val="clear" w:color="auto" w:fill="FFFFFF"/>
        </w:rPr>
        <w:t>.</w:t>
      </w:r>
      <w:r w:rsidR="00EB09A5">
        <w:rPr>
          <w:rFonts w:ascii="Times New Roman" w:hAnsi="Times New Roman" w:cs="Times New Roman"/>
          <w:color w:val="222222"/>
          <w:sz w:val="24"/>
          <w:szCs w:val="24"/>
          <w:shd w:val="clear" w:color="auto" w:fill="FFFFFF"/>
        </w:rPr>
        <w:t>,</w:t>
      </w:r>
      <w:r w:rsidR="00EB09A5" w:rsidRPr="00EB09A5">
        <w:rPr>
          <w:rFonts w:ascii="Times New Roman" w:hAnsi="Times New Roman" w:cs="Times New Roman"/>
          <w:color w:val="222222"/>
          <w:sz w:val="24"/>
          <w:szCs w:val="24"/>
          <w:shd w:val="clear" w:color="auto" w:fill="FFFFFF"/>
        </w:rPr>
        <w:t xml:space="preserve"> (2025)</w:t>
      </w:r>
      <w:r w:rsidR="00EB09A5">
        <w:rPr>
          <w:rFonts w:ascii="Times New Roman" w:hAnsi="Times New Roman" w:cs="Times New Roman"/>
          <w:color w:val="222222"/>
          <w:sz w:val="24"/>
          <w:szCs w:val="24"/>
          <w:shd w:val="clear" w:color="auto" w:fill="FFFFFF"/>
        </w:rPr>
        <w:t xml:space="preserve"> who reported 60 % increase in yield due to use of nanoparticles</w:t>
      </w:r>
      <w:r w:rsidR="003222E3">
        <w:rPr>
          <w:rFonts w:ascii="Times New Roman" w:hAnsi="Times New Roman" w:cs="Times New Roman"/>
          <w:color w:val="222222"/>
          <w:sz w:val="24"/>
          <w:szCs w:val="24"/>
          <w:shd w:val="clear" w:color="auto" w:fill="FFFFFF"/>
        </w:rPr>
        <w:t>.</w:t>
      </w:r>
    </w:p>
    <w:p w14:paraId="052524F8" w14:textId="77777777" w:rsidR="00D42880" w:rsidRDefault="00D42880" w:rsidP="00D42880">
      <w:pPr>
        <w:spacing w:line="360" w:lineRule="auto"/>
        <w:rPr>
          <w:rFonts w:ascii="Times New Roman" w:hAnsi="Times New Roman" w:cs="Times New Roman"/>
          <w:b/>
          <w:sz w:val="24"/>
          <w:szCs w:val="24"/>
        </w:rPr>
      </w:pPr>
      <w:r w:rsidRPr="00DF018A">
        <w:rPr>
          <w:rFonts w:ascii="Times New Roman" w:hAnsi="Times New Roman" w:cs="Times New Roman"/>
          <w:b/>
          <w:sz w:val="24"/>
          <w:szCs w:val="24"/>
        </w:rPr>
        <w:t>Conclusion</w:t>
      </w:r>
    </w:p>
    <w:p w14:paraId="7D07DF22" w14:textId="77777777" w:rsidR="00D42880" w:rsidRPr="00D42880" w:rsidRDefault="00D42880" w:rsidP="00156305">
      <w:pPr>
        <w:spacing w:line="360" w:lineRule="auto"/>
        <w:ind w:firstLine="720"/>
        <w:jc w:val="both"/>
        <w:rPr>
          <w:rFonts w:ascii="Times New Roman" w:hAnsi="Times New Roman" w:cs="Times New Roman"/>
          <w:b/>
          <w:sz w:val="24"/>
          <w:szCs w:val="24"/>
        </w:rPr>
      </w:pPr>
      <w:r w:rsidRPr="00DF018A">
        <w:rPr>
          <w:rFonts w:ascii="Times New Roman" w:hAnsi="Times New Roman" w:cs="Times New Roman"/>
          <w:sz w:val="24"/>
          <w:szCs w:val="24"/>
        </w:rPr>
        <w:t xml:space="preserve">The study showed that green-synthesized Ag and </w:t>
      </w:r>
      <w:proofErr w:type="spellStart"/>
      <w:r w:rsidRPr="00DF018A">
        <w:rPr>
          <w:rFonts w:ascii="Times New Roman" w:hAnsi="Times New Roman" w:cs="Times New Roman"/>
          <w:sz w:val="24"/>
          <w:szCs w:val="24"/>
        </w:rPr>
        <w:t>ZnO</w:t>
      </w:r>
      <w:proofErr w:type="spellEnd"/>
      <w:r w:rsidRPr="00DF018A">
        <w:rPr>
          <w:rFonts w:ascii="Times New Roman" w:hAnsi="Times New Roman" w:cs="Times New Roman"/>
          <w:sz w:val="24"/>
          <w:szCs w:val="24"/>
        </w:rPr>
        <w:t xml:space="preserve"> nanoparticles, especially at 100 ppm, improved growth and biomass of brinjal while effectively managing Phomopsis blight. For farmers, these nanoparticles offer a sustainable and eco-friendly alternative to fungicides. It is recommended to adopt higher concentrations (100 ppm) in brinjal cultivation for better yield and reduced chemical use.</w:t>
      </w:r>
    </w:p>
    <w:p w14:paraId="32081F87" w14:textId="77777777" w:rsidR="006770AB" w:rsidRPr="006770AB" w:rsidRDefault="006770AB" w:rsidP="006770AB">
      <w:pPr>
        <w:spacing w:before="240" w:after="240" w:line="360" w:lineRule="auto"/>
        <w:jc w:val="both"/>
        <w:rPr>
          <w:rFonts w:ascii="Times New Roman" w:hAnsi="Times New Roman" w:cs="Times New Roman"/>
          <w:bCs/>
          <w:sz w:val="24"/>
          <w:szCs w:val="24"/>
        </w:rPr>
      </w:pPr>
    </w:p>
    <w:p w14:paraId="7CAE4166" w14:textId="77777777" w:rsidR="006770AB" w:rsidRPr="006770AB" w:rsidRDefault="006770AB" w:rsidP="006770AB">
      <w:pPr>
        <w:spacing w:before="240" w:after="240" w:line="360" w:lineRule="auto"/>
        <w:jc w:val="both"/>
        <w:rPr>
          <w:rFonts w:ascii="Times New Roman" w:hAnsi="Times New Roman" w:cs="Times New Roman"/>
          <w:bCs/>
          <w:sz w:val="24"/>
          <w:szCs w:val="24"/>
        </w:rPr>
      </w:pPr>
    </w:p>
    <w:p w14:paraId="440FF192" w14:textId="77777777" w:rsidR="003222E3" w:rsidRDefault="00E37B36" w:rsidP="007C067D">
      <w:pPr>
        <w:spacing w:before="240" w:after="240" w:line="360" w:lineRule="auto"/>
        <w:jc w:val="both"/>
        <w:rPr>
          <w:rFonts w:ascii="Times New Roman" w:hAnsi="Times New Roman" w:cs="Times New Roman"/>
          <w:bCs/>
          <w:sz w:val="24"/>
          <w:szCs w:val="24"/>
        </w:rPr>
        <w:sectPr w:rsidR="003222E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Pr>
          <w:rFonts w:ascii="Times New Roman" w:hAnsi="Times New Roman" w:cs="Times New Roman"/>
          <w:bCs/>
          <w:sz w:val="24"/>
          <w:szCs w:val="24"/>
        </w:rPr>
        <w:tab/>
      </w:r>
    </w:p>
    <w:p w14:paraId="32B35045" w14:textId="77777777" w:rsidR="00721E37" w:rsidRPr="00006A80" w:rsidRDefault="00721E37" w:rsidP="00721E37">
      <w:pPr>
        <w:jc w:val="both"/>
        <w:rPr>
          <w:rFonts w:ascii="Times New Roman" w:hAnsi="Times New Roman" w:cs="Times New Roman"/>
          <w:sz w:val="24"/>
          <w:szCs w:val="24"/>
        </w:rPr>
      </w:pPr>
      <w:r w:rsidRPr="00006A80">
        <w:rPr>
          <w:rFonts w:ascii="Times New Roman" w:hAnsi="Times New Roman" w:cs="Times New Roman"/>
          <w:b/>
          <w:bCs/>
          <w:sz w:val="24"/>
          <w:szCs w:val="24"/>
          <w:cs/>
          <w:lang w:bidi="hi-IN"/>
        </w:rPr>
        <w:lastRenderedPageBreak/>
        <w:t xml:space="preserve">Table </w:t>
      </w:r>
      <w:r>
        <w:rPr>
          <w:rFonts w:ascii="Times New Roman" w:hAnsi="Times New Roman" w:cs="Times New Roman"/>
          <w:b/>
          <w:bCs/>
          <w:sz w:val="24"/>
          <w:szCs w:val="24"/>
          <w:cs/>
          <w:lang w:bidi="hi-IN"/>
        </w:rPr>
        <w:t>1</w:t>
      </w:r>
      <w:r w:rsidRPr="00006A80">
        <w:rPr>
          <w:rFonts w:ascii="Times New Roman" w:hAnsi="Times New Roman" w:cs="Times New Roman"/>
          <w:b/>
          <w:bCs/>
          <w:sz w:val="24"/>
          <w:szCs w:val="24"/>
          <w:cs/>
          <w:lang w:bidi="hi-IN"/>
        </w:rPr>
        <w:t xml:space="preserve"> : </w:t>
      </w:r>
      <w:bookmarkStart w:id="1" w:name="_Hlk206323870"/>
      <w:r>
        <w:rPr>
          <w:rFonts w:ascii="Times New Roman" w:hAnsi="Times New Roman" w:cs="Times New Roman"/>
          <w:b/>
          <w:bCs/>
          <w:sz w:val="24"/>
          <w:szCs w:val="24"/>
        </w:rPr>
        <w:t>Comparative evaluation of different concentrations of synthesized</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Silver(Ag)</w:t>
      </w:r>
      <w:r w:rsidRPr="00006A80">
        <w:rPr>
          <w:rFonts w:ascii="Times New Roman" w:hAnsi="Times New Roman" w:cs="Times New Roman"/>
          <w:b/>
          <w:bCs/>
          <w:sz w:val="24"/>
          <w:szCs w:val="24"/>
        </w:rPr>
        <w:t xml:space="preserve"> and </w:t>
      </w:r>
      <w:r>
        <w:rPr>
          <w:rFonts w:ascii="Times New Roman" w:hAnsi="Times New Roman" w:cs="Times New Roman"/>
          <w:b/>
          <w:bCs/>
          <w:sz w:val="24"/>
          <w:szCs w:val="24"/>
        </w:rPr>
        <w:t>Zinc oxide (</w:t>
      </w:r>
      <w:proofErr w:type="spellStart"/>
      <w:r>
        <w:rPr>
          <w:rFonts w:ascii="Times New Roman" w:hAnsi="Times New Roman" w:cs="Times New Roman"/>
          <w:b/>
          <w:bCs/>
          <w:sz w:val="24"/>
          <w:szCs w:val="24"/>
        </w:rPr>
        <w:t>ZnO</w:t>
      </w:r>
      <w:proofErr w:type="spellEnd"/>
      <w:r>
        <w:rPr>
          <w:rFonts w:ascii="Times New Roman" w:hAnsi="Times New Roman" w:cs="Times New Roman"/>
          <w:b/>
          <w:bCs/>
          <w:sz w:val="24"/>
          <w:szCs w:val="24"/>
        </w:rPr>
        <w:t>) Nanoparticles</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w:t>
      </w:r>
      <w:r w:rsidRPr="00006A80">
        <w:rPr>
          <w:rFonts w:ascii="Times New Roman" w:hAnsi="Times New Roman" w:cs="Times New Roman"/>
          <w:b/>
          <w:bCs/>
          <w:sz w:val="24"/>
          <w:szCs w:val="24"/>
        </w:rPr>
        <w:t>NPs</w:t>
      </w:r>
      <w:r>
        <w:rPr>
          <w:rFonts w:ascii="Times New Roman" w:hAnsi="Times New Roman" w:cs="Times New Roman"/>
          <w:b/>
          <w:bCs/>
          <w:sz w:val="24"/>
          <w:szCs w:val="24"/>
        </w:rPr>
        <w:t>) from neem leaves</w:t>
      </w:r>
      <w:r w:rsidRPr="00006A80">
        <w:rPr>
          <w:rFonts w:ascii="Times New Roman" w:hAnsi="Times New Roman" w:cs="Times New Roman"/>
          <w:b/>
          <w:bCs/>
          <w:sz w:val="24"/>
          <w:szCs w:val="24"/>
        </w:rPr>
        <w:t xml:space="preserve"> , </w:t>
      </w:r>
      <w:r>
        <w:rPr>
          <w:rFonts w:ascii="Times New Roman" w:hAnsi="Times New Roman" w:cs="Times New Roman"/>
          <w:b/>
          <w:bCs/>
          <w:sz w:val="24"/>
          <w:szCs w:val="24"/>
        </w:rPr>
        <w:t xml:space="preserve">leaf </w:t>
      </w:r>
      <w:r w:rsidRPr="00006A80">
        <w:rPr>
          <w:rFonts w:ascii="Times New Roman" w:hAnsi="Times New Roman" w:cs="Times New Roman"/>
          <w:b/>
          <w:bCs/>
          <w:sz w:val="24"/>
          <w:szCs w:val="24"/>
        </w:rPr>
        <w:t>extracts and  fungicide</w:t>
      </w:r>
      <w:r w:rsidRPr="00006A80">
        <w:rPr>
          <w:rFonts w:ascii="Times New Roman" w:hAnsi="Times New Roman" w:cs="Times New Roman"/>
          <w:b/>
          <w:bCs/>
          <w:sz w:val="24"/>
          <w:szCs w:val="24"/>
          <w:cs/>
          <w:lang w:bidi="hi-IN"/>
        </w:rPr>
        <w:t xml:space="preserve"> </w:t>
      </w:r>
      <w:r w:rsidRPr="00006A80">
        <w:rPr>
          <w:rFonts w:ascii="Times New Roman" w:hAnsi="Times New Roman" w:cs="Times New Roman"/>
          <w:b/>
          <w:bCs/>
          <w:sz w:val="24"/>
          <w:szCs w:val="24"/>
        </w:rPr>
        <w:t>on</w:t>
      </w:r>
      <w:r w:rsidRPr="00006A80">
        <w:rPr>
          <w:rFonts w:ascii="Times New Roman" w:hAnsi="Times New Roman" w:cs="Times New Roman"/>
          <w:b/>
          <w:bCs/>
          <w:sz w:val="24"/>
          <w:szCs w:val="24"/>
          <w:cs/>
          <w:lang w:bidi="hi-IN"/>
        </w:rPr>
        <w:t xml:space="preserve"> </w:t>
      </w:r>
      <w:r w:rsidRPr="00006A80">
        <w:rPr>
          <w:rFonts w:ascii="Times New Roman" w:hAnsi="Times New Roman" w:cs="Times New Roman"/>
          <w:b/>
          <w:bCs/>
          <w:sz w:val="24"/>
          <w:szCs w:val="24"/>
        </w:rPr>
        <w:t>germination and seed</w:t>
      </w:r>
      <w:r>
        <w:rPr>
          <w:rFonts w:ascii="Times New Roman" w:hAnsi="Times New Roman" w:cs="Times New Roman"/>
          <w:b/>
          <w:bCs/>
          <w:sz w:val="24"/>
          <w:szCs w:val="24"/>
        </w:rPr>
        <w:t>lin</w:t>
      </w:r>
      <w:r w:rsidRPr="00006A80">
        <w:rPr>
          <w:rFonts w:ascii="Times New Roman" w:hAnsi="Times New Roman" w:cs="Times New Roman"/>
          <w:b/>
          <w:bCs/>
          <w:sz w:val="24"/>
          <w:szCs w:val="24"/>
        </w:rPr>
        <w:t>g mortality of</w:t>
      </w:r>
      <w:r>
        <w:rPr>
          <w:rFonts w:ascii="Times New Roman" w:hAnsi="Times New Roman" w:cs="Times New Roman"/>
          <w:b/>
          <w:bCs/>
          <w:sz w:val="24"/>
          <w:szCs w:val="24"/>
        </w:rPr>
        <w:t xml:space="preserve"> brinjal</w:t>
      </w:r>
      <w:bookmarkEnd w:id="1"/>
      <w:r w:rsidRPr="006C4630">
        <w:rPr>
          <w:rFonts w:ascii="Times New Roman" w:hAnsi="Times New Roman" w:cs="Times New Roman"/>
          <w:b/>
          <w:bCs/>
          <w:sz w:val="24"/>
          <w:szCs w:val="24"/>
        </w:rPr>
        <w:t xml:space="preserve"> </w:t>
      </w:r>
      <w:r>
        <w:rPr>
          <w:rFonts w:ascii="Times New Roman" w:hAnsi="Times New Roman" w:cs="Times New Roman"/>
          <w:b/>
          <w:bCs/>
          <w:sz w:val="24"/>
          <w:szCs w:val="24"/>
        </w:rPr>
        <w:t>during 2022-23 &amp; 2023-24.</w:t>
      </w:r>
    </w:p>
    <w:tbl>
      <w:tblPr>
        <w:tblpPr w:leftFromText="180" w:rightFromText="180" w:vertAnchor="page" w:horzAnchor="margin" w:tblpXSpec="center" w:tblpY="2491"/>
        <w:tblW w:w="10915" w:type="dxa"/>
        <w:tblLook w:val="04A0" w:firstRow="1" w:lastRow="0" w:firstColumn="1" w:lastColumn="0" w:noHBand="0" w:noVBand="1"/>
      </w:tblPr>
      <w:tblGrid>
        <w:gridCol w:w="1559"/>
        <w:gridCol w:w="1985"/>
        <w:gridCol w:w="2693"/>
        <w:gridCol w:w="1985"/>
        <w:gridCol w:w="2693"/>
      </w:tblGrid>
      <w:tr w:rsidR="00721E37" w:rsidRPr="00006A80" w14:paraId="262F2941" w14:textId="77777777" w:rsidTr="00967ED9">
        <w:trPr>
          <w:trHeight w:val="420"/>
        </w:trPr>
        <w:tc>
          <w:tcPr>
            <w:tcW w:w="1559" w:type="dxa"/>
            <w:vMerge w:val="restart"/>
            <w:tcBorders>
              <w:top w:val="single" w:sz="4" w:space="0" w:color="auto"/>
              <w:left w:val="single" w:sz="4" w:space="0" w:color="auto"/>
              <w:right w:val="single" w:sz="4" w:space="0" w:color="auto"/>
            </w:tcBorders>
            <w:noWrap/>
            <w:vAlign w:val="bottom"/>
            <w:hideMark/>
          </w:tcPr>
          <w:p w14:paraId="241B45ED" w14:textId="77777777" w:rsidR="00721E37" w:rsidRPr="004E0D58" w:rsidRDefault="00721E37"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Treatments</w:t>
            </w:r>
          </w:p>
          <w:p w14:paraId="45566D4A" w14:textId="77777777" w:rsidR="00721E37" w:rsidRPr="009B7C2D" w:rsidRDefault="00721E37" w:rsidP="00967ED9">
            <w:pPr>
              <w:spacing w:after="0" w:line="240" w:lineRule="auto"/>
              <w:rPr>
                <w:rFonts w:ascii="Times New Roman" w:eastAsia="Times New Roman" w:hAnsi="Times New Roman" w:cs="Times New Roman"/>
                <w:b/>
                <w:bCs/>
                <w:color w:val="000000"/>
                <w:sz w:val="24"/>
                <w:szCs w:val="24"/>
                <w:lang w:eastAsia="en-IN"/>
              </w:rPr>
            </w:pPr>
            <w:r w:rsidRPr="009B7C2D">
              <w:rPr>
                <w:rFonts w:ascii="Times New Roman" w:eastAsia="Times New Roman" w:hAnsi="Times New Roman" w:cs="Times New Roman"/>
                <w:b/>
                <w:bCs/>
                <w:color w:val="000000"/>
                <w:sz w:val="24"/>
                <w:szCs w:val="24"/>
                <w:lang w:eastAsia="en-IN"/>
              </w:rPr>
              <w:t> </w:t>
            </w:r>
          </w:p>
        </w:tc>
        <w:tc>
          <w:tcPr>
            <w:tcW w:w="4678" w:type="dxa"/>
            <w:gridSpan w:val="2"/>
            <w:tcBorders>
              <w:top w:val="single" w:sz="4" w:space="0" w:color="auto"/>
              <w:left w:val="nil"/>
              <w:bottom w:val="single" w:sz="4" w:space="0" w:color="auto"/>
              <w:right w:val="single" w:sz="4" w:space="0" w:color="auto"/>
            </w:tcBorders>
            <w:noWrap/>
            <w:vAlign w:val="bottom"/>
            <w:hideMark/>
          </w:tcPr>
          <w:p w14:paraId="1FAB81B5" w14:textId="77777777" w:rsidR="00721E37" w:rsidRPr="00533A99" w:rsidRDefault="00721E37" w:rsidP="00967ED9">
            <w:pPr>
              <w:spacing w:after="0" w:line="240" w:lineRule="auto"/>
              <w:jc w:val="both"/>
              <w:rPr>
                <w:rFonts w:ascii="Times New Roman" w:eastAsia="Times New Roman" w:hAnsi="Times New Roman" w:cs="Times New Roman"/>
                <w:b/>
                <w:bCs/>
                <w:color w:val="000000"/>
                <w:sz w:val="24"/>
                <w:szCs w:val="24"/>
                <w:lang w:eastAsia="en-IN"/>
              </w:rPr>
            </w:pPr>
            <w:r w:rsidRPr="009B7C2D">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 xml:space="preserve"> 2022- 23</w:t>
            </w:r>
          </w:p>
          <w:p w14:paraId="119BBDB8" w14:textId="77777777" w:rsidR="00721E37" w:rsidRPr="009B7C2D" w:rsidRDefault="00721E37" w:rsidP="00967ED9">
            <w:pPr>
              <w:spacing w:after="0" w:line="240" w:lineRule="auto"/>
              <w:rPr>
                <w:rFonts w:ascii="Times New Roman" w:eastAsia="Times New Roman" w:hAnsi="Times New Roman" w:cs="Times New Roman"/>
                <w:b/>
                <w:bCs/>
                <w:color w:val="000000"/>
                <w:sz w:val="24"/>
                <w:szCs w:val="24"/>
                <w:lang w:eastAsia="en-IN"/>
              </w:rPr>
            </w:pPr>
            <w:r w:rsidRPr="009B7C2D">
              <w:rPr>
                <w:rFonts w:ascii="Times New Roman" w:eastAsia="Times New Roman" w:hAnsi="Times New Roman" w:cs="Times New Roman"/>
                <w:b/>
                <w:bCs/>
                <w:color w:val="000000"/>
                <w:sz w:val="24"/>
                <w:szCs w:val="24"/>
                <w:lang w:eastAsia="en-IN"/>
              </w:rPr>
              <w:t> </w:t>
            </w:r>
          </w:p>
        </w:tc>
        <w:tc>
          <w:tcPr>
            <w:tcW w:w="4678" w:type="dxa"/>
            <w:gridSpan w:val="2"/>
            <w:tcBorders>
              <w:top w:val="single" w:sz="4" w:space="0" w:color="auto"/>
              <w:left w:val="nil"/>
              <w:bottom w:val="single" w:sz="4" w:space="0" w:color="auto"/>
              <w:right w:val="single" w:sz="4" w:space="0" w:color="auto"/>
            </w:tcBorders>
            <w:noWrap/>
            <w:vAlign w:val="bottom"/>
            <w:hideMark/>
          </w:tcPr>
          <w:p w14:paraId="1ECA01D4" w14:textId="77777777" w:rsidR="00721E37" w:rsidRPr="00533A99" w:rsidRDefault="00721E37" w:rsidP="00967ED9">
            <w:pPr>
              <w:spacing w:after="0" w:line="240" w:lineRule="auto"/>
              <w:rPr>
                <w:rFonts w:ascii="Times New Roman" w:eastAsia="Times New Roman" w:hAnsi="Times New Roman" w:cs="Times New Roman"/>
                <w:b/>
                <w:bCs/>
                <w:color w:val="000000"/>
                <w:sz w:val="24"/>
                <w:szCs w:val="24"/>
                <w:lang w:eastAsia="en-IN"/>
              </w:rPr>
            </w:pPr>
            <w:r w:rsidRPr="009B7C2D">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2023-24</w:t>
            </w:r>
          </w:p>
          <w:p w14:paraId="46B4EE84" w14:textId="77777777" w:rsidR="00721E37" w:rsidRPr="009B7C2D" w:rsidRDefault="00721E37" w:rsidP="00967ED9">
            <w:pPr>
              <w:spacing w:after="0" w:line="240" w:lineRule="auto"/>
              <w:rPr>
                <w:rFonts w:ascii="Times New Roman" w:eastAsia="Times New Roman" w:hAnsi="Times New Roman" w:cs="Times New Roman"/>
                <w:b/>
                <w:bCs/>
                <w:color w:val="000000"/>
                <w:sz w:val="24"/>
                <w:szCs w:val="24"/>
                <w:lang w:eastAsia="en-IN"/>
              </w:rPr>
            </w:pPr>
            <w:r w:rsidRPr="009B7C2D">
              <w:rPr>
                <w:rFonts w:ascii="Times New Roman" w:eastAsia="Times New Roman" w:hAnsi="Times New Roman" w:cs="Times New Roman"/>
                <w:b/>
                <w:bCs/>
                <w:color w:val="000000"/>
                <w:sz w:val="24"/>
                <w:szCs w:val="24"/>
                <w:lang w:eastAsia="en-IN"/>
              </w:rPr>
              <w:t> </w:t>
            </w:r>
          </w:p>
        </w:tc>
      </w:tr>
      <w:tr w:rsidR="00721E37" w:rsidRPr="00006A80" w14:paraId="56B3DAF7" w14:textId="77777777" w:rsidTr="00967ED9">
        <w:trPr>
          <w:trHeight w:val="428"/>
        </w:trPr>
        <w:tc>
          <w:tcPr>
            <w:tcW w:w="1559" w:type="dxa"/>
            <w:vMerge/>
            <w:tcBorders>
              <w:left w:val="single" w:sz="4" w:space="0" w:color="auto"/>
              <w:bottom w:val="single" w:sz="4" w:space="0" w:color="auto"/>
              <w:right w:val="single" w:sz="4" w:space="0" w:color="auto"/>
            </w:tcBorders>
            <w:noWrap/>
            <w:vAlign w:val="bottom"/>
            <w:hideMark/>
          </w:tcPr>
          <w:p w14:paraId="7A4E5A48" w14:textId="77777777" w:rsidR="00721E37" w:rsidRPr="009B7C2D" w:rsidRDefault="00721E37" w:rsidP="00967ED9">
            <w:pPr>
              <w:spacing w:after="0" w:line="240" w:lineRule="auto"/>
              <w:rPr>
                <w:rFonts w:ascii="Times New Roman" w:eastAsia="Times New Roman" w:hAnsi="Times New Roman" w:cs="Times New Roman"/>
                <w:b/>
                <w:bCs/>
                <w:color w:val="000000"/>
                <w:sz w:val="24"/>
                <w:szCs w:val="24"/>
                <w:lang w:eastAsia="en-IN"/>
              </w:rPr>
            </w:pPr>
          </w:p>
        </w:tc>
        <w:tc>
          <w:tcPr>
            <w:tcW w:w="1985" w:type="dxa"/>
            <w:tcBorders>
              <w:top w:val="nil"/>
              <w:left w:val="nil"/>
              <w:bottom w:val="single" w:sz="4" w:space="0" w:color="auto"/>
              <w:right w:val="single" w:sz="4" w:space="0" w:color="auto"/>
            </w:tcBorders>
            <w:vAlign w:val="bottom"/>
            <w:hideMark/>
          </w:tcPr>
          <w:p w14:paraId="2AEA7AC9" w14:textId="77777777" w:rsidR="00721E37" w:rsidRPr="009B7C2D" w:rsidRDefault="00721E37" w:rsidP="00967ED9">
            <w:pPr>
              <w:spacing w:after="0" w:line="240" w:lineRule="auto"/>
              <w:rPr>
                <w:rFonts w:ascii="Times New Roman" w:eastAsia="Times New Roman" w:hAnsi="Times New Roman" w:cs="Times New Roman"/>
                <w:b/>
                <w:bCs/>
                <w:color w:val="000000"/>
                <w:sz w:val="24"/>
                <w:szCs w:val="24"/>
                <w:lang w:eastAsia="en-IN"/>
              </w:rPr>
            </w:pPr>
            <w:proofErr w:type="gramStart"/>
            <w:r w:rsidRPr="009B7C2D">
              <w:rPr>
                <w:rFonts w:ascii="Times New Roman" w:eastAsia="Times New Roman" w:hAnsi="Times New Roman" w:cs="Times New Roman"/>
                <w:b/>
                <w:bCs/>
                <w:color w:val="000000"/>
                <w:sz w:val="24"/>
                <w:szCs w:val="24"/>
                <w:lang w:eastAsia="en-IN"/>
              </w:rPr>
              <w:t>Germination</w:t>
            </w:r>
            <w:r>
              <w:rPr>
                <w:rFonts w:ascii="Times New Roman" w:eastAsia="Times New Roman" w:hAnsi="Times New Roman" w:cs="Times New Roman"/>
                <w:b/>
                <w:bCs/>
                <w:color w:val="000000"/>
                <w:sz w:val="24"/>
                <w:szCs w:val="24"/>
                <w:lang w:eastAsia="en-IN"/>
              </w:rPr>
              <w:t>(</w:t>
            </w:r>
            <w:proofErr w:type="gramEnd"/>
            <w:r w:rsidRPr="009B7C2D">
              <w:rPr>
                <w:rFonts w:ascii="Times New Roman" w:eastAsia="Times New Roman" w:hAnsi="Times New Roman" w:cs="Times New Roman"/>
                <w:b/>
                <w:bCs/>
                <w:color w:val="000000"/>
                <w:sz w:val="24"/>
                <w:szCs w:val="24"/>
                <w:lang w:eastAsia="en-IN"/>
              </w:rPr>
              <w:t>%</w:t>
            </w:r>
            <w:r>
              <w:rPr>
                <w:rFonts w:ascii="Times New Roman" w:eastAsia="Times New Roman" w:hAnsi="Times New Roman" w:cs="Times New Roman"/>
                <w:b/>
                <w:bCs/>
                <w:color w:val="000000"/>
                <w:sz w:val="24"/>
                <w:szCs w:val="24"/>
                <w:lang w:eastAsia="en-IN"/>
              </w:rPr>
              <w:t>)</w:t>
            </w:r>
          </w:p>
        </w:tc>
        <w:tc>
          <w:tcPr>
            <w:tcW w:w="2693" w:type="dxa"/>
            <w:tcBorders>
              <w:top w:val="nil"/>
              <w:left w:val="nil"/>
              <w:bottom w:val="single" w:sz="4" w:space="0" w:color="auto"/>
              <w:right w:val="single" w:sz="4" w:space="0" w:color="auto"/>
            </w:tcBorders>
            <w:vAlign w:val="bottom"/>
            <w:hideMark/>
          </w:tcPr>
          <w:p w14:paraId="007549F7" w14:textId="77777777" w:rsidR="00721E37" w:rsidRPr="009B7C2D" w:rsidRDefault="00721E37"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w:t>
            </w:r>
            <w:r w:rsidRPr="009B7C2D">
              <w:rPr>
                <w:rFonts w:ascii="Times New Roman" w:eastAsia="Times New Roman" w:hAnsi="Times New Roman" w:cs="Times New Roman"/>
                <w:b/>
                <w:bCs/>
                <w:color w:val="000000"/>
                <w:sz w:val="24"/>
                <w:szCs w:val="24"/>
                <w:lang w:eastAsia="en-IN"/>
              </w:rPr>
              <w:t>eed</w:t>
            </w:r>
            <w:r>
              <w:rPr>
                <w:rFonts w:ascii="Times New Roman" w:eastAsia="Times New Roman" w:hAnsi="Times New Roman" w:cs="Times New Roman"/>
                <w:b/>
                <w:bCs/>
                <w:color w:val="000000"/>
                <w:sz w:val="24"/>
                <w:szCs w:val="24"/>
                <w:lang w:eastAsia="en-IN"/>
              </w:rPr>
              <w:t>lin</w:t>
            </w:r>
            <w:r>
              <w:rPr>
                <w:rFonts w:ascii="Times New Roman" w:hAnsi="Times New Roman" w:cs="Times New Roman"/>
                <w:b/>
                <w:bCs/>
                <w:sz w:val="24"/>
                <w:szCs w:val="24"/>
              </w:rPr>
              <w:t>g</w:t>
            </w:r>
            <w:r w:rsidRPr="009B7C2D">
              <w:rPr>
                <w:rFonts w:ascii="Times New Roman" w:eastAsia="Times New Roman" w:hAnsi="Times New Roman" w:cs="Times New Roman"/>
                <w:b/>
                <w:bCs/>
                <w:color w:val="000000"/>
                <w:sz w:val="24"/>
                <w:szCs w:val="24"/>
                <w:lang w:eastAsia="en-IN"/>
              </w:rPr>
              <w:t xml:space="preserve"> mortality </w:t>
            </w:r>
            <w:r>
              <w:rPr>
                <w:rFonts w:ascii="Times New Roman" w:eastAsia="Times New Roman" w:hAnsi="Times New Roman" w:cs="Times New Roman"/>
                <w:b/>
                <w:bCs/>
                <w:color w:val="000000"/>
                <w:sz w:val="24"/>
                <w:szCs w:val="24"/>
                <w:lang w:eastAsia="en-IN"/>
              </w:rPr>
              <w:t>(</w:t>
            </w:r>
            <w:r w:rsidRPr="009B7C2D">
              <w:rPr>
                <w:rFonts w:ascii="Times New Roman" w:eastAsia="Times New Roman" w:hAnsi="Times New Roman" w:cs="Times New Roman"/>
                <w:b/>
                <w:bCs/>
                <w:color w:val="000000"/>
                <w:sz w:val="24"/>
                <w:szCs w:val="24"/>
                <w:lang w:eastAsia="en-IN"/>
              </w:rPr>
              <w:t>%</w:t>
            </w:r>
            <w:r>
              <w:rPr>
                <w:rFonts w:ascii="Times New Roman" w:eastAsia="Times New Roman" w:hAnsi="Times New Roman" w:cs="Times New Roman"/>
                <w:b/>
                <w:bCs/>
                <w:color w:val="000000"/>
                <w:sz w:val="24"/>
                <w:szCs w:val="24"/>
                <w:lang w:eastAsia="en-IN"/>
              </w:rPr>
              <w:t>)</w:t>
            </w:r>
          </w:p>
        </w:tc>
        <w:tc>
          <w:tcPr>
            <w:tcW w:w="1985" w:type="dxa"/>
            <w:tcBorders>
              <w:top w:val="nil"/>
              <w:left w:val="nil"/>
              <w:bottom w:val="single" w:sz="4" w:space="0" w:color="auto"/>
              <w:right w:val="single" w:sz="4" w:space="0" w:color="auto"/>
            </w:tcBorders>
            <w:vAlign w:val="bottom"/>
            <w:hideMark/>
          </w:tcPr>
          <w:p w14:paraId="2EA32D26" w14:textId="77777777" w:rsidR="00721E37" w:rsidRPr="009B7C2D" w:rsidRDefault="00721E37" w:rsidP="00967ED9">
            <w:pPr>
              <w:spacing w:after="0" w:line="240" w:lineRule="auto"/>
              <w:rPr>
                <w:rFonts w:ascii="Times New Roman" w:eastAsia="Times New Roman" w:hAnsi="Times New Roman" w:cs="Times New Roman"/>
                <w:b/>
                <w:bCs/>
                <w:color w:val="000000"/>
                <w:sz w:val="24"/>
                <w:szCs w:val="24"/>
                <w:lang w:eastAsia="en-IN"/>
              </w:rPr>
            </w:pPr>
            <w:proofErr w:type="gramStart"/>
            <w:r w:rsidRPr="009B7C2D">
              <w:rPr>
                <w:rFonts w:ascii="Times New Roman" w:eastAsia="Times New Roman" w:hAnsi="Times New Roman" w:cs="Times New Roman"/>
                <w:b/>
                <w:bCs/>
                <w:color w:val="000000"/>
                <w:sz w:val="24"/>
                <w:szCs w:val="24"/>
                <w:lang w:eastAsia="en-IN"/>
              </w:rPr>
              <w:t>Germination</w:t>
            </w:r>
            <w:r>
              <w:rPr>
                <w:rFonts w:ascii="Times New Roman" w:eastAsia="Times New Roman" w:hAnsi="Times New Roman" w:cs="Times New Roman"/>
                <w:b/>
                <w:bCs/>
                <w:color w:val="000000"/>
                <w:sz w:val="24"/>
                <w:szCs w:val="24"/>
                <w:lang w:eastAsia="en-IN"/>
              </w:rPr>
              <w:t>(</w:t>
            </w:r>
            <w:proofErr w:type="gramEnd"/>
            <w:r w:rsidRPr="009B7C2D">
              <w:rPr>
                <w:rFonts w:ascii="Times New Roman" w:eastAsia="Times New Roman" w:hAnsi="Times New Roman" w:cs="Times New Roman"/>
                <w:b/>
                <w:bCs/>
                <w:color w:val="000000"/>
                <w:sz w:val="24"/>
                <w:szCs w:val="24"/>
                <w:lang w:eastAsia="en-IN"/>
              </w:rPr>
              <w:t>%</w:t>
            </w:r>
            <w:r>
              <w:rPr>
                <w:rFonts w:ascii="Times New Roman" w:eastAsia="Times New Roman" w:hAnsi="Times New Roman" w:cs="Times New Roman"/>
                <w:b/>
                <w:bCs/>
                <w:color w:val="000000"/>
                <w:sz w:val="24"/>
                <w:szCs w:val="24"/>
                <w:lang w:eastAsia="en-IN"/>
              </w:rPr>
              <w:t>)</w:t>
            </w:r>
          </w:p>
        </w:tc>
        <w:tc>
          <w:tcPr>
            <w:tcW w:w="2693" w:type="dxa"/>
            <w:tcBorders>
              <w:top w:val="nil"/>
              <w:left w:val="nil"/>
              <w:bottom w:val="single" w:sz="4" w:space="0" w:color="auto"/>
              <w:right w:val="single" w:sz="4" w:space="0" w:color="auto"/>
            </w:tcBorders>
            <w:vAlign w:val="bottom"/>
            <w:hideMark/>
          </w:tcPr>
          <w:p w14:paraId="4507C8EC" w14:textId="77777777" w:rsidR="00721E37" w:rsidRPr="009B7C2D" w:rsidRDefault="00721E37" w:rsidP="00967ED9">
            <w:pPr>
              <w:spacing w:after="0" w:line="240" w:lineRule="auto"/>
              <w:rPr>
                <w:rFonts w:ascii="Times New Roman" w:eastAsia="Times New Roman" w:hAnsi="Times New Roman" w:cs="Times New Roman"/>
                <w:b/>
                <w:bCs/>
                <w:color w:val="000000"/>
                <w:sz w:val="24"/>
                <w:szCs w:val="24"/>
                <w:lang w:eastAsia="en-IN"/>
              </w:rPr>
            </w:pPr>
            <w:r w:rsidRPr="009B7C2D">
              <w:rPr>
                <w:rFonts w:ascii="Times New Roman" w:eastAsia="Times New Roman" w:hAnsi="Times New Roman" w:cs="Times New Roman"/>
                <w:b/>
                <w:bCs/>
                <w:color w:val="000000"/>
                <w:sz w:val="24"/>
                <w:szCs w:val="24"/>
                <w:lang w:eastAsia="en-IN"/>
              </w:rPr>
              <w:t>Seed</w:t>
            </w:r>
            <w:r>
              <w:rPr>
                <w:rFonts w:ascii="Times New Roman" w:eastAsia="Times New Roman" w:hAnsi="Times New Roman" w:cs="Times New Roman"/>
                <w:b/>
                <w:bCs/>
                <w:color w:val="000000"/>
                <w:sz w:val="24"/>
                <w:szCs w:val="24"/>
                <w:lang w:eastAsia="en-IN"/>
              </w:rPr>
              <w:t>lin</w:t>
            </w:r>
            <w:r>
              <w:rPr>
                <w:rFonts w:ascii="Times New Roman" w:hAnsi="Times New Roman" w:cs="Times New Roman"/>
                <w:b/>
                <w:bCs/>
                <w:sz w:val="24"/>
                <w:szCs w:val="24"/>
              </w:rPr>
              <w:t>g</w:t>
            </w:r>
            <w:r w:rsidRPr="009B7C2D">
              <w:rPr>
                <w:rFonts w:ascii="Times New Roman" w:eastAsia="Times New Roman" w:hAnsi="Times New Roman" w:cs="Times New Roman"/>
                <w:b/>
                <w:bCs/>
                <w:color w:val="000000"/>
                <w:sz w:val="24"/>
                <w:szCs w:val="24"/>
                <w:lang w:eastAsia="en-IN"/>
              </w:rPr>
              <w:t xml:space="preserve"> mortality </w:t>
            </w:r>
            <w:r>
              <w:rPr>
                <w:rFonts w:ascii="Times New Roman" w:eastAsia="Times New Roman" w:hAnsi="Times New Roman" w:cs="Times New Roman"/>
                <w:b/>
                <w:bCs/>
                <w:color w:val="000000"/>
                <w:sz w:val="24"/>
                <w:szCs w:val="24"/>
                <w:lang w:eastAsia="en-IN"/>
              </w:rPr>
              <w:t>(</w:t>
            </w:r>
            <w:r w:rsidRPr="009B7C2D">
              <w:rPr>
                <w:rFonts w:ascii="Times New Roman" w:eastAsia="Times New Roman" w:hAnsi="Times New Roman" w:cs="Times New Roman"/>
                <w:b/>
                <w:bCs/>
                <w:color w:val="000000"/>
                <w:sz w:val="24"/>
                <w:szCs w:val="24"/>
                <w:lang w:eastAsia="en-IN"/>
              </w:rPr>
              <w:t>%</w:t>
            </w:r>
            <w:r>
              <w:rPr>
                <w:rFonts w:ascii="Times New Roman" w:eastAsia="Times New Roman" w:hAnsi="Times New Roman" w:cs="Times New Roman"/>
                <w:b/>
                <w:bCs/>
                <w:color w:val="000000"/>
                <w:sz w:val="24"/>
                <w:szCs w:val="24"/>
                <w:lang w:eastAsia="en-IN"/>
              </w:rPr>
              <w:t>)</w:t>
            </w:r>
          </w:p>
        </w:tc>
      </w:tr>
      <w:tr w:rsidR="00721E37" w:rsidRPr="00006A80" w14:paraId="5EBDE298"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4CE413FD"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1</w:t>
            </w:r>
          </w:p>
        </w:tc>
        <w:tc>
          <w:tcPr>
            <w:tcW w:w="1985" w:type="dxa"/>
            <w:tcBorders>
              <w:top w:val="nil"/>
              <w:left w:val="nil"/>
              <w:bottom w:val="single" w:sz="4" w:space="0" w:color="auto"/>
              <w:right w:val="single" w:sz="4" w:space="0" w:color="auto"/>
            </w:tcBorders>
            <w:noWrap/>
            <w:vAlign w:val="bottom"/>
            <w:hideMark/>
          </w:tcPr>
          <w:p w14:paraId="64DFBE14"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80</w:t>
            </w:r>
            <w:r w:rsidRPr="00006A80">
              <w:rPr>
                <w:rFonts w:ascii="Times New Roman" w:eastAsia="Times New Roman" w:hAnsi="Times New Roman" w:cs="Times New Roman"/>
                <w:color w:val="000000"/>
                <w:sz w:val="24"/>
                <w:szCs w:val="24"/>
                <w:lang w:eastAsia="en-IN"/>
              </w:rPr>
              <w:t>.00</w:t>
            </w:r>
          </w:p>
        </w:tc>
        <w:tc>
          <w:tcPr>
            <w:tcW w:w="2693" w:type="dxa"/>
            <w:tcBorders>
              <w:top w:val="nil"/>
              <w:left w:val="nil"/>
              <w:bottom w:val="single" w:sz="4" w:space="0" w:color="auto"/>
              <w:right w:val="single" w:sz="4" w:space="0" w:color="auto"/>
            </w:tcBorders>
            <w:noWrap/>
            <w:vAlign w:val="bottom"/>
            <w:hideMark/>
          </w:tcPr>
          <w:p w14:paraId="768BF80E"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20</w:t>
            </w:r>
            <w:r w:rsidRPr="00006A80">
              <w:rPr>
                <w:rFonts w:ascii="Times New Roman" w:eastAsia="Times New Roman" w:hAnsi="Times New Roman" w:cs="Times New Roman"/>
                <w:color w:val="000000"/>
                <w:sz w:val="24"/>
                <w:szCs w:val="24"/>
                <w:lang w:eastAsia="en-IN"/>
              </w:rPr>
              <w:t>.00</w:t>
            </w:r>
          </w:p>
        </w:tc>
        <w:tc>
          <w:tcPr>
            <w:tcW w:w="1985" w:type="dxa"/>
            <w:tcBorders>
              <w:top w:val="nil"/>
              <w:left w:val="nil"/>
              <w:bottom w:val="single" w:sz="4" w:space="0" w:color="auto"/>
              <w:right w:val="single" w:sz="4" w:space="0" w:color="auto"/>
            </w:tcBorders>
            <w:noWrap/>
            <w:vAlign w:val="bottom"/>
            <w:hideMark/>
          </w:tcPr>
          <w:p w14:paraId="72B8156A"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80.67</w:t>
            </w:r>
          </w:p>
        </w:tc>
        <w:tc>
          <w:tcPr>
            <w:tcW w:w="2693" w:type="dxa"/>
            <w:tcBorders>
              <w:top w:val="nil"/>
              <w:left w:val="nil"/>
              <w:bottom w:val="single" w:sz="4" w:space="0" w:color="auto"/>
              <w:right w:val="single" w:sz="4" w:space="0" w:color="auto"/>
            </w:tcBorders>
            <w:noWrap/>
            <w:vAlign w:val="bottom"/>
            <w:hideMark/>
          </w:tcPr>
          <w:p w14:paraId="1B1A65BE"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16.33</w:t>
            </w:r>
          </w:p>
        </w:tc>
      </w:tr>
      <w:tr w:rsidR="00721E37" w:rsidRPr="00006A80" w14:paraId="755B941E"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35AAC061"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2</w:t>
            </w:r>
          </w:p>
        </w:tc>
        <w:tc>
          <w:tcPr>
            <w:tcW w:w="1985" w:type="dxa"/>
            <w:tcBorders>
              <w:top w:val="nil"/>
              <w:left w:val="nil"/>
              <w:bottom w:val="single" w:sz="4" w:space="0" w:color="auto"/>
              <w:right w:val="single" w:sz="4" w:space="0" w:color="auto"/>
            </w:tcBorders>
            <w:noWrap/>
            <w:vAlign w:val="bottom"/>
            <w:hideMark/>
          </w:tcPr>
          <w:p w14:paraId="72A316F0"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90</w:t>
            </w:r>
            <w:r w:rsidRPr="00006A80">
              <w:rPr>
                <w:rFonts w:ascii="Times New Roman" w:eastAsia="Times New Roman" w:hAnsi="Times New Roman" w:cs="Times New Roman"/>
                <w:color w:val="000000"/>
                <w:sz w:val="24"/>
                <w:szCs w:val="24"/>
                <w:lang w:eastAsia="en-IN"/>
              </w:rPr>
              <w:t>.00</w:t>
            </w:r>
          </w:p>
        </w:tc>
        <w:tc>
          <w:tcPr>
            <w:tcW w:w="2693" w:type="dxa"/>
            <w:tcBorders>
              <w:top w:val="nil"/>
              <w:left w:val="nil"/>
              <w:bottom w:val="single" w:sz="4" w:space="0" w:color="auto"/>
              <w:right w:val="single" w:sz="4" w:space="0" w:color="auto"/>
            </w:tcBorders>
            <w:noWrap/>
            <w:vAlign w:val="bottom"/>
            <w:hideMark/>
          </w:tcPr>
          <w:p w14:paraId="75B3DCE3"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10</w:t>
            </w:r>
            <w:r w:rsidRPr="00006A80">
              <w:rPr>
                <w:rFonts w:ascii="Times New Roman" w:eastAsia="Times New Roman" w:hAnsi="Times New Roman" w:cs="Times New Roman"/>
                <w:color w:val="000000"/>
                <w:sz w:val="24"/>
                <w:szCs w:val="24"/>
                <w:lang w:eastAsia="en-IN"/>
              </w:rPr>
              <w:t>.00</w:t>
            </w:r>
          </w:p>
        </w:tc>
        <w:tc>
          <w:tcPr>
            <w:tcW w:w="1985" w:type="dxa"/>
            <w:tcBorders>
              <w:top w:val="nil"/>
              <w:left w:val="nil"/>
              <w:bottom w:val="single" w:sz="4" w:space="0" w:color="auto"/>
              <w:right w:val="single" w:sz="4" w:space="0" w:color="auto"/>
            </w:tcBorders>
            <w:noWrap/>
            <w:vAlign w:val="bottom"/>
            <w:hideMark/>
          </w:tcPr>
          <w:p w14:paraId="102DD94B"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90.67</w:t>
            </w:r>
          </w:p>
        </w:tc>
        <w:tc>
          <w:tcPr>
            <w:tcW w:w="2693" w:type="dxa"/>
            <w:tcBorders>
              <w:top w:val="nil"/>
              <w:left w:val="nil"/>
              <w:bottom w:val="single" w:sz="4" w:space="0" w:color="auto"/>
              <w:right w:val="single" w:sz="4" w:space="0" w:color="auto"/>
            </w:tcBorders>
            <w:noWrap/>
            <w:vAlign w:val="bottom"/>
            <w:hideMark/>
          </w:tcPr>
          <w:p w14:paraId="49F5CA38"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9</w:t>
            </w:r>
            <w:r w:rsidRPr="00006A80">
              <w:rPr>
                <w:rFonts w:ascii="Times New Roman" w:eastAsia="Times New Roman" w:hAnsi="Times New Roman" w:cs="Times New Roman"/>
                <w:color w:val="000000"/>
                <w:sz w:val="24"/>
                <w:szCs w:val="24"/>
                <w:lang w:eastAsia="en-IN"/>
              </w:rPr>
              <w:t>.00</w:t>
            </w:r>
          </w:p>
        </w:tc>
      </w:tr>
      <w:tr w:rsidR="00721E37" w:rsidRPr="00006A80" w14:paraId="5EEADB56"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554E3191"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3</w:t>
            </w:r>
          </w:p>
        </w:tc>
        <w:tc>
          <w:tcPr>
            <w:tcW w:w="1985" w:type="dxa"/>
            <w:tcBorders>
              <w:top w:val="nil"/>
              <w:left w:val="nil"/>
              <w:bottom w:val="single" w:sz="4" w:space="0" w:color="auto"/>
              <w:right w:val="single" w:sz="4" w:space="0" w:color="auto"/>
            </w:tcBorders>
            <w:noWrap/>
            <w:vAlign w:val="bottom"/>
            <w:hideMark/>
          </w:tcPr>
          <w:p w14:paraId="33D06C75" w14:textId="77777777" w:rsidR="00721E37" w:rsidRPr="00443A4A"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96.67</w:t>
            </w:r>
          </w:p>
        </w:tc>
        <w:tc>
          <w:tcPr>
            <w:tcW w:w="2693" w:type="dxa"/>
            <w:tcBorders>
              <w:top w:val="nil"/>
              <w:left w:val="nil"/>
              <w:bottom w:val="single" w:sz="4" w:space="0" w:color="auto"/>
              <w:right w:val="single" w:sz="4" w:space="0" w:color="auto"/>
            </w:tcBorders>
            <w:noWrap/>
            <w:vAlign w:val="bottom"/>
            <w:hideMark/>
          </w:tcPr>
          <w:p w14:paraId="5DDD83BE" w14:textId="77777777" w:rsidR="00721E37" w:rsidRPr="00443A4A"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3.33</w:t>
            </w:r>
          </w:p>
        </w:tc>
        <w:tc>
          <w:tcPr>
            <w:tcW w:w="1985" w:type="dxa"/>
            <w:tcBorders>
              <w:top w:val="nil"/>
              <w:left w:val="nil"/>
              <w:bottom w:val="single" w:sz="4" w:space="0" w:color="auto"/>
              <w:right w:val="single" w:sz="4" w:space="0" w:color="auto"/>
            </w:tcBorders>
            <w:noWrap/>
            <w:vAlign w:val="bottom"/>
            <w:hideMark/>
          </w:tcPr>
          <w:p w14:paraId="1613F58E" w14:textId="77777777" w:rsidR="00721E37" w:rsidRPr="00443A4A"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96.00</w:t>
            </w:r>
          </w:p>
        </w:tc>
        <w:tc>
          <w:tcPr>
            <w:tcW w:w="2693" w:type="dxa"/>
            <w:tcBorders>
              <w:top w:val="nil"/>
              <w:left w:val="nil"/>
              <w:bottom w:val="single" w:sz="4" w:space="0" w:color="auto"/>
              <w:right w:val="single" w:sz="4" w:space="0" w:color="auto"/>
            </w:tcBorders>
            <w:noWrap/>
            <w:vAlign w:val="bottom"/>
            <w:hideMark/>
          </w:tcPr>
          <w:p w14:paraId="16C000C9" w14:textId="77777777" w:rsidR="00721E37" w:rsidRPr="00443A4A"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2.00</w:t>
            </w:r>
          </w:p>
        </w:tc>
      </w:tr>
      <w:tr w:rsidR="00721E37" w:rsidRPr="00006A80" w14:paraId="0AA0A915"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72ED548C"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4</w:t>
            </w:r>
          </w:p>
        </w:tc>
        <w:tc>
          <w:tcPr>
            <w:tcW w:w="1985" w:type="dxa"/>
            <w:tcBorders>
              <w:top w:val="nil"/>
              <w:left w:val="nil"/>
              <w:bottom w:val="single" w:sz="4" w:space="0" w:color="auto"/>
              <w:right w:val="single" w:sz="4" w:space="0" w:color="auto"/>
            </w:tcBorders>
            <w:noWrap/>
            <w:vAlign w:val="bottom"/>
            <w:hideMark/>
          </w:tcPr>
          <w:p w14:paraId="15D164B1"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76.67</w:t>
            </w:r>
          </w:p>
        </w:tc>
        <w:tc>
          <w:tcPr>
            <w:tcW w:w="2693" w:type="dxa"/>
            <w:tcBorders>
              <w:top w:val="nil"/>
              <w:left w:val="nil"/>
              <w:bottom w:val="single" w:sz="4" w:space="0" w:color="auto"/>
              <w:right w:val="single" w:sz="4" w:space="0" w:color="auto"/>
            </w:tcBorders>
            <w:noWrap/>
            <w:vAlign w:val="bottom"/>
            <w:hideMark/>
          </w:tcPr>
          <w:p w14:paraId="1D108816"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23.33</w:t>
            </w:r>
          </w:p>
        </w:tc>
        <w:tc>
          <w:tcPr>
            <w:tcW w:w="1985" w:type="dxa"/>
            <w:tcBorders>
              <w:top w:val="nil"/>
              <w:left w:val="nil"/>
              <w:bottom w:val="single" w:sz="4" w:space="0" w:color="auto"/>
              <w:right w:val="single" w:sz="4" w:space="0" w:color="auto"/>
            </w:tcBorders>
            <w:noWrap/>
            <w:vAlign w:val="bottom"/>
            <w:hideMark/>
          </w:tcPr>
          <w:p w14:paraId="1E4166CC"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77.33</w:t>
            </w:r>
          </w:p>
        </w:tc>
        <w:tc>
          <w:tcPr>
            <w:tcW w:w="2693" w:type="dxa"/>
            <w:tcBorders>
              <w:top w:val="nil"/>
              <w:left w:val="nil"/>
              <w:bottom w:val="single" w:sz="4" w:space="0" w:color="auto"/>
              <w:right w:val="single" w:sz="4" w:space="0" w:color="auto"/>
            </w:tcBorders>
            <w:noWrap/>
            <w:vAlign w:val="bottom"/>
            <w:hideMark/>
          </w:tcPr>
          <w:p w14:paraId="4E11596E"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20.33</w:t>
            </w:r>
          </w:p>
        </w:tc>
      </w:tr>
      <w:tr w:rsidR="00721E37" w:rsidRPr="00006A80" w14:paraId="49EE02B6"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50832F1E"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5</w:t>
            </w:r>
          </w:p>
        </w:tc>
        <w:tc>
          <w:tcPr>
            <w:tcW w:w="1985" w:type="dxa"/>
            <w:tcBorders>
              <w:top w:val="nil"/>
              <w:left w:val="nil"/>
              <w:bottom w:val="single" w:sz="4" w:space="0" w:color="auto"/>
              <w:right w:val="single" w:sz="4" w:space="0" w:color="auto"/>
            </w:tcBorders>
            <w:noWrap/>
            <w:vAlign w:val="bottom"/>
            <w:hideMark/>
          </w:tcPr>
          <w:p w14:paraId="53B37D58"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90</w:t>
            </w:r>
            <w:r w:rsidRPr="00006A80">
              <w:rPr>
                <w:rFonts w:ascii="Times New Roman" w:eastAsia="Times New Roman" w:hAnsi="Times New Roman" w:cs="Times New Roman"/>
                <w:color w:val="000000"/>
                <w:sz w:val="24"/>
                <w:szCs w:val="24"/>
                <w:lang w:eastAsia="en-IN"/>
              </w:rPr>
              <w:t>.00</w:t>
            </w:r>
          </w:p>
        </w:tc>
        <w:tc>
          <w:tcPr>
            <w:tcW w:w="2693" w:type="dxa"/>
            <w:tcBorders>
              <w:top w:val="nil"/>
              <w:left w:val="nil"/>
              <w:bottom w:val="single" w:sz="4" w:space="0" w:color="auto"/>
              <w:right w:val="single" w:sz="4" w:space="0" w:color="auto"/>
            </w:tcBorders>
            <w:noWrap/>
            <w:vAlign w:val="bottom"/>
            <w:hideMark/>
          </w:tcPr>
          <w:p w14:paraId="27DC84F1"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10</w:t>
            </w:r>
            <w:r w:rsidRPr="00006A80">
              <w:rPr>
                <w:rFonts w:ascii="Times New Roman" w:eastAsia="Times New Roman" w:hAnsi="Times New Roman" w:cs="Times New Roman"/>
                <w:color w:val="000000"/>
                <w:sz w:val="24"/>
                <w:szCs w:val="24"/>
                <w:lang w:eastAsia="en-IN"/>
              </w:rPr>
              <w:t>.00</w:t>
            </w:r>
          </w:p>
        </w:tc>
        <w:tc>
          <w:tcPr>
            <w:tcW w:w="1985" w:type="dxa"/>
            <w:tcBorders>
              <w:top w:val="nil"/>
              <w:left w:val="nil"/>
              <w:bottom w:val="single" w:sz="4" w:space="0" w:color="auto"/>
              <w:right w:val="single" w:sz="4" w:space="0" w:color="auto"/>
            </w:tcBorders>
            <w:noWrap/>
            <w:vAlign w:val="bottom"/>
            <w:hideMark/>
          </w:tcPr>
          <w:p w14:paraId="51E4E193"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89.33</w:t>
            </w:r>
          </w:p>
        </w:tc>
        <w:tc>
          <w:tcPr>
            <w:tcW w:w="2693" w:type="dxa"/>
            <w:tcBorders>
              <w:top w:val="nil"/>
              <w:left w:val="nil"/>
              <w:bottom w:val="single" w:sz="4" w:space="0" w:color="auto"/>
              <w:right w:val="single" w:sz="4" w:space="0" w:color="auto"/>
            </w:tcBorders>
            <w:noWrap/>
            <w:vAlign w:val="bottom"/>
            <w:hideMark/>
          </w:tcPr>
          <w:p w14:paraId="54AE9DF1"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10.33</w:t>
            </w:r>
          </w:p>
        </w:tc>
      </w:tr>
      <w:tr w:rsidR="00721E37" w:rsidRPr="00006A80" w14:paraId="0FD996CD"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4AEAE9FE"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6</w:t>
            </w:r>
          </w:p>
        </w:tc>
        <w:tc>
          <w:tcPr>
            <w:tcW w:w="1985" w:type="dxa"/>
            <w:tcBorders>
              <w:top w:val="nil"/>
              <w:left w:val="nil"/>
              <w:bottom w:val="single" w:sz="4" w:space="0" w:color="auto"/>
              <w:right w:val="single" w:sz="4" w:space="0" w:color="auto"/>
            </w:tcBorders>
            <w:noWrap/>
            <w:vAlign w:val="bottom"/>
            <w:hideMark/>
          </w:tcPr>
          <w:p w14:paraId="311F8200" w14:textId="77777777" w:rsidR="00721E37" w:rsidRPr="00443A4A"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93.33</w:t>
            </w:r>
          </w:p>
        </w:tc>
        <w:tc>
          <w:tcPr>
            <w:tcW w:w="2693" w:type="dxa"/>
            <w:tcBorders>
              <w:top w:val="nil"/>
              <w:left w:val="nil"/>
              <w:bottom w:val="single" w:sz="4" w:space="0" w:color="auto"/>
              <w:right w:val="single" w:sz="4" w:space="0" w:color="auto"/>
            </w:tcBorders>
            <w:noWrap/>
            <w:vAlign w:val="bottom"/>
            <w:hideMark/>
          </w:tcPr>
          <w:p w14:paraId="20CB13D7" w14:textId="77777777" w:rsidR="00721E37" w:rsidRPr="00443A4A"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6.67</w:t>
            </w:r>
          </w:p>
        </w:tc>
        <w:tc>
          <w:tcPr>
            <w:tcW w:w="1985" w:type="dxa"/>
            <w:tcBorders>
              <w:top w:val="nil"/>
              <w:left w:val="nil"/>
              <w:bottom w:val="single" w:sz="4" w:space="0" w:color="auto"/>
              <w:right w:val="single" w:sz="4" w:space="0" w:color="auto"/>
            </w:tcBorders>
            <w:noWrap/>
            <w:vAlign w:val="bottom"/>
            <w:hideMark/>
          </w:tcPr>
          <w:p w14:paraId="29C4F0C7" w14:textId="77777777" w:rsidR="00721E37" w:rsidRPr="00443A4A"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92.67</w:t>
            </w:r>
          </w:p>
        </w:tc>
        <w:tc>
          <w:tcPr>
            <w:tcW w:w="2693" w:type="dxa"/>
            <w:tcBorders>
              <w:top w:val="nil"/>
              <w:left w:val="nil"/>
              <w:bottom w:val="single" w:sz="4" w:space="0" w:color="auto"/>
              <w:right w:val="single" w:sz="4" w:space="0" w:color="auto"/>
            </w:tcBorders>
            <w:noWrap/>
            <w:vAlign w:val="bottom"/>
            <w:hideMark/>
          </w:tcPr>
          <w:p w14:paraId="0355DBB0" w14:textId="77777777" w:rsidR="00721E37" w:rsidRPr="00443A4A"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7.67</w:t>
            </w:r>
          </w:p>
        </w:tc>
      </w:tr>
      <w:tr w:rsidR="00721E37" w:rsidRPr="00006A80" w14:paraId="4DD22D8D"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297B023A"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7</w:t>
            </w:r>
          </w:p>
        </w:tc>
        <w:tc>
          <w:tcPr>
            <w:tcW w:w="1985" w:type="dxa"/>
            <w:tcBorders>
              <w:top w:val="nil"/>
              <w:left w:val="nil"/>
              <w:bottom w:val="single" w:sz="4" w:space="0" w:color="auto"/>
              <w:right w:val="single" w:sz="4" w:space="0" w:color="auto"/>
            </w:tcBorders>
            <w:noWrap/>
            <w:vAlign w:val="bottom"/>
            <w:hideMark/>
          </w:tcPr>
          <w:p w14:paraId="6F11370C"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56.67</w:t>
            </w:r>
          </w:p>
        </w:tc>
        <w:tc>
          <w:tcPr>
            <w:tcW w:w="2693" w:type="dxa"/>
            <w:tcBorders>
              <w:top w:val="nil"/>
              <w:left w:val="nil"/>
              <w:bottom w:val="single" w:sz="4" w:space="0" w:color="auto"/>
              <w:right w:val="single" w:sz="4" w:space="0" w:color="auto"/>
            </w:tcBorders>
            <w:noWrap/>
            <w:vAlign w:val="bottom"/>
            <w:hideMark/>
          </w:tcPr>
          <w:p w14:paraId="0279A83F"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43.33</w:t>
            </w:r>
          </w:p>
        </w:tc>
        <w:tc>
          <w:tcPr>
            <w:tcW w:w="1985" w:type="dxa"/>
            <w:tcBorders>
              <w:top w:val="nil"/>
              <w:left w:val="nil"/>
              <w:bottom w:val="single" w:sz="4" w:space="0" w:color="auto"/>
              <w:right w:val="single" w:sz="4" w:space="0" w:color="auto"/>
            </w:tcBorders>
            <w:noWrap/>
            <w:vAlign w:val="bottom"/>
            <w:hideMark/>
          </w:tcPr>
          <w:p w14:paraId="1038271F"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57.33</w:t>
            </w:r>
          </w:p>
        </w:tc>
        <w:tc>
          <w:tcPr>
            <w:tcW w:w="2693" w:type="dxa"/>
            <w:tcBorders>
              <w:top w:val="nil"/>
              <w:left w:val="nil"/>
              <w:bottom w:val="single" w:sz="4" w:space="0" w:color="auto"/>
              <w:right w:val="single" w:sz="4" w:space="0" w:color="auto"/>
            </w:tcBorders>
            <w:noWrap/>
            <w:vAlign w:val="bottom"/>
            <w:hideMark/>
          </w:tcPr>
          <w:p w14:paraId="55418683"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39</w:t>
            </w:r>
            <w:r w:rsidRPr="00006A80">
              <w:rPr>
                <w:rFonts w:ascii="Times New Roman" w:eastAsia="Times New Roman" w:hAnsi="Times New Roman" w:cs="Times New Roman"/>
                <w:color w:val="000000"/>
                <w:sz w:val="24"/>
                <w:szCs w:val="24"/>
                <w:lang w:eastAsia="en-IN"/>
              </w:rPr>
              <w:t>.00</w:t>
            </w:r>
          </w:p>
        </w:tc>
      </w:tr>
      <w:tr w:rsidR="00721E37" w:rsidRPr="00006A80" w14:paraId="269DBC7C"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132A4B86"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8</w:t>
            </w:r>
          </w:p>
        </w:tc>
        <w:tc>
          <w:tcPr>
            <w:tcW w:w="1985" w:type="dxa"/>
            <w:tcBorders>
              <w:top w:val="nil"/>
              <w:left w:val="nil"/>
              <w:bottom w:val="single" w:sz="4" w:space="0" w:color="auto"/>
              <w:right w:val="single" w:sz="4" w:space="0" w:color="auto"/>
            </w:tcBorders>
            <w:noWrap/>
            <w:vAlign w:val="bottom"/>
            <w:hideMark/>
          </w:tcPr>
          <w:p w14:paraId="58A00A3A"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70</w:t>
            </w:r>
            <w:r w:rsidRPr="00006A80">
              <w:rPr>
                <w:rFonts w:ascii="Times New Roman" w:eastAsia="Times New Roman" w:hAnsi="Times New Roman" w:cs="Times New Roman"/>
                <w:color w:val="000000"/>
                <w:sz w:val="24"/>
                <w:szCs w:val="24"/>
                <w:lang w:eastAsia="en-IN"/>
              </w:rPr>
              <w:t>.00</w:t>
            </w:r>
          </w:p>
        </w:tc>
        <w:tc>
          <w:tcPr>
            <w:tcW w:w="2693" w:type="dxa"/>
            <w:tcBorders>
              <w:top w:val="nil"/>
              <w:left w:val="nil"/>
              <w:bottom w:val="single" w:sz="4" w:space="0" w:color="auto"/>
              <w:right w:val="single" w:sz="4" w:space="0" w:color="auto"/>
            </w:tcBorders>
            <w:noWrap/>
            <w:vAlign w:val="bottom"/>
            <w:hideMark/>
          </w:tcPr>
          <w:p w14:paraId="0EB535E7"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30</w:t>
            </w:r>
            <w:r w:rsidRPr="00006A80">
              <w:rPr>
                <w:rFonts w:ascii="Times New Roman" w:eastAsia="Times New Roman" w:hAnsi="Times New Roman" w:cs="Times New Roman"/>
                <w:color w:val="000000"/>
                <w:sz w:val="24"/>
                <w:szCs w:val="24"/>
                <w:lang w:eastAsia="en-IN"/>
              </w:rPr>
              <w:t>.00</w:t>
            </w:r>
          </w:p>
        </w:tc>
        <w:tc>
          <w:tcPr>
            <w:tcW w:w="1985" w:type="dxa"/>
            <w:tcBorders>
              <w:top w:val="nil"/>
              <w:left w:val="nil"/>
              <w:bottom w:val="single" w:sz="4" w:space="0" w:color="auto"/>
              <w:right w:val="single" w:sz="4" w:space="0" w:color="auto"/>
            </w:tcBorders>
            <w:noWrap/>
            <w:vAlign w:val="bottom"/>
            <w:hideMark/>
          </w:tcPr>
          <w:p w14:paraId="58E1A8CC"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70.67</w:t>
            </w:r>
          </w:p>
        </w:tc>
        <w:tc>
          <w:tcPr>
            <w:tcW w:w="2693" w:type="dxa"/>
            <w:tcBorders>
              <w:top w:val="nil"/>
              <w:left w:val="nil"/>
              <w:bottom w:val="single" w:sz="4" w:space="0" w:color="auto"/>
              <w:right w:val="single" w:sz="4" w:space="0" w:color="auto"/>
            </w:tcBorders>
            <w:noWrap/>
            <w:vAlign w:val="bottom"/>
            <w:hideMark/>
          </w:tcPr>
          <w:p w14:paraId="641577B1"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29</w:t>
            </w:r>
            <w:r w:rsidRPr="00006A80">
              <w:rPr>
                <w:rFonts w:ascii="Times New Roman" w:eastAsia="Times New Roman" w:hAnsi="Times New Roman" w:cs="Times New Roman"/>
                <w:color w:val="000000"/>
                <w:sz w:val="24"/>
                <w:szCs w:val="24"/>
                <w:lang w:eastAsia="en-IN"/>
              </w:rPr>
              <w:t>.00</w:t>
            </w:r>
          </w:p>
        </w:tc>
      </w:tr>
      <w:tr w:rsidR="00721E37" w:rsidRPr="00006A80" w14:paraId="3C0A8A80"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0C54AC34"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9</w:t>
            </w:r>
          </w:p>
        </w:tc>
        <w:tc>
          <w:tcPr>
            <w:tcW w:w="1985" w:type="dxa"/>
            <w:tcBorders>
              <w:top w:val="nil"/>
              <w:left w:val="nil"/>
              <w:bottom w:val="single" w:sz="4" w:space="0" w:color="auto"/>
              <w:right w:val="single" w:sz="4" w:space="0" w:color="auto"/>
            </w:tcBorders>
            <w:noWrap/>
            <w:vAlign w:val="bottom"/>
            <w:hideMark/>
          </w:tcPr>
          <w:p w14:paraId="275F017D"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73.33</w:t>
            </w:r>
          </w:p>
        </w:tc>
        <w:tc>
          <w:tcPr>
            <w:tcW w:w="2693" w:type="dxa"/>
            <w:tcBorders>
              <w:top w:val="nil"/>
              <w:left w:val="nil"/>
              <w:bottom w:val="single" w:sz="4" w:space="0" w:color="auto"/>
              <w:right w:val="single" w:sz="4" w:space="0" w:color="auto"/>
            </w:tcBorders>
            <w:noWrap/>
            <w:vAlign w:val="bottom"/>
            <w:hideMark/>
          </w:tcPr>
          <w:p w14:paraId="02C8CD8A"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26.67</w:t>
            </w:r>
          </w:p>
        </w:tc>
        <w:tc>
          <w:tcPr>
            <w:tcW w:w="1985" w:type="dxa"/>
            <w:tcBorders>
              <w:top w:val="nil"/>
              <w:left w:val="nil"/>
              <w:bottom w:val="single" w:sz="4" w:space="0" w:color="auto"/>
              <w:right w:val="single" w:sz="4" w:space="0" w:color="auto"/>
            </w:tcBorders>
            <w:noWrap/>
            <w:vAlign w:val="bottom"/>
            <w:hideMark/>
          </w:tcPr>
          <w:p w14:paraId="6C81D24A"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72.67</w:t>
            </w:r>
          </w:p>
        </w:tc>
        <w:tc>
          <w:tcPr>
            <w:tcW w:w="2693" w:type="dxa"/>
            <w:tcBorders>
              <w:top w:val="nil"/>
              <w:left w:val="nil"/>
              <w:bottom w:val="single" w:sz="4" w:space="0" w:color="auto"/>
              <w:right w:val="single" w:sz="4" w:space="0" w:color="auto"/>
            </w:tcBorders>
            <w:noWrap/>
            <w:vAlign w:val="bottom"/>
            <w:hideMark/>
          </w:tcPr>
          <w:p w14:paraId="4B6D52B3"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25.33</w:t>
            </w:r>
          </w:p>
        </w:tc>
      </w:tr>
      <w:tr w:rsidR="00721E37" w:rsidRPr="00006A80" w14:paraId="2D51BC57"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7B70126F"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10</w:t>
            </w:r>
          </w:p>
        </w:tc>
        <w:tc>
          <w:tcPr>
            <w:tcW w:w="1985" w:type="dxa"/>
            <w:tcBorders>
              <w:top w:val="nil"/>
              <w:left w:val="nil"/>
              <w:bottom w:val="single" w:sz="4" w:space="0" w:color="auto"/>
              <w:right w:val="single" w:sz="4" w:space="0" w:color="auto"/>
            </w:tcBorders>
            <w:noWrap/>
            <w:vAlign w:val="bottom"/>
            <w:hideMark/>
          </w:tcPr>
          <w:p w14:paraId="15802689"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86.67</w:t>
            </w:r>
          </w:p>
        </w:tc>
        <w:tc>
          <w:tcPr>
            <w:tcW w:w="2693" w:type="dxa"/>
            <w:tcBorders>
              <w:top w:val="nil"/>
              <w:left w:val="nil"/>
              <w:bottom w:val="single" w:sz="4" w:space="0" w:color="auto"/>
              <w:right w:val="single" w:sz="4" w:space="0" w:color="auto"/>
            </w:tcBorders>
            <w:noWrap/>
            <w:vAlign w:val="bottom"/>
            <w:hideMark/>
          </w:tcPr>
          <w:p w14:paraId="70531322"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13.33</w:t>
            </w:r>
          </w:p>
        </w:tc>
        <w:tc>
          <w:tcPr>
            <w:tcW w:w="1985" w:type="dxa"/>
            <w:tcBorders>
              <w:top w:val="nil"/>
              <w:left w:val="nil"/>
              <w:bottom w:val="single" w:sz="4" w:space="0" w:color="auto"/>
              <w:right w:val="single" w:sz="4" w:space="0" w:color="auto"/>
            </w:tcBorders>
            <w:noWrap/>
            <w:vAlign w:val="bottom"/>
            <w:hideMark/>
          </w:tcPr>
          <w:p w14:paraId="3E11F67D"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86</w:t>
            </w:r>
            <w:r w:rsidRPr="00006A80">
              <w:rPr>
                <w:rFonts w:ascii="Times New Roman" w:eastAsia="Times New Roman" w:hAnsi="Times New Roman" w:cs="Times New Roman"/>
                <w:color w:val="000000"/>
                <w:sz w:val="24"/>
                <w:szCs w:val="24"/>
                <w:lang w:eastAsia="en-IN"/>
              </w:rPr>
              <w:t>.00</w:t>
            </w:r>
          </w:p>
        </w:tc>
        <w:tc>
          <w:tcPr>
            <w:tcW w:w="2693" w:type="dxa"/>
            <w:tcBorders>
              <w:top w:val="nil"/>
              <w:left w:val="nil"/>
              <w:bottom w:val="single" w:sz="4" w:space="0" w:color="auto"/>
              <w:right w:val="single" w:sz="4" w:space="0" w:color="auto"/>
            </w:tcBorders>
            <w:noWrap/>
            <w:vAlign w:val="bottom"/>
            <w:hideMark/>
          </w:tcPr>
          <w:p w14:paraId="5229EC0E"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12.67</w:t>
            </w:r>
          </w:p>
        </w:tc>
      </w:tr>
      <w:tr w:rsidR="00721E37" w:rsidRPr="00006A80" w14:paraId="31D772EE" w14:textId="77777777" w:rsidTr="00967ED9">
        <w:trPr>
          <w:trHeight w:val="300"/>
        </w:trPr>
        <w:tc>
          <w:tcPr>
            <w:tcW w:w="1559" w:type="dxa"/>
            <w:tcBorders>
              <w:top w:val="nil"/>
              <w:left w:val="single" w:sz="4" w:space="0" w:color="auto"/>
              <w:bottom w:val="single" w:sz="4" w:space="0" w:color="auto"/>
              <w:right w:val="single" w:sz="4" w:space="0" w:color="auto"/>
            </w:tcBorders>
            <w:noWrap/>
            <w:vAlign w:val="bottom"/>
            <w:hideMark/>
          </w:tcPr>
          <w:p w14:paraId="33B3149F" w14:textId="77777777" w:rsidR="00721E37" w:rsidRPr="009B7C2D" w:rsidRDefault="00721E37" w:rsidP="00967ED9">
            <w:pPr>
              <w:spacing w:after="0" w:line="240" w:lineRule="auto"/>
              <w:ind w:firstLine="447"/>
              <w:rPr>
                <w:rFonts w:ascii="Times New Roman" w:eastAsia="Times New Roman" w:hAnsi="Times New Roman" w:cs="Times New Roman"/>
                <w:b/>
                <w:bCs/>
                <w:color w:val="000000"/>
                <w:sz w:val="24"/>
                <w:szCs w:val="24"/>
                <w:vertAlign w:val="subscript"/>
                <w:lang w:eastAsia="en-IN"/>
              </w:rPr>
            </w:pPr>
            <w:r w:rsidRPr="009B7C2D">
              <w:rPr>
                <w:rFonts w:ascii="Times New Roman" w:eastAsia="Times New Roman" w:hAnsi="Times New Roman" w:cs="Times New Roman"/>
                <w:b/>
                <w:bCs/>
                <w:color w:val="000000"/>
                <w:sz w:val="24"/>
                <w:szCs w:val="24"/>
                <w:lang w:eastAsia="en-IN"/>
              </w:rPr>
              <w:t>T</w:t>
            </w:r>
            <w:r w:rsidRPr="004E0D58">
              <w:rPr>
                <w:rFonts w:ascii="Times New Roman" w:eastAsia="Times New Roman" w:hAnsi="Times New Roman" w:cs="Times New Roman"/>
                <w:b/>
                <w:bCs/>
                <w:color w:val="000000"/>
                <w:sz w:val="24"/>
                <w:szCs w:val="24"/>
                <w:vertAlign w:val="subscript"/>
                <w:lang w:eastAsia="en-IN"/>
              </w:rPr>
              <w:t>11</w:t>
            </w:r>
          </w:p>
        </w:tc>
        <w:tc>
          <w:tcPr>
            <w:tcW w:w="1985" w:type="dxa"/>
            <w:tcBorders>
              <w:top w:val="nil"/>
              <w:left w:val="nil"/>
              <w:bottom w:val="single" w:sz="4" w:space="0" w:color="auto"/>
              <w:right w:val="single" w:sz="4" w:space="0" w:color="auto"/>
            </w:tcBorders>
            <w:noWrap/>
            <w:vAlign w:val="bottom"/>
            <w:hideMark/>
          </w:tcPr>
          <w:p w14:paraId="782AE862" w14:textId="77777777" w:rsidR="00721E37" w:rsidRPr="00443A4A"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40.00</w:t>
            </w:r>
          </w:p>
        </w:tc>
        <w:tc>
          <w:tcPr>
            <w:tcW w:w="2693" w:type="dxa"/>
            <w:tcBorders>
              <w:top w:val="nil"/>
              <w:left w:val="nil"/>
              <w:bottom w:val="single" w:sz="4" w:space="0" w:color="auto"/>
              <w:right w:val="single" w:sz="4" w:space="0" w:color="auto"/>
            </w:tcBorders>
            <w:noWrap/>
            <w:vAlign w:val="bottom"/>
            <w:hideMark/>
          </w:tcPr>
          <w:p w14:paraId="2121E287" w14:textId="77777777" w:rsidR="00721E37" w:rsidRPr="00443A4A"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60.00</w:t>
            </w:r>
          </w:p>
        </w:tc>
        <w:tc>
          <w:tcPr>
            <w:tcW w:w="1985" w:type="dxa"/>
            <w:tcBorders>
              <w:top w:val="nil"/>
              <w:left w:val="nil"/>
              <w:bottom w:val="single" w:sz="4" w:space="0" w:color="auto"/>
              <w:right w:val="single" w:sz="4" w:space="0" w:color="auto"/>
            </w:tcBorders>
            <w:noWrap/>
            <w:vAlign w:val="bottom"/>
            <w:hideMark/>
          </w:tcPr>
          <w:p w14:paraId="2BFC1050" w14:textId="77777777" w:rsidR="00721E37" w:rsidRPr="00443A4A"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40.67</w:t>
            </w:r>
          </w:p>
        </w:tc>
        <w:tc>
          <w:tcPr>
            <w:tcW w:w="2693" w:type="dxa"/>
            <w:tcBorders>
              <w:top w:val="nil"/>
              <w:left w:val="nil"/>
              <w:bottom w:val="single" w:sz="4" w:space="0" w:color="auto"/>
              <w:right w:val="single" w:sz="4" w:space="0" w:color="auto"/>
            </w:tcBorders>
            <w:noWrap/>
            <w:vAlign w:val="bottom"/>
            <w:hideMark/>
          </w:tcPr>
          <w:p w14:paraId="000A9A8B" w14:textId="77777777" w:rsidR="00721E37" w:rsidRPr="00443A4A"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443A4A">
              <w:rPr>
                <w:rFonts w:ascii="Times New Roman" w:eastAsia="Times New Roman" w:hAnsi="Times New Roman" w:cs="Times New Roman"/>
                <w:color w:val="000000"/>
                <w:sz w:val="24"/>
                <w:szCs w:val="24"/>
                <w:lang w:eastAsia="en-IN"/>
              </w:rPr>
              <w:t>56.33</w:t>
            </w:r>
          </w:p>
        </w:tc>
      </w:tr>
      <w:tr w:rsidR="00721E37" w:rsidRPr="00006A80" w14:paraId="6C0FD033" w14:textId="77777777" w:rsidTr="00967ED9">
        <w:trPr>
          <w:trHeight w:val="300"/>
        </w:trPr>
        <w:tc>
          <w:tcPr>
            <w:tcW w:w="1559" w:type="dxa"/>
            <w:tcBorders>
              <w:top w:val="nil"/>
              <w:left w:val="single" w:sz="4" w:space="0" w:color="auto"/>
              <w:bottom w:val="single" w:sz="4" w:space="0" w:color="auto"/>
              <w:right w:val="single" w:sz="4" w:space="0" w:color="auto"/>
            </w:tcBorders>
            <w:noWrap/>
            <w:vAlign w:val="center"/>
            <w:hideMark/>
          </w:tcPr>
          <w:p w14:paraId="3160E34A" w14:textId="77777777" w:rsidR="00721E37" w:rsidRPr="009B7C2D" w:rsidRDefault="00721E37"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006A80">
              <w:rPr>
                <w:rFonts w:ascii="Times New Roman" w:eastAsia="Times New Roman" w:hAnsi="Times New Roman" w:cs="Times New Roman"/>
                <w:b/>
                <w:bCs/>
                <w:color w:val="000000"/>
                <w:sz w:val="24"/>
                <w:szCs w:val="24"/>
                <w:lang w:eastAsia="en-IN"/>
              </w:rPr>
              <w:t>C.D. at 5%</w:t>
            </w:r>
          </w:p>
        </w:tc>
        <w:tc>
          <w:tcPr>
            <w:tcW w:w="1985" w:type="dxa"/>
            <w:tcBorders>
              <w:top w:val="nil"/>
              <w:left w:val="nil"/>
              <w:bottom w:val="single" w:sz="4" w:space="0" w:color="auto"/>
              <w:right w:val="single" w:sz="4" w:space="0" w:color="auto"/>
            </w:tcBorders>
            <w:noWrap/>
            <w:vAlign w:val="bottom"/>
            <w:hideMark/>
          </w:tcPr>
          <w:p w14:paraId="6CFC524A"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2.84</w:t>
            </w:r>
            <w:r w:rsidRPr="00006A80">
              <w:rPr>
                <w:rFonts w:ascii="Times New Roman" w:eastAsia="Times New Roman" w:hAnsi="Times New Roman" w:cs="Times New Roman"/>
                <w:color w:val="000000"/>
                <w:sz w:val="24"/>
                <w:szCs w:val="24"/>
                <w:lang w:eastAsia="en-IN"/>
              </w:rPr>
              <w:t>3</w:t>
            </w:r>
          </w:p>
        </w:tc>
        <w:tc>
          <w:tcPr>
            <w:tcW w:w="2693" w:type="dxa"/>
            <w:tcBorders>
              <w:top w:val="nil"/>
              <w:left w:val="nil"/>
              <w:bottom w:val="single" w:sz="4" w:space="0" w:color="auto"/>
              <w:right w:val="single" w:sz="4" w:space="0" w:color="auto"/>
            </w:tcBorders>
            <w:noWrap/>
            <w:vAlign w:val="bottom"/>
            <w:hideMark/>
          </w:tcPr>
          <w:p w14:paraId="26EDDADE"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2.861</w:t>
            </w:r>
          </w:p>
        </w:tc>
        <w:tc>
          <w:tcPr>
            <w:tcW w:w="1985" w:type="dxa"/>
            <w:tcBorders>
              <w:top w:val="nil"/>
              <w:left w:val="nil"/>
              <w:bottom w:val="single" w:sz="4" w:space="0" w:color="auto"/>
              <w:right w:val="single" w:sz="4" w:space="0" w:color="auto"/>
            </w:tcBorders>
            <w:noWrap/>
            <w:vAlign w:val="bottom"/>
            <w:hideMark/>
          </w:tcPr>
          <w:p w14:paraId="0DF24567"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4.774</w:t>
            </w:r>
          </w:p>
        </w:tc>
        <w:tc>
          <w:tcPr>
            <w:tcW w:w="2693" w:type="dxa"/>
            <w:tcBorders>
              <w:top w:val="nil"/>
              <w:left w:val="nil"/>
              <w:bottom w:val="single" w:sz="4" w:space="0" w:color="auto"/>
              <w:right w:val="single" w:sz="4" w:space="0" w:color="auto"/>
            </w:tcBorders>
            <w:noWrap/>
            <w:vAlign w:val="bottom"/>
            <w:hideMark/>
          </w:tcPr>
          <w:p w14:paraId="225D3039"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4.774</w:t>
            </w:r>
          </w:p>
        </w:tc>
      </w:tr>
      <w:tr w:rsidR="00721E37" w:rsidRPr="00006A80" w14:paraId="301900F6" w14:textId="77777777" w:rsidTr="00967ED9">
        <w:trPr>
          <w:trHeight w:val="300"/>
        </w:trPr>
        <w:tc>
          <w:tcPr>
            <w:tcW w:w="1559" w:type="dxa"/>
            <w:tcBorders>
              <w:top w:val="nil"/>
              <w:left w:val="single" w:sz="4" w:space="0" w:color="auto"/>
              <w:bottom w:val="single" w:sz="4" w:space="0" w:color="auto"/>
              <w:right w:val="single" w:sz="4" w:space="0" w:color="auto"/>
            </w:tcBorders>
            <w:noWrap/>
            <w:vAlign w:val="center"/>
            <w:hideMark/>
          </w:tcPr>
          <w:p w14:paraId="35B31808" w14:textId="77777777" w:rsidR="00721E37" w:rsidRPr="009B7C2D" w:rsidRDefault="00721E37"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006A80">
              <w:rPr>
                <w:rFonts w:ascii="Times New Roman" w:eastAsia="Times New Roman" w:hAnsi="Times New Roman" w:cs="Times New Roman"/>
                <w:b/>
                <w:bCs/>
                <w:color w:val="000000"/>
                <w:sz w:val="24"/>
                <w:szCs w:val="24"/>
                <w:lang w:eastAsia="en-IN"/>
              </w:rPr>
              <w:t>SE (m)±</w:t>
            </w:r>
          </w:p>
        </w:tc>
        <w:tc>
          <w:tcPr>
            <w:tcW w:w="1985" w:type="dxa"/>
            <w:tcBorders>
              <w:top w:val="nil"/>
              <w:left w:val="nil"/>
              <w:bottom w:val="single" w:sz="4" w:space="0" w:color="auto"/>
              <w:right w:val="single" w:sz="4" w:space="0" w:color="auto"/>
            </w:tcBorders>
            <w:noWrap/>
            <w:vAlign w:val="bottom"/>
            <w:hideMark/>
          </w:tcPr>
          <w:p w14:paraId="32ADCD23"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0.969</w:t>
            </w:r>
          </w:p>
        </w:tc>
        <w:tc>
          <w:tcPr>
            <w:tcW w:w="2693" w:type="dxa"/>
            <w:tcBorders>
              <w:top w:val="nil"/>
              <w:left w:val="nil"/>
              <w:bottom w:val="single" w:sz="4" w:space="0" w:color="auto"/>
              <w:right w:val="single" w:sz="4" w:space="0" w:color="auto"/>
            </w:tcBorders>
            <w:noWrap/>
            <w:vAlign w:val="bottom"/>
            <w:hideMark/>
          </w:tcPr>
          <w:p w14:paraId="50A39693"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0.969</w:t>
            </w:r>
          </w:p>
        </w:tc>
        <w:tc>
          <w:tcPr>
            <w:tcW w:w="1985" w:type="dxa"/>
            <w:tcBorders>
              <w:top w:val="nil"/>
              <w:left w:val="nil"/>
              <w:bottom w:val="single" w:sz="4" w:space="0" w:color="auto"/>
              <w:right w:val="single" w:sz="4" w:space="0" w:color="auto"/>
            </w:tcBorders>
            <w:noWrap/>
            <w:vAlign w:val="bottom"/>
            <w:hideMark/>
          </w:tcPr>
          <w:p w14:paraId="2ED45D98"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1.617</w:t>
            </w:r>
          </w:p>
        </w:tc>
        <w:tc>
          <w:tcPr>
            <w:tcW w:w="2693" w:type="dxa"/>
            <w:tcBorders>
              <w:top w:val="nil"/>
              <w:left w:val="nil"/>
              <w:bottom w:val="single" w:sz="4" w:space="0" w:color="auto"/>
              <w:right w:val="single" w:sz="4" w:space="0" w:color="auto"/>
            </w:tcBorders>
            <w:noWrap/>
            <w:vAlign w:val="bottom"/>
            <w:hideMark/>
          </w:tcPr>
          <w:p w14:paraId="2417620B"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1.617</w:t>
            </w:r>
          </w:p>
        </w:tc>
      </w:tr>
      <w:tr w:rsidR="00721E37" w:rsidRPr="00006A80" w14:paraId="188C1ABD" w14:textId="77777777" w:rsidTr="00967ED9">
        <w:trPr>
          <w:trHeight w:val="300"/>
        </w:trPr>
        <w:tc>
          <w:tcPr>
            <w:tcW w:w="1559" w:type="dxa"/>
            <w:tcBorders>
              <w:top w:val="nil"/>
              <w:left w:val="single" w:sz="4" w:space="0" w:color="auto"/>
              <w:bottom w:val="single" w:sz="4" w:space="0" w:color="auto"/>
              <w:right w:val="single" w:sz="4" w:space="0" w:color="auto"/>
            </w:tcBorders>
            <w:noWrap/>
            <w:vAlign w:val="center"/>
            <w:hideMark/>
          </w:tcPr>
          <w:p w14:paraId="4A46A35A" w14:textId="77777777" w:rsidR="00721E37" w:rsidRPr="009B7C2D" w:rsidRDefault="00721E37"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006A80">
              <w:rPr>
                <w:rFonts w:ascii="Times New Roman" w:eastAsia="Times New Roman" w:hAnsi="Times New Roman" w:cs="Times New Roman"/>
                <w:b/>
                <w:bCs/>
                <w:color w:val="000000"/>
                <w:sz w:val="24"/>
                <w:szCs w:val="24"/>
                <w:lang w:eastAsia="en-IN"/>
              </w:rPr>
              <w:t>SE(d)</w:t>
            </w:r>
          </w:p>
        </w:tc>
        <w:tc>
          <w:tcPr>
            <w:tcW w:w="1985" w:type="dxa"/>
            <w:tcBorders>
              <w:top w:val="nil"/>
              <w:left w:val="nil"/>
              <w:bottom w:val="single" w:sz="4" w:space="0" w:color="auto"/>
              <w:right w:val="single" w:sz="4" w:space="0" w:color="auto"/>
            </w:tcBorders>
            <w:noWrap/>
            <w:vAlign w:val="bottom"/>
            <w:hideMark/>
          </w:tcPr>
          <w:p w14:paraId="12F58033"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1.37</w:t>
            </w:r>
            <w:r w:rsidRPr="00006A80">
              <w:rPr>
                <w:rFonts w:ascii="Times New Roman" w:eastAsia="Times New Roman" w:hAnsi="Times New Roman" w:cs="Times New Roman"/>
                <w:color w:val="000000"/>
                <w:sz w:val="24"/>
                <w:szCs w:val="24"/>
                <w:lang w:eastAsia="en-IN"/>
              </w:rPr>
              <w:t>1</w:t>
            </w:r>
          </w:p>
        </w:tc>
        <w:tc>
          <w:tcPr>
            <w:tcW w:w="2693" w:type="dxa"/>
            <w:tcBorders>
              <w:top w:val="nil"/>
              <w:left w:val="nil"/>
              <w:bottom w:val="single" w:sz="4" w:space="0" w:color="auto"/>
              <w:right w:val="single" w:sz="4" w:space="0" w:color="auto"/>
            </w:tcBorders>
            <w:noWrap/>
            <w:vAlign w:val="bottom"/>
            <w:hideMark/>
          </w:tcPr>
          <w:p w14:paraId="6F43E975"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1.371</w:t>
            </w:r>
          </w:p>
        </w:tc>
        <w:tc>
          <w:tcPr>
            <w:tcW w:w="1985" w:type="dxa"/>
            <w:tcBorders>
              <w:top w:val="nil"/>
              <w:left w:val="nil"/>
              <w:bottom w:val="single" w:sz="4" w:space="0" w:color="auto"/>
              <w:right w:val="single" w:sz="4" w:space="0" w:color="auto"/>
            </w:tcBorders>
            <w:noWrap/>
            <w:vAlign w:val="bottom"/>
            <w:hideMark/>
          </w:tcPr>
          <w:p w14:paraId="1B6031E8"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2.287</w:t>
            </w:r>
          </w:p>
        </w:tc>
        <w:tc>
          <w:tcPr>
            <w:tcW w:w="2693" w:type="dxa"/>
            <w:tcBorders>
              <w:top w:val="nil"/>
              <w:left w:val="nil"/>
              <w:bottom w:val="single" w:sz="4" w:space="0" w:color="auto"/>
              <w:right w:val="single" w:sz="4" w:space="0" w:color="auto"/>
            </w:tcBorders>
            <w:noWrap/>
            <w:vAlign w:val="bottom"/>
            <w:hideMark/>
          </w:tcPr>
          <w:p w14:paraId="54674342"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2.287</w:t>
            </w:r>
          </w:p>
        </w:tc>
      </w:tr>
      <w:tr w:rsidR="00721E37" w:rsidRPr="00006A80" w14:paraId="3A672CDC" w14:textId="77777777" w:rsidTr="00967ED9">
        <w:trPr>
          <w:trHeight w:val="300"/>
        </w:trPr>
        <w:tc>
          <w:tcPr>
            <w:tcW w:w="1559" w:type="dxa"/>
            <w:tcBorders>
              <w:top w:val="nil"/>
              <w:left w:val="single" w:sz="4" w:space="0" w:color="auto"/>
              <w:bottom w:val="single" w:sz="4" w:space="0" w:color="auto"/>
              <w:right w:val="single" w:sz="4" w:space="0" w:color="auto"/>
            </w:tcBorders>
            <w:noWrap/>
            <w:vAlign w:val="center"/>
            <w:hideMark/>
          </w:tcPr>
          <w:p w14:paraId="51EA7D61" w14:textId="77777777" w:rsidR="00721E37" w:rsidRPr="009B7C2D" w:rsidRDefault="00721E37"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006A80">
              <w:rPr>
                <w:rFonts w:ascii="Times New Roman" w:eastAsia="Times New Roman" w:hAnsi="Times New Roman" w:cs="Times New Roman"/>
                <w:b/>
                <w:bCs/>
                <w:color w:val="000000"/>
                <w:sz w:val="24"/>
                <w:szCs w:val="24"/>
                <w:lang w:eastAsia="en-IN"/>
              </w:rPr>
              <w:t>C.V.</w:t>
            </w:r>
          </w:p>
        </w:tc>
        <w:tc>
          <w:tcPr>
            <w:tcW w:w="1985" w:type="dxa"/>
            <w:tcBorders>
              <w:top w:val="nil"/>
              <w:left w:val="nil"/>
              <w:bottom w:val="single" w:sz="4" w:space="0" w:color="auto"/>
              <w:right w:val="single" w:sz="4" w:space="0" w:color="auto"/>
            </w:tcBorders>
            <w:noWrap/>
            <w:vAlign w:val="bottom"/>
            <w:hideMark/>
          </w:tcPr>
          <w:p w14:paraId="2BD8DF56" w14:textId="77777777" w:rsidR="00721E37" w:rsidRPr="009B7C2D" w:rsidRDefault="00721E37" w:rsidP="00967ED9">
            <w:pPr>
              <w:spacing w:after="0" w:line="240" w:lineRule="auto"/>
              <w:ind w:right="597" w:hanging="10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2.164</w:t>
            </w:r>
          </w:p>
        </w:tc>
        <w:tc>
          <w:tcPr>
            <w:tcW w:w="2693" w:type="dxa"/>
            <w:tcBorders>
              <w:top w:val="nil"/>
              <w:left w:val="nil"/>
              <w:bottom w:val="single" w:sz="4" w:space="0" w:color="auto"/>
              <w:right w:val="single" w:sz="4" w:space="0" w:color="auto"/>
            </w:tcBorders>
            <w:noWrap/>
            <w:vAlign w:val="bottom"/>
            <w:hideMark/>
          </w:tcPr>
          <w:p w14:paraId="39FCABB4" w14:textId="77777777" w:rsidR="00721E37" w:rsidRPr="009B7C2D" w:rsidRDefault="00721E37" w:rsidP="00967ED9">
            <w:pPr>
              <w:spacing w:after="0" w:line="240" w:lineRule="auto"/>
              <w:ind w:right="884" w:hanging="112"/>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7.486</w:t>
            </w:r>
          </w:p>
        </w:tc>
        <w:tc>
          <w:tcPr>
            <w:tcW w:w="1985" w:type="dxa"/>
            <w:tcBorders>
              <w:top w:val="nil"/>
              <w:left w:val="nil"/>
              <w:bottom w:val="single" w:sz="4" w:space="0" w:color="auto"/>
              <w:right w:val="single" w:sz="4" w:space="0" w:color="auto"/>
            </w:tcBorders>
            <w:noWrap/>
            <w:vAlign w:val="bottom"/>
            <w:hideMark/>
          </w:tcPr>
          <w:p w14:paraId="2D53DA7B" w14:textId="77777777" w:rsidR="00721E37" w:rsidRPr="009B7C2D" w:rsidRDefault="00721E37" w:rsidP="00967ED9">
            <w:pPr>
              <w:spacing w:after="0" w:line="240" w:lineRule="auto"/>
              <w:ind w:right="247"/>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3.534</w:t>
            </w:r>
          </w:p>
        </w:tc>
        <w:tc>
          <w:tcPr>
            <w:tcW w:w="2693" w:type="dxa"/>
            <w:tcBorders>
              <w:top w:val="nil"/>
              <w:left w:val="nil"/>
              <w:bottom w:val="single" w:sz="4" w:space="0" w:color="auto"/>
              <w:right w:val="single" w:sz="4" w:space="0" w:color="auto"/>
            </w:tcBorders>
            <w:noWrap/>
            <w:vAlign w:val="bottom"/>
            <w:hideMark/>
          </w:tcPr>
          <w:p w14:paraId="04F15C1B" w14:textId="77777777" w:rsidR="00721E37" w:rsidRPr="009B7C2D" w:rsidRDefault="00721E37" w:rsidP="00967ED9">
            <w:pPr>
              <w:spacing w:after="0" w:line="240" w:lineRule="auto"/>
              <w:ind w:right="1374"/>
              <w:jc w:val="right"/>
              <w:rPr>
                <w:rFonts w:ascii="Times New Roman" w:eastAsia="Times New Roman" w:hAnsi="Times New Roman" w:cs="Times New Roman"/>
                <w:color w:val="000000"/>
                <w:sz w:val="24"/>
                <w:szCs w:val="24"/>
                <w:lang w:eastAsia="en-IN"/>
              </w:rPr>
            </w:pPr>
            <w:r w:rsidRPr="009B7C2D">
              <w:rPr>
                <w:rFonts w:ascii="Times New Roman" w:eastAsia="Times New Roman" w:hAnsi="Times New Roman" w:cs="Times New Roman"/>
                <w:color w:val="000000"/>
                <w:sz w:val="24"/>
                <w:szCs w:val="24"/>
                <w:lang w:eastAsia="en-IN"/>
              </w:rPr>
              <w:t>13.516</w:t>
            </w:r>
          </w:p>
        </w:tc>
      </w:tr>
    </w:tbl>
    <w:p w14:paraId="2330BE7A" w14:textId="77777777" w:rsidR="00721E37" w:rsidRDefault="00721E37" w:rsidP="003222E3">
      <w:pPr>
        <w:jc w:val="both"/>
        <w:rPr>
          <w:rFonts w:ascii="Times New Roman" w:hAnsi="Times New Roman" w:cs="Times New Roman"/>
          <w:b/>
          <w:bCs/>
          <w:sz w:val="24"/>
          <w:szCs w:val="24"/>
        </w:rPr>
      </w:pPr>
    </w:p>
    <w:p w14:paraId="20081DE5" w14:textId="77777777" w:rsidR="00721E37" w:rsidRDefault="00721E37" w:rsidP="003222E3">
      <w:pPr>
        <w:jc w:val="both"/>
        <w:rPr>
          <w:rFonts w:ascii="Times New Roman" w:hAnsi="Times New Roman" w:cs="Times New Roman"/>
          <w:b/>
          <w:bCs/>
          <w:sz w:val="24"/>
          <w:szCs w:val="24"/>
        </w:rPr>
      </w:pPr>
    </w:p>
    <w:p w14:paraId="726FB048" w14:textId="77777777" w:rsidR="00721E37" w:rsidRDefault="00721E37" w:rsidP="003222E3">
      <w:pPr>
        <w:jc w:val="both"/>
        <w:rPr>
          <w:rFonts w:ascii="Times New Roman" w:hAnsi="Times New Roman" w:cs="Times New Roman"/>
          <w:b/>
          <w:bCs/>
          <w:sz w:val="24"/>
          <w:szCs w:val="24"/>
        </w:rPr>
      </w:pPr>
    </w:p>
    <w:p w14:paraId="41CAAF0B" w14:textId="77777777" w:rsidR="00721E37" w:rsidRDefault="00721E37" w:rsidP="003222E3">
      <w:pPr>
        <w:jc w:val="both"/>
        <w:rPr>
          <w:rFonts w:ascii="Times New Roman" w:hAnsi="Times New Roman" w:cs="Times New Roman"/>
          <w:b/>
          <w:bCs/>
          <w:sz w:val="24"/>
          <w:szCs w:val="24"/>
        </w:rPr>
      </w:pPr>
    </w:p>
    <w:p w14:paraId="17AA20A0" w14:textId="77777777" w:rsidR="00721E37" w:rsidRDefault="00721E37" w:rsidP="003222E3">
      <w:pPr>
        <w:jc w:val="both"/>
        <w:rPr>
          <w:rFonts w:ascii="Times New Roman" w:hAnsi="Times New Roman" w:cs="Times New Roman"/>
          <w:b/>
          <w:bCs/>
          <w:sz w:val="24"/>
          <w:szCs w:val="24"/>
        </w:rPr>
      </w:pPr>
    </w:p>
    <w:p w14:paraId="74B2559D" w14:textId="77777777" w:rsidR="00721E37" w:rsidRDefault="00721E37" w:rsidP="003222E3">
      <w:pPr>
        <w:jc w:val="both"/>
        <w:rPr>
          <w:rFonts w:ascii="Times New Roman" w:hAnsi="Times New Roman" w:cs="Times New Roman"/>
          <w:b/>
          <w:bCs/>
          <w:sz w:val="24"/>
          <w:szCs w:val="24"/>
        </w:rPr>
      </w:pPr>
    </w:p>
    <w:p w14:paraId="788B70C7" w14:textId="77777777" w:rsidR="00721E37" w:rsidRDefault="00721E37" w:rsidP="003222E3">
      <w:pPr>
        <w:jc w:val="both"/>
        <w:rPr>
          <w:rFonts w:ascii="Times New Roman" w:hAnsi="Times New Roman" w:cs="Times New Roman"/>
          <w:b/>
          <w:bCs/>
          <w:sz w:val="24"/>
          <w:szCs w:val="24"/>
        </w:rPr>
      </w:pPr>
    </w:p>
    <w:p w14:paraId="18726F2B" w14:textId="77777777" w:rsidR="00721E37" w:rsidRDefault="00721E37" w:rsidP="003222E3">
      <w:pPr>
        <w:jc w:val="both"/>
        <w:rPr>
          <w:rFonts w:ascii="Times New Roman" w:hAnsi="Times New Roman" w:cs="Times New Roman"/>
          <w:b/>
          <w:bCs/>
          <w:sz w:val="24"/>
          <w:szCs w:val="24"/>
        </w:rPr>
      </w:pPr>
    </w:p>
    <w:p w14:paraId="791F753F" w14:textId="77777777" w:rsidR="00721E37" w:rsidRDefault="00721E37" w:rsidP="003222E3">
      <w:pPr>
        <w:jc w:val="both"/>
        <w:rPr>
          <w:rFonts w:ascii="Times New Roman" w:hAnsi="Times New Roman" w:cs="Times New Roman"/>
          <w:b/>
          <w:bCs/>
          <w:sz w:val="24"/>
          <w:szCs w:val="24"/>
        </w:rPr>
      </w:pPr>
    </w:p>
    <w:p w14:paraId="46E1EDAB" w14:textId="77777777" w:rsidR="00721E37" w:rsidRDefault="00721E37" w:rsidP="003222E3">
      <w:pPr>
        <w:jc w:val="both"/>
        <w:rPr>
          <w:rFonts w:ascii="Times New Roman" w:hAnsi="Times New Roman" w:cs="Times New Roman"/>
          <w:b/>
          <w:bCs/>
          <w:sz w:val="24"/>
          <w:szCs w:val="24"/>
        </w:rPr>
      </w:pPr>
    </w:p>
    <w:p w14:paraId="646795A8" w14:textId="77777777" w:rsidR="00721E37" w:rsidRDefault="00721E37" w:rsidP="003222E3">
      <w:pPr>
        <w:jc w:val="both"/>
        <w:rPr>
          <w:rFonts w:ascii="Times New Roman" w:hAnsi="Times New Roman" w:cs="Times New Roman"/>
          <w:b/>
          <w:bCs/>
          <w:sz w:val="24"/>
          <w:szCs w:val="24"/>
        </w:rPr>
      </w:pPr>
    </w:p>
    <w:p w14:paraId="74E53461" w14:textId="77777777" w:rsidR="00721E37" w:rsidRDefault="00721E37" w:rsidP="003222E3">
      <w:pPr>
        <w:jc w:val="both"/>
        <w:rPr>
          <w:rFonts w:ascii="Times New Roman" w:hAnsi="Times New Roman" w:cs="Times New Roman"/>
          <w:b/>
          <w:bCs/>
          <w:sz w:val="24"/>
          <w:szCs w:val="24"/>
        </w:rPr>
      </w:pPr>
    </w:p>
    <w:p w14:paraId="18177217" w14:textId="77777777" w:rsidR="00721E37" w:rsidRDefault="00721E37" w:rsidP="003222E3">
      <w:pPr>
        <w:jc w:val="both"/>
        <w:rPr>
          <w:rFonts w:ascii="Times New Roman" w:hAnsi="Times New Roman" w:cs="Times New Roman"/>
          <w:b/>
          <w:bCs/>
          <w:sz w:val="24"/>
          <w:szCs w:val="24"/>
        </w:rPr>
      </w:pPr>
    </w:p>
    <w:p w14:paraId="568091C7" w14:textId="77777777" w:rsidR="00721E37" w:rsidRDefault="00721E37" w:rsidP="003222E3">
      <w:pPr>
        <w:jc w:val="both"/>
        <w:rPr>
          <w:rFonts w:ascii="Times New Roman" w:hAnsi="Times New Roman" w:cs="Times New Roman"/>
          <w:b/>
          <w:bCs/>
          <w:sz w:val="24"/>
          <w:szCs w:val="24"/>
        </w:rPr>
      </w:pPr>
    </w:p>
    <w:p w14:paraId="1D656CB1" w14:textId="77777777" w:rsidR="00721E37" w:rsidRDefault="00721E37" w:rsidP="003222E3">
      <w:pPr>
        <w:jc w:val="both"/>
        <w:rPr>
          <w:rFonts w:ascii="Times New Roman" w:hAnsi="Times New Roman" w:cs="Times New Roman"/>
          <w:b/>
          <w:bCs/>
          <w:sz w:val="24"/>
          <w:szCs w:val="24"/>
        </w:rPr>
      </w:pPr>
    </w:p>
    <w:p w14:paraId="57077D45" w14:textId="77777777" w:rsidR="00721E37" w:rsidRDefault="00721E37" w:rsidP="003222E3">
      <w:pPr>
        <w:jc w:val="both"/>
        <w:rPr>
          <w:rFonts w:ascii="Times New Roman" w:hAnsi="Times New Roman" w:cs="Times New Roman"/>
          <w:b/>
          <w:bCs/>
          <w:sz w:val="24"/>
          <w:szCs w:val="24"/>
        </w:rPr>
      </w:pPr>
    </w:p>
    <w:p w14:paraId="555D9808" w14:textId="77777777" w:rsidR="00721E37" w:rsidRDefault="00721E37" w:rsidP="003222E3">
      <w:pPr>
        <w:jc w:val="both"/>
        <w:rPr>
          <w:rFonts w:ascii="Times New Roman" w:hAnsi="Times New Roman" w:cs="Times New Roman"/>
          <w:b/>
          <w:bCs/>
          <w:sz w:val="24"/>
          <w:szCs w:val="24"/>
        </w:rPr>
      </w:pPr>
    </w:p>
    <w:p w14:paraId="029E4E31" w14:textId="77777777" w:rsidR="00721E37" w:rsidRDefault="00721E37" w:rsidP="003222E3">
      <w:pPr>
        <w:jc w:val="both"/>
        <w:rPr>
          <w:rFonts w:ascii="Times New Roman" w:hAnsi="Times New Roman" w:cs="Times New Roman"/>
          <w:b/>
          <w:bCs/>
          <w:sz w:val="24"/>
          <w:szCs w:val="24"/>
        </w:rPr>
      </w:pPr>
    </w:p>
    <w:p w14:paraId="0E2A54C4" w14:textId="77777777" w:rsidR="003222E3" w:rsidRPr="00006A80" w:rsidRDefault="003222E3" w:rsidP="003222E3">
      <w:pPr>
        <w:jc w:val="both"/>
        <w:rPr>
          <w:rFonts w:ascii="Times New Roman" w:hAnsi="Times New Roman" w:cs="Times New Roman"/>
          <w:sz w:val="24"/>
          <w:szCs w:val="24"/>
        </w:rPr>
      </w:pPr>
      <w:r w:rsidRPr="00F70A46">
        <w:rPr>
          <w:rFonts w:ascii="Times New Roman" w:hAnsi="Times New Roman" w:cs="Times New Roman"/>
          <w:b/>
          <w:bCs/>
          <w:sz w:val="24"/>
          <w:szCs w:val="24"/>
        </w:rPr>
        <w:lastRenderedPageBreak/>
        <w:t xml:space="preserve">Table </w:t>
      </w:r>
      <w:r w:rsidR="00721E37">
        <w:rPr>
          <w:rFonts w:ascii="Times New Roman" w:hAnsi="Times New Roman" w:cs="Times New Roman"/>
          <w:b/>
          <w:bCs/>
          <w:sz w:val="24"/>
          <w:szCs w:val="24"/>
        </w:rPr>
        <w:t>2</w:t>
      </w:r>
      <w:r>
        <w:rPr>
          <w:rFonts w:ascii="Times New Roman" w:hAnsi="Times New Roman" w:cs="Times New Roman"/>
          <w:b/>
          <w:bCs/>
          <w:sz w:val="24"/>
          <w:szCs w:val="24"/>
        </w:rPr>
        <w:t xml:space="preserve">: </w:t>
      </w:r>
      <w:r w:rsidRPr="00F70A46">
        <w:rPr>
          <w:rFonts w:ascii="Times New Roman" w:hAnsi="Times New Roman" w:cs="Times New Roman"/>
          <w:b/>
          <w:bCs/>
          <w:sz w:val="24"/>
          <w:szCs w:val="24"/>
        </w:rPr>
        <w:t xml:space="preserve"> E</w:t>
      </w:r>
      <w:r>
        <w:rPr>
          <w:rFonts w:ascii="Times New Roman" w:hAnsi="Times New Roman" w:cs="Times New Roman"/>
          <w:b/>
          <w:bCs/>
          <w:sz w:val="24"/>
          <w:szCs w:val="24"/>
        </w:rPr>
        <w:t>ffect</w:t>
      </w:r>
      <w:r w:rsidRPr="00F70A46">
        <w:rPr>
          <w:rFonts w:ascii="Times New Roman" w:hAnsi="Times New Roman" w:cs="Times New Roman"/>
          <w:b/>
          <w:bCs/>
          <w:sz w:val="24"/>
          <w:szCs w:val="24"/>
        </w:rPr>
        <w:t xml:space="preserve"> of</w:t>
      </w:r>
      <w:r>
        <w:rPr>
          <w:rFonts w:ascii="Times New Roman" w:hAnsi="Times New Roman" w:cs="Times New Roman"/>
          <w:sz w:val="24"/>
          <w:szCs w:val="24"/>
        </w:rPr>
        <w:t xml:space="preserve"> </w:t>
      </w:r>
      <w:r w:rsidRPr="00006A80">
        <w:rPr>
          <w:rFonts w:ascii="Times New Roman" w:hAnsi="Times New Roman" w:cs="Times New Roman"/>
          <w:b/>
          <w:bCs/>
          <w:sz w:val="24"/>
          <w:szCs w:val="24"/>
        </w:rPr>
        <w:t xml:space="preserve">synthesized </w:t>
      </w:r>
      <w:r>
        <w:rPr>
          <w:rFonts w:ascii="Times New Roman" w:hAnsi="Times New Roman" w:cs="Times New Roman"/>
          <w:b/>
          <w:bCs/>
          <w:sz w:val="24"/>
          <w:szCs w:val="24"/>
        </w:rPr>
        <w:t>Silver (Ag)</w:t>
      </w:r>
      <w:r w:rsidRPr="00006A80">
        <w:rPr>
          <w:rFonts w:ascii="Times New Roman" w:hAnsi="Times New Roman" w:cs="Times New Roman"/>
          <w:b/>
          <w:bCs/>
          <w:sz w:val="24"/>
          <w:szCs w:val="24"/>
        </w:rPr>
        <w:t xml:space="preserve"> and</w:t>
      </w:r>
      <w:r>
        <w:rPr>
          <w:rFonts w:ascii="Times New Roman" w:hAnsi="Times New Roman" w:cs="Times New Roman"/>
          <w:b/>
          <w:bCs/>
          <w:sz w:val="24"/>
          <w:szCs w:val="24"/>
        </w:rPr>
        <w:t xml:space="preserve"> Zinc oxide (</w:t>
      </w:r>
      <w:proofErr w:type="spellStart"/>
      <w:r>
        <w:rPr>
          <w:rFonts w:ascii="Times New Roman" w:hAnsi="Times New Roman" w:cs="Times New Roman"/>
          <w:b/>
          <w:bCs/>
          <w:sz w:val="24"/>
          <w:szCs w:val="24"/>
        </w:rPr>
        <w:t>ZnO</w:t>
      </w:r>
      <w:proofErr w:type="spellEnd"/>
      <w:r>
        <w:rPr>
          <w:rFonts w:ascii="Times New Roman" w:hAnsi="Times New Roman" w:cs="Times New Roman"/>
          <w:b/>
          <w:bCs/>
          <w:sz w:val="24"/>
          <w:szCs w:val="24"/>
        </w:rPr>
        <w:t>) Nanoparticles (</w:t>
      </w:r>
      <w:r w:rsidRPr="00006A80">
        <w:rPr>
          <w:rFonts w:ascii="Times New Roman" w:hAnsi="Times New Roman" w:cs="Times New Roman"/>
          <w:b/>
          <w:bCs/>
          <w:sz w:val="24"/>
          <w:szCs w:val="24"/>
        </w:rPr>
        <w:t>NPs</w:t>
      </w:r>
      <w:r>
        <w:rPr>
          <w:rFonts w:ascii="Times New Roman" w:hAnsi="Times New Roman" w:cs="Times New Roman"/>
          <w:b/>
          <w:bCs/>
          <w:sz w:val="24"/>
          <w:szCs w:val="24"/>
        </w:rPr>
        <w:t>)</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from neem leaves</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leaf</w:t>
      </w:r>
      <w:r w:rsidRPr="00006A80">
        <w:rPr>
          <w:rFonts w:ascii="Times New Roman" w:hAnsi="Times New Roman" w:cs="Times New Roman"/>
          <w:b/>
          <w:bCs/>
          <w:sz w:val="24"/>
          <w:szCs w:val="24"/>
        </w:rPr>
        <w:t xml:space="preserve"> extracts </w:t>
      </w:r>
      <w:r>
        <w:rPr>
          <w:rFonts w:ascii="Times New Roman" w:hAnsi="Times New Roman" w:cs="Times New Roman"/>
          <w:b/>
          <w:bCs/>
          <w:sz w:val="24"/>
          <w:szCs w:val="24"/>
        </w:rPr>
        <w:t xml:space="preserve">and </w:t>
      </w:r>
      <w:r w:rsidRPr="00006A80">
        <w:rPr>
          <w:rFonts w:ascii="Times New Roman" w:hAnsi="Times New Roman" w:cs="Times New Roman"/>
          <w:b/>
          <w:bCs/>
          <w:sz w:val="24"/>
          <w:szCs w:val="24"/>
        </w:rPr>
        <w:t>fungicide</w:t>
      </w:r>
      <w:r w:rsidRPr="00006A80">
        <w:rPr>
          <w:rFonts w:ascii="Times New Roman" w:hAnsi="Times New Roman" w:cs="Times New Roman"/>
          <w:b/>
          <w:bCs/>
          <w:sz w:val="24"/>
          <w:szCs w:val="24"/>
          <w:cs/>
          <w:lang w:bidi="hi-IN"/>
        </w:rPr>
        <w:t xml:space="preserve"> </w:t>
      </w:r>
      <w:r>
        <w:rPr>
          <w:rFonts w:ascii="Times New Roman" w:hAnsi="Times New Roman" w:cs="Times New Roman"/>
          <w:b/>
          <w:bCs/>
          <w:sz w:val="24"/>
          <w:szCs w:val="24"/>
        </w:rPr>
        <w:t>as inducer on</w:t>
      </w:r>
      <w:r w:rsidRPr="00006A80">
        <w:rPr>
          <w:rFonts w:ascii="Times New Roman" w:hAnsi="Times New Roman" w:cs="Times New Roman"/>
          <w:b/>
          <w:bCs/>
          <w:sz w:val="24"/>
          <w:szCs w:val="24"/>
          <w:cs/>
          <w:lang w:bidi="hi-IN"/>
        </w:rPr>
        <w:t xml:space="preserve"> </w:t>
      </w:r>
      <w:r>
        <w:rPr>
          <w:rFonts w:ascii="Times New Roman" w:hAnsi="Times New Roman" w:cs="Times New Roman"/>
          <w:b/>
          <w:bCs/>
          <w:sz w:val="24"/>
          <w:szCs w:val="24"/>
        </w:rPr>
        <w:t>shoot length</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of brinjal</w:t>
      </w:r>
      <w:r w:rsidRPr="006C4630">
        <w:rPr>
          <w:rFonts w:ascii="Times New Roman" w:hAnsi="Times New Roman" w:cs="Times New Roman"/>
          <w:b/>
          <w:bCs/>
          <w:sz w:val="24"/>
          <w:szCs w:val="24"/>
        </w:rPr>
        <w:t xml:space="preserve"> </w:t>
      </w:r>
      <w:r>
        <w:rPr>
          <w:rFonts w:ascii="Times New Roman" w:hAnsi="Times New Roman" w:cs="Times New Roman"/>
          <w:b/>
          <w:bCs/>
          <w:sz w:val="24"/>
          <w:szCs w:val="24"/>
        </w:rPr>
        <w:t>during 2022-23 &amp; 2023-24.</w:t>
      </w:r>
    </w:p>
    <w:tbl>
      <w:tblPr>
        <w:tblpPr w:leftFromText="180" w:rightFromText="180" w:vertAnchor="text" w:horzAnchor="margin" w:tblpYSpec="top"/>
        <w:tblW w:w="13552" w:type="dxa"/>
        <w:tblLook w:val="04A0" w:firstRow="1" w:lastRow="0" w:firstColumn="1" w:lastColumn="0" w:noHBand="0" w:noVBand="1"/>
      </w:tblPr>
      <w:tblGrid>
        <w:gridCol w:w="1413"/>
        <w:gridCol w:w="992"/>
        <w:gridCol w:w="992"/>
        <w:gridCol w:w="993"/>
        <w:gridCol w:w="983"/>
        <w:gridCol w:w="1852"/>
        <w:gridCol w:w="1310"/>
        <w:gridCol w:w="993"/>
        <w:gridCol w:w="992"/>
        <w:gridCol w:w="1099"/>
        <w:gridCol w:w="1933"/>
      </w:tblGrid>
      <w:tr w:rsidR="003222E3" w:rsidRPr="002C0498" w14:paraId="1DF5C87A" w14:textId="77777777" w:rsidTr="00967ED9">
        <w:trPr>
          <w:trHeight w:val="132"/>
        </w:trPr>
        <w:tc>
          <w:tcPr>
            <w:tcW w:w="1413" w:type="dxa"/>
            <w:vMerge w:val="restart"/>
            <w:tcBorders>
              <w:top w:val="single" w:sz="4" w:space="0" w:color="auto"/>
              <w:left w:val="single" w:sz="4" w:space="0" w:color="auto"/>
              <w:bottom w:val="single" w:sz="4" w:space="0" w:color="auto"/>
              <w:right w:val="single" w:sz="4" w:space="0" w:color="auto"/>
            </w:tcBorders>
            <w:vAlign w:val="bottom"/>
            <w:hideMark/>
          </w:tcPr>
          <w:p w14:paraId="0902A811"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E85B84">
              <w:rPr>
                <w:rFonts w:ascii="Times New Roman" w:eastAsia="Times New Roman" w:hAnsi="Times New Roman" w:cs="Times New Roman"/>
                <w:b/>
                <w:bCs/>
                <w:color w:val="000000"/>
                <w:sz w:val="24"/>
                <w:szCs w:val="24"/>
                <w:lang w:eastAsia="en-IN"/>
              </w:rPr>
              <w:t xml:space="preserve">Treatments </w:t>
            </w:r>
          </w:p>
        </w:tc>
        <w:tc>
          <w:tcPr>
            <w:tcW w:w="5812" w:type="dxa"/>
            <w:gridSpan w:val="5"/>
            <w:tcBorders>
              <w:top w:val="single" w:sz="4" w:space="0" w:color="auto"/>
              <w:left w:val="nil"/>
              <w:bottom w:val="single" w:sz="4" w:space="0" w:color="auto"/>
              <w:right w:val="single" w:sz="4" w:space="0" w:color="auto"/>
            </w:tcBorders>
            <w:noWrap/>
            <w:vAlign w:val="bottom"/>
            <w:hideMark/>
          </w:tcPr>
          <w:p w14:paraId="45F65BE2"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85B84">
              <w:rPr>
                <w:rFonts w:ascii="Times New Roman" w:eastAsia="Times New Roman" w:hAnsi="Times New Roman" w:cs="Times New Roman"/>
                <w:b/>
                <w:bCs/>
                <w:color w:val="000000"/>
                <w:sz w:val="24"/>
                <w:szCs w:val="24"/>
                <w:lang w:eastAsia="en-IN"/>
              </w:rPr>
              <w:t>2022-23</w:t>
            </w:r>
          </w:p>
        </w:tc>
        <w:tc>
          <w:tcPr>
            <w:tcW w:w="6327" w:type="dxa"/>
            <w:gridSpan w:val="5"/>
            <w:tcBorders>
              <w:top w:val="single" w:sz="4" w:space="0" w:color="auto"/>
              <w:left w:val="nil"/>
              <w:bottom w:val="single" w:sz="4" w:space="0" w:color="auto"/>
              <w:right w:val="single" w:sz="4" w:space="0" w:color="auto"/>
            </w:tcBorders>
            <w:noWrap/>
            <w:vAlign w:val="bottom"/>
            <w:hideMark/>
          </w:tcPr>
          <w:p w14:paraId="172FC06D"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E85B84">
              <w:rPr>
                <w:rFonts w:ascii="Times New Roman" w:eastAsia="Times New Roman" w:hAnsi="Times New Roman" w:cs="Times New Roman"/>
                <w:b/>
                <w:bCs/>
                <w:color w:val="000000"/>
                <w:sz w:val="24"/>
                <w:szCs w:val="24"/>
                <w:lang w:eastAsia="en-IN"/>
              </w:rPr>
              <w:t>2023-24</w:t>
            </w:r>
          </w:p>
        </w:tc>
      </w:tr>
      <w:tr w:rsidR="003222E3" w:rsidRPr="002C0498" w14:paraId="11B86A12" w14:textId="77777777" w:rsidTr="00967ED9">
        <w:trPr>
          <w:trHeight w:val="30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918B09B"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p>
        </w:tc>
        <w:tc>
          <w:tcPr>
            <w:tcW w:w="3960" w:type="dxa"/>
            <w:gridSpan w:val="4"/>
            <w:tcBorders>
              <w:top w:val="single" w:sz="4" w:space="0" w:color="auto"/>
              <w:left w:val="nil"/>
              <w:bottom w:val="single" w:sz="4" w:space="0" w:color="auto"/>
              <w:right w:val="single" w:sz="4" w:space="0" w:color="auto"/>
            </w:tcBorders>
            <w:noWrap/>
            <w:vAlign w:val="bottom"/>
            <w:hideMark/>
          </w:tcPr>
          <w:p w14:paraId="433C24AB"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Shoot length</w:t>
            </w:r>
            <w:r w:rsidRPr="00E85B84">
              <w:rPr>
                <w:rFonts w:ascii="Times New Roman" w:eastAsia="Times New Roman" w:hAnsi="Times New Roman" w:cs="Times New Roman"/>
                <w:b/>
                <w:bCs/>
                <w:color w:val="000000"/>
                <w:sz w:val="24"/>
                <w:szCs w:val="24"/>
                <w:lang w:eastAsia="en-IN"/>
              </w:rPr>
              <w:t xml:space="preserve"> at different days</w:t>
            </w:r>
            <w:r>
              <w:rPr>
                <w:rFonts w:ascii="Times New Roman" w:eastAsia="Times New Roman" w:hAnsi="Times New Roman" w:cs="Times New Roman"/>
                <w:b/>
                <w:bCs/>
                <w:color w:val="000000"/>
                <w:sz w:val="24"/>
                <w:szCs w:val="24"/>
                <w:lang w:eastAsia="en-IN"/>
              </w:rPr>
              <w:t xml:space="preserve"> (cm)</w:t>
            </w:r>
          </w:p>
        </w:tc>
        <w:tc>
          <w:tcPr>
            <w:tcW w:w="1852" w:type="dxa"/>
            <w:vMerge w:val="restart"/>
            <w:tcBorders>
              <w:top w:val="nil"/>
              <w:left w:val="single" w:sz="4" w:space="0" w:color="auto"/>
              <w:bottom w:val="single" w:sz="4" w:space="0" w:color="auto"/>
              <w:right w:val="single" w:sz="4" w:space="0" w:color="auto"/>
            </w:tcBorders>
            <w:vAlign w:val="bottom"/>
            <w:hideMark/>
          </w:tcPr>
          <w:p w14:paraId="75577F6C"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w:t>
            </w:r>
            <w:r w:rsidRPr="00E85B84">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i</w:t>
            </w:r>
            <w:r w:rsidRPr="00054C15">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E85B84">
              <w:rPr>
                <w:rFonts w:ascii="Times New Roman" w:eastAsia="Times New Roman" w:hAnsi="Times New Roman" w:cs="Times New Roman"/>
                <w:b/>
                <w:bCs/>
                <w:color w:val="000000"/>
                <w:sz w:val="24"/>
                <w:szCs w:val="24"/>
                <w:lang w:eastAsia="en-IN"/>
              </w:rPr>
              <w:t xml:space="preserve"> over control after 40 days</w:t>
            </w:r>
          </w:p>
        </w:tc>
        <w:tc>
          <w:tcPr>
            <w:tcW w:w="4394" w:type="dxa"/>
            <w:gridSpan w:val="4"/>
            <w:tcBorders>
              <w:top w:val="single" w:sz="4" w:space="0" w:color="auto"/>
              <w:left w:val="nil"/>
              <w:bottom w:val="single" w:sz="4" w:space="0" w:color="auto"/>
              <w:right w:val="single" w:sz="4" w:space="0" w:color="000000"/>
            </w:tcBorders>
            <w:noWrap/>
            <w:vAlign w:val="bottom"/>
            <w:hideMark/>
          </w:tcPr>
          <w:p w14:paraId="38C04121"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Shoot length </w:t>
            </w:r>
            <w:r w:rsidRPr="00E85B84">
              <w:rPr>
                <w:rFonts w:ascii="Times New Roman" w:eastAsia="Times New Roman" w:hAnsi="Times New Roman" w:cs="Times New Roman"/>
                <w:b/>
                <w:bCs/>
                <w:color w:val="000000"/>
                <w:sz w:val="24"/>
                <w:szCs w:val="24"/>
                <w:lang w:eastAsia="en-IN"/>
              </w:rPr>
              <w:t>at different days</w:t>
            </w:r>
            <w:r>
              <w:rPr>
                <w:rFonts w:ascii="Times New Roman" w:eastAsia="Times New Roman" w:hAnsi="Times New Roman" w:cs="Times New Roman"/>
                <w:b/>
                <w:bCs/>
                <w:color w:val="000000"/>
                <w:sz w:val="24"/>
                <w:szCs w:val="24"/>
                <w:lang w:eastAsia="en-IN"/>
              </w:rPr>
              <w:t xml:space="preserve"> </w:t>
            </w:r>
            <w:r w:rsidRPr="00E85B84">
              <w:rPr>
                <w:rFonts w:ascii="Times New Roman" w:eastAsia="Times New Roman" w:hAnsi="Times New Roman" w:cs="Times New Roman"/>
                <w:b/>
                <w:bCs/>
                <w:color w:val="000000"/>
                <w:sz w:val="24"/>
                <w:szCs w:val="24"/>
                <w:lang w:eastAsia="en-IN"/>
              </w:rPr>
              <w:t>(cm)</w:t>
            </w:r>
          </w:p>
        </w:tc>
        <w:tc>
          <w:tcPr>
            <w:tcW w:w="1933" w:type="dxa"/>
            <w:vMerge w:val="restart"/>
            <w:tcBorders>
              <w:top w:val="single" w:sz="4" w:space="0" w:color="auto"/>
              <w:left w:val="nil"/>
              <w:right w:val="single" w:sz="4" w:space="0" w:color="000000"/>
            </w:tcBorders>
            <w:vAlign w:val="bottom"/>
          </w:tcPr>
          <w:p w14:paraId="428F623C"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w:t>
            </w:r>
            <w:r w:rsidRPr="00E85B84">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i</w:t>
            </w:r>
            <w:r w:rsidRPr="00054C15">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E85B84">
              <w:rPr>
                <w:rFonts w:ascii="Times New Roman" w:eastAsia="Times New Roman" w:hAnsi="Times New Roman" w:cs="Times New Roman"/>
                <w:b/>
                <w:bCs/>
                <w:color w:val="000000"/>
                <w:sz w:val="24"/>
                <w:szCs w:val="24"/>
                <w:lang w:eastAsia="en-IN"/>
              </w:rPr>
              <w:t xml:space="preserve"> over control after 40 days</w:t>
            </w:r>
          </w:p>
        </w:tc>
      </w:tr>
      <w:tr w:rsidR="003222E3" w:rsidRPr="002C0498" w14:paraId="2DD871CA" w14:textId="77777777" w:rsidTr="00967ED9">
        <w:trPr>
          <w:trHeight w:val="241"/>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AC9F8F2"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p>
        </w:tc>
        <w:tc>
          <w:tcPr>
            <w:tcW w:w="992" w:type="dxa"/>
            <w:tcBorders>
              <w:top w:val="nil"/>
              <w:left w:val="nil"/>
              <w:bottom w:val="single" w:sz="4" w:space="0" w:color="auto"/>
              <w:right w:val="single" w:sz="4" w:space="0" w:color="auto"/>
            </w:tcBorders>
            <w:noWrap/>
            <w:vAlign w:val="bottom"/>
            <w:hideMark/>
          </w:tcPr>
          <w:p w14:paraId="616055E5"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85B84">
              <w:rPr>
                <w:rFonts w:ascii="Times New Roman" w:eastAsia="Times New Roman" w:hAnsi="Times New Roman" w:cs="Times New Roman"/>
                <w:b/>
                <w:bCs/>
                <w:color w:val="000000"/>
                <w:sz w:val="24"/>
                <w:szCs w:val="24"/>
                <w:lang w:eastAsia="en-IN"/>
              </w:rPr>
              <w:t xml:space="preserve">10 </w:t>
            </w:r>
          </w:p>
        </w:tc>
        <w:tc>
          <w:tcPr>
            <w:tcW w:w="992" w:type="dxa"/>
            <w:tcBorders>
              <w:top w:val="nil"/>
              <w:left w:val="nil"/>
              <w:bottom w:val="single" w:sz="4" w:space="0" w:color="auto"/>
              <w:right w:val="single" w:sz="4" w:space="0" w:color="auto"/>
            </w:tcBorders>
            <w:noWrap/>
            <w:vAlign w:val="bottom"/>
            <w:hideMark/>
          </w:tcPr>
          <w:p w14:paraId="47CC274E"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85B84">
              <w:rPr>
                <w:rFonts w:ascii="Times New Roman" w:eastAsia="Times New Roman" w:hAnsi="Times New Roman" w:cs="Times New Roman"/>
                <w:b/>
                <w:bCs/>
                <w:color w:val="000000"/>
                <w:sz w:val="24"/>
                <w:szCs w:val="24"/>
                <w:lang w:eastAsia="en-IN"/>
              </w:rPr>
              <w:t xml:space="preserve">20 </w:t>
            </w:r>
          </w:p>
        </w:tc>
        <w:tc>
          <w:tcPr>
            <w:tcW w:w="993" w:type="dxa"/>
            <w:tcBorders>
              <w:top w:val="nil"/>
              <w:left w:val="nil"/>
              <w:bottom w:val="single" w:sz="4" w:space="0" w:color="auto"/>
              <w:right w:val="single" w:sz="4" w:space="0" w:color="auto"/>
            </w:tcBorders>
            <w:noWrap/>
            <w:vAlign w:val="bottom"/>
            <w:hideMark/>
          </w:tcPr>
          <w:p w14:paraId="7E0CB180"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85B84">
              <w:rPr>
                <w:rFonts w:ascii="Times New Roman" w:eastAsia="Times New Roman" w:hAnsi="Times New Roman" w:cs="Times New Roman"/>
                <w:b/>
                <w:bCs/>
                <w:color w:val="000000"/>
                <w:sz w:val="24"/>
                <w:szCs w:val="24"/>
                <w:lang w:eastAsia="en-IN"/>
              </w:rPr>
              <w:t xml:space="preserve">30 </w:t>
            </w:r>
          </w:p>
        </w:tc>
        <w:tc>
          <w:tcPr>
            <w:tcW w:w="983" w:type="dxa"/>
            <w:tcBorders>
              <w:top w:val="nil"/>
              <w:left w:val="nil"/>
              <w:bottom w:val="single" w:sz="4" w:space="0" w:color="auto"/>
              <w:right w:val="single" w:sz="4" w:space="0" w:color="auto"/>
            </w:tcBorders>
            <w:noWrap/>
            <w:vAlign w:val="bottom"/>
            <w:hideMark/>
          </w:tcPr>
          <w:p w14:paraId="4802775B"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E85B84">
              <w:rPr>
                <w:rFonts w:ascii="Times New Roman" w:eastAsia="Times New Roman" w:hAnsi="Times New Roman" w:cs="Times New Roman"/>
                <w:b/>
                <w:bCs/>
                <w:color w:val="000000"/>
                <w:sz w:val="24"/>
                <w:szCs w:val="24"/>
                <w:lang w:eastAsia="en-IN"/>
              </w:rPr>
              <w:t xml:space="preserve">40 </w:t>
            </w:r>
          </w:p>
        </w:tc>
        <w:tc>
          <w:tcPr>
            <w:tcW w:w="1852" w:type="dxa"/>
            <w:vMerge/>
            <w:tcBorders>
              <w:top w:val="nil"/>
              <w:left w:val="single" w:sz="4" w:space="0" w:color="auto"/>
              <w:bottom w:val="single" w:sz="4" w:space="0" w:color="auto"/>
              <w:right w:val="single" w:sz="4" w:space="0" w:color="auto"/>
            </w:tcBorders>
            <w:vAlign w:val="center"/>
            <w:hideMark/>
          </w:tcPr>
          <w:p w14:paraId="21A9C1A4"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p>
        </w:tc>
        <w:tc>
          <w:tcPr>
            <w:tcW w:w="1310" w:type="dxa"/>
            <w:tcBorders>
              <w:top w:val="nil"/>
              <w:left w:val="nil"/>
              <w:bottom w:val="single" w:sz="4" w:space="0" w:color="auto"/>
              <w:right w:val="single" w:sz="4" w:space="0" w:color="auto"/>
            </w:tcBorders>
            <w:noWrap/>
            <w:vAlign w:val="bottom"/>
            <w:hideMark/>
          </w:tcPr>
          <w:p w14:paraId="0876736B"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85B84">
              <w:rPr>
                <w:rFonts w:ascii="Times New Roman" w:eastAsia="Times New Roman" w:hAnsi="Times New Roman" w:cs="Times New Roman"/>
                <w:b/>
                <w:bCs/>
                <w:color w:val="000000"/>
                <w:sz w:val="24"/>
                <w:szCs w:val="24"/>
                <w:lang w:eastAsia="en-IN"/>
              </w:rPr>
              <w:t xml:space="preserve">10 </w:t>
            </w:r>
          </w:p>
        </w:tc>
        <w:tc>
          <w:tcPr>
            <w:tcW w:w="993" w:type="dxa"/>
            <w:tcBorders>
              <w:top w:val="nil"/>
              <w:left w:val="nil"/>
              <w:bottom w:val="single" w:sz="4" w:space="0" w:color="auto"/>
              <w:right w:val="single" w:sz="4" w:space="0" w:color="auto"/>
            </w:tcBorders>
            <w:noWrap/>
            <w:vAlign w:val="bottom"/>
            <w:hideMark/>
          </w:tcPr>
          <w:p w14:paraId="4336843F"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85B84">
              <w:rPr>
                <w:rFonts w:ascii="Times New Roman" w:eastAsia="Times New Roman" w:hAnsi="Times New Roman" w:cs="Times New Roman"/>
                <w:b/>
                <w:bCs/>
                <w:color w:val="000000"/>
                <w:sz w:val="24"/>
                <w:szCs w:val="24"/>
                <w:lang w:eastAsia="en-IN"/>
              </w:rPr>
              <w:t xml:space="preserve">20 </w:t>
            </w:r>
          </w:p>
        </w:tc>
        <w:tc>
          <w:tcPr>
            <w:tcW w:w="992" w:type="dxa"/>
            <w:tcBorders>
              <w:top w:val="nil"/>
              <w:left w:val="nil"/>
              <w:bottom w:val="single" w:sz="4" w:space="0" w:color="auto"/>
              <w:right w:val="single" w:sz="4" w:space="0" w:color="auto"/>
            </w:tcBorders>
            <w:noWrap/>
            <w:vAlign w:val="bottom"/>
            <w:hideMark/>
          </w:tcPr>
          <w:p w14:paraId="1D7C3D74"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85B84">
              <w:rPr>
                <w:rFonts w:ascii="Times New Roman" w:eastAsia="Times New Roman" w:hAnsi="Times New Roman" w:cs="Times New Roman"/>
                <w:b/>
                <w:bCs/>
                <w:color w:val="000000"/>
                <w:sz w:val="24"/>
                <w:szCs w:val="24"/>
                <w:lang w:eastAsia="en-IN"/>
              </w:rPr>
              <w:t xml:space="preserve">30 </w:t>
            </w:r>
          </w:p>
        </w:tc>
        <w:tc>
          <w:tcPr>
            <w:tcW w:w="1099" w:type="dxa"/>
            <w:tcBorders>
              <w:top w:val="nil"/>
              <w:left w:val="nil"/>
              <w:bottom w:val="single" w:sz="4" w:space="0" w:color="auto"/>
              <w:right w:val="single" w:sz="4" w:space="0" w:color="auto"/>
            </w:tcBorders>
            <w:noWrap/>
            <w:vAlign w:val="bottom"/>
            <w:hideMark/>
          </w:tcPr>
          <w:p w14:paraId="424E5971"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E85B84">
              <w:rPr>
                <w:rFonts w:ascii="Times New Roman" w:eastAsia="Times New Roman" w:hAnsi="Times New Roman" w:cs="Times New Roman"/>
                <w:b/>
                <w:bCs/>
                <w:color w:val="000000"/>
                <w:sz w:val="24"/>
                <w:szCs w:val="24"/>
                <w:lang w:eastAsia="en-IN"/>
              </w:rPr>
              <w:t xml:space="preserve">40 </w:t>
            </w:r>
          </w:p>
        </w:tc>
        <w:tc>
          <w:tcPr>
            <w:tcW w:w="1933" w:type="dxa"/>
            <w:vMerge/>
            <w:tcBorders>
              <w:left w:val="nil"/>
              <w:bottom w:val="single" w:sz="4" w:space="0" w:color="auto"/>
              <w:right w:val="single" w:sz="4" w:space="0" w:color="000000"/>
            </w:tcBorders>
            <w:vAlign w:val="bottom"/>
            <w:hideMark/>
          </w:tcPr>
          <w:p w14:paraId="52CA16C5"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p>
        </w:tc>
      </w:tr>
      <w:tr w:rsidR="003222E3" w:rsidRPr="002C0498" w14:paraId="419AC2D6"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63920D46"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1</w:t>
            </w:r>
          </w:p>
        </w:tc>
        <w:tc>
          <w:tcPr>
            <w:tcW w:w="992" w:type="dxa"/>
            <w:tcBorders>
              <w:top w:val="nil"/>
              <w:left w:val="nil"/>
              <w:bottom w:val="single" w:sz="4" w:space="0" w:color="auto"/>
              <w:right w:val="single" w:sz="4" w:space="0" w:color="auto"/>
            </w:tcBorders>
            <w:vAlign w:val="center"/>
            <w:hideMark/>
          </w:tcPr>
          <w:p w14:paraId="75142DCA"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5.71</w:t>
            </w:r>
          </w:p>
        </w:tc>
        <w:tc>
          <w:tcPr>
            <w:tcW w:w="992" w:type="dxa"/>
            <w:tcBorders>
              <w:top w:val="nil"/>
              <w:left w:val="nil"/>
              <w:bottom w:val="single" w:sz="4" w:space="0" w:color="auto"/>
              <w:right w:val="single" w:sz="4" w:space="0" w:color="auto"/>
            </w:tcBorders>
            <w:vAlign w:val="center"/>
            <w:hideMark/>
          </w:tcPr>
          <w:p w14:paraId="222D85C9"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14.26</w:t>
            </w:r>
          </w:p>
        </w:tc>
        <w:tc>
          <w:tcPr>
            <w:tcW w:w="993" w:type="dxa"/>
            <w:tcBorders>
              <w:top w:val="nil"/>
              <w:left w:val="nil"/>
              <w:bottom w:val="single" w:sz="4" w:space="0" w:color="auto"/>
              <w:right w:val="single" w:sz="4" w:space="0" w:color="auto"/>
            </w:tcBorders>
            <w:vAlign w:val="center"/>
            <w:hideMark/>
          </w:tcPr>
          <w:p w14:paraId="47723CF9"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26.61</w:t>
            </w:r>
          </w:p>
        </w:tc>
        <w:tc>
          <w:tcPr>
            <w:tcW w:w="983" w:type="dxa"/>
            <w:tcBorders>
              <w:top w:val="nil"/>
              <w:left w:val="nil"/>
              <w:bottom w:val="single" w:sz="4" w:space="0" w:color="auto"/>
              <w:right w:val="single" w:sz="4" w:space="0" w:color="auto"/>
            </w:tcBorders>
            <w:vAlign w:val="center"/>
            <w:hideMark/>
          </w:tcPr>
          <w:p w14:paraId="0499E4D7"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39.42</w:t>
            </w:r>
          </w:p>
        </w:tc>
        <w:tc>
          <w:tcPr>
            <w:tcW w:w="1852" w:type="dxa"/>
            <w:tcBorders>
              <w:top w:val="nil"/>
              <w:left w:val="nil"/>
              <w:bottom w:val="single" w:sz="4" w:space="0" w:color="auto"/>
              <w:right w:val="single" w:sz="4" w:space="0" w:color="auto"/>
            </w:tcBorders>
            <w:noWrap/>
            <w:vAlign w:val="bottom"/>
            <w:hideMark/>
          </w:tcPr>
          <w:p w14:paraId="1EECD16B" w14:textId="77777777" w:rsidR="003222E3" w:rsidRPr="00E85B84"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20.45</w:t>
            </w:r>
          </w:p>
        </w:tc>
        <w:tc>
          <w:tcPr>
            <w:tcW w:w="1310" w:type="dxa"/>
            <w:tcBorders>
              <w:top w:val="nil"/>
              <w:left w:val="nil"/>
              <w:bottom w:val="single" w:sz="4" w:space="0" w:color="auto"/>
              <w:right w:val="single" w:sz="4" w:space="0" w:color="auto"/>
            </w:tcBorders>
            <w:noWrap/>
            <w:vAlign w:val="bottom"/>
            <w:hideMark/>
          </w:tcPr>
          <w:p w14:paraId="7E2AAA05"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8.50</w:t>
            </w:r>
          </w:p>
        </w:tc>
        <w:tc>
          <w:tcPr>
            <w:tcW w:w="993" w:type="dxa"/>
            <w:tcBorders>
              <w:top w:val="nil"/>
              <w:left w:val="nil"/>
              <w:bottom w:val="single" w:sz="4" w:space="0" w:color="auto"/>
              <w:right w:val="single" w:sz="4" w:space="0" w:color="auto"/>
            </w:tcBorders>
            <w:noWrap/>
            <w:vAlign w:val="bottom"/>
            <w:hideMark/>
          </w:tcPr>
          <w:p w14:paraId="45C96BD7"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17.77</w:t>
            </w:r>
          </w:p>
        </w:tc>
        <w:tc>
          <w:tcPr>
            <w:tcW w:w="992" w:type="dxa"/>
            <w:tcBorders>
              <w:top w:val="nil"/>
              <w:left w:val="nil"/>
              <w:bottom w:val="single" w:sz="4" w:space="0" w:color="auto"/>
              <w:right w:val="single" w:sz="4" w:space="0" w:color="auto"/>
            </w:tcBorders>
            <w:noWrap/>
            <w:vAlign w:val="bottom"/>
            <w:hideMark/>
          </w:tcPr>
          <w:p w14:paraId="5B3AF1D8"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32.27</w:t>
            </w:r>
          </w:p>
        </w:tc>
        <w:tc>
          <w:tcPr>
            <w:tcW w:w="1099" w:type="dxa"/>
            <w:tcBorders>
              <w:top w:val="nil"/>
              <w:left w:val="nil"/>
              <w:bottom w:val="single" w:sz="4" w:space="0" w:color="auto"/>
              <w:right w:val="single" w:sz="4" w:space="0" w:color="auto"/>
            </w:tcBorders>
            <w:noWrap/>
            <w:vAlign w:val="bottom"/>
            <w:hideMark/>
          </w:tcPr>
          <w:p w14:paraId="7F5CC408"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48.43</w:t>
            </w:r>
          </w:p>
        </w:tc>
        <w:tc>
          <w:tcPr>
            <w:tcW w:w="1933" w:type="dxa"/>
            <w:tcBorders>
              <w:top w:val="nil"/>
              <w:left w:val="nil"/>
              <w:bottom w:val="single" w:sz="4" w:space="0" w:color="auto"/>
              <w:right w:val="single" w:sz="4" w:space="0" w:color="auto"/>
            </w:tcBorders>
            <w:noWrap/>
            <w:vAlign w:val="bottom"/>
            <w:hideMark/>
          </w:tcPr>
          <w:p w14:paraId="24D95B92" w14:textId="77777777" w:rsidR="003222E3" w:rsidRPr="00E85B84"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45.30</w:t>
            </w:r>
          </w:p>
        </w:tc>
      </w:tr>
      <w:tr w:rsidR="003222E3" w:rsidRPr="002C0498" w14:paraId="742ECF3F"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69315A91"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2</w:t>
            </w:r>
          </w:p>
        </w:tc>
        <w:tc>
          <w:tcPr>
            <w:tcW w:w="992" w:type="dxa"/>
            <w:tcBorders>
              <w:top w:val="nil"/>
              <w:left w:val="nil"/>
              <w:bottom w:val="single" w:sz="4" w:space="0" w:color="auto"/>
              <w:right w:val="single" w:sz="4" w:space="0" w:color="auto"/>
            </w:tcBorders>
            <w:vAlign w:val="center"/>
            <w:hideMark/>
          </w:tcPr>
          <w:p w14:paraId="256C49D0"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6.19</w:t>
            </w:r>
          </w:p>
        </w:tc>
        <w:tc>
          <w:tcPr>
            <w:tcW w:w="992" w:type="dxa"/>
            <w:tcBorders>
              <w:top w:val="nil"/>
              <w:left w:val="nil"/>
              <w:bottom w:val="single" w:sz="4" w:space="0" w:color="auto"/>
              <w:right w:val="single" w:sz="4" w:space="0" w:color="auto"/>
            </w:tcBorders>
            <w:vAlign w:val="center"/>
            <w:hideMark/>
          </w:tcPr>
          <w:p w14:paraId="465881EF"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15.49</w:t>
            </w:r>
          </w:p>
        </w:tc>
        <w:tc>
          <w:tcPr>
            <w:tcW w:w="993" w:type="dxa"/>
            <w:tcBorders>
              <w:top w:val="nil"/>
              <w:left w:val="nil"/>
              <w:bottom w:val="single" w:sz="4" w:space="0" w:color="auto"/>
              <w:right w:val="single" w:sz="4" w:space="0" w:color="auto"/>
            </w:tcBorders>
            <w:vAlign w:val="center"/>
            <w:hideMark/>
          </w:tcPr>
          <w:p w14:paraId="4C7D91B4"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28.90</w:t>
            </w:r>
          </w:p>
        </w:tc>
        <w:tc>
          <w:tcPr>
            <w:tcW w:w="983" w:type="dxa"/>
            <w:tcBorders>
              <w:top w:val="nil"/>
              <w:left w:val="nil"/>
              <w:bottom w:val="single" w:sz="4" w:space="0" w:color="auto"/>
              <w:right w:val="single" w:sz="4" w:space="0" w:color="auto"/>
            </w:tcBorders>
            <w:vAlign w:val="center"/>
            <w:hideMark/>
          </w:tcPr>
          <w:p w14:paraId="084B851B"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48.03</w:t>
            </w:r>
          </w:p>
        </w:tc>
        <w:tc>
          <w:tcPr>
            <w:tcW w:w="1852" w:type="dxa"/>
            <w:tcBorders>
              <w:top w:val="nil"/>
              <w:left w:val="nil"/>
              <w:bottom w:val="single" w:sz="4" w:space="0" w:color="auto"/>
              <w:right w:val="single" w:sz="4" w:space="0" w:color="auto"/>
            </w:tcBorders>
            <w:noWrap/>
            <w:vAlign w:val="bottom"/>
            <w:hideMark/>
          </w:tcPr>
          <w:p w14:paraId="543E00B3" w14:textId="77777777" w:rsidR="003222E3" w:rsidRPr="00E85B84"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46.76</w:t>
            </w:r>
          </w:p>
        </w:tc>
        <w:tc>
          <w:tcPr>
            <w:tcW w:w="1310" w:type="dxa"/>
            <w:tcBorders>
              <w:top w:val="nil"/>
              <w:left w:val="nil"/>
              <w:bottom w:val="single" w:sz="4" w:space="0" w:color="auto"/>
              <w:right w:val="single" w:sz="4" w:space="0" w:color="auto"/>
            </w:tcBorders>
            <w:noWrap/>
            <w:vAlign w:val="bottom"/>
            <w:hideMark/>
          </w:tcPr>
          <w:p w14:paraId="69ADAD17"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9.33</w:t>
            </w:r>
          </w:p>
        </w:tc>
        <w:tc>
          <w:tcPr>
            <w:tcW w:w="993" w:type="dxa"/>
            <w:tcBorders>
              <w:top w:val="nil"/>
              <w:left w:val="nil"/>
              <w:bottom w:val="single" w:sz="4" w:space="0" w:color="auto"/>
              <w:right w:val="single" w:sz="4" w:space="0" w:color="auto"/>
            </w:tcBorders>
            <w:noWrap/>
            <w:vAlign w:val="bottom"/>
            <w:hideMark/>
          </w:tcPr>
          <w:p w14:paraId="46D631EF"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19.93</w:t>
            </w:r>
          </w:p>
        </w:tc>
        <w:tc>
          <w:tcPr>
            <w:tcW w:w="992" w:type="dxa"/>
            <w:tcBorders>
              <w:top w:val="nil"/>
              <w:left w:val="nil"/>
              <w:bottom w:val="single" w:sz="4" w:space="0" w:color="auto"/>
              <w:right w:val="single" w:sz="4" w:space="0" w:color="auto"/>
            </w:tcBorders>
            <w:noWrap/>
            <w:vAlign w:val="bottom"/>
            <w:hideMark/>
          </w:tcPr>
          <w:p w14:paraId="22466ADA"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35.93</w:t>
            </w:r>
          </w:p>
        </w:tc>
        <w:tc>
          <w:tcPr>
            <w:tcW w:w="1099" w:type="dxa"/>
            <w:tcBorders>
              <w:top w:val="nil"/>
              <w:left w:val="nil"/>
              <w:bottom w:val="single" w:sz="4" w:space="0" w:color="auto"/>
              <w:right w:val="single" w:sz="4" w:space="0" w:color="auto"/>
            </w:tcBorders>
            <w:noWrap/>
            <w:vAlign w:val="bottom"/>
            <w:hideMark/>
          </w:tcPr>
          <w:p w14:paraId="027DFC8C"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52.93</w:t>
            </w:r>
          </w:p>
        </w:tc>
        <w:tc>
          <w:tcPr>
            <w:tcW w:w="1933" w:type="dxa"/>
            <w:tcBorders>
              <w:top w:val="nil"/>
              <w:left w:val="nil"/>
              <w:bottom w:val="single" w:sz="4" w:space="0" w:color="auto"/>
              <w:right w:val="single" w:sz="4" w:space="0" w:color="auto"/>
            </w:tcBorders>
            <w:noWrap/>
            <w:vAlign w:val="bottom"/>
            <w:hideMark/>
          </w:tcPr>
          <w:p w14:paraId="364E480C" w14:textId="77777777" w:rsidR="003222E3" w:rsidRPr="00E85B84"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58.81</w:t>
            </w:r>
          </w:p>
        </w:tc>
      </w:tr>
      <w:tr w:rsidR="003222E3" w:rsidRPr="002C0498" w14:paraId="728631C6"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42D1A164"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3</w:t>
            </w:r>
          </w:p>
        </w:tc>
        <w:tc>
          <w:tcPr>
            <w:tcW w:w="992" w:type="dxa"/>
            <w:tcBorders>
              <w:top w:val="nil"/>
              <w:left w:val="nil"/>
              <w:bottom w:val="single" w:sz="4" w:space="0" w:color="auto"/>
              <w:right w:val="single" w:sz="4" w:space="0" w:color="auto"/>
            </w:tcBorders>
            <w:vAlign w:val="center"/>
            <w:hideMark/>
          </w:tcPr>
          <w:p w14:paraId="7F295CC1"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6.62</w:t>
            </w:r>
          </w:p>
        </w:tc>
        <w:tc>
          <w:tcPr>
            <w:tcW w:w="992" w:type="dxa"/>
            <w:tcBorders>
              <w:top w:val="nil"/>
              <w:left w:val="nil"/>
              <w:bottom w:val="single" w:sz="4" w:space="0" w:color="auto"/>
              <w:right w:val="single" w:sz="4" w:space="0" w:color="auto"/>
            </w:tcBorders>
            <w:vAlign w:val="center"/>
            <w:hideMark/>
          </w:tcPr>
          <w:p w14:paraId="70D859BD"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16.88</w:t>
            </w:r>
          </w:p>
        </w:tc>
        <w:tc>
          <w:tcPr>
            <w:tcW w:w="993" w:type="dxa"/>
            <w:tcBorders>
              <w:top w:val="nil"/>
              <w:left w:val="nil"/>
              <w:bottom w:val="single" w:sz="4" w:space="0" w:color="auto"/>
              <w:right w:val="single" w:sz="4" w:space="0" w:color="auto"/>
            </w:tcBorders>
            <w:vAlign w:val="center"/>
            <w:hideMark/>
          </w:tcPr>
          <w:p w14:paraId="36F78ACB"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32.20</w:t>
            </w:r>
          </w:p>
        </w:tc>
        <w:tc>
          <w:tcPr>
            <w:tcW w:w="983" w:type="dxa"/>
            <w:tcBorders>
              <w:top w:val="nil"/>
              <w:left w:val="nil"/>
              <w:bottom w:val="single" w:sz="4" w:space="0" w:color="auto"/>
              <w:right w:val="single" w:sz="4" w:space="0" w:color="auto"/>
            </w:tcBorders>
            <w:vAlign w:val="center"/>
            <w:hideMark/>
          </w:tcPr>
          <w:p w14:paraId="51944D36"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49.63</w:t>
            </w:r>
          </w:p>
        </w:tc>
        <w:tc>
          <w:tcPr>
            <w:tcW w:w="1852" w:type="dxa"/>
            <w:tcBorders>
              <w:top w:val="nil"/>
              <w:left w:val="nil"/>
              <w:bottom w:val="single" w:sz="4" w:space="0" w:color="auto"/>
              <w:right w:val="single" w:sz="4" w:space="0" w:color="auto"/>
            </w:tcBorders>
            <w:noWrap/>
            <w:vAlign w:val="bottom"/>
            <w:hideMark/>
          </w:tcPr>
          <w:p w14:paraId="4162E4B0" w14:textId="77777777" w:rsidR="003222E3" w:rsidRPr="00564949"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51.63</w:t>
            </w:r>
          </w:p>
        </w:tc>
        <w:tc>
          <w:tcPr>
            <w:tcW w:w="1310" w:type="dxa"/>
            <w:tcBorders>
              <w:top w:val="nil"/>
              <w:left w:val="nil"/>
              <w:bottom w:val="single" w:sz="4" w:space="0" w:color="auto"/>
              <w:right w:val="single" w:sz="4" w:space="0" w:color="auto"/>
            </w:tcBorders>
            <w:noWrap/>
            <w:vAlign w:val="bottom"/>
            <w:hideMark/>
          </w:tcPr>
          <w:p w14:paraId="09EC0623"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10.43</w:t>
            </w:r>
          </w:p>
        </w:tc>
        <w:tc>
          <w:tcPr>
            <w:tcW w:w="993" w:type="dxa"/>
            <w:tcBorders>
              <w:top w:val="nil"/>
              <w:left w:val="nil"/>
              <w:bottom w:val="single" w:sz="4" w:space="0" w:color="auto"/>
              <w:right w:val="single" w:sz="4" w:space="0" w:color="auto"/>
            </w:tcBorders>
            <w:noWrap/>
            <w:vAlign w:val="bottom"/>
            <w:hideMark/>
          </w:tcPr>
          <w:p w14:paraId="3EB42A28"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23.17</w:t>
            </w:r>
          </w:p>
        </w:tc>
        <w:tc>
          <w:tcPr>
            <w:tcW w:w="992" w:type="dxa"/>
            <w:tcBorders>
              <w:top w:val="nil"/>
              <w:left w:val="nil"/>
              <w:bottom w:val="single" w:sz="4" w:space="0" w:color="auto"/>
              <w:right w:val="single" w:sz="4" w:space="0" w:color="auto"/>
            </w:tcBorders>
            <w:noWrap/>
            <w:vAlign w:val="bottom"/>
            <w:hideMark/>
          </w:tcPr>
          <w:p w14:paraId="20C21846" w14:textId="77777777" w:rsidR="003222E3" w:rsidRPr="00564949"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42.10</w:t>
            </w:r>
          </w:p>
        </w:tc>
        <w:tc>
          <w:tcPr>
            <w:tcW w:w="1099" w:type="dxa"/>
            <w:tcBorders>
              <w:top w:val="nil"/>
              <w:left w:val="nil"/>
              <w:bottom w:val="single" w:sz="4" w:space="0" w:color="auto"/>
              <w:right w:val="single" w:sz="4" w:space="0" w:color="auto"/>
            </w:tcBorders>
            <w:noWrap/>
            <w:vAlign w:val="bottom"/>
            <w:hideMark/>
          </w:tcPr>
          <w:p w14:paraId="512A03CE" w14:textId="77777777" w:rsidR="003222E3" w:rsidRPr="00564949"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62.10</w:t>
            </w:r>
          </w:p>
        </w:tc>
        <w:tc>
          <w:tcPr>
            <w:tcW w:w="1933" w:type="dxa"/>
            <w:tcBorders>
              <w:top w:val="nil"/>
              <w:left w:val="nil"/>
              <w:bottom w:val="single" w:sz="4" w:space="0" w:color="auto"/>
              <w:right w:val="single" w:sz="4" w:space="0" w:color="auto"/>
            </w:tcBorders>
            <w:noWrap/>
            <w:vAlign w:val="bottom"/>
            <w:hideMark/>
          </w:tcPr>
          <w:p w14:paraId="53E0CF86" w14:textId="77777777" w:rsidR="003222E3" w:rsidRPr="00564949"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86.32</w:t>
            </w:r>
          </w:p>
        </w:tc>
      </w:tr>
      <w:tr w:rsidR="003222E3" w:rsidRPr="002C0498" w14:paraId="03C21D6C"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213080ED"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4</w:t>
            </w:r>
          </w:p>
        </w:tc>
        <w:tc>
          <w:tcPr>
            <w:tcW w:w="992" w:type="dxa"/>
            <w:tcBorders>
              <w:top w:val="nil"/>
              <w:left w:val="nil"/>
              <w:bottom w:val="single" w:sz="4" w:space="0" w:color="auto"/>
              <w:right w:val="single" w:sz="4" w:space="0" w:color="auto"/>
            </w:tcBorders>
            <w:vAlign w:val="center"/>
            <w:hideMark/>
          </w:tcPr>
          <w:p w14:paraId="5CCED1A6"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5.40</w:t>
            </w:r>
          </w:p>
        </w:tc>
        <w:tc>
          <w:tcPr>
            <w:tcW w:w="992" w:type="dxa"/>
            <w:tcBorders>
              <w:top w:val="nil"/>
              <w:left w:val="nil"/>
              <w:bottom w:val="single" w:sz="4" w:space="0" w:color="auto"/>
              <w:right w:val="single" w:sz="4" w:space="0" w:color="auto"/>
            </w:tcBorders>
            <w:vAlign w:val="center"/>
            <w:hideMark/>
          </w:tcPr>
          <w:p w14:paraId="054DA713"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13.50</w:t>
            </w:r>
          </w:p>
        </w:tc>
        <w:tc>
          <w:tcPr>
            <w:tcW w:w="993" w:type="dxa"/>
            <w:tcBorders>
              <w:top w:val="nil"/>
              <w:left w:val="nil"/>
              <w:bottom w:val="single" w:sz="4" w:space="0" w:color="auto"/>
              <w:right w:val="single" w:sz="4" w:space="0" w:color="auto"/>
            </w:tcBorders>
            <w:vAlign w:val="center"/>
            <w:hideMark/>
          </w:tcPr>
          <w:p w14:paraId="0F0F283F"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25.19</w:t>
            </w:r>
          </w:p>
        </w:tc>
        <w:tc>
          <w:tcPr>
            <w:tcW w:w="983" w:type="dxa"/>
            <w:tcBorders>
              <w:top w:val="nil"/>
              <w:left w:val="nil"/>
              <w:bottom w:val="single" w:sz="4" w:space="0" w:color="auto"/>
              <w:right w:val="single" w:sz="4" w:space="0" w:color="auto"/>
            </w:tcBorders>
            <w:vAlign w:val="center"/>
            <w:hideMark/>
          </w:tcPr>
          <w:p w14:paraId="5387B008"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40.48</w:t>
            </w:r>
          </w:p>
        </w:tc>
        <w:tc>
          <w:tcPr>
            <w:tcW w:w="1852" w:type="dxa"/>
            <w:tcBorders>
              <w:top w:val="nil"/>
              <w:left w:val="nil"/>
              <w:bottom w:val="single" w:sz="4" w:space="0" w:color="auto"/>
              <w:right w:val="single" w:sz="4" w:space="0" w:color="auto"/>
            </w:tcBorders>
            <w:noWrap/>
            <w:vAlign w:val="bottom"/>
            <w:hideMark/>
          </w:tcPr>
          <w:p w14:paraId="1779171F" w14:textId="77777777" w:rsidR="003222E3" w:rsidRPr="00E85B84"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23.69</w:t>
            </w:r>
          </w:p>
        </w:tc>
        <w:tc>
          <w:tcPr>
            <w:tcW w:w="1310" w:type="dxa"/>
            <w:tcBorders>
              <w:top w:val="nil"/>
              <w:left w:val="nil"/>
              <w:bottom w:val="single" w:sz="4" w:space="0" w:color="auto"/>
              <w:right w:val="single" w:sz="4" w:space="0" w:color="auto"/>
            </w:tcBorders>
            <w:noWrap/>
            <w:vAlign w:val="bottom"/>
            <w:hideMark/>
          </w:tcPr>
          <w:p w14:paraId="1B78CF8A"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7.77</w:t>
            </w:r>
          </w:p>
        </w:tc>
        <w:tc>
          <w:tcPr>
            <w:tcW w:w="993" w:type="dxa"/>
            <w:tcBorders>
              <w:top w:val="nil"/>
              <w:left w:val="nil"/>
              <w:bottom w:val="single" w:sz="4" w:space="0" w:color="auto"/>
              <w:right w:val="single" w:sz="4" w:space="0" w:color="auto"/>
            </w:tcBorders>
            <w:noWrap/>
            <w:vAlign w:val="bottom"/>
            <w:hideMark/>
          </w:tcPr>
          <w:p w14:paraId="04BE9B5B"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16.23</w:t>
            </w:r>
          </w:p>
        </w:tc>
        <w:tc>
          <w:tcPr>
            <w:tcW w:w="992" w:type="dxa"/>
            <w:tcBorders>
              <w:top w:val="nil"/>
              <w:left w:val="nil"/>
              <w:bottom w:val="single" w:sz="4" w:space="0" w:color="auto"/>
              <w:right w:val="single" w:sz="4" w:space="0" w:color="auto"/>
            </w:tcBorders>
            <w:noWrap/>
            <w:vAlign w:val="bottom"/>
            <w:hideMark/>
          </w:tcPr>
          <w:p w14:paraId="1F5AAAB5"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28.77</w:t>
            </w:r>
          </w:p>
        </w:tc>
        <w:tc>
          <w:tcPr>
            <w:tcW w:w="1099" w:type="dxa"/>
            <w:tcBorders>
              <w:top w:val="nil"/>
              <w:left w:val="nil"/>
              <w:bottom w:val="single" w:sz="4" w:space="0" w:color="auto"/>
              <w:right w:val="single" w:sz="4" w:space="0" w:color="auto"/>
            </w:tcBorders>
            <w:noWrap/>
            <w:vAlign w:val="bottom"/>
            <w:hideMark/>
          </w:tcPr>
          <w:p w14:paraId="7453A184"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43.23</w:t>
            </w:r>
          </w:p>
        </w:tc>
        <w:tc>
          <w:tcPr>
            <w:tcW w:w="1933" w:type="dxa"/>
            <w:tcBorders>
              <w:top w:val="nil"/>
              <w:left w:val="nil"/>
              <w:bottom w:val="single" w:sz="4" w:space="0" w:color="auto"/>
              <w:right w:val="single" w:sz="4" w:space="0" w:color="auto"/>
            </w:tcBorders>
            <w:noWrap/>
            <w:vAlign w:val="bottom"/>
            <w:hideMark/>
          </w:tcPr>
          <w:p w14:paraId="476834E5" w14:textId="77777777" w:rsidR="003222E3" w:rsidRPr="00E85B84"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29.70</w:t>
            </w:r>
          </w:p>
        </w:tc>
      </w:tr>
      <w:tr w:rsidR="003222E3" w:rsidRPr="002C0498" w14:paraId="5BB6268C"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48EF5EBF"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5</w:t>
            </w:r>
          </w:p>
        </w:tc>
        <w:tc>
          <w:tcPr>
            <w:tcW w:w="992" w:type="dxa"/>
            <w:tcBorders>
              <w:top w:val="nil"/>
              <w:left w:val="nil"/>
              <w:bottom w:val="single" w:sz="4" w:space="0" w:color="auto"/>
              <w:right w:val="single" w:sz="4" w:space="0" w:color="auto"/>
            </w:tcBorders>
            <w:vAlign w:val="center"/>
            <w:hideMark/>
          </w:tcPr>
          <w:p w14:paraId="2212AD2A"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5.98</w:t>
            </w:r>
          </w:p>
        </w:tc>
        <w:tc>
          <w:tcPr>
            <w:tcW w:w="992" w:type="dxa"/>
            <w:tcBorders>
              <w:top w:val="nil"/>
              <w:left w:val="nil"/>
              <w:bottom w:val="single" w:sz="4" w:space="0" w:color="auto"/>
              <w:right w:val="single" w:sz="4" w:space="0" w:color="auto"/>
            </w:tcBorders>
            <w:vAlign w:val="center"/>
            <w:hideMark/>
          </w:tcPr>
          <w:p w14:paraId="4189EDB0"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14.93</w:t>
            </w:r>
          </w:p>
        </w:tc>
        <w:tc>
          <w:tcPr>
            <w:tcW w:w="993" w:type="dxa"/>
            <w:tcBorders>
              <w:top w:val="nil"/>
              <w:left w:val="nil"/>
              <w:bottom w:val="single" w:sz="4" w:space="0" w:color="auto"/>
              <w:right w:val="single" w:sz="4" w:space="0" w:color="auto"/>
            </w:tcBorders>
            <w:vAlign w:val="center"/>
            <w:hideMark/>
          </w:tcPr>
          <w:p w14:paraId="63705313"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27.15</w:t>
            </w:r>
          </w:p>
        </w:tc>
        <w:tc>
          <w:tcPr>
            <w:tcW w:w="983" w:type="dxa"/>
            <w:tcBorders>
              <w:top w:val="nil"/>
              <w:left w:val="nil"/>
              <w:bottom w:val="single" w:sz="4" w:space="0" w:color="auto"/>
              <w:right w:val="single" w:sz="4" w:space="0" w:color="auto"/>
            </w:tcBorders>
            <w:vAlign w:val="center"/>
            <w:hideMark/>
          </w:tcPr>
          <w:p w14:paraId="672FED72"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44.77</w:t>
            </w:r>
          </w:p>
        </w:tc>
        <w:tc>
          <w:tcPr>
            <w:tcW w:w="1852" w:type="dxa"/>
            <w:tcBorders>
              <w:top w:val="nil"/>
              <w:left w:val="nil"/>
              <w:bottom w:val="single" w:sz="4" w:space="0" w:color="auto"/>
              <w:right w:val="single" w:sz="4" w:space="0" w:color="auto"/>
            </w:tcBorders>
            <w:noWrap/>
            <w:vAlign w:val="bottom"/>
            <w:hideMark/>
          </w:tcPr>
          <w:p w14:paraId="34B51DAF" w14:textId="77777777" w:rsidR="003222E3" w:rsidRPr="00E85B84"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36.80</w:t>
            </w:r>
          </w:p>
        </w:tc>
        <w:tc>
          <w:tcPr>
            <w:tcW w:w="1310" w:type="dxa"/>
            <w:tcBorders>
              <w:top w:val="nil"/>
              <w:left w:val="nil"/>
              <w:bottom w:val="single" w:sz="4" w:space="0" w:color="auto"/>
              <w:right w:val="single" w:sz="4" w:space="0" w:color="auto"/>
            </w:tcBorders>
            <w:noWrap/>
            <w:vAlign w:val="bottom"/>
            <w:hideMark/>
          </w:tcPr>
          <w:p w14:paraId="2340924D"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9.23</w:t>
            </w:r>
          </w:p>
        </w:tc>
        <w:tc>
          <w:tcPr>
            <w:tcW w:w="993" w:type="dxa"/>
            <w:tcBorders>
              <w:top w:val="nil"/>
              <w:left w:val="nil"/>
              <w:bottom w:val="single" w:sz="4" w:space="0" w:color="auto"/>
              <w:right w:val="single" w:sz="4" w:space="0" w:color="auto"/>
            </w:tcBorders>
            <w:noWrap/>
            <w:vAlign w:val="bottom"/>
            <w:hideMark/>
          </w:tcPr>
          <w:p w14:paraId="7F3951A3"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19.77</w:t>
            </w:r>
          </w:p>
        </w:tc>
        <w:tc>
          <w:tcPr>
            <w:tcW w:w="992" w:type="dxa"/>
            <w:tcBorders>
              <w:top w:val="nil"/>
              <w:left w:val="nil"/>
              <w:bottom w:val="single" w:sz="4" w:space="0" w:color="auto"/>
              <w:right w:val="single" w:sz="4" w:space="0" w:color="auto"/>
            </w:tcBorders>
            <w:noWrap/>
            <w:vAlign w:val="bottom"/>
            <w:hideMark/>
          </w:tcPr>
          <w:p w14:paraId="54FDC6DC"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35.60</w:t>
            </w:r>
          </w:p>
        </w:tc>
        <w:tc>
          <w:tcPr>
            <w:tcW w:w="1099" w:type="dxa"/>
            <w:tcBorders>
              <w:top w:val="nil"/>
              <w:left w:val="nil"/>
              <w:bottom w:val="single" w:sz="4" w:space="0" w:color="auto"/>
              <w:right w:val="single" w:sz="4" w:space="0" w:color="auto"/>
            </w:tcBorders>
            <w:noWrap/>
            <w:vAlign w:val="bottom"/>
            <w:hideMark/>
          </w:tcPr>
          <w:p w14:paraId="26C2CE73"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52.93</w:t>
            </w:r>
          </w:p>
        </w:tc>
        <w:tc>
          <w:tcPr>
            <w:tcW w:w="1933" w:type="dxa"/>
            <w:tcBorders>
              <w:top w:val="nil"/>
              <w:left w:val="nil"/>
              <w:bottom w:val="single" w:sz="4" w:space="0" w:color="auto"/>
              <w:right w:val="single" w:sz="4" w:space="0" w:color="auto"/>
            </w:tcBorders>
            <w:noWrap/>
            <w:vAlign w:val="bottom"/>
            <w:hideMark/>
          </w:tcPr>
          <w:p w14:paraId="1A76D42B" w14:textId="77777777" w:rsidR="003222E3" w:rsidRPr="00E85B84"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58.81</w:t>
            </w:r>
          </w:p>
        </w:tc>
      </w:tr>
      <w:tr w:rsidR="003222E3" w:rsidRPr="002C0498" w14:paraId="7C9CB49E"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75F1BA26"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6</w:t>
            </w:r>
          </w:p>
        </w:tc>
        <w:tc>
          <w:tcPr>
            <w:tcW w:w="992" w:type="dxa"/>
            <w:tcBorders>
              <w:top w:val="nil"/>
              <w:left w:val="nil"/>
              <w:bottom w:val="single" w:sz="4" w:space="0" w:color="auto"/>
              <w:right w:val="single" w:sz="4" w:space="0" w:color="auto"/>
            </w:tcBorders>
            <w:vAlign w:val="center"/>
            <w:hideMark/>
          </w:tcPr>
          <w:p w14:paraId="557F3638"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6.44</w:t>
            </w:r>
          </w:p>
        </w:tc>
        <w:tc>
          <w:tcPr>
            <w:tcW w:w="992" w:type="dxa"/>
            <w:tcBorders>
              <w:top w:val="nil"/>
              <w:left w:val="nil"/>
              <w:bottom w:val="single" w:sz="4" w:space="0" w:color="auto"/>
              <w:right w:val="single" w:sz="4" w:space="0" w:color="auto"/>
            </w:tcBorders>
            <w:vAlign w:val="center"/>
            <w:hideMark/>
          </w:tcPr>
          <w:p w14:paraId="0C4FEA46"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16.44</w:t>
            </w:r>
          </w:p>
        </w:tc>
        <w:tc>
          <w:tcPr>
            <w:tcW w:w="993" w:type="dxa"/>
            <w:tcBorders>
              <w:top w:val="nil"/>
              <w:left w:val="nil"/>
              <w:bottom w:val="single" w:sz="4" w:space="0" w:color="auto"/>
              <w:right w:val="single" w:sz="4" w:space="0" w:color="auto"/>
            </w:tcBorders>
            <w:vAlign w:val="center"/>
            <w:hideMark/>
          </w:tcPr>
          <w:p w14:paraId="70DB306E"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30.05</w:t>
            </w:r>
          </w:p>
        </w:tc>
        <w:tc>
          <w:tcPr>
            <w:tcW w:w="983" w:type="dxa"/>
            <w:tcBorders>
              <w:top w:val="nil"/>
              <w:left w:val="nil"/>
              <w:bottom w:val="single" w:sz="4" w:space="0" w:color="auto"/>
              <w:right w:val="single" w:sz="4" w:space="0" w:color="auto"/>
            </w:tcBorders>
            <w:vAlign w:val="center"/>
            <w:hideMark/>
          </w:tcPr>
          <w:p w14:paraId="23DDE439"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48.30</w:t>
            </w:r>
          </w:p>
        </w:tc>
        <w:tc>
          <w:tcPr>
            <w:tcW w:w="1852" w:type="dxa"/>
            <w:tcBorders>
              <w:top w:val="nil"/>
              <w:left w:val="nil"/>
              <w:bottom w:val="single" w:sz="4" w:space="0" w:color="auto"/>
              <w:right w:val="single" w:sz="4" w:space="0" w:color="auto"/>
            </w:tcBorders>
            <w:noWrap/>
            <w:vAlign w:val="bottom"/>
            <w:hideMark/>
          </w:tcPr>
          <w:p w14:paraId="128926B7" w14:textId="77777777" w:rsidR="003222E3" w:rsidRPr="00564949"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47.57</w:t>
            </w:r>
          </w:p>
        </w:tc>
        <w:tc>
          <w:tcPr>
            <w:tcW w:w="1310" w:type="dxa"/>
            <w:tcBorders>
              <w:top w:val="nil"/>
              <w:left w:val="nil"/>
              <w:bottom w:val="single" w:sz="4" w:space="0" w:color="auto"/>
              <w:right w:val="single" w:sz="4" w:space="0" w:color="auto"/>
            </w:tcBorders>
            <w:noWrap/>
            <w:vAlign w:val="bottom"/>
            <w:hideMark/>
          </w:tcPr>
          <w:p w14:paraId="329F0350"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9.43</w:t>
            </w:r>
          </w:p>
        </w:tc>
        <w:tc>
          <w:tcPr>
            <w:tcW w:w="993" w:type="dxa"/>
            <w:tcBorders>
              <w:top w:val="nil"/>
              <w:left w:val="nil"/>
              <w:bottom w:val="single" w:sz="4" w:space="0" w:color="auto"/>
              <w:right w:val="single" w:sz="4" w:space="0" w:color="auto"/>
            </w:tcBorders>
            <w:noWrap/>
            <w:vAlign w:val="bottom"/>
            <w:hideMark/>
          </w:tcPr>
          <w:p w14:paraId="194EDCD2"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20.60</w:t>
            </w:r>
          </w:p>
        </w:tc>
        <w:tc>
          <w:tcPr>
            <w:tcW w:w="992" w:type="dxa"/>
            <w:tcBorders>
              <w:top w:val="nil"/>
              <w:left w:val="nil"/>
              <w:bottom w:val="single" w:sz="4" w:space="0" w:color="auto"/>
              <w:right w:val="single" w:sz="4" w:space="0" w:color="auto"/>
            </w:tcBorders>
            <w:noWrap/>
            <w:vAlign w:val="bottom"/>
            <w:hideMark/>
          </w:tcPr>
          <w:p w14:paraId="017A2615" w14:textId="77777777" w:rsidR="003222E3" w:rsidRPr="00564949"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37.27</w:t>
            </w:r>
          </w:p>
        </w:tc>
        <w:tc>
          <w:tcPr>
            <w:tcW w:w="1099" w:type="dxa"/>
            <w:tcBorders>
              <w:top w:val="nil"/>
              <w:left w:val="nil"/>
              <w:bottom w:val="single" w:sz="4" w:space="0" w:color="auto"/>
              <w:right w:val="single" w:sz="4" w:space="0" w:color="auto"/>
            </w:tcBorders>
            <w:noWrap/>
            <w:vAlign w:val="bottom"/>
            <w:hideMark/>
          </w:tcPr>
          <w:p w14:paraId="4613932C" w14:textId="77777777" w:rsidR="003222E3" w:rsidRPr="00564949"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54.77</w:t>
            </w:r>
          </w:p>
        </w:tc>
        <w:tc>
          <w:tcPr>
            <w:tcW w:w="1933" w:type="dxa"/>
            <w:tcBorders>
              <w:top w:val="nil"/>
              <w:left w:val="nil"/>
              <w:bottom w:val="single" w:sz="4" w:space="0" w:color="auto"/>
              <w:right w:val="single" w:sz="4" w:space="0" w:color="auto"/>
            </w:tcBorders>
            <w:noWrap/>
            <w:vAlign w:val="bottom"/>
            <w:hideMark/>
          </w:tcPr>
          <w:p w14:paraId="7801EAE1" w14:textId="77777777" w:rsidR="003222E3" w:rsidRPr="00564949"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64.33</w:t>
            </w:r>
          </w:p>
        </w:tc>
      </w:tr>
      <w:tr w:rsidR="003222E3" w:rsidRPr="002C0498" w14:paraId="58000C0D"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22CA0D68"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7</w:t>
            </w:r>
          </w:p>
        </w:tc>
        <w:tc>
          <w:tcPr>
            <w:tcW w:w="992" w:type="dxa"/>
            <w:tcBorders>
              <w:top w:val="nil"/>
              <w:left w:val="nil"/>
              <w:bottom w:val="single" w:sz="4" w:space="0" w:color="auto"/>
              <w:right w:val="single" w:sz="4" w:space="0" w:color="auto"/>
            </w:tcBorders>
            <w:vAlign w:val="center"/>
            <w:hideMark/>
          </w:tcPr>
          <w:p w14:paraId="3C7119EF"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4.86</w:t>
            </w:r>
          </w:p>
        </w:tc>
        <w:tc>
          <w:tcPr>
            <w:tcW w:w="992" w:type="dxa"/>
            <w:tcBorders>
              <w:top w:val="nil"/>
              <w:left w:val="nil"/>
              <w:bottom w:val="single" w:sz="4" w:space="0" w:color="auto"/>
              <w:right w:val="single" w:sz="4" w:space="0" w:color="auto"/>
            </w:tcBorders>
            <w:vAlign w:val="center"/>
            <w:hideMark/>
          </w:tcPr>
          <w:p w14:paraId="59FCC6C8"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12.14</w:t>
            </w:r>
          </w:p>
        </w:tc>
        <w:tc>
          <w:tcPr>
            <w:tcW w:w="993" w:type="dxa"/>
            <w:tcBorders>
              <w:top w:val="nil"/>
              <w:left w:val="nil"/>
              <w:bottom w:val="single" w:sz="4" w:space="0" w:color="auto"/>
              <w:right w:val="single" w:sz="4" w:space="0" w:color="auto"/>
            </w:tcBorders>
            <w:vAlign w:val="center"/>
            <w:hideMark/>
          </w:tcPr>
          <w:p w14:paraId="5162C225"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22.03</w:t>
            </w:r>
          </w:p>
        </w:tc>
        <w:tc>
          <w:tcPr>
            <w:tcW w:w="983" w:type="dxa"/>
            <w:tcBorders>
              <w:top w:val="nil"/>
              <w:left w:val="nil"/>
              <w:bottom w:val="single" w:sz="4" w:space="0" w:color="auto"/>
              <w:right w:val="single" w:sz="4" w:space="0" w:color="auto"/>
            </w:tcBorders>
            <w:vAlign w:val="center"/>
            <w:hideMark/>
          </w:tcPr>
          <w:p w14:paraId="54BED6F6"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35.79</w:t>
            </w:r>
          </w:p>
        </w:tc>
        <w:tc>
          <w:tcPr>
            <w:tcW w:w="1852" w:type="dxa"/>
            <w:tcBorders>
              <w:top w:val="nil"/>
              <w:left w:val="nil"/>
              <w:bottom w:val="single" w:sz="4" w:space="0" w:color="auto"/>
              <w:right w:val="single" w:sz="4" w:space="0" w:color="auto"/>
            </w:tcBorders>
            <w:noWrap/>
            <w:vAlign w:val="bottom"/>
            <w:hideMark/>
          </w:tcPr>
          <w:p w14:paraId="38498D2F" w14:textId="77777777" w:rsidR="003222E3" w:rsidRPr="00E85B84"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9.35</w:t>
            </w:r>
          </w:p>
        </w:tc>
        <w:tc>
          <w:tcPr>
            <w:tcW w:w="1310" w:type="dxa"/>
            <w:tcBorders>
              <w:top w:val="nil"/>
              <w:left w:val="nil"/>
              <w:bottom w:val="single" w:sz="4" w:space="0" w:color="auto"/>
              <w:right w:val="single" w:sz="4" w:space="0" w:color="auto"/>
            </w:tcBorders>
            <w:noWrap/>
            <w:vAlign w:val="bottom"/>
            <w:hideMark/>
          </w:tcPr>
          <w:p w14:paraId="78BA1A8A"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6.33</w:t>
            </w:r>
          </w:p>
        </w:tc>
        <w:tc>
          <w:tcPr>
            <w:tcW w:w="993" w:type="dxa"/>
            <w:tcBorders>
              <w:top w:val="nil"/>
              <w:left w:val="nil"/>
              <w:bottom w:val="single" w:sz="4" w:space="0" w:color="auto"/>
              <w:right w:val="single" w:sz="4" w:space="0" w:color="auto"/>
            </w:tcBorders>
            <w:noWrap/>
            <w:vAlign w:val="bottom"/>
            <w:hideMark/>
          </w:tcPr>
          <w:p w14:paraId="16991181"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12.93</w:t>
            </w:r>
          </w:p>
        </w:tc>
        <w:tc>
          <w:tcPr>
            <w:tcW w:w="992" w:type="dxa"/>
            <w:tcBorders>
              <w:top w:val="nil"/>
              <w:left w:val="nil"/>
              <w:bottom w:val="single" w:sz="4" w:space="0" w:color="auto"/>
              <w:right w:val="single" w:sz="4" w:space="0" w:color="auto"/>
            </w:tcBorders>
            <w:noWrap/>
            <w:vAlign w:val="bottom"/>
            <w:hideMark/>
          </w:tcPr>
          <w:p w14:paraId="09412E99"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23.17</w:t>
            </w:r>
          </w:p>
        </w:tc>
        <w:tc>
          <w:tcPr>
            <w:tcW w:w="1099" w:type="dxa"/>
            <w:tcBorders>
              <w:top w:val="nil"/>
              <w:left w:val="nil"/>
              <w:bottom w:val="single" w:sz="4" w:space="0" w:color="auto"/>
              <w:right w:val="single" w:sz="4" w:space="0" w:color="auto"/>
            </w:tcBorders>
            <w:noWrap/>
            <w:vAlign w:val="bottom"/>
            <w:hideMark/>
          </w:tcPr>
          <w:p w14:paraId="24A567EB"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34.17</w:t>
            </w:r>
          </w:p>
        </w:tc>
        <w:tc>
          <w:tcPr>
            <w:tcW w:w="1933" w:type="dxa"/>
            <w:tcBorders>
              <w:top w:val="nil"/>
              <w:left w:val="nil"/>
              <w:bottom w:val="single" w:sz="4" w:space="0" w:color="auto"/>
              <w:right w:val="single" w:sz="4" w:space="0" w:color="auto"/>
            </w:tcBorders>
            <w:noWrap/>
            <w:vAlign w:val="bottom"/>
            <w:hideMark/>
          </w:tcPr>
          <w:p w14:paraId="78906F05" w14:textId="77777777" w:rsidR="003222E3" w:rsidRPr="00E85B84"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2.52</w:t>
            </w:r>
          </w:p>
        </w:tc>
      </w:tr>
      <w:tr w:rsidR="003222E3" w:rsidRPr="002C0498" w14:paraId="46D49BF8"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14DB24AB"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8</w:t>
            </w:r>
          </w:p>
        </w:tc>
        <w:tc>
          <w:tcPr>
            <w:tcW w:w="992" w:type="dxa"/>
            <w:tcBorders>
              <w:top w:val="nil"/>
              <w:left w:val="nil"/>
              <w:bottom w:val="single" w:sz="4" w:space="0" w:color="auto"/>
              <w:right w:val="single" w:sz="4" w:space="0" w:color="auto"/>
            </w:tcBorders>
            <w:vAlign w:val="center"/>
            <w:hideMark/>
          </w:tcPr>
          <w:p w14:paraId="361A74B6"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4.98</w:t>
            </w:r>
          </w:p>
        </w:tc>
        <w:tc>
          <w:tcPr>
            <w:tcW w:w="992" w:type="dxa"/>
            <w:tcBorders>
              <w:top w:val="nil"/>
              <w:left w:val="nil"/>
              <w:bottom w:val="single" w:sz="4" w:space="0" w:color="auto"/>
              <w:right w:val="single" w:sz="4" w:space="0" w:color="auto"/>
            </w:tcBorders>
            <w:vAlign w:val="center"/>
            <w:hideMark/>
          </w:tcPr>
          <w:p w14:paraId="2FFC33A0"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12.44</w:t>
            </w:r>
          </w:p>
        </w:tc>
        <w:tc>
          <w:tcPr>
            <w:tcW w:w="993" w:type="dxa"/>
            <w:tcBorders>
              <w:top w:val="nil"/>
              <w:left w:val="nil"/>
              <w:bottom w:val="single" w:sz="4" w:space="0" w:color="auto"/>
              <w:right w:val="single" w:sz="4" w:space="0" w:color="auto"/>
            </w:tcBorders>
            <w:vAlign w:val="center"/>
            <w:hideMark/>
          </w:tcPr>
          <w:p w14:paraId="79553BDE"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23.16</w:t>
            </w:r>
          </w:p>
        </w:tc>
        <w:tc>
          <w:tcPr>
            <w:tcW w:w="983" w:type="dxa"/>
            <w:tcBorders>
              <w:top w:val="nil"/>
              <w:left w:val="nil"/>
              <w:bottom w:val="single" w:sz="4" w:space="0" w:color="auto"/>
              <w:right w:val="single" w:sz="4" w:space="0" w:color="auto"/>
            </w:tcBorders>
            <w:vAlign w:val="center"/>
            <w:hideMark/>
          </w:tcPr>
          <w:p w14:paraId="55E69D12"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37.48</w:t>
            </w:r>
          </w:p>
        </w:tc>
        <w:tc>
          <w:tcPr>
            <w:tcW w:w="1852" w:type="dxa"/>
            <w:tcBorders>
              <w:top w:val="nil"/>
              <w:left w:val="nil"/>
              <w:bottom w:val="single" w:sz="4" w:space="0" w:color="auto"/>
              <w:right w:val="single" w:sz="4" w:space="0" w:color="auto"/>
            </w:tcBorders>
            <w:noWrap/>
            <w:vAlign w:val="bottom"/>
            <w:hideMark/>
          </w:tcPr>
          <w:p w14:paraId="0B24AB43" w14:textId="77777777" w:rsidR="003222E3" w:rsidRPr="00E85B84"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14.52</w:t>
            </w:r>
          </w:p>
        </w:tc>
        <w:tc>
          <w:tcPr>
            <w:tcW w:w="1310" w:type="dxa"/>
            <w:tcBorders>
              <w:top w:val="nil"/>
              <w:left w:val="nil"/>
              <w:bottom w:val="single" w:sz="4" w:space="0" w:color="auto"/>
              <w:right w:val="single" w:sz="4" w:space="0" w:color="auto"/>
            </w:tcBorders>
            <w:noWrap/>
            <w:vAlign w:val="bottom"/>
            <w:hideMark/>
          </w:tcPr>
          <w:p w14:paraId="18CAD626"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6.67</w:t>
            </w:r>
          </w:p>
        </w:tc>
        <w:tc>
          <w:tcPr>
            <w:tcW w:w="993" w:type="dxa"/>
            <w:tcBorders>
              <w:top w:val="nil"/>
              <w:left w:val="nil"/>
              <w:bottom w:val="single" w:sz="4" w:space="0" w:color="auto"/>
              <w:right w:val="single" w:sz="4" w:space="0" w:color="auto"/>
            </w:tcBorders>
            <w:noWrap/>
            <w:vAlign w:val="bottom"/>
            <w:hideMark/>
          </w:tcPr>
          <w:p w14:paraId="38863B1C"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14.10</w:t>
            </w:r>
          </w:p>
        </w:tc>
        <w:tc>
          <w:tcPr>
            <w:tcW w:w="992" w:type="dxa"/>
            <w:tcBorders>
              <w:top w:val="nil"/>
              <w:left w:val="nil"/>
              <w:bottom w:val="single" w:sz="4" w:space="0" w:color="auto"/>
              <w:right w:val="single" w:sz="4" w:space="0" w:color="auto"/>
            </w:tcBorders>
            <w:noWrap/>
            <w:vAlign w:val="bottom"/>
            <w:hideMark/>
          </w:tcPr>
          <w:p w14:paraId="109669B5"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25.27</w:t>
            </w:r>
          </w:p>
        </w:tc>
        <w:tc>
          <w:tcPr>
            <w:tcW w:w="1099" w:type="dxa"/>
            <w:tcBorders>
              <w:top w:val="nil"/>
              <w:left w:val="nil"/>
              <w:bottom w:val="single" w:sz="4" w:space="0" w:color="auto"/>
              <w:right w:val="single" w:sz="4" w:space="0" w:color="auto"/>
            </w:tcBorders>
            <w:noWrap/>
            <w:vAlign w:val="bottom"/>
            <w:hideMark/>
          </w:tcPr>
          <w:p w14:paraId="7561F1A2"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37.27</w:t>
            </w:r>
          </w:p>
        </w:tc>
        <w:tc>
          <w:tcPr>
            <w:tcW w:w="1933" w:type="dxa"/>
            <w:tcBorders>
              <w:top w:val="nil"/>
              <w:left w:val="nil"/>
              <w:bottom w:val="single" w:sz="4" w:space="0" w:color="auto"/>
              <w:right w:val="single" w:sz="4" w:space="0" w:color="auto"/>
            </w:tcBorders>
            <w:noWrap/>
            <w:vAlign w:val="bottom"/>
            <w:hideMark/>
          </w:tcPr>
          <w:p w14:paraId="497FCC7C" w14:textId="77777777" w:rsidR="003222E3" w:rsidRPr="00E85B84"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11.82</w:t>
            </w:r>
          </w:p>
        </w:tc>
      </w:tr>
      <w:tr w:rsidR="003222E3" w:rsidRPr="002C0498" w14:paraId="3E6E439F"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65705AA6"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9</w:t>
            </w:r>
          </w:p>
        </w:tc>
        <w:tc>
          <w:tcPr>
            <w:tcW w:w="992" w:type="dxa"/>
            <w:tcBorders>
              <w:top w:val="nil"/>
              <w:left w:val="nil"/>
              <w:bottom w:val="single" w:sz="4" w:space="0" w:color="auto"/>
              <w:right w:val="single" w:sz="4" w:space="0" w:color="auto"/>
            </w:tcBorders>
            <w:vAlign w:val="center"/>
            <w:hideMark/>
          </w:tcPr>
          <w:p w14:paraId="22527F2D"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5.13</w:t>
            </w:r>
          </w:p>
        </w:tc>
        <w:tc>
          <w:tcPr>
            <w:tcW w:w="992" w:type="dxa"/>
            <w:tcBorders>
              <w:top w:val="nil"/>
              <w:left w:val="nil"/>
              <w:bottom w:val="single" w:sz="4" w:space="0" w:color="auto"/>
              <w:right w:val="single" w:sz="4" w:space="0" w:color="auto"/>
            </w:tcBorders>
            <w:vAlign w:val="center"/>
            <w:hideMark/>
          </w:tcPr>
          <w:p w14:paraId="51E5B844"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12.82</w:t>
            </w:r>
          </w:p>
        </w:tc>
        <w:tc>
          <w:tcPr>
            <w:tcW w:w="993" w:type="dxa"/>
            <w:tcBorders>
              <w:top w:val="nil"/>
              <w:left w:val="nil"/>
              <w:bottom w:val="single" w:sz="4" w:space="0" w:color="auto"/>
              <w:right w:val="single" w:sz="4" w:space="0" w:color="auto"/>
            </w:tcBorders>
            <w:vAlign w:val="center"/>
            <w:hideMark/>
          </w:tcPr>
          <w:p w14:paraId="74DAD726"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23.93</w:t>
            </w:r>
          </w:p>
        </w:tc>
        <w:tc>
          <w:tcPr>
            <w:tcW w:w="983" w:type="dxa"/>
            <w:tcBorders>
              <w:top w:val="nil"/>
              <w:left w:val="nil"/>
              <w:bottom w:val="single" w:sz="4" w:space="0" w:color="auto"/>
              <w:right w:val="single" w:sz="4" w:space="0" w:color="auto"/>
            </w:tcBorders>
            <w:vAlign w:val="center"/>
            <w:hideMark/>
          </w:tcPr>
          <w:p w14:paraId="0A7CD3D4"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38.46</w:t>
            </w:r>
          </w:p>
        </w:tc>
        <w:tc>
          <w:tcPr>
            <w:tcW w:w="1852" w:type="dxa"/>
            <w:tcBorders>
              <w:top w:val="nil"/>
              <w:left w:val="nil"/>
              <w:bottom w:val="single" w:sz="4" w:space="0" w:color="auto"/>
              <w:right w:val="single" w:sz="4" w:space="0" w:color="auto"/>
            </w:tcBorders>
            <w:noWrap/>
            <w:vAlign w:val="bottom"/>
            <w:hideMark/>
          </w:tcPr>
          <w:p w14:paraId="71D72BC7" w14:textId="77777777" w:rsidR="003222E3" w:rsidRPr="00E85B84"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17.50</w:t>
            </w:r>
          </w:p>
        </w:tc>
        <w:tc>
          <w:tcPr>
            <w:tcW w:w="1310" w:type="dxa"/>
            <w:tcBorders>
              <w:top w:val="nil"/>
              <w:left w:val="nil"/>
              <w:bottom w:val="single" w:sz="4" w:space="0" w:color="auto"/>
              <w:right w:val="single" w:sz="4" w:space="0" w:color="auto"/>
            </w:tcBorders>
            <w:noWrap/>
            <w:vAlign w:val="bottom"/>
            <w:hideMark/>
          </w:tcPr>
          <w:p w14:paraId="66B7613C"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7.47</w:t>
            </w:r>
          </w:p>
        </w:tc>
        <w:tc>
          <w:tcPr>
            <w:tcW w:w="993" w:type="dxa"/>
            <w:tcBorders>
              <w:top w:val="nil"/>
              <w:left w:val="nil"/>
              <w:bottom w:val="single" w:sz="4" w:space="0" w:color="auto"/>
              <w:right w:val="single" w:sz="4" w:space="0" w:color="auto"/>
            </w:tcBorders>
            <w:noWrap/>
            <w:vAlign w:val="bottom"/>
            <w:hideMark/>
          </w:tcPr>
          <w:p w14:paraId="241A2306"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15.90</w:t>
            </w:r>
          </w:p>
        </w:tc>
        <w:tc>
          <w:tcPr>
            <w:tcW w:w="992" w:type="dxa"/>
            <w:tcBorders>
              <w:top w:val="nil"/>
              <w:left w:val="nil"/>
              <w:bottom w:val="single" w:sz="4" w:space="0" w:color="auto"/>
              <w:right w:val="single" w:sz="4" w:space="0" w:color="auto"/>
            </w:tcBorders>
            <w:noWrap/>
            <w:vAlign w:val="bottom"/>
            <w:hideMark/>
          </w:tcPr>
          <w:p w14:paraId="19BE6A0F"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28.73</w:t>
            </w:r>
          </w:p>
        </w:tc>
        <w:tc>
          <w:tcPr>
            <w:tcW w:w="1099" w:type="dxa"/>
            <w:tcBorders>
              <w:top w:val="nil"/>
              <w:left w:val="nil"/>
              <w:bottom w:val="single" w:sz="4" w:space="0" w:color="auto"/>
              <w:right w:val="single" w:sz="4" w:space="0" w:color="auto"/>
            </w:tcBorders>
            <w:noWrap/>
            <w:vAlign w:val="bottom"/>
            <w:hideMark/>
          </w:tcPr>
          <w:p w14:paraId="38F782DD"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42.07</w:t>
            </w:r>
          </w:p>
        </w:tc>
        <w:tc>
          <w:tcPr>
            <w:tcW w:w="1933" w:type="dxa"/>
            <w:tcBorders>
              <w:top w:val="nil"/>
              <w:left w:val="nil"/>
              <w:bottom w:val="single" w:sz="4" w:space="0" w:color="auto"/>
              <w:right w:val="single" w:sz="4" w:space="0" w:color="auto"/>
            </w:tcBorders>
            <w:noWrap/>
            <w:vAlign w:val="bottom"/>
            <w:hideMark/>
          </w:tcPr>
          <w:p w14:paraId="0A6421B8" w14:textId="77777777" w:rsidR="003222E3" w:rsidRPr="00E85B84"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26.22</w:t>
            </w:r>
          </w:p>
        </w:tc>
      </w:tr>
      <w:tr w:rsidR="003222E3" w:rsidRPr="002C0498" w14:paraId="4406ADB4"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2724F1F2"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10</w:t>
            </w:r>
          </w:p>
        </w:tc>
        <w:tc>
          <w:tcPr>
            <w:tcW w:w="992" w:type="dxa"/>
            <w:tcBorders>
              <w:top w:val="nil"/>
              <w:left w:val="nil"/>
              <w:bottom w:val="single" w:sz="4" w:space="0" w:color="auto"/>
              <w:right w:val="single" w:sz="4" w:space="0" w:color="auto"/>
            </w:tcBorders>
            <w:vAlign w:val="center"/>
            <w:hideMark/>
          </w:tcPr>
          <w:p w14:paraId="4F6299D2"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5.87</w:t>
            </w:r>
          </w:p>
        </w:tc>
        <w:tc>
          <w:tcPr>
            <w:tcW w:w="992" w:type="dxa"/>
            <w:tcBorders>
              <w:top w:val="nil"/>
              <w:left w:val="nil"/>
              <w:bottom w:val="single" w:sz="4" w:space="0" w:color="auto"/>
              <w:right w:val="single" w:sz="4" w:space="0" w:color="auto"/>
            </w:tcBorders>
            <w:vAlign w:val="center"/>
            <w:hideMark/>
          </w:tcPr>
          <w:p w14:paraId="14B3DD04"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14.79</w:t>
            </w:r>
          </w:p>
        </w:tc>
        <w:tc>
          <w:tcPr>
            <w:tcW w:w="993" w:type="dxa"/>
            <w:tcBorders>
              <w:top w:val="nil"/>
              <w:left w:val="nil"/>
              <w:bottom w:val="single" w:sz="4" w:space="0" w:color="auto"/>
              <w:right w:val="single" w:sz="4" w:space="0" w:color="auto"/>
            </w:tcBorders>
            <w:vAlign w:val="center"/>
            <w:hideMark/>
          </w:tcPr>
          <w:p w14:paraId="5332A01E"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27.38</w:t>
            </w:r>
          </w:p>
        </w:tc>
        <w:tc>
          <w:tcPr>
            <w:tcW w:w="983" w:type="dxa"/>
            <w:tcBorders>
              <w:top w:val="nil"/>
              <w:left w:val="nil"/>
              <w:bottom w:val="single" w:sz="4" w:space="0" w:color="auto"/>
              <w:right w:val="single" w:sz="4" w:space="0" w:color="auto"/>
            </w:tcBorders>
            <w:vAlign w:val="center"/>
            <w:hideMark/>
          </w:tcPr>
          <w:p w14:paraId="58358B8B"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44.01</w:t>
            </w:r>
          </w:p>
        </w:tc>
        <w:tc>
          <w:tcPr>
            <w:tcW w:w="1852" w:type="dxa"/>
            <w:tcBorders>
              <w:top w:val="nil"/>
              <w:left w:val="nil"/>
              <w:bottom w:val="single" w:sz="4" w:space="0" w:color="auto"/>
              <w:right w:val="single" w:sz="4" w:space="0" w:color="auto"/>
            </w:tcBorders>
            <w:noWrap/>
            <w:vAlign w:val="bottom"/>
            <w:hideMark/>
          </w:tcPr>
          <w:p w14:paraId="19373BE0" w14:textId="77777777" w:rsidR="003222E3" w:rsidRPr="00E85B84" w:rsidRDefault="003222E3" w:rsidP="00967ED9">
            <w:pPr>
              <w:spacing w:after="0" w:line="240" w:lineRule="auto"/>
              <w:ind w:right="569" w:hanging="94"/>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34.45</w:t>
            </w:r>
          </w:p>
        </w:tc>
        <w:tc>
          <w:tcPr>
            <w:tcW w:w="1310" w:type="dxa"/>
            <w:tcBorders>
              <w:top w:val="nil"/>
              <w:left w:val="nil"/>
              <w:bottom w:val="single" w:sz="4" w:space="0" w:color="auto"/>
              <w:right w:val="single" w:sz="4" w:space="0" w:color="auto"/>
            </w:tcBorders>
            <w:noWrap/>
            <w:vAlign w:val="bottom"/>
            <w:hideMark/>
          </w:tcPr>
          <w:p w14:paraId="7700B4D2"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8.27</w:t>
            </w:r>
          </w:p>
        </w:tc>
        <w:tc>
          <w:tcPr>
            <w:tcW w:w="993" w:type="dxa"/>
            <w:tcBorders>
              <w:top w:val="nil"/>
              <w:left w:val="nil"/>
              <w:bottom w:val="single" w:sz="4" w:space="0" w:color="auto"/>
              <w:right w:val="single" w:sz="4" w:space="0" w:color="auto"/>
            </w:tcBorders>
            <w:noWrap/>
            <w:vAlign w:val="bottom"/>
            <w:hideMark/>
          </w:tcPr>
          <w:p w14:paraId="7125E22F"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18.10</w:t>
            </w:r>
          </w:p>
        </w:tc>
        <w:tc>
          <w:tcPr>
            <w:tcW w:w="992" w:type="dxa"/>
            <w:tcBorders>
              <w:top w:val="nil"/>
              <w:left w:val="nil"/>
              <w:bottom w:val="single" w:sz="4" w:space="0" w:color="auto"/>
              <w:right w:val="single" w:sz="4" w:space="0" w:color="auto"/>
            </w:tcBorders>
            <w:noWrap/>
            <w:vAlign w:val="bottom"/>
            <w:hideMark/>
          </w:tcPr>
          <w:p w14:paraId="556315B1"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33.10</w:t>
            </w:r>
          </w:p>
        </w:tc>
        <w:tc>
          <w:tcPr>
            <w:tcW w:w="1099" w:type="dxa"/>
            <w:tcBorders>
              <w:top w:val="nil"/>
              <w:left w:val="nil"/>
              <w:bottom w:val="single" w:sz="4" w:space="0" w:color="auto"/>
              <w:right w:val="single" w:sz="4" w:space="0" w:color="auto"/>
            </w:tcBorders>
            <w:noWrap/>
            <w:vAlign w:val="bottom"/>
            <w:hideMark/>
          </w:tcPr>
          <w:p w14:paraId="55440170"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49.43</w:t>
            </w:r>
          </w:p>
        </w:tc>
        <w:tc>
          <w:tcPr>
            <w:tcW w:w="1933" w:type="dxa"/>
            <w:tcBorders>
              <w:top w:val="nil"/>
              <w:left w:val="nil"/>
              <w:bottom w:val="single" w:sz="4" w:space="0" w:color="auto"/>
              <w:right w:val="single" w:sz="4" w:space="0" w:color="auto"/>
            </w:tcBorders>
            <w:noWrap/>
            <w:vAlign w:val="bottom"/>
            <w:hideMark/>
          </w:tcPr>
          <w:p w14:paraId="2CF8133C" w14:textId="77777777" w:rsidR="003222E3" w:rsidRPr="00E85B84" w:rsidRDefault="003222E3" w:rsidP="00967ED9">
            <w:pPr>
              <w:spacing w:after="0" w:line="240" w:lineRule="auto"/>
              <w:ind w:right="547"/>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48.30</w:t>
            </w:r>
          </w:p>
        </w:tc>
      </w:tr>
      <w:tr w:rsidR="003222E3" w:rsidRPr="002C0498" w14:paraId="0650C70D" w14:textId="77777777" w:rsidTr="00967ED9">
        <w:trPr>
          <w:trHeight w:val="300"/>
        </w:trPr>
        <w:tc>
          <w:tcPr>
            <w:tcW w:w="1413" w:type="dxa"/>
            <w:tcBorders>
              <w:top w:val="nil"/>
              <w:left w:val="single" w:sz="4" w:space="0" w:color="auto"/>
              <w:bottom w:val="single" w:sz="4" w:space="0" w:color="auto"/>
              <w:right w:val="single" w:sz="4" w:space="0" w:color="auto"/>
            </w:tcBorders>
            <w:noWrap/>
            <w:vAlign w:val="bottom"/>
            <w:hideMark/>
          </w:tcPr>
          <w:p w14:paraId="4F42A21D" w14:textId="77777777" w:rsidR="003222E3" w:rsidRPr="00E85B84" w:rsidRDefault="003222E3" w:rsidP="00967ED9">
            <w:pPr>
              <w:tabs>
                <w:tab w:val="left" w:pos="872"/>
              </w:tabs>
              <w:spacing w:after="0" w:line="240" w:lineRule="auto"/>
              <w:ind w:right="169" w:firstLine="21"/>
              <w:rPr>
                <w:rFonts w:ascii="Times New Roman" w:eastAsia="Times New Roman" w:hAnsi="Times New Roman" w:cs="Times New Roman"/>
                <w:color w:val="000000"/>
                <w:sz w:val="24"/>
                <w:szCs w:val="24"/>
                <w:lang w:eastAsia="en-IN"/>
              </w:rPr>
            </w:pPr>
            <w:r w:rsidRPr="002C0498">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9B7C2D">
              <w:rPr>
                <w:rFonts w:ascii="Times New Roman" w:eastAsia="Times New Roman" w:hAnsi="Times New Roman" w:cs="Times New Roman"/>
                <w:b/>
                <w:bCs/>
                <w:color w:val="000000"/>
                <w:sz w:val="24"/>
                <w:szCs w:val="24"/>
                <w:lang w:eastAsia="en-IN"/>
              </w:rPr>
              <w:t>T</w:t>
            </w:r>
            <w:r w:rsidRPr="002C0498">
              <w:rPr>
                <w:rFonts w:ascii="Times New Roman" w:eastAsia="Times New Roman" w:hAnsi="Times New Roman" w:cs="Times New Roman"/>
                <w:b/>
                <w:bCs/>
                <w:color w:val="000000"/>
                <w:sz w:val="24"/>
                <w:szCs w:val="24"/>
                <w:vertAlign w:val="subscript"/>
                <w:lang w:eastAsia="en-IN"/>
              </w:rPr>
              <w:t>11</w:t>
            </w:r>
          </w:p>
        </w:tc>
        <w:tc>
          <w:tcPr>
            <w:tcW w:w="992" w:type="dxa"/>
            <w:tcBorders>
              <w:top w:val="nil"/>
              <w:left w:val="nil"/>
              <w:bottom w:val="single" w:sz="4" w:space="0" w:color="auto"/>
              <w:right w:val="single" w:sz="4" w:space="0" w:color="auto"/>
            </w:tcBorders>
            <w:vAlign w:val="center"/>
            <w:hideMark/>
          </w:tcPr>
          <w:p w14:paraId="4A521690"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4.26</w:t>
            </w:r>
          </w:p>
        </w:tc>
        <w:tc>
          <w:tcPr>
            <w:tcW w:w="992" w:type="dxa"/>
            <w:tcBorders>
              <w:top w:val="nil"/>
              <w:left w:val="nil"/>
              <w:bottom w:val="single" w:sz="4" w:space="0" w:color="auto"/>
              <w:right w:val="single" w:sz="4" w:space="0" w:color="auto"/>
            </w:tcBorders>
            <w:vAlign w:val="center"/>
            <w:hideMark/>
          </w:tcPr>
          <w:p w14:paraId="4A387EF5"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10.71</w:t>
            </w:r>
          </w:p>
        </w:tc>
        <w:tc>
          <w:tcPr>
            <w:tcW w:w="993" w:type="dxa"/>
            <w:tcBorders>
              <w:top w:val="nil"/>
              <w:left w:val="nil"/>
              <w:bottom w:val="single" w:sz="4" w:space="0" w:color="auto"/>
              <w:right w:val="single" w:sz="4" w:space="0" w:color="auto"/>
            </w:tcBorders>
            <w:vAlign w:val="center"/>
            <w:hideMark/>
          </w:tcPr>
          <w:p w14:paraId="746B6560"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20.24</w:t>
            </w:r>
          </w:p>
        </w:tc>
        <w:tc>
          <w:tcPr>
            <w:tcW w:w="983" w:type="dxa"/>
            <w:tcBorders>
              <w:top w:val="nil"/>
              <w:left w:val="nil"/>
              <w:bottom w:val="single" w:sz="4" w:space="0" w:color="auto"/>
              <w:right w:val="single" w:sz="4" w:space="0" w:color="auto"/>
            </w:tcBorders>
            <w:vAlign w:val="center"/>
            <w:hideMark/>
          </w:tcPr>
          <w:p w14:paraId="571D150D"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32.73</w:t>
            </w:r>
          </w:p>
        </w:tc>
        <w:tc>
          <w:tcPr>
            <w:tcW w:w="1852" w:type="dxa"/>
            <w:tcBorders>
              <w:top w:val="nil"/>
              <w:left w:val="nil"/>
              <w:bottom w:val="single" w:sz="4" w:space="0" w:color="auto"/>
              <w:right w:val="single" w:sz="4" w:space="0" w:color="auto"/>
            </w:tcBorders>
            <w:noWrap/>
            <w:vAlign w:val="bottom"/>
            <w:hideMark/>
          </w:tcPr>
          <w:p w14:paraId="11BD7342"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 xml:space="preserve">  -</w:t>
            </w:r>
          </w:p>
        </w:tc>
        <w:tc>
          <w:tcPr>
            <w:tcW w:w="1310" w:type="dxa"/>
            <w:tcBorders>
              <w:top w:val="nil"/>
              <w:left w:val="nil"/>
              <w:bottom w:val="single" w:sz="4" w:space="0" w:color="auto"/>
              <w:right w:val="single" w:sz="4" w:space="0" w:color="auto"/>
            </w:tcBorders>
            <w:noWrap/>
            <w:vAlign w:val="bottom"/>
            <w:hideMark/>
          </w:tcPr>
          <w:p w14:paraId="2BFB7528"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6.13</w:t>
            </w:r>
          </w:p>
        </w:tc>
        <w:tc>
          <w:tcPr>
            <w:tcW w:w="993" w:type="dxa"/>
            <w:tcBorders>
              <w:top w:val="nil"/>
              <w:left w:val="nil"/>
              <w:bottom w:val="single" w:sz="4" w:space="0" w:color="auto"/>
              <w:right w:val="single" w:sz="4" w:space="0" w:color="auto"/>
            </w:tcBorders>
            <w:noWrap/>
            <w:vAlign w:val="bottom"/>
            <w:hideMark/>
          </w:tcPr>
          <w:p w14:paraId="68CA52A0" w14:textId="77777777" w:rsidR="003222E3" w:rsidRPr="00564949"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11.60</w:t>
            </w:r>
          </w:p>
        </w:tc>
        <w:tc>
          <w:tcPr>
            <w:tcW w:w="992" w:type="dxa"/>
            <w:tcBorders>
              <w:top w:val="nil"/>
              <w:left w:val="nil"/>
              <w:bottom w:val="single" w:sz="4" w:space="0" w:color="auto"/>
              <w:right w:val="single" w:sz="4" w:space="0" w:color="auto"/>
            </w:tcBorders>
            <w:noWrap/>
            <w:vAlign w:val="bottom"/>
            <w:hideMark/>
          </w:tcPr>
          <w:p w14:paraId="34D0AED3" w14:textId="77777777" w:rsidR="003222E3" w:rsidRPr="00564949"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22.67</w:t>
            </w:r>
          </w:p>
        </w:tc>
        <w:tc>
          <w:tcPr>
            <w:tcW w:w="1099" w:type="dxa"/>
            <w:tcBorders>
              <w:top w:val="nil"/>
              <w:left w:val="nil"/>
              <w:bottom w:val="single" w:sz="4" w:space="0" w:color="auto"/>
              <w:right w:val="single" w:sz="4" w:space="0" w:color="auto"/>
            </w:tcBorders>
            <w:noWrap/>
            <w:vAlign w:val="bottom"/>
            <w:hideMark/>
          </w:tcPr>
          <w:p w14:paraId="44CFA14E" w14:textId="77777777" w:rsidR="003222E3" w:rsidRPr="00564949"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564949">
              <w:rPr>
                <w:rFonts w:ascii="Times New Roman" w:eastAsia="Times New Roman" w:hAnsi="Times New Roman" w:cs="Times New Roman"/>
                <w:color w:val="000000"/>
                <w:sz w:val="24"/>
                <w:szCs w:val="24"/>
                <w:lang w:eastAsia="en-IN"/>
              </w:rPr>
              <w:t>33.33</w:t>
            </w:r>
          </w:p>
        </w:tc>
        <w:tc>
          <w:tcPr>
            <w:tcW w:w="1933" w:type="dxa"/>
            <w:tcBorders>
              <w:top w:val="nil"/>
              <w:left w:val="nil"/>
              <w:bottom w:val="single" w:sz="4" w:space="0" w:color="auto"/>
              <w:right w:val="single" w:sz="4" w:space="0" w:color="auto"/>
            </w:tcBorders>
            <w:noWrap/>
            <w:vAlign w:val="bottom"/>
            <w:hideMark/>
          </w:tcPr>
          <w:p w14:paraId="6C6C0034" w14:textId="77777777" w:rsidR="003222E3" w:rsidRPr="005C3325"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5C3325">
              <w:rPr>
                <w:rFonts w:ascii="Times New Roman" w:eastAsia="Times New Roman" w:hAnsi="Times New Roman" w:cs="Times New Roman"/>
                <w:b/>
                <w:bCs/>
                <w:color w:val="000000"/>
                <w:sz w:val="24"/>
                <w:szCs w:val="24"/>
                <w:lang w:eastAsia="en-IN"/>
              </w:rPr>
              <w:t xml:space="preserve"> -</w:t>
            </w:r>
          </w:p>
        </w:tc>
      </w:tr>
      <w:tr w:rsidR="003222E3" w:rsidRPr="002C0498" w14:paraId="2AEF9B8D" w14:textId="77777777" w:rsidTr="00967ED9">
        <w:trPr>
          <w:trHeight w:val="330"/>
        </w:trPr>
        <w:tc>
          <w:tcPr>
            <w:tcW w:w="1413" w:type="dxa"/>
            <w:tcBorders>
              <w:top w:val="nil"/>
              <w:left w:val="single" w:sz="4" w:space="0" w:color="auto"/>
              <w:bottom w:val="single" w:sz="4" w:space="0" w:color="auto"/>
              <w:right w:val="single" w:sz="4" w:space="0" w:color="auto"/>
            </w:tcBorders>
            <w:vAlign w:val="center"/>
            <w:hideMark/>
          </w:tcPr>
          <w:p w14:paraId="63F0F072" w14:textId="77777777" w:rsidR="003222E3" w:rsidRPr="00E85B84" w:rsidRDefault="003222E3" w:rsidP="00967ED9">
            <w:pPr>
              <w:spacing w:after="0" w:line="240" w:lineRule="auto"/>
              <w:rPr>
                <w:rFonts w:ascii="Times New Roman" w:eastAsia="Times New Roman" w:hAnsi="Times New Roman" w:cs="Times New Roman"/>
                <w:b/>
                <w:bCs/>
                <w:color w:val="000000"/>
                <w:sz w:val="24"/>
                <w:szCs w:val="24"/>
                <w:lang w:eastAsia="en-IN"/>
              </w:rPr>
            </w:pPr>
            <w:r w:rsidRPr="002C0498">
              <w:rPr>
                <w:rFonts w:ascii="Times New Roman" w:eastAsia="Times New Roman" w:hAnsi="Times New Roman" w:cs="Times New Roman"/>
                <w:b/>
                <w:bCs/>
                <w:color w:val="000000"/>
                <w:sz w:val="24"/>
                <w:szCs w:val="24"/>
                <w:lang w:eastAsia="en-IN"/>
              </w:rPr>
              <w:t>C.D. at 5%</w:t>
            </w:r>
          </w:p>
        </w:tc>
        <w:tc>
          <w:tcPr>
            <w:tcW w:w="992" w:type="dxa"/>
            <w:tcBorders>
              <w:top w:val="nil"/>
              <w:left w:val="nil"/>
              <w:bottom w:val="single" w:sz="4" w:space="0" w:color="auto"/>
              <w:right w:val="single" w:sz="4" w:space="0" w:color="auto"/>
            </w:tcBorders>
            <w:vAlign w:val="center"/>
            <w:hideMark/>
          </w:tcPr>
          <w:p w14:paraId="2D45447E"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0.554</w:t>
            </w:r>
          </w:p>
        </w:tc>
        <w:tc>
          <w:tcPr>
            <w:tcW w:w="992" w:type="dxa"/>
            <w:tcBorders>
              <w:top w:val="nil"/>
              <w:left w:val="nil"/>
              <w:bottom w:val="single" w:sz="4" w:space="0" w:color="auto"/>
              <w:right w:val="single" w:sz="4" w:space="0" w:color="auto"/>
            </w:tcBorders>
            <w:vAlign w:val="center"/>
            <w:hideMark/>
          </w:tcPr>
          <w:p w14:paraId="55617202"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1.231</w:t>
            </w:r>
          </w:p>
        </w:tc>
        <w:tc>
          <w:tcPr>
            <w:tcW w:w="993" w:type="dxa"/>
            <w:tcBorders>
              <w:top w:val="nil"/>
              <w:left w:val="nil"/>
              <w:bottom w:val="single" w:sz="4" w:space="0" w:color="auto"/>
              <w:right w:val="single" w:sz="4" w:space="0" w:color="auto"/>
            </w:tcBorders>
            <w:vAlign w:val="center"/>
            <w:hideMark/>
          </w:tcPr>
          <w:p w14:paraId="165FA792"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2.79</w:t>
            </w:r>
          </w:p>
        </w:tc>
        <w:tc>
          <w:tcPr>
            <w:tcW w:w="983" w:type="dxa"/>
            <w:tcBorders>
              <w:top w:val="nil"/>
              <w:left w:val="nil"/>
              <w:bottom w:val="single" w:sz="4" w:space="0" w:color="auto"/>
              <w:right w:val="single" w:sz="4" w:space="0" w:color="auto"/>
            </w:tcBorders>
            <w:vAlign w:val="center"/>
            <w:hideMark/>
          </w:tcPr>
          <w:p w14:paraId="6EAC54A4"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3.755</w:t>
            </w:r>
          </w:p>
        </w:tc>
        <w:tc>
          <w:tcPr>
            <w:tcW w:w="1852" w:type="dxa"/>
            <w:tcBorders>
              <w:top w:val="nil"/>
              <w:left w:val="nil"/>
              <w:bottom w:val="single" w:sz="4" w:space="0" w:color="auto"/>
              <w:right w:val="single" w:sz="4" w:space="0" w:color="auto"/>
            </w:tcBorders>
            <w:noWrap/>
            <w:vAlign w:val="bottom"/>
            <w:hideMark/>
          </w:tcPr>
          <w:p w14:paraId="64381827" w14:textId="77777777" w:rsidR="003222E3" w:rsidRPr="00E85B84"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310" w:type="dxa"/>
            <w:tcBorders>
              <w:top w:val="nil"/>
              <w:left w:val="nil"/>
              <w:bottom w:val="single" w:sz="4" w:space="0" w:color="000000"/>
              <w:right w:val="single" w:sz="4" w:space="0" w:color="000000"/>
            </w:tcBorders>
            <w:vAlign w:val="center"/>
            <w:hideMark/>
          </w:tcPr>
          <w:p w14:paraId="570384AE"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0.78</w:t>
            </w:r>
          </w:p>
        </w:tc>
        <w:tc>
          <w:tcPr>
            <w:tcW w:w="993" w:type="dxa"/>
            <w:tcBorders>
              <w:top w:val="nil"/>
              <w:left w:val="nil"/>
              <w:bottom w:val="single" w:sz="4" w:space="0" w:color="000000"/>
              <w:right w:val="single" w:sz="4" w:space="0" w:color="000000"/>
            </w:tcBorders>
            <w:vAlign w:val="center"/>
            <w:hideMark/>
          </w:tcPr>
          <w:p w14:paraId="3D05F25C"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1.789</w:t>
            </w:r>
          </w:p>
        </w:tc>
        <w:tc>
          <w:tcPr>
            <w:tcW w:w="992" w:type="dxa"/>
            <w:tcBorders>
              <w:top w:val="nil"/>
              <w:left w:val="nil"/>
              <w:bottom w:val="single" w:sz="4" w:space="0" w:color="000000"/>
              <w:right w:val="single" w:sz="4" w:space="0" w:color="000000"/>
            </w:tcBorders>
            <w:vAlign w:val="center"/>
            <w:hideMark/>
          </w:tcPr>
          <w:p w14:paraId="282F8386"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2.776</w:t>
            </w:r>
          </w:p>
        </w:tc>
        <w:tc>
          <w:tcPr>
            <w:tcW w:w="1099" w:type="dxa"/>
            <w:tcBorders>
              <w:top w:val="nil"/>
              <w:left w:val="nil"/>
              <w:bottom w:val="single" w:sz="4" w:space="0" w:color="000000"/>
              <w:right w:val="single" w:sz="4" w:space="0" w:color="000000"/>
            </w:tcBorders>
            <w:vAlign w:val="center"/>
            <w:hideMark/>
          </w:tcPr>
          <w:p w14:paraId="41D565D3"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4.311</w:t>
            </w:r>
          </w:p>
        </w:tc>
        <w:tc>
          <w:tcPr>
            <w:tcW w:w="1933" w:type="dxa"/>
            <w:tcBorders>
              <w:top w:val="nil"/>
              <w:left w:val="nil"/>
              <w:bottom w:val="single" w:sz="4" w:space="0" w:color="auto"/>
              <w:right w:val="single" w:sz="4" w:space="0" w:color="auto"/>
            </w:tcBorders>
            <w:noWrap/>
            <w:vAlign w:val="bottom"/>
            <w:hideMark/>
          </w:tcPr>
          <w:p w14:paraId="32B027B2" w14:textId="77777777" w:rsidR="003222E3" w:rsidRPr="00E85B84"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r w:rsidR="003222E3" w:rsidRPr="002C0498" w14:paraId="7E0D22A5" w14:textId="77777777" w:rsidTr="00967ED9">
        <w:trPr>
          <w:trHeight w:val="273"/>
        </w:trPr>
        <w:tc>
          <w:tcPr>
            <w:tcW w:w="1413" w:type="dxa"/>
            <w:tcBorders>
              <w:top w:val="nil"/>
              <w:left w:val="single" w:sz="4" w:space="0" w:color="auto"/>
              <w:bottom w:val="single" w:sz="4" w:space="0" w:color="auto"/>
              <w:right w:val="single" w:sz="4" w:space="0" w:color="auto"/>
            </w:tcBorders>
            <w:vAlign w:val="center"/>
            <w:hideMark/>
          </w:tcPr>
          <w:p w14:paraId="452F396D"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2C0498">
              <w:rPr>
                <w:rFonts w:ascii="Times New Roman" w:eastAsia="Times New Roman" w:hAnsi="Times New Roman" w:cs="Times New Roman"/>
                <w:b/>
                <w:bCs/>
                <w:color w:val="000000"/>
                <w:sz w:val="24"/>
                <w:szCs w:val="24"/>
                <w:lang w:eastAsia="en-IN"/>
              </w:rPr>
              <w:t>SE (m)±</w:t>
            </w:r>
          </w:p>
        </w:tc>
        <w:tc>
          <w:tcPr>
            <w:tcW w:w="992" w:type="dxa"/>
            <w:tcBorders>
              <w:top w:val="nil"/>
              <w:left w:val="nil"/>
              <w:bottom w:val="single" w:sz="4" w:space="0" w:color="auto"/>
              <w:right w:val="single" w:sz="4" w:space="0" w:color="auto"/>
            </w:tcBorders>
            <w:vAlign w:val="center"/>
            <w:hideMark/>
          </w:tcPr>
          <w:p w14:paraId="3FBAF632"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0.187</w:t>
            </w:r>
          </w:p>
        </w:tc>
        <w:tc>
          <w:tcPr>
            <w:tcW w:w="992" w:type="dxa"/>
            <w:tcBorders>
              <w:top w:val="nil"/>
              <w:left w:val="nil"/>
              <w:bottom w:val="single" w:sz="4" w:space="0" w:color="auto"/>
              <w:right w:val="single" w:sz="4" w:space="0" w:color="auto"/>
            </w:tcBorders>
            <w:vAlign w:val="center"/>
            <w:hideMark/>
          </w:tcPr>
          <w:p w14:paraId="0283AFB7"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0.414</w:t>
            </w:r>
          </w:p>
        </w:tc>
        <w:tc>
          <w:tcPr>
            <w:tcW w:w="993" w:type="dxa"/>
            <w:tcBorders>
              <w:top w:val="nil"/>
              <w:left w:val="nil"/>
              <w:bottom w:val="single" w:sz="4" w:space="0" w:color="auto"/>
              <w:right w:val="single" w:sz="4" w:space="0" w:color="auto"/>
            </w:tcBorders>
            <w:vAlign w:val="center"/>
            <w:hideMark/>
          </w:tcPr>
          <w:p w14:paraId="10F8A0E7"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0.939</w:t>
            </w:r>
          </w:p>
        </w:tc>
        <w:tc>
          <w:tcPr>
            <w:tcW w:w="983" w:type="dxa"/>
            <w:tcBorders>
              <w:top w:val="nil"/>
              <w:left w:val="nil"/>
              <w:bottom w:val="single" w:sz="4" w:space="0" w:color="auto"/>
              <w:right w:val="single" w:sz="4" w:space="0" w:color="auto"/>
            </w:tcBorders>
            <w:vAlign w:val="center"/>
            <w:hideMark/>
          </w:tcPr>
          <w:p w14:paraId="2D4171D9"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1.264</w:t>
            </w:r>
          </w:p>
        </w:tc>
        <w:tc>
          <w:tcPr>
            <w:tcW w:w="1852" w:type="dxa"/>
            <w:tcBorders>
              <w:top w:val="nil"/>
              <w:left w:val="nil"/>
              <w:bottom w:val="single" w:sz="4" w:space="0" w:color="auto"/>
              <w:right w:val="single" w:sz="4" w:space="0" w:color="auto"/>
            </w:tcBorders>
            <w:noWrap/>
            <w:vAlign w:val="bottom"/>
            <w:hideMark/>
          </w:tcPr>
          <w:p w14:paraId="42B95797" w14:textId="77777777" w:rsidR="003222E3" w:rsidRPr="00E85B84"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E85B84">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w:t>
            </w:r>
          </w:p>
        </w:tc>
        <w:tc>
          <w:tcPr>
            <w:tcW w:w="1310" w:type="dxa"/>
            <w:tcBorders>
              <w:top w:val="nil"/>
              <w:left w:val="nil"/>
              <w:bottom w:val="single" w:sz="4" w:space="0" w:color="000000"/>
              <w:right w:val="single" w:sz="4" w:space="0" w:color="000000"/>
            </w:tcBorders>
            <w:vAlign w:val="center"/>
            <w:hideMark/>
          </w:tcPr>
          <w:p w14:paraId="5B6219D0" w14:textId="77777777" w:rsidR="003222E3" w:rsidRPr="00E85B84"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E85B84">
              <w:rPr>
                <w:rFonts w:ascii="Times New Roman" w:eastAsia="Times New Roman" w:hAnsi="Times New Roman" w:cs="Times New Roman"/>
                <w:color w:val="000000"/>
                <w:sz w:val="24"/>
                <w:szCs w:val="24"/>
                <w:lang w:eastAsia="en-IN"/>
              </w:rPr>
              <w:t>0.262</w:t>
            </w:r>
          </w:p>
        </w:tc>
        <w:tc>
          <w:tcPr>
            <w:tcW w:w="993" w:type="dxa"/>
            <w:tcBorders>
              <w:top w:val="nil"/>
              <w:left w:val="nil"/>
              <w:bottom w:val="single" w:sz="4" w:space="0" w:color="000000"/>
              <w:right w:val="single" w:sz="4" w:space="0" w:color="000000"/>
            </w:tcBorders>
            <w:vAlign w:val="center"/>
            <w:hideMark/>
          </w:tcPr>
          <w:p w14:paraId="5D853839"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0.602</w:t>
            </w:r>
          </w:p>
        </w:tc>
        <w:tc>
          <w:tcPr>
            <w:tcW w:w="992" w:type="dxa"/>
            <w:tcBorders>
              <w:top w:val="nil"/>
              <w:left w:val="nil"/>
              <w:bottom w:val="single" w:sz="4" w:space="0" w:color="000000"/>
              <w:right w:val="single" w:sz="4" w:space="0" w:color="000000"/>
            </w:tcBorders>
            <w:vAlign w:val="center"/>
            <w:hideMark/>
          </w:tcPr>
          <w:p w14:paraId="5ACABF9E"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0.934</w:t>
            </w:r>
          </w:p>
        </w:tc>
        <w:tc>
          <w:tcPr>
            <w:tcW w:w="1099" w:type="dxa"/>
            <w:tcBorders>
              <w:top w:val="nil"/>
              <w:left w:val="nil"/>
              <w:bottom w:val="single" w:sz="4" w:space="0" w:color="000000"/>
              <w:right w:val="single" w:sz="4" w:space="0" w:color="000000"/>
            </w:tcBorders>
            <w:vAlign w:val="center"/>
            <w:hideMark/>
          </w:tcPr>
          <w:p w14:paraId="2F25F33B"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1.451</w:t>
            </w:r>
          </w:p>
        </w:tc>
        <w:tc>
          <w:tcPr>
            <w:tcW w:w="1933" w:type="dxa"/>
            <w:tcBorders>
              <w:top w:val="nil"/>
              <w:left w:val="nil"/>
              <w:bottom w:val="single" w:sz="4" w:space="0" w:color="auto"/>
              <w:right w:val="single" w:sz="4" w:space="0" w:color="auto"/>
            </w:tcBorders>
            <w:noWrap/>
            <w:vAlign w:val="bottom"/>
            <w:hideMark/>
          </w:tcPr>
          <w:p w14:paraId="5DF0E850" w14:textId="77777777" w:rsidR="003222E3" w:rsidRPr="00E85B84"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r w:rsidR="003222E3" w:rsidRPr="002C0498" w14:paraId="7D39D070" w14:textId="77777777" w:rsidTr="00967ED9">
        <w:trPr>
          <w:trHeight w:val="330"/>
        </w:trPr>
        <w:tc>
          <w:tcPr>
            <w:tcW w:w="1413" w:type="dxa"/>
            <w:tcBorders>
              <w:top w:val="nil"/>
              <w:left w:val="single" w:sz="4" w:space="0" w:color="auto"/>
              <w:bottom w:val="single" w:sz="4" w:space="0" w:color="auto"/>
              <w:right w:val="single" w:sz="4" w:space="0" w:color="auto"/>
            </w:tcBorders>
            <w:vAlign w:val="center"/>
            <w:hideMark/>
          </w:tcPr>
          <w:p w14:paraId="58F70F1F"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2C0498">
              <w:rPr>
                <w:rFonts w:ascii="Times New Roman" w:eastAsia="Times New Roman" w:hAnsi="Times New Roman" w:cs="Times New Roman"/>
                <w:b/>
                <w:bCs/>
                <w:color w:val="000000"/>
                <w:sz w:val="24"/>
                <w:szCs w:val="24"/>
                <w:lang w:eastAsia="en-IN"/>
              </w:rPr>
              <w:t>SE(d)</w:t>
            </w:r>
          </w:p>
        </w:tc>
        <w:tc>
          <w:tcPr>
            <w:tcW w:w="992" w:type="dxa"/>
            <w:tcBorders>
              <w:top w:val="nil"/>
              <w:left w:val="nil"/>
              <w:bottom w:val="single" w:sz="4" w:space="0" w:color="auto"/>
              <w:right w:val="single" w:sz="4" w:space="0" w:color="auto"/>
            </w:tcBorders>
            <w:vAlign w:val="center"/>
            <w:hideMark/>
          </w:tcPr>
          <w:p w14:paraId="190C09C8"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0.264</w:t>
            </w:r>
          </w:p>
        </w:tc>
        <w:tc>
          <w:tcPr>
            <w:tcW w:w="992" w:type="dxa"/>
            <w:tcBorders>
              <w:top w:val="nil"/>
              <w:left w:val="nil"/>
              <w:bottom w:val="single" w:sz="4" w:space="0" w:color="auto"/>
              <w:right w:val="single" w:sz="4" w:space="0" w:color="auto"/>
            </w:tcBorders>
            <w:vAlign w:val="center"/>
            <w:hideMark/>
          </w:tcPr>
          <w:p w14:paraId="7DDFF83F"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0.586</w:t>
            </w:r>
          </w:p>
        </w:tc>
        <w:tc>
          <w:tcPr>
            <w:tcW w:w="993" w:type="dxa"/>
            <w:tcBorders>
              <w:top w:val="nil"/>
              <w:left w:val="nil"/>
              <w:bottom w:val="single" w:sz="4" w:space="0" w:color="auto"/>
              <w:right w:val="single" w:sz="4" w:space="0" w:color="auto"/>
            </w:tcBorders>
            <w:vAlign w:val="center"/>
            <w:hideMark/>
          </w:tcPr>
          <w:p w14:paraId="14438ABE"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1.328</w:t>
            </w:r>
          </w:p>
        </w:tc>
        <w:tc>
          <w:tcPr>
            <w:tcW w:w="983" w:type="dxa"/>
            <w:tcBorders>
              <w:top w:val="nil"/>
              <w:left w:val="nil"/>
              <w:bottom w:val="single" w:sz="4" w:space="0" w:color="auto"/>
              <w:right w:val="single" w:sz="4" w:space="0" w:color="auto"/>
            </w:tcBorders>
            <w:vAlign w:val="center"/>
            <w:hideMark/>
          </w:tcPr>
          <w:p w14:paraId="7E2E4641"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1.787</w:t>
            </w:r>
          </w:p>
        </w:tc>
        <w:tc>
          <w:tcPr>
            <w:tcW w:w="1852" w:type="dxa"/>
            <w:tcBorders>
              <w:top w:val="nil"/>
              <w:left w:val="nil"/>
              <w:bottom w:val="single" w:sz="4" w:space="0" w:color="auto"/>
              <w:right w:val="single" w:sz="4" w:space="0" w:color="auto"/>
            </w:tcBorders>
            <w:noWrap/>
            <w:vAlign w:val="bottom"/>
            <w:hideMark/>
          </w:tcPr>
          <w:p w14:paraId="504A2466" w14:textId="77777777" w:rsidR="003222E3" w:rsidRPr="00E85B84"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310" w:type="dxa"/>
            <w:tcBorders>
              <w:top w:val="nil"/>
              <w:left w:val="nil"/>
              <w:bottom w:val="single" w:sz="4" w:space="0" w:color="000000"/>
              <w:right w:val="single" w:sz="4" w:space="0" w:color="000000"/>
            </w:tcBorders>
            <w:vAlign w:val="center"/>
            <w:hideMark/>
          </w:tcPr>
          <w:p w14:paraId="47632F67"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0.371</w:t>
            </w:r>
          </w:p>
        </w:tc>
        <w:tc>
          <w:tcPr>
            <w:tcW w:w="993" w:type="dxa"/>
            <w:tcBorders>
              <w:top w:val="nil"/>
              <w:left w:val="nil"/>
              <w:bottom w:val="single" w:sz="4" w:space="0" w:color="000000"/>
              <w:right w:val="single" w:sz="4" w:space="0" w:color="000000"/>
            </w:tcBorders>
            <w:vAlign w:val="center"/>
            <w:hideMark/>
          </w:tcPr>
          <w:p w14:paraId="431E4DCC"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0.851</w:t>
            </w:r>
          </w:p>
        </w:tc>
        <w:tc>
          <w:tcPr>
            <w:tcW w:w="992" w:type="dxa"/>
            <w:tcBorders>
              <w:top w:val="nil"/>
              <w:left w:val="nil"/>
              <w:bottom w:val="single" w:sz="4" w:space="0" w:color="000000"/>
              <w:right w:val="single" w:sz="4" w:space="0" w:color="000000"/>
            </w:tcBorders>
            <w:vAlign w:val="center"/>
            <w:hideMark/>
          </w:tcPr>
          <w:p w14:paraId="7C9B5A9B"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1.322</w:t>
            </w:r>
          </w:p>
        </w:tc>
        <w:tc>
          <w:tcPr>
            <w:tcW w:w="1099" w:type="dxa"/>
            <w:tcBorders>
              <w:top w:val="nil"/>
              <w:left w:val="nil"/>
              <w:bottom w:val="single" w:sz="4" w:space="0" w:color="000000"/>
              <w:right w:val="single" w:sz="4" w:space="0" w:color="000000"/>
            </w:tcBorders>
            <w:vAlign w:val="center"/>
            <w:hideMark/>
          </w:tcPr>
          <w:p w14:paraId="6EEFE1CB"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2.052</w:t>
            </w:r>
          </w:p>
        </w:tc>
        <w:tc>
          <w:tcPr>
            <w:tcW w:w="1933" w:type="dxa"/>
            <w:tcBorders>
              <w:top w:val="nil"/>
              <w:left w:val="nil"/>
              <w:bottom w:val="single" w:sz="4" w:space="0" w:color="auto"/>
              <w:right w:val="single" w:sz="4" w:space="0" w:color="auto"/>
            </w:tcBorders>
            <w:noWrap/>
            <w:vAlign w:val="bottom"/>
            <w:hideMark/>
          </w:tcPr>
          <w:p w14:paraId="03B621C2" w14:textId="77777777" w:rsidR="003222E3" w:rsidRPr="00E85B84"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r w:rsidR="003222E3" w:rsidRPr="002C0498" w14:paraId="73DB9D63" w14:textId="77777777" w:rsidTr="00967ED9">
        <w:trPr>
          <w:trHeight w:val="330"/>
        </w:trPr>
        <w:tc>
          <w:tcPr>
            <w:tcW w:w="1413" w:type="dxa"/>
            <w:tcBorders>
              <w:top w:val="nil"/>
              <w:left w:val="single" w:sz="4" w:space="0" w:color="auto"/>
              <w:bottom w:val="single" w:sz="4" w:space="0" w:color="auto"/>
              <w:right w:val="single" w:sz="4" w:space="0" w:color="auto"/>
            </w:tcBorders>
            <w:vAlign w:val="center"/>
            <w:hideMark/>
          </w:tcPr>
          <w:p w14:paraId="2DFE4509" w14:textId="77777777" w:rsidR="003222E3" w:rsidRPr="00E85B84"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2C0498">
              <w:rPr>
                <w:rFonts w:ascii="Times New Roman" w:eastAsia="Times New Roman" w:hAnsi="Times New Roman" w:cs="Times New Roman"/>
                <w:b/>
                <w:bCs/>
                <w:color w:val="000000"/>
                <w:sz w:val="24"/>
                <w:szCs w:val="24"/>
                <w:lang w:eastAsia="en-IN"/>
              </w:rPr>
              <w:t>C.V.</w:t>
            </w:r>
          </w:p>
        </w:tc>
        <w:tc>
          <w:tcPr>
            <w:tcW w:w="992" w:type="dxa"/>
            <w:tcBorders>
              <w:top w:val="nil"/>
              <w:left w:val="nil"/>
              <w:bottom w:val="single" w:sz="4" w:space="0" w:color="auto"/>
              <w:right w:val="single" w:sz="4" w:space="0" w:color="auto"/>
            </w:tcBorders>
            <w:vAlign w:val="center"/>
            <w:hideMark/>
          </w:tcPr>
          <w:p w14:paraId="0EAB36ED"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5.812</w:t>
            </w:r>
          </w:p>
        </w:tc>
        <w:tc>
          <w:tcPr>
            <w:tcW w:w="992" w:type="dxa"/>
            <w:tcBorders>
              <w:top w:val="nil"/>
              <w:left w:val="nil"/>
              <w:bottom w:val="single" w:sz="4" w:space="0" w:color="auto"/>
              <w:right w:val="single" w:sz="4" w:space="0" w:color="auto"/>
            </w:tcBorders>
            <w:vAlign w:val="center"/>
            <w:hideMark/>
          </w:tcPr>
          <w:p w14:paraId="5966CE9B"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5.114</w:t>
            </w:r>
          </w:p>
        </w:tc>
        <w:tc>
          <w:tcPr>
            <w:tcW w:w="993" w:type="dxa"/>
            <w:tcBorders>
              <w:top w:val="nil"/>
              <w:left w:val="nil"/>
              <w:bottom w:val="single" w:sz="4" w:space="0" w:color="auto"/>
              <w:right w:val="single" w:sz="4" w:space="0" w:color="auto"/>
            </w:tcBorders>
            <w:vAlign w:val="center"/>
            <w:hideMark/>
          </w:tcPr>
          <w:p w14:paraId="5810E61A"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6.238</w:t>
            </w:r>
          </w:p>
        </w:tc>
        <w:tc>
          <w:tcPr>
            <w:tcW w:w="983" w:type="dxa"/>
            <w:tcBorders>
              <w:top w:val="nil"/>
              <w:left w:val="nil"/>
              <w:bottom w:val="single" w:sz="4" w:space="0" w:color="auto"/>
              <w:right w:val="single" w:sz="4" w:space="0" w:color="auto"/>
            </w:tcBorders>
            <w:vAlign w:val="center"/>
            <w:hideMark/>
          </w:tcPr>
          <w:p w14:paraId="1B584C76"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5.245</w:t>
            </w:r>
          </w:p>
        </w:tc>
        <w:tc>
          <w:tcPr>
            <w:tcW w:w="1852" w:type="dxa"/>
            <w:tcBorders>
              <w:top w:val="nil"/>
              <w:left w:val="nil"/>
              <w:bottom w:val="single" w:sz="4" w:space="0" w:color="auto"/>
              <w:right w:val="single" w:sz="4" w:space="0" w:color="auto"/>
            </w:tcBorders>
            <w:noWrap/>
            <w:vAlign w:val="bottom"/>
            <w:hideMark/>
          </w:tcPr>
          <w:p w14:paraId="257A1C9E" w14:textId="77777777" w:rsidR="003222E3" w:rsidRPr="00E85B84"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c>
          <w:tcPr>
            <w:tcW w:w="1310" w:type="dxa"/>
            <w:tcBorders>
              <w:top w:val="nil"/>
              <w:left w:val="nil"/>
              <w:bottom w:val="single" w:sz="4" w:space="0" w:color="000000"/>
              <w:right w:val="single" w:sz="4" w:space="0" w:color="000000"/>
            </w:tcBorders>
            <w:vAlign w:val="center"/>
            <w:hideMark/>
          </w:tcPr>
          <w:p w14:paraId="58A89364"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5.603</w:t>
            </w:r>
          </w:p>
        </w:tc>
        <w:tc>
          <w:tcPr>
            <w:tcW w:w="993" w:type="dxa"/>
            <w:tcBorders>
              <w:top w:val="nil"/>
              <w:left w:val="nil"/>
              <w:bottom w:val="single" w:sz="4" w:space="0" w:color="000000"/>
              <w:right w:val="single" w:sz="4" w:space="0" w:color="000000"/>
            </w:tcBorders>
            <w:vAlign w:val="center"/>
            <w:hideMark/>
          </w:tcPr>
          <w:p w14:paraId="562B53CB" w14:textId="77777777" w:rsidR="003222E3" w:rsidRPr="00E85B84"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6.034</w:t>
            </w:r>
          </w:p>
        </w:tc>
        <w:tc>
          <w:tcPr>
            <w:tcW w:w="992" w:type="dxa"/>
            <w:tcBorders>
              <w:top w:val="nil"/>
              <w:left w:val="nil"/>
              <w:bottom w:val="single" w:sz="4" w:space="0" w:color="000000"/>
              <w:right w:val="single" w:sz="4" w:space="0" w:color="000000"/>
            </w:tcBorders>
            <w:vAlign w:val="center"/>
            <w:hideMark/>
          </w:tcPr>
          <w:p w14:paraId="573A853C" w14:textId="77777777" w:rsidR="003222E3" w:rsidRPr="00E85B84" w:rsidRDefault="003222E3" w:rsidP="00967ED9">
            <w:pPr>
              <w:tabs>
                <w:tab w:val="left" w:pos="562"/>
              </w:tabs>
              <w:spacing w:after="0" w:line="240" w:lineRule="auto"/>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5.163</w:t>
            </w:r>
          </w:p>
        </w:tc>
        <w:tc>
          <w:tcPr>
            <w:tcW w:w="1099" w:type="dxa"/>
            <w:tcBorders>
              <w:top w:val="nil"/>
              <w:left w:val="nil"/>
              <w:bottom w:val="single" w:sz="4" w:space="0" w:color="000000"/>
              <w:right w:val="single" w:sz="4" w:space="0" w:color="000000"/>
            </w:tcBorders>
            <w:vAlign w:val="center"/>
            <w:hideMark/>
          </w:tcPr>
          <w:p w14:paraId="7B163D9D" w14:textId="77777777" w:rsidR="003222E3" w:rsidRPr="00E85B84" w:rsidRDefault="003222E3" w:rsidP="00967ED9">
            <w:pPr>
              <w:tabs>
                <w:tab w:val="left" w:pos="565"/>
              </w:tabs>
              <w:spacing w:after="0" w:line="240" w:lineRule="auto"/>
              <w:ind w:right="38"/>
              <w:jc w:val="right"/>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5.414</w:t>
            </w:r>
          </w:p>
        </w:tc>
        <w:tc>
          <w:tcPr>
            <w:tcW w:w="1933" w:type="dxa"/>
            <w:tcBorders>
              <w:top w:val="nil"/>
              <w:left w:val="nil"/>
              <w:bottom w:val="single" w:sz="4" w:space="0" w:color="auto"/>
              <w:right w:val="single" w:sz="4" w:space="0" w:color="auto"/>
            </w:tcBorders>
            <w:noWrap/>
            <w:vAlign w:val="bottom"/>
            <w:hideMark/>
          </w:tcPr>
          <w:p w14:paraId="1F46A2AE" w14:textId="77777777" w:rsidR="003222E3" w:rsidRPr="00E85B84"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Pr>
                <w:rFonts w:ascii="Times New Roman" w:eastAsia="Times New Roman" w:hAnsi="Times New Roman" w:cs="Times New Roman"/>
                <w:color w:val="000000"/>
                <w:sz w:val="24"/>
                <w:szCs w:val="24"/>
                <w:lang w:eastAsia="en-IN"/>
              </w:rPr>
              <w:t xml:space="preserve">             -</w:t>
            </w:r>
          </w:p>
        </w:tc>
      </w:tr>
    </w:tbl>
    <w:p w14:paraId="4B31D74D" w14:textId="77777777" w:rsidR="00AF54D4" w:rsidRDefault="00AF54D4" w:rsidP="00AF54D4">
      <w:pPr>
        <w:pStyle w:val="whitespace-normal"/>
        <w:spacing w:line="360" w:lineRule="auto"/>
        <w:jc w:val="both"/>
      </w:pPr>
    </w:p>
    <w:p w14:paraId="521D7405" w14:textId="77777777" w:rsidR="00850EDC" w:rsidRDefault="00850EDC" w:rsidP="003222E3">
      <w:pPr>
        <w:jc w:val="both"/>
        <w:rPr>
          <w:rFonts w:ascii="Times New Roman" w:hAnsi="Times New Roman" w:cs="Times New Roman"/>
          <w:b/>
          <w:bCs/>
          <w:sz w:val="24"/>
          <w:szCs w:val="24"/>
        </w:rPr>
      </w:pPr>
    </w:p>
    <w:p w14:paraId="4EF8D5DB" w14:textId="77777777" w:rsidR="00850EDC" w:rsidRDefault="00850EDC" w:rsidP="003222E3">
      <w:pPr>
        <w:jc w:val="both"/>
        <w:rPr>
          <w:rFonts w:ascii="Times New Roman" w:hAnsi="Times New Roman" w:cs="Times New Roman"/>
          <w:b/>
          <w:bCs/>
          <w:sz w:val="24"/>
          <w:szCs w:val="24"/>
        </w:rPr>
      </w:pPr>
    </w:p>
    <w:p w14:paraId="3B311DEE" w14:textId="77777777" w:rsidR="003222E3" w:rsidRPr="00006A80" w:rsidRDefault="003222E3" w:rsidP="003222E3">
      <w:pPr>
        <w:jc w:val="both"/>
        <w:rPr>
          <w:rFonts w:ascii="Times New Roman" w:hAnsi="Times New Roman" w:cs="Times New Roman"/>
          <w:sz w:val="24"/>
          <w:szCs w:val="24"/>
        </w:rPr>
      </w:pPr>
      <w:r w:rsidRPr="00F70A46">
        <w:rPr>
          <w:rFonts w:ascii="Times New Roman" w:hAnsi="Times New Roman" w:cs="Times New Roman"/>
          <w:b/>
          <w:bCs/>
          <w:sz w:val="24"/>
          <w:szCs w:val="24"/>
        </w:rPr>
        <w:lastRenderedPageBreak/>
        <w:t xml:space="preserve">Table </w:t>
      </w:r>
      <w:r w:rsidR="00721E37">
        <w:rPr>
          <w:rFonts w:ascii="Times New Roman" w:hAnsi="Times New Roman" w:cs="Times New Roman"/>
          <w:b/>
          <w:bCs/>
          <w:sz w:val="24"/>
          <w:szCs w:val="24"/>
        </w:rPr>
        <w:t>3</w:t>
      </w:r>
      <w:r>
        <w:rPr>
          <w:rFonts w:ascii="Times New Roman" w:hAnsi="Times New Roman" w:cs="Times New Roman"/>
          <w:b/>
          <w:bCs/>
          <w:sz w:val="24"/>
          <w:szCs w:val="24"/>
        </w:rPr>
        <w:t xml:space="preserve">: </w:t>
      </w:r>
      <w:r w:rsidRPr="00F70A46">
        <w:rPr>
          <w:rFonts w:ascii="Times New Roman" w:hAnsi="Times New Roman" w:cs="Times New Roman"/>
          <w:b/>
          <w:bCs/>
          <w:sz w:val="24"/>
          <w:szCs w:val="24"/>
        </w:rPr>
        <w:t xml:space="preserve"> E</w:t>
      </w:r>
      <w:r>
        <w:rPr>
          <w:rFonts w:ascii="Times New Roman" w:hAnsi="Times New Roman" w:cs="Times New Roman"/>
          <w:b/>
          <w:bCs/>
          <w:sz w:val="24"/>
          <w:szCs w:val="24"/>
        </w:rPr>
        <w:t>ffect</w:t>
      </w:r>
      <w:r w:rsidRPr="00F70A46">
        <w:rPr>
          <w:rFonts w:ascii="Times New Roman" w:hAnsi="Times New Roman" w:cs="Times New Roman"/>
          <w:b/>
          <w:bCs/>
          <w:sz w:val="24"/>
          <w:szCs w:val="24"/>
        </w:rPr>
        <w:t xml:space="preserve"> of</w:t>
      </w:r>
      <w:r>
        <w:rPr>
          <w:rFonts w:ascii="Times New Roman" w:hAnsi="Times New Roman" w:cs="Times New Roman"/>
          <w:sz w:val="24"/>
          <w:szCs w:val="24"/>
        </w:rPr>
        <w:t xml:space="preserve"> </w:t>
      </w:r>
      <w:r w:rsidRPr="00006A80">
        <w:rPr>
          <w:rFonts w:ascii="Times New Roman" w:hAnsi="Times New Roman" w:cs="Times New Roman"/>
          <w:b/>
          <w:bCs/>
          <w:sz w:val="24"/>
          <w:szCs w:val="24"/>
        </w:rPr>
        <w:t xml:space="preserve">synthesized </w:t>
      </w:r>
      <w:r>
        <w:rPr>
          <w:rFonts w:ascii="Times New Roman" w:hAnsi="Times New Roman" w:cs="Times New Roman"/>
          <w:b/>
          <w:bCs/>
          <w:sz w:val="24"/>
          <w:szCs w:val="24"/>
        </w:rPr>
        <w:t>Silver (Ag)</w:t>
      </w:r>
      <w:r w:rsidRPr="00006A80">
        <w:rPr>
          <w:rFonts w:ascii="Times New Roman" w:hAnsi="Times New Roman" w:cs="Times New Roman"/>
          <w:b/>
          <w:bCs/>
          <w:sz w:val="24"/>
          <w:szCs w:val="24"/>
        </w:rPr>
        <w:t xml:space="preserve"> and </w:t>
      </w:r>
      <w:r>
        <w:rPr>
          <w:rFonts w:ascii="Times New Roman" w:hAnsi="Times New Roman" w:cs="Times New Roman"/>
          <w:b/>
          <w:bCs/>
          <w:sz w:val="24"/>
          <w:szCs w:val="24"/>
        </w:rPr>
        <w:t>Zinc oxide (</w:t>
      </w:r>
      <w:proofErr w:type="spellStart"/>
      <w:r>
        <w:rPr>
          <w:rFonts w:ascii="Times New Roman" w:hAnsi="Times New Roman" w:cs="Times New Roman"/>
          <w:b/>
          <w:bCs/>
          <w:sz w:val="24"/>
          <w:szCs w:val="24"/>
        </w:rPr>
        <w:t>ZnO</w:t>
      </w:r>
      <w:proofErr w:type="spellEnd"/>
      <w:r>
        <w:rPr>
          <w:rFonts w:ascii="Times New Roman" w:hAnsi="Times New Roman" w:cs="Times New Roman"/>
          <w:b/>
          <w:bCs/>
          <w:sz w:val="24"/>
          <w:szCs w:val="24"/>
        </w:rPr>
        <w:t>)</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Nanoparticles (</w:t>
      </w:r>
      <w:r w:rsidRPr="00006A80">
        <w:rPr>
          <w:rFonts w:ascii="Times New Roman" w:hAnsi="Times New Roman" w:cs="Times New Roman"/>
          <w:b/>
          <w:bCs/>
          <w:sz w:val="24"/>
          <w:szCs w:val="24"/>
        </w:rPr>
        <w:t>NPs</w:t>
      </w:r>
      <w:r>
        <w:rPr>
          <w:rFonts w:ascii="Times New Roman" w:hAnsi="Times New Roman" w:cs="Times New Roman"/>
          <w:b/>
          <w:bCs/>
          <w:sz w:val="24"/>
          <w:szCs w:val="24"/>
        </w:rPr>
        <w:t>)</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from neem leaves</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 xml:space="preserve">leaf extracts and </w:t>
      </w:r>
      <w:r w:rsidRPr="00006A80">
        <w:rPr>
          <w:rFonts w:ascii="Times New Roman" w:hAnsi="Times New Roman" w:cs="Times New Roman"/>
          <w:b/>
          <w:bCs/>
          <w:sz w:val="24"/>
          <w:szCs w:val="24"/>
        </w:rPr>
        <w:t>fungicide</w:t>
      </w:r>
      <w:r w:rsidRPr="00006A80">
        <w:rPr>
          <w:rFonts w:ascii="Times New Roman" w:hAnsi="Times New Roman" w:cs="Times New Roman"/>
          <w:b/>
          <w:bCs/>
          <w:sz w:val="24"/>
          <w:szCs w:val="24"/>
          <w:cs/>
          <w:lang w:bidi="hi-IN"/>
        </w:rPr>
        <w:t xml:space="preserve"> </w:t>
      </w:r>
      <w:r>
        <w:rPr>
          <w:rFonts w:ascii="Times New Roman" w:hAnsi="Times New Roman" w:cs="Times New Roman"/>
          <w:b/>
          <w:bCs/>
          <w:sz w:val="24"/>
          <w:szCs w:val="24"/>
        </w:rPr>
        <w:t>as inducer on</w:t>
      </w:r>
      <w:r w:rsidRPr="00006A80">
        <w:rPr>
          <w:rFonts w:ascii="Times New Roman" w:hAnsi="Times New Roman" w:cs="Times New Roman"/>
          <w:b/>
          <w:bCs/>
          <w:sz w:val="24"/>
          <w:szCs w:val="24"/>
          <w:cs/>
          <w:lang w:bidi="hi-IN"/>
        </w:rPr>
        <w:t xml:space="preserve"> </w:t>
      </w:r>
      <w:r>
        <w:rPr>
          <w:rFonts w:ascii="Times New Roman" w:hAnsi="Times New Roman" w:cs="Times New Roman"/>
          <w:b/>
          <w:bCs/>
          <w:sz w:val="24"/>
          <w:szCs w:val="24"/>
        </w:rPr>
        <w:t>root length</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of brinjal</w:t>
      </w:r>
      <w:r w:rsidRPr="006C4630">
        <w:rPr>
          <w:rFonts w:ascii="Times New Roman" w:hAnsi="Times New Roman" w:cs="Times New Roman"/>
          <w:b/>
          <w:bCs/>
          <w:sz w:val="24"/>
          <w:szCs w:val="24"/>
        </w:rPr>
        <w:t xml:space="preserve"> </w:t>
      </w:r>
      <w:r>
        <w:rPr>
          <w:rFonts w:ascii="Times New Roman" w:hAnsi="Times New Roman" w:cs="Times New Roman"/>
          <w:b/>
          <w:bCs/>
          <w:sz w:val="24"/>
          <w:szCs w:val="24"/>
        </w:rPr>
        <w:t>during 2022-23 &amp; 2023-24.</w:t>
      </w:r>
    </w:p>
    <w:tbl>
      <w:tblPr>
        <w:tblW w:w="14148" w:type="dxa"/>
        <w:tblInd w:w="-289" w:type="dxa"/>
        <w:tblLook w:val="04A0" w:firstRow="1" w:lastRow="0" w:firstColumn="1" w:lastColumn="0" w:noHBand="0" w:noVBand="1"/>
      </w:tblPr>
      <w:tblGrid>
        <w:gridCol w:w="1418"/>
        <w:gridCol w:w="1157"/>
        <w:gridCol w:w="992"/>
        <w:gridCol w:w="1134"/>
        <w:gridCol w:w="1134"/>
        <w:gridCol w:w="1679"/>
        <w:gridCol w:w="1275"/>
        <w:gridCol w:w="1299"/>
        <w:gridCol w:w="1134"/>
        <w:gridCol w:w="992"/>
        <w:gridCol w:w="1934"/>
      </w:tblGrid>
      <w:tr w:rsidR="003222E3" w:rsidRPr="00297408" w14:paraId="0E215452" w14:textId="77777777" w:rsidTr="00967ED9">
        <w:trPr>
          <w:trHeight w:val="285"/>
        </w:trPr>
        <w:tc>
          <w:tcPr>
            <w:tcW w:w="1418" w:type="dxa"/>
            <w:vMerge w:val="restart"/>
            <w:tcBorders>
              <w:top w:val="single" w:sz="4" w:space="0" w:color="auto"/>
              <w:left w:val="single" w:sz="4" w:space="0" w:color="auto"/>
              <w:bottom w:val="single" w:sz="4" w:space="0" w:color="000000"/>
              <w:right w:val="single" w:sz="4" w:space="0" w:color="auto"/>
            </w:tcBorders>
            <w:noWrap/>
            <w:vAlign w:val="bottom"/>
            <w:hideMark/>
          </w:tcPr>
          <w:p w14:paraId="66561876" w14:textId="77777777" w:rsidR="003222E3" w:rsidRPr="002E4B2C"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2E4B2C">
              <w:rPr>
                <w:rFonts w:ascii="Times New Roman" w:eastAsia="Times New Roman" w:hAnsi="Times New Roman" w:cs="Times New Roman"/>
                <w:b/>
                <w:bCs/>
                <w:color w:val="000000"/>
                <w:sz w:val="24"/>
                <w:szCs w:val="24"/>
                <w:lang w:eastAsia="en-IN"/>
              </w:rPr>
              <w:t xml:space="preserve">Treatments </w:t>
            </w:r>
          </w:p>
        </w:tc>
        <w:tc>
          <w:tcPr>
            <w:tcW w:w="6096" w:type="dxa"/>
            <w:gridSpan w:val="5"/>
            <w:tcBorders>
              <w:top w:val="single" w:sz="4" w:space="0" w:color="auto"/>
              <w:left w:val="nil"/>
              <w:bottom w:val="single" w:sz="4" w:space="0" w:color="auto"/>
              <w:right w:val="single" w:sz="4" w:space="0" w:color="000000"/>
            </w:tcBorders>
            <w:noWrap/>
            <w:vAlign w:val="bottom"/>
            <w:hideMark/>
          </w:tcPr>
          <w:p w14:paraId="0FF56161" w14:textId="77777777" w:rsidR="003222E3" w:rsidRPr="002E4B2C"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2E4B2C">
              <w:rPr>
                <w:rFonts w:ascii="Times New Roman" w:eastAsia="Times New Roman" w:hAnsi="Times New Roman" w:cs="Times New Roman"/>
                <w:b/>
                <w:bCs/>
                <w:color w:val="000000"/>
                <w:sz w:val="24"/>
                <w:szCs w:val="24"/>
                <w:lang w:eastAsia="en-IN"/>
              </w:rPr>
              <w:t>2022-23</w:t>
            </w:r>
          </w:p>
        </w:tc>
        <w:tc>
          <w:tcPr>
            <w:tcW w:w="6634" w:type="dxa"/>
            <w:gridSpan w:val="5"/>
            <w:tcBorders>
              <w:top w:val="single" w:sz="4" w:space="0" w:color="auto"/>
              <w:left w:val="nil"/>
              <w:bottom w:val="single" w:sz="4" w:space="0" w:color="auto"/>
              <w:right w:val="single" w:sz="4" w:space="0" w:color="000000"/>
            </w:tcBorders>
            <w:noWrap/>
            <w:vAlign w:val="bottom"/>
            <w:hideMark/>
          </w:tcPr>
          <w:p w14:paraId="53A5790A" w14:textId="77777777" w:rsidR="003222E3" w:rsidRPr="002E4B2C"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2E4B2C">
              <w:rPr>
                <w:rFonts w:ascii="Times New Roman" w:eastAsia="Times New Roman" w:hAnsi="Times New Roman" w:cs="Times New Roman"/>
                <w:b/>
                <w:bCs/>
                <w:color w:val="000000"/>
                <w:sz w:val="24"/>
                <w:szCs w:val="24"/>
                <w:lang w:eastAsia="en-IN"/>
              </w:rPr>
              <w:t>2023-24</w:t>
            </w:r>
          </w:p>
        </w:tc>
      </w:tr>
      <w:tr w:rsidR="003222E3" w:rsidRPr="00297408" w14:paraId="4E086E0E" w14:textId="77777777" w:rsidTr="00967ED9">
        <w:trPr>
          <w:trHeight w:val="262"/>
        </w:trPr>
        <w:tc>
          <w:tcPr>
            <w:tcW w:w="1418" w:type="dxa"/>
            <w:vMerge/>
            <w:tcBorders>
              <w:top w:val="single" w:sz="4" w:space="0" w:color="auto"/>
              <w:left w:val="single" w:sz="4" w:space="0" w:color="auto"/>
              <w:bottom w:val="single" w:sz="4" w:space="0" w:color="000000"/>
              <w:right w:val="single" w:sz="4" w:space="0" w:color="auto"/>
            </w:tcBorders>
            <w:noWrap/>
            <w:vAlign w:val="bottom"/>
          </w:tcPr>
          <w:p w14:paraId="2FAC7F8B" w14:textId="77777777" w:rsidR="003222E3" w:rsidRPr="00885642"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p>
        </w:tc>
        <w:tc>
          <w:tcPr>
            <w:tcW w:w="4417" w:type="dxa"/>
            <w:gridSpan w:val="4"/>
            <w:tcBorders>
              <w:top w:val="single" w:sz="4" w:space="0" w:color="auto"/>
              <w:left w:val="nil"/>
              <w:bottom w:val="single" w:sz="4" w:space="0" w:color="auto"/>
              <w:right w:val="single" w:sz="4" w:space="0" w:color="000000"/>
            </w:tcBorders>
            <w:noWrap/>
            <w:vAlign w:val="bottom"/>
          </w:tcPr>
          <w:p w14:paraId="07A5C25A" w14:textId="77777777" w:rsidR="003222E3" w:rsidRPr="00885642"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885642">
              <w:rPr>
                <w:rFonts w:ascii="Times New Roman" w:eastAsia="Times New Roman" w:hAnsi="Times New Roman" w:cs="Times New Roman"/>
                <w:b/>
                <w:bCs/>
                <w:color w:val="000000"/>
                <w:sz w:val="24"/>
                <w:szCs w:val="24"/>
                <w:lang w:eastAsia="en-IN"/>
              </w:rPr>
              <w:t>Root length at different days</w:t>
            </w:r>
            <w:r>
              <w:rPr>
                <w:rFonts w:ascii="Times New Roman" w:eastAsia="Times New Roman" w:hAnsi="Times New Roman" w:cs="Times New Roman"/>
                <w:b/>
                <w:bCs/>
                <w:color w:val="000000"/>
                <w:sz w:val="24"/>
                <w:szCs w:val="24"/>
                <w:lang w:eastAsia="en-IN"/>
              </w:rPr>
              <w:t xml:space="preserve"> </w:t>
            </w:r>
            <w:r w:rsidRPr="00885642">
              <w:rPr>
                <w:rFonts w:ascii="Times New Roman" w:eastAsia="Times New Roman" w:hAnsi="Times New Roman" w:cs="Times New Roman"/>
                <w:b/>
                <w:bCs/>
                <w:color w:val="000000"/>
                <w:sz w:val="24"/>
                <w:szCs w:val="24"/>
                <w:lang w:eastAsia="en-IN"/>
              </w:rPr>
              <w:t>(cm)</w:t>
            </w:r>
          </w:p>
        </w:tc>
        <w:tc>
          <w:tcPr>
            <w:tcW w:w="1679" w:type="dxa"/>
            <w:vMerge w:val="restart"/>
            <w:tcBorders>
              <w:top w:val="single" w:sz="4" w:space="0" w:color="auto"/>
              <w:left w:val="nil"/>
              <w:right w:val="single" w:sz="4" w:space="0" w:color="000000"/>
            </w:tcBorders>
            <w:vAlign w:val="bottom"/>
          </w:tcPr>
          <w:p w14:paraId="7D1DBBC7" w14:textId="77777777" w:rsidR="003222E3" w:rsidRPr="00885642"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w:t>
            </w:r>
            <w:r w:rsidRPr="002E4B2C">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i</w:t>
            </w:r>
            <w:r w:rsidRPr="002E4B2C">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2E4B2C">
              <w:rPr>
                <w:rFonts w:ascii="Times New Roman" w:eastAsia="Times New Roman" w:hAnsi="Times New Roman" w:cs="Times New Roman"/>
                <w:b/>
                <w:bCs/>
                <w:color w:val="000000"/>
                <w:sz w:val="24"/>
                <w:szCs w:val="24"/>
                <w:lang w:eastAsia="en-IN"/>
              </w:rPr>
              <w:t xml:space="preserve"> over control after 40 days</w:t>
            </w:r>
          </w:p>
        </w:tc>
        <w:tc>
          <w:tcPr>
            <w:tcW w:w="4700" w:type="dxa"/>
            <w:gridSpan w:val="4"/>
            <w:tcBorders>
              <w:top w:val="single" w:sz="4" w:space="0" w:color="auto"/>
              <w:left w:val="nil"/>
              <w:bottom w:val="single" w:sz="4" w:space="0" w:color="auto"/>
              <w:right w:val="single" w:sz="4" w:space="0" w:color="000000"/>
            </w:tcBorders>
            <w:noWrap/>
            <w:vAlign w:val="bottom"/>
          </w:tcPr>
          <w:p w14:paraId="78B9AD43" w14:textId="77777777" w:rsidR="003222E3" w:rsidRPr="00885642"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885642">
              <w:rPr>
                <w:rFonts w:ascii="Times New Roman" w:eastAsia="Times New Roman" w:hAnsi="Times New Roman" w:cs="Times New Roman"/>
                <w:b/>
                <w:bCs/>
                <w:color w:val="000000"/>
                <w:sz w:val="24"/>
                <w:szCs w:val="24"/>
                <w:lang w:eastAsia="en-IN"/>
              </w:rPr>
              <w:t>Root length at different days</w:t>
            </w:r>
            <w:r>
              <w:rPr>
                <w:rFonts w:ascii="Times New Roman" w:eastAsia="Times New Roman" w:hAnsi="Times New Roman" w:cs="Times New Roman"/>
                <w:b/>
                <w:bCs/>
                <w:color w:val="000000"/>
                <w:sz w:val="24"/>
                <w:szCs w:val="24"/>
                <w:lang w:eastAsia="en-IN"/>
              </w:rPr>
              <w:t xml:space="preserve"> </w:t>
            </w:r>
            <w:r w:rsidRPr="00885642">
              <w:rPr>
                <w:rFonts w:ascii="Times New Roman" w:eastAsia="Times New Roman" w:hAnsi="Times New Roman" w:cs="Times New Roman"/>
                <w:b/>
                <w:bCs/>
                <w:color w:val="000000"/>
                <w:sz w:val="24"/>
                <w:szCs w:val="24"/>
                <w:lang w:eastAsia="en-IN"/>
              </w:rPr>
              <w:t>(cm)</w:t>
            </w:r>
          </w:p>
        </w:tc>
        <w:tc>
          <w:tcPr>
            <w:tcW w:w="1934" w:type="dxa"/>
            <w:vMerge w:val="restart"/>
            <w:tcBorders>
              <w:top w:val="single" w:sz="4" w:space="0" w:color="auto"/>
              <w:left w:val="nil"/>
              <w:right w:val="single" w:sz="4" w:space="0" w:color="000000"/>
            </w:tcBorders>
            <w:vAlign w:val="bottom"/>
          </w:tcPr>
          <w:p w14:paraId="0638D9CE" w14:textId="77777777" w:rsidR="003222E3" w:rsidRPr="00885642"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2E4B2C">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2E4B2C">
              <w:rPr>
                <w:rFonts w:ascii="Times New Roman" w:eastAsia="Times New Roman" w:hAnsi="Times New Roman" w:cs="Times New Roman"/>
                <w:b/>
                <w:bCs/>
                <w:color w:val="000000"/>
                <w:sz w:val="24"/>
                <w:szCs w:val="24"/>
                <w:lang w:eastAsia="en-IN"/>
              </w:rPr>
              <w:t xml:space="preserve"> over control after 40 days</w:t>
            </w:r>
          </w:p>
        </w:tc>
      </w:tr>
      <w:tr w:rsidR="003222E3" w:rsidRPr="00297408" w14:paraId="22631C7F" w14:textId="77777777" w:rsidTr="00967ED9">
        <w:trPr>
          <w:trHeight w:val="407"/>
        </w:trPr>
        <w:tc>
          <w:tcPr>
            <w:tcW w:w="1418" w:type="dxa"/>
            <w:vMerge/>
            <w:tcBorders>
              <w:top w:val="single" w:sz="4" w:space="0" w:color="auto"/>
              <w:left w:val="single" w:sz="4" w:space="0" w:color="auto"/>
              <w:bottom w:val="single" w:sz="4" w:space="0" w:color="000000"/>
              <w:right w:val="single" w:sz="4" w:space="0" w:color="auto"/>
            </w:tcBorders>
            <w:vAlign w:val="center"/>
            <w:hideMark/>
          </w:tcPr>
          <w:p w14:paraId="3472EE19"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p>
        </w:tc>
        <w:tc>
          <w:tcPr>
            <w:tcW w:w="1157" w:type="dxa"/>
            <w:tcBorders>
              <w:top w:val="nil"/>
              <w:left w:val="nil"/>
              <w:bottom w:val="single" w:sz="4" w:space="0" w:color="auto"/>
              <w:right w:val="single" w:sz="4" w:space="0" w:color="auto"/>
            </w:tcBorders>
            <w:noWrap/>
            <w:vAlign w:val="bottom"/>
            <w:hideMark/>
          </w:tcPr>
          <w:p w14:paraId="3824F4D9"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10</w:t>
            </w:r>
          </w:p>
        </w:tc>
        <w:tc>
          <w:tcPr>
            <w:tcW w:w="992" w:type="dxa"/>
            <w:tcBorders>
              <w:top w:val="nil"/>
              <w:left w:val="nil"/>
              <w:bottom w:val="single" w:sz="4" w:space="0" w:color="auto"/>
              <w:right w:val="single" w:sz="4" w:space="0" w:color="auto"/>
            </w:tcBorders>
            <w:noWrap/>
            <w:vAlign w:val="bottom"/>
            <w:hideMark/>
          </w:tcPr>
          <w:p w14:paraId="7CD1F269"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 xml:space="preserve">20 </w:t>
            </w:r>
          </w:p>
        </w:tc>
        <w:tc>
          <w:tcPr>
            <w:tcW w:w="1134" w:type="dxa"/>
            <w:tcBorders>
              <w:top w:val="nil"/>
              <w:left w:val="nil"/>
              <w:bottom w:val="single" w:sz="4" w:space="0" w:color="auto"/>
              <w:right w:val="single" w:sz="4" w:space="0" w:color="auto"/>
            </w:tcBorders>
            <w:noWrap/>
            <w:vAlign w:val="bottom"/>
            <w:hideMark/>
          </w:tcPr>
          <w:p w14:paraId="1D4D8E39"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30</w:t>
            </w:r>
          </w:p>
        </w:tc>
        <w:tc>
          <w:tcPr>
            <w:tcW w:w="1134" w:type="dxa"/>
            <w:tcBorders>
              <w:top w:val="nil"/>
              <w:left w:val="nil"/>
              <w:bottom w:val="single" w:sz="4" w:space="0" w:color="auto"/>
              <w:right w:val="single" w:sz="4" w:space="0" w:color="auto"/>
            </w:tcBorders>
            <w:noWrap/>
            <w:vAlign w:val="bottom"/>
            <w:hideMark/>
          </w:tcPr>
          <w:p w14:paraId="4355DFB9"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 xml:space="preserve">40 </w:t>
            </w:r>
          </w:p>
        </w:tc>
        <w:tc>
          <w:tcPr>
            <w:tcW w:w="1679" w:type="dxa"/>
            <w:vMerge/>
            <w:tcBorders>
              <w:left w:val="single" w:sz="4" w:space="0" w:color="auto"/>
              <w:bottom w:val="single" w:sz="4" w:space="0" w:color="000000"/>
              <w:right w:val="single" w:sz="4" w:space="0" w:color="000000"/>
            </w:tcBorders>
            <w:vAlign w:val="center"/>
            <w:hideMark/>
          </w:tcPr>
          <w:p w14:paraId="50748CD4"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p>
        </w:tc>
        <w:tc>
          <w:tcPr>
            <w:tcW w:w="1275" w:type="dxa"/>
            <w:tcBorders>
              <w:top w:val="nil"/>
              <w:left w:val="single" w:sz="4" w:space="0" w:color="000000"/>
              <w:bottom w:val="single" w:sz="4" w:space="0" w:color="auto"/>
              <w:right w:val="single" w:sz="4" w:space="0" w:color="auto"/>
            </w:tcBorders>
            <w:noWrap/>
            <w:vAlign w:val="bottom"/>
            <w:hideMark/>
          </w:tcPr>
          <w:p w14:paraId="224B8BF1"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10</w:t>
            </w:r>
          </w:p>
        </w:tc>
        <w:tc>
          <w:tcPr>
            <w:tcW w:w="1299" w:type="dxa"/>
            <w:tcBorders>
              <w:top w:val="nil"/>
              <w:left w:val="nil"/>
              <w:bottom w:val="single" w:sz="4" w:space="0" w:color="auto"/>
              <w:right w:val="single" w:sz="4" w:space="0" w:color="auto"/>
            </w:tcBorders>
            <w:noWrap/>
            <w:vAlign w:val="bottom"/>
            <w:hideMark/>
          </w:tcPr>
          <w:p w14:paraId="474457BE"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 xml:space="preserve">20 </w:t>
            </w:r>
          </w:p>
        </w:tc>
        <w:tc>
          <w:tcPr>
            <w:tcW w:w="1134" w:type="dxa"/>
            <w:tcBorders>
              <w:top w:val="nil"/>
              <w:left w:val="nil"/>
              <w:bottom w:val="single" w:sz="4" w:space="0" w:color="auto"/>
              <w:right w:val="single" w:sz="4" w:space="0" w:color="auto"/>
            </w:tcBorders>
            <w:noWrap/>
            <w:vAlign w:val="bottom"/>
            <w:hideMark/>
          </w:tcPr>
          <w:p w14:paraId="23E700E5"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 xml:space="preserve">30 </w:t>
            </w:r>
          </w:p>
        </w:tc>
        <w:tc>
          <w:tcPr>
            <w:tcW w:w="992" w:type="dxa"/>
            <w:tcBorders>
              <w:top w:val="nil"/>
              <w:left w:val="nil"/>
              <w:bottom w:val="single" w:sz="4" w:space="0" w:color="auto"/>
              <w:right w:val="single" w:sz="4" w:space="0" w:color="auto"/>
            </w:tcBorders>
            <w:noWrap/>
            <w:vAlign w:val="bottom"/>
            <w:hideMark/>
          </w:tcPr>
          <w:p w14:paraId="701A281B"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40</w:t>
            </w:r>
          </w:p>
        </w:tc>
        <w:tc>
          <w:tcPr>
            <w:tcW w:w="1934" w:type="dxa"/>
            <w:vMerge/>
            <w:tcBorders>
              <w:left w:val="nil"/>
              <w:bottom w:val="single" w:sz="4" w:space="0" w:color="auto"/>
              <w:right w:val="single" w:sz="4" w:space="0" w:color="000000"/>
            </w:tcBorders>
            <w:vAlign w:val="bottom"/>
            <w:hideMark/>
          </w:tcPr>
          <w:p w14:paraId="3681889F"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p>
        </w:tc>
      </w:tr>
      <w:tr w:rsidR="003222E3" w:rsidRPr="00297408" w14:paraId="6998E3F1"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4F48FAB8"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1</w:t>
            </w:r>
          </w:p>
        </w:tc>
        <w:tc>
          <w:tcPr>
            <w:tcW w:w="1157" w:type="dxa"/>
            <w:tcBorders>
              <w:top w:val="nil"/>
              <w:left w:val="nil"/>
              <w:bottom w:val="single" w:sz="4" w:space="0" w:color="auto"/>
              <w:right w:val="single" w:sz="4" w:space="0" w:color="auto"/>
            </w:tcBorders>
            <w:noWrap/>
            <w:vAlign w:val="bottom"/>
            <w:hideMark/>
          </w:tcPr>
          <w:p w14:paraId="3DC742BB" w14:textId="77777777" w:rsidR="003222E3" w:rsidRPr="002E4B2C"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5.79</w:t>
            </w:r>
          </w:p>
        </w:tc>
        <w:tc>
          <w:tcPr>
            <w:tcW w:w="992" w:type="dxa"/>
            <w:tcBorders>
              <w:top w:val="nil"/>
              <w:left w:val="nil"/>
              <w:bottom w:val="single" w:sz="4" w:space="0" w:color="auto"/>
              <w:right w:val="single" w:sz="4" w:space="0" w:color="auto"/>
            </w:tcBorders>
            <w:noWrap/>
            <w:vAlign w:val="bottom"/>
            <w:hideMark/>
          </w:tcPr>
          <w:p w14:paraId="2057CA44"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11.23</w:t>
            </w:r>
          </w:p>
        </w:tc>
        <w:tc>
          <w:tcPr>
            <w:tcW w:w="1134" w:type="dxa"/>
            <w:tcBorders>
              <w:top w:val="nil"/>
              <w:left w:val="nil"/>
              <w:bottom w:val="single" w:sz="4" w:space="0" w:color="auto"/>
              <w:right w:val="single" w:sz="4" w:space="0" w:color="auto"/>
            </w:tcBorders>
            <w:noWrap/>
            <w:vAlign w:val="bottom"/>
            <w:hideMark/>
          </w:tcPr>
          <w:p w14:paraId="62F74D5F"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16.84</w:t>
            </w:r>
          </w:p>
        </w:tc>
        <w:tc>
          <w:tcPr>
            <w:tcW w:w="1134" w:type="dxa"/>
            <w:tcBorders>
              <w:top w:val="nil"/>
              <w:left w:val="nil"/>
              <w:bottom w:val="single" w:sz="4" w:space="0" w:color="auto"/>
              <w:right w:val="single" w:sz="4" w:space="0" w:color="auto"/>
            </w:tcBorders>
            <w:noWrap/>
            <w:vAlign w:val="bottom"/>
            <w:hideMark/>
          </w:tcPr>
          <w:p w14:paraId="446017F8"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22.97</w:t>
            </w:r>
          </w:p>
        </w:tc>
        <w:tc>
          <w:tcPr>
            <w:tcW w:w="1679" w:type="dxa"/>
            <w:tcBorders>
              <w:top w:val="nil"/>
              <w:left w:val="nil"/>
              <w:bottom w:val="single" w:sz="4" w:space="0" w:color="auto"/>
              <w:right w:val="single" w:sz="4" w:space="0" w:color="auto"/>
            </w:tcBorders>
            <w:noWrap/>
            <w:vAlign w:val="bottom"/>
            <w:hideMark/>
          </w:tcPr>
          <w:p w14:paraId="3584527F" w14:textId="77777777" w:rsidR="003222E3" w:rsidRPr="002E4B2C"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21.68</w:t>
            </w:r>
          </w:p>
        </w:tc>
        <w:tc>
          <w:tcPr>
            <w:tcW w:w="1275" w:type="dxa"/>
            <w:tcBorders>
              <w:top w:val="nil"/>
              <w:left w:val="nil"/>
              <w:bottom w:val="single" w:sz="4" w:space="0" w:color="auto"/>
              <w:right w:val="single" w:sz="4" w:space="0" w:color="auto"/>
            </w:tcBorders>
            <w:noWrap/>
            <w:vAlign w:val="bottom"/>
            <w:hideMark/>
          </w:tcPr>
          <w:p w14:paraId="305D9DF7" w14:textId="77777777" w:rsidR="003222E3" w:rsidRPr="002E4B2C"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4.96</w:t>
            </w:r>
          </w:p>
        </w:tc>
        <w:tc>
          <w:tcPr>
            <w:tcW w:w="1299" w:type="dxa"/>
            <w:tcBorders>
              <w:top w:val="nil"/>
              <w:left w:val="nil"/>
              <w:bottom w:val="single" w:sz="4" w:space="0" w:color="auto"/>
              <w:right w:val="single" w:sz="4" w:space="0" w:color="auto"/>
            </w:tcBorders>
            <w:noWrap/>
            <w:vAlign w:val="bottom"/>
            <w:hideMark/>
          </w:tcPr>
          <w:p w14:paraId="1281DFAE"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9.92</w:t>
            </w:r>
          </w:p>
        </w:tc>
        <w:tc>
          <w:tcPr>
            <w:tcW w:w="1134" w:type="dxa"/>
            <w:tcBorders>
              <w:top w:val="nil"/>
              <w:left w:val="nil"/>
              <w:bottom w:val="single" w:sz="4" w:space="0" w:color="auto"/>
              <w:right w:val="single" w:sz="4" w:space="0" w:color="auto"/>
            </w:tcBorders>
            <w:noWrap/>
            <w:vAlign w:val="bottom"/>
            <w:hideMark/>
          </w:tcPr>
          <w:p w14:paraId="1B6ECC9D"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14.88</w:t>
            </w:r>
          </w:p>
        </w:tc>
        <w:tc>
          <w:tcPr>
            <w:tcW w:w="992" w:type="dxa"/>
            <w:tcBorders>
              <w:top w:val="nil"/>
              <w:left w:val="nil"/>
              <w:bottom w:val="single" w:sz="4" w:space="0" w:color="auto"/>
              <w:right w:val="single" w:sz="4" w:space="0" w:color="auto"/>
            </w:tcBorders>
            <w:noWrap/>
            <w:vAlign w:val="bottom"/>
            <w:hideMark/>
          </w:tcPr>
          <w:p w14:paraId="04AC5192"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19.84</w:t>
            </w:r>
          </w:p>
        </w:tc>
        <w:tc>
          <w:tcPr>
            <w:tcW w:w="1934" w:type="dxa"/>
            <w:tcBorders>
              <w:top w:val="nil"/>
              <w:left w:val="nil"/>
              <w:bottom w:val="single" w:sz="4" w:space="0" w:color="auto"/>
              <w:right w:val="single" w:sz="4" w:space="0" w:color="auto"/>
            </w:tcBorders>
            <w:noWrap/>
            <w:vAlign w:val="bottom"/>
            <w:hideMark/>
          </w:tcPr>
          <w:p w14:paraId="61C1F9CC" w14:textId="77777777" w:rsidR="003222E3" w:rsidRPr="002E4B2C"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48.0</w:t>
            </w:r>
            <w:r w:rsidRPr="00885642">
              <w:rPr>
                <w:rFonts w:ascii="Times New Roman" w:eastAsia="Times New Roman" w:hAnsi="Times New Roman" w:cs="Times New Roman"/>
                <w:color w:val="000000"/>
                <w:sz w:val="24"/>
                <w:szCs w:val="24"/>
                <w:lang w:eastAsia="en-IN"/>
              </w:rPr>
              <w:t>6</w:t>
            </w:r>
          </w:p>
        </w:tc>
      </w:tr>
      <w:tr w:rsidR="003222E3" w:rsidRPr="00297408" w14:paraId="649FE9CF"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296D96C7"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2</w:t>
            </w:r>
          </w:p>
        </w:tc>
        <w:tc>
          <w:tcPr>
            <w:tcW w:w="1157" w:type="dxa"/>
            <w:tcBorders>
              <w:top w:val="nil"/>
              <w:left w:val="nil"/>
              <w:bottom w:val="single" w:sz="4" w:space="0" w:color="auto"/>
              <w:right w:val="single" w:sz="4" w:space="0" w:color="auto"/>
            </w:tcBorders>
            <w:noWrap/>
            <w:vAlign w:val="bottom"/>
            <w:hideMark/>
          </w:tcPr>
          <w:p w14:paraId="6C3E1E4A" w14:textId="77777777" w:rsidR="003222E3" w:rsidRPr="002E4B2C"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6.67</w:t>
            </w:r>
          </w:p>
        </w:tc>
        <w:tc>
          <w:tcPr>
            <w:tcW w:w="992" w:type="dxa"/>
            <w:tcBorders>
              <w:top w:val="nil"/>
              <w:left w:val="nil"/>
              <w:bottom w:val="single" w:sz="4" w:space="0" w:color="auto"/>
              <w:right w:val="single" w:sz="4" w:space="0" w:color="auto"/>
            </w:tcBorders>
            <w:noWrap/>
            <w:vAlign w:val="bottom"/>
            <w:hideMark/>
          </w:tcPr>
          <w:p w14:paraId="261D0075"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13.37</w:t>
            </w:r>
          </w:p>
        </w:tc>
        <w:tc>
          <w:tcPr>
            <w:tcW w:w="1134" w:type="dxa"/>
            <w:tcBorders>
              <w:top w:val="nil"/>
              <w:left w:val="nil"/>
              <w:bottom w:val="single" w:sz="4" w:space="0" w:color="auto"/>
              <w:right w:val="single" w:sz="4" w:space="0" w:color="auto"/>
            </w:tcBorders>
            <w:noWrap/>
            <w:vAlign w:val="bottom"/>
            <w:hideMark/>
          </w:tcPr>
          <w:p w14:paraId="41A760D8"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20.02</w:t>
            </w:r>
          </w:p>
        </w:tc>
        <w:tc>
          <w:tcPr>
            <w:tcW w:w="1134" w:type="dxa"/>
            <w:tcBorders>
              <w:top w:val="nil"/>
              <w:left w:val="nil"/>
              <w:bottom w:val="single" w:sz="4" w:space="0" w:color="auto"/>
              <w:right w:val="single" w:sz="4" w:space="0" w:color="auto"/>
            </w:tcBorders>
            <w:noWrap/>
            <w:vAlign w:val="bottom"/>
            <w:hideMark/>
          </w:tcPr>
          <w:p w14:paraId="4D3B1E3A"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26.69</w:t>
            </w:r>
          </w:p>
        </w:tc>
        <w:tc>
          <w:tcPr>
            <w:tcW w:w="1679" w:type="dxa"/>
            <w:tcBorders>
              <w:top w:val="nil"/>
              <w:left w:val="nil"/>
              <w:bottom w:val="single" w:sz="4" w:space="0" w:color="auto"/>
              <w:right w:val="single" w:sz="4" w:space="0" w:color="auto"/>
            </w:tcBorders>
            <w:noWrap/>
            <w:vAlign w:val="bottom"/>
            <w:hideMark/>
          </w:tcPr>
          <w:p w14:paraId="70037627" w14:textId="77777777" w:rsidR="003222E3" w:rsidRPr="002E4B2C"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41.38</w:t>
            </w:r>
          </w:p>
        </w:tc>
        <w:tc>
          <w:tcPr>
            <w:tcW w:w="1275" w:type="dxa"/>
            <w:tcBorders>
              <w:top w:val="nil"/>
              <w:left w:val="nil"/>
              <w:bottom w:val="single" w:sz="4" w:space="0" w:color="auto"/>
              <w:right w:val="single" w:sz="4" w:space="0" w:color="auto"/>
            </w:tcBorders>
            <w:noWrap/>
            <w:vAlign w:val="bottom"/>
            <w:hideMark/>
          </w:tcPr>
          <w:p w14:paraId="4FD8A343" w14:textId="77777777" w:rsidR="003222E3" w:rsidRPr="002E4B2C"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6.18</w:t>
            </w:r>
          </w:p>
        </w:tc>
        <w:tc>
          <w:tcPr>
            <w:tcW w:w="1299" w:type="dxa"/>
            <w:tcBorders>
              <w:top w:val="nil"/>
              <w:left w:val="nil"/>
              <w:bottom w:val="single" w:sz="4" w:space="0" w:color="auto"/>
              <w:right w:val="single" w:sz="4" w:space="0" w:color="auto"/>
            </w:tcBorders>
            <w:noWrap/>
            <w:vAlign w:val="bottom"/>
            <w:hideMark/>
          </w:tcPr>
          <w:p w14:paraId="44FC2D29"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12.36</w:t>
            </w:r>
          </w:p>
        </w:tc>
        <w:tc>
          <w:tcPr>
            <w:tcW w:w="1134" w:type="dxa"/>
            <w:tcBorders>
              <w:top w:val="nil"/>
              <w:left w:val="nil"/>
              <w:bottom w:val="single" w:sz="4" w:space="0" w:color="auto"/>
              <w:right w:val="single" w:sz="4" w:space="0" w:color="auto"/>
            </w:tcBorders>
            <w:noWrap/>
            <w:vAlign w:val="bottom"/>
            <w:hideMark/>
          </w:tcPr>
          <w:p w14:paraId="195D6659"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18.54</w:t>
            </w:r>
          </w:p>
        </w:tc>
        <w:tc>
          <w:tcPr>
            <w:tcW w:w="992" w:type="dxa"/>
            <w:tcBorders>
              <w:top w:val="nil"/>
              <w:left w:val="nil"/>
              <w:bottom w:val="single" w:sz="4" w:space="0" w:color="auto"/>
              <w:right w:val="single" w:sz="4" w:space="0" w:color="auto"/>
            </w:tcBorders>
            <w:noWrap/>
            <w:vAlign w:val="bottom"/>
            <w:hideMark/>
          </w:tcPr>
          <w:p w14:paraId="2F2C1FC0"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24.72</w:t>
            </w:r>
          </w:p>
        </w:tc>
        <w:tc>
          <w:tcPr>
            <w:tcW w:w="1934" w:type="dxa"/>
            <w:tcBorders>
              <w:top w:val="nil"/>
              <w:left w:val="nil"/>
              <w:bottom w:val="single" w:sz="4" w:space="0" w:color="auto"/>
              <w:right w:val="single" w:sz="4" w:space="0" w:color="auto"/>
            </w:tcBorders>
            <w:noWrap/>
            <w:vAlign w:val="bottom"/>
            <w:hideMark/>
          </w:tcPr>
          <w:p w14:paraId="4ACAE42A" w14:textId="77777777" w:rsidR="003222E3" w:rsidRPr="002E4B2C"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84.4</w:t>
            </w:r>
            <w:r w:rsidRPr="00885642">
              <w:rPr>
                <w:rFonts w:ascii="Times New Roman" w:eastAsia="Times New Roman" w:hAnsi="Times New Roman" w:cs="Times New Roman"/>
                <w:color w:val="000000"/>
                <w:sz w:val="24"/>
                <w:szCs w:val="24"/>
                <w:lang w:eastAsia="en-IN"/>
              </w:rPr>
              <w:t>8</w:t>
            </w:r>
          </w:p>
        </w:tc>
      </w:tr>
      <w:tr w:rsidR="003222E3" w:rsidRPr="00297408" w14:paraId="606127AD"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65D9A022"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3</w:t>
            </w:r>
          </w:p>
        </w:tc>
        <w:tc>
          <w:tcPr>
            <w:tcW w:w="1157" w:type="dxa"/>
            <w:tcBorders>
              <w:top w:val="nil"/>
              <w:left w:val="nil"/>
              <w:bottom w:val="single" w:sz="4" w:space="0" w:color="auto"/>
              <w:right w:val="single" w:sz="4" w:space="0" w:color="auto"/>
            </w:tcBorders>
            <w:noWrap/>
            <w:vAlign w:val="bottom"/>
            <w:hideMark/>
          </w:tcPr>
          <w:p w14:paraId="68E134CE" w14:textId="77777777" w:rsidR="003222E3" w:rsidRPr="0083705B"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7.65</w:t>
            </w:r>
          </w:p>
        </w:tc>
        <w:tc>
          <w:tcPr>
            <w:tcW w:w="992" w:type="dxa"/>
            <w:tcBorders>
              <w:top w:val="nil"/>
              <w:left w:val="nil"/>
              <w:bottom w:val="single" w:sz="4" w:space="0" w:color="auto"/>
              <w:right w:val="single" w:sz="4" w:space="0" w:color="auto"/>
            </w:tcBorders>
            <w:noWrap/>
            <w:vAlign w:val="bottom"/>
            <w:hideMark/>
          </w:tcPr>
          <w:p w14:paraId="22B3B7BA"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14.47</w:t>
            </w:r>
          </w:p>
        </w:tc>
        <w:tc>
          <w:tcPr>
            <w:tcW w:w="1134" w:type="dxa"/>
            <w:tcBorders>
              <w:top w:val="nil"/>
              <w:left w:val="nil"/>
              <w:bottom w:val="single" w:sz="4" w:space="0" w:color="auto"/>
              <w:right w:val="single" w:sz="4" w:space="0" w:color="auto"/>
            </w:tcBorders>
            <w:noWrap/>
            <w:vAlign w:val="bottom"/>
            <w:hideMark/>
          </w:tcPr>
          <w:p w14:paraId="639C1BD5"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21.60</w:t>
            </w:r>
          </w:p>
        </w:tc>
        <w:tc>
          <w:tcPr>
            <w:tcW w:w="1134" w:type="dxa"/>
            <w:tcBorders>
              <w:top w:val="nil"/>
              <w:left w:val="nil"/>
              <w:bottom w:val="single" w:sz="4" w:space="0" w:color="auto"/>
              <w:right w:val="single" w:sz="4" w:space="0" w:color="auto"/>
            </w:tcBorders>
            <w:noWrap/>
            <w:vAlign w:val="bottom"/>
            <w:hideMark/>
          </w:tcPr>
          <w:p w14:paraId="76E49C3B" w14:textId="77777777" w:rsidR="003222E3" w:rsidRPr="0083705B" w:rsidRDefault="003222E3" w:rsidP="00967ED9">
            <w:pPr>
              <w:spacing w:after="0" w:line="240" w:lineRule="auto"/>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29.06</w:t>
            </w:r>
          </w:p>
        </w:tc>
        <w:tc>
          <w:tcPr>
            <w:tcW w:w="1679" w:type="dxa"/>
            <w:tcBorders>
              <w:top w:val="nil"/>
              <w:left w:val="nil"/>
              <w:bottom w:val="single" w:sz="4" w:space="0" w:color="auto"/>
              <w:right w:val="single" w:sz="4" w:space="0" w:color="auto"/>
            </w:tcBorders>
            <w:noWrap/>
            <w:vAlign w:val="bottom"/>
            <w:hideMark/>
          </w:tcPr>
          <w:p w14:paraId="3B4A8C2E" w14:textId="77777777" w:rsidR="003222E3" w:rsidRPr="0083705B"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53.92</w:t>
            </w:r>
          </w:p>
        </w:tc>
        <w:tc>
          <w:tcPr>
            <w:tcW w:w="1275" w:type="dxa"/>
            <w:tcBorders>
              <w:top w:val="nil"/>
              <w:left w:val="nil"/>
              <w:bottom w:val="single" w:sz="4" w:space="0" w:color="auto"/>
              <w:right w:val="single" w:sz="4" w:space="0" w:color="auto"/>
            </w:tcBorders>
            <w:noWrap/>
            <w:vAlign w:val="bottom"/>
            <w:hideMark/>
          </w:tcPr>
          <w:p w14:paraId="35F08738" w14:textId="77777777" w:rsidR="003222E3" w:rsidRPr="0083705B"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6.84</w:t>
            </w:r>
          </w:p>
        </w:tc>
        <w:tc>
          <w:tcPr>
            <w:tcW w:w="1299" w:type="dxa"/>
            <w:tcBorders>
              <w:top w:val="nil"/>
              <w:left w:val="nil"/>
              <w:bottom w:val="single" w:sz="4" w:space="0" w:color="auto"/>
              <w:right w:val="single" w:sz="4" w:space="0" w:color="auto"/>
            </w:tcBorders>
            <w:noWrap/>
            <w:vAlign w:val="bottom"/>
            <w:hideMark/>
          </w:tcPr>
          <w:p w14:paraId="67804642" w14:textId="77777777" w:rsidR="003222E3" w:rsidRPr="0083705B" w:rsidRDefault="003222E3" w:rsidP="00967ED9">
            <w:pPr>
              <w:spacing w:after="0" w:line="240" w:lineRule="auto"/>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13.68</w:t>
            </w:r>
          </w:p>
        </w:tc>
        <w:tc>
          <w:tcPr>
            <w:tcW w:w="1134" w:type="dxa"/>
            <w:tcBorders>
              <w:top w:val="nil"/>
              <w:left w:val="nil"/>
              <w:bottom w:val="single" w:sz="4" w:space="0" w:color="auto"/>
              <w:right w:val="single" w:sz="4" w:space="0" w:color="auto"/>
            </w:tcBorders>
            <w:noWrap/>
            <w:vAlign w:val="bottom"/>
            <w:hideMark/>
          </w:tcPr>
          <w:p w14:paraId="3F1446CA"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20.52</w:t>
            </w:r>
          </w:p>
        </w:tc>
        <w:tc>
          <w:tcPr>
            <w:tcW w:w="992" w:type="dxa"/>
            <w:tcBorders>
              <w:top w:val="nil"/>
              <w:left w:val="nil"/>
              <w:bottom w:val="single" w:sz="4" w:space="0" w:color="auto"/>
              <w:right w:val="single" w:sz="4" w:space="0" w:color="auto"/>
            </w:tcBorders>
            <w:noWrap/>
            <w:vAlign w:val="bottom"/>
            <w:hideMark/>
          </w:tcPr>
          <w:p w14:paraId="07EC940B"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27.36</w:t>
            </w:r>
          </w:p>
        </w:tc>
        <w:tc>
          <w:tcPr>
            <w:tcW w:w="1934" w:type="dxa"/>
            <w:tcBorders>
              <w:top w:val="nil"/>
              <w:left w:val="nil"/>
              <w:bottom w:val="single" w:sz="4" w:space="0" w:color="auto"/>
              <w:right w:val="single" w:sz="4" w:space="0" w:color="auto"/>
            </w:tcBorders>
            <w:noWrap/>
            <w:vAlign w:val="bottom"/>
            <w:hideMark/>
          </w:tcPr>
          <w:p w14:paraId="19F8299D" w14:textId="77777777" w:rsidR="003222E3" w:rsidRPr="0083705B"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104.18</w:t>
            </w:r>
          </w:p>
        </w:tc>
      </w:tr>
      <w:tr w:rsidR="003222E3" w:rsidRPr="00297408" w14:paraId="45654330"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0A3C082B"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4</w:t>
            </w:r>
          </w:p>
        </w:tc>
        <w:tc>
          <w:tcPr>
            <w:tcW w:w="1157" w:type="dxa"/>
            <w:tcBorders>
              <w:top w:val="nil"/>
              <w:left w:val="nil"/>
              <w:bottom w:val="single" w:sz="4" w:space="0" w:color="auto"/>
              <w:right w:val="single" w:sz="4" w:space="0" w:color="auto"/>
            </w:tcBorders>
            <w:noWrap/>
            <w:vAlign w:val="bottom"/>
            <w:hideMark/>
          </w:tcPr>
          <w:p w14:paraId="3C1217D0" w14:textId="77777777" w:rsidR="003222E3" w:rsidRPr="002E4B2C"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5.35</w:t>
            </w:r>
          </w:p>
        </w:tc>
        <w:tc>
          <w:tcPr>
            <w:tcW w:w="992" w:type="dxa"/>
            <w:tcBorders>
              <w:top w:val="nil"/>
              <w:left w:val="nil"/>
              <w:bottom w:val="single" w:sz="4" w:space="0" w:color="auto"/>
              <w:right w:val="single" w:sz="4" w:space="0" w:color="auto"/>
            </w:tcBorders>
            <w:noWrap/>
            <w:vAlign w:val="bottom"/>
            <w:hideMark/>
          </w:tcPr>
          <w:p w14:paraId="1D285743"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10.71</w:t>
            </w:r>
          </w:p>
        </w:tc>
        <w:tc>
          <w:tcPr>
            <w:tcW w:w="1134" w:type="dxa"/>
            <w:tcBorders>
              <w:top w:val="nil"/>
              <w:left w:val="nil"/>
              <w:bottom w:val="single" w:sz="4" w:space="0" w:color="auto"/>
              <w:right w:val="single" w:sz="4" w:space="0" w:color="auto"/>
            </w:tcBorders>
            <w:noWrap/>
            <w:vAlign w:val="bottom"/>
            <w:hideMark/>
          </w:tcPr>
          <w:p w14:paraId="2FA870DE"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16.06</w:t>
            </w:r>
          </w:p>
        </w:tc>
        <w:tc>
          <w:tcPr>
            <w:tcW w:w="1134" w:type="dxa"/>
            <w:tcBorders>
              <w:top w:val="nil"/>
              <w:left w:val="nil"/>
              <w:bottom w:val="single" w:sz="4" w:space="0" w:color="auto"/>
              <w:right w:val="single" w:sz="4" w:space="0" w:color="auto"/>
            </w:tcBorders>
            <w:noWrap/>
            <w:vAlign w:val="bottom"/>
            <w:hideMark/>
          </w:tcPr>
          <w:p w14:paraId="6BFED215"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22.56</w:t>
            </w:r>
          </w:p>
        </w:tc>
        <w:tc>
          <w:tcPr>
            <w:tcW w:w="1679" w:type="dxa"/>
            <w:tcBorders>
              <w:top w:val="nil"/>
              <w:left w:val="nil"/>
              <w:bottom w:val="single" w:sz="4" w:space="0" w:color="auto"/>
              <w:right w:val="single" w:sz="4" w:space="0" w:color="auto"/>
            </w:tcBorders>
            <w:vAlign w:val="center"/>
            <w:hideMark/>
          </w:tcPr>
          <w:p w14:paraId="29CE5CE0" w14:textId="77777777" w:rsidR="003222E3" w:rsidRPr="002E4B2C"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19.47</w:t>
            </w:r>
          </w:p>
        </w:tc>
        <w:tc>
          <w:tcPr>
            <w:tcW w:w="1275" w:type="dxa"/>
            <w:tcBorders>
              <w:top w:val="nil"/>
              <w:left w:val="nil"/>
              <w:bottom w:val="single" w:sz="4" w:space="0" w:color="auto"/>
              <w:right w:val="single" w:sz="4" w:space="0" w:color="auto"/>
            </w:tcBorders>
            <w:noWrap/>
            <w:vAlign w:val="bottom"/>
            <w:hideMark/>
          </w:tcPr>
          <w:p w14:paraId="6CCDD0EB" w14:textId="77777777" w:rsidR="003222E3" w:rsidRPr="002E4B2C"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4.62</w:t>
            </w:r>
          </w:p>
        </w:tc>
        <w:tc>
          <w:tcPr>
            <w:tcW w:w="1299" w:type="dxa"/>
            <w:tcBorders>
              <w:top w:val="nil"/>
              <w:left w:val="nil"/>
              <w:bottom w:val="single" w:sz="4" w:space="0" w:color="auto"/>
              <w:right w:val="single" w:sz="4" w:space="0" w:color="auto"/>
            </w:tcBorders>
            <w:noWrap/>
            <w:vAlign w:val="bottom"/>
            <w:hideMark/>
          </w:tcPr>
          <w:p w14:paraId="2ED4B584"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9.24</w:t>
            </w:r>
          </w:p>
        </w:tc>
        <w:tc>
          <w:tcPr>
            <w:tcW w:w="1134" w:type="dxa"/>
            <w:tcBorders>
              <w:top w:val="nil"/>
              <w:left w:val="nil"/>
              <w:bottom w:val="single" w:sz="4" w:space="0" w:color="auto"/>
              <w:right w:val="single" w:sz="4" w:space="0" w:color="auto"/>
            </w:tcBorders>
            <w:noWrap/>
            <w:vAlign w:val="bottom"/>
            <w:hideMark/>
          </w:tcPr>
          <w:p w14:paraId="31446365"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13.86</w:t>
            </w:r>
          </w:p>
        </w:tc>
        <w:tc>
          <w:tcPr>
            <w:tcW w:w="992" w:type="dxa"/>
            <w:tcBorders>
              <w:top w:val="nil"/>
              <w:left w:val="nil"/>
              <w:bottom w:val="single" w:sz="4" w:space="0" w:color="auto"/>
              <w:right w:val="single" w:sz="4" w:space="0" w:color="auto"/>
            </w:tcBorders>
            <w:noWrap/>
            <w:vAlign w:val="bottom"/>
            <w:hideMark/>
          </w:tcPr>
          <w:p w14:paraId="27A5D663"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18.48</w:t>
            </w:r>
          </w:p>
        </w:tc>
        <w:tc>
          <w:tcPr>
            <w:tcW w:w="1934" w:type="dxa"/>
            <w:tcBorders>
              <w:top w:val="nil"/>
              <w:left w:val="nil"/>
              <w:bottom w:val="single" w:sz="4" w:space="0" w:color="auto"/>
              <w:right w:val="single" w:sz="4" w:space="0" w:color="auto"/>
            </w:tcBorders>
            <w:vAlign w:val="center"/>
            <w:hideMark/>
          </w:tcPr>
          <w:p w14:paraId="201E4C63" w14:textId="77777777" w:rsidR="003222E3" w:rsidRPr="002E4B2C"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9.67</w:t>
            </w:r>
          </w:p>
        </w:tc>
      </w:tr>
      <w:tr w:rsidR="003222E3" w:rsidRPr="00297408" w14:paraId="6B699DD4"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58CF5E61"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5</w:t>
            </w:r>
          </w:p>
        </w:tc>
        <w:tc>
          <w:tcPr>
            <w:tcW w:w="1157" w:type="dxa"/>
            <w:tcBorders>
              <w:top w:val="nil"/>
              <w:left w:val="nil"/>
              <w:bottom w:val="single" w:sz="4" w:space="0" w:color="auto"/>
              <w:right w:val="single" w:sz="4" w:space="0" w:color="auto"/>
            </w:tcBorders>
            <w:noWrap/>
            <w:vAlign w:val="bottom"/>
            <w:hideMark/>
          </w:tcPr>
          <w:p w14:paraId="26649631" w14:textId="77777777" w:rsidR="003222E3" w:rsidRPr="002E4B2C"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6.35</w:t>
            </w:r>
          </w:p>
        </w:tc>
        <w:tc>
          <w:tcPr>
            <w:tcW w:w="992" w:type="dxa"/>
            <w:tcBorders>
              <w:top w:val="nil"/>
              <w:left w:val="nil"/>
              <w:bottom w:val="single" w:sz="4" w:space="0" w:color="auto"/>
              <w:right w:val="single" w:sz="4" w:space="0" w:color="auto"/>
            </w:tcBorders>
            <w:noWrap/>
            <w:vAlign w:val="bottom"/>
            <w:hideMark/>
          </w:tcPr>
          <w:p w14:paraId="7BE29F4D"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12.69</w:t>
            </w:r>
          </w:p>
        </w:tc>
        <w:tc>
          <w:tcPr>
            <w:tcW w:w="1134" w:type="dxa"/>
            <w:tcBorders>
              <w:top w:val="nil"/>
              <w:left w:val="nil"/>
              <w:bottom w:val="single" w:sz="4" w:space="0" w:color="auto"/>
              <w:right w:val="single" w:sz="4" w:space="0" w:color="auto"/>
            </w:tcBorders>
            <w:noWrap/>
            <w:vAlign w:val="bottom"/>
            <w:hideMark/>
          </w:tcPr>
          <w:p w14:paraId="40065471"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19.04</w:t>
            </w:r>
          </w:p>
        </w:tc>
        <w:tc>
          <w:tcPr>
            <w:tcW w:w="1134" w:type="dxa"/>
            <w:tcBorders>
              <w:top w:val="nil"/>
              <w:left w:val="nil"/>
              <w:bottom w:val="single" w:sz="4" w:space="0" w:color="auto"/>
              <w:right w:val="single" w:sz="4" w:space="0" w:color="auto"/>
            </w:tcBorders>
            <w:noWrap/>
            <w:vAlign w:val="bottom"/>
            <w:hideMark/>
          </w:tcPr>
          <w:p w14:paraId="4DE25C79"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25.39</w:t>
            </w:r>
          </w:p>
        </w:tc>
        <w:tc>
          <w:tcPr>
            <w:tcW w:w="1679" w:type="dxa"/>
            <w:tcBorders>
              <w:top w:val="nil"/>
              <w:left w:val="nil"/>
              <w:bottom w:val="single" w:sz="4" w:space="0" w:color="auto"/>
              <w:right w:val="single" w:sz="4" w:space="0" w:color="auto"/>
            </w:tcBorders>
            <w:noWrap/>
            <w:vAlign w:val="bottom"/>
            <w:hideMark/>
          </w:tcPr>
          <w:p w14:paraId="00027D9B" w14:textId="77777777" w:rsidR="003222E3" w:rsidRPr="002E4B2C"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34.46</w:t>
            </w:r>
          </w:p>
        </w:tc>
        <w:tc>
          <w:tcPr>
            <w:tcW w:w="1275" w:type="dxa"/>
            <w:tcBorders>
              <w:top w:val="nil"/>
              <w:left w:val="nil"/>
              <w:bottom w:val="single" w:sz="4" w:space="0" w:color="auto"/>
              <w:right w:val="single" w:sz="4" w:space="0" w:color="auto"/>
            </w:tcBorders>
            <w:noWrap/>
            <w:vAlign w:val="bottom"/>
            <w:hideMark/>
          </w:tcPr>
          <w:p w14:paraId="7A994925" w14:textId="77777777" w:rsidR="003222E3" w:rsidRPr="002E4B2C"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5.72</w:t>
            </w:r>
          </w:p>
        </w:tc>
        <w:tc>
          <w:tcPr>
            <w:tcW w:w="1299" w:type="dxa"/>
            <w:tcBorders>
              <w:top w:val="nil"/>
              <w:left w:val="nil"/>
              <w:bottom w:val="single" w:sz="4" w:space="0" w:color="auto"/>
              <w:right w:val="single" w:sz="4" w:space="0" w:color="auto"/>
            </w:tcBorders>
            <w:noWrap/>
            <w:vAlign w:val="bottom"/>
            <w:hideMark/>
          </w:tcPr>
          <w:p w14:paraId="6598063A"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11.44</w:t>
            </w:r>
          </w:p>
        </w:tc>
        <w:tc>
          <w:tcPr>
            <w:tcW w:w="1134" w:type="dxa"/>
            <w:tcBorders>
              <w:top w:val="nil"/>
              <w:left w:val="nil"/>
              <w:bottom w:val="single" w:sz="4" w:space="0" w:color="auto"/>
              <w:right w:val="single" w:sz="4" w:space="0" w:color="auto"/>
            </w:tcBorders>
            <w:noWrap/>
            <w:vAlign w:val="bottom"/>
            <w:hideMark/>
          </w:tcPr>
          <w:p w14:paraId="1433DB87"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17.16</w:t>
            </w:r>
          </w:p>
        </w:tc>
        <w:tc>
          <w:tcPr>
            <w:tcW w:w="992" w:type="dxa"/>
            <w:tcBorders>
              <w:top w:val="nil"/>
              <w:left w:val="nil"/>
              <w:bottom w:val="single" w:sz="4" w:space="0" w:color="auto"/>
              <w:right w:val="single" w:sz="4" w:space="0" w:color="auto"/>
            </w:tcBorders>
            <w:noWrap/>
            <w:vAlign w:val="bottom"/>
            <w:hideMark/>
          </w:tcPr>
          <w:p w14:paraId="24799892"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22.88</w:t>
            </w:r>
          </w:p>
        </w:tc>
        <w:tc>
          <w:tcPr>
            <w:tcW w:w="1934" w:type="dxa"/>
            <w:tcBorders>
              <w:top w:val="nil"/>
              <w:left w:val="nil"/>
              <w:bottom w:val="single" w:sz="4" w:space="0" w:color="auto"/>
              <w:right w:val="single" w:sz="4" w:space="0" w:color="auto"/>
            </w:tcBorders>
            <w:noWrap/>
            <w:vAlign w:val="bottom"/>
            <w:hideMark/>
          </w:tcPr>
          <w:p w14:paraId="67DEDA4D" w14:textId="77777777" w:rsidR="003222E3" w:rsidRPr="002E4B2C"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70.7</w:t>
            </w:r>
            <w:r w:rsidRPr="00885642">
              <w:rPr>
                <w:rFonts w:ascii="Times New Roman" w:eastAsia="Times New Roman" w:hAnsi="Times New Roman" w:cs="Times New Roman"/>
                <w:color w:val="000000"/>
                <w:sz w:val="24"/>
                <w:szCs w:val="24"/>
                <w:lang w:eastAsia="en-IN"/>
              </w:rPr>
              <w:t>5</w:t>
            </w:r>
          </w:p>
        </w:tc>
      </w:tr>
      <w:tr w:rsidR="003222E3" w:rsidRPr="00297408" w14:paraId="3EDAA953"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4DD8B065"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6</w:t>
            </w:r>
          </w:p>
        </w:tc>
        <w:tc>
          <w:tcPr>
            <w:tcW w:w="1157" w:type="dxa"/>
            <w:tcBorders>
              <w:top w:val="nil"/>
              <w:left w:val="nil"/>
              <w:bottom w:val="single" w:sz="4" w:space="0" w:color="auto"/>
              <w:right w:val="single" w:sz="4" w:space="0" w:color="auto"/>
            </w:tcBorders>
            <w:noWrap/>
            <w:vAlign w:val="bottom"/>
            <w:hideMark/>
          </w:tcPr>
          <w:p w14:paraId="0CF3FF91" w14:textId="77777777" w:rsidR="003222E3" w:rsidRPr="0083705B"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7.27</w:t>
            </w:r>
          </w:p>
        </w:tc>
        <w:tc>
          <w:tcPr>
            <w:tcW w:w="992" w:type="dxa"/>
            <w:tcBorders>
              <w:top w:val="nil"/>
              <w:left w:val="nil"/>
              <w:bottom w:val="single" w:sz="4" w:space="0" w:color="auto"/>
              <w:right w:val="single" w:sz="4" w:space="0" w:color="auto"/>
            </w:tcBorders>
            <w:noWrap/>
            <w:vAlign w:val="bottom"/>
            <w:hideMark/>
          </w:tcPr>
          <w:p w14:paraId="07A00E3C"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13.84</w:t>
            </w:r>
          </w:p>
        </w:tc>
        <w:tc>
          <w:tcPr>
            <w:tcW w:w="1134" w:type="dxa"/>
            <w:tcBorders>
              <w:top w:val="nil"/>
              <w:left w:val="nil"/>
              <w:bottom w:val="single" w:sz="4" w:space="0" w:color="auto"/>
              <w:right w:val="single" w:sz="4" w:space="0" w:color="auto"/>
            </w:tcBorders>
            <w:noWrap/>
            <w:vAlign w:val="bottom"/>
            <w:hideMark/>
          </w:tcPr>
          <w:p w14:paraId="224EBBE3"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20.76</w:t>
            </w:r>
          </w:p>
        </w:tc>
        <w:tc>
          <w:tcPr>
            <w:tcW w:w="1134" w:type="dxa"/>
            <w:tcBorders>
              <w:top w:val="nil"/>
              <w:left w:val="nil"/>
              <w:bottom w:val="single" w:sz="4" w:space="0" w:color="auto"/>
              <w:right w:val="single" w:sz="4" w:space="0" w:color="auto"/>
            </w:tcBorders>
            <w:noWrap/>
            <w:vAlign w:val="bottom"/>
            <w:hideMark/>
          </w:tcPr>
          <w:p w14:paraId="418AADC2" w14:textId="77777777" w:rsidR="003222E3" w:rsidRPr="0083705B" w:rsidRDefault="003222E3" w:rsidP="00967ED9">
            <w:pPr>
              <w:spacing w:after="0" w:line="240" w:lineRule="auto"/>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27.68</w:t>
            </w:r>
          </w:p>
        </w:tc>
        <w:tc>
          <w:tcPr>
            <w:tcW w:w="1679" w:type="dxa"/>
            <w:tcBorders>
              <w:top w:val="nil"/>
              <w:left w:val="nil"/>
              <w:bottom w:val="single" w:sz="4" w:space="0" w:color="auto"/>
              <w:right w:val="single" w:sz="4" w:space="0" w:color="auto"/>
            </w:tcBorders>
            <w:noWrap/>
            <w:vAlign w:val="bottom"/>
            <w:hideMark/>
          </w:tcPr>
          <w:p w14:paraId="0038D175" w14:textId="77777777" w:rsidR="003222E3" w:rsidRPr="0083705B"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46.61</w:t>
            </w:r>
          </w:p>
        </w:tc>
        <w:tc>
          <w:tcPr>
            <w:tcW w:w="1275" w:type="dxa"/>
            <w:tcBorders>
              <w:top w:val="nil"/>
              <w:left w:val="nil"/>
              <w:bottom w:val="single" w:sz="4" w:space="0" w:color="auto"/>
              <w:right w:val="single" w:sz="4" w:space="0" w:color="auto"/>
            </w:tcBorders>
            <w:noWrap/>
            <w:vAlign w:val="bottom"/>
            <w:hideMark/>
          </w:tcPr>
          <w:p w14:paraId="1EC83126" w14:textId="77777777" w:rsidR="003222E3" w:rsidRPr="0083705B"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6.54</w:t>
            </w:r>
          </w:p>
        </w:tc>
        <w:tc>
          <w:tcPr>
            <w:tcW w:w="1299" w:type="dxa"/>
            <w:tcBorders>
              <w:top w:val="nil"/>
              <w:left w:val="nil"/>
              <w:bottom w:val="single" w:sz="4" w:space="0" w:color="auto"/>
              <w:right w:val="single" w:sz="4" w:space="0" w:color="auto"/>
            </w:tcBorders>
            <w:noWrap/>
            <w:vAlign w:val="bottom"/>
            <w:hideMark/>
          </w:tcPr>
          <w:p w14:paraId="011248C4"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13.08</w:t>
            </w:r>
          </w:p>
        </w:tc>
        <w:tc>
          <w:tcPr>
            <w:tcW w:w="1134" w:type="dxa"/>
            <w:tcBorders>
              <w:top w:val="nil"/>
              <w:left w:val="nil"/>
              <w:bottom w:val="single" w:sz="4" w:space="0" w:color="auto"/>
              <w:right w:val="single" w:sz="4" w:space="0" w:color="auto"/>
            </w:tcBorders>
            <w:noWrap/>
            <w:vAlign w:val="bottom"/>
            <w:hideMark/>
          </w:tcPr>
          <w:p w14:paraId="357E2D6B"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19.62</w:t>
            </w:r>
          </w:p>
        </w:tc>
        <w:tc>
          <w:tcPr>
            <w:tcW w:w="992" w:type="dxa"/>
            <w:tcBorders>
              <w:top w:val="nil"/>
              <w:left w:val="nil"/>
              <w:bottom w:val="single" w:sz="4" w:space="0" w:color="auto"/>
              <w:right w:val="single" w:sz="4" w:space="0" w:color="auto"/>
            </w:tcBorders>
            <w:noWrap/>
            <w:vAlign w:val="bottom"/>
            <w:hideMark/>
          </w:tcPr>
          <w:p w14:paraId="44A12DC6"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26.16</w:t>
            </w:r>
          </w:p>
        </w:tc>
        <w:tc>
          <w:tcPr>
            <w:tcW w:w="1934" w:type="dxa"/>
            <w:tcBorders>
              <w:top w:val="nil"/>
              <w:left w:val="nil"/>
              <w:bottom w:val="single" w:sz="4" w:space="0" w:color="auto"/>
              <w:right w:val="single" w:sz="4" w:space="0" w:color="auto"/>
            </w:tcBorders>
            <w:noWrap/>
            <w:vAlign w:val="bottom"/>
            <w:hideMark/>
          </w:tcPr>
          <w:p w14:paraId="7665EA4E" w14:textId="77777777" w:rsidR="003222E3" w:rsidRPr="0083705B"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95.22</w:t>
            </w:r>
          </w:p>
        </w:tc>
      </w:tr>
      <w:tr w:rsidR="003222E3" w:rsidRPr="00297408" w14:paraId="6645E1F5"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659E99B6"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7</w:t>
            </w:r>
          </w:p>
        </w:tc>
        <w:tc>
          <w:tcPr>
            <w:tcW w:w="1157" w:type="dxa"/>
            <w:tcBorders>
              <w:top w:val="nil"/>
              <w:left w:val="nil"/>
              <w:bottom w:val="single" w:sz="4" w:space="0" w:color="auto"/>
              <w:right w:val="single" w:sz="4" w:space="0" w:color="auto"/>
            </w:tcBorders>
            <w:noWrap/>
            <w:vAlign w:val="bottom"/>
            <w:hideMark/>
          </w:tcPr>
          <w:p w14:paraId="107BBCAD" w14:textId="77777777" w:rsidR="003222E3" w:rsidRPr="002E4B2C"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4.86</w:t>
            </w:r>
          </w:p>
        </w:tc>
        <w:tc>
          <w:tcPr>
            <w:tcW w:w="992" w:type="dxa"/>
            <w:tcBorders>
              <w:top w:val="nil"/>
              <w:left w:val="nil"/>
              <w:bottom w:val="single" w:sz="4" w:space="0" w:color="auto"/>
              <w:right w:val="single" w:sz="4" w:space="0" w:color="auto"/>
            </w:tcBorders>
            <w:noWrap/>
            <w:vAlign w:val="bottom"/>
            <w:hideMark/>
          </w:tcPr>
          <w:p w14:paraId="7601FF5A"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9.57</w:t>
            </w:r>
          </w:p>
        </w:tc>
        <w:tc>
          <w:tcPr>
            <w:tcW w:w="1134" w:type="dxa"/>
            <w:tcBorders>
              <w:top w:val="nil"/>
              <w:left w:val="nil"/>
              <w:bottom w:val="single" w:sz="4" w:space="0" w:color="auto"/>
              <w:right w:val="single" w:sz="4" w:space="0" w:color="auto"/>
            </w:tcBorders>
            <w:noWrap/>
            <w:vAlign w:val="bottom"/>
            <w:hideMark/>
          </w:tcPr>
          <w:p w14:paraId="45AE1CFA"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14.36</w:t>
            </w:r>
          </w:p>
        </w:tc>
        <w:tc>
          <w:tcPr>
            <w:tcW w:w="1134" w:type="dxa"/>
            <w:tcBorders>
              <w:top w:val="nil"/>
              <w:left w:val="nil"/>
              <w:bottom w:val="single" w:sz="4" w:space="0" w:color="auto"/>
              <w:right w:val="single" w:sz="4" w:space="0" w:color="auto"/>
            </w:tcBorders>
            <w:noWrap/>
            <w:vAlign w:val="bottom"/>
            <w:hideMark/>
          </w:tcPr>
          <w:p w14:paraId="439A7145"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19.15</w:t>
            </w:r>
          </w:p>
        </w:tc>
        <w:tc>
          <w:tcPr>
            <w:tcW w:w="1679" w:type="dxa"/>
            <w:tcBorders>
              <w:top w:val="nil"/>
              <w:left w:val="nil"/>
              <w:bottom w:val="single" w:sz="4" w:space="0" w:color="auto"/>
              <w:right w:val="single" w:sz="4" w:space="0" w:color="auto"/>
            </w:tcBorders>
            <w:noWrap/>
            <w:vAlign w:val="bottom"/>
            <w:hideMark/>
          </w:tcPr>
          <w:p w14:paraId="16F844BA" w14:textId="77777777" w:rsidR="003222E3" w:rsidRPr="002E4B2C"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1.41</w:t>
            </w:r>
          </w:p>
        </w:tc>
        <w:tc>
          <w:tcPr>
            <w:tcW w:w="1275" w:type="dxa"/>
            <w:tcBorders>
              <w:top w:val="nil"/>
              <w:left w:val="nil"/>
              <w:bottom w:val="single" w:sz="4" w:space="0" w:color="auto"/>
              <w:right w:val="single" w:sz="4" w:space="0" w:color="auto"/>
            </w:tcBorders>
            <w:noWrap/>
            <w:vAlign w:val="bottom"/>
            <w:hideMark/>
          </w:tcPr>
          <w:p w14:paraId="4D71532F" w14:textId="77777777" w:rsidR="003222E3" w:rsidRPr="002E4B2C"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3.96</w:t>
            </w:r>
          </w:p>
        </w:tc>
        <w:tc>
          <w:tcPr>
            <w:tcW w:w="1299" w:type="dxa"/>
            <w:tcBorders>
              <w:top w:val="nil"/>
              <w:left w:val="nil"/>
              <w:bottom w:val="single" w:sz="4" w:space="0" w:color="auto"/>
              <w:right w:val="single" w:sz="4" w:space="0" w:color="auto"/>
            </w:tcBorders>
            <w:noWrap/>
            <w:vAlign w:val="bottom"/>
            <w:hideMark/>
          </w:tcPr>
          <w:p w14:paraId="0F911415"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7.92</w:t>
            </w:r>
          </w:p>
        </w:tc>
        <w:tc>
          <w:tcPr>
            <w:tcW w:w="1134" w:type="dxa"/>
            <w:tcBorders>
              <w:top w:val="nil"/>
              <w:left w:val="nil"/>
              <w:bottom w:val="single" w:sz="4" w:space="0" w:color="auto"/>
              <w:right w:val="single" w:sz="4" w:space="0" w:color="auto"/>
            </w:tcBorders>
            <w:noWrap/>
            <w:vAlign w:val="bottom"/>
            <w:hideMark/>
          </w:tcPr>
          <w:p w14:paraId="4BBC3395"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11.88</w:t>
            </w:r>
          </w:p>
        </w:tc>
        <w:tc>
          <w:tcPr>
            <w:tcW w:w="992" w:type="dxa"/>
            <w:tcBorders>
              <w:top w:val="nil"/>
              <w:left w:val="nil"/>
              <w:bottom w:val="single" w:sz="4" w:space="0" w:color="auto"/>
              <w:right w:val="single" w:sz="4" w:space="0" w:color="auto"/>
            </w:tcBorders>
            <w:noWrap/>
            <w:vAlign w:val="bottom"/>
            <w:hideMark/>
          </w:tcPr>
          <w:p w14:paraId="0E13BFB0"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15.84</w:t>
            </w:r>
          </w:p>
        </w:tc>
        <w:tc>
          <w:tcPr>
            <w:tcW w:w="1934" w:type="dxa"/>
            <w:tcBorders>
              <w:top w:val="nil"/>
              <w:left w:val="nil"/>
              <w:bottom w:val="single" w:sz="4" w:space="0" w:color="auto"/>
              <w:right w:val="single" w:sz="4" w:space="0" w:color="auto"/>
            </w:tcBorders>
            <w:noWrap/>
            <w:vAlign w:val="bottom"/>
            <w:hideMark/>
          </w:tcPr>
          <w:p w14:paraId="26AD6D46" w14:textId="77777777" w:rsidR="003222E3" w:rsidRPr="002E4B2C"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18.2</w:t>
            </w:r>
            <w:r w:rsidRPr="00885642">
              <w:rPr>
                <w:rFonts w:ascii="Times New Roman" w:eastAsia="Times New Roman" w:hAnsi="Times New Roman" w:cs="Times New Roman"/>
                <w:color w:val="000000"/>
                <w:sz w:val="24"/>
                <w:szCs w:val="24"/>
                <w:lang w:eastAsia="en-IN"/>
              </w:rPr>
              <w:t>1</w:t>
            </w:r>
          </w:p>
        </w:tc>
      </w:tr>
      <w:tr w:rsidR="003222E3" w:rsidRPr="00297408" w14:paraId="61B892F6"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21FA5171"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8</w:t>
            </w:r>
          </w:p>
        </w:tc>
        <w:tc>
          <w:tcPr>
            <w:tcW w:w="1157" w:type="dxa"/>
            <w:tcBorders>
              <w:top w:val="nil"/>
              <w:left w:val="nil"/>
              <w:bottom w:val="single" w:sz="4" w:space="0" w:color="auto"/>
              <w:right w:val="single" w:sz="4" w:space="0" w:color="auto"/>
            </w:tcBorders>
            <w:noWrap/>
            <w:vAlign w:val="bottom"/>
            <w:hideMark/>
          </w:tcPr>
          <w:p w14:paraId="1B1322EF" w14:textId="77777777" w:rsidR="003222E3" w:rsidRPr="002E4B2C"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4.93</w:t>
            </w:r>
          </w:p>
        </w:tc>
        <w:tc>
          <w:tcPr>
            <w:tcW w:w="992" w:type="dxa"/>
            <w:tcBorders>
              <w:top w:val="nil"/>
              <w:left w:val="nil"/>
              <w:bottom w:val="single" w:sz="4" w:space="0" w:color="auto"/>
              <w:right w:val="single" w:sz="4" w:space="0" w:color="auto"/>
            </w:tcBorders>
            <w:noWrap/>
            <w:vAlign w:val="bottom"/>
            <w:hideMark/>
          </w:tcPr>
          <w:p w14:paraId="482FFE38"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10.10</w:t>
            </w:r>
          </w:p>
        </w:tc>
        <w:tc>
          <w:tcPr>
            <w:tcW w:w="1134" w:type="dxa"/>
            <w:tcBorders>
              <w:top w:val="nil"/>
              <w:left w:val="nil"/>
              <w:bottom w:val="single" w:sz="4" w:space="0" w:color="auto"/>
              <w:right w:val="single" w:sz="4" w:space="0" w:color="auto"/>
            </w:tcBorders>
            <w:noWrap/>
            <w:vAlign w:val="bottom"/>
            <w:hideMark/>
          </w:tcPr>
          <w:p w14:paraId="74388A8C"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15.39</w:t>
            </w:r>
          </w:p>
        </w:tc>
        <w:tc>
          <w:tcPr>
            <w:tcW w:w="1134" w:type="dxa"/>
            <w:tcBorders>
              <w:top w:val="nil"/>
              <w:left w:val="nil"/>
              <w:bottom w:val="single" w:sz="4" w:space="0" w:color="auto"/>
              <w:right w:val="single" w:sz="4" w:space="0" w:color="auto"/>
            </w:tcBorders>
            <w:noWrap/>
            <w:vAlign w:val="bottom"/>
            <w:hideMark/>
          </w:tcPr>
          <w:p w14:paraId="382825C1"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19.73</w:t>
            </w:r>
          </w:p>
        </w:tc>
        <w:tc>
          <w:tcPr>
            <w:tcW w:w="1679" w:type="dxa"/>
            <w:tcBorders>
              <w:top w:val="nil"/>
              <w:left w:val="nil"/>
              <w:bottom w:val="single" w:sz="4" w:space="0" w:color="auto"/>
              <w:right w:val="single" w:sz="4" w:space="0" w:color="auto"/>
            </w:tcBorders>
            <w:noWrap/>
            <w:vAlign w:val="bottom"/>
            <w:hideMark/>
          </w:tcPr>
          <w:p w14:paraId="773D318E" w14:textId="77777777" w:rsidR="003222E3" w:rsidRPr="002E4B2C"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4.52</w:t>
            </w:r>
          </w:p>
        </w:tc>
        <w:tc>
          <w:tcPr>
            <w:tcW w:w="1275" w:type="dxa"/>
            <w:tcBorders>
              <w:top w:val="nil"/>
              <w:left w:val="nil"/>
              <w:bottom w:val="single" w:sz="4" w:space="0" w:color="auto"/>
              <w:right w:val="single" w:sz="4" w:space="0" w:color="auto"/>
            </w:tcBorders>
            <w:noWrap/>
            <w:vAlign w:val="bottom"/>
            <w:hideMark/>
          </w:tcPr>
          <w:p w14:paraId="01A309A1" w14:textId="77777777" w:rsidR="003222E3" w:rsidRPr="002E4B2C"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4.14</w:t>
            </w:r>
          </w:p>
        </w:tc>
        <w:tc>
          <w:tcPr>
            <w:tcW w:w="1299" w:type="dxa"/>
            <w:tcBorders>
              <w:top w:val="nil"/>
              <w:left w:val="nil"/>
              <w:bottom w:val="single" w:sz="4" w:space="0" w:color="auto"/>
              <w:right w:val="single" w:sz="4" w:space="0" w:color="auto"/>
            </w:tcBorders>
            <w:noWrap/>
            <w:vAlign w:val="bottom"/>
            <w:hideMark/>
          </w:tcPr>
          <w:p w14:paraId="66B50E79"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8.28</w:t>
            </w:r>
          </w:p>
        </w:tc>
        <w:tc>
          <w:tcPr>
            <w:tcW w:w="1134" w:type="dxa"/>
            <w:tcBorders>
              <w:top w:val="nil"/>
              <w:left w:val="nil"/>
              <w:bottom w:val="single" w:sz="4" w:space="0" w:color="auto"/>
              <w:right w:val="single" w:sz="4" w:space="0" w:color="auto"/>
            </w:tcBorders>
            <w:noWrap/>
            <w:vAlign w:val="bottom"/>
            <w:hideMark/>
          </w:tcPr>
          <w:p w14:paraId="4AF91F82"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12.42</w:t>
            </w:r>
          </w:p>
        </w:tc>
        <w:tc>
          <w:tcPr>
            <w:tcW w:w="992" w:type="dxa"/>
            <w:tcBorders>
              <w:top w:val="nil"/>
              <w:left w:val="nil"/>
              <w:bottom w:val="single" w:sz="4" w:space="0" w:color="auto"/>
              <w:right w:val="single" w:sz="4" w:space="0" w:color="auto"/>
            </w:tcBorders>
            <w:noWrap/>
            <w:vAlign w:val="bottom"/>
            <w:hideMark/>
          </w:tcPr>
          <w:p w14:paraId="523AA494"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16.56</w:t>
            </w:r>
          </w:p>
        </w:tc>
        <w:tc>
          <w:tcPr>
            <w:tcW w:w="1934" w:type="dxa"/>
            <w:tcBorders>
              <w:top w:val="nil"/>
              <w:left w:val="nil"/>
              <w:bottom w:val="single" w:sz="4" w:space="0" w:color="auto"/>
              <w:right w:val="single" w:sz="4" w:space="0" w:color="auto"/>
            </w:tcBorders>
            <w:noWrap/>
            <w:vAlign w:val="bottom"/>
            <w:hideMark/>
          </w:tcPr>
          <w:p w14:paraId="2EC8A040" w14:textId="77777777" w:rsidR="003222E3" w:rsidRPr="002E4B2C"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23.58</w:t>
            </w:r>
          </w:p>
        </w:tc>
      </w:tr>
      <w:tr w:rsidR="003222E3" w:rsidRPr="00297408" w14:paraId="2282C04E"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00EACDCC"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9</w:t>
            </w:r>
          </w:p>
        </w:tc>
        <w:tc>
          <w:tcPr>
            <w:tcW w:w="1157" w:type="dxa"/>
            <w:tcBorders>
              <w:top w:val="nil"/>
              <w:left w:val="nil"/>
              <w:bottom w:val="single" w:sz="4" w:space="0" w:color="auto"/>
              <w:right w:val="single" w:sz="4" w:space="0" w:color="auto"/>
            </w:tcBorders>
            <w:noWrap/>
            <w:vAlign w:val="bottom"/>
            <w:hideMark/>
          </w:tcPr>
          <w:p w14:paraId="4AE5CA33" w14:textId="77777777" w:rsidR="003222E3" w:rsidRPr="002E4B2C"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5.27</w:t>
            </w:r>
          </w:p>
        </w:tc>
        <w:tc>
          <w:tcPr>
            <w:tcW w:w="992" w:type="dxa"/>
            <w:tcBorders>
              <w:top w:val="nil"/>
              <w:left w:val="nil"/>
              <w:bottom w:val="single" w:sz="4" w:space="0" w:color="auto"/>
              <w:right w:val="single" w:sz="4" w:space="0" w:color="auto"/>
            </w:tcBorders>
            <w:noWrap/>
            <w:vAlign w:val="bottom"/>
            <w:hideMark/>
          </w:tcPr>
          <w:p w14:paraId="6C8ADE1E"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10.23</w:t>
            </w:r>
          </w:p>
        </w:tc>
        <w:tc>
          <w:tcPr>
            <w:tcW w:w="1134" w:type="dxa"/>
            <w:tcBorders>
              <w:top w:val="nil"/>
              <w:left w:val="nil"/>
              <w:bottom w:val="single" w:sz="4" w:space="0" w:color="auto"/>
              <w:right w:val="single" w:sz="4" w:space="0" w:color="auto"/>
            </w:tcBorders>
            <w:noWrap/>
            <w:vAlign w:val="bottom"/>
            <w:hideMark/>
          </w:tcPr>
          <w:p w14:paraId="2678172A"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15.62</w:t>
            </w:r>
          </w:p>
        </w:tc>
        <w:tc>
          <w:tcPr>
            <w:tcW w:w="1134" w:type="dxa"/>
            <w:tcBorders>
              <w:top w:val="nil"/>
              <w:left w:val="nil"/>
              <w:bottom w:val="single" w:sz="4" w:space="0" w:color="auto"/>
              <w:right w:val="single" w:sz="4" w:space="0" w:color="auto"/>
            </w:tcBorders>
            <w:noWrap/>
            <w:vAlign w:val="bottom"/>
            <w:hideMark/>
          </w:tcPr>
          <w:p w14:paraId="681D803F"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20.45</w:t>
            </w:r>
          </w:p>
        </w:tc>
        <w:tc>
          <w:tcPr>
            <w:tcW w:w="1679" w:type="dxa"/>
            <w:tcBorders>
              <w:top w:val="nil"/>
              <w:left w:val="nil"/>
              <w:bottom w:val="single" w:sz="4" w:space="0" w:color="auto"/>
              <w:right w:val="single" w:sz="4" w:space="0" w:color="auto"/>
            </w:tcBorders>
            <w:noWrap/>
            <w:vAlign w:val="bottom"/>
            <w:hideMark/>
          </w:tcPr>
          <w:p w14:paraId="4ECDD07F" w14:textId="77777777" w:rsidR="003222E3" w:rsidRPr="002E4B2C"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8.33</w:t>
            </w:r>
          </w:p>
        </w:tc>
        <w:tc>
          <w:tcPr>
            <w:tcW w:w="1275" w:type="dxa"/>
            <w:tcBorders>
              <w:top w:val="nil"/>
              <w:left w:val="nil"/>
              <w:bottom w:val="single" w:sz="4" w:space="0" w:color="auto"/>
              <w:right w:val="single" w:sz="4" w:space="0" w:color="auto"/>
            </w:tcBorders>
            <w:noWrap/>
            <w:vAlign w:val="bottom"/>
            <w:hideMark/>
          </w:tcPr>
          <w:p w14:paraId="48C46949" w14:textId="77777777" w:rsidR="003222E3" w:rsidRPr="002E4B2C"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4.38</w:t>
            </w:r>
          </w:p>
        </w:tc>
        <w:tc>
          <w:tcPr>
            <w:tcW w:w="1299" w:type="dxa"/>
            <w:tcBorders>
              <w:top w:val="nil"/>
              <w:left w:val="nil"/>
              <w:bottom w:val="single" w:sz="4" w:space="0" w:color="auto"/>
              <w:right w:val="single" w:sz="4" w:space="0" w:color="auto"/>
            </w:tcBorders>
            <w:noWrap/>
            <w:vAlign w:val="bottom"/>
            <w:hideMark/>
          </w:tcPr>
          <w:p w14:paraId="3207E47F"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8.76</w:t>
            </w:r>
          </w:p>
        </w:tc>
        <w:tc>
          <w:tcPr>
            <w:tcW w:w="1134" w:type="dxa"/>
            <w:tcBorders>
              <w:top w:val="nil"/>
              <w:left w:val="nil"/>
              <w:bottom w:val="single" w:sz="4" w:space="0" w:color="auto"/>
              <w:right w:val="single" w:sz="4" w:space="0" w:color="auto"/>
            </w:tcBorders>
            <w:noWrap/>
            <w:vAlign w:val="bottom"/>
            <w:hideMark/>
          </w:tcPr>
          <w:p w14:paraId="73D5A0D8"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13.14</w:t>
            </w:r>
          </w:p>
        </w:tc>
        <w:tc>
          <w:tcPr>
            <w:tcW w:w="992" w:type="dxa"/>
            <w:tcBorders>
              <w:top w:val="nil"/>
              <w:left w:val="nil"/>
              <w:bottom w:val="single" w:sz="4" w:space="0" w:color="auto"/>
              <w:right w:val="single" w:sz="4" w:space="0" w:color="auto"/>
            </w:tcBorders>
            <w:noWrap/>
            <w:vAlign w:val="bottom"/>
            <w:hideMark/>
          </w:tcPr>
          <w:p w14:paraId="65886DF6"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17.52</w:t>
            </w:r>
          </w:p>
        </w:tc>
        <w:tc>
          <w:tcPr>
            <w:tcW w:w="1934" w:type="dxa"/>
            <w:tcBorders>
              <w:top w:val="nil"/>
              <w:left w:val="nil"/>
              <w:bottom w:val="single" w:sz="4" w:space="0" w:color="auto"/>
              <w:right w:val="single" w:sz="4" w:space="0" w:color="auto"/>
            </w:tcBorders>
            <w:noWrap/>
            <w:vAlign w:val="bottom"/>
            <w:hideMark/>
          </w:tcPr>
          <w:p w14:paraId="3DEF5AFF" w14:textId="77777777" w:rsidR="003222E3" w:rsidRPr="002E4B2C"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30.7</w:t>
            </w:r>
            <w:r w:rsidRPr="00885642">
              <w:rPr>
                <w:rFonts w:ascii="Times New Roman" w:eastAsia="Times New Roman" w:hAnsi="Times New Roman" w:cs="Times New Roman"/>
                <w:color w:val="000000"/>
                <w:sz w:val="24"/>
                <w:szCs w:val="24"/>
                <w:lang w:eastAsia="en-IN"/>
              </w:rPr>
              <w:t>5</w:t>
            </w:r>
          </w:p>
        </w:tc>
      </w:tr>
      <w:tr w:rsidR="003222E3" w:rsidRPr="00297408" w14:paraId="0999549C"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0D1837BF"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10</w:t>
            </w:r>
          </w:p>
        </w:tc>
        <w:tc>
          <w:tcPr>
            <w:tcW w:w="1157" w:type="dxa"/>
            <w:tcBorders>
              <w:top w:val="nil"/>
              <w:left w:val="nil"/>
              <w:bottom w:val="single" w:sz="4" w:space="0" w:color="auto"/>
              <w:right w:val="single" w:sz="4" w:space="0" w:color="auto"/>
            </w:tcBorders>
            <w:noWrap/>
            <w:vAlign w:val="bottom"/>
            <w:hideMark/>
          </w:tcPr>
          <w:p w14:paraId="751F51D5" w14:textId="77777777" w:rsidR="003222E3" w:rsidRPr="002E4B2C"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6.18</w:t>
            </w:r>
          </w:p>
        </w:tc>
        <w:tc>
          <w:tcPr>
            <w:tcW w:w="992" w:type="dxa"/>
            <w:tcBorders>
              <w:top w:val="nil"/>
              <w:left w:val="nil"/>
              <w:bottom w:val="single" w:sz="4" w:space="0" w:color="auto"/>
              <w:right w:val="single" w:sz="4" w:space="0" w:color="auto"/>
            </w:tcBorders>
            <w:noWrap/>
            <w:vAlign w:val="bottom"/>
            <w:hideMark/>
          </w:tcPr>
          <w:p w14:paraId="4D93421A"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12.16</w:t>
            </w:r>
          </w:p>
        </w:tc>
        <w:tc>
          <w:tcPr>
            <w:tcW w:w="1134" w:type="dxa"/>
            <w:tcBorders>
              <w:top w:val="nil"/>
              <w:left w:val="nil"/>
              <w:bottom w:val="single" w:sz="4" w:space="0" w:color="auto"/>
              <w:right w:val="single" w:sz="4" w:space="0" w:color="auto"/>
            </w:tcBorders>
            <w:noWrap/>
            <w:vAlign w:val="bottom"/>
            <w:hideMark/>
          </w:tcPr>
          <w:p w14:paraId="255BC4AD"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18.24</w:t>
            </w:r>
          </w:p>
        </w:tc>
        <w:tc>
          <w:tcPr>
            <w:tcW w:w="1134" w:type="dxa"/>
            <w:tcBorders>
              <w:top w:val="nil"/>
              <w:left w:val="nil"/>
              <w:bottom w:val="single" w:sz="4" w:space="0" w:color="auto"/>
              <w:right w:val="single" w:sz="4" w:space="0" w:color="auto"/>
            </w:tcBorders>
            <w:noWrap/>
            <w:vAlign w:val="bottom"/>
            <w:hideMark/>
          </w:tcPr>
          <w:p w14:paraId="4C94E389"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24.32</w:t>
            </w:r>
          </w:p>
        </w:tc>
        <w:tc>
          <w:tcPr>
            <w:tcW w:w="1679" w:type="dxa"/>
            <w:tcBorders>
              <w:top w:val="nil"/>
              <w:left w:val="nil"/>
              <w:bottom w:val="single" w:sz="4" w:space="0" w:color="auto"/>
              <w:right w:val="single" w:sz="4" w:space="0" w:color="auto"/>
            </w:tcBorders>
            <w:noWrap/>
            <w:vAlign w:val="bottom"/>
            <w:hideMark/>
          </w:tcPr>
          <w:p w14:paraId="06E9CB93" w14:textId="77777777" w:rsidR="003222E3" w:rsidRPr="002E4B2C" w:rsidRDefault="003222E3" w:rsidP="00967ED9">
            <w:pPr>
              <w:spacing w:after="0" w:line="240" w:lineRule="auto"/>
              <w:ind w:right="32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28.81</w:t>
            </w:r>
          </w:p>
        </w:tc>
        <w:tc>
          <w:tcPr>
            <w:tcW w:w="1275" w:type="dxa"/>
            <w:tcBorders>
              <w:top w:val="nil"/>
              <w:left w:val="nil"/>
              <w:bottom w:val="single" w:sz="4" w:space="0" w:color="auto"/>
              <w:right w:val="single" w:sz="4" w:space="0" w:color="auto"/>
            </w:tcBorders>
            <w:noWrap/>
            <w:vAlign w:val="bottom"/>
            <w:hideMark/>
          </w:tcPr>
          <w:p w14:paraId="523380D8" w14:textId="77777777" w:rsidR="003222E3" w:rsidRPr="002E4B2C"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5.28</w:t>
            </w:r>
          </w:p>
        </w:tc>
        <w:tc>
          <w:tcPr>
            <w:tcW w:w="1299" w:type="dxa"/>
            <w:tcBorders>
              <w:top w:val="nil"/>
              <w:left w:val="nil"/>
              <w:bottom w:val="single" w:sz="4" w:space="0" w:color="auto"/>
              <w:right w:val="single" w:sz="4" w:space="0" w:color="auto"/>
            </w:tcBorders>
            <w:noWrap/>
            <w:vAlign w:val="bottom"/>
            <w:hideMark/>
          </w:tcPr>
          <w:p w14:paraId="1CE2D263"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10.56</w:t>
            </w:r>
          </w:p>
        </w:tc>
        <w:tc>
          <w:tcPr>
            <w:tcW w:w="1134" w:type="dxa"/>
            <w:tcBorders>
              <w:top w:val="nil"/>
              <w:left w:val="nil"/>
              <w:bottom w:val="single" w:sz="4" w:space="0" w:color="auto"/>
              <w:right w:val="single" w:sz="4" w:space="0" w:color="auto"/>
            </w:tcBorders>
            <w:noWrap/>
            <w:vAlign w:val="bottom"/>
            <w:hideMark/>
          </w:tcPr>
          <w:p w14:paraId="44ADD35E"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15.84</w:t>
            </w:r>
          </w:p>
        </w:tc>
        <w:tc>
          <w:tcPr>
            <w:tcW w:w="992" w:type="dxa"/>
            <w:tcBorders>
              <w:top w:val="nil"/>
              <w:left w:val="nil"/>
              <w:bottom w:val="single" w:sz="4" w:space="0" w:color="auto"/>
              <w:right w:val="single" w:sz="4" w:space="0" w:color="auto"/>
            </w:tcBorders>
            <w:noWrap/>
            <w:vAlign w:val="bottom"/>
            <w:hideMark/>
          </w:tcPr>
          <w:p w14:paraId="5B9287DA"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21.12</w:t>
            </w:r>
          </w:p>
        </w:tc>
        <w:tc>
          <w:tcPr>
            <w:tcW w:w="1934" w:type="dxa"/>
            <w:tcBorders>
              <w:top w:val="nil"/>
              <w:left w:val="nil"/>
              <w:bottom w:val="single" w:sz="4" w:space="0" w:color="auto"/>
              <w:right w:val="single" w:sz="4" w:space="0" w:color="auto"/>
            </w:tcBorders>
            <w:noWrap/>
            <w:vAlign w:val="bottom"/>
            <w:hideMark/>
          </w:tcPr>
          <w:p w14:paraId="1F7293B5" w14:textId="77777777" w:rsidR="003222E3" w:rsidRPr="002E4B2C" w:rsidRDefault="003222E3" w:rsidP="00967ED9">
            <w:pPr>
              <w:spacing w:after="0" w:line="240" w:lineRule="auto"/>
              <w:ind w:right="57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57.61</w:t>
            </w:r>
          </w:p>
        </w:tc>
      </w:tr>
      <w:tr w:rsidR="003222E3" w:rsidRPr="00297408" w14:paraId="442A18FB"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5A4F8D95" w14:textId="77777777" w:rsidR="003222E3" w:rsidRPr="00F65F42" w:rsidRDefault="003222E3" w:rsidP="00967ED9">
            <w:pPr>
              <w:spacing w:after="0" w:line="240" w:lineRule="auto"/>
              <w:rPr>
                <w:rFonts w:ascii="Times New Roman" w:eastAsia="Times New Roman" w:hAnsi="Times New Roman" w:cs="Times New Roman"/>
                <w:b/>
                <w:bCs/>
                <w:color w:val="000000"/>
                <w:sz w:val="24"/>
                <w:szCs w:val="24"/>
                <w:vertAlign w:val="subscript"/>
                <w:lang w:eastAsia="en-IN"/>
              </w:rPr>
            </w:pPr>
            <w:r w:rsidRPr="002E4B2C">
              <w:rPr>
                <w:rFonts w:ascii="Times New Roman" w:eastAsia="Times New Roman" w:hAnsi="Times New Roman" w:cs="Times New Roman"/>
                <w:b/>
                <w:bCs/>
                <w:color w:val="000000"/>
                <w:sz w:val="24"/>
                <w:szCs w:val="24"/>
                <w:lang w:eastAsia="en-IN"/>
              </w:rPr>
              <w:t xml:space="preserve">     T</w:t>
            </w:r>
            <w:r>
              <w:rPr>
                <w:rFonts w:ascii="Times New Roman" w:eastAsia="Times New Roman" w:hAnsi="Times New Roman" w:cs="Times New Roman"/>
                <w:b/>
                <w:bCs/>
                <w:color w:val="000000"/>
                <w:sz w:val="24"/>
                <w:szCs w:val="24"/>
                <w:vertAlign w:val="subscript"/>
                <w:lang w:eastAsia="en-IN"/>
              </w:rPr>
              <w:t>11</w:t>
            </w:r>
          </w:p>
        </w:tc>
        <w:tc>
          <w:tcPr>
            <w:tcW w:w="1157" w:type="dxa"/>
            <w:tcBorders>
              <w:top w:val="nil"/>
              <w:left w:val="nil"/>
              <w:bottom w:val="single" w:sz="4" w:space="0" w:color="auto"/>
              <w:right w:val="single" w:sz="4" w:space="0" w:color="auto"/>
            </w:tcBorders>
            <w:noWrap/>
            <w:vAlign w:val="bottom"/>
            <w:hideMark/>
          </w:tcPr>
          <w:p w14:paraId="38F76DB6" w14:textId="77777777" w:rsidR="003222E3" w:rsidRPr="0083705B" w:rsidRDefault="003222E3" w:rsidP="00967ED9">
            <w:pPr>
              <w:spacing w:after="0" w:line="240" w:lineRule="auto"/>
              <w:ind w:right="126"/>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4.45</w:t>
            </w:r>
          </w:p>
        </w:tc>
        <w:tc>
          <w:tcPr>
            <w:tcW w:w="992" w:type="dxa"/>
            <w:tcBorders>
              <w:top w:val="nil"/>
              <w:left w:val="nil"/>
              <w:bottom w:val="single" w:sz="4" w:space="0" w:color="auto"/>
              <w:right w:val="single" w:sz="4" w:space="0" w:color="auto"/>
            </w:tcBorders>
            <w:noWrap/>
            <w:vAlign w:val="bottom"/>
            <w:hideMark/>
          </w:tcPr>
          <w:p w14:paraId="0738BE21"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8.14</w:t>
            </w:r>
          </w:p>
        </w:tc>
        <w:tc>
          <w:tcPr>
            <w:tcW w:w="1134" w:type="dxa"/>
            <w:tcBorders>
              <w:top w:val="nil"/>
              <w:left w:val="nil"/>
              <w:bottom w:val="single" w:sz="4" w:space="0" w:color="auto"/>
              <w:right w:val="single" w:sz="4" w:space="0" w:color="auto"/>
            </w:tcBorders>
            <w:noWrap/>
            <w:vAlign w:val="bottom"/>
            <w:hideMark/>
          </w:tcPr>
          <w:p w14:paraId="26E2B7C1"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13.41</w:t>
            </w:r>
          </w:p>
        </w:tc>
        <w:tc>
          <w:tcPr>
            <w:tcW w:w="1134" w:type="dxa"/>
            <w:tcBorders>
              <w:top w:val="nil"/>
              <w:left w:val="nil"/>
              <w:bottom w:val="single" w:sz="4" w:space="0" w:color="auto"/>
              <w:right w:val="single" w:sz="4" w:space="0" w:color="auto"/>
            </w:tcBorders>
            <w:noWrap/>
            <w:vAlign w:val="bottom"/>
            <w:hideMark/>
          </w:tcPr>
          <w:p w14:paraId="62B030B1" w14:textId="77777777" w:rsidR="003222E3" w:rsidRPr="0083705B" w:rsidRDefault="003222E3" w:rsidP="00967ED9">
            <w:pPr>
              <w:spacing w:after="0" w:line="240" w:lineRule="auto"/>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18.88</w:t>
            </w:r>
          </w:p>
        </w:tc>
        <w:tc>
          <w:tcPr>
            <w:tcW w:w="1679" w:type="dxa"/>
            <w:tcBorders>
              <w:top w:val="nil"/>
              <w:left w:val="nil"/>
              <w:bottom w:val="single" w:sz="4" w:space="0" w:color="auto"/>
              <w:right w:val="single" w:sz="4" w:space="0" w:color="auto"/>
            </w:tcBorders>
            <w:vAlign w:val="bottom"/>
            <w:hideMark/>
          </w:tcPr>
          <w:p w14:paraId="1C48DE61" w14:textId="77777777" w:rsidR="003222E3" w:rsidRPr="005C3325" w:rsidRDefault="003222E3" w:rsidP="00967ED9">
            <w:pPr>
              <w:spacing w:after="0" w:line="240" w:lineRule="auto"/>
              <w:rPr>
                <w:rFonts w:ascii="Times New Roman" w:eastAsia="Times New Roman" w:hAnsi="Times New Roman" w:cs="Times New Roman"/>
                <w:b/>
                <w:bCs/>
                <w:color w:val="000000"/>
                <w:sz w:val="24"/>
                <w:szCs w:val="24"/>
                <w:lang w:eastAsia="en-IN"/>
              </w:rPr>
            </w:pPr>
            <w:r w:rsidRPr="005C3325">
              <w:rPr>
                <w:rFonts w:ascii="Times New Roman" w:eastAsia="Times New Roman" w:hAnsi="Times New Roman" w:cs="Times New Roman"/>
                <w:b/>
                <w:bCs/>
                <w:color w:val="000000"/>
                <w:sz w:val="24"/>
                <w:szCs w:val="24"/>
                <w:lang w:eastAsia="en-IN"/>
              </w:rPr>
              <w:t xml:space="preserve">               -</w:t>
            </w:r>
          </w:p>
        </w:tc>
        <w:tc>
          <w:tcPr>
            <w:tcW w:w="1275" w:type="dxa"/>
            <w:tcBorders>
              <w:top w:val="nil"/>
              <w:left w:val="nil"/>
              <w:bottom w:val="single" w:sz="4" w:space="0" w:color="auto"/>
              <w:right w:val="single" w:sz="4" w:space="0" w:color="auto"/>
            </w:tcBorders>
            <w:noWrap/>
            <w:vAlign w:val="bottom"/>
            <w:hideMark/>
          </w:tcPr>
          <w:p w14:paraId="3287EE2E" w14:textId="77777777" w:rsidR="003222E3" w:rsidRPr="0083705B" w:rsidRDefault="003222E3" w:rsidP="00967ED9">
            <w:pPr>
              <w:spacing w:after="0" w:line="240" w:lineRule="auto"/>
              <w:ind w:right="206"/>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3.82</w:t>
            </w:r>
          </w:p>
        </w:tc>
        <w:tc>
          <w:tcPr>
            <w:tcW w:w="1299" w:type="dxa"/>
            <w:tcBorders>
              <w:top w:val="nil"/>
              <w:left w:val="nil"/>
              <w:bottom w:val="single" w:sz="4" w:space="0" w:color="auto"/>
              <w:right w:val="single" w:sz="4" w:space="0" w:color="auto"/>
            </w:tcBorders>
            <w:noWrap/>
            <w:vAlign w:val="bottom"/>
            <w:hideMark/>
          </w:tcPr>
          <w:p w14:paraId="23C9245E"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7.64</w:t>
            </w:r>
          </w:p>
        </w:tc>
        <w:tc>
          <w:tcPr>
            <w:tcW w:w="1134" w:type="dxa"/>
            <w:tcBorders>
              <w:top w:val="nil"/>
              <w:left w:val="nil"/>
              <w:bottom w:val="single" w:sz="4" w:space="0" w:color="auto"/>
              <w:right w:val="single" w:sz="4" w:space="0" w:color="auto"/>
            </w:tcBorders>
            <w:noWrap/>
            <w:vAlign w:val="bottom"/>
            <w:hideMark/>
          </w:tcPr>
          <w:p w14:paraId="7684F2D3"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11.46</w:t>
            </w:r>
          </w:p>
        </w:tc>
        <w:tc>
          <w:tcPr>
            <w:tcW w:w="992" w:type="dxa"/>
            <w:tcBorders>
              <w:top w:val="nil"/>
              <w:left w:val="nil"/>
              <w:bottom w:val="single" w:sz="4" w:space="0" w:color="auto"/>
              <w:right w:val="single" w:sz="4" w:space="0" w:color="auto"/>
            </w:tcBorders>
            <w:noWrap/>
            <w:vAlign w:val="bottom"/>
            <w:hideMark/>
          </w:tcPr>
          <w:p w14:paraId="65649032" w14:textId="77777777" w:rsidR="003222E3" w:rsidRPr="0083705B"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13.4</w:t>
            </w:r>
          </w:p>
        </w:tc>
        <w:tc>
          <w:tcPr>
            <w:tcW w:w="1934" w:type="dxa"/>
            <w:tcBorders>
              <w:top w:val="nil"/>
              <w:left w:val="nil"/>
              <w:bottom w:val="single" w:sz="4" w:space="0" w:color="auto"/>
              <w:right w:val="single" w:sz="4" w:space="0" w:color="auto"/>
            </w:tcBorders>
            <w:vAlign w:val="bottom"/>
            <w:hideMark/>
          </w:tcPr>
          <w:p w14:paraId="5DFCBEA1" w14:textId="77777777" w:rsidR="003222E3" w:rsidRPr="005C3325" w:rsidRDefault="003222E3" w:rsidP="00967ED9">
            <w:pPr>
              <w:spacing w:after="0" w:line="240" w:lineRule="auto"/>
              <w:jc w:val="center"/>
              <w:rPr>
                <w:rFonts w:ascii="Times New Roman" w:eastAsia="Times New Roman" w:hAnsi="Times New Roman" w:cs="Times New Roman"/>
                <w:b/>
                <w:bCs/>
                <w:color w:val="000000"/>
                <w:sz w:val="24"/>
                <w:szCs w:val="24"/>
                <w:lang w:eastAsia="en-IN"/>
              </w:rPr>
            </w:pPr>
            <w:r w:rsidRPr="005C3325">
              <w:rPr>
                <w:rFonts w:ascii="Times New Roman" w:eastAsia="Times New Roman" w:hAnsi="Times New Roman" w:cs="Times New Roman"/>
                <w:b/>
                <w:bCs/>
                <w:color w:val="000000"/>
                <w:sz w:val="24"/>
                <w:szCs w:val="24"/>
                <w:lang w:eastAsia="en-IN"/>
              </w:rPr>
              <w:t xml:space="preserve">  -          </w:t>
            </w:r>
          </w:p>
        </w:tc>
      </w:tr>
      <w:tr w:rsidR="003222E3" w:rsidRPr="00297408" w14:paraId="565532BD"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1E0D1DA4"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sidRPr="002E4B2C">
              <w:rPr>
                <w:rFonts w:ascii="Times New Roman" w:eastAsia="Times New Roman" w:hAnsi="Times New Roman" w:cs="Times New Roman"/>
                <w:b/>
                <w:bCs/>
                <w:color w:val="000000"/>
                <w:sz w:val="24"/>
                <w:szCs w:val="24"/>
                <w:lang w:eastAsia="en-IN"/>
              </w:rPr>
              <w:t>C.D. at 5%</w:t>
            </w:r>
          </w:p>
        </w:tc>
        <w:tc>
          <w:tcPr>
            <w:tcW w:w="1157" w:type="dxa"/>
            <w:tcBorders>
              <w:top w:val="nil"/>
              <w:left w:val="nil"/>
              <w:bottom w:val="single" w:sz="4" w:space="0" w:color="000000"/>
              <w:right w:val="single" w:sz="4" w:space="0" w:color="000000"/>
            </w:tcBorders>
            <w:vAlign w:val="center"/>
            <w:hideMark/>
          </w:tcPr>
          <w:p w14:paraId="7836E8DA"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0.516</w:t>
            </w:r>
          </w:p>
        </w:tc>
        <w:tc>
          <w:tcPr>
            <w:tcW w:w="992" w:type="dxa"/>
            <w:tcBorders>
              <w:top w:val="nil"/>
              <w:left w:val="nil"/>
              <w:bottom w:val="single" w:sz="4" w:space="0" w:color="000000"/>
              <w:right w:val="single" w:sz="4" w:space="0" w:color="000000"/>
            </w:tcBorders>
            <w:vAlign w:val="center"/>
            <w:hideMark/>
          </w:tcPr>
          <w:p w14:paraId="6D8FEFF3"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1.533</w:t>
            </w:r>
          </w:p>
        </w:tc>
        <w:tc>
          <w:tcPr>
            <w:tcW w:w="1134" w:type="dxa"/>
            <w:tcBorders>
              <w:top w:val="nil"/>
              <w:left w:val="nil"/>
              <w:bottom w:val="single" w:sz="4" w:space="0" w:color="000000"/>
              <w:right w:val="single" w:sz="4" w:space="0" w:color="000000"/>
            </w:tcBorders>
            <w:vAlign w:val="center"/>
            <w:hideMark/>
          </w:tcPr>
          <w:p w14:paraId="45F527C0"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1.931</w:t>
            </w:r>
          </w:p>
        </w:tc>
        <w:tc>
          <w:tcPr>
            <w:tcW w:w="1134" w:type="dxa"/>
            <w:tcBorders>
              <w:top w:val="nil"/>
              <w:left w:val="nil"/>
              <w:bottom w:val="single" w:sz="4" w:space="0" w:color="000000"/>
              <w:right w:val="single" w:sz="4" w:space="0" w:color="000000"/>
            </w:tcBorders>
            <w:vAlign w:val="center"/>
            <w:hideMark/>
          </w:tcPr>
          <w:p w14:paraId="6902CEEF"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2.655</w:t>
            </w:r>
          </w:p>
        </w:tc>
        <w:tc>
          <w:tcPr>
            <w:tcW w:w="1679" w:type="dxa"/>
            <w:tcBorders>
              <w:top w:val="nil"/>
              <w:left w:val="nil"/>
              <w:bottom w:val="single" w:sz="4" w:space="0" w:color="auto"/>
              <w:right w:val="single" w:sz="4" w:space="0" w:color="auto"/>
            </w:tcBorders>
            <w:noWrap/>
            <w:vAlign w:val="bottom"/>
            <w:hideMark/>
          </w:tcPr>
          <w:p w14:paraId="2BC98D07"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sidRPr="00885642">
              <w:rPr>
                <w:rFonts w:ascii="Times New Roman" w:eastAsia="Times New Roman" w:hAnsi="Times New Roman" w:cs="Times New Roman"/>
                <w:color w:val="000000"/>
                <w:sz w:val="24"/>
                <w:szCs w:val="24"/>
                <w:lang w:eastAsia="en-IN"/>
              </w:rPr>
              <w:t xml:space="preserve">              -</w:t>
            </w:r>
          </w:p>
        </w:tc>
        <w:tc>
          <w:tcPr>
            <w:tcW w:w="1275" w:type="dxa"/>
            <w:tcBorders>
              <w:top w:val="nil"/>
              <w:left w:val="nil"/>
              <w:bottom w:val="single" w:sz="4" w:space="0" w:color="auto"/>
              <w:right w:val="single" w:sz="4" w:space="0" w:color="auto"/>
            </w:tcBorders>
            <w:vAlign w:val="center"/>
            <w:hideMark/>
          </w:tcPr>
          <w:p w14:paraId="6E341617" w14:textId="77777777" w:rsidR="003222E3" w:rsidRPr="002E4B2C" w:rsidRDefault="003222E3" w:rsidP="00967ED9">
            <w:pPr>
              <w:spacing w:after="0" w:line="240" w:lineRule="auto"/>
              <w:ind w:right="20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0.516</w:t>
            </w:r>
          </w:p>
        </w:tc>
        <w:tc>
          <w:tcPr>
            <w:tcW w:w="1299" w:type="dxa"/>
            <w:tcBorders>
              <w:top w:val="nil"/>
              <w:left w:val="nil"/>
              <w:bottom w:val="single" w:sz="4" w:space="0" w:color="auto"/>
              <w:right w:val="single" w:sz="4" w:space="0" w:color="auto"/>
            </w:tcBorders>
            <w:vAlign w:val="center"/>
            <w:hideMark/>
          </w:tcPr>
          <w:p w14:paraId="5F40544F"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1.033</w:t>
            </w:r>
          </w:p>
        </w:tc>
        <w:tc>
          <w:tcPr>
            <w:tcW w:w="1134" w:type="dxa"/>
            <w:tcBorders>
              <w:top w:val="nil"/>
              <w:left w:val="nil"/>
              <w:bottom w:val="single" w:sz="4" w:space="0" w:color="auto"/>
              <w:right w:val="single" w:sz="4" w:space="0" w:color="auto"/>
            </w:tcBorders>
            <w:vAlign w:val="center"/>
            <w:hideMark/>
          </w:tcPr>
          <w:p w14:paraId="41EF4087"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1.8212</w:t>
            </w:r>
          </w:p>
        </w:tc>
        <w:tc>
          <w:tcPr>
            <w:tcW w:w="992" w:type="dxa"/>
            <w:tcBorders>
              <w:top w:val="nil"/>
              <w:left w:val="nil"/>
              <w:bottom w:val="single" w:sz="4" w:space="0" w:color="auto"/>
              <w:right w:val="single" w:sz="4" w:space="0" w:color="auto"/>
            </w:tcBorders>
            <w:vAlign w:val="center"/>
            <w:hideMark/>
          </w:tcPr>
          <w:p w14:paraId="128B4F1E"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2.168</w:t>
            </w:r>
          </w:p>
        </w:tc>
        <w:tc>
          <w:tcPr>
            <w:tcW w:w="1934" w:type="dxa"/>
            <w:tcBorders>
              <w:top w:val="nil"/>
              <w:left w:val="nil"/>
              <w:bottom w:val="single" w:sz="4" w:space="0" w:color="auto"/>
              <w:right w:val="single" w:sz="4" w:space="0" w:color="auto"/>
            </w:tcBorders>
            <w:noWrap/>
            <w:vAlign w:val="bottom"/>
            <w:hideMark/>
          </w:tcPr>
          <w:p w14:paraId="0566DDBC"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sidRPr="00885642">
              <w:rPr>
                <w:rFonts w:ascii="Times New Roman" w:eastAsia="Times New Roman" w:hAnsi="Times New Roman" w:cs="Times New Roman"/>
                <w:color w:val="000000"/>
                <w:sz w:val="24"/>
                <w:szCs w:val="24"/>
                <w:lang w:eastAsia="en-IN"/>
              </w:rPr>
              <w:t xml:space="preserve">              -</w:t>
            </w:r>
          </w:p>
        </w:tc>
      </w:tr>
      <w:tr w:rsidR="003222E3" w:rsidRPr="00297408" w14:paraId="6AC374C7"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1D885467"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SE (m)±</w:t>
            </w:r>
          </w:p>
        </w:tc>
        <w:tc>
          <w:tcPr>
            <w:tcW w:w="1157" w:type="dxa"/>
            <w:tcBorders>
              <w:top w:val="nil"/>
              <w:left w:val="nil"/>
              <w:bottom w:val="single" w:sz="4" w:space="0" w:color="000000"/>
              <w:right w:val="single" w:sz="4" w:space="0" w:color="000000"/>
            </w:tcBorders>
            <w:vAlign w:val="center"/>
            <w:hideMark/>
          </w:tcPr>
          <w:p w14:paraId="121AC1CC"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0.174</w:t>
            </w:r>
          </w:p>
        </w:tc>
        <w:tc>
          <w:tcPr>
            <w:tcW w:w="992" w:type="dxa"/>
            <w:tcBorders>
              <w:top w:val="nil"/>
              <w:left w:val="nil"/>
              <w:bottom w:val="single" w:sz="4" w:space="0" w:color="000000"/>
              <w:right w:val="single" w:sz="4" w:space="0" w:color="000000"/>
            </w:tcBorders>
            <w:vAlign w:val="center"/>
            <w:hideMark/>
          </w:tcPr>
          <w:p w14:paraId="27896270"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0.516</w:t>
            </w:r>
          </w:p>
        </w:tc>
        <w:tc>
          <w:tcPr>
            <w:tcW w:w="1134" w:type="dxa"/>
            <w:tcBorders>
              <w:top w:val="nil"/>
              <w:left w:val="nil"/>
              <w:bottom w:val="single" w:sz="4" w:space="0" w:color="000000"/>
              <w:right w:val="single" w:sz="4" w:space="0" w:color="000000"/>
            </w:tcBorders>
            <w:vAlign w:val="center"/>
            <w:hideMark/>
          </w:tcPr>
          <w:p w14:paraId="5C92266C"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0.65</w:t>
            </w:r>
          </w:p>
        </w:tc>
        <w:tc>
          <w:tcPr>
            <w:tcW w:w="1134" w:type="dxa"/>
            <w:tcBorders>
              <w:top w:val="nil"/>
              <w:left w:val="nil"/>
              <w:bottom w:val="single" w:sz="4" w:space="0" w:color="000000"/>
              <w:right w:val="single" w:sz="4" w:space="0" w:color="000000"/>
            </w:tcBorders>
            <w:vAlign w:val="center"/>
            <w:hideMark/>
          </w:tcPr>
          <w:p w14:paraId="6DD8DEDD"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0.894</w:t>
            </w:r>
          </w:p>
        </w:tc>
        <w:tc>
          <w:tcPr>
            <w:tcW w:w="1679" w:type="dxa"/>
            <w:tcBorders>
              <w:top w:val="nil"/>
              <w:left w:val="nil"/>
              <w:bottom w:val="single" w:sz="4" w:space="0" w:color="auto"/>
              <w:right w:val="single" w:sz="4" w:space="0" w:color="auto"/>
            </w:tcBorders>
            <w:noWrap/>
            <w:vAlign w:val="bottom"/>
            <w:hideMark/>
          </w:tcPr>
          <w:p w14:paraId="33EAB820"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sidRPr="00885642">
              <w:rPr>
                <w:rFonts w:ascii="Times New Roman" w:eastAsia="Times New Roman" w:hAnsi="Times New Roman" w:cs="Times New Roman"/>
                <w:color w:val="000000"/>
                <w:sz w:val="24"/>
                <w:szCs w:val="24"/>
                <w:lang w:eastAsia="en-IN"/>
              </w:rPr>
              <w:t xml:space="preserve">              </w:t>
            </w:r>
            <w:r w:rsidRPr="00E85B84">
              <w:rPr>
                <w:rFonts w:ascii="Times New Roman" w:eastAsia="Times New Roman" w:hAnsi="Times New Roman" w:cs="Times New Roman"/>
                <w:color w:val="000000"/>
                <w:sz w:val="24"/>
                <w:szCs w:val="24"/>
                <w:lang w:eastAsia="en-IN"/>
              </w:rPr>
              <w:t> </w:t>
            </w:r>
            <w:r w:rsidRPr="00885642">
              <w:rPr>
                <w:rFonts w:ascii="Times New Roman" w:eastAsia="Times New Roman" w:hAnsi="Times New Roman" w:cs="Times New Roman"/>
                <w:color w:val="000000"/>
                <w:sz w:val="24"/>
                <w:szCs w:val="24"/>
                <w:lang w:eastAsia="en-IN"/>
              </w:rPr>
              <w:t>-</w:t>
            </w:r>
          </w:p>
        </w:tc>
        <w:tc>
          <w:tcPr>
            <w:tcW w:w="1275" w:type="dxa"/>
            <w:tcBorders>
              <w:top w:val="nil"/>
              <w:left w:val="nil"/>
              <w:bottom w:val="single" w:sz="4" w:space="0" w:color="auto"/>
              <w:right w:val="single" w:sz="4" w:space="0" w:color="auto"/>
            </w:tcBorders>
            <w:noWrap/>
            <w:vAlign w:val="center"/>
            <w:hideMark/>
          </w:tcPr>
          <w:p w14:paraId="4EA67692" w14:textId="77777777" w:rsidR="003222E3" w:rsidRPr="002E4B2C" w:rsidRDefault="003222E3" w:rsidP="00967ED9">
            <w:pPr>
              <w:tabs>
                <w:tab w:val="left" w:pos="743"/>
              </w:tabs>
              <w:spacing w:after="0" w:line="240" w:lineRule="auto"/>
              <w:ind w:right="206" w:hanging="107"/>
              <w:jc w:val="center"/>
              <w:rPr>
                <w:rFonts w:ascii="Times New Roman" w:eastAsia="Times New Roman" w:hAnsi="Times New Roman" w:cs="Times New Roman"/>
                <w:color w:val="000000"/>
                <w:sz w:val="24"/>
                <w:szCs w:val="24"/>
                <w:lang w:eastAsia="en-IN"/>
              </w:rPr>
            </w:pPr>
            <w:r w:rsidRPr="00885642">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w:t>
            </w:r>
            <w:r w:rsidRPr="00885642">
              <w:rPr>
                <w:rFonts w:ascii="Times New Roman" w:eastAsia="Times New Roman" w:hAnsi="Times New Roman" w:cs="Times New Roman"/>
                <w:color w:val="000000"/>
                <w:sz w:val="24"/>
                <w:szCs w:val="24"/>
                <w:lang w:eastAsia="en-IN"/>
              </w:rPr>
              <w:t xml:space="preserve">0.175               </w:t>
            </w:r>
          </w:p>
        </w:tc>
        <w:tc>
          <w:tcPr>
            <w:tcW w:w="1299" w:type="dxa"/>
            <w:tcBorders>
              <w:top w:val="nil"/>
              <w:left w:val="nil"/>
              <w:bottom w:val="single" w:sz="4" w:space="0" w:color="auto"/>
              <w:right w:val="single" w:sz="4" w:space="0" w:color="auto"/>
            </w:tcBorders>
            <w:vAlign w:val="center"/>
            <w:hideMark/>
          </w:tcPr>
          <w:p w14:paraId="631F9BCC"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0.350</w:t>
            </w:r>
          </w:p>
        </w:tc>
        <w:tc>
          <w:tcPr>
            <w:tcW w:w="1134" w:type="dxa"/>
            <w:tcBorders>
              <w:top w:val="nil"/>
              <w:left w:val="nil"/>
              <w:bottom w:val="single" w:sz="4" w:space="0" w:color="auto"/>
              <w:right w:val="single" w:sz="4" w:space="0" w:color="auto"/>
            </w:tcBorders>
            <w:vAlign w:val="center"/>
            <w:hideMark/>
          </w:tcPr>
          <w:p w14:paraId="4EA8DC5E"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0.617</w:t>
            </w:r>
          </w:p>
        </w:tc>
        <w:tc>
          <w:tcPr>
            <w:tcW w:w="992" w:type="dxa"/>
            <w:tcBorders>
              <w:top w:val="nil"/>
              <w:left w:val="nil"/>
              <w:bottom w:val="single" w:sz="4" w:space="0" w:color="auto"/>
              <w:right w:val="single" w:sz="4" w:space="0" w:color="auto"/>
            </w:tcBorders>
            <w:vAlign w:val="center"/>
            <w:hideMark/>
          </w:tcPr>
          <w:p w14:paraId="3F1AD445"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0.735</w:t>
            </w:r>
          </w:p>
        </w:tc>
        <w:tc>
          <w:tcPr>
            <w:tcW w:w="1934" w:type="dxa"/>
            <w:tcBorders>
              <w:top w:val="nil"/>
              <w:left w:val="nil"/>
              <w:bottom w:val="single" w:sz="4" w:space="0" w:color="auto"/>
              <w:right w:val="single" w:sz="4" w:space="0" w:color="auto"/>
            </w:tcBorders>
            <w:noWrap/>
            <w:vAlign w:val="bottom"/>
            <w:hideMark/>
          </w:tcPr>
          <w:p w14:paraId="034E37E8"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sidRPr="00885642">
              <w:rPr>
                <w:rFonts w:ascii="Times New Roman" w:eastAsia="Times New Roman" w:hAnsi="Times New Roman" w:cs="Times New Roman"/>
                <w:color w:val="000000"/>
                <w:sz w:val="24"/>
                <w:szCs w:val="24"/>
                <w:lang w:eastAsia="en-IN"/>
              </w:rPr>
              <w:t xml:space="preserve">              </w:t>
            </w:r>
            <w:r w:rsidRPr="00E85B84">
              <w:rPr>
                <w:rFonts w:ascii="Times New Roman" w:eastAsia="Times New Roman" w:hAnsi="Times New Roman" w:cs="Times New Roman"/>
                <w:color w:val="000000"/>
                <w:sz w:val="24"/>
                <w:szCs w:val="24"/>
                <w:lang w:eastAsia="en-IN"/>
              </w:rPr>
              <w:t> </w:t>
            </w:r>
            <w:r w:rsidRPr="00885642">
              <w:rPr>
                <w:rFonts w:ascii="Times New Roman" w:eastAsia="Times New Roman" w:hAnsi="Times New Roman" w:cs="Times New Roman"/>
                <w:color w:val="000000"/>
                <w:sz w:val="24"/>
                <w:szCs w:val="24"/>
                <w:lang w:eastAsia="en-IN"/>
              </w:rPr>
              <w:t>-</w:t>
            </w:r>
          </w:p>
        </w:tc>
      </w:tr>
      <w:tr w:rsidR="003222E3" w:rsidRPr="00297408" w14:paraId="7DACC90E"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6763EAA8"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SE(d)</w:t>
            </w:r>
          </w:p>
        </w:tc>
        <w:tc>
          <w:tcPr>
            <w:tcW w:w="1157" w:type="dxa"/>
            <w:tcBorders>
              <w:top w:val="nil"/>
              <w:left w:val="nil"/>
              <w:bottom w:val="single" w:sz="4" w:space="0" w:color="000000"/>
              <w:right w:val="single" w:sz="4" w:space="0" w:color="000000"/>
            </w:tcBorders>
            <w:vAlign w:val="center"/>
            <w:hideMark/>
          </w:tcPr>
          <w:p w14:paraId="7F2E233E"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0.246</w:t>
            </w:r>
          </w:p>
        </w:tc>
        <w:tc>
          <w:tcPr>
            <w:tcW w:w="992" w:type="dxa"/>
            <w:tcBorders>
              <w:top w:val="nil"/>
              <w:left w:val="nil"/>
              <w:bottom w:val="single" w:sz="4" w:space="0" w:color="000000"/>
              <w:right w:val="single" w:sz="4" w:space="0" w:color="000000"/>
            </w:tcBorders>
            <w:vAlign w:val="center"/>
            <w:hideMark/>
          </w:tcPr>
          <w:p w14:paraId="280AF72A"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0.73</w:t>
            </w:r>
          </w:p>
        </w:tc>
        <w:tc>
          <w:tcPr>
            <w:tcW w:w="1134" w:type="dxa"/>
            <w:tcBorders>
              <w:top w:val="nil"/>
              <w:left w:val="nil"/>
              <w:bottom w:val="single" w:sz="4" w:space="0" w:color="000000"/>
              <w:right w:val="single" w:sz="4" w:space="0" w:color="000000"/>
            </w:tcBorders>
            <w:vAlign w:val="center"/>
            <w:hideMark/>
          </w:tcPr>
          <w:p w14:paraId="47B8C0A0"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0.919</w:t>
            </w:r>
          </w:p>
        </w:tc>
        <w:tc>
          <w:tcPr>
            <w:tcW w:w="1134" w:type="dxa"/>
            <w:tcBorders>
              <w:top w:val="nil"/>
              <w:left w:val="nil"/>
              <w:bottom w:val="single" w:sz="4" w:space="0" w:color="000000"/>
              <w:right w:val="single" w:sz="4" w:space="0" w:color="000000"/>
            </w:tcBorders>
            <w:vAlign w:val="center"/>
            <w:hideMark/>
          </w:tcPr>
          <w:p w14:paraId="15C2A713"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1.264</w:t>
            </w:r>
          </w:p>
        </w:tc>
        <w:tc>
          <w:tcPr>
            <w:tcW w:w="1679" w:type="dxa"/>
            <w:tcBorders>
              <w:top w:val="nil"/>
              <w:left w:val="nil"/>
              <w:bottom w:val="single" w:sz="4" w:space="0" w:color="auto"/>
              <w:right w:val="single" w:sz="4" w:space="0" w:color="auto"/>
            </w:tcBorders>
            <w:noWrap/>
            <w:vAlign w:val="bottom"/>
            <w:hideMark/>
          </w:tcPr>
          <w:p w14:paraId="67903B6C"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sidRPr="00885642">
              <w:rPr>
                <w:rFonts w:ascii="Times New Roman" w:eastAsia="Times New Roman" w:hAnsi="Times New Roman" w:cs="Times New Roman"/>
                <w:color w:val="000000"/>
                <w:sz w:val="24"/>
                <w:szCs w:val="24"/>
                <w:lang w:eastAsia="en-IN"/>
              </w:rPr>
              <w:t xml:space="preserve">              -</w:t>
            </w:r>
          </w:p>
        </w:tc>
        <w:tc>
          <w:tcPr>
            <w:tcW w:w="1275" w:type="dxa"/>
            <w:tcBorders>
              <w:top w:val="nil"/>
              <w:left w:val="nil"/>
              <w:bottom w:val="single" w:sz="4" w:space="0" w:color="auto"/>
              <w:right w:val="single" w:sz="4" w:space="0" w:color="auto"/>
            </w:tcBorders>
            <w:vAlign w:val="center"/>
            <w:hideMark/>
          </w:tcPr>
          <w:p w14:paraId="23448EEE" w14:textId="77777777" w:rsidR="003222E3" w:rsidRPr="002E4B2C" w:rsidRDefault="003222E3" w:rsidP="00967ED9">
            <w:pPr>
              <w:spacing w:after="0" w:line="240" w:lineRule="auto"/>
              <w:ind w:right="20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0.248</w:t>
            </w:r>
          </w:p>
        </w:tc>
        <w:tc>
          <w:tcPr>
            <w:tcW w:w="1299" w:type="dxa"/>
            <w:tcBorders>
              <w:top w:val="nil"/>
              <w:left w:val="nil"/>
              <w:bottom w:val="single" w:sz="4" w:space="0" w:color="auto"/>
              <w:right w:val="single" w:sz="4" w:space="0" w:color="auto"/>
            </w:tcBorders>
            <w:vAlign w:val="center"/>
            <w:hideMark/>
          </w:tcPr>
          <w:p w14:paraId="182BFB22"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0.495</w:t>
            </w:r>
          </w:p>
        </w:tc>
        <w:tc>
          <w:tcPr>
            <w:tcW w:w="1134" w:type="dxa"/>
            <w:tcBorders>
              <w:top w:val="nil"/>
              <w:left w:val="nil"/>
              <w:bottom w:val="single" w:sz="4" w:space="0" w:color="auto"/>
              <w:right w:val="single" w:sz="4" w:space="0" w:color="auto"/>
            </w:tcBorders>
            <w:vAlign w:val="center"/>
            <w:hideMark/>
          </w:tcPr>
          <w:p w14:paraId="6A4E0371"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0.873</w:t>
            </w:r>
          </w:p>
        </w:tc>
        <w:tc>
          <w:tcPr>
            <w:tcW w:w="992" w:type="dxa"/>
            <w:tcBorders>
              <w:top w:val="nil"/>
              <w:left w:val="nil"/>
              <w:bottom w:val="single" w:sz="4" w:space="0" w:color="auto"/>
              <w:right w:val="single" w:sz="4" w:space="0" w:color="auto"/>
            </w:tcBorders>
            <w:vAlign w:val="center"/>
            <w:hideMark/>
          </w:tcPr>
          <w:p w14:paraId="4DE6F9D1"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1.039</w:t>
            </w:r>
          </w:p>
        </w:tc>
        <w:tc>
          <w:tcPr>
            <w:tcW w:w="1934" w:type="dxa"/>
            <w:tcBorders>
              <w:top w:val="nil"/>
              <w:left w:val="nil"/>
              <w:bottom w:val="single" w:sz="4" w:space="0" w:color="auto"/>
              <w:right w:val="single" w:sz="4" w:space="0" w:color="auto"/>
            </w:tcBorders>
            <w:noWrap/>
            <w:vAlign w:val="bottom"/>
            <w:hideMark/>
          </w:tcPr>
          <w:p w14:paraId="310A92C1"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sidRPr="00885642">
              <w:rPr>
                <w:rFonts w:ascii="Times New Roman" w:eastAsia="Times New Roman" w:hAnsi="Times New Roman" w:cs="Times New Roman"/>
                <w:color w:val="000000"/>
                <w:sz w:val="24"/>
                <w:szCs w:val="24"/>
                <w:lang w:eastAsia="en-IN"/>
              </w:rPr>
              <w:t xml:space="preserve">              -</w:t>
            </w:r>
          </w:p>
        </w:tc>
      </w:tr>
      <w:tr w:rsidR="003222E3" w:rsidRPr="00297408" w14:paraId="6917945A" w14:textId="77777777" w:rsidTr="00967ED9">
        <w:trPr>
          <w:trHeight w:val="300"/>
        </w:trPr>
        <w:tc>
          <w:tcPr>
            <w:tcW w:w="1418" w:type="dxa"/>
            <w:tcBorders>
              <w:top w:val="nil"/>
              <w:left w:val="single" w:sz="4" w:space="0" w:color="auto"/>
              <w:bottom w:val="single" w:sz="4" w:space="0" w:color="auto"/>
              <w:right w:val="single" w:sz="4" w:space="0" w:color="auto"/>
            </w:tcBorders>
            <w:noWrap/>
            <w:vAlign w:val="bottom"/>
            <w:hideMark/>
          </w:tcPr>
          <w:p w14:paraId="68AA2135" w14:textId="77777777" w:rsidR="003222E3" w:rsidRPr="002E4B2C" w:rsidRDefault="003222E3"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2E4B2C">
              <w:rPr>
                <w:rFonts w:ascii="Times New Roman" w:eastAsia="Times New Roman" w:hAnsi="Times New Roman" w:cs="Times New Roman"/>
                <w:b/>
                <w:bCs/>
                <w:color w:val="000000"/>
                <w:sz w:val="24"/>
                <w:szCs w:val="24"/>
                <w:lang w:eastAsia="en-IN"/>
              </w:rPr>
              <w:t>C.V.</w:t>
            </w:r>
          </w:p>
        </w:tc>
        <w:tc>
          <w:tcPr>
            <w:tcW w:w="1157" w:type="dxa"/>
            <w:tcBorders>
              <w:top w:val="nil"/>
              <w:left w:val="nil"/>
              <w:bottom w:val="single" w:sz="4" w:space="0" w:color="000000"/>
              <w:right w:val="single" w:sz="4" w:space="0" w:color="000000"/>
            </w:tcBorders>
            <w:vAlign w:val="center"/>
            <w:hideMark/>
          </w:tcPr>
          <w:p w14:paraId="61C8E9A9"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5.113</w:t>
            </w:r>
          </w:p>
        </w:tc>
        <w:tc>
          <w:tcPr>
            <w:tcW w:w="992" w:type="dxa"/>
            <w:tcBorders>
              <w:top w:val="nil"/>
              <w:left w:val="nil"/>
              <w:bottom w:val="single" w:sz="4" w:space="0" w:color="000000"/>
              <w:right w:val="single" w:sz="4" w:space="0" w:color="000000"/>
            </w:tcBorders>
            <w:vAlign w:val="center"/>
            <w:hideMark/>
          </w:tcPr>
          <w:p w14:paraId="73B8D873"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7.772</w:t>
            </w:r>
          </w:p>
        </w:tc>
        <w:tc>
          <w:tcPr>
            <w:tcW w:w="1134" w:type="dxa"/>
            <w:tcBorders>
              <w:top w:val="nil"/>
              <w:left w:val="nil"/>
              <w:bottom w:val="single" w:sz="4" w:space="0" w:color="000000"/>
              <w:right w:val="single" w:sz="4" w:space="0" w:color="000000"/>
            </w:tcBorders>
            <w:vAlign w:val="center"/>
            <w:hideMark/>
          </w:tcPr>
          <w:p w14:paraId="1554AEBD"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6.474</w:t>
            </w:r>
          </w:p>
        </w:tc>
        <w:tc>
          <w:tcPr>
            <w:tcW w:w="1134" w:type="dxa"/>
            <w:tcBorders>
              <w:top w:val="nil"/>
              <w:left w:val="nil"/>
              <w:bottom w:val="single" w:sz="4" w:space="0" w:color="000000"/>
              <w:right w:val="single" w:sz="4" w:space="0" w:color="000000"/>
            </w:tcBorders>
            <w:vAlign w:val="center"/>
            <w:hideMark/>
          </w:tcPr>
          <w:p w14:paraId="6CC03EFB"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2E4B2C">
              <w:rPr>
                <w:rFonts w:ascii="Times New Roman" w:eastAsia="Times New Roman" w:hAnsi="Times New Roman" w:cs="Times New Roman"/>
                <w:color w:val="000000"/>
                <w:sz w:val="24"/>
                <w:szCs w:val="24"/>
                <w:lang w:eastAsia="en-IN"/>
              </w:rPr>
              <w:t>6.629</w:t>
            </w:r>
          </w:p>
        </w:tc>
        <w:tc>
          <w:tcPr>
            <w:tcW w:w="1679" w:type="dxa"/>
            <w:tcBorders>
              <w:top w:val="nil"/>
              <w:left w:val="nil"/>
              <w:bottom w:val="single" w:sz="4" w:space="0" w:color="auto"/>
              <w:right w:val="single" w:sz="4" w:space="0" w:color="auto"/>
            </w:tcBorders>
            <w:noWrap/>
            <w:vAlign w:val="bottom"/>
            <w:hideMark/>
          </w:tcPr>
          <w:p w14:paraId="263D1779"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sidRPr="00885642">
              <w:rPr>
                <w:rFonts w:ascii="Times New Roman" w:eastAsia="Times New Roman" w:hAnsi="Times New Roman" w:cs="Times New Roman"/>
                <w:color w:val="000000"/>
                <w:sz w:val="24"/>
                <w:szCs w:val="24"/>
                <w:lang w:eastAsia="en-IN"/>
              </w:rPr>
              <w:t xml:space="preserve">              -</w:t>
            </w:r>
          </w:p>
        </w:tc>
        <w:tc>
          <w:tcPr>
            <w:tcW w:w="1275" w:type="dxa"/>
            <w:tcBorders>
              <w:top w:val="nil"/>
              <w:left w:val="nil"/>
              <w:bottom w:val="single" w:sz="4" w:space="0" w:color="auto"/>
              <w:right w:val="single" w:sz="4" w:space="0" w:color="auto"/>
            </w:tcBorders>
            <w:noWrap/>
            <w:vAlign w:val="bottom"/>
            <w:hideMark/>
          </w:tcPr>
          <w:p w14:paraId="10BA5334" w14:textId="77777777" w:rsidR="003222E3" w:rsidRPr="002E4B2C" w:rsidRDefault="003222E3" w:rsidP="00967ED9">
            <w:pPr>
              <w:spacing w:after="0" w:line="240" w:lineRule="auto"/>
              <w:ind w:right="206"/>
              <w:jc w:val="right"/>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5.910</w:t>
            </w:r>
          </w:p>
        </w:tc>
        <w:tc>
          <w:tcPr>
            <w:tcW w:w="1299" w:type="dxa"/>
            <w:tcBorders>
              <w:top w:val="nil"/>
              <w:left w:val="nil"/>
              <w:bottom w:val="single" w:sz="4" w:space="0" w:color="auto"/>
              <w:right w:val="single" w:sz="4" w:space="0" w:color="auto"/>
            </w:tcBorders>
            <w:vAlign w:val="center"/>
            <w:hideMark/>
          </w:tcPr>
          <w:p w14:paraId="5716A7FD"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5.910</w:t>
            </w:r>
          </w:p>
        </w:tc>
        <w:tc>
          <w:tcPr>
            <w:tcW w:w="1134" w:type="dxa"/>
            <w:tcBorders>
              <w:top w:val="nil"/>
              <w:left w:val="nil"/>
              <w:bottom w:val="single" w:sz="4" w:space="0" w:color="auto"/>
              <w:right w:val="single" w:sz="4" w:space="0" w:color="auto"/>
            </w:tcBorders>
            <w:vAlign w:val="center"/>
            <w:hideMark/>
          </w:tcPr>
          <w:p w14:paraId="1B37744C"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6.939</w:t>
            </w:r>
          </w:p>
        </w:tc>
        <w:tc>
          <w:tcPr>
            <w:tcW w:w="992" w:type="dxa"/>
            <w:tcBorders>
              <w:top w:val="nil"/>
              <w:left w:val="nil"/>
              <w:bottom w:val="single" w:sz="4" w:space="0" w:color="auto"/>
              <w:right w:val="single" w:sz="4" w:space="0" w:color="auto"/>
            </w:tcBorders>
            <w:vAlign w:val="center"/>
            <w:hideMark/>
          </w:tcPr>
          <w:p w14:paraId="397543DA" w14:textId="77777777" w:rsidR="003222E3" w:rsidRPr="002E4B2C" w:rsidRDefault="003222E3" w:rsidP="00967ED9">
            <w:pPr>
              <w:spacing w:after="0" w:line="240" w:lineRule="auto"/>
              <w:jc w:val="center"/>
              <w:rPr>
                <w:rFonts w:ascii="Times New Roman" w:eastAsia="Times New Roman" w:hAnsi="Times New Roman" w:cs="Times New Roman"/>
                <w:color w:val="000000"/>
                <w:sz w:val="24"/>
                <w:szCs w:val="24"/>
                <w:lang w:eastAsia="en-IN"/>
              </w:rPr>
            </w:pPr>
            <w:r w:rsidRPr="002E4B2C">
              <w:rPr>
                <w:rFonts w:ascii="Times New Roman" w:eastAsia="Times New Roman" w:hAnsi="Times New Roman" w:cs="Times New Roman"/>
                <w:color w:val="000000"/>
                <w:sz w:val="24"/>
                <w:szCs w:val="24"/>
                <w:lang w:eastAsia="en-IN"/>
              </w:rPr>
              <w:t>6.255</w:t>
            </w:r>
          </w:p>
        </w:tc>
        <w:tc>
          <w:tcPr>
            <w:tcW w:w="1934" w:type="dxa"/>
            <w:tcBorders>
              <w:top w:val="nil"/>
              <w:left w:val="nil"/>
              <w:bottom w:val="single" w:sz="4" w:space="0" w:color="auto"/>
              <w:right w:val="single" w:sz="4" w:space="0" w:color="auto"/>
            </w:tcBorders>
            <w:noWrap/>
            <w:vAlign w:val="bottom"/>
            <w:hideMark/>
          </w:tcPr>
          <w:p w14:paraId="62B8DD88" w14:textId="77777777" w:rsidR="003222E3" w:rsidRPr="002E4B2C" w:rsidRDefault="003222E3" w:rsidP="00967ED9">
            <w:pPr>
              <w:spacing w:after="0" w:line="240" w:lineRule="auto"/>
              <w:rPr>
                <w:rFonts w:ascii="Times New Roman" w:eastAsia="Times New Roman" w:hAnsi="Times New Roman" w:cs="Times New Roman"/>
                <w:color w:val="000000"/>
                <w:sz w:val="24"/>
                <w:szCs w:val="24"/>
                <w:lang w:eastAsia="en-IN"/>
              </w:rPr>
            </w:pPr>
            <w:r w:rsidRPr="00E85B84">
              <w:rPr>
                <w:rFonts w:ascii="Times New Roman" w:eastAsia="Times New Roman" w:hAnsi="Times New Roman" w:cs="Times New Roman"/>
                <w:color w:val="000000"/>
                <w:sz w:val="24"/>
                <w:szCs w:val="24"/>
                <w:lang w:eastAsia="en-IN"/>
              </w:rPr>
              <w:t> </w:t>
            </w:r>
            <w:r w:rsidRPr="00885642">
              <w:rPr>
                <w:rFonts w:ascii="Times New Roman" w:eastAsia="Times New Roman" w:hAnsi="Times New Roman" w:cs="Times New Roman"/>
                <w:color w:val="000000"/>
                <w:sz w:val="24"/>
                <w:szCs w:val="24"/>
                <w:lang w:eastAsia="en-IN"/>
              </w:rPr>
              <w:t xml:space="preserve">              -</w:t>
            </w:r>
          </w:p>
        </w:tc>
      </w:tr>
    </w:tbl>
    <w:p w14:paraId="48A33AC1" w14:textId="77777777" w:rsidR="00AF54D4" w:rsidRDefault="00AF54D4" w:rsidP="003222E3">
      <w:pPr>
        <w:pStyle w:val="whitespace-normal"/>
        <w:spacing w:line="360" w:lineRule="auto"/>
        <w:ind w:firstLine="720"/>
        <w:jc w:val="both"/>
      </w:pPr>
    </w:p>
    <w:p w14:paraId="3911D3D5" w14:textId="77777777" w:rsidR="00A53295" w:rsidRPr="005F75AA" w:rsidRDefault="00A53295" w:rsidP="006444DD">
      <w:pPr>
        <w:spacing w:line="360" w:lineRule="auto"/>
        <w:jc w:val="both"/>
        <w:rPr>
          <w:rFonts w:ascii="Times New Roman" w:hAnsi="Times New Roman" w:cs="Times New Roman"/>
          <w:sz w:val="24"/>
          <w:szCs w:val="24"/>
        </w:rPr>
      </w:pPr>
    </w:p>
    <w:p w14:paraId="7BF8646C" w14:textId="77777777" w:rsidR="00AA142F" w:rsidRDefault="00AA142F" w:rsidP="00AA142F">
      <w:pPr>
        <w:spacing w:line="360" w:lineRule="auto"/>
        <w:ind w:hanging="567"/>
        <w:jc w:val="both"/>
        <w:rPr>
          <w:rFonts w:ascii="Times New Roman" w:hAnsi="Times New Roman" w:cs="Times New Roman"/>
          <w:sz w:val="24"/>
          <w:szCs w:val="24"/>
        </w:rPr>
      </w:pPr>
    </w:p>
    <w:p w14:paraId="03317F78" w14:textId="77777777" w:rsidR="00721E37" w:rsidRPr="00237C33" w:rsidRDefault="00721E37" w:rsidP="00721E37">
      <w:pPr>
        <w:spacing w:line="240" w:lineRule="auto"/>
        <w:jc w:val="both"/>
        <w:rPr>
          <w:rFonts w:ascii="Times New Roman" w:hAnsi="Times New Roman" w:cs="Times New Roman"/>
          <w:sz w:val="24"/>
          <w:szCs w:val="24"/>
        </w:rPr>
      </w:pPr>
      <w:r w:rsidRPr="00237C33">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4:</w:t>
      </w:r>
      <w:r w:rsidRPr="00237C33">
        <w:rPr>
          <w:rFonts w:ascii="Times New Roman" w:hAnsi="Times New Roman" w:cs="Times New Roman"/>
          <w:b/>
          <w:bCs/>
          <w:sz w:val="24"/>
          <w:szCs w:val="24"/>
        </w:rPr>
        <w:t xml:space="preserve"> </w:t>
      </w:r>
      <w:r w:rsidRPr="00F70A46">
        <w:rPr>
          <w:rFonts w:ascii="Times New Roman" w:hAnsi="Times New Roman" w:cs="Times New Roman"/>
          <w:b/>
          <w:bCs/>
          <w:sz w:val="24"/>
          <w:szCs w:val="24"/>
        </w:rPr>
        <w:t>E</w:t>
      </w:r>
      <w:r>
        <w:rPr>
          <w:rFonts w:ascii="Times New Roman" w:hAnsi="Times New Roman" w:cs="Times New Roman"/>
          <w:b/>
          <w:bCs/>
          <w:sz w:val="24"/>
          <w:szCs w:val="24"/>
        </w:rPr>
        <w:t>ffect</w:t>
      </w:r>
      <w:r w:rsidRPr="00F70A46">
        <w:rPr>
          <w:rFonts w:ascii="Times New Roman" w:hAnsi="Times New Roman" w:cs="Times New Roman"/>
          <w:b/>
          <w:bCs/>
          <w:sz w:val="24"/>
          <w:szCs w:val="24"/>
        </w:rPr>
        <w:t xml:space="preserve"> of</w:t>
      </w:r>
      <w:r>
        <w:rPr>
          <w:rFonts w:ascii="Times New Roman" w:hAnsi="Times New Roman" w:cs="Times New Roman"/>
          <w:sz w:val="24"/>
          <w:szCs w:val="24"/>
        </w:rPr>
        <w:t xml:space="preserve"> </w:t>
      </w:r>
      <w:r w:rsidRPr="00006A80">
        <w:rPr>
          <w:rFonts w:ascii="Times New Roman" w:hAnsi="Times New Roman" w:cs="Times New Roman"/>
          <w:b/>
          <w:bCs/>
          <w:sz w:val="24"/>
          <w:szCs w:val="24"/>
        </w:rPr>
        <w:t xml:space="preserve">synthesized </w:t>
      </w:r>
      <w:r>
        <w:rPr>
          <w:rFonts w:ascii="Times New Roman" w:hAnsi="Times New Roman" w:cs="Times New Roman"/>
          <w:b/>
          <w:bCs/>
          <w:sz w:val="24"/>
          <w:szCs w:val="24"/>
        </w:rPr>
        <w:t>Silver</w:t>
      </w:r>
      <w:r w:rsidR="003609FC">
        <w:rPr>
          <w:rFonts w:ascii="Times New Roman" w:hAnsi="Times New Roman" w:cs="Times New Roman"/>
          <w:b/>
          <w:bCs/>
          <w:sz w:val="24"/>
          <w:szCs w:val="24"/>
        </w:rPr>
        <w:t xml:space="preserve"> </w:t>
      </w:r>
      <w:r>
        <w:rPr>
          <w:rFonts w:ascii="Times New Roman" w:hAnsi="Times New Roman" w:cs="Times New Roman"/>
          <w:b/>
          <w:bCs/>
          <w:sz w:val="24"/>
          <w:szCs w:val="24"/>
        </w:rPr>
        <w:t>(Ag)</w:t>
      </w:r>
      <w:r w:rsidRPr="00006A80">
        <w:rPr>
          <w:rFonts w:ascii="Times New Roman" w:hAnsi="Times New Roman" w:cs="Times New Roman"/>
          <w:b/>
          <w:bCs/>
          <w:sz w:val="24"/>
          <w:szCs w:val="24"/>
        </w:rPr>
        <w:t xml:space="preserve"> and </w:t>
      </w:r>
      <w:r>
        <w:rPr>
          <w:rFonts w:ascii="Times New Roman" w:hAnsi="Times New Roman" w:cs="Times New Roman"/>
          <w:b/>
          <w:bCs/>
          <w:sz w:val="24"/>
          <w:szCs w:val="24"/>
        </w:rPr>
        <w:t>Zinc oxide (</w:t>
      </w:r>
      <w:proofErr w:type="spellStart"/>
      <w:r>
        <w:rPr>
          <w:rFonts w:ascii="Times New Roman" w:hAnsi="Times New Roman" w:cs="Times New Roman"/>
          <w:b/>
          <w:bCs/>
          <w:sz w:val="24"/>
          <w:szCs w:val="24"/>
        </w:rPr>
        <w:t>ZnO</w:t>
      </w:r>
      <w:proofErr w:type="spellEnd"/>
      <w:r>
        <w:rPr>
          <w:rFonts w:ascii="Times New Roman" w:hAnsi="Times New Roman" w:cs="Times New Roman"/>
          <w:b/>
          <w:bCs/>
          <w:sz w:val="24"/>
          <w:szCs w:val="24"/>
        </w:rPr>
        <w:t>) Nanoparticles (</w:t>
      </w:r>
      <w:r w:rsidRPr="00006A80">
        <w:rPr>
          <w:rFonts w:ascii="Times New Roman" w:hAnsi="Times New Roman" w:cs="Times New Roman"/>
          <w:b/>
          <w:bCs/>
          <w:sz w:val="24"/>
          <w:szCs w:val="24"/>
        </w:rPr>
        <w:t>NPs</w:t>
      </w:r>
      <w:r>
        <w:rPr>
          <w:rFonts w:ascii="Times New Roman" w:hAnsi="Times New Roman" w:cs="Times New Roman"/>
          <w:b/>
          <w:bCs/>
          <w:sz w:val="24"/>
          <w:szCs w:val="24"/>
        </w:rPr>
        <w:t>)</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from neem leaves</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leaf</w:t>
      </w:r>
      <w:r w:rsidRPr="00006A80">
        <w:rPr>
          <w:rFonts w:ascii="Times New Roman" w:hAnsi="Times New Roman" w:cs="Times New Roman"/>
          <w:b/>
          <w:bCs/>
          <w:sz w:val="24"/>
          <w:szCs w:val="24"/>
        </w:rPr>
        <w:t xml:space="preserve"> extracts </w:t>
      </w:r>
      <w:proofErr w:type="gramStart"/>
      <w:r w:rsidRPr="00006A80">
        <w:rPr>
          <w:rFonts w:ascii="Times New Roman" w:hAnsi="Times New Roman" w:cs="Times New Roman"/>
          <w:b/>
          <w:bCs/>
          <w:sz w:val="24"/>
          <w:szCs w:val="24"/>
        </w:rPr>
        <w:t>and  fungicide</w:t>
      </w:r>
      <w:proofErr w:type="gramEnd"/>
      <w:r w:rsidRPr="00006A80">
        <w:rPr>
          <w:rFonts w:ascii="Times New Roman" w:hAnsi="Times New Roman" w:cs="Times New Roman"/>
          <w:b/>
          <w:bCs/>
          <w:sz w:val="24"/>
          <w:szCs w:val="24"/>
          <w:cs/>
          <w:lang w:bidi="hi-IN"/>
        </w:rPr>
        <w:t xml:space="preserve"> </w:t>
      </w:r>
      <w:r w:rsidRPr="00237C33">
        <w:rPr>
          <w:rFonts w:ascii="Times New Roman" w:hAnsi="Times New Roman" w:cs="Times New Roman"/>
          <w:b/>
          <w:bCs/>
          <w:sz w:val="24"/>
          <w:szCs w:val="24"/>
        </w:rPr>
        <w:t>as inducer on</w:t>
      </w:r>
      <w:r w:rsidRPr="00237C33">
        <w:rPr>
          <w:rFonts w:ascii="Times New Roman" w:hAnsi="Times New Roman" w:cs="Times New Roman"/>
          <w:b/>
          <w:bCs/>
          <w:sz w:val="24"/>
          <w:szCs w:val="24"/>
          <w:cs/>
          <w:lang w:bidi="hi-IN"/>
        </w:rPr>
        <w:t xml:space="preserve"> </w:t>
      </w:r>
      <w:r w:rsidRPr="00237C33">
        <w:rPr>
          <w:rFonts w:ascii="Times New Roman" w:hAnsi="Times New Roman" w:cs="Times New Roman"/>
          <w:b/>
          <w:bCs/>
          <w:sz w:val="24"/>
          <w:szCs w:val="24"/>
        </w:rPr>
        <w:t>fresh and dry shoot w</w:t>
      </w:r>
      <w:r>
        <w:rPr>
          <w:rFonts w:ascii="Times New Roman" w:hAnsi="Times New Roman" w:cs="Times New Roman"/>
          <w:b/>
          <w:bCs/>
          <w:sz w:val="24"/>
          <w:szCs w:val="24"/>
        </w:rPr>
        <w:t>eight of brinjal</w:t>
      </w:r>
      <w:r w:rsidRPr="006C4630">
        <w:rPr>
          <w:rFonts w:ascii="Times New Roman" w:hAnsi="Times New Roman" w:cs="Times New Roman"/>
          <w:b/>
          <w:bCs/>
          <w:sz w:val="24"/>
          <w:szCs w:val="24"/>
        </w:rPr>
        <w:t xml:space="preserve"> </w:t>
      </w:r>
      <w:r>
        <w:rPr>
          <w:rFonts w:ascii="Times New Roman" w:hAnsi="Times New Roman" w:cs="Times New Roman"/>
          <w:b/>
          <w:bCs/>
          <w:sz w:val="24"/>
          <w:szCs w:val="24"/>
        </w:rPr>
        <w:t>during 2022-23 &amp; 2023-24.</w:t>
      </w:r>
    </w:p>
    <w:tbl>
      <w:tblPr>
        <w:tblpPr w:leftFromText="180" w:rightFromText="180" w:vertAnchor="page" w:horzAnchor="margin" w:tblpXSpec="center" w:tblpY="2176"/>
        <w:tblW w:w="14198" w:type="dxa"/>
        <w:tblLook w:val="04A0" w:firstRow="1" w:lastRow="0" w:firstColumn="1" w:lastColumn="0" w:noHBand="0" w:noVBand="1"/>
      </w:tblPr>
      <w:tblGrid>
        <w:gridCol w:w="1403"/>
        <w:gridCol w:w="1176"/>
        <w:gridCol w:w="1843"/>
        <w:gridCol w:w="1243"/>
        <w:gridCol w:w="1984"/>
        <w:gridCol w:w="1276"/>
        <w:gridCol w:w="1984"/>
        <w:gridCol w:w="1243"/>
        <w:gridCol w:w="1987"/>
        <w:gridCol w:w="222"/>
      </w:tblGrid>
      <w:tr w:rsidR="00721E37" w:rsidRPr="00B349A3" w14:paraId="78612F47" w14:textId="77777777" w:rsidTr="00967ED9">
        <w:trPr>
          <w:gridAfter w:val="1"/>
          <w:wAfter w:w="222" w:type="dxa"/>
          <w:trHeight w:val="136"/>
        </w:trPr>
        <w:tc>
          <w:tcPr>
            <w:tcW w:w="1403" w:type="dxa"/>
            <w:vMerge w:val="restart"/>
            <w:tcBorders>
              <w:top w:val="single" w:sz="4" w:space="0" w:color="auto"/>
              <w:left w:val="single" w:sz="4" w:space="0" w:color="auto"/>
              <w:right w:val="single" w:sz="4" w:space="0" w:color="auto"/>
            </w:tcBorders>
            <w:vAlign w:val="bottom"/>
            <w:hideMark/>
          </w:tcPr>
          <w:p w14:paraId="1CF3D85E"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Treatments</w:t>
            </w:r>
          </w:p>
        </w:tc>
        <w:tc>
          <w:tcPr>
            <w:tcW w:w="6192" w:type="dxa"/>
            <w:gridSpan w:val="4"/>
            <w:tcBorders>
              <w:top w:val="single" w:sz="4" w:space="0" w:color="auto"/>
              <w:left w:val="nil"/>
              <w:bottom w:val="single" w:sz="4" w:space="0" w:color="auto"/>
              <w:right w:val="single" w:sz="4" w:space="0" w:color="000000"/>
            </w:tcBorders>
            <w:noWrap/>
            <w:vAlign w:val="bottom"/>
            <w:hideMark/>
          </w:tcPr>
          <w:p w14:paraId="51C04359" w14:textId="77777777" w:rsidR="00721E37" w:rsidRPr="003A5BF7"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2022-23</w:t>
            </w:r>
          </w:p>
        </w:tc>
        <w:tc>
          <w:tcPr>
            <w:tcW w:w="6381" w:type="dxa"/>
            <w:gridSpan w:val="4"/>
            <w:tcBorders>
              <w:top w:val="single" w:sz="4" w:space="0" w:color="auto"/>
              <w:left w:val="nil"/>
              <w:bottom w:val="single" w:sz="4" w:space="0" w:color="auto"/>
              <w:right w:val="single" w:sz="4" w:space="0" w:color="auto"/>
            </w:tcBorders>
            <w:noWrap/>
            <w:vAlign w:val="bottom"/>
            <w:hideMark/>
          </w:tcPr>
          <w:p w14:paraId="57E49CD3" w14:textId="77777777" w:rsidR="00721E37" w:rsidRPr="003A5BF7"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2023-24</w:t>
            </w:r>
          </w:p>
        </w:tc>
      </w:tr>
      <w:tr w:rsidR="00721E37" w:rsidRPr="00B349A3" w14:paraId="3317C47C" w14:textId="77777777" w:rsidTr="00967ED9">
        <w:trPr>
          <w:gridAfter w:val="1"/>
          <w:wAfter w:w="222" w:type="dxa"/>
          <w:trHeight w:val="308"/>
        </w:trPr>
        <w:tc>
          <w:tcPr>
            <w:tcW w:w="1403" w:type="dxa"/>
            <w:vMerge/>
            <w:tcBorders>
              <w:left w:val="single" w:sz="4" w:space="0" w:color="auto"/>
              <w:right w:val="single" w:sz="4" w:space="0" w:color="auto"/>
            </w:tcBorders>
            <w:vAlign w:val="center"/>
            <w:hideMark/>
          </w:tcPr>
          <w:p w14:paraId="435FB4D3"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p>
        </w:tc>
        <w:tc>
          <w:tcPr>
            <w:tcW w:w="6192" w:type="dxa"/>
            <w:gridSpan w:val="4"/>
            <w:tcBorders>
              <w:top w:val="single" w:sz="4" w:space="0" w:color="auto"/>
              <w:left w:val="nil"/>
              <w:bottom w:val="single" w:sz="4" w:space="0" w:color="auto"/>
              <w:right w:val="single" w:sz="4" w:space="0" w:color="000000"/>
            </w:tcBorders>
            <w:noWrap/>
            <w:vAlign w:val="bottom"/>
            <w:hideMark/>
          </w:tcPr>
          <w:p w14:paraId="49A8CA35" w14:textId="77777777" w:rsidR="00721E37" w:rsidRPr="003A5BF7"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Shoot Weight at 40 days after transplanting</w:t>
            </w:r>
            <w:r>
              <w:rPr>
                <w:rFonts w:ascii="Times New Roman" w:eastAsia="Times New Roman" w:hAnsi="Times New Roman" w:cs="Times New Roman"/>
                <w:b/>
                <w:bCs/>
                <w:color w:val="000000"/>
                <w:sz w:val="24"/>
                <w:szCs w:val="24"/>
                <w:lang w:eastAsia="en-IN"/>
              </w:rPr>
              <w:t xml:space="preserve"> (g)</w:t>
            </w:r>
          </w:p>
        </w:tc>
        <w:tc>
          <w:tcPr>
            <w:tcW w:w="6381" w:type="dxa"/>
            <w:gridSpan w:val="4"/>
            <w:tcBorders>
              <w:top w:val="single" w:sz="4" w:space="0" w:color="auto"/>
              <w:left w:val="nil"/>
              <w:bottom w:val="single" w:sz="4" w:space="0" w:color="auto"/>
              <w:right w:val="single" w:sz="4" w:space="0" w:color="000000"/>
            </w:tcBorders>
            <w:noWrap/>
            <w:vAlign w:val="bottom"/>
            <w:hideMark/>
          </w:tcPr>
          <w:p w14:paraId="6B623F00" w14:textId="77777777" w:rsidR="00721E37" w:rsidRPr="003A5BF7"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Shoot Weight</w:t>
            </w:r>
            <w:r>
              <w:rPr>
                <w:rFonts w:ascii="Times New Roman" w:eastAsia="Times New Roman" w:hAnsi="Times New Roman" w:cs="Times New Roman"/>
                <w:b/>
                <w:bCs/>
                <w:color w:val="000000"/>
                <w:sz w:val="24"/>
                <w:szCs w:val="24"/>
                <w:lang w:eastAsia="en-IN"/>
              </w:rPr>
              <w:t xml:space="preserve"> </w:t>
            </w:r>
            <w:r w:rsidRPr="003A5BF7">
              <w:rPr>
                <w:rFonts w:ascii="Times New Roman" w:eastAsia="Times New Roman" w:hAnsi="Times New Roman" w:cs="Times New Roman"/>
                <w:b/>
                <w:bCs/>
                <w:color w:val="000000"/>
                <w:sz w:val="24"/>
                <w:szCs w:val="24"/>
                <w:lang w:eastAsia="en-IN"/>
              </w:rPr>
              <w:t>at 40 days after transplanting</w:t>
            </w:r>
            <w:r>
              <w:rPr>
                <w:rFonts w:ascii="Times New Roman" w:eastAsia="Times New Roman" w:hAnsi="Times New Roman" w:cs="Times New Roman"/>
                <w:b/>
                <w:bCs/>
                <w:color w:val="000000"/>
                <w:sz w:val="24"/>
                <w:szCs w:val="24"/>
                <w:lang w:eastAsia="en-IN"/>
              </w:rPr>
              <w:t xml:space="preserve"> (g)</w:t>
            </w:r>
          </w:p>
        </w:tc>
      </w:tr>
      <w:tr w:rsidR="00721E37" w:rsidRPr="00B349A3" w14:paraId="31B713CF" w14:textId="77777777" w:rsidTr="00967ED9">
        <w:trPr>
          <w:gridAfter w:val="1"/>
          <w:wAfter w:w="222" w:type="dxa"/>
          <w:trHeight w:val="569"/>
        </w:trPr>
        <w:tc>
          <w:tcPr>
            <w:tcW w:w="1403" w:type="dxa"/>
            <w:vMerge/>
            <w:tcBorders>
              <w:left w:val="single" w:sz="4" w:space="0" w:color="auto"/>
              <w:bottom w:val="single" w:sz="4" w:space="0" w:color="000000"/>
              <w:right w:val="single" w:sz="4" w:space="0" w:color="auto"/>
            </w:tcBorders>
            <w:vAlign w:val="center"/>
          </w:tcPr>
          <w:p w14:paraId="31D988AA" w14:textId="77777777" w:rsidR="00721E37" w:rsidRPr="00B349A3" w:rsidRDefault="00721E37" w:rsidP="00967ED9">
            <w:pPr>
              <w:spacing w:after="0" w:line="240" w:lineRule="auto"/>
              <w:rPr>
                <w:rFonts w:ascii="Times New Roman" w:eastAsia="Times New Roman" w:hAnsi="Times New Roman" w:cs="Times New Roman"/>
                <w:b/>
                <w:bCs/>
                <w:color w:val="000000"/>
                <w:sz w:val="24"/>
                <w:szCs w:val="24"/>
                <w:lang w:eastAsia="en-IN"/>
              </w:rPr>
            </w:pPr>
          </w:p>
        </w:tc>
        <w:tc>
          <w:tcPr>
            <w:tcW w:w="1144" w:type="dxa"/>
            <w:tcBorders>
              <w:left w:val="single" w:sz="4" w:space="0" w:color="auto"/>
              <w:bottom w:val="single" w:sz="4" w:space="0" w:color="000000"/>
              <w:right w:val="single" w:sz="4" w:space="0" w:color="000000"/>
            </w:tcBorders>
            <w:noWrap/>
            <w:vAlign w:val="bottom"/>
          </w:tcPr>
          <w:p w14:paraId="015C9D68" w14:textId="77777777" w:rsidR="00721E37" w:rsidRPr="00B349A3" w:rsidRDefault="00721E37"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 xml:space="preserve">Fresh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weight</w:t>
            </w:r>
            <w:r>
              <w:rPr>
                <w:rFonts w:ascii="Times New Roman" w:eastAsia="Times New Roman" w:hAnsi="Times New Roman" w:cs="Times New Roman"/>
                <w:b/>
                <w:bCs/>
                <w:color w:val="000000"/>
                <w:sz w:val="24"/>
                <w:szCs w:val="24"/>
                <w:lang w:eastAsia="en-IN"/>
              </w:rPr>
              <w:t>(g)</w:t>
            </w:r>
          </w:p>
        </w:tc>
        <w:tc>
          <w:tcPr>
            <w:tcW w:w="1843" w:type="dxa"/>
            <w:tcBorders>
              <w:left w:val="single" w:sz="4" w:space="0" w:color="auto"/>
              <w:bottom w:val="single" w:sz="4" w:space="0" w:color="000000"/>
              <w:right w:val="single" w:sz="4" w:space="0" w:color="auto"/>
            </w:tcBorders>
            <w:vAlign w:val="bottom"/>
          </w:tcPr>
          <w:p w14:paraId="590F425F" w14:textId="77777777" w:rsidR="00721E37" w:rsidRPr="00B349A3"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B349A3">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B349A3">
              <w:rPr>
                <w:rFonts w:ascii="Times New Roman" w:eastAsia="Times New Roman" w:hAnsi="Times New Roman" w:cs="Times New Roman"/>
                <w:b/>
                <w:bCs/>
                <w:color w:val="000000"/>
                <w:sz w:val="24"/>
                <w:szCs w:val="24"/>
                <w:lang w:eastAsia="en-IN"/>
              </w:rPr>
              <w:t xml:space="preserve"> over control after 40 days</w:t>
            </w:r>
          </w:p>
        </w:tc>
        <w:tc>
          <w:tcPr>
            <w:tcW w:w="1221" w:type="dxa"/>
            <w:tcBorders>
              <w:top w:val="nil"/>
              <w:left w:val="single" w:sz="4" w:space="0" w:color="auto"/>
              <w:bottom w:val="single" w:sz="4" w:space="0" w:color="000000"/>
              <w:right w:val="single" w:sz="4" w:space="0" w:color="auto"/>
            </w:tcBorders>
            <w:vAlign w:val="bottom"/>
          </w:tcPr>
          <w:p w14:paraId="39721B11" w14:textId="77777777" w:rsidR="00721E37" w:rsidRPr="00B349A3" w:rsidRDefault="00721E37" w:rsidP="00967ED9">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3A5BF7">
              <w:rPr>
                <w:rFonts w:ascii="Times New Roman" w:eastAsia="Times New Roman" w:hAnsi="Times New Roman" w:cs="Times New Roman"/>
                <w:b/>
                <w:bCs/>
                <w:color w:val="000000"/>
                <w:sz w:val="24"/>
                <w:szCs w:val="24"/>
                <w:lang w:eastAsia="en-IN"/>
              </w:rPr>
              <w:t>Dry Weight</w:t>
            </w:r>
            <w:r>
              <w:rPr>
                <w:rFonts w:ascii="Times New Roman" w:eastAsia="Times New Roman" w:hAnsi="Times New Roman" w:cs="Times New Roman"/>
                <w:b/>
                <w:bCs/>
                <w:color w:val="000000"/>
                <w:sz w:val="24"/>
                <w:szCs w:val="24"/>
                <w:lang w:eastAsia="en-IN"/>
              </w:rPr>
              <w:t>(g)</w:t>
            </w:r>
          </w:p>
        </w:tc>
        <w:tc>
          <w:tcPr>
            <w:tcW w:w="1984" w:type="dxa"/>
            <w:tcBorders>
              <w:left w:val="single" w:sz="4" w:space="0" w:color="auto"/>
              <w:bottom w:val="single" w:sz="4" w:space="0" w:color="000000"/>
              <w:right w:val="single" w:sz="4" w:space="0" w:color="auto"/>
            </w:tcBorders>
            <w:vAlign w:val="bottom"/>
          </w:tcPr>
          <w:p w14:paraId="69853756" w14:textId="77777777" w:rsidR="00721E37" w:rsidRPr="00B349A3"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B349A3">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B349A3">
              <w:rPr>
                <w:rFonts w:ascii="Times New Roman" w:eastAsia="Times New Roman" w:hAnsi="Times New Roman" w:cs="Times New Roman"/>
                <w:b/>
                <w:bCs/>
                <w:color w:val="000000"/>
                <w:sz w:val="24"/>
                <w:szCs w:val="24"/>
                <w:lang w:eastAsia="en-IN"/>
              </w:rPr>
              <w:t xml:space="preserve"> over control after 40 days</w:t>
            </w:r>
          </w:p>
        </w:tc>
        <w:tc>
          <w:tcPr>
            <w:tcW w:w="1276" w:type="dxa"/>
            <w:tcBorders>
              <w:left w:val="single" w:sz="4" w:space="0" w:color="auto"/>
              <w:bottom w:val="single" w:sz="4" w:space="0" w:color="auto"/>
              <w:right w:val="single" w:sz="4" w:space="0" w:color="auto"/>
            </w:tcBorders>
            <w:noWrap/>
            <w:vAlign w:val="bottom"/>
          </w:tcPr>
          <w:p w14:paraId="36A8C81E" w14:textId="77777777" w:rsidR="00721E37" w:rsidRPr="00B349A3"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Fresh weight</w:t>
            </w:r>
            <w:r>
              <w:rPr>
                <w:rFonts w:ascii="Times New Roman" w:eastAsia="Times New Roman" w:hAnsi="Times New Roman" w:cs="Times New Roman"/>
                <w:b/>
                <w:bCs/>
                <w:color w:val="000000"/>
                <w:sz w:val="24"/>
                <w:szCs w:val="24"/>
                <w:lang w:eastAsia="en-IN"/>
              </w:rPr>
              <w:t>(g)</w:t>
            </w:r>
          </w:p>
        </w:tc>
        <w:tc>
          <w:tcPr>
            <w:tcW w:w="1984" w:type="dxa"/>
            <w:tcBorders>
              <w:left w:val="single" w:sz="4" w:space="0" w:color="auto"/>
              <w:bottom w:val="single" w:sz="4" w:space="0" w:color="auto"/>
              <w:right w:val="single" w:sz="4" w:space="0" w:color="auto"/>
            </w:tcBorders>
            <w:vAlign w:val="bottom"/>
          </w:tcPr>
          <w:p w14:paraId="0411F3A1" w14:textId="77777777" w:rsidR="00721E37" w:rsidRPr="00B349A3"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B349A3">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B349A3">
              <w:rPr>
                <w:rFonts w:ascii="Times New Roman" w:eastAsia="Times New Roman" w:hAnsi="Times New Roman" w:cs="Times New Roman"/>
                <w:b/>
                <w:bCs/>
                <w:color w:val="000000"/>
                <w:sz w:val="24"/>
                <w:szCs w:val="24"/>
                <w:lang w:eastAsia="en-IN"/>
              </w:rPr>
              <w:t xml:space="preserve"> over control after 40 days</w:t>
            </w:r>
          </w:p>
        </w:tc>
        <w:tc>
          <w:tcPr>
            <w:tcW w:w="1134" w:type="dxa"/>
            <w:tcBorders>
              <w:left w:val="single" w:sz="4" w:space="0" w:color="auto"/>
              <w:bottom w:val="single" w:sz="4" w:space="0" w:color="auto"/>
              <w:right w:val="single" w:sz="4" w:space="0" w:color="auto"/>
            </w:tcBorders>
            <w:vAlign w:val="bottom"/>
          </w:tcPr>
          <w:p w14:paraId="3FBC1AF7" w14:textId="77777777" w:rsidR="00721E37" w:rsidRPr="00B349A3"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Dry Weight</w:t>
            </w:r>
            <w:r>
              <w:rPr>
                <w:rFonts w:ascii="Times New Roman" w:eastAsia="Times New Roman" w:hAnsi="Times New Roman" w:cs="Times New Roman"/>
                <w:b/>
                <w:bCs/>
                <w:color w:val="000000"/>
                <w:sz w:val="24"/>
                <w:szCs w:val="24"/>
                <w:lang w:eastAsia="en-IN"/>
              </w:rPr>
              <w:t>(g)</w:t>
            </w:r>
          </w:p>
        </w:tc>
        <w:tc>
          <w:tcPr>
            <w:tcW w:w="1987" w:type="dxa"/>
            <w:tcBorders>
              <w:left w:val="single" w:sz="4" w:space="0" w:color="auto"/>
              <w:bottom w:val="single" w:sz="4" w:space="0" w:color="auto"/>
              <w:right w:val="single" w:sz="4" w:space="0" w:color="auto"/>
            </w:tcBorders>
            <w:vAlign w:val="bottom"/>
          </w:tcPr>
          <w:p w14:paraId="2E634767" w14:textId="77777777" w:rsidR="00721E37" w:rsidRPr="00B349A3"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B349A3">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B349A3">
              <w:rPr>
                <w:rFonts w:ascii="Times New Roman" w:eastAsia="Times New Roman" w:hAnsi="Times New Roman" w:cs="Times New Roman"/>
                <w:b/>
                <w:bCs/>
                <w:color w:val="000000"/>
                <w:sz w:val="24"/>
                <w:szCs w:val="24"/>
                <w:lang w:eastAsia="en-IN"/>
              </w:rPr>
              <w:t xml:space="preserve"> over control after 40 days</w:t>
            </w:r>
          </w:p>
        </w:tc>
      </w:tr>
      <w:tr w:rsidR="00721E37" w:rsidRPr="00B349A3" w14:paraId="47511B6B" w14:textId="77777777" w:rsidTr="00967ED9">
        <w:trPr>
          <w:trHeight w:val="258"/>
        </w:trPr>
        <w:tc>
          <w:tcPr>
            <w:tcW w:w="1403" w:type="dxa"/>
            <w:tcBorders>
              <w:top w:val="nil"/>
              <w:left w:val="single" w:sz="4" w:space="0" w:color="auto"/>
              <w:bottom w:val="single" w:sz="4" w:space="0" w:color="auto"/>
              <w:right w:val="single" w:sz="4" w:space="0" w:color="auto"/>
            </w:tcBorders>
            <w:noWrap/>
            <w:vAlign w:val="bottom"/>
            <w:hideMark/>
          </w:tcPr>
          <w:p w14:paraId="577FBA6C"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1</w:t>
            </w:r>
          </w:p>
        </w:tc>
        <w:tc>
          <w:tcPr>
            <w:tcW w:w="1144" w:type="dxa"/>
            <w:tcBorders>
              <w:top w:val="single" w:sz="4" w:space="0" w:color="auto"/>
              <w:left w:val="nil"/>
              <w:bottom w:val="single" w:sz="4" w:space="0" w:color="auto"/>
              <w:right w:val="single" w:sz="4" w:space="0" w:color="000000"/>
            </w:tcBorders>
            <w:noWrap/>
            <w:vAlign w:val="bottom"/>
            <w:hideMark/>
          </w:tcPr>
          <w:p w14:paraId="5A1FB359"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79.50</w:t>
            </w:r>
          </w:p>
        </w:tc>
        <w:tc>
          <w:tcPr>
            <w:tcW w:w="1843" w:type="dxa"/>
            <w:tcBorders>
              <w:top w:val="nil"/>
              <w:left w:val="nil"/>
              <w:bottom w:val="single" w:sz="4" w:space="0" w:color="auto"/>
              <w:right w:val="single" w:sz="4" w:space="0" w:color="auto"/>
            </w:tcBorders>
            <w:noWrap/>
            <w:vAlign w:val="bottom"/>
            <w:hideMark/>
          </w:tcPr>
          <w:p w14:paraId="0D304FAD"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 xml:space="preserve"> </w:t>
            </w:r>
            <w:r w:rsidRPr="003A5BF7">
              <w:rPr>
                <w:rFonts w:ascii="Times New Roman" w:eastAsia="Times New Roman" w:hAnsi="Times New Roman" w:cs="Times New Roman"/>
                <w:color w:val="000000"/>
                <w:sz w:val="24"/>
                <w:szCs w:val="24"/>
                <w:lang w:eastAsia="en-IN"/>
              </w:rPr>
              <w:t>24.48</w:t>
            </w:r>
          </w:p>
        </w:tc>
        <w:tc>
          <w:tcPr>
            <w:tcW w:w="1221" w:type="dxa"/>
            <w:tcBorders>
              <w:top w:val="nil"/>
              <w:left w:val="nil"/>
              <w:bottom w:val="single" w:sz="4" w:space="0" w:color="auto"/>
              <w:right w:val="single" w:sz="4" w:space="0" w:color="auto"/>
            </w:tcBorders>
            <w:vAlign w:val="center"/>
            <w:hideMark/>
          </w:tcPr>
          <w:p w14:paraId="116D5A5F"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14.37</w:t>
            </w:r>
          </w:p>
        </w:tc>
        <w:tc>
          <w:tcPr>
            <w:tcW w:w="1984" w:type="dxa"/>
            <w:tcBorders>
              <w:top w:val="nil"/>
              <w:left w:val="nil"/>
              <w:bottom w:val="single" w:sz="4" w:space="0" w:color="auto"/>
              <w:right w:val="single" w:sz="4" w:space="0" w:color="auto"/>
            </w:tcBorders>
            <w:noWrap/>
            <w:vAlign w:val="bottom"/>
            <w:hideMark/>
          </w:tcPr>
          <w:p w14:paraId="2B309CAB"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22.09</w:t>
            </w:r>
          </w:p>
        </w:tc>
        <w:tc>
          <w:tcPr>
            <w:tcW w:w="1276" w:type="dxa"/>
            <w:tcBorders>
              <w:top w:val="single" w:sz="4" w:space="0" w:color="auto"/>
              <w:left w:val="nil"/>
              <w:bottom w:val="single" w:sz="4" w:space="0" w:color="auto"/>
              <w:right w:val="single" w:sz="4" w:space="0" w:color="000000"/>
            </w:tcBorders>
            <w:vAlign w:val="center"/>
            <w:hideMark/>
          </w:tcPr>
          <w:p w14:paraId="02F721C5"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78.80</w:t>
            </w:r>
          </w:p>
        </w:tc>
        <w:tc>
          <w:tcPr>
            <w:tcW w:w="1984" w:type="dxa"/>
            <w:tcBorders>
              <w:top w:val="nil"/>
              <w:left w:val="nil"/>
              <w:bottom w:val="single" w:sz="4" w:space="0" w:color="auto"/>
              <w:right w:val="single" w:sz="4" w:space="0" w:color="auto"/>
            </w:tcBorders>
            <w:noWrap/>
            <w:vAlign w:val="bottom"/>
            <w:hideMark/>
          </w:tcPr>
          <w:p w14:paraId="5DD72748"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31.26</w:t>
            </w:r>
          </w:p>
        </w:tc>
        <w:tc>
          <w:tcPr>
            <w:tcW w:w="1134" w:type="dxa"/>
            <w:tcBorders>
              <w:top w:val="nil"/>
              <w:left w:val="nil"/>
              <w:bottom w:val="single" w:sz="4" w:space="0" w:color="auto"/>
              <w:right w:val="single" w:sz="4" w:space="0" w:color="auto"/>
            </w:tcBorders>
            <w:noWrap/>
            <w:vAlign w:val="bottom"/>
            <w:hideMark/>
          </w:tcPr>
          <w:p w14:paraId="220ACF26"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13.3</w:t>
            </w:r>
            <w:r w:rsidRPr="00B349A3">
              <w:rPr>
                <w:rFonts w:ascii="Times New Roman" w:eastAsia="Times New Roman" w:hAnsi="Times New Roman" w:cs="Times New Roman"/>
                <w:color w:val="000000"/>
                <w:sz w:val="24"/>
                <w:szCs w:val="24"/>
                <w:lang w:eastAsia="en-IN"/>
              </w:rPr>
              <w:t>0</w:t>
            </w:r>
          </w:p>
        </w:tc>
        <w:tc>
          <w:tcPr>
            <w:tcW w:w="1987" w:type="dxa"/>
            <w:tcBorders>
              <w:top w:val="nil"/>
              <w:left w:val="nil"/>
              <w:bottom w:val="single" w:sz="4" w:space="0" w:color="auto"/>
              <w:right w:val="single" w:sz="4" w:space="0" w:color="auto"/>
            </w:tcBorders>
            <w:noWrap/>
            <w:vAlign w:val="bottom"/>
            <w:hideMark/>
          </w:tcPr>
          <w:p w14:paraId="13B9B50E" w14:textId="77777777" w:rsidR="00721E37" w:rsidRPr="003A5BF7"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19.82</w:t>
            </w:r>
          </w:p>
        </w:tc>
        <w:tc>
          <w:tcPr>
            <w:tcW w:w="222" w:type="dxa"/>
            <w:vAlign w:val="center"/>
            <w:hideMark/>
          </w:tcPr>
          <w:p w14:paraId="5663A22A"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3AA5F3B8" w14:textId="77777777" w:rsidTr="00967ED9">
        <w:trPr>
          <w:trHeight w:val="293"/>
        </w:trPr>
        <w:tc>
          <w:tcPr>
            <w:tcW w:w="1403" w:type="dxa"/>
            <w:tcBorders>
              <w:top w:val="nil"/>
              <w:left w:val="single" w:sz="4" w:space="0" w:color="auto"/>
              <w:bottom w:val="single" w:sz="4" w:space="0" w:color="auto"/>
              <w:right w:val="single" w:sz="4" w:space="0" w:color="auto"/>
            </w:tcBorders>
            <w:noWrap/>
            <w:vAlign w:val="bottom"/>
            <w:hideMark/>
          </w:tcPr>
          <w:p w14:paraId="0D95C2DF"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2</w:t>
            </w:r>
          </w:p>
        </w:tc>
        <w:tc>
          <w:tcPr>
            <w:tcW w:w="1144" w:type="dxa"/>
            <w:tcBorders>
              <w:top w:val="single" w:sz="4" w:space="0" w:color="auto"/>
              <w:left w:val="nil"/>
              <w:bottom w:val="single" w:sz="4" w:space="0" w:color="auto"/>
              <w:right w:val="single" w:sz="4" w:space="0" w:color="000000"/>
            </w:tcBorders>
            <w:noWrap/>
            <w:vAlign w:val="bottom"/>
            <w:hideMark/>
          </w:tcPr>
          <w:p w14:paraId="4561A72C"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88.07</w:t>
            </w:r>
          </w:p>
        </w:tc>
        <w:tc>
          <w:tcPr>
            <w:tcW w:w="1843" w:type="dxa"/>
            <w:tcBorders>
              <w:top w:val="nil"/>
              <w:left w:val="nil"/>
              <w:bottom w:val="single" w:sz="4" w:space="0" w:color="auto"/>
              <w:right w:val="single" w:sz="4" w:space="0" w:color="auto"/>
            </w:tcBorders>
            <w:noWrap/>
            <w:vAlign w:val="bottom"/>
            <w:hideMark/>
          </w:tcPr>
          <w:p w14:paraId="4E572BBC"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37.89</w:t>
            </w:r>
          </w:p>
        </w:tc>
        <w:tc>
          <w:tcPr>
            <w:tcW w:w="1221" w:type="dxa"/>
            <w:tcBorders>
              <w:top w:val="nil"/>
              <w:left w:val="nil"/>
              <w:bottom w:val="single" w:sz="4" w:space="0" w:color="auto"/>
              <w:right w:val="single" w:sz="4" w:space="0" w:color="auto"/>
            </w:tcBorders>
            <w:vAlign w:val="center"/>
            <w:hideMark/>
          </w:tcPr>
          <w:p w14:paraId="0135A298"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15.83</w:t>
            </w:r>
          </w:p>
        </w:tc>
        <w:tc>
          <w:tcPr>
            <w:tcW w:w="1984" w:type="dxa"/>
            <w:tcBorders>
              <w:top w:val="nil"/>
              <w:left w:val="nil"/>
              <w:bottom w:val="single" w:sz="4" w:space="0" w:color="auto"/>
              <w:right w:val="single" w:sz="4" w:space="0" w:color="auto"/>
            </w:tcBorders>
            <w:noWrap/>
            <w:vAlign w:val="bottom"/>
            <w:hideMark/>
          </w:tcPr>
          <w:p w14:paraId="01AB45CA"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34.49</w:t>
            </w:r>
          </w:p>
        </w:tc>
        <w:tc>
          <w:tcPr>
            <w:tcW w:w="1276" w:type="dxa"/>
            <w:tcBorders>
              <w:top w:val="single" w:sz="4" w:space="0" w:color="auto"/>
              <w:left w:val="nil"/>
              <w:bottom w:val="single" w:sz="4" w:space="0" w:color="auto"/>
              <w:right w:val="single" w:sz="4" w:space="0" w:color="000000"/>
            </w:tcBorders>
            <w:vAlign w:val="center"/>
            <w:hideMark/>
          </w:tcPr>
          <w:p w14:paraId="22A0FC13"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89.87</w:t>
            </w:r>
          </w:p>
        </w:tc>
        <w:tc>
          <w:tcPr>
            <w:tcW w:w="1984" w:type="dxa"/>
            <w:tcBorders>
              <w:top w:val="nil"/>
              <w:left w:val="nil"/>
              <w:bottom w:val="single" w:sz="4" w:space="0" w:color="auto"/>
              <w:right w:val="single" w:sz="4" w:space="0" w:color="auto"/>
            </w:tcBorders>
            <w:noWrap/>
            <w:vAlign w:val="bottom"/>
            <w:hideMark/>
          </w:tcPr>
          <w:p w14:paraId="14F331E4"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49.69</w:t>
            </w:r>
          </w:p>
        </w:tc>
        <w:tc>
          <w:tcPr>
            <w:tcW w:w="1134" w:type="dxa"/>
            <w:tcBorders>
              <w:top w:val="nil"/>
              <w:left w:val="nil"/>
              <w:bottom w:val="single" w:sz="4" w:space="0" w:color="auto"/>
              <w:right w:val="single" w:sz="4" w:space="0" w:color="auto"/>
            </w:tcBorders>
            <w:noWrap/>
            <w:vAlign w:val="bottom"/>
            <w:hideMark/>
          </w:tcPr>
          <w:p w14:paraId="50CDBFDF"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15.3</w:t>
            </w:r>
            <w:r w:rsidRPr="00B349A3">
              <w:rPr>
                <w:rFonts w:ascii="Times New Roman" w:eastAsia="Times New Roman" w:hAnsi="Times New Roman" w:cs="Times New Roman"/>
                <w:color w:val="000000"/>
                <w:sz w:val="24"/>
                <w:szCs w:val="24"/>
                <w:lang w:eastAsia="en-IN"/>
              </w:rPr>
              <w:t>0</w:t>
            </w:r>
          </w:p>
        </w:tc>
        <w:tc>
          <w:tcPr>
            <w:tcW w:w="1987" w:type="dxa"/>
            <w:tcBorders>
              <w:top w:val="nil"/>
              <w:left w:val="nil"/>
              <w:bottom w:val="single" w:sz="4" w:space="0" w:color="auto"/>
              <w:right w:val="single" w:sz="4" w:space="0" w:color="auto"/>
            </w:tcBorders>
            <w:noWrap/>
            <w:vAlign w:val="bottom"/>
            <w:hideMark/>
          </w:tcPr>
          <w:p w14:paraId="0046AD83" w14:textId="77777777" w:rsidR="00721E37" w:rsidRPr="003A5BF7"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37.84</w:t>
            </w:r>
          </w:p>
        </w:tc>
        <w:tc>
          <w:tcPr>
            <w:tcW w:w="222" w:type="dxa"/>
            <w:vAlign w:val="center"/>
            <w:hideMark/>
          </w:tcPr>
          <w:p w14:paraId="327B2E24"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02322C4F" w14:textId="77777777" w:rsidTr="00967ED9">
        <w:trPr>
          <w:trHeight w:val="240"/>
        </w:trPr>
        <w:tc>
          <w:tcPr>
            <w:tcW w:w="1403" w:type="dxa"/>
            <w:tcBorders>
              <w:top w:val="nil"/>
              <w:left w:val="single" w:sz="4" w:space="0" w:color="auto"/>
              <w:bottom w:val="single" w:sz="4" w:space="0" w:color="auto"/>
              <w:right w:val="single" w:sz="4" w:space="0" w:color="auto"/>
            </w:tcBorders>
            <w:noWrap/>
            <w:vAlign w:val="bottom"/>
            <w:hideMark/>
          </w:tcPr>
          <w:p w14:paraId="0B83BD80"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3</w:t>
            </w:r>
          </w:p>
        </w:tc>
        <w:tc>
          <w:tcPr>
            <w:tcW w:w="1144" w:type="dxa"/>
            <w:tcBorders>
              <w:top w:val="single" w:sz="4" w:space="0" w:color="auto"/>
              <w:left w:val="nil"/>
              <w:bottom w:val="single" w:sz="4" w:space="0" w:color="auto"/>
              <w:right w:val="single" w:sz="4" w:space="0" w:color="000000"/>
            </w:tcBorders>
            <w:noWrap/>
            <w:vAlign w:val="bottom"/>
            <w:hideMark/>
          </w:tcPr>
          <w:p w14:paraId="5809A14E"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96.37</w:t>
            </w:r>
          </w:p>
        </w:tc>
        <w:tc>
          <w:tcPr>
            <w:tcW w:w="1843" w:type="dxa"/>
            <w:tcBorders>
              <w:top w:val="nil"/>
              <w:left w:val="nil"/>
              <w:bottom w:val="single" w:sz="4" w:space="0" w:color="auto"/>
              <w:right w:val="single" w:sz="4" w:space="0" w:color="auto"/>
            </w:tcBorders>
            <w:noWrap/>
            <w:vAlign w:val="bottom"/>
            <w:hideMark/>
          </w:tcPr>
          <w:p w14:paraId="047E03F5" w14:textId="77777777" w:rsidR="00721E37" w:rsidRPr="0083705B"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50.89</w:t>
            </w:r>
          </w:p>
        </w:tc>
        <w:tc>
          <w:tcPr>
            <w:tcW w:w="1221" w:type="dxa"/>
            <w:tcBorders>
              <w:top w:val="nil"/>
              <w:left w:val="nil"/>
              <w:bottom w:val="single" w:sz="4" w:space="0" w:color="auto"/>
              <w:right w:val="single" w:sz="4" w:space="0" w:color="auto"/>
            </w:tcBorders>
            <w:vAlign w:val="center"/>
            <w:hideMark/>
          </w:tcPr>
          <w:p w14:paraId="716A8094" w14:textId="77777777" w:rsidR="00721E37" w:rsidRPr="0083705B" w:rsidRDefault="00721E37" w:rsidP="00967ED9">
            <w:pPr>
              <w:tabs>
                <w:tab w:val="left" w:pos="358"/>
                <w:tab w:val="left" w:pos="463"/>
              </w:tabs>
              <w:spacing w:after="0" w:line="240" w:lineRule="auto"/>
              <w:ind w:right="465" w:hanging="351"/>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 xml:space="preserve"> 16.80</w:t>
            </w:r>
          </w:p>
        </w:tc>
        <w:tc>
          <w:tcPr>
            <w:tcW w:w="1984" w:type="dxa"/>
            <w:tcBorders>
              <w:top w:val="nil"/>
              <w:left w:val="nil"/>
              <w:bottom w:val="single" w:sz="4" w:space="0" w:color="auto"/>
              <w:right w:val="single" w:sz="4" w:space="0" w:color="auto"/>
            </w:tcBorders>
            <w:noWrap/>
            <w:vAlign w:val="bottom"/>
            <w:hideMark/>
          </w:tcPr>
          <w:p w14:paraId="1DD39EE9"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42.74</w:t>
            </w:r>
          </w:p>
        </w:tc>
        <w:tc>
          <w:tcPr>
            <w:tcW w:w="1276" w:type="dxa"/>
            <w:tcBorders>
              <w:top w:val="single" w:sz="4" w:space="0" w:color="auto"/>
              <w:left w:val="nil"/>
              <w:bottom w:val="single" w:sz="4" w:space="0" w:color="auto"/>
              <w:right w:val="single" w:sz="4" w:space="0" w:color="000000"/>
            </w:tcBorders>
            <w:vAlign w:val="center"/>
            <w:hideMark/>
          </w:tcPr>
          <w:p w14:paraId="5A840EE9"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94.67</w:t>
            </w:r>
          </w:p>
        </w:tc>
        <w:tc>
          <w:tcPr>
            <w:tcW w:w="1984" w:type="dxa"/>
            <w:tcBorders>
              <w:top w:val="nil"/>
              <w:left w:val="nil"/>
              <w:bottom w:val="single" w:sz="4" w:space="0" w:color="auto"/>
              <w:right w:val="single" w:sz="4" w:space="0" w:color="auto"/>
            </w:tcBorders>
            <w:noWrap/>
            <w:vAlign w:val="bottom"/>
            <w:hideMark/>
          </w:tcPr>
          <w:p w14:paraId="173CD850" w14:textId="77777777" w:rsidR="00721E37" w:rsidRPr="0083705B"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57.69</w:t>
            </w:r>
          </w:p>
        </w:tc>
        <w:tc>
          <w:tcPr>
            <w:tcW w:w="1134" w:type="dxa"/>
            <w:tcBorders>
              <w:top w:val="nil"/>
              <w:left w:val="nil"/>
              <w:bottom w:val="single" w:sz="4" w:space="0" w:color="auto"/>
              <w:right w:val="single" w:sz="4" w:space="0" w:color="auto"/>
            </w:tcBorders>
            <w:noWrap/>
            <w:vAlign w:val="bottom"/>
            <w:hideMark/>
          </w:tcPr>
          <w:p w14:paraId="14433C79" w14:textId="77777777" w:rsidR="00721E37" w:rsidRPr="0083705B"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16.77</w:t>
            </w:r>
          </w:p>
        </w:tc>
        <w:tc>
          <w:tcPr>
            <w:tcW w:w="1987" w:type="dxa"/>
            <w:tcBorders>
              <w:top w:val="nil"/>
              <w:left w:val="nil"/>
              <w:bottom w:val="single" w:sz="4" w:space="0" w:color="auto"/>
              <w:right w:val="single" w:sz="4" w:space="0" w:color="auto"/>
            </w:tcBorders>
            <w:noWrap/>
            <w:vAlign w:val="bottom"/>
            <w:hideMark/>
          </w:tcPr>
          <w:p w14:paraId="7273A567" w14:textId="77777777" w:rsidR="00721E37" w:rsidRPr="0083705B"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51.08</w:t>
            </w:r>
          </w:p>
        </w:tc>
        <w:tc>
          <w:tcPr>
            <w:tcW w:w="222" w:type="dxa"/>
            <w:vAlign w:val="center"/>
            <w:hideMark/>
          </w:tcPr>
          <w:p w14:paraId="599D4A24"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47783279" w14:textId="77777777" w:rsidTr="00967ED9">
        <w:trPr>
          <w:trHeight w:val="243"/>
        </w:trPr>
        <w:tc>
          <w:tcPr>
            <w:tcW w:w="1403" w:type="dxa"/>
            <w:tcBorders>
              <w:top w:val="nil"/>
              <w:left w:val="single" w:sz="4" w:space="0" w:color="auto"/>
              <w:bottom w:val="single" w:sz="4" w:space="0" w:color="auto"/>
              <w:right w:val="single" w:sz="4" w:space="0" w:color="auto"/>
            </w:tcBorders>
            <w:noWrap/>
            <w:vAlign w:val="bottom"/>
            <w:hideMark/>
          </w:tcPr>
          <w:p w14:paraId="59DA9562"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4</w:t>
            </w:r>
          </w:p>
        </w:tc>
        <w:tc>
          <w:tcPr>
            <w:tcW w:w="1144" w:type="dxa"/>
            <w:tcBorders>
              <w:top w:val="single" w:sz="4" w:space="0" w:color="auto"/>
              <w:left w:val="nil"/>
              <w:bottom w:val="single" w:sz="4" w:space="0" w:color="auto"/>
              <w:right w:val="single" w:sz="4" w:space="0" w:color="000000"/>
            </w:tcBorders>
            <w:noWrap/>
            <w:vAlign w:val="bottom"/>
            <w:hideMark/>
          </w:tcPr>
          <w:p w14:paraId="31A1C3C5"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76.47</w:t>
            </w:r>
          </w:p>
        </w:tc>
        <w:tc>
          <w:tcPr>
            <w:tcW w:w="1843" w:type="dxa"/>
            <w:tcBorders>
              <w:top w:val="nil"/>
              <w:left w:val="nil"/>
              <w:bottom w:val="single" w:sz="4" w:space="0" w:color="auto"/>
              <w:right w:val="single" w:sz="4" w:space="0" w:color="auto"/>
            </w:tcBorders>
            <w:noWrap/>
            <w:vAlign w:val="bottom"/>
            <w:hideMark/>
          </w:tcPr>
          <w:p w14:paraId="25E02E04"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19.73</w:t>
            </w:r>
          </w:p>
        </w:tc>
        <w:tc>
          <w:tcPr>
            <w:tcW w:w="1221" w:type="dxa"/>
            <w:tcBorders>
              <w:top w:val="nil"/>
              <w:left w:val="nil"/>
              <w:bottom w:val="single" w:sz="4" w:space="0" w:color="auto"/>
              <w:right w:val="single" w:sz="4" w:space="0" w:color="auto"/>
            </w:tcBorders>
            <w:vAlign w:val="center"/>
            <w:hideMark/>
          </w:tcPr>
          <w:p w14:paraId="245213F1"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13.93</w:t>
            </w:r>
          </w:p>
        </w:tc>
        <w:tc>
          <w:tcPr>
            <w:tcW w:w="1984" w:type="dxa"/>
            <w:tcBorders>
              <w:top w:val="nil"/>
              <w:left w:val="nil"/>
              <w:bottom w:val="single" w:sz="4" w:space="0" w:color="auto"/>
              <w:right w:val="single" w:sz="4" w:space="0" w:color="auto"/>
            </w:tcBorders>
            <w:noWrap/>
            <w:vAlign w:val="bottom"/>
            <w:hideMark/>
          </w:tcPr>
          <w:p w14:paraId="7BD3B8C6"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18.35</w:t>
            </w:r>
          </w:p>
        </w:tc>
        <w:tc>
          <w:tcPr>
            <w:tcW w:w="1276" w:type="dxa"/>
            <w:tcBorders>
              <w:top w:val="single" w:sz="4" w:space="0" w:color="auto"/>
              <w:left w:val="nil"/>
              <w:bottom w:val="single" w:sz="4" w:space="0" w:color="auto"/>
              <w:right w:val="single" w:sz="4" w:space="0" w:color="000000"/>
            </w:tcBorders>
            <w:vAlign w:val="center"/>
            <w:hideMark/>
          </w:tcPr>
          <w:p w14:paraId="046474ED"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74.60</w:t>
            </w:r>
          </w:p>
        </w:tc>
        <w:tc>
          <w:tcPr>
            <w:tcW w:w="1984" w:type="dxa"/>
            <w:tcBorders>
              <w:top w:val="nil"/>
              <w:left w:val="nil"/>
              <w:bottom w:val="single" w:sz="4" w:space="0" w:color="auto"/>
              <w:right w:val="single" w:sz="4" w:space="0" w:color="auto"/>
            </w:tcBorders>
            <w:noWrap/>
            <w:vAlign w:val="bottom"/>
            <w:hideMark/>
          </w:tcPr>
          <w:p w14:paraId="1CE65847"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24.26</w:t>
            </w:r>
          </w:p>
        </w:tc>
        <w:tc>
          <w:tcPr>
            <w:tcW w:w="1134" w:type="dxa"/>
            <w:tcBorders>
              <w:top w:val="nil"/>
              <w:left w:val="nil"/>
              <w:bottom w:val="single" w:sz="4" w:space="0" w:color="auto"/>
              <w:right w:val="single" w:sz="4" w:space="0" w:color="auto"/>
            </w:tcBorders>
            <w:noWrap/>
            <w:vAlign w:val="bottom"/>
            <w:hideMark/>
          </w:tcPr>
          <w:p w14:paraId="4BD56DC4"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12.77</w:t>
            </w:r>
          </w:p>
        </w:tc>
        <w:tc>
          <w:tcPr>
            <w:tcW w:w="1987" w:type="dxa"/>
            <w:tcBorders>
              <w:top w:val="nil"/>
              <w:left w:val="nil"/>
              <w:bottom w:val="single" w:sz="4" w:space="0" w:color="auto"/>
              <w:right w:val="single" w:sz="4" w:space="0" w:color="auto"/>
            </w:tcBorders>
            <w:noWrap/>
            <w:vAlign w:val="bottom"/>
            <w:hideMark/>
          </w:tcPr>
          <w:p w14:paraId="55E0C71A" w14:textId="77777777" w:rsidR="00721E37" w:rsidRPr="003A5BF7"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15.05</w:t>
            </w:r>
          </w:p>
        </w:tc>
        <w:tc>
          <w:tcPr>
            <w:tcW w:w="222" w:type="dxa"/>
            <w:vAlign w:val="center"/>
            <w:hideMark/>
          </w:tcPr>
          <w:p w14:paraId="2B43148D"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151E492E" w14:textId="77777777" w:rsidTr="00967ED9">
        <w:trPr>
          <w:trHeight w:val="247"/>
        </w:trPr>
        <w:tc>
          <w:tcPr>
            <w:tcW w:w="1403" w:type="dxa"/>
            <w:tcBorders>
              <w:top w:val="nil"/>
              <w:left w:val="single" w:sz="4" w:space="0" w:color="auto"/>
              <w:bottom w:val="single" w:sz="4" w:space="0" w:color="auto"/>
              <w:right w:val="single" w:sz="4" w:space="0" w:color="auto"/>
            </w:tcBorders>
            <w:noWrap/>
            <w:vAlign w:val="bottom"/>
            <w:hideMark/>
          </w:tcPr>
          <w:p w14:paraId="69353035"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5</w:t>
            </w:r>
          </w:p>
        </w:tc>
        <w:tc>
          <w:tcPr>
            <w:tcW w:w="1144" w:type="dxa"/>
            <w:tcBorders>
              <w:top w:val="single" w:sz="4" w:space="0" w:color="auto"/>
              <w:left w:val="nil"/>
              <w:bottom w:val="single" w:sz="4" w:space="0" w:color="auto"/>
              <w:right w:val="single" w:sz="4" w:space="0" w:color="000000"/>
            </w:tcBorders>
            <w:noWrap/>
            <w:vAlign w:val="bottom"/>
            <w:hideMark/>
          </w:tcPr>
          <w:p w14:paraId="388762CE"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86.93</w:t>
            </w:r>
          </w:p>
        </w:tc>
        <w:tc>
          <w:tcPr>
            <w:tcW w:w="1843" w:type="dxa"/>
            <w:tcBorders>
              <w:top w:val="nil"/>
              <w:left w:val="nil"/>
              <w:bottom w:val="single" w:sz="4" w:space="0" w:color="auto"/>
              <w:right w:val="single" w:sz="4" w:space="0" w:color="auto"/>
            </w:tcBorders>
            <w:noWrap/>
            <w:vAlign w:val="bottom"/>
            <w:hideMark/>
          </w:tcPr>
          <w:p w14:paraId="3CE654D9"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36.12</w:t>
            </w:r>
          </w:p>
        </w:tc>
        <w:tc>
          <w:tcPr>
            <w:tcW w:w="1221" w:type="dxa"/>
            <w:tcBorders>
              <w:top w:val="nil"/>
              <w:left w:val="nil"/>
              <w:bottom w:val="single" w:sz="4" w:space="0" w:color="auto"/>
              <w:right w:val="single" w:sz="4" w:space="0" w:color="auto"/>
            </w:tcBorders>
            <w:vAlign w:val="center"/>
            <w:hideMark/>
          </w:tcPr>
          <w:p w14:paraId="6B51E4C4"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15.43</w:t>
            </w:r>
          </w:p>
        </w:tc>
        <w:tc>
          <w:tcPr>
            <w:tcW w:w="1984" w:type="dxa"/>
            <w:tcBorders>
              <w:top w:val="nil"/>
              <w:left w:val="nil"/>
              <w:bottom w:val="single" w:sz="4" w:space="0" w:color="auto"/>
              <w:right w:val="single" w:sz="4" w:space="0" w:color="auto"/>
            </w:tcBorders>
            <w:noWrap/>
            <w:vAlign w:val="bottom"/>
            <w:hideMark/>
          </w:tcPr>
          <w:p w14:paraId="3FC22E89"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31.10</w:t>
            </w:r>
          </w:p>
        </w:tc>
        <w:tc>
          <w:tcPr>
            <w:tcW w:w="1276" w:type="dxa"/>
            <w:tcBorders>
              <w:top w:val="single" w:sz="4" w:space="0" w:color="auto"/>
              <w:left w:val="nil"/>
              <w:bottom w:val="single" w:sz="4" w:space="0" w:color="auto"/>
              <w:right w:val="single" w:sz="4" w:space="0" w:color="000000"/>
            </w:tcBorders>
            <w:vAlign w:val="center"/>
            <w:hideMark/>
          </w:tcPr>
          <w:p w14:paraId="17801703"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85.07</w:t>
            </w:r>
          </w:p>
        </w:tc>
        <w:tc>
          <w:tcPr>
            <w:tcW w:w="1984" w:type="dxa"/>
            <w:tcBorders>
              <w:top w:val="nil"/>
              <w:left w:val="nil"/>
              <w:bottom w:val="single" w:sz="4" w:space="0" w:color="auto"/>
              <w:right w:val="single" w:sz="4" w:space="0" w:color="auto"/>
            </w:tcBorders>
            <w:noWrap/>
            <w:vAlign w:val="bottom"/>
            <w:hideMark/>
          </w:tcPr>
          <w:p w14:paraId="27FF8E61"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41.7</w:t>
            </w:r>
            <w:r w:rsidRPr="00B349A3">
              <w:rPr>
                <w:rFonts w:ascii="Times New Roman" w:eastAsia="Times New Roman" w:hAnsi="Times New Roman" w:cs="Times New Roman"/>
                <w:color w:val="000000"/>
                <w:sz w:val="24"/>
                <w:szCs w:val="24"/>
                <w:lang w:eastAsia="en-IN"/>
              </w:rPr>
              <w:t>0</w:t>
            </w:r>
          </w:p>
        </w:tc>
        <w:tc>
          <w:tcPr>
            <w:tcW w:w="1134" w:type="dxa"/>
            <w:tcBorders>
              <w:top w:val="nil"/>
              <w:left w:val="nil"/>
              <w:bottom w:val="single" w:sz="4" w:space="0" w:color="auto"/>
              <w:right w:val="single" w:sz="4" w:space="0" w:color="auto"/>
            </w:tcBorders>
            <w:noWrap/>
            <w:vAlign w:val="bottom"/>
            <w:hideMark/>
          </w:tcPr>
          <w:p w14:paraId="1205F33C"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14.7</w:t>
            </w:r>
          </w:p>
        </w:tc>
        <w:tc>
          <w:tcPr>
            <w:tcW w:w="1987" w:type="dxa"/>
            <w:tcBorders>
              <w:top w:val="nil"/>
              <w:left w:val="nil"/>
              <w:bottom w:val="single" w:sz="4" w:space="0" w:color="auto"/>
              <w:right w:val="single" w:sz="4" w:space="0" w:color="auto"/>
            </w:tcBorders>
            <w:noWrap/>
            <w:vAlign w:val="bottom"/>
            <w:hideMark/>
          </w:tcPr>
          <w:p w14:paraId="09511007" w14:textId="77777777" w:rsidR="00721E37" w:rsidRPr="003A5BF7"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32.43</w:t>
            </w:r>
          </w:p>
        </w:tc>
        <w:tc>
          <w:tcPr>
            <w:tcW w:w="222" w:type="dxa"/>
            <w:vAlign w:val="center"/>
            <w:hideMark/>
          </w:tcPr>
          <w:p w14:paraId="05E09E1C"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2C9AF8E0" w14:textId="77777777" w:rsidTr="00967ED9">
        <w:trPr>
          <w:trHeight w:val="237"/>
        </w:trPr>
        <w:tc>
          <w:tcPr>
            <w:tcW w:w="1403" w:type="dxa"/>
            <w:tcBorders>
              <w:top w:val="nil"/>
              <w:left w:val="single" w:sz="4" w:space="0" w:color="auto"/>
              <w:bottom w:val="single" w:sz="4" w:space="0" w:color="auto"/>
              <w:right w:val="single" w:sz="4" w:space="0" w:color="auto"/>
            </w:tcBorders>
            <w:noWrap/>
            <w:vAlign w:val="bottom"/>
            <w:hideMark/>
          </w:tcPr>
          <w:p w14:paraId="45EA153F"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6</w:t>
            </w:r>
          </w:p>
        </w:tc>
        <w:tc>
          <w:tcPr>
            <w:tcW w:w="1144" w:type="dxa"/>
            <w:tcBorders>
              <w:top w:val="single" w:sz="4" w:space="0" w:color="auto"/>
              <w:left w:val="nil"/>
              <w:bottom w:val="single" w:sz="4" w:space="0" w:color="auto"/>
              <w:right w:val="single" w:sz="4" w:space="0" w:color="000000"/>
            </w:tcBorders>
            <w:noWrap/>
            <w:vAlign w:val="bottom"/>
            <w:hideMark/>
          </w:tcPr>
          <w:p w14:paraId="403DD9D1"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90.50</w:t>
            </w:r>
          </w:p>
        </w:tc>
        <w:tc>
          <w:tcPr>
            <w:tcW w:w="1843" w:type="dxa"/>
            <w:tcBorders>
              <w:top w:val="nil"/>
              <w:left w:val="nil"/>
              <w:bottom w:val="single" w:sz="4" w:space="0" w:color="auto"/>
              <w:right w:val="single" w:sz="4" w:space="0" w:color="auto"/>
            </w:tcBorders>
            <w:noWrap/>
            <w:vAlign w:val="bottom"/>
            <w:hideMark/>
          </w:tcPr>
          <w:p w14:paraId="1FDA0F27" w14:textId="77777777" w:rsidR="00721E37" w:rsidRPr="0083705B"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41.70</w:t>
            </w:r>
          </w:p>
        </w:tc>
        <w:tc>
          <w:tcPr>
            <w:tcW w:w="1221" w:type="dxa"/>
            <w:tcBorders>
              <w:top w:val="nil"/>
              <w:left w:val="nil"/>
              <w:bottom w:val="single" w:sz="4" w:space="0" w:color="auto"/>
              <w:right w:val="single" w:sz="4" w:space="0" w:color="auto"/>
            </w:tcBorders>
            <w:vAlign w:val="center"/>
            <w:hideMark/>
          </w:tcPr>
          <w:p w14:paraId="0B84180C" w14:textId="77777777" w:rsidR="00721E37" w:rsidRPr="0083705B"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16.23</w:t>
            </w:r>
          </w:p>
        </w:tc>
        <w:tc>
          <w:tcPr>
            <w:tcW w:w="1984" w:type="dxa"/>
            <w:tcBorders>
              <w:top w:val="nil"/>
              <w:left w:val="nil"/>
              <w:bottom w:val="single" w:sz="4" w:space="0" w:color="auto"/>
              <w:right w:val="single" w:sz="4" w:space="0" w:color="auto"/>
            </w:tcBorders>
            <w:noWrap/>
            <w:vAlign w:val="bottom"/>
            <w:hideMark/>
          </w:tcPr>
          <w:p w14:paraId="659B45C5"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37.89</w:t>
            </w:r>
          </w:p>
        </w:tc>
        <w:tc>
          <w:tcPr>
            <w:tcW w:w="1276" w:type="dxa"/>
            <w:tcBorders>
              <w:top w:val="single" w:sz="4" w:space="0" w:color="auto"/>
              <w:left w:val="nil"/>
              <w:bottom w:val="single" w:sz="4" w:space="0" w:color="auto"/>
              <w:right w:val="single" w:sz="4" w:space="0" w:color="000000"/>
            </w:tcBorders>
            <w:vAlign w:val="center"/>
            <w:hideMark/>
          </w:tcPr>
          <w:p w14:paraId="10D0865D"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91.43</w:t>
            </w:r>
          </w:p>
        </w:tc>
        <w:tc>
          <w:tcPr>
            <w:tcW w:w="1984" w:type="dxa"/>
            <w:tcBorders>
              <w:top w:val="nil"/>
              <w:left w:val="nil"/>
              <w:bottom w:val="single" w:sz="4" w:space="0" w:color="auto"/>
              <w:right w:val="single" w:sz="4" w:space="0" w:color="auto"/>
            </w:tcBorders>
            <w:noWrap/>
            <w:vAlign w:val="bottom"/>
            <w:hideMark/>
          </w:tcPr>
          <w:p w14:paraId="2ABF5190" w14:textId="77777777" w:rsidR="00721E37" w:rsidRPr="0083705B"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52.30</w:t>
            </w:r>
          </w:p>
        </w:tc>
        <w:tc>
          <w:tcPr>
            <w:tcW w:w="1134" w:type="dxa"/>
            <w:tcBorders>
              <w:top w:val="nil"/>
              <w:left w:val="nil"/>
              <w:bottom w:val="single" w:sz="4" w:space="0" w:color="auto"/>
              <w:right w:val="single" w:sz="4" w:space="0" w:color="auto"/>
            </w:tcBorders>
            <w:noWrap/>
            <w:vAlign w:val="bottom"/>
            <w:hideMark/>
          </w:tcPr>
          <w:p w14:paraId="08A8C880" w14:textId="77777777" w:rsidR="00721E37" w:rsidRPr="0083705B"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15.93</w:t>
            </w:r>
          </w:p>
        </w:tc>
        <w:tc>
          <w:tcPr>
            <w:tcW w:w="1987" w:type="dxa"/>
            <w:tcBorders>
              <w:top w:val="nil"/>
              <w:left w:val="nil"/>
              <w:bottom w:val="single" w:sz="4" w:space="0" w:color="auto"/>
              <w:right w:val="single" w:sz="4" w:space="0" w:color="auto"/>
            </w:tcBorders>
            <w:noWrap/>
            <w:vAlign w:val="bottom"/>
            <w:hideMark/>
          </w:tcPr>
          <w:p w14:paraId="4E20790B" w14:textId="77777777" w:rsidR="00721E37" w:rsidRPr="0083705B"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43.51</w:t>
            </w:r>
          </w:p>
        </w:tc>
        <w:tc>
          <w:tcPr>
            <w:tcW w:w="222" w:type="dxa"/>
            <w:vAlign w:val="center"/>
            <w:hideMark/>
          </w:tcPr>
          <w:p w14:paraId="4ED06AB8"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79CFFFBE" w14:textId="77777777" w:rsidTr="00967ED9">
        <w:trPr>
          <w:trHeight w:val="241"/>
        </w:trPr>
        <w:tc>
          <w:tcPr>
            <w:tcW w:w="1403" w:type="dxa"/>
            <w:tcBorders>
              <w:top w:val="nil"/>
              <w:left w:val="single" w:sz="4" w:space="0" w:color="auto"/>
              <w:bottom w:val="single" w:sz="4" w:space="0" w:color="auto"/>
              <w:right w:val="single" w:sz="4" w:space="0" w:color="auto"/>
            </w:tcBorders>
            <w:noWrap/>
            <w:vAlign w:val="bottom"/>
            <w:hideMark/>
          </w:tcPr>
          <w:p w14:paraId="504A6FA8"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7</w:t>
            </w:r>
          </w:p>
        </w:tc>
        <w:tc>
          <w:tcPr>
            <w:tcW w:w="1144" w:type="dxa"/>
            <w:tcBorders>
              <w:top w:val="single" w:sz="4" w:space="0" w:color="auto"/>
              <w:left w:val="nil"/>
              <w:bottom w:val="single" w:sz="4" w:space="0" w:color="auto"/>
              <w:right w:val="single" w:sz="4" w:space="0" w:color="000000"/>
            </w:tcBorders>
            <w:noWrap/>
            <w:vAlign w:val="bottom"/>
            <w:hideMark/>
          </w:tcPr>
          <w:p w14:paraId="52AA6868"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69.57</w:t>
            </w:r>
          </w:p>
        </w:tc>
        <w:tc>
          <w:tcPr>
            <w:tcW w:w="1843" w:type="dxa"/>
            <w:tcBorders>
              <w:top w:val="nil"/>
              <w:left w:val="nil"/>
              <w:bottom w:val="single" w:sz="4" w:space="0" w:color="auto"/>
              <w:right w:val="single" w:sz="4" w:space="0" w:color="auto"/>
            </w:tcBorders>
            <w:noWrap/>
            <w:vAlign w:val="bottom"/>
            <w:hideMark/>
          </w:tcPr>
          <w:p w14:paraId="6E743898"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8.92</w:t>
            </w:r>
          </w:p>
        </w:tc>
        <w:tc>
          <w:tcPr>
            <w:tcW w:w="1221" w:type="dxa"/>
            <w:tcBorders>
              <w:top w:val="nil"/>
              <w:left w:val="nil"/>
              <w:bottom w:val="single" w:sz="4" w:space="0" w:color="auto"/>
              <w:right w:val="single" w:sz="4" w:space="0" w:color="auto"/>
            </w:tcBorders>
            <w:vAlign w:val="center"/>
            <w:hideMark/>
          </w:tcPr>
          <w:p w14:paraId="7BABFEC0"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12.23</w:t>
            </w:r>
          </w:p>
        </w:tc>
        <w:tc>
          <w:tcPr>
            <w:tcW w:w="1984" w:type="dxa"/>
            <w:tcBorders>
              <w:top w:val="nil"/>
              <w:left w:val="nil"/>
              <w:bottom w:val="single" w:sz="4" w:space="0" w:color="auto"/>
              <w:right w:val="single" w:sz="4" w:space="0" w:color="auto"/>
            </w:tcBorders>
            <w:noWrap/>
            <w:vAlign w:val="bottom"/>
            <w:hideMark/>
          </w:tcPr>
          <w:p w14:paraId="1058FC5F"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3.91</w:t>
            </w:r>
          </w:p>
        </w:tc>
        <w:tc>
          <w:tcPr>
            <w:tcW w:w="1276" w:type="dxa"/>
            <w:tcBorders>
              <w:top w:val="single" w:sz="4" w:space="0" w:color="auto"/>
              <w:left w:val="nil"/>
              <w:bottom w:val="single" w:sz="4" w:space="0" w:color="auto"/>
              <w:right w:val="single" w:sz="4" w:space="0" w:color="000000"/>
            </w:tcBorders>
            <w:vAlign w:val="center"/>
            <w:hideMark/>
          </w:tcPr>
          <w:p w14:paraId="40D67C4A"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63.27</w:t>
            </w:r>
          </w:p>
        </w:tc>
        <w:tc>
          <w:tcPr>
            <w:tcW w:w="1984" w:type="dxa"/>
            <w:tcBorders>
              <w:top w:val="nil"/>
              <w:left w:val="nil"/>
              <w:bottom w:val="single" w:sz="4" w:space="0" w:color="auto"/>
              <w:right w:val="single" w:sz="4" w:space="0" w:color="auto"/>
            </w:tcBorders>
            <w:noWrap/>
            <w:vAlign w:val="bottom"/>
            <w:hideMark/>
          </w:tcPr>
          <w:p w14:paraId="7F6AEA10"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5.386</w:t>
            </w:r>
          </w:p>
        </w:tc>
        <w:tc>
          <w:tcPr>
            <w:tcW w:w="1134" w:type="dxa"/>
            <w:tcBorders>
              <w:top w:val="nil"/>
              <w:left w:val="nil"/>
              <w:bottom w:val="single" w:sz="4" w:space="0" w:color="auto"/>
              <w:right w:val="single" w:sz="4" w:space="0" w:color="auto"/>
            </w:tcBorders>
            <w:noWrap/>
            <w:vAlign w:val="bottom"/>
            <w:hideMark/>
          </w:tcPr>
          <w:p w14:paraId="43A25715"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11.43</w:t>
            </w:r>
          </w:p>
        </w:tc>
        <w:tc>
          <w:tcPr>
            <w:tcW w:w="1987" w:type="dxa"/>
            <w:tcBorders>
              <w:top w:val="nil"/>
              <w:left w:val="nil"/>
              <w:bottom w:val="single" w:sz="4" w:space="0" w:color="auto"/>
              <w:right w:val="single" w:sz="4" w:space="0" w:color="auto"/>
            </w:tcBorders>
            <w:noWrap/>
            <w:vAlign w:val="bottom"/>
            <w:hideMark/>
          </w:tcPr>
          <w:p w14:paraId="45F3906D" w14:textId="77777777" w:rsidR="00721E37" w:rsidRPr="003A5BF7"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2.97</w:t>
            </w:r>
          </w:p>
        </w:tc>
        <w:tc>
          <w:tcPr>
            <w:tcW w:w="222" w:type="dxa"/>
            <w:vAlign w:val="center"/>
            <w:hideMark/>
          </w:tcPr>
          <w:p w14:paraId="2BF89099"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7A58441D" w14:textId="77777777" w:rsidTr="00967ED9">
        <w:trPr>
          <w:trHeight w:val="275"/>
        </w:trPr>
        <w:tc>
          <w:tcPr>
            <w:tcW w:w="1403" w:type="dxa"/>
            <w:tcBorders>
              <w:top w:val="nil"/>
              <w:left w:val="single" w:sz="4" w:space="0" w:color="auto"/>
              <w:bottom w:val="single" w:sz="4" w:space="0" w:color="auto"/>
              <w:right w:val="single" w:sz="4" w:space="0" w:color="auto"/>
            </w:tcBorders>
            <w:noWrap/>
            <w:vAlign w:val="bottom"/>
            <w:hideMark/>
          </w:tcPr>
          <w:p w14:paraId="3B9304C6"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8</w:t>
            </w:r>
          </w:p>
        </w:tc>
        <w:tc>
          <w:tcPr>
            <w:tcW w:w="1144" w:type="dxa"/>
            <w:tcBorders>
              <w:top w:val="single" w:sz="4" w:space="0" w:color="auto"/>
              <w:left w:val="nil"/>
              <w:bottom w:val="single" w:sz="4" w:space="0" w:color="auto"/>
              <w:right w:val="single" w:sz="4" w:space="0" w:color="000000"/>
            </w:tcBorders>
            <w:noWrap/>
            <w:vAlign w:val="bottom"/>
            <w:hideMark/>
          </w:tcPr>
          <w:p w14:paraId="122AF760"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72.23</w:t>
            </w:r>
          </w:p>
        </w:tc>
        <w:tc>
          <w:tcPr>
            <w:tcW w:w="1843" w:type="dxa"/>
            <w:tcBorders>
              <w:top w:val="nil"/>
              <w:left w:val="nil"/>
              <w:bottom w:val="single" w:sz="4" w:space="0" w:color="auto"/>
              <w:right w:val="single" w:sz="4" w:space="0" w:color="auto"/>
            </w:tcBorders>
            <w:noWrap/>
            <w:vAlign w:val="bottom"/>
            <w:hideMark/>
          </w:tcPr>
          <w:p w14:paraId="1560D061"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13.10</w:t>
            </w:r>
          </w:p>
        </w:tc>
        <w:tc>
          <w:tcPr>
            <w:tcW w:w="1221" w:type="dxa"/>
            <w:tcBorders>
              <w:top w:val="nil"/>
              <w:left w:val="nil"/>
              <w:bottom w:val="single" w:sz="4" w:space="0" w:color="auto"/>
              <w:right w:val="single" w:sz="4" w:space="0" w:color="auto"/>
            </w:tcBorders>
            <w:vAlign w:val="center"/>
            <w:hideMark/>
          </w:tcPr>
          <w:p w14:paraId="3E26DD0C"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12.77</w:t>
            </w:r>
          </w:p>
        </w:tc>
        <w:tc>
          <w:tcPr>
            <w:tcW w:w="1984" w:type="dxa"/>
            <w:tcBorders>
              <w:top w:val="nil"/>
              <w:left w:val="nil"/>
              <w:bottom w:val="single" w:sz="4" w:space="0" w:color="auto"/>
              <w:right w:val="single" w:sz="4" w:space="0" w:color="auto"/>
            </w:tcBorders>
            <w:noWrap/>
            <w:vAlign w:val="bottom"/>
            <w:hideMark/>
          </w:tcPr>
          <w:p w14:paraId="73FAFDF5"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8.50</w:t>
            </w:r>
          </w:p>
        </w:tc>
        <w:tc>
          <w:tcPr>
            <w:tcW w:w="1276" w:type="dxa"/>
            <w:tcBorders>
              <w:top w:val="single" w:sz="4" w:space="0" w:color="auto"/>
              <w:left w:val="nil"/>
              <w:bottom w:val="single" w:sz="4" w:space="0" w:color="auto"/>
              <w:right w:val="single" w:sz="4" w:space="0" w:color="000000"/>
            </w:tcBorders>
            <w:vAlign w:val="center"/>
            <w:hideMark/>
          </w:tcPr>
          <w:p w14:paraId="7EED8FB8"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66.87</w:t>
            </w:r>
          </w:p>
        </w:tc>
        <w:tc>
          <w:tcPr>
            <w:tcW w:w="1984" w:type="dxa"/>
            <w:tcBorders>
              <w:top w:val="nil"/>
              <w:left w:val="nil"/>
              <w:bottom w:val="single" w:sz="4" w:space="0" w:color="auto"/>
              <w:right w:val="single" w:sz="4" w:space="0" w:color="auto"/>
            </w:tcBorders>
            <w:noWrap/>
            <w:vAlign w:val="bottom"/>
            <w:hideMark/>
          </w:tcPr>
          <w:p w14:paraId="7AAF7F73"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11.38</w:t>
            </w:r>
          </w:p>
        </w:tc>
        <w:tc>
          <w:tcPr>
            <w:tcW w:w="1134" w:type="dxa"/>
            <w:tcBorders>
              <w:top w:val="nil"/>
              <w:left w:val="nil"/>
              <w:bottom w:val="single" w:sz="4" w:space="0" w:color="auto"/>
              <w:right w:val="single" w:sz="4" w:space="0" w:color="auto"/>
            </w:tcBorders>
            <w:noWrap/>
            <w:vAlign w:val="bottom"/>
            <w:hideMark/>
          </w:tcPr>
          <w:p w14:paraId="39B9577D"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11.77</w:t>
            </w:r>
          </w:p>
        </w:tc>
        <w:tc>
          <w:tcPr>
            <w:tcW w:w="1987" w:type="dxa"/>
            <w:tcBorders>
              <w:top w:val="nil"/>
              <w:left w:val="nil"/>
              <w:bottom w:val="single" w:sz="4" w:space="0" w:color="auto"/>
              <w:right w:val="single" w:sz="4" w:space="0" w:color="auto"/>
            </w:tcBorders>
            <w:noWrap/>
            <w:vAlign w:val="bottom"/>
            <w:hideMark/>
          </w:tcPr>
          <w:p w14:paraId="165E21DE" w14:textId="77777777" w:rsidR="00721E37" w:rsidRPr="003A5BF7"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6.04</w:t>
            </w:r>
          </w:p>
        </w:tc>
        <w:tc>
          <w:tcPr>
            <w:tcW w:w="222" w:type="dxa"/>
            <w:vAlign w:val="center"/>
            <w:hideMark/>
          </w:tcPr>
          <w:p w14:paraId="3445F1C1"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5AB56D43" w14:textId="77777777" w:rsidTr="00967ED9">
        <w:trPr>
          <w:trHeight w:val="319"/>
        </w:trPr>
        <w:tc>
          <w:tcPr>
            <w:tcW w:w="1403" w:type="dxa"/>
            <w:tcBorders>
              <w:top w:val="nil"/>
              <w:left w:val="single" w:sz="4" w:space="0" w:color="auto"/>
              <w:bottom w:val="single" w:sz="4" w:space="0" w:color="auto"/>
              <w:right w:val="single" w:sz="4" w:space="0" w:color="auto"/>
            </w:tcBorders>
            <w:noWrap/>
            <w:vAlign w:val="bottom"/>
            <w:hideMark/>
          </w:tcPr>
          <w:p w14:paraId="273A05EC"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9</w:t>
            </w:r>
          </w:p>
        </w:tc>
        <w:tc>
          <w:tcPr>
            <w:tcW w:w="1144" w:type="dxa"/>
            <w:tcBorders>
              <w:top w:val="single" w:sz="4" w:space="0" w:color="auto"/>
              <w:left w:val="nil"/>
              <w:bottom w:val="single" w:sz="4" w:space="0" w:color="auto"/>
              <w:right w:val="single" w:sz="4" w:space="0" w:color="000000"/>
            </w:tcBorders>
            <w:noWrap/>
            <w:vAlign w:val="bottom"/>
            <w:hideMark/>
          </w:tcPr>
          <w:p w14:paraId="7801EC19"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73.90</w:t>
            </w:r>
          </w:p>
        </w:tc>
        <w:tc>
          <w:tcPr>
            <w:tcW w:w="1843" w:type="dxa"/>
            <w:tcBorders>
              <w:top w:val="nil"/>
              <w:left w:val="nil"/>
              <w:bottom w:val="single" w:sz="4" w:space="0" w:color="auto"/>
              <w:right w:val="single" w:sz="4" w:space="0" w:color="auto"/>
            </w:tcBorders>
            <w:noWrap/>
            <w:vAlign w:val="bottom"/>
            <w:hideMark/>
          </w:tcPr>
          <w:p w14:paraId="7CCB7237"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15.71</w:t>
            </w:r>
          </w:p>
        </w:tc>
        <w:tc>
          <w:tcPr>
            <w:tcW w:w="1221" w:type="dxa"/>
            <w:tcBorders>
              <w:top w:val="nil"/>
              <w:left w:val="nil"/>
              <w:bottom w:val="single" w:sz="4" w:space="0" w:color="auto"/>
              <w:right w:val="single" w:sz="4" w:space="0" w:color="auto"/>
            </w:tcBorders>
            <w:vAlign w:val="center"/>
            <w:hideMark/>
          </w:tcPr>
          <w:p w14:paraId="23E9A0FE"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13.37</w:t>
            </w:r>
          </w:p>
        </w:tc>
        <w:tc>
          <w:tcPr>
            <w:tcW w:w="1984" w:type="dxa"/>
            <w:tcBorders>
              <w:top w:val="nil"/>
              <w:left w:val="nil"/>
              <w:bottom w:val="single" w:sz="4" w:space="0" w:color="auto"/>
              <w:right w:val="single" w:sz="4" w:space="0" w:color="auto"/>
            </w:tcBorders>
            <w:noWrap/>
            <w:vAlign w:val="bottom"/>
            <w:hideMark/>
          </w:tcPr>
          <w:p w14:paraId="54D1F13C"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13.59</w:t>
            </w:r>
          </w:p>
        </w:tc>
        <w:tc>
          <w:tcPr>
            <w:tcW w:w="1276" w:type="dxa"/>
            <w:tcBorders>
              <w:top w:val="single" w:sz="4" w:space="0" w:color="auto"/>
              <w:left w:val="nil"/>
              <w:bottom w:val="single" w:sz="4" w:space="0" w:color="auto"/>
              <w:right w:val="single" w:sz="4" w:space="0" w:color="000000"/>
            </w:tcBorders>
            <w:vAlign w:val="center"/>
            <w:hideMark/>
          </w:tcPr>
          <w:p w14:paraId="15207725"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71.53</w:t>
            </w:r>
          </w:p>
        </w:tc>
        <w:tc>
          <w:tcPr>
            <w:tcW w:w="1984" w:type="dxa"/>
            <w:tcBorders>
              <w:top w:val="nil"/>
              <w:left w:val="nil"/>
              <w:bottom w:val="single" w:sz="4" w:space="0" w:color="auto"/>
              <w:right w:val="single" w:sz="4" w:space="0" w:color="auto"/>
            </w:tcBorders>
            <w:noWrap/>
            <w:vAlign w:val="bottom"/>
            <w:hideMark/>
          </w:tcPr>
          <w:p w14:paraId="198792F2"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19.16</w:t>
            </w:r>
          </w:p>
        </w:tc>
        <w:tc>
          <w:tcPr>
            <w:tcW w:w="1134" w:type="dxa"/>
            <w:tcBorders>
              <w:top w:val="nil"/>
              <w:left w:val="nil"/>
              <w:bottom w:val="single" w:sz="4" w:space="0" w:color="auto"/>
              <w:right w:val="single" w:sz="4" w:space="0" w:color="auto"/>
            </w:tcBorders>
            <w:noWrap/>
            <w:vAlign w:val="bottom"/>
            <w:hideMark/>
          </w:tcPr>
          <w:p w14:paraId="011D12DA"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12.2</w:t>
            </w:r>
            <w:r w:rsidRPr="00B349A3">
              <w:rPr>
                <w:rFonts w:ascii="Times New Roman" w:eastAsia="Times New Roman" w:hAnsi="Times New Roman" w:cs="Times New Roman"/>
                <w:color w:val="000000"/>
                <w:sz w:val="24"/>
                <w:szCs w:val="24"/>
                <w:lang w:eastAsia="en-IN"/>
              </w:rPr>
              <w:t>0</w:t>
            </w:r>
          </w:p>
        </w:tc>
        <w:tc>
          <w:tcPr>
            <w:tcW w:w="1987" w:type="dxa"/>
            <w:tcBorders>
              <w:top w:val="nil"/>
              <w:left w:val="nil"/>
              <w:bottom w:val="single" w:sz="4" w:space="0" w:color="auto"/>
              <w:right w:val="single" w:sz="4" w:space="0" w:color="auto"/>
            </w:tcBorders>
            <w:noWrap/>
            <w:vAlign w:val="bottom"/>
            <w:hideMark/>
          </w:tcPr>
          <w:p w14:paraId="5368ECDE" w14:textId="77777777" w:rsidR="00721E37" w:rsidRPr="003A5BF7"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9.91</w:t>
            </w:r>
          </w:p>
        </w:tc>
        <w:tc>
          <w:tcPr>
            <w:tcW w:w="222" w:type="dxa"/>
            <w:vAlign w:val="center"/>
            <w:hideMark/>
          </w:tcPr>
          <w:p w14:paraId="7B53D8E9"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582B0C6C" w14:textId="77777777" w:rsidTr="00967ED9">
        <w:trPr>
          <w:trHeight w:val="311"/>
        </w:trPr>
        <w:tc>
          <w:tcPr>
            <w:tcW w:w="1403" w:type="dxa"/>
            <w:tcBorders>
              <w:top w:val="nil"/>
              <w:left w:val="single" w:sz="4" w:space="0" w:color="auto"/>
              <w:bottom w:val="single" w:sz="4" w:space="0" w:color="auto"/>
              <w:right w:val="single" w:sz="4" w:space="0" w:color="auto"/>
            </w:tcBorders>
            <w:noWrap/>
            <w:vAlign w:val="bottom"/>
            <w:hideMark/>
          </w:tcPr>
          <w:p w14:paraId="7D2D7EAD"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10</w:t>
            </w:r>
          </w:p>
        </w:tc>
        <w:tc>
          <w:tcPr>
            <w:tcW w:w="1144" w:type="dxa"/>
            <w:tcBorders>
              <w:top w:val="single" w:sz="4" w:space="0" w:color="auto"/>
              <w:left w:val="nil"/>
              <w:bottom w:val="single" w:sz="4" w:space="0" w:color="auto"/>
              <w:right w:val="single" w:sz="4" w:space="0" w:color="000000"/>
            </w:tcBorders>
            <w:noWrap/>
            <w:vAlign w:val="bottom"/>
            <w:hideMark/>
          </w:tcPr>
          <w:p w14:paraId="55619CCC"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84.17</w:t>
            </w:r>
          </w:p>
        </w:tc>
        <w:tc>
          <w:tcPr>
            <w:tcW w:w="1843" w:type="dxa"/>
            <w:tcBorders>
              <w:top w:val="nil"/>
              <w:left w:val="nil"/>
              <w:bottom w:val="single" w:sz="4" w:space="0" w:color="auto"/>
              <w:right w:val="single" w:sz="4" w:space="0" w:color="auto"/>
            </w:tcBorders>
            <w:noWrap/>
            <w:vAlign w:val="bottom"/>
            <w:hideMark/>
          </w:tcPr>
          <w:p w14:paraId="1CC911F5"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31.78</w:t>
            </w:r>
          </w:p>
        </w:tc>
        <w:tc>
          <w:tcPr>
            <w:tcW w:w="1221" w:type="dxa"/>
            <w:tcBorders>
              <w:top w:val="nil"/>
              <w:left w:val="nil"/>
              <w:bottom w:val="single" w:sz="4" w:space="0" w:color="auto"/>
              <w:right w:val="single" w:sz="4" w:space="0" w:color="auto"/>
            </w:tcBorders>
            <w:vAlign w:val="center"/>
            <w:hideMark/>
          </w:tcPr>
          <w:p w14:paraId="68C2A14B"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14.9</w:t>
            </w:r>
            <w:r w:rsidRPr="00B349A3">
              <w:rPr>
                <w:rFonts w:ascii="Times New Roman" w:eastAsia="Times New Roman" w:hAnsi="Times New Roman" w:cs="Times New Roman"/>
                <w:color w:val="000000"/>
                <w:sz w:val="24"/>
                <w:szCs w:val="24"/>
                <w:lang w:eastAsia="en-IN"/>
              </w:rPr>
              <w:t>0</w:t>
            </w:r>
          </w:p>
        </w:tc>
        <w:tc>
          <w:tcPr>
            <w:tcW w:w="1984" w:type="dxa"/>
            <w:tcBorders>
              <w:top w:val="nil"/>
              <w:left w:val="nil"/>
              <w:bottom w:val="single" w:sz="4" w:space="0" w:color="auto"/>
              <w:right w:val="single" w:sz="4" w:space="0" w:color="auto"/>
            </w:tcBorders>
            <w:noWrap/>
            <w:vAlign w:val="bottom"/>
            <w:hideMark/>
          </w:tcPr>
          <w:p w14:paraId="0DB2AA6B"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26.59</w:t>
            </w:r>
          </w:p>
        </w:tc>
        <w:tc>
          <w:tcPr>
            <w:tcW w:w="1276" w:type="dxa"/>
            <w:tcBorders>
              <w:top w:val="single" w:sz="4" w:space="0" w:color="auto"/>
              <w:left w:val="nil"/>
              <w:bottom w:val="single" w:sz="4" w:space="0" w:color="auto"/>
              <w:right w:val="single" w:sz="4" w:space="0" w:color="000000"/>
            </w:tcBorders>
            <w:vAlign w:val="center"/>
            <w:hideMark/>
          </w:tcPr>
          <w:p w14:paraId="1A407B21"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81.70</w:t>
            </w:r>
          </w:p>
        </w:tc>
        <w:tc>
          <w:tcPr>
            <w:tcW w:w="1984" w:type="dxa"/>
            <w:tcBorders>
              <w:top w:val="nil"/>
              <w:left w:val="nil"/>
              <w:bottom w:val="single" w:sz="4" w:space="0" w:color="auto"/>
              <w:right w:val="single" w:sz="4" w:space="0" w:color="auto"/>
            </w:tcBorders>
            <w:noWrap/>
            <w:vAlign w:val="bottom"/>
            <w:hideMark/>
          </w:tcPr>
          <w:p w14:paraId="36C05391" w14:textId="77777777" w:rsidR="00721E37" w:rsidRPr="003A5BF7"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36.09</w:t>
            </w:r>
          </w:p>
        </w:tc>
        <w:tc>
          <w:tcPr>
            <w:tcW w:w="1134" w:type="dxa"/>
            <w:tcBorders>
              <w:top w:val="nil"/>
              <w:left w:val="nil"/>
              <w:bottom w:val="single" w:sz="4" w:space="0" w:color="auto"/>
              <w:right w:val="single" w:sz="4" w:space="0" w:color="auto"/>
            </w:tcBorders>
            <w:noWrap/>
            <w:vAlign w:val="bottom"/>
            <w:hideMark/>
          </w:tcPr>
          <w:p w14:paraId="0B52AC75"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13.9</w:t>
            </w:r>
            <w:r w:rsidRPr="00B349A3">
              <w:rPr>
                <w:rFonts w:ascii="Times New Roman" w:eastAsia="Times New Roman" w:hAnsi="Times New Roman" w:cs="Times New Roman"/>
                <w:color w:val="000000"/>
                <w:sz w:val="24"/>
                <w:szCs w:val="24"/>
                <w:lang w:eastAsia="en-IN"/>
              </w:rPr>
              <w:t>0</w:t>
            </w:r>
          </w:p>
        </w:tc>
        <w:tc>
          <w:tcPr>
            <w:tcW w:w="1987" w:type="dxa"/>
            <w:tcBorders>
              <w:top w:val="nil"/>
              <w:left w:val="nil"/>
              <w:bottom w:val="single" w:sz="4" w:space="0" w:color="auto"/>
              <w:right w:val="single" w:sz="4" w:space="0" w:color="auto"/>
            </w:tcBorders>
            <w:noWrap/>
            <w:vAlign w:val="bottom"/>
            <w:hideMark/>
          </w:tcPr>
          <w:p w14:paraId="7DAEC29E" w14:textId="77777777" w:rsidR="00721E37" w:rsidRPr="003A5BF7" w:rsidRDefault="00721E37" w:rsidP="00967ED9">
            <w:pPr>
              <w:spacing w:after="0" w:line="240" w:lineRule="auto"/>
              <w:ind w:right="246"/>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25.23</w:t>
            </w:r>
          </w:p>
        </w:tc>
        <w:tc>
          <w:tcPr>
            <w:tcW w:w="222" w:type="dxa"/>
            <w:vAlign w:val="center"/>
            <w:hideMark/>
          </w:tcPr>
          <w:p w14:paraId="346D177E"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2B827C0D" w14:textId="77777777" w:rsidTr="00967ED9">
        <w:trPr>
          <w:trHeight w:val="287"/>
        </w:trPr>
        <w:tc>
          <w:tcPr>
            <w:tcW w:w="1403" w:type="dxa"/>
            <w:tcBorders>
              <w:top w:val="nil"/>
              <w:left w:val="single" w:sz="4" w:space="0" w:color="auto"/>
              <w:bottom w:val="single" w:sz="4" w:space="0" w:color="auto"/>
              <w:right w:val="single" w:sz="4" w:space="0" w:color="auto"/>
            </w:tcBorders>
            <w:noWrap/>
            <w:vAlign w:val="bottom"/>
            <w:hideMark/>
          </w:tcPr>
          <w:p w14:paraId="0688684D"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11</w:t>
            </w:r>
          </w:p>
        </w:tc>
        <w:tc>
          <w:tcPr>
            <w:tcW w:w="1144" w:type="dxa"/>
            <w:tcBorders>
              <w:top w:val="single" w:sz="4" w:space="0" w:color="auto"/>
              <w:left w:val="nil"/>
              <w:bottom w:val="single" w:sz="4" w:space="0" w:color="auto"/>
              <w:right w:val="single" w:sz="4" w:space="0" w:color="000000"/>
            </w:tcBorders>
            <w:noWrap/>
            <w:vAlign w:val="bottom"/>
            <w:hideMark/>
          </w:tcPr>
          <w:p w14:paraId="3A15F604"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63.87</w:t>
            </w:r>
          </w:p>
        </w:tc>
        <w:tc>
          <w:tcPr>
            <w:tcW w:w="1843" w:type="dxa"/>
            <w:tcBorders>
              <w:top w:val="nil"/>
              <w:left w:val="nil"/>
              <w:bottom w:val="single" w:sz="4" w:space="0" w:color="auto"/>
              <w:right w:val="single" w:sz="4" w:space="0" w:color="auto"/>
            </w:tcBorders>
            <w:noWrap/>
            <w:vAlign w:val="bottom"/>
            <w:hideMark/>
          </w:tcPr>
          <w:p w14:paraId="778BB916" w14:textId="77777777" w:rsidR="00721E37" w:rsidRPr="0083705B" w:rsidRDefault="00721E37" w:rsidP="00967ED9">
            <w:pPr>
              <w:spacing w:after="0" w:line="240" w:lineRule="auto"/>
              <w:ind w:right="201"/>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w:t>
            </w:r>
          </w:p>
        </w:tc>
        <w:tc>
          <w:tcPr>
            <w:tcW w:w="1221" w:type="dxa"/>
            <w:tcBorders>
              <w:top w:val="nil"/>
              <w:left w:val="nil"/>
              <w:bottom w:val="single" w:sz="4" w:space="0" w:color="auto"/>
              <w:right w:val="single" w:sz="4" w:space="0" w:color="auto"/>
            </w:tcBorders>
            <w:vAlign w:val="center"/>
            <w:hideMark/>
          </w:tcPr>
          <w:p w14:paraId="464885B1" w14:textId="77777777" w:rsidR="00721E37" w:rsidRPr="0083705B"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11.77</w:t>
            </w:r>
          </w:p>
        </w:tc>
        <w:tc>
          <w:tcPr>
            <w:tcW w:w="1984" w:type="dxa"/>
            <w:tcBorders>
              <w:top w:val="nil"/>
              <w:left w:val="nil"/>
              <w:bottom w:val="single" w:sz="4" w:space="0" w:color="auto"/>
              <w:right w:val="single" w:sz="4" w:space="0" w:color="auto"/>
            </w:tcBorders>
            <w:noWrap/>
            <w:vAlign w:val="bottom"/>
            <w:hideMark/>
          </w:tcPr>
          <w:p w14:paraId="673DA526"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w:t>
            </w:r>
          </w:p>
        </w:tc>
        <w:tc>
          <w:tcPr>
            <w:tcW w:w="1276" w:type="dxa"/>
            <w:tcBorders>
              <w:top w:val="single" w:sz="4" w:space="0" w:color="auto"/>
              <w:left w:val="nil"/>
              <w:bottom w:val="single" w:sz="4" w:space="0" w:color="auto"/>
              <w:right w:val="single" w:sz="4" w:space="0" w:color="000000"/>
            </w:tcBorders>
            <w:vAlign w:val="center"/>
            <w:hideMark/>
          </w:tcPr>
          <w:p w14:paraId="42F59871"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60.03</w:t>
            </w:r>
          </w:p>
        </w:tc>
        <w:tc>
          <w:tcPr>
            <w:tcW w:w="1984" w:type="dxa"/>
            <w:tcBorders>
              <w:top w:val="nil"/>
              <w:left w:val="nil"/>
              <w:bottom w:val="single" w:sz="4" w:space="0" w:color="auto"/>
              <w:right w:val="single" w:sz="4" w:space="0" w:color="auto"/>
            </w:tcBorders>
            <w:noWrap/>
            <w:vAlign w:val="bottom"/>
            <w:hideMark/>
          </w:tcPr>
          <w:p w14:paraId="62E607A2" w14:textId="77777777" w:rsidR="00721E37" w:rsidRPr="0083705B"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w:t>
            </w:r>
          </w:p>
        </w:tc>
        <w:tc>
          <w:tcPr>
            <w:tcW w:w="1134" w:type="dxa"/>
            <w:tcBorders>
              <w:top w:val="nil"/>
              <w:left w:val="nil"/>
              <w:bottom w:val="single" w:sz="4" w:space="0" w:color="auto"/>
              <w:right w:val="single" w:sz="4" w:space="0" w:color="auto"/>
            </w:tcBorders>
            <w:noWrap/>
            <w:vAlign w:val="bottom"/>
            <w:hideMark/>
          </w:tcPr>
          <w:p w14:paraId="2DBFB0DD" w14:textId="77777777" w:rsidR="00721E37" w:rsidRPr="0083705B"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83705B">
              <w:rPr>
                <w:rFonts w:ascii="Times New Roman" w:eastAsia="Times New Roman" w:hAnsi="Times New Roman" w:cs="Times New Roman"/>
                <w:color w:val="000000"/>
                <w:sz w:val="24"/>
                <w:szCs w:val="24"/>
                <w:lang w:eastAsia="en-IN"/>
              </w:rPr>
              <w:t>11.10</w:t>
            </w:r>
          </w:p>
        </w:tc>
        <w:tc>
          <w:tcPr>
            <w:tcW w:w="1987" w:type="dxa"/>
            <w:tcBorders>
              <w:top w:val="nil"/>
              <w:left w:val="nil"/>
              <w:bottom w:val="single" w:sz="4" w:space="0" w:color="auto"/>
              <w:right w:val="single" w:sz="4" w:space="0" w:color="auto"/>
            </w:tcBorders>
            <w:noWrap/>
            <w:vAlign w:val="bottom"/>
            <w:hideMark/>
          </w:tcPr>
          <w:p w14:paraId="2DF0CE0D" w14:textId="77777777" w:rsidR="00721E37" w:rsidRPr="005C3325" w:rsidRDefault="00721E37" w:rsidP="00967ED9">
            <w:pPr>
              <w:spacing w:after="0" w:line="240" w:lineRule="auto"/>
              <w:rPr>
                <w:rFonts w:ascii="Times New Roman" w:eastAsia="Times New Roman" w:hAnsi="Times New Roman" w:cs="Times New Roman"/>
                <w:b/>
                <w:bCs/>
                <w:color w:val="000000"/>
                <w:sz w:val="24"/>
                <w:szCs w:val="24"/>
                <w:lang w:eastAsia="en-IN"/>
              </w:rPr>
            </w:pPr>
            <w:r w:rsidRPr="005C3325">
              <w:rPr>
                <w:rFonts w:ascii="Times New Roman" w:eastAsia="Times New Roman" w:hAnsi="Times New Roman" w:cs="Times New Roman"/>
                <w:b/>
                <w:bCs/>
                <w:color w:val="000000"/>
                <w:sz w:val="24"/>
                <w:szCs w:val="24"/>
                <w:lang w:eastAsia="en-IN"/>
              </w:rPr>
              <w:t>            -</w:t>
            </w:r>
          </w:p>
        </w:tc>
        <w:tc>
          <w:tcPr>
            <w:tcW w:w="222" w:type="dxa"/>
            <w:vAlign w:val="center"/>
            <w:hideMark/>
          </w:tcPr>
          <w:p w14:paraId="0A1D924E"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77AFFCB1" w14:textId="77777777" w:rsidTr="00967ED9">
        <w:trPr>
          <w:trHeight w:val="263"/>
        </w:trPr>
        <w:tc>
          <w:tcPr>
            <w:tcW w:w="1403" w:type="dxa"/>
            <w:tcBorders>
              <w:top w:val="nil"/>
              <w:left w:val="single" w:sz="4" w:space="0" w:color="auto"/>
              <w:bottom w:val="single" w:sz="4" w:space="0" w:color="auto"/>
              <w:right w:val="single" w:sz="4" w:space="0" w:color="auto"/>
            </w:tcBorders>
            <w:vAlign w:val="bottom"/>
            <w:hideMark/>
          </w:tcPr>
          <w:p w14:paraId="47DDBDAA" w14:textId="77777777" w:rsidR="00721E37" w:rsidRPr="003A5BF7"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C.D. at 5%</w:t>
            </w:r>
          </w:p>
        </w:tc>
        <w:tc>
          <w:tcPr>
            <w:tcW w:w="1144" w:type="dxa"/>
            <w:tcBorders>
              <w:top w:val="single" w:sz="4" w:space="0" w:color="auto"/>
              <w:left w:val="nil"/>
              <w:bottom w:val="single" w:sz="4" w:space="0" w:color="auto"/>
              <w:right w:val="single" w:sz="4" w:space="0" w:color="auto"/>
            </w:tcBorders>
            <w:vAlign w:val="center"/>
            <w:hideMark/>
          </w:tcPr>
          <w:p w14:paraId="20C1EC6A"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6.983</w:t>
            </w:r>
          </w:p>
        </w:tc>
        <w:tc>
          <w:tcPr>
            <w:tcW w:w="1843" w:type="dxa"/>
            <w:tcBorders>
              <w:top w:val="nil"/>
              <w:left w:val="nil"/>
              <w:bottom w:val="single" w:sz="4" w:space="0" w:color="auto"/>
              <w:right w:val="single" w:sz="4" w:space="0" w:color="auto"/>
            </w:tcBorders>
            <w:noWrap/>
            <w:vAlign w:val="bottom"/>
            <w:hideMark/>
          </w:tcPr>
          <w:p w14:paraId="4A976730" w14:textId="77777777" w:rsidR="00721E37" w:rsidRPr="003A5BF7" w:rsidRDefault="00721E37" w:rsidP="00967ED9">
            <w:pPr>
              <w:spacing w:after="0" w:line="240" w:lineRule="auto"/>
              <w:ind w:right="201"/>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w:t>
            </w:r>
          </w:p>
        </w:tc>
        <w:tc>
          <w:tcPr>
            <w:tcW w:w="1221" w:type="dxa"/>
            <w:tcBorders>
              <w:top w:val="nil"/>
              <w:left w:val="nil"/>
              <w:bottom w:val="single" w:sz="4" w:space="0" w:color="auto"/>
              <w:right w:val="single" w:sz="4" w:space="0" w:color="auto"/>
            </w:tcBorders>
            <w:noWrap/>
            <w:vAlign w:val="bottom"/>
            <w:hideMark/>
          </w:tcPr>
          <w:p w14:paraId="2D5E7D9F"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1.450</w:t>
            </w:r>
          </w:p>
        </w:tc>
        <w:tc>
          <w:tcPr>
            <w:tcW w:w="1984" w:type="dxa"/>
            <w:tcBorders>
              <w:top w:val="nil"/>
              <w:left w:val="nil"/>
              <w:bottom w:val="single" w:sz="4" w:space="0" w:color="auto"/>
              <w:right w:val="single" w:sz="4" w:space="0" w:color="auto"/>
            </w:tcBorders>
            <w:vAlign w:val="center"/>
            <w:hideMark/>
          </w:tcPr>
          <w:p w14:paraId="1D0606CB"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 xml:space="preserve"> -</w:t>
            </w:r>
            <w:r w:rsidRPr="003A5BF7">
              <w:rPr>
                <w:rFonts w:ascii="Times New Roman" w:eastAsia="Times New Roman" w:hAnsi="Times New Roman" w:cs="Times New Roman"/>
                <w:color w:val="000000"/>
                <w:sz w:val="24"/>
                <w:szCs w:val="24"/>
                <w:lang w:eastAsia="en-IN"/>
              </w:rPr>
              <w:t> </w:t>
            </w:r>
          </w:p>
        </w:tc>
        <w:tc>
          <w:tcPr>
            <w:tcW w:w="1276" w:type="dxa"/>
            <w:tcBorders>
              <w:top w:val="single" w:sz="4" w:space="0" w:color="auto"/>
              <w:left w:val="nil"/>
              <w:bottom w:val="single" w:sz="4" w:space="0" w:color="auto"/>
              <w:right w:val="single" w:sz="4" w:space="0" w:color="auto"/>
            </w:tcBorders>
            <w:vAlign w:val="center"/>
            <w:hideMark/>
          </w:tcPr>
          <w:p w14:paraId="0B3F5EE9"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7.395</w:t>
            </w:r>
          </w:p>
        </w:tc>
        <w:tc>
          <w:tcPr>
            <w:tcW w:w="1984" w:type="dxa"/>
            <w:tcBorders>
              <w:top w:val="nil"/>
              <w:left w:val="nil"/>
              <w:bottom w:val="single" w:sz="4" w:space="0" w:color="auto"/>
              <w:right w:val="single" w:sz="4" w:space="0" w:color="auto"/>
            </w:tcBorders>
            <w:noWrap/>
            <w:vAlign w:val="bottom"/>
            <w:hideMark/>
          </w:tcPr>
          <w:p w14:paraId="1928B6DC" w14:textId="77777777" w:rsidR="00721E37" w:rsidRPr="003A5BF7" w:rsidRDefault="00721E37" w:rsidP="00967ED9">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noWrap/>
            <w:vAlign w:val="bottom"/>
            <w:hideMark/>
          </w:tcPr>
          <w:p w14:paraId="49FBE1D3"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1.399</w:t>
            </w:r>
          </w:p>
        </w:tc>
        <w:tc>
          <w:tcPr>
            <w:tcW w:w="1987" w:type="dxa"/>
            <w:tcBorders>
              <w:top w:val="nil"/>
              <w:left w:val="nil"/>
              <w:bottom w:val="single" w:sz="4" w:space="0" w:color="auto"/>
              <w:right w:val="single" w:sz="4" w:space="0" w:color="auto"/>
            </w:tcBorders>
            <w:noWrap/>
            <w:vAlign w:val="bottom"/>
            <w:hideMark/>
          </w:tcPr>
          <w:p w14:paraId="5F133591"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 xml:space="preserve"> -</w:t>
            </w:r>
          </w:p>
        </w:tc>
        <w:tc>
          <w:tcPr>
            <w:tcW w:w="222" w:type="dxa"/>
            <w:vAlign w:val="center"/>
            <w:hideMark/>
          </w:tcPr>
          <w:p w14:paraId="7EFAD450"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250EBCAC" w14:textId="77777777" w:rsidTr="00967ED9">
        <w:trPr>
          <w:trHeight w:val="267"/>
        </w:trPr>
        <w:tc>
          <w:tcPr>
            <w:tcW w:w="1403" w:type="dxa"/>
            <w:tcBorders>
              <w:top w:val="nil"/>
              <w:left w:val="single" w:sz="4" w:space="0" w:color="auto"/>
              <w:bottom w:val="single" w:sz="4" w:space="0" w:color="auto"/>
              <w:right w:val="single" w:sz="4" w:space="0" w:color="auto"/>
            </w:tcBorders>
            <w:vAlign w:val="bottom"/>
            <w:hideMark/>
          </w:tcPr>
          <w:p w14:paraId="357E076A" w14:textId="77777777" w:rsidR="00721E37" w:rsidRPr="003A5BF7"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SE (m)±</w:t>
            </w:r>
          </w:p>
        </w:tc>
        <w:tc>
          <w:tcPr>
            <w:tcW w:w="1144" w:type="dxa"/>
            <w:tcBorders>
              <w:top w:val="single" w:sz="4" w:space="0" w:color="auto"/>
              <w:left w:val="nil"/>
              <w:bottom w:val="single" w:sz="4" w:space="0" w:color="auto"/>
              <w:right w:val="single" w:sz="4" w:space="0" w:color="auto"/>
            </w:tcBorders>
            <w:vAlign w:val="center"/>
            <w:hideMark/>
          </w:tcPr>
          <w:p w14:paraId="3EEF43C0"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2.367</w:t>
            </w:r>
          </w:p>
        </w:tc>
        <w:tc>
          <w:tcPr>
            <w:tcW w:w="1843" w:type="dxa"/>
            <w:tcBorders>
              <w:top w:val="nil"/>
              <w:left w:val="nil"/>
              <w:bottom w:val="single" w:sz="4" w:space="0" w:color="auto"/>
              <w:right w:val="single" w:sz="4" w:space="0" w:color="auto"/>
            </w:tcBorders>
            <w:noWrap/>
            <w:vAlign w:val="bottom"/>
            <w:hideMark/>
          </w:tcPr>
          <w:p w14:paraId="7C06F935" w14:textId="77777777" w:rsidR="00721E37" w:rsidRPr="003A5BF7" w:rsidRDefault="00721E37" w:rsidP="00967ED9">
            <w:pPr>
              <w:spacing w:after="0" w:line="240" w:lineRule="auto"/>
              <w:ind w:right="201"/>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p>
        </w:tc>
        <w:tc>
          <w:tcPr>
            <w:tcW w:w="1221" w:type="dxa"/>
            <w:tcBorders>
              <w:top w:val="nil"/>
              <w:left w:val="nil"/>
              <w:bottom w:val="single" w:sz="4" w:space="0" w:color="auto"/>
              <w:right w:val="single" w:sz="4" w:space="0" w:color="auto"/>
            </w:tcBorders>
            <w:noWrap/>
            <w:vAlign w:val="bottom"/>
            <w:hideMark/>
          </w:tcPr>
          <w:p w14:paraId="32936C01"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0.492</w:t>
            </w:r>
          </w:p>
        </w:tc>
        <w:tc>
          <w:tcPr>
            <w:tcW w:w="1984" w:type="dxa"/>
            <w:tcBorders>
              <w:top w:val="nil"/>
              <w:left w:val="nil"/>
              <w:bottom w:val="single" w:sz="4" w:space="0" w:color="auto"/>
              <w:right w:val="single" w:sz="4" w:space="0" w:color="auto"/>
            </w:tcBorders>
            <w:vAlign w:val="center"/>
            <w:hideMark/>
          </w:tcPr>
          <w:p w14:paraId="5CA31EAE"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 xml:space="preserve"> -</w:t>
            </w:r>
            <w:r w:rsidRPr="003A5BF7">
              <w:rPr>
                <w:rFonts w:ascii="Times New Roman" w:eastAsia="Times New Roman" w:hAnsi="Times New Roman" w:cs="Times New Roman"/>
                <w:color w:val="000000"/>
                <w:sz w:val="24"/>
                <w:szCs w:val="24"/>
                <w:lang w:eastAsia="en-IN"/>
              </w:rPr>
              <w:t> </w:t>
            </w:r>
          </w:p>
        </w:tc>
        <w:tc>
          <w:tcPr>
            <w:tcW w:w="1276" w:type="dxa"/>
            <w:tcBorders>
              <w:top w:val="single" w:sz="4" w:space="0" w:color="auto"/>
              <w:left w:val="nil"/>
              <w:bottom w:val="single" w:sz="4" w:space="0" w:color="auto"/>
              <w:right w:val="single" w:sz="4" w:space="0" w:color="auto"/>
            </w:tcBorders>
            <w:vAlign w:val="center"/>
            <w:hideMark/>
          </w:tcPr>
          <w:p w14:paraId="78DCDB84"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2.507</w:t>
            </w:r>
          </w:p>
        </w:tc>
        <w:tc>
          <w:tcPr>
            <w:tcW w:w="1984" w:type="dxa"/>
            <w:tcBorders>
              <w:top w:val="nil"/>
              <w:left w:val="nil"/>
              <w:bottom w:val="single" w:sz="4" w:space="0" w:color="auto"/>
              <w:right w:val="single" w:sz="4" w:space="0" w:color="auto"/>
            </w:tcBorders>
            <w:noWrap/>
            <w:vAlign w:val="bottom"/>
            <w:hideMark/>
          </w:tcPr>
          <w:p w14:paraId="4BDE3CC8" w14:textId="77777777" w:rsidR="00721E37" w:rsidRPr="003A5BF7" w:rsidRDefault="00721E37" w:rsidP="00967ED9">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noWrap/>
            <w:vAlign w:val="bottom"/>
            <w:hideMark/>
          </w:tcPr>
          <w:p w14:paraId="27CE98CD"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0.474</w:t>
            </w:r>
          </w:p>
        </w:tc>
        <w:tc>
          <w:tcPr>
            <w:tcW w:w="1987" w:type="dxa"/>
            <w:tcBorders>
              <w:top w:val="nil"/>
              <w:left w:val="nil"/>
              <w:bottom w:val="single" w:sz="4" w:space="0" w:color="auto"/>
              <w:right w:val="single" w:sz="4" w:space="0" w:color="auto"/>
            </w:tcBorders>
            <w:noWrap/>
            <w:vAlign w:val="bottom"/>
            <w:hideMark/>
          </w:tcPr>
          <w:p w14:paraId="3BC8C9A3"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t>
            </w:r>
          </w:p>
        </w:tc>
        <w:tc>
          <w:tcPr>
            <w:tcW w:w="222" w:type="dxa"/>
            <w:vAlign w:val="center"/>
            <w:hideMark/>
          </w:tcPr>
          <w:p w14:paraId="20EC51E7"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1550C59A" w14:textId="77777777" w:rsidTr="00967ED9">
        <w:trPr>
          <w:trHeight w:val="70"/>
        </w:trPr>
        <w:tc>
          <w:tcPr>
            <w:tcW w:w="1403" w:type="dxa"/>
            <w:tcBorders>
              <w:top w:val="nil"/>
              <w:left w:val="single" w:sz="4" w:space="0" w:color="auto"/>
              <w:bottom w:val="single" w:sz="4" w:space="0" w:color="auto"/>
              <w:right w:val="single" w:sz="4" w:space="0" w:color="auto"/>
            </w:tcBorders>
            <w:vAlign w:val="bottom"/>
            <w:hideMark/>
          </w:tcPr>
          <w:p w14:paraId="4168DD57" w14:textId="77777777" w:rsidR="00721E37" w:rsidRPr="003A5BF7"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SE(d)</w:t>
            </w:r>
          </w:p>
        </w:tc>
        <w:tc>
          <w:tcPr>
            <w:tcW w:w="1144" w:type="dxa"/>
            <w:tcBorders>
              <w:top w:val="single" w:sz="4" w:space="0" w:color="auto"/>
              <w:left w:val="nil"/>
              <w:bottom w:val="single" w:sz="4" w:space="0" w:color="auto"/>
              <w:right w:val="single" w:sz="4" w:space="0" w:color="auto"/>
            </w:tcBorders>
            <w:vAlign w:val="center"/>
            <w:hideMark/>
          </w:tcPr>
          <w:p w14:paraId="6F0017B0"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3.348</w:t>
            </w:r>
          </w:p>
        </w:tc>
        <w:tc>
          <w:tcPr>
            <w:tcW w:w="1843" w:type="dxa"/>
            <w:tcBorders>
              <w:top w:val="nil"/>
              <w:left w:val="nil"/>
              <w:bottom w:val="single" w:sz="4" w:space="0" w:color="auto"/>
              <w:right w:val="single" w:sz="4" w:space="0" w:color="auto"/>
            </w:tcBorders>
            <w:noWrap/>
            <w:vAlign w:val="bottom"/>
            <w:hideMark/>
          </w:tcPr>
          <w:p w14:paraId="7199A6E8" w14:textId="77777777" w:rsidR="00721E37" w:rsidRPr="003A5BF7" w:rsidRDefault="00721E37" w:rsidP="00967ED9">
            <w:pPr>
              <w:spacing w:after="0" w:line="240" w:lineRule="auto"/>
              <w:ind w:right="201"/>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p>
        </w:tc>
        <w:tc>
          <w:tcPr>
            <w:tcW w:w="1221" w:type="dxa"/>
            <w:tcBorders>
              <w:top w:val="nil"/>
              <w:left w:val="nil"/>
              <w:bottom w:val="single" w:sz="4" w:space="0" w:color="auto"/>
              <w:right w:val="single" w:sz="4" w:space="0" w:color="auto"/>
            </w:tcBorders>
            <w:noWrap/>
            <w:vAlign w:val="bottom"/>
            <w:hideMark/>
          </w:tcPr>
          <w:p w14:paraId="2EA508BF"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0.695</w:t>
            </w:r>
          </w:p>
        </w:tc>
        <w:tc>
          <w:tcPr>
            <w:tcW w:w="1984" w:type="dxa"/>
            <w:tcBorders>
              <w:top w:val="nil"/>
              <w:left w:val="nil"/>
              <w:bottom w:val="single" w:sz="4" w:space="0" w:color="auto"/>
              <w:right w:val="single" w:sz="4" w:space="0" w:color="auto"/>
            </w:tcBorders>
            <w:vAlign w:val="center"/>
            <w:hideMark/>
          </w:tcPr>
          <w:p w14:paraId="0C4D419C"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 xml:space="preserve"> -</w:t>
            </w:r>
            <w:r w:rsidRPr="003A5BF7">
              <w:rPr>
                <w:rFonts w:ascii="Times New Roman" w:eastAsia="Times New Roman" w:hAnsi="Times New Roman" w:cs="Times New Roman"/>
                <w:color w:val="000000"/>
                <w:sz w:val="24"/>
                <w:szCs w:val="24"/>
                <w:lang w:eastAsia="en-IN"/>
              </w:rPr>
              <w:t> </w:t>
            </w:r>
          </w:p>
        </w:tc>
        <w:tc>
          <w:tcPr>
            <w:tcW w:w="1276" w:type="dxa"/>
            <w:tcBorders>
              <w:top w:val="single" w:sz="4" w:space="0" w:color="auto"/>
              <w:left w:val="nil"/>
              <w:bottom w:val="single" w:sz="4" w:space="0" w:color="auto"/>
              <w:right w:val="single" w:sz="4" w:space="0" w:color="auto"/>
            </w:tcBorders>
            <w:vAlign w:val="center"/>
            <w:hideMark/>
          </w:tcPr>
          <w:p w14:paraId="0ADAB652"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3.545</w:t>
            </w:r>
          </w:p>
        </w:tc>
        <w:tc>
          <w:tcPr>
            <w:tcW w:w="1984" w:type="dxa"/>
            <w:tcBorders>
              <w:top w:val="nil"/>
              <w:left w:val="nil"/>
              <w:bottom w:val="single" w:sz="4" w:space="0" w:color="auto"/>
              <w:right w:val="single" w:sz="4" w:space="0" w:color="auto"/>
            </w:tcBorders>
            <w:noWrap/>
            <w:vAlign w:val="bottom"/>
            <w:hideMark/>
          </w:tcPr>
          <w:p w14:paraId="0391278F" w14:textId="77777777" w:rsidR="00721E37" w:rsidRPr="003A5BF7" w:rsidRDefault="00721E37" w:rsidP="00967ED9">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noWrap/>
            <w:vAlign w:val="bottom"/>
            <w:hideMark/>
          </w:tcPr>
          <w:p w14:paraId="72A73C2A"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0.671</w:t>
            </w:r>
          </w:p>
        </w:tc>
        <w:tc>
          <w:tcPr>
            <w:tcW w:w="1987" w:type="dxa"/>
            <w:tcBorders>
              <w:top w:val="nil"/>
              <w:left w:val="nil"/>
              <w:bottom w:val="single" w:sz="4" w:space="0" w:color="auto"/>
              <w:right w:val="single" w:sz="4" w:space="0" w:color="auto"/>
            </w:tcBorders>
            <w:noWrap/>
            <w:vAlign w:val="bottom"/>
            <w:hideMark/>
          </w:tcPr>
          <w:p w14:paraId="14BBFF56"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t>
            </w:r>
          </w:p>
        </w:tc>
        <w:tc>
          <w:tcPr>
            <w:tcW w:w="222" w:type="dxa"/>
            <w:vAlign w:val="center"/>
            <w:hideMark/>
          </w:tcPr>
          <w:p w14:paraId="0B3F4543"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r w:rsidR="00721E37" w:rsidRPr="00B349A3" w14:paraId="7B725888" w14:textId="77777777" w:rsidTr="00967ED9">
        <w:trPr>
          <w:trHeight w:val="119"/>
        </w:trPr>
        <w:tc>
          <w:tcPr>
            <w:tcW w:w="1403" w:type="dxa"/>
            <w:tcBorders>
              <w:top w:val="nil"/>
              <w:left w:val="single" w:sz="4" w:space="0" w:color="auto"/>
              <w:bottom w:val="single" w:sz="4" w:space="0" w:color="auto"/>
              <w:right w:val="single" w:sz="4" w:space="0" w:color="auto"/>
            </w:tcBorders>
            <w:vAlign w:val="bottom"/>
            <w:hideMark/>
          </w:tcPr>
          <w:p w14:paraId="56B96981" w14:textId="77777777" w:rsidR="00721E37" w:rsidRPr="003A5BF7" w:rsidRDefault="00721E37" w:rsidP="00967ED9">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C.V.</w:t>
            </w:r>
          </w:p>
        </w:tc>
        <w:tc>
          <w:tcPr>
            <w:tcW w:w="1144" w:type="dxa"/>
            <w:tcBorders>
              <w:top w:val="single" w:sz="4" w:space="0" w:color="auto"/>
              <w:left w:val="nil"/>
              <w:bottom w:val="single" w:sz="4" w:space="0" w:color="auto"/>
              <w:right w:val="single" w:sz="4" w:space="0" w:color="auto"/>
            </w:tcBorders>
            <w:vAlign w:val="center"/>
            <w:hideMark/>
          </w:tcPr>
          <w:p w14:paraId="22115B6C"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5.116</w:t>
            </w:r>
          </w:p>
        </w:tc>
        <w:tc>
          <w:tcPr>
            <w:tcW w:w="1843" w:type="dxa"/>
            <w:tcBorders>
              <w:top w:val="nil"/>
              <w:left w:val="nil"/>
              <w:bottom w:val="single" w:sz="4" w:space="0" w:color="auto"/>
              <w:right w:val="single" w:sz="4" w:space="0" w:color="auto"/>
            </w:tcBorders>
            <w:noWrap/>
            <w:vAlign w:val="bottom"/>
            <w:hideMark/>
          </w:tcPr>
          <w:p w14:paraId="0EED04BF" w14:textId="77777777" w:rsidR="00721E37" w:rsidRPr="003A5BF7" w:rsidRDefault="00721E37" w:rsidP="00967ED9">
            <w:pPr>
              <w:spacing w:after="0" w:line="240" w:lineRule="auto"/>
              <w:ind w:right="201"/>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p>
        </w:tc>
        <w:tc>
          <w:tcPr>
            <w:tcW w:w="1221" w:type="dxa"/>
            <w:tcBorders>
              <w:top w:val="nil"/>
              <w:left w:val="nil"/>
              <w:bottom w:val="single" w:sz="4" w:space="0" w:color="auto"/>
              <w:right w:val="single" w:sz="4" w:space="0" w:color="auto"/>
            </w:tcBorders>
            <w:noWrap/>
            <w:vAlign w:val="bottom"/>
            <w:hideMark/>
          </w:tcPr>
          <w:p w14:paraId="35DBC3F1" w14:textId="77777777" w:rsidR="00721E37" w:rsidRPr="003A5BF7" w:rsidRDefault="00721E37" w:rsidP="00967ED9">
            <w:pPr>
              <w:tabs>
                <w:tab w:val="left" w:pos="463"/>
              </w:tabs>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5.942</w:t>
            </w:r>
          </w:p>
        </w:tc>
        <w:tc>
          <w:tcPr>
            <w:tcW w:w="1984" w:type="dxa"/>
            <w:tcBorders>
              <w:top w:val="nil"/>
              <w:left w:val="nil"/>
              <w:bottom w:val="single" w:sz="4" w:space="0" w:color="auto"/>
              <w:right w:val="single" w:sz="4" w:space="0" w:color="auto"/>
            </w:tcBorders>
            <w:noWrap/>
            <w:vAlign w:val="bottom"/>
            <w:hideMark/>
          </w:tcPr>
          <w:p w14:paraId="4AF8C300" w14:textId="77777777" w:rsidR="00721E37" w:rsidRPr="003A5BF7" w:rsidRDefault="00721E37" w:rsidP="00967ED9">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p>
        </w:tc>
        <w:tc>
          <w:tcPr>
            <w:tcW w:w="1276" w:type="dxa"/>
            <w:tcBorders>
              <w:top w:val="single" w:sz="4" w:space="0" w:color="auto"/>
              <w:left w:val="nil"/>
              <w:bottom w:val="single" w:sz="4" w:space="0" w:color="auto"/>
              <w:right w:val="single" w:sz="4" w:space="0" w:color="auto"/>
            </w:tcBorders>
            <w:vAlign w:val="center"/>
            <w:hideMark/>
          </w:tcPr>
          <w:p w14:paraId="445DB7A8" w14:textId="77777777" w:rsidR="00721E37" w:rsidRPr="003A5BF7" w:rsidRDefault="00721E37" w:rsidP="00967ED9">
            <w:pPr>
              <w:spacing w:after="0" w:line="240" w:lineRule="auto"/>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5.567</w:t>
            </w:r>
          </w:p>
        </w:tc>
        <w:tc>
          <w:tcPr>
            <w:tcW w:w="1984" w:type="dxa"/>
            <w:tcBorders>
              <w:top w:val="nil"/>
              <w:left w:val="nil"/>
              <w:bottom w:val="single" w:sz="4" w:space="0" w:color="auto"/>
              <w:right w:val="single" w:sz="4" w:space="0" w:color="auto"/>
            </w:tcBorders>
            <w:noWrap/>
            <w:vAlign w:val="bottom"/>
            <w:hideMark/>
          </w:tcPr>
          <w:p w14:paraId="5A5B8E02" w14:textId="77777777" w:rsidR="00721E37" w:rsidRPr="003A5BF7" w:rsidRDefault="00721E37" w:rsidP="00967ED9">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p>
        </w:tc>
        <w:tc>
          <w:tcPr>
            <w:tcW w:w="1134" w:type="dxa"/>
            <w:tcBorders>
              <w:top w:val="nil"/>
              <w:left w:val="nil"/>
              <w:bottom w:val="single" w:sz="4" w:space="0" w:color="auto"/>
              <w:right w:val="single" w:sz="4" w:space="0" w:color="auto"/>
            </w:tcBorders>
            <w:noWrap/>
            <w:vAlign w:val="bottom"/>
            <w:hideMark/>
          </w:tcPr>
          <w:p w14:paraId="0563C4BD" w14:textId="77777777" w:rsidR="00721E37" w:rsidRPr="003A5BF7" w:rsidRDefault="00721E37" w:rsidP="00967ED9">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5.931</w:t>
            </w:r>
          </w:p>
        </w:tc>
        <w:tc>
          <w:tcPr>
            <w:tcW w:w="1987" w:type="dxa"/>
            <w:tcBorders>
              <w:top w:val="nil"/>
              <w:left w:val="nil"/>
              <w:bottom w:val="single" w:sz="4" w:space="0" w:color="auto"/>
              <w:right w:val="single" w:sz="4" w:space="0" w:color="auto"/>
            </w:tcBorders>
            <w:noWrap/>
            <w:vAlign w:val="bottom"/>
            <w:hideMark/>
          </w:tcPr>
          <w:p w14:paraId="5F7F2A40" w14:textId="77777777" w:rsidR="00721E37" w:rsidRPr="003A5BF7" w:rsidRDefault="00721E37" w:rsidP="00967ED9">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 xml:space="preserve">   -</w:t>
            </w:r>
          </w:p>
        </w:tc>
        <w:tc>
          <w:tcPr>
            <w:tcW w:w="222" w:type="dxa"/>
            <w:vAlign w:val="center"/>
            <w:hideMark/>
          </w:tcPr>
          <w:p w14:paraId="2C84BDCE" w14:textId="77777777" w:rsidR="00721E37" w:rsidRPr="003A5BF7" w:rsidRDefault="00721E37" w:rsidP="00967ED9">
            <w:pPr>
              <w:spacing w:after="0" w:line="240" w:lineRule="auto"/>
              <w:rPr>
                <w:rFonts w:ascii="Times New Roman" w:eastAsia="Times New Roman" w:hAnsi="Times New Roman" w:cs="Times New Roman"/>
                <w:sz w:val="24"/>
                <w:szCs w:val="24"/>
                <w:lang w:eastAsia="en-IN"/>
              </w:rPr>
            </w:pPr>
          </w:p>
        </w:tc>
      </w:tr>
    </w:tbl>
    <w:p w14:paraId="6CBB4B4B" w14:textId="77777777" w:rsidR="00695105" w:rsidRDefault="00695105" w:rsidP="00695105">
      <w:pPr>
        <w:spacing w:line="360" w:lineRule="auto"/>
        <w:ind w:firstLine="720"/>
        <w:jc w:val="both"/>
        <w:rPr>
          <w:rFonts w:ascii="Times New Roman" w:hAnsi="Times New Roman" w:cs="Times New Roman"/>
          <w:sz w:val="24"/>
          <w:szCs w:val="24"/>
        </w:rPr>
      </w:pPr>
    </w:p>
    <w:p w14:paraId="6844800B" w14:textId="77777777" w:rsidR="00695105" w:rsidRDefault="00695105" w:rsidP="00695105">
      <w:pPr>
        <w:spacing w:line="360" w:lineRule="auto"/>
        <w:ind w:firstLine="720"/>
        <w:jc w:val="both"/>
        <w:rPr>
          <w:rFonts w:ascii="Times New Roman" w:hAnsi="Times New Roman" w:cs="Times New Roman"/>
          <w:sz w:val="24"/>
          <w:szCs w:val="24"/>
        </w:rPr>
      </w:pPr>
    </w:p>
    <w:p w14:paraId="26F11351" w14:textId="77777777" w:rsidR="00695105" w:rsidRDefault="00695105" w:rsidP="00695105">
      <w:pPr>
        <w:spacing w:line="360" w:lineRule="auto"/>
        <w:ind w:firstLine="720"/>
        <w:jc w:val="both"/>
        <w:rPr>
          <w:rFonts w:ascii="Times New Roman" w:eastAsia="Times New Roman" w:hAnsi="Times New Roman" w:cs="Times New Roman"/>
          <w:sz w:val="24"/>
          <w:szCs w:val="24"/>
          <w:lang w:eastAsia="en-IN"/>
        </w:rPr>
      </w:pPr>
    </w:p>
    <w:p w14:paraId="097EE4CB" w14:textId="77777777" w:rsidR="00695105" w:rsidRPr="00032AFB" w:rsidRDefault="00695105" w:rsidP="00695105">
      <w:pPr>
        <w:spacing w:line="360" w:lineRule="auto"/>
        <w:ind w:firstLine="720"/>
        <w:jc w:val="both"/>
        <w:rPr>
          <w:rFonts w:ascii="Times New Roman" w:hAnsi="Times New Roman" w:cs="Times New Roman"/>
          <w:sz w:val="24"/>
          <w:szCs w:val="24"/>
        </w:rPr>
      </w:pPr>
    </w:p>
    <w:p w14:paraId="641BF578" w14:textId="77777777" w:rsidR="00721E37" w:rsidRPr="002C0498" w:rsidRDefault="00721E37" w:rsidP="00721E37">
      <w:pPr>
        <w:spacing w:line="240" w:lineRule="auto"/>
        <w:jc w:val="both"/>
        <w:rPr>
          <w:rFonts w:ascii="Times New Roman" w:hAnsi="Times New Roman" w:cs="Times New Roman"/>
          <w:sz w:val="24"/>
          <w:szCs w:val="24"/>
        </w:rPr>
      </w:pPr>
      <w:r w:rsidRPr="00237C33">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5:</w:t>
      </w:r>
      <w:r w:rsidRPr="00237C33">
        <w:rPr>
          <w:rFonts w:ascii="Times New Roman" w:hAnsi="Times New Roman" w:cs="Times New Roman"/>
          <w:b/>
          <w:bCs/>
          <w:sz w:val="24"/>
          <w:szCs w:val="24"/>
        </w:rPr>
        <w:t xml:space="preserve">  </w:t>
      </w:r>
      <w:r w:rsidRPr="00F70A46">
        <w:rPr>
          <w:rFonts w:ascii="Times New Roman" w:hAnsi="Times New Roman" w:cs="Times New Roman"/>
          <w:b/>
          <w:bCs/>
          <w:sz w:val="24"/>
          <w:szCs w:val="24"/>
        </w:rPr>
        <w:t>E</w:t>
      </w:r>
      <w:r>
        <w:rPr>
          <w:rFonts w:ascii="Times New Roman" w:hAnsi="Times New Roman" w:cs="Times New Roman"/>
          <w:b/>
          <w:bCs/>
          <w:sz w:val="24"/>
          <w:szCs w:val="24"/>
        </w:rPr>
        <w:t>ffect</w:t>
      </w:r>
      <w:r w:rsidRPr="00F70A46">
        <w:rPr>
          <w:rFonts w:ascii="Times New Roman" w:hAnsi="Times New Roman" w:cs="Times New Roman"/>
          <w:b/>
          <w:bCs/>
          <w:sz w:val="24"/>
          <w:szCs w:val="24"/>
        </w:rPr>
        <w:t xml:space="preserve"> of</w:t>
      </w:r>
      <w:r>
        <w:rPr>
          <w:rFonts w:ascii="Times New Roman" w:hAnsi="Times New Roman" w:cs="Times New Roman"/>
          <w:sz w:val="24"/>
          <w:szCs w:val="24"/>
        </w:rPr>
        <w:t xml:space="preserve"> </w:t>
      </w:r>
      <w:r w:rsidRPr="00006A80">
        <w:rPr>
          <w:rFonts w:ascii="Times New Roman" w:hAnsi="Times New Roman" w:cs="Times New Roman"/>
          <w:b/>
          <w:bCs/>
          <w:sz w:val="24"/>
          <w:szCs w:val="24"/>
        </w:rPr>
        <w:t xml:space="preserve">synthesized </w:t>
      </w:r>
      <w:r>
        <w:rPr>
          <w:rFonts w:ascii="Times New Roman" w:hAnsi="Times New Roman" w:cs="Times New Roman"/>
          <w:b/>
          <w:bCs/>
          <w:sz w:val="24"/>
          <w:szCs w:val="24"/>
        </w:rPr>
        <w:t>Silver</w:t>
      </w:r>
      <w:r w:rsidR="009079A3">
        <w:rPr>
          <w:rFonts w:ascii="Times New Roman" w:hAnsi="Times New Roman" w:cs="Times New Roman"/>
          <w:b/>
          <w:bCs/>
          <w:sz w:val="24"/>
          <w:szCs w:val="24"/>
        </w:rPr>
        <w:t xml:space="preserve"> </w:t>
      </w:r>
      <w:r>
        <w:rPr>
          <w:rFonts w:ascii="Times New Roman" w:hAnsi="Times New Roman" w:cs="Times New Roman"/>
          <w:b/>
          <w:bCs/>
          <w:sz w:val="24"/>
          <w:szCs w:val="24"/>
        </w:rPr>
        <w:t>(Ag)</w:t>
      </w:r>
      <w:r w:rsidRPr="00006A80">
        <w:rPr>
          <w:rFonts w:ascii="Times New Roman" w:hAnsi="Times New Roman" w:cs="Times New Roman"/>
          <w:b/>
          <w:bCs/>
          <w:sz w:val="24"/>
          <w:szCs w:val="24"/>
        </w:rPr>
        <w:t xml:space="preserve"> and </w:t>
      </w:r>
      <w:r>
        <w:rPr>
          <w:rFonts w:ascii="Times New Roman" w:hAnsi="Times New Roman" w:cs="Times New Roman"/>
          <w:b/>
          <w:bCs/>
          <w:sz w:val="24"/>
          <w:szCs w:val="24"/>
        </w:rPr>
        <w:t>Zinc oxide (</w:t>
      </w:r>
      <w:proofErr w:type="spellStart"/>
      <w:r>
        <w:rPr>
          <w:rFonts w:ascii="Times New Roman" w:hAnsi="Times New Roman" w:cs="Times New Roman"/>
          <w:b/>
          <w:bCs/>
          <w:sz w:val="24"/>
          <w:szCs w:val="24"/>
        </w:rPr>
        <w:t>ZnO</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Nanoparticle(</w:t>
      </w:r>
      <w:proofErr w:type="gramEnd"/>
      <w:r w:rsidRPr="00006A80">
        <w:rPr>
          <w:rFonts w:ascii="Times New Roman" w:hAnsi="Times New Roman" w:cs="Times New Roman"/>
          <w:b/>
          <w:bCs/>
          <w:sz w:val="24"/>
          <w:szCs w:val="24"/>
        </w:rPr>
        <w:t>NPs</w:t>
      </w:r>
      <w:r>
        <w:rPr>
          <w:rFonts w:ascii="Times New Roman" w:hAnsi="Times New Roman" w:cs="Times New Roman"/>
          <w:b/>
          <w:bCs/>
          <w:sz w:val="24"/>
          <w:szCs w:val="24"/>
        </w:rPr>
        <w:t>)</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from neem leaves</w:t>
      </w:r>
      <w:r w:rsidRPr="00006A80">
        <w:rPr>
          <w:rFonts w:ascii="Times New Roman" w:hAnsi="Times New Roman" w:cs="Times New Roman"/>
          <w:b/>
          <w:bCs/>
          <w:sz w:val="24"/>
          <w:szCs w:val="24"/>
        </w:rPr>
        <w:t xml:space="preserve">, </w:t>
      </w:r>
      <w:r>
        <w:rPr>
          <w:rFonts w:ascii="Times New Roman" w:hAnsi="Times New Roman" w:cs="Times New Roman"/>
          <w:b/>
          <w:bCs/>
          <w:sz w:val="24"/>
          <w:szCs w:val="24"/>
        </w:rPr>
        <w:t>leaf</w:t>
      </w:r>
      <w:r w:rsidRPr="00006A80">
        <w:rPr>
          <w:rFonts w:ascii="Times New Roman" w:hAnsi="Times New Roman" w:cs="Times New Roman"/>
          <w:b/>
          <w:bCs/>
          <w:sz w:val="24"/>
          <w:szCs w:val="24"/>
        </w:rPr>
        <w:t xml:space="preserve"> extracts and  fungicide</w:t>
      </w:r>
      <w:r w:rsidRPr="00237C33">
        <w:rPr>
          <w:rFonts w:ascii="Times New Roman" w:hAnsi="Times New Roman" w:cs="Times New Roman"/>
          <w:b/>
          <w:bCs/>
          <w:sz w:val="24"/>
          <w:szCs w:val="24"/>
          <w:cs/>
          <w:lang w:bidi="hi-IN"/>
        </w:rPr>
        <w:t xml:space="preserve"> </w:t>
      </w:r>
      <w:r w:rsidRPr="00237C33">
        <w:rPr>
          <w:rFonts w:ascii="Times New Roman" w:hAnsi="Times New Roman" w:cs="Times New Roman"/>
          <w:b/>
          <w:bCs/>
          <w:sz w:val="24"/>
          <w:szCs w:val="24"/>
        </w:rPr>
        <w:t>as inducer on</w:t>
      </w:r>
      <w:r w:rsidRPr="00237C33">
        <w:rPr>
          <w:rFonts w:ascii="Times New Roman" w:hAnsi="Times New Roman" w:cs="Times New Roman"/>
          <w:b/>
          <w:bCs/>
          <w:sz w:val="24"/>
          <w:szCs w:val="24"/>
          <w:cs/>
          <w:lang w:bidi="hi-IN"/>
        </w:rPr>
        <w:t xml:space="preserve"> </w:t>
      </w:r>
      <w:r w:rsidRPr="00237C33">
        <w:rPr>
          <w:rFonts w:ascii="Times New Roman" w:hAnsi="Times New Roman" w:cs="Times New Roman"/>
          <w:b/>
          <w:bCs/>
          <w:sz w:val="24"/>
          <w:szCs w:val="24"/>
        </w:rPr>
        <w:t xml:space="preserve">fresh and dry </w:t>
      </w:r>
      <w:r>
        <w:rPr>
          <w:rFonts w:ascii="Times New Roman" w:hAnsi="Times New Roman" w:cs="Times New Roman"/>
          <w:b/>
          <w:bCs/>
          <w:sz w:val="24"/>
          <w:szCs w:val="24"/>
        </w:rPr>
        <w:t>root</w:t>
      </w:r>
      <w:r w:rsidRPr="00237C33">
        <w:rPr>
          <w:rFonts w:ascii="Times New Roman" w:hAnsi="Times New Roman" w:cs="Times New Roman"/>
          <w:b/>
          <w:bCs/>
          <w:sz w:val="24"/>
          <w:szCs w:val="24"/>
        </w:rPr>
        <w:t xml:space="preserve"> w</w:t>
      </w:r>
      <w:r>
        <w:rPr>
          <w:rFonts w:ascii="Times New Roman" w:hAnsi="Times New Roman" w:cs="Times New Roman"/>
          <w:b/>
          <w:bCs/>
          <w:sz w:val="24"/>
          <w:szCs w:val="24"/>
        </w:rPr>
        <w:t>eight</w:t>
      </w:r>
      <w:r w:rsidRPr="00237C33">
        <w:rPr>
          <w:rFonts w:ascii="Times New Roman" w:hAnsi="Times New Roman" w:cs="Times New Roman"/>
          <w:b/>
          <w:bCs/>
          <w:sz w:val="24"/>
          <w:szCs w:val="24"/>
        </w:rPr>
        <w:t xml:space="preserve"> </w:t>
      </w:r>
      <w:r>
        <w:rPr>
          <w:rFonts w:ascii="Times New Roman" w:hAnsi="Times New Roman" w:cs="Times New Roman"/>
          <w:b/>
          <w:bCs/>
          <w:sz w:val="24"/>
          <w:szCs w:val="24"/>
        </w:rPr>
        <w:t>of brinjal</w:t>
      </w:r>
      <w:r w:rsidRPr="006C4630">
        <w:rPr>
          <w:rFonts w:ascii="Times New Roman" w:hAnsi="Times New Roman" w:cs="Times New Roman"/>
          <w:b/>
          <w:bCs/>
          <w:sz w:val="24"/>
          <w:szCs w:val="24"/>
        </w:rPr>
        <w:t xml:space="preserve"> </w:t>
      </w:r>
      <w:r>
        <w:rPr>
          <w:rFonts w:ascii="Times New Roman" w:hAnsi="Times New Roman" w:cs="Times New Roman"/>
          <w:b/>
          <w:bCs/>
          <w:sz w:val="24"/>
          <w:szCs w:val="24"/>
        </w:rPr>
        <w:t>during 2022-23 &amp; 2023-24.</w:t>
      </w:r>
    </w:p>
    <w:tbl>
      <w:tblPr>
        <w:tblpPr w:leftFromText="180" w:rightFromText="180" w:vertAnchor="page" w:horzAnchor="margin" w:tblpXSpec="center" w:tblpY="2116"/>
        <w:tblW w:w="14983" w:type="dxa"/>
        <w:tblLook w:val="04A0" w:firstRow="1" w:lastRow="0" w:firstColumn="1" w:lastColumn="0" w:noHBand="0" w:noVBand="1"/>
      </w:tblPr>
      <w:tblGrid>
        <w:gridCol w:w="1403"/>
        <w:gridCol w:w="1342"/>
        <w:gridCol w:w="2070"/>
        <w:gridCol w:w="1276"/>
        <w:gridCol w:w="1984"/>
        <w:gridCol w:w="1441"/>
        <w:gridCol w:w="1985"/>
        <w:gridCol w:w="1243"/>
        <w:gridCol w:w="1819"/>
        <w:gridCol w:w="420"/>
      </w:tblGrid>
      <w:tr w:rsidR="00721E37" w:rsidRPr="00B349A3" w14:paraId="3C7B0C4E" w14:textId="77777777" w:rsidTr="003609FC">
        <w:trPr>
          <w:gridAfter w:val="1"/>
          <w:wAfter w:w="420" w:type="dxa"/>
          <w:trHeight w:val="136"/>
        </w:trPr>
        <w:tc>
          <w:tcPr>
            <w:tcW w:w="1403" w:type="dxa"/>
            <w:vMerge w:val="restart"/>
            <w:tcBorders>
              <w:top w:val="single" w:sz="4" w:space="0" w:color="auto"/>
              <w:left w:val="single" w:sz="4" w:space="0" w:color="auto"/>
              <w:right w:val="single" w:sz="4" w:space="0" w:color="auto"/>
            </w:tcBorders>
            <w:vAlign w:val="bottom"/>
            <w:hideMark/>
          </w:tcPr>
          <w:p w14:paraId="1FA4DF80"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Treatments</w:t>
            </w:r>
          </w:p>
        </w:tc>
        <w:tc>
          <w:tcPr>
            <w:tcW w:w="6672" w:type="dxa"/>
            <w:gridSpan w:val="4"/>
            <w:tcBorders>
              <w:top w:val="single" w:sz="4" w:space="0" w:color="auto"/>
              <w:left w:val="nil"/>
              <w:bottom w:val="single" w:sz="4" w:space="0" w:color="auto"/>
              <w:right w:val="single" w:sz="4" w:space="0" w:color="000000"/>
            </w:tcBorders>
            <w:noWrap/>
            <w:vAlign w:val="bottom"/>
            <w:hideMark/>
          </w:tcPr>
          <w:p w14:paraId="131F025A" w14:textId="77777777" w:rsidR="00721E37" w:rsidRPr="003A5BF7"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2022-23</w:t>
            </w:r>
          </w:p>
        </w:tc>
        <w:tc>
          <w:tcPr>
            <w:tcW w:w="6488" w:type="dxa"/>
            <w:gridSpan w:val="4"/>
            <w:tcBorders>
              <w:top w:val="single" w:sz="4" w:space="0" w:color="auto"/>
              <w:left w:val="nil"/>
              <w:bottom w:val="single" w:sz="4" w:space="0" w:color="auto"/>
              <w:right w:val="single" w:sz="4" w:space="0" w:color="auto"/>
            </w:tcBorders>
            <w:noWrap/>
            <w:vAlign w:val="bottom"/>
            <w:hideMark/>
          </w:tcPr>
          <w:p w14:paraId="27A9E9CC" w14:textId="77777777" w:rsidR="00721E37" w:rsidRPr="003A5BF7"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2023-24</w:t>
            </w:r>
          </w:p>
        </w:tc>
      </w:tr>
      <w:tr w:rsidR="00721E37" w:rsidRPr="00B349A3" w14:paraId="498AC135" w14:textId="77777777" w:rsidTr="003609FC">
        <w:trPr>
          <w:gridAfter w:val="1"/>
          <w:wAfter w:w="420" w:type="dxa"/>
          <w:trHeight w:val="182"/>
        </w:trPr>
        <w:tc>
          <w:tcPr>
            <w:tcW w:w="1403" w:type="dxa"/>
            <w:vMerge/>
            <w:tcBorders>
              <w:left w:val="single" w:sz="4" w:space="0" w:color="auto"/>
              <w:right w:val="single" w:sz="4" w:space="0" w:color="auto"/>
            </w:tcBorders>
            <w:vAlign w:val="center"/>
            <w:hideMark/>
          </w:tcPr>
          <w:p w14:paraId="5793D3F7"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p>
        </w:tc>
        <w:tc>
          <w:tcPr>
            <w:tcW w:w="6672" w:type="dxa"/>
            <w:gridSpan w:val="4"/>
            <w:tcBorders>
              <w:top w:val="single" w:sz="4" w:space="0" w:color="auto"/>
              <w:left w:val="nil"/>
              <w:bottom w:val="single" w:sz="4" w:space="0" w:color="auto"/>
              <w:right w:val="single" w:sz="4" w:space="0" w:color="000000"/>
            </w:tcBorders>
            <w:noWrap/>
            <w:vAlign w:val="bottom"/>
            <w:hideMark/>
          </w:tcPr>
          <w:p w14:paraId="5D379D72" w14:textId="77777777" w:rsidR="00721E37" w:rsidRPr="003A5BF7"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Root</w:t>
            </w:r>
            <w:r w:rsidRPr="003A5BF7">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w:t>
            </w:r>
            <w:r w:rsidRPr="003A5BF7">
              <w:rPr>
                <w:rFonts w:ascii="Times New Roman" w:eastAsia="Times New Roman" w:hAnsi="Times New Roman" w:cs="Times New Roman"/>
                <w:b/>
                <w:bCs/>
                <w:color w:val="000000"/>
                <w:sz w:val="24"/>
                <w:szCs w:val="24"/>
                <w:lang w:eastAsia="en-IN"/>
              </w:rPr>
              <w:t>eight at 40 days after transplanting</w:t>
            </w:r>
            <w:r>
              <w:rPr>
                <w:rFonts w:ascii="Times New Roman" w:eastAsia="Times New Roman" w:hAnsi="Times New Roman" w:cs="Times New Roman"/>
                <w:b/>
                <w:bCs/>
                <w:color w:val="000000"/>
                <w:sz w:val="24"/>
                <w:szCs w:val="24"/>
                <w:lang w:eastAsia="en-IN"/>
              </w:rPr>
              <w:t xml:space="preserve"> (g)</w:t>
            </w:r>
          </w:p>
        </w:tc>
        <w:tc>
          <w:tcPr>
            <w:tcW w:w="6488" w:type="dxa"/>
            <w:gridSpan w:val="4"/>
            <w:tcBorders>
              <w:top w:val="single" w:sz="4" w:space="0" w:color="auto"/>
              <w:left w:val="nil"/>
              <w:bottom w:val="single" w:sz="4" w:space="0" w:color="auto"/>
              <w:right w:val="single" w:sz="4" w:space="0" w:color="000000"/>
            </w:tcBorders>
            <w:noWrap/>
            <w:vAlign w:val="bottom"/>
            <w:hideMark/>
          </w:tcPr>
          <w:p w14:paraId="399FFBC7" w14:textId="77777777" w:rsidR="00721E37" w:rsidRPr="003A5BF7"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Root</w:t>
            </w:r>
            <w:r w:rsidRPr="003A5BF7">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w:t>
            </w:r>
            <w:r w:rsidRPr="003A5BF7">
              <w:rPr>
                <w:rFonts w:ascii="Times New Roman" w:eastAsia="Times New Roman" w:hAnsi="Times New Roman" w:cs="Times New Roman"/>
                <w:b/>
                <w:bCs/>
                <w:color w:val="000000"/>
                <w:sz w:val="24"/>
                <w:szCs w:val="24"/>
                <w:lang w:eastAsia="en-IN"/>
              </w:rPr>
              <w:t>eight at 40 days after transplanting</w:t>
            </w:r>
            <w:r>
              <w:rPr>
                <w:rFonts w:ascii="Times New Roman" w:eastAsia="Times New Roman" w:hAnsi="Times New Roman" w:cs="Times New Roman"/>
                <w:b/>
                <w:bCs/>
                <w:color w:val="000000"/>
                <w:sz w:val="24"/>
                <w:szCs w:val="24"/>
                <w:lang w:eastAsia="en-IN"/>
              </w:rPr>
              <w:t xml:space="preserve"> </w:t>
            </w:r>
            <w:r w:rsidRPr="003A5BF7">
              <w:rPr>
                <w:rFonts w:ascii="Times New Roman" w:eastAsia="Times New Roman" w:hAnsi="Times New Roman" w:cs="Times New Roman"/>
                <w:b/>
                <w:bCs/>
                <w:color w:val="000000"/>
                <w:sz w:val="24"/>
                <w:szCs w:val="24"/>
                <w:lang w:eastAsia="en-IN"/>
              </w:rPr>
              <w:t>(g)</w:t>
            </w:r>
          </w:p>
        </w:tc>
      </w:tr>
      <w:tr w:rsidR="00721E37" w:rsidRPr="00B349A3" w14:paraId="04928A0A" w14:textId="77777777" w:rsidTr="003609FC">
        <w:trPr>
          <w:gridAfter w:val="1"/>
          <w:wAfter w:w="420" w:type="dxa"/>
          <w:trHeight w:val="500"/>
        </w:trPr>
        <w:tc>
          <w:tcPr>
            <w:tcW w:w="1403" w:type="dxa"/>
            <w:vMerge/>
            <w:tcBorders>
              <w:left w:val="single" w:sz="4" w:space="0" w:color="auto"/>
              <w:bottom w:val="single" w:sz="4" w:space="0" w:color="000000"/>
              <w:right w:val="single" w:sz="4" w:space="0" w:color="auto"/>
            </w:tcBorders>
            <w:vAlign w:val="center"/>
          </w:tcPr>
          <w:p w14:paraId="6B22E5C5" w14:textId="77777777" w:rsidR="00721E37" w:rsidRPr="00B349A3" w:rsidRDefault="00721E37" w:rsidP="003609FC">
            <w:pPr>
              <w:spacing w:after="0" w:line="240" w:lineRule="auto"/>
              <w:rPr>
                <w:rFonts w:ascii="Times New Roman" w:eastAsia="Times New Roman" w:hAnsi="Times New Roman" w:cs="Times New Roman"/>
                <w:b/>
                <w:bCs/>
                <w:color w:val="000000"/>
                <w:sz w:val="24"/>
                <w:szCs w:val="24"/>
                <w:lang w:eastAsia="en-IN"/>
              </w:rPr>
            </w:pPr>
          </w:p>
        </w:tc>
        <w:tc>
          <w:tcPr>
            <w:tcW w:w="1342" w:type="dxa"/>
            <w:tcBorders>
              <w:left w:val="single" w:sz="4" w:space="0" w:color="auto"/>
              <w:bottom w:val="single" w:sz="4" w:space="0" w:color="000000"/>
              <w:right w:val="single" w:sz="4" w:space="0" w:color="000000"/>
            </w:tcBorders>
            <w:noWrap/>
            <w:vAlign w:val="bottom"/>
          </w:tcPr>
          <w:p w14:paraId="34D59667" w14:textId="77777777" w:rsidR="00721E37" w:rsidRPr="00B349A3"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Fresh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weight</w:t>
            </w:r>
            <w:r>
              <w:rPr>
                <w:rFonts w:ascii="Times New Roman" w:eastAsia="Times New Roman" w:hAnsi="Times New Roman" w:cs="Times New Roman"/>
                <w:b/>
                <w:bCs/>
                <w:color w:val="000000"/>
                <w:sz w:val="24"/>
                <w:szCs w:val="24"/>
                <w:lang w:eastAsia="en-IN"/>
              </w:rPr>
              <w:t xml:space="preserve"> (g)</w:t>
            </w:r>
          </w:p>
        </w:tc>
        <w:tc>
          <w:tcPr>
            <w:tcW w:w="2070" w:type="dxa"/>
            <w:tcBorders>
              <w:left w:val="single" w:sz="4" w:space="0" w:color="auto"/>
              <w:bottom w:val="single" w:sz="4" w:space="0" w:color="000000"/>
              <w:right w:val="single" w:sz="4" w:space="0" w:color="auto"/>
            </w:tcBorders>
            <w:vAlign w:val="bottom"/>
          </w:tcPr>
          <w:p w14:paraId="00F7AD30" w14:textId="77777777" w:rsidR="00721E37" w:rsidRPr="00B349A3"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Per cent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i</w:t>
            </w:r>
            <w:r w:rsidRPr="00B349A3">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B349A3">
              <w:rPr>
                <w:rFonts w:ascii="Times New Roman" w:eastAsia="Times New Roman" w:hAnsi="Times New Roman" w:cs="Times New Roman"/>
                <w:b/>
                <w:bCs/>
                <w:color w:val="000000"/>
                <w:sz w:val="24"/>
                <w:szCs w:val="24"/>
                <w:lang w:eastAsia="en-IN"/>
              </w:rPr>
              <w:t xml:space="preserve"> over control after 40 days</w:t>
            </w:r>
          </w:p>
        </w:tc>
        <w:tc>
          <w:tcPr>
            <w:tcW w:w="1276" w:type="dxa"/>
            <w:tcBorders>
              <w:top w:val="nil"/>
              <w:left w:val="single" w:sz="4" w:space="0" w:color="auto"/>
              <w:bottom w:val="single" w:sz="4" w:space="0" w:color="000000"/>
              <w:right w:val="single" w:sz="4" w:space="0" w:color="auto"/>
            </w:tcBorders>
            <w:vAlign w:val="bottom"/>
          </w:tcPr>
          <w:p w14:paraId="38BBADA8" w14:textId="77777777" w:rsidR="00721E37" w:rsidRPr="00B349A3" w:rsidRDefault="00721E37" w:rsidP="003609FC">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Dry Weight</w:t>
            </w:r>
            <w:r>
              <w:rPr>
                <w:rFonts w:ascii="Times New Roman" w:eastAsia="Times New Roman" w:hAnsi="Times New Roman" w:cs="Times New Roman"/>
                <w:b/>
                <w:bCs/>
                <w:color w:val="000000"/>
                <w:sz w:val="24"/>
                <w:szCs w:val="24"/>
                <w:lang w:eastAsia="en-IN"/>
              </w:rPr>
              <w:t>(g)</w:t>
            </w:r>
          </w:p>
        </w:tc>
        <w:tc>
          <w:tcPr>
            <w:tcW w:w="1984" w:type="dxa"/>
            <w:tcBorders>
              <w:left w:val="single" w:sz="4" w:space="0" w:color="auto"/>
              <w:bottom w:val="single" w:sz="4" w:space="0" w:color="000000"/>
              <w:right w:val="single" w:sz="4" w:space="0" w:color="auto"/>
            </w:tcBorders>
            <w:vAlign w:val="bottom"/>
          </w:tcPr>
          <w:p w14:paraId="1301C7BF" w14:textId="77777777" w:rsidR="00721E37" w:rsidRPr="00B349A3"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i</w:t>
            </w:r>
            <w:r w:rsidRPr="00B349A3">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B349A3">
              <w:rPr>
                <w:rFonts w:ascii="Times New Roman" w:eastAsia="Times New Roman" w:hAnsi="Times New Roman" w:cs="Times New Roman"/>
                <w:b/>
                <w:bCs/>
                <w:color w:val="000000"/>
                <w:sz w:val="24"/>
                <w:szCs w:val="24"/>
                <w:lang w:eastAsia="en-IN"/>
              </w:rPr>
              <w:t xml:space="preserve"> over control after 40 days</w:t>
            </w:r>
          </w:p>
        </w:tc>
        <w:tc>
          <w:tcPr>
            <w:tcW w:w="1441" w:type="dxa"/>
            <w:tcBorders>
              <w:left w:val="single" w:sz="4" w:space="0" w:color="auto"/>
              <w:bottom w:val="single" w:sz="4" w:space="0" w:color="auto"/>
              <w:right w:val="single" w:sz="4" w:space="0" w:color="auto"/>
            </w:tcBorders>
            <w:noWrap/>
            <w:vAlign w:val="bottom"/>
          </w:tcPr>
          <w:p w14:paraId="4658B4CA" w14:textId="77777777" w:rsidR="00721E37" w:rsidRPr="00B349A3"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Fresh weight</w:t>
            </w:r>
            <w:r>
              <w:rPr>
                <w:rFonts w:ascii="Times New Roman" w:eastAsia="Times New Roman" w:hAnsi="Times New Roman" w:cs="Times New Roman"/>
                <w:b/>
                <w:bCs/>
                <w:color w:val="000000"/>
                <w:sz w:val="24"/>
                <w:szCs w:val="24"/>
                <w:lang w:eastAsia="en-IN"/>
              </w:rPr>
              <w:t>(g)</w:t>
            </w:r>
          </w:p>
        </w:tc>
        <w:tc>
          <w:tcPr>
            <w:tcW w:w="1985" w:type="dxa"/>
            <w:tcBorders>
              <w:left w:val="single" w:sz="4" w:space="0" w:color="auto"/>
              <w:bottom w:val="single" w:sz="4" w:space="0" w:color="auto"/>
              <w:right w:val="single" w:sz="4" w:space="0" w:color="auto"/>
            </w:tcBorders>
            <w:vAlign w:val="bottom"/>
          </w:tcPr>
          <w:p w14:paraId="541C9162" w14:textId="77777777" w:rsidR="00721E37" w:rsidRPr="00B349A3"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i</w:t>
            </w:r>
            <w:r w:rsidRPr="00B349A3">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B349A3">
              <w:rPr>
                <w:rFonts w:ascii="Times New Roman" w:eastAsia="Times New Roman" w:hAnsi="Times New Roman" w:cs="Times New Roman"/>
                <w:b/>
                <w:bCs/>
                <w:color w:val="000000"/>
                <w:sz w:val="24"/>
                <w:szCs w:val="24"/>
                <w:lang w:eastAsia="en-IN"/>
              </w:rPr>
              <w:t xml:space="preserve"> over control after 40 days</w:t>
            </w:r>
          </w:p>
        </w:tc>
        <w:tc>
          <w:tcPr>
            <w:tcW w:w="1243" w:type="dxa"/>
            <w:tcBorders>
              <w:left w:val="single" w:sz="4" w:space="0" w:color="auto"/>
              <w:bottom w:val="single" w:sz="4" w:space="0" w:color="auto"/>
              <w:right w:val="single" w:sz="4" w:space="0" w:color="auto"/>
            </w:tcBorders>
            <w:vAlign w:val="bottom"/>
          </w:tcPr>
          <w:p w14:paraId="67023AEF" w14:textId="77777777" w:rsidR="00721E37" w:rsidRPr="00B349A3" w:rsidRDefault="00721E37" w:rsidP="003609FC">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Dry Weight</w:t>
            </w:r>
            <w:r>
              <w:rPr>
                <w:rFonts w:ascii="Times New Roman" w:eastAsia="Times New Roman" w:hAnsi="Times New Roman" w:cs="Times New Roman"/>
                <w:b/>
                <w:bCs/>
                <w:color w:val="000000"/>
                <w:sz w:val="24"/>
                <w:szCs w:val="24"/>
                <w:lang w:eastAsia="en-IN"/>
              </w:rPr>
              <w:t>(g)</w:t>
            </w:r>
          </w:p>
        </w:tc>
        <w:tc>
          <w:tcPr>
            <w:tcW w:w="1819" w:type="dxa"/>
            <w:tcBorders>
              <w:left w:val="single" w:sz="4" w:space="0" w:color="auto"/>
              <w:bottom w:val="single" w:sz="4" w:space="0" w:color="auto"/>
              <w:right w:val="single" w:sz="4" w:space="0" w:color="auto"/>
            </w:tcBorders>
            <w:vAlign w:val="bottom"/>
          </w:tcPr>
          <w:p w14:paraId="5B9BD6F6" w14:textId="77777777" w:rsidR="00721E37" w:rsidRPr="00B349A3"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Per cent i</w:t>
            </w:r>
            <w:r w:rsidRPr="00B349A3">
              <w:rPr>
                <w:rFonts w:ascii="Times New Roman" w:eastAsia="Times New Roman" w:hAnsi="Times New Roman" w:cs="Times New Roman"/>
                <w:b/>
                <w:bCs/>
                <w:color w:val="000000"/>
                <w:sz w:val="24"/>
                <w:szCs w:val="24"/>
                <w:lang w:eastAsia="en-IN"/>
              </w:rPr>
              <w:t>ncrease</w:t>
            </w:r>
            <w:r>
              <w:rPr>
                <w:rFonts w:ascii="Times New Roman" w:eastAsia="Times New Roman" w:hAnsi="Times New Roman" w:cs="Times New Roman"/>
                <w:b/>
                <w:bCs/>
                <w:color w:val="000000"/>
                <w:sz w:val="24"/>
                <w:szCs w:val="24"/>
                <w:lang w:eastAsia="en-IN"/>
              </w:rPr>
              <w:t>d</w:t>
            </w:r>
            <w:r w:rsidRPr="00B349A3">
              <w:rPr>
                <w:rFonts w:ascii="Times New Roman" w:eastAsia="Times New Roman" w:hAnsi="Times New Roman" w:cs="Times New Roman"/>
                <w:b/>
                <w:bCs/>
                <w:color w:val="000000"/>
                <w:sz w:val="24"/>
                <w:szCs w:val="24"/>
                <w:lang w:eastAsia="en-IN"/>
              </w:rPr>
              <w:t xml:space="preserve"> over control after 40 days</w:t>
            </w:r>
          </w:p>
        </w:tc>
      </w:tr>
      <w:tr w:rsidR="00721E37" w:rsidRPr="00B349A3" w14:paraId="557B3F94" w14:textId="77777777" w:rsidTr="003609FC">
        <w:trPr>
          <w:trHeight w:val="258"/>
        </w:trPr>
        <w:tc>
          <w:tcPr>
            <w:tcW w:w="1403" w:type="dxa"/>
            <w:tcBorders>
              <w:top w:val="nil"/>
              <w:left w:val="single" w:sz="4" w:space="0" w:color="auto"/>
              <w:bottom w:val="single" w:sz="4" w:space="0" w:color="auto"/>
              <w:right w:val="single" w:sz="4" w:space="0" w:color="auto"/>
            </w:tcBorders>
            <w:noWrap/>
            <w:vAlign w:val="bottom"/>
            <w:hideMark/>
          </w:tcPr>
          <w:p w14:paraId="04C65FFA"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1</w:t>
            </w:r>
          </w:p>
        </w:tc>
        <w:tc>
          <w:tcPr>
            <w:tcW w:w="1342" w:type="dxa"/>
            <w:tcBorders>
              <w:top w:val="single" w:sz="4" w:space="0" w:color="auto"/>
              <w:left w:val="nil"/>
              <w:bottom w:val="single" w:sz="4" w:space="0" w:color="auto"/>
              <w:right w:val="single" w:sz="4" w:space="0" w:color="000000"/>
            </w:tcBorders>
            <w:noWrap/>
            <w:vAlign w:val="bottom"/>
            <w:hideMark/>
          </w:tcPr>
          <w:p w14:paraId="495CB217"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13.00</w:t>
            </w:r>
          </w:p>
        </w:tc>
        <w:tc>
          <w:tcPr>
            <w:tcW w:w="2070" w:type="dxa"/>
            <w:tcBorders>
              <w:top w:val="nil"/>
              <w:left w:val="nil"/>
              <w:bottom w:val="single" w:sz="4" w:space="0" w:color="auto"/>
              <w:right w:val="single" w:sz="4" w:space="0" w:color="auto"/>
            </w:tcBorders>
            <w:noWrap/>
            <w:vAlign w:val="bottom"/>
            <w:hideMark/>
          </w:tcPr>
          <w:p w14:paraId="04290602" w14:textId="77777777" w:rsidR="00721E37" w:rsidRPr="003A5BF7"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 xml:space="preserve"> 25.56</w:t>
            </w:r>
          </w:p>
        </w:tc>
        <w:tc>
          <w:tcPr>
            <w:tcW w:w="1276" w:type="dxa"/>
            <w:tcBorders>
              <w:top w:val="nil"/>
              <w:left w:val="nil"/>
              <w:bottom w:val="single" w:sz="4" w:space="0" w:color="auto"/>
              <w:right w:val="single" w:sz="4" w:space="0" w:color="auto"/>
            </w:tcBorders>
            <w:vAlign w:val="center"/>
            <w:hideMark/>
          </w:tcPr>
          <w:p w14:paraId="34D8328D"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4.73</w:t>
            </w:r>
          </w:p>
        </w:tc>
        <w:tc>
          <w:tcPr>
            <w:tcW w:w="1984" w:type="dxa"/>
            <w:tcBorders>
              <w:top w:val="nil"/>
              <w:left w:val="nil"/>
              <w:bottom w:val="single" w:sz="4" w:space="0" w:color="auto"/>
              <w:right w:val="single" w:sz="4" w:space="0" w:color="auto"/>
            </w:tcBorders>
            <w:noWrap/>
            <w:vAlign w:val="bottom"/>
            <w:hideMark/>
          </w:tcPr>
          <w:p w14:paraId="65180B0F"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29.59</w:t>
            </w:r>
          </w:p>
        </w:tc>
        <w:tc>
          <w:tcPr>
            <w:tcW w:w="1441" w:type="dxa"/>
            <w:tcBorders>
              <w:top w:val="single" w:sz="4" w:space="0" w:color="auto"/>
              <w:left w:val="nil"/>
              <w:bottom w:val="single" w:sz="4" w:space="0" w:color="auto"/>
              <w:right w:val="single" w:sz="4" w:space="0" w:color="000000"/>
            </w:tcBorders>
            <w:vAlign w:val="center"/>
            <w:hideMark/>
          </w:tcPr>
          <w:p w14:paraId="666D355C"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13.00</w:t>
            </w:r>
          </w:p>
        </w:tc>
        <w:tc>
          <w:tcPr>
            <w:tcW w:w="1985" w:type="dxa"/>
            <w:tcBorders>
              <w:top w:val="nil"/>
              <w:left w:val="nil"/>
              <w:bottom w:val="single" w:sz="4" w:space="0" w:color="auto"/>
              <w:right w:val="single" w:sz="4" w:space="0" w:color="auto"/>
            </w:tcBorders>
            <w:noWrap/>
            <w:vAlign w:val="bottom"/>
            <w:hideMark/>
          </w:tcPr>
          <w:p w14:paraId="06A4EE61" w14:textId="77777777" w:rsidR="00721E37" w:rsidRPr="003A5BF7"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18.40</w:t>
            </w:r>
          </w:p>
        </w:tc>
        <w:tc>
          <w:tcPr>
            <w:tcW w:w="1243" w:type="dxa"/>
            <w:tcBorders>
              <w:top w:val="nil"/>
              <w:left w:val="nil"/>
              <w:bottom w:val="single" w:sz="4" w:space="0" w:color="auto"/>
              <w:right w:val="single" w:sz="4" w:space="0" w:color="auto"/>
            </w:tcBorders>
            <w:noWrap/>
            <w:vAlign w:val="bottom"/>
            <w:hideMark/>
          </w:tcPr>
          <w:p w14:paraId="0059BE8F"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5.23</w:t>
            </w:r>
          </w:p>
        </w:tc>
        <w:tc>
          <w:tcPr>
            <w:tcW w:w="1819" w:type="dxa"/>
            <w:tcBorders>
              <w:top w:val="nil"/>
              <w:left w:val="nil"/>
              <w:bottom w:val="single" w:sz="4" w:space="0" w:color="auto"/>
              <w:right w:val="single" w:sz="4" w:space="0" w:color="auto"/>
            </w:tcBorders>
            <w:noWrap/>
            <w:vAlign w:val="bottom"/>
            <w:hideMark/>
          </w:tcPr>
          <w:p w14:paraId="0DF013B9" w14:textId="77777777" w:rsidR="00721E37" w:rsidRPr="003A5BF7"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23.06</w:t>
            </w:r>
          </w:p>
        </w:tc>
        <w:tc>
          <w:tcPr>
            <w:tcW w:w="420" w:type="dxa"/>
            <w:vAlign w:val="center"/>
            <w:hideMark/>
          </w:tcPr>
          <w:p w14:paraId="4E315448"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24A1BEDE" w14:textId="77777777" w:rsidTr="003609FC">
        <w:trPr>
          <w:trHeight w:val="206"/>
        </w:trPr>
        <w:tc>
          <w:tcPr>
            <w:tcW w:w="1403" w:type="dxa"/>
            <w:tcBorders>
              <w:top w:val="nil"/>
              <w:left w:val="single" w:sz="4" w:space="0" w:color="auto"/>
              <w:bottom w:val="single" w:sz="4" w:space="0" w:color="auto"/>
              <w:right w:val="single" w:sz="4" w:space="0" w:color="auto"/>
            </w:tcBorders>
            <w:noWrap/>
            <w:vAlign w:val="bottom"/>
            <w:hideMark/>
          </w:tcPr>
          <w:p w14:paraId="7442F29E"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2</w:t>
            </w:r>
          </w:p>
        </w:tc>
        <w:tc>
          <w:tcPr>
            <w:tcW w:w="1342" w:type="dxa"/>
            <w:tcBorders>
              <w:top w:val="single" w:sz="4" w:space="0" w:color="auto"/>
              <w:left w:val="nil"/>
              <w:bottom w:val="single" w:sz="4" w:space="0" w:color="auto"/>
              <w:right w:val="single" w:sz="4" w:space="0" w:color="000000"/>
            </w:tcBorders>
            <w:noWrap/>
            <w:vAlign w:val="bottom"/>
            <w:hideMark/>
          </w:tcPr>
          <w:p w14:paraId="4762A024"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14.70</w:t>
            </w:r>
          </w:p>
        </w:tc>
        <w:tc>
          <w:tcPr>
            <w:tcW w:w="2070" w:type="dxa"/>
            <w:tcBorders>
              <w:top w:val="nil"/>
              <w:left w:val="nil"/>
              <w:bottom w:val="single" w:sz="4" w:space="0" w:color="auto"/>
              <w:right w:val="single" w:sz="4" w:space="0" w:color="auto"/>
            </w:tcBorders>
            <w:noWrap/>
            <w:vAlign w:val="bottom"/>
            <w:hideMark/>
          </w:tcPr>
          <w:p w14:paraId="2DA671F3" w14:textId="77777777" w:rsidR="00721E37" w:rsidRPr="003A5BF7"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41.98</w:t>
            </w:r>
          </w:p>
        </w:tc>
        <w:tc>
          <w:tcPr>
            <w:tcW w:w="1276" w:type="dxa"/>
            <w:tcBorders>
              <w:top w:val="nil"/>
              <w:left w:val="nil"/>
              <w:bottom w:val="single" w:sz="4" w:space="0" w:color="auto"/>
              <w:right w:val="single" w:sz="4" w:space="0" w:color="auto"/>
            </w:tcBorders>
            <w:vAlign w:val="center"/>
            <w:hideMark/>
          </w:tcPr>
          <w:p w14:paraId="656E4E31"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5.63</w:t>
            </w:r>
          </w:p>
        </w:tc>
        <w:tc>
          <w:tcPr>
            <w:tcW w:w="1984" w:type="dxa"/>
            <w:tcBorders>
              <w:top w:val="nil"/>
              <w:left w:val="nil"/>
              <w:bottom w:val="single" w:sz="4" w:space="0" w:color="auto"/>
              <w:right w:val="single" w:sz="4" w:space="0" w:color="auto"/>
            </w:tcBorders>
            <w:noWrap/>
            <w:vAlign w:val="bottom"/>
            <w:hideMark/>
          </w:tcPr>
          <w:p w14:paraId="53BAA29D"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54.25</w:t>
            </w:r>
          </w:p>
        </w:tc>
        <w:tc>
          <w:tcPr>
            <w:tcW w:w="1441" w:type="dxa"/>
            <w:tcBorders>
              <w:top w:val="single" w:sz="4" w:space="0" w:color="auto"/>
              <w:left w:val="nil"/>
              <w:bottom w:val="single" w:sz="4" w:space="0" w:color="auto"/>
              <w:right w:val="single" w:sz="4" w:space="0" w:color="000000"/>
            </w:tcBorders>
            <w:vAlign w:val="center"/>
            <w:hideMark/>
          </w:tcPr>
          <w:p w14:paraId="39FD41B1"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14.70</w:t>
            </w:r>
          </w:p>
        </w:tc>
        <w:tc>
          <w:tcPr>
            <w:tcW w:w="1985" w:type="dxa"/>
            <w:tcBorders>
              <w:top w:val="nil"/>
              <w:left w:val="nil"/>
              <w:bottom w:val="single" w:sz="4" w:space="0" w:color="auto"/>
              <w:right w:val="single" w:sz="4" w:space="0" w:color="auto"/>
            </w:tcBorders>
            <w:noWrap/>
            <w:vAlign w:val="bottom"/>
            <w:hideMark/>
          </w:tcPr>
          <w:p w14:paraId="43CE0947" w14:textId="77777777" w:rsidR="00721E37" w:rsidRPr="003A5BF7"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33.88</w:t>
            </w:r>
          </w:p>
        </w:tc>
        <w:tc>
          <w:tcPr>
            <w:tcW w:w="1243" w:type="dxa"/>
            <w:tcBorders>
              <w:top w:val="nil"/>
              <w:left w:val="nil"/>
              <w:bottom w:val="single" w:sz="4" w:space="0" w:color="auto"/>
              <w:right w:val="single" w:sz="4" w:space="0" w:color="auto"/>
            </w:tcBorders>
            <w:noWrap/>
            <w:vAlign w:val="bottom"/>
            <w:hideMark/>
          </w:tcPr>
          <w:p w14:paraId="5246CACC"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6.13</w:t>
            </w:r>
          </w:p>
        </w:tc>
        <w:tc>
          <w:tcPr>
            <w:tcW w:w="1819" w:type="dxa"/>
            <w:tcBorders>
              <w:top w:val="nil"/>
              <w:left w:val="nil"/>
              <w:bottom w:val="single" w:sz="4" w:space="0" w:color="auto"/>
              <w:right w:val="single" w:sz="4" w:space="0" w:color="auto"/>
            </w:tcBorders>
            <w:noWrap/>
            <w:vAlign w:val="bottom"/>
            <w:hideMark/>
          </w:tcPr>
          <w:p w14:paraId="00DEE46E" w14:textId="77777777" w:rsidR="00721E37" w:rsidRPr="003A5BF7"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44.24</w:t>
            </w:r>
          </w:p>
        </w:tc>
        <w:tc>
          <w:tcPr>
            <w:tcW w:w="420" w:type="dxa"/>
            <w:vAlign w:val="center"/>
            <w:hideMark/>
          </w:tcPr>
          <w:p w14:paraId="01EE0E28"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58E67C31" w14:textId="77777777" w:rsidTr="003609FC">
        <w:trPr>
          <w:trHeight w:val="240"/>
        </w:trPr>
        <w:tc>
          <w:tcPr>
            <w:tcW w:w="1403" w:type="dxa"/>
            <w:tcBorders>
              <w:top w:val="nil"/>
              <w:left w:val="single" w:sz="4" w:space="0" w:color="auto"/>
              <w:bottom w:val="single" w:sz="4" w:space="0" w:color="auto"/>
              <w:right w:val="single" w:sz="4" w:space="0" w:color="auto"/>
            </w:tcBorders>
            <w:noWrap/>
            <w:vAlign w:val="bottom"/>
            <w:hideMark/>
          </w:tcPr>
          <w:p w14:paraId="6C2421AC"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3</w:t>
            </w:r>
          </w:p>
        </w:tc>
        <w:tc>
          <w:tcPr>
            <w:tcW w:w="1342" w:type="dxa"/>
            <w:tcBorders>
              <w:top w:val="single" w:sz="4" w:space="0" w:color="auto"/>
              <w:left w:val="nil"/>
              <w:bottom w:val="single" w:sz="4" w:space="0" w:color="auto"/>
              <w:right w:val="single" w:sz="4" w:space="0" w:color="000000"/>
            </w:tcBorders>
            <w:noWrap/>
            <w:vAlign w:val="bottom"/>
            <w:hideMark/>
          </w:tcPr>
          <w:p w14:paraId="412CBEEE" w14:textId="77777777" w:rsidR="00721E37" w:rsidRPr="000526BD" w:rsidRDefault="00721E37" w:rsidP="003609FC">
            <w:pPr>
              <w:spacing w:after="0" w:line="240" w:lineRule="auto"/>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 xml:space="preserve">  15.80</w:t>
            </w:r>
          </w:p>
        </w:tc>
        <w:tc>
          <w:tcPr>
            <w:tcW w:w="2070" w:type="dxa"/>
            <w:tcBorders>
              <w:top w:val="nil"/>
              <w:left w:val="nil"/>
              <w:bottom w:val="single" w:sz="4" w:space="0" w:color="auto"/>
              <w:right w:val="single" w:sz="4" w:space="0" w:color="auto"/>
            </w:tcBorders>
            <w:noWrap/>
            <w:vAlign w:val="bottom"/>
            <w:hideMark/>
          </w:tcPr>
          <w:p w14:paraId="6CA580DB" w14:textId="77777777" w:rsidR="00721E37" w:rsidRPr="000526BD"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52.61</w:t>
            </w:r>
          </w:p>
        </w:tc>
        <w:tc>
          <w:tcPr>
            <w:tcW w:w="1276" w:type="dxa"/>
            <w:tcBorders>
              <w:top w:val="nil"/>
              <w:left w:val="nil"/>
              <w:bottom w:val="single" w:sz="4" w:space="0" w:color="auto"/>
              <w:right w:val="single" w:sz="4" w:space="0" w:color="auto"/>
            </w:tcBorders>
            <w:vAlign w:val="center"/>
            <w:hideMark/>
          </w:tcPr>
          <w:p w14:paraId="244D4DF1" w14:textId="77777777" w:rsidR="00721E37" w:rsidRPr="000526BD" w:rsidRDefault="00721E37" w:rsidP="003609FC">
            <w:pPr>
              <w:tabs>
                <w:tab w:val="left" w:pos="358"/>
              </w:tabs>
              <w:spacing w:after="0" w:line="240" w:lineRule="auto"/>
              <w:ind w:right="465" w:hanging="351"/>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 xml:space="preserve"> 6.18</w:t>
            </w:r>
          </w:p>
        </w:tc>
        <w:tc>
          <w:tcPr>
            <w:tcW w:w="1984" w:type="dxa"/>
            <w:tcBorders>
              <w:top w:val="nil"/>
              <w:left w:val="nil"/>
              <w:bottom w:val="single" w:sz="4" w:space="0" w:color="auto"/>
              <w:right w:val="single" w:sz="4" w:space="0" w:color="auto"/>
            </w:tcBorders>
            <w:noWrap/>
            <w:vAlign w:val="bottom"/>
            <w:hideMark/>
          </w:tcPr>
          <w:p w14:paraId="44B3DE1B" w14:textId="77777777" w:rsidR="00721E37" w:rsidRPr="000526BD"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70.68</w:t>
            </w:r>
          </w:p>
        </w:tc>
        <w:tc>
          <w:tcPr>
            <w:tcW w:w="1441" w:type="dxa"/>
            <w:tcBorders>
              <w:top w:val="single" w:sz="4" w:space="0" w:color="auto"/>
              <w:left w:val="nil"/>
              <w:bottom w:val="single" w:sz="4" w:space="0" w:color="auto"/>
              <w:right w:val="single" w:sz="4" w:space="0" w:color="000000"/>
            </w:tcBorders>
            <w:vAlign w:val="center"/>
            <w:hideMark/>
          </w:tcPr>
          <w:p w14:paraId="435C9D8E" w14:textId="77777777" w:rsidR="00721E37" w:rsidRPr="000526BD"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15.80</w:t>
            </w:r>
          </w:p>
        </w:tc>
        <w:tc>
          <w:tcPr>
            <w:tcW w:w="1985" w:type="dxa"/>
            <w:tcBorders>
              <w:top w:val="nil"/>
              <w:left w:val="nil"/>
              <w:bottom w:val="single" w:sz="4" w:space="0" w:color="auto"/>
              <w:right w:val="single" w:sz="4" w:space="0" w:color="auto"/>
            </w:tcBorders>
            <w:noWrap/>
            <w:vAlign w:val="bottom"/>
            <w:hideMark/>
          </w:tcPr>
          <w:p w14:paraId="53153211" w14:textId="77777777" w:rsidR="00721E37" w:rsidRPr="000526BD"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43.90</w:t>
            </w:r>
          </w:p>
        </w:tc>
        <w:tc>
          <w:tcPr>
            <w:tcW w:w="1243" w:type="dxa"/>
            <w:tcBorders>
              <w:top w:val="nil"/>
              <w:left w:val="nil"/>
              <w:bottom w:val="single" w:sz="4" w:space="0" w:color="auto"/>
              <w:right w:val="single" w:sz="4" w:space="0" w:color="auto"/>
            </w:tcBorders>
            <w:noWrap/>
            <w:vAlign w:val="bottom"/>
            <w:hideMark/>
          </w:tcPr>
          <w:p w14:paraId="6F2E9C13" w14:textId="77777777" w:rsidR="00721E37" w:rsidRPr="000526BD"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6.73</w:t>
            </w:r>
          </w:p>
        </w:tc>
        <w:tc>
          <w:tcPr>
            <w:tcW w:w="1819" w:type="dxa"/>
            <w:tcBorders>
              <w:top w:val="nil"/>
              <w:left w:val="nil"/>
              <w:bottom w:val="single" w:sz="4" w:space="0" w:color="auto"/>
              <w:right w:val="single" w:sz="4" w:space="0" w:color="auto"/>
            </w:tcBorders>
            <w:noWrap/>
            <w:vAlign w:val="bottom"/>
            <w:hideMark/>
          </w:tcPr>
          <w:p w14:paraId="6A26864D" w14:textId="77777777" w:rsidR="00721E37" w:rsidRPr="000526BD"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58.35</w:t>
            </w:r>
          </w:p>
        </w:tc>
        <w:tc>
          <w:tcPr>
            <w:tcW w:w="420" w:type="dxa"/>
            <w:vAlign w:val="center"/>
            <w:hideMark/>
          </w:tcPr>
          <w:p w14:paraId="62FB2C7C"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019669C3" w14:textId="77777777" w:rsidTr="003609FC">
        <w:trPr>
          <w:trHeight w:val="141"/>
        </w:trPr>
        <w:tc>
          <w:tcPr>
            <w:tcW w:w="1403" w:type="dxa"/>
            <w:tcBorders>
              <w:top w:val="nil"/>
              <w:left w:val="single" w:sz="4" w:space="0" w:color="auto"/>
              <w:bottom w:val="single" w:sz="4" w:space="0" w:color="auto"/>
              <w:right w:val="single" w:sz="4" w:space="0" w:color="auto"/>
            </w:tcBorders>
            <w:noWrap/>
            <w:vAlign w:val="bottom"/>
            <w:hideMark/>
          </w:tcPr>
          <w:p w14:paraId="1D375A44"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4</w:t>
            </w:r>
          </w:p>
        </w:tc>
        <w:tc>
          <w:tcPr>
            <w:tcW w:w="1342" w:type="dxa"/>
            <w:tcBorders>
              <w:top w:val="single" w:sz="4" w:space="0" w:color="auto"/>
              <w:left w:val="nil"/>
              <w:bottom w:val="single" w:sz="4" w:space="0" w:color="auto"/>
              <w:right w:val="single" w:sz="4" w:space="0" w:color="000000"/>
            </w:tcBorders>
            <w:noWrap/>
            <w:vAlign w:val="bottom"/>
            <w:hideMark/>
          </w:tcPr>
          <w:p w14:paraId="6F8E9CD8"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12.50</w:t>
            </w:r>
          </w:p>
        </w:tc>
        <w:tc>
          <w:tcPr>
            <w:tcW w:w="2070" w:type="dxa"/>
            <w:tcBorders>
              <w:top w:val="nil"/>
              <w:left w:val="nil"/>
              <w:bottom w:val="single" w:sz="4" w:space="0" w:color="auto"/>
              <w:right w:val="single" w:sz="4" w:space="0" w:color="auto"/>
            </w:tcBorders>
            <w:noWrap/>
            <w:vAlign w:val="bottom"/>
            <w:hideMark/>
          </w:tcPr>
          <w:p w14:paraId="4D2408DF" w14:textId="77777777" w:rsidR="00721E37" w:rsidRPr="003A5BF7"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20.73</w:t>
            </w:r>
          </w:p>
        </w:tc>
        <w:tc>
          <w:tcPr>
            <w:tcW w:w="1276" w:type="dxa"/>
            <w:tcBorders>
              <w:top w:val="nil"/>
              <w:left w:val="nil"/>
              <w:bottom w:val="single" w:sz="4" w:space="0" w:color="auto"/>
              <w:right w:val="single" w:sz="4" w:space="0" w:color="auto"/>
            </w:tcBorders>
            <w:vAlign w:val="center"/>
            <w:hideMark/>
          </w:tcPr>
          <w:p w14:paraId="7A753D55"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4.43</w:t>
            </w:r>
          </w:p>
        </w:tc>
        <w:tc>
          <w:tcPr>
            <w:tcW w:w="1984" w:type="dxa"/>
            <w:tcBorders>
              <w:top w:val="nil"/>
              <w:left w:val="nil"/>
              <w:bottom w:val="single" w:sz="4" w:space="0" w:color="auto"/>
              <w:right w:val="single" w:sz="4" w:space="0" w:color="auto"/>
            </w:tcBorders>
            <w:noWrap/>
            <w:vAlign w:val="bottom"/>
            <w:hideMark/>
          </w:tcPr>
          <w:p w14:paraId="7EBEDC69"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21.37</w:t>
            </w:r>
          </w:p>
        </w:tc>
        <w:tc>
          <w:tcPr>
            <w:tcW w:w="1441" w:type="dxa"/>
            <w:tcBorders>
              <w:top w:val="single" w:sz="4" w:space="0" w:color="auto"/>
              <w:left w:val="nil"/>
              <w:bottom w:val="single" w:sz="4" w:space="0" w:color="auto"/>
              <w:right w:val="single" w:sz="4" w:space="0" w:color="000000"/>
            </w:tcBorders>
            <w:vAlign w:val="center"/>
            <w:hideMark/>
          </w:tcPr>
          <w:p w14:paraId="7B1AB621"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12.50</w:t>
            </w:r>
          </w:p>
        </w:tc>
        <w:tc>
          <w:tcPr>
            <w:tcW w:w="1985" w:type="dxa"/>
            <w:tcBorders>
              <w:top w:val="nil"/>
              <w:left w:val="nil"/>
              <w:bottom w:val="single" w:sz="4" w:space="0" w:color="auto"/>
              <w:right w:val="single" w:sz="4" w:space="0" w:color="auto"/>
            </w:tcBorders>
            <w:noWrap/>
            <w:vAlign w:val="bottom"/>
            <w:hideMark/>
          </w:tcPr>
          <w:p w14:paraId="4ACA1848" w14:textId="77777777" w:rsidR="00721E37" w:rsidRPr="003A5BF7"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13.84</w:t>
            </w:r>
          </w:p>
        </w:tc>
        <w:tc>
          <w:tcPr>
            <w:tcW w:w="1243" w:type="dxa"/>
            <w:tcBorders>
              <w:top w:val="nil"/>
              <w:left w:val="nil"/>
              <w:bottom w:val="single" w:sz="4" w:space="0" w:color="auto"/>
              <w:right w:val="single" w:sz="4" w:space="0" w:color="auto"/>
            </w:tcBorders>
            <w:noWrap/>
            <w:vAlign w:val="bottom"/>
            <w:hideMark/>
          </w:tcPr>
          <w:p w14:paraId="46126B95"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4.93</w:t>
            </w:r>
          </w:p>
        </w:tc>
        <w:tc>
          <w:tcPr>
            <w:tcW w:w="1819" w:type="dxa"/>
            <w:tcBorders>
              <w:top w:val="nil"/>
              <w:left w:val="nil"/>
              <w:bottom w:val="single" w:sz="4" w:space="0" w:color="auto"/>
              <w:right w:val="single" w:sz="4" w:space="0" w:color="auto"/>
            </w:tcBorders>
            <w:noWrap/>
            <w:vAlign w:val="bottom"/>
            <w:hideMark/>
          </w:tcPr>
          <w:p w14:paraId="4BB5FC69" w14:textId="77777777" w:rsidR="00721E37" w:rsidRPr="003A5BF7"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16.00</w:t>
            </w:r>
          </w:p>
        </w:tc>
        <w:tc>
          <w:tcPr>
            <w:tcW w:w="420" w:type="dxa"/>
            <w:vAlign w:val="center"/>
            <w:hideMark/>
          </w:tcPr>
          <w:p w14:paraId="1FA11459"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34F10F95" w14:textId="77777777" w:rsidTr="003609FC">
        <w:trPr>
          <w:trHeight w:val="247"/>
        </w:trPr>
        <w:tc>
          <w:tcPr>
            <w:tcW w:w="1403" w:type="dxa"/>
            <w:tcBorders>
              <w:top w:val="nil"/>
              <w:left w:val="single" w:sz="4" w:space="0" w:color="auto"/>
              <w:bottom w:val="single" w:sz="4" w:space="0" w:color="auto"/>
              <w:right w:val="single" w:sz="4" w:space="0" w:color="auto"/>
            </w:tcBorders>
            <w:noWrap/>
            <w:vAlign w:val="bottom"/>
            <w:hideMark/>
          </w:tcPr>
          <w:p w14:paraId="0263FFA3"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5</w:t>
            </w:r>
          </w:p>
        </w:tc>
        <w:tc>
          <w:tcPr>
            <w:tcW w:w="1342" w:type="dxa"/>
            <w:tcBorders>
              <w:top w:val="single" w:sz="4" w:space="0" w:color="auto"/>
              <w:left w:val="nil"/>
              <w:bottom w:val="single" w:sz="4" w:space="0" w:color="auto"/>
              <w:right w:val="single" w:sz="4" w:space="0" w:color="000000"/>
            </w:tcBorders>
            <w:noWrap/>
            <w:vAlign w:val="bottom"/>
            <w:hideMark/>
          </w:tcPr>
          <w:p w14:paraId="5152C09E"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14.10</w:t>
            </w:r>
          </w:p>
        </w:tc>
        <w:tc>
          <w:tcPr>
            <w:tcW w:w="2070" w:type="dxa"/>
            <w:tcBorders>
              <w:top w:val="nil"/>
              <w:left w:val="nil"/>
              <w:bottom w:val="single" w:sz="4" w:space="0" w:color="auto"/>
              <w:right w:val="single" w:sz="4" w:space="0" w:color="auto"/>
            </w:tcBorders>
            <w:noWrap/>
            <w:vAlign w:val="bottom"/>
            <w:hideMark/>
          </w:tcPr>
          <w:p w14:paraId="6EB45FC6" w14:textId="77777777" w:rsidR="00721E37" w:rsidRPr="003A5BF7"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36.19</w:t>
            </w:r>
          </w:p>
        </w:tc>
        <w:tc>
          <w:tcPr>
            <w:tcW w:w="1276" w:type="dxa"/>
            <w:tcBorders>
              <w:top w:val="nil"/>
              <w:left w:val="nil"/>
              <w:bottom w:val="single" w:sz="4" w:space="0" w:color="auto"/>
              <w:right w:val="single" w:sz="4" w:space="0" w:color="auto"/>
            </w:tcBorders>
            <w:vAlign w:val="center"/>
            <w:hideMark/>
          </w:tcPr>
          <w:p w14:paraId="18CB0F84"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5.33</w:t>
            </w:r>
          </w:p>
        </w:tc>
        <w:tc>
          <w:tcPr>
            <w:tcW w:w="1984" w:type="dxa"/>
            <w:tcBorders>
              <w:top w:val="nil"/>
              <w:left w:val="nil"/>
              <w:bottom w:val="single" w:sz="4" w:space="0" w:color="auto"/>
              <w:right w:val="single" w:sz="4" w:space="0" w:color="auto"/>
            </w:tcBorders>
            <w:noWrap/>
            <w:vAlign w:val="bottom"/>
            <w:hideMark/>
          </w:tcPr>
          <w:p w14:paraId="411EF3AD"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46.03</w:t>
            </w:r>
          </w:p>
        </w:tc>
        <w:tc>
          <w:tcPr>
            <w:tcW w:w="1441" w:type="dxa"/>
            <w:tcBorders>
              <w:top w:val="single" w:sz="4" w:space="0" w:color="auto"/>
              <w:left w:val="nil"/>
              <w:bottom w:val="single" w:sz="4" w:space="0" w:color="auto"/>
              <w:right w:val="single" w:sz="4" w:space="0" w:color="000000"/>
            </w:tcBorders>
            <w:vAlign w:val="center"/>
            <w:hideMark/>
          </w:tcPr>
          <w:p w14:paraId="5B76FA94"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14.10</w:t>
            </w:r>
          </w:p>
        </w:tc>
        <w:tc>
          <w:tcPr>
            <w:tcW w:w="1985" w:type="dxa"/>
            <w:tcBorders>
              <w:top w:val="nil"/>
              <w:left w:val="nil"/>
              <w:bottom w:val="single" w:sz="4" w:space="0" w:color="auto"/>
              <w:right w:val="single" w:sz="4" w:space="0" w:color="auto"/>
            </w:tcBorders>
            <w:noWrap/>
            <w:vAlign w:val="bottom"/>
            <w:hideMark/>
          </w:tcPr>
          <w:p w14:paraId="7E77EB95" w14:textId="77777777" w:rsidR="00721E37" w:rsidRPr="003A5BF7"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28.42</w:t>
            </w:r>
          </w:p>
        </w:tc>
        <w:tc>
          <w:tcPr>
            <w:tcW w:w="1243" w:type="dxa"/>
            <w:tcBorders>
              <w:top w:val="nil"/>
              <w:left w:val="nil"/>
              <w:bottom w:val="single" w:sz="4" w:space="0" w:color="auto"/>
              <w:right w:val="single" w:sz="4" w:space="0" w:color="auto"/>
            </w:tcBorders>
            <w:noWrap/>
            <w:vAlign w:val="bottom"/>
            <w:hideMark/>
          </w:tcPr>
          <w:p w14:paraId="5995C1F1"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5.83</w:t>
            </w:r>
          </w:p>
        </w:tc>
        <w:tc>
          <w:tcPr>
            <w:tcW w:w="1819" w:type="dxa"/>
            <w:tcBorders>
              <w:top w:val="nil"/>
              <w:left w:val="nil"/>
              <w:bottom w:val="single" w:sz="4" w:space="0" w:color="auto"/>
              <w:right w:val="single" w:sz="4" w:space="0" w:color="auto"/>
            </w:tcBorders>
            <w:noWrap/>
            <w:vAlign w:val="bottom"/>
            <w:hideMark/>
          </w:tcPr>
          <w:p w14:paraId="613E1C7B" w14:textId="77777777" w:rsidR="00721E37" w:rsidRPr="003A5BF7"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37.18</w:t>
            </w:r>
          </w:p>
        </w:tc>
        <w:tc>
          <w:tcPr>
            <w:tcW w:w="420" w:type="dxa"/>
            <w:vAlign w:val="center"/>
            <w:hideMark/>
          </w:tcPr>
          <w:p w14:paraId="26D78409"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72173141" w14:textId="77777777" w:rsidTr="003609FC">
        <w:trPr>
          <w:trHeight w:val="237"/>
        </w:trPr>
        <w:tc>
          <w:tcPr>
            <w:tcW w:w="1403" w:type="dxa"/>
            <w:tcBorders>
              <w:top w:val="nil"/>
              <w:left w:val="single" w:sz="4" w:space="0" w:color="auto"/>
              <w:bottom w:val="single" w:sz="4" w:space="0" w:color="auto"/>
              <w:right w:val="single" w:sz="4" w:space="0" w:color="auto"/>
            </w:tcBorders>
            <w:noWrap/>
            <w:vAlign w:val="bottom"/>
            <w:hideMark/>
          </w:tcPr>
          <w:p w14:paraId="1EEF9774"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6</w:t>
            </w:r>
          </w:p>
        </w:tc>
        <w:tc>
          <w:tcPr>
            <w:tcW w:w="1342" w:type="dxa"/>
            <w:tcBorders>
              <w:top w:val="single" w:sz="4" w:space="0" w:color="auto"/>
              <w:left w:val="nil"/>
              <w:bottom w:val="single" w:sz="4" w:space="0" w:color="auto"/>
              <w:right w:val="single" w:sz="4" w:space="0" w:color="000000"/>
            </w:tcBorders>
            <w:noWrap/>
            <w:vAlign w:val="bottom"/>
            <w:hideMark/>
          </w:tcPr>
          <w:p w14:paraId="68920C30" w14:textId="77777777" w:rsidR="00721E37" w:rsidRPr="000526BD" w:rsidRDefault="00721E37" w:rsidP="003609FC">
            <w:pPr>
              <w:spacing w:after="0" w:line="240" w:lineRule="auto"/>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 xml:space="preserve">  15.17</w:t>
            </w:r>
          </w:p>
        </w:tc>
        <w:tc>
          <w:tcPr>
            <w:tcW w:w="2070" w:type="dxa"/>
            <w:tcBorders>
              <w:top w:val="nil"/>
              <w:left w:val="nil"/>
              <w:bottom w:val="single" w:sz="4" w:space="0" w:color="auto"/>
              <w:right w:val="single" w:sz="4" w:space="0" w:color="auto"/>
            </w:tcBorders>
            <w:noWrap/>
            <w:vAlign w:val="bottom"/>
            <w:hideMark/>
          </w:tcPr>
          <w:p w14:paraId="45EA7F7A" w14:textId="77777777" w:rsidR="00721E37" w:rsidRPr="000526BD"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46.52</w:t>
            </w:r>
          </w:p>
        </w:tc>
        <w:tc>
          <w:tcPr>
            <w:tcW w:w="1276" w:type="dxa"/>
            <w:tcBorders>
              <w:top w:val="nil"/>
              <w:left w:val="nil"/>
              <w:bottom w:val="single" w:sz="4" w:space="0" w:color="auto"/>
              <w:right w:val="single" w:sz="4" w:space="0" w:color="auto"/>
            </w:tcBorders>
            <w:vAlign w:val="center"/>
            <w:hideMark/>
          </w:tcPr>
          <w:p w14:paraId="502956B1" w14:textId="77777777" w:rsidR="00721E37" w:rsidRPr="000526BD"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5.93</w:t>
            </w:r>
          </w:p>
        </w:tc>
        <w:tc>
          <w:tcPr>
            <w:tcW w:w="1984" w:type="dxa"/>
            <w:tcBorders>
              <w:top w:val="nil"/>
              <w:left w:val="nil"/>
              <w:bottom w:val="single" w:sz="4" w:space="0" w:color="auto"/>
              <w:right w:val="single" w:sz="4" w:space="0" w:color="auto"/>
            </w:tcBorders>
            <w:noWrap/>
            <w:vAlign w:val="bottom"/>
            <w:hideMark/>
          </w:tcPr>
          <w:p w14:paraId="5CEFA94D" w14:textId="77777777" w:rsidR="00721E37" w:rsidRPr="000526BD"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62.47</w:t>
            </w:r>
          </w:p>
        </w:tc>
        <w:tc>
          <w:tcPr>
            <w:tcW w:w="1441" w:type="dxa"/>
            <w:tcBorders>
              <w:top w:val="single" w:sz="4" w:space="0" w:color="auto"/>
              <w:left w:val="nil"/>
              <w:bottom w:val="single" w:sz="4" w:space="0" w:color="auto"/>
              <w:right w:val="single" w:sz="4" w:space="0" w:color="000000"/>
            </w:tcBorders>
            <w:vAlign w:val="center"/>
            <w:hideMark/>
          </w:tcPr>
          <w:p w14:paraId="713EE97A" w14:textId="77777777" w:rsidR="00721E37" w:rsidRPr="000526BD"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15.17</w:t>
            </w:r>
          </w:p>
        </w:tc>
        <w:tc>
          <w:tcPr>
            <w:tcW w:w="1985" w:type="dxa"/>
            <w:tcBorders>
              <w:top w:val="nil"/>
              <w:left w:val="nil"/>
              <w:bottom w:val="single" w:sz="4" w:space="0" w:color="auto"/>
              <w:right w:val="single" w:sz="4" w:space="0" w:color="auto"/>
            </w:tcBorders>
            <w:noWrap/>
            <w:vAlign w:val="bottom"/>
            <w:hideMark/>
          </w:tcPr>
          <w:p w14:paraId="158FECDA" w14:textId="77777777" w:rsidR="00721E37" w:rsidRPr="000526BD"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38.16</w:t>
            </w:r>
          </w:p>
        </w:tc>
        <w:tc>
          <w:tcPr>
            <w:tcW w:w="1243" w:type="dxa"/>
            <w:tcBorders>
              <w:top w:val="nil"/>
              <w:left w:val="nil"/>
              <w:bottom w:val="single" w:sz="4" w:space="0" w:color="auto"/>
              <w:right w:val="single" w:sz="4" w:space="0" w:color="auto"/>
            </w:tcBorders>
            <w:noWrap/>
            <w:vAlign w:val="bottom"/>
            <w:hideMark/>
          </w:tcPr>
          <w:p w14:paraId="4D7E20AA" w14:textId="77777777" w:rsidR="00721E37" w:rsidRPr="000526BD"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6.43</w:t>
            </w:r>
          </w:p>
        </w:tc>
        <w:tc>
          <w:tcPr>
            <w:tcW w:w="1819" w:type="dxa"/>
            <w:tcBorders>
              <w:top w:val="nil"/>
              <w:left w:val="nil"/>
              <w:bottom w:val="single" w:sz="4" w:space="0" w:color="auto"/>
              <w:right w:val="single" w:sz="4" w:space="0" w:color="auto"/>
            </w:tcBorders>
            <w:noWrap/>
            <w:vAlign w:val="bottom"/>
            <w:hideMark/>
          </w:tcPr>
          <w:p w14:paraId="7AB7FFCF" w14:textId="77777777" w:rsidR="00721E37" w:rsidRPr="000526BD"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51.29</w:t>
            </w:r>
          </w:p>
        </w:tc>
        <w:tc>
          <w:tcPr>
            <w:tcW w:w="420" w:type="dxa"/>
            <w:vAlign w:val="center"/>
            <w:hideMark/>
          </w:tcPr>
          <w:p w14:paraId="7FDD912C"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19E71CF9" w14:textId="77777777" w:rsidTr="003609FC">
        <w:trPr>
          <w:trHeight w:val="241"/>
        </w:trPr>
        <w:tc>
          <w:tcPr>
            <w:tcW w:w="1403" w:type="dxa"/>
            <w:tcBorders>
              <w:top w:val="nil"/>
              <w:left w:val="single" w:sz="4" w:space="0" w:color="auto"/>
              <w:bottom w:val="single" w:sz="4" w:space="0" w:color="auto"/>
              <w:right w:val="single" w:sz="4" w:space="0" w:color="auto"/>
            </w:tcBorders>
            <w:noWrap/>
            <w:vAlign w:val="bottom"/>
            <w:hideMark/>
          </w:tcPr>
          <w:p w14:paraId="7EC97695"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7</w:t>
            </w:r>
          </w:p>
        </w:tc>
        <w:tc>
          <w:tcPr>
            <w:tcW w:w="1342" w:type="dxa"/>
            <w:tcBorders>
              <w:top w:val="single" w:sz="4" w:space="0" w:color="auto"/>
              <w:left w:val="nil"/>
              <w:bottom w:val="single" w:sz="4" w:space="0" w:color="auto"/>
              <w:right w:val="single" w:sz="4" w:space="0" w:color="000000"/>
            </w:tcBorders>
            <w:noWrap/>
            <w:vAlign w:val="bottom"/>
            <w:hideMark/>
          </w:tcPr>
          <w:p w14:paraId="11D72898"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11.40</w:t>
            </w:r>
          </w:p>
        </w:tc>
        <w:tc>
          <w:tcPr>
            <w:tcW w:w="2070" w:type="dxa"/>
            <w:tcBorders>
              <w:top w:val="nil"/>
              <w:left w:val="nil"/>
              <w:bottom w:val="single" w:sz="4" w:space="0" w:color="auto"/>
              <w:right w:val="single" w:sz="4" w:space="0" w:color="auto"/>
            </w:tcBorders>
            <w:noWrap/>
            <w:vAlign w:val="bottom"/>
            <w:hideMark/>
          </w:tcPr>
          <w:p w14:paraId="063D0971" w14:textId="77777777" w:rsidR="00721E37" w:rsidRPr="003A5BF7"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10.11</w:t>
            </w:r>
          </w:p>
        </w:tc>
        <w:tc>
          <w:tcPr>
            <w:tcW w:w="1276" w:type="dxa"/>
            <w:tcBorders>
              <w:top w:val="nil"/>
              <w:left w:val="nil"/>
              <w:bottom w:val="single" w:sz="4" w:space="0" w:color="auto"/>
              <w:right w:val="single" w:sz="4" w:space="0" w:color="auto"/>
            </w:tcBorders>
            <w:vAlign w:val="center"/>
            <w:hideMark/>
          </w:tcPr>
          <w:p w14:paraId="6E9FECB2"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3.73</w:t>
            </w:r>
          </w:p>
        </w:tc>
        <w:tc>
          <w:tcPr>
            <w:tcW w:w="1984" w:type="dxa"/>
            <w:tcBorders>
              <w:top w:val="nil"/>
              <w:left w:val="nil"/>
              <w:bottom w:val="single" w:sz="4" w:space="0" w:color="auto"/>
              <w:right w:val="single" w:sz="4" w:space="0" w:color="auto"/>
            </w:tcBorders>
            <w:noWrap/>
            <w:vAlign w:val="bottom"/>
            <w:hideMark/>
          </w:tcPr>
          <w:p w14:paraId="08484ECC"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2.19</w:t>
            </w:r>
          </w:p>
        </w:tc>
        <w:tc>
          <w:tcPr>
            <w:tcW w:w="1441" w:type="dxa"/>
            <w:tcBorders>
              <w:top w:val="single" w:sz="4" w:space="0" w:color="auto"/>
              <w:left w:val="nil"/>
              <w:bottom w:val="single" w:sz="4" w:space="0" w:color="auto"/>
              <w:right w:val="single" w:sz="4" w:space="0" w:color="000000"/>
            </w:tcBorders>
            <w:vAlign w:val="center"/>
            <w:hideMark/>
          </w:tcPr>
          <w:p w14:paraId="59038B66"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11.40</w:t>
            </w:r>
          </w:p>
        </w:tc>
        <w:tc>
          <w:tcPr>
            <w:tcW w:w="1985" w:type="dxa"/>
            <w:tcBorders>
              <w:top w:val="nil"/>
              <w:left w:val="nil"/>
              <w:bottom w:val="single" w:sz="4" w:space="0" w:color="auto"/>
              <w:right w:val="single" w:sz="4" w:space="0" w:color="auto"/>
            </w:tcBorders>
            <w:noWrap/>
            <w:vAlign w:val="bottom"/>
            <w:hideMark/>
          </w:tcPr>
          <w:p w14:paraId="7807B718" w14:textId="77777777" w:rsidR="00721E37" w:rsidRPr="003A5BF7"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3.83</w:t>
            </w:r>
          </w:p>
        </w:tc>
        <w:tc>
          <w:tcPr>
            <w:tcW w:w="1243" w:type="dxa"/>
            <w:tcBorders>
              <w:top w:val="nil"/>
              <w:left w:val="nil"/>
              <w:bottom w:val="single" w:sz="4" w:space="0" w:color="auto"/>
              <w:right w:val="single" w:sz="4" w:space="0" w:color="auto"/>
            </w:tcBorders>
            <w:noWrap/>
            <w:vAlign w:val="bottom"/>
            <w:hideMark/>
          </w:tcPr>
          <w:p w14:paraId="5B081B43"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4.33</w:t>
            </w:r>
          </w:p>
        </w:tc>
        <w:tc>
          <w:tcPr>
            <w:tcW w:w="1819" w:type="dxa"/>
            <w:tcBorders>
              <w:top w:val="nil"/>
              <w:left w:val="nil"/>
              <w:bottom w:val="single" w:sz="4" w:space="0" w:color="auto"/>
              <w:right w:val="single" w:sz="4" w:space="0" w:color="auto"/>
            </w:tcBorders>
            <w:noWrap/>
            <w:vAlign w:val="bottom"/>
            <w:hideMark/>
          </w:tcPr>
          <w:p w14:paraId="610AC9CE" w14:textId="77777777" w:rsidR="00721E37" w:rsidRPr="003A5BF7"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1.88</w:t>
            </w:r>
          </w:p>
        </w:tc>
        <w:tc>
          <w:tcPr>
            <w:tcW w:w="420" w:type="dxa"/>
            <w:vAlign w:val="center"/>
            <w:hideMark/>
          </w:tcPr>
          <w:p w14:paraId="75ECD653"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6F1D3EE6" w14:textId="77777777" w:rsidTr="003609FC">
        <w:trPr>
          <w:trHeight w:val="141"/>
        </w:trPr>
        <w:tc>
          <w:tcPr>
            <w:tcW w:w="1403" w:type="dxa"/>
            <w:tcBorders>
              <w:top w:val="nil"/>
              <w:left w:val="single" w:sz="4" w:space="0" w:color="auto"/>
              <w:bottom w:val="single" w:sz="4" w:space="0" w:color="auto"/>
              <w:right w:val="single" w:sz="4" w:space="0" w:color="auto"/>
            </w:tcBorders>
            <w:noWrap/>
            <w:vAlign w:val="bottom"/>
            <w:hideMark/>
          </w:tcPr>
          <w:p w14:paraId="524F48CF"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8</w:t>
            </w:r>
          </w:p>
        </w:tc>
        <w:tc>
          <w:tcPr>
            <w:tcW w:w="1342" w:type="dxa"/>
            <w:tcBorders>
              <w:top w:val="single" w:sz="4" w:space="0" w:color="auto"/>
              <w:left w:val="nil"/>
              <w:bottom w:val="single" w:sz="4" w:space="0" w:color="auto"/>
              <w:right w:val="single" w:sz="4" w:space="0" w:color="000000"/>
            </w:tcBorders>
            <w:noWrap/>
            <w:vAlign w:val="bottom"/>
            <w:hideMark/>
          </w:tcPr>
          <w:p w14:paraId="46A90A8F"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11.80</w:t>
            </w:r>
          </w:p>
        </w:tc>
        <w:tc>
          <w:tcPr>
            <w:tcW w:w="2070" w:type="dxa"/>
            <w:tcBorders>
              <w:top w:val="nil"/>
              <w:left w:val="nil"/>
              <w:bottom w:val="single" w:sz="4" w:space="0" w:color="auto"/>
              <w:right w:val="single" w:sz="4" w:space="0" w:color="auto"/>
            </w:tcBorders>
            <w:noWrap/>
            <w:vAlign w:val="bottom"/>
            <w:hideMark/>
          </w:tcPr>
          <w:p w14:paraId="5E06F63A" w14:textId="77777777" w:rsidR="00721E37" w:rsidRPr="003A5BF7"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13.</w:t>
            </w:r>
            <w:r w:rsidRPr="00B349A3">
              <w:rPr>
                <w:rFonts w:ascii="Times New Roman" w:eastAsia="Times New Roman" w:hAnsi="Times New Roman" w:cs="Times New Roman"/>
                <w:color w:val="000000"/>
                <w:sz w:val="24"/>
                <w:szCs w:val="24"/>
                <w:lang w:eastAsia="en-IN"/>
              </w:rPr>
              <w:t>97</w:t>
            </w:r>
          </w:p>
        </w:tc>
        <w:tc>
          <w:tcPr>
            <w:tcW w:w="1276" w:type="dxa"/>
            <w:tcBorders>
              <w:top w:val="nil"/>
              <w:left w:val="nil"/>
              <w:bottom w:val="single" w:sz="4" w:space="0" w:color="auto"/>
              <w:right w:val="single" w:sz="4" w:space="0" w:color="auto"/>
            </w:tcBorders>
            <w:vAlign w:val="center"/>
            <w:hideMark/>
          </w:tcPr>
          <w:p w14:paraId="4C20E696"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3.93</w:t>
            </w:r>
          </w:p>
        </w:tc>
        <w:tc>
          <w:tcPr>
            <w:tcW w:w="1984" w:type="dxa"/>
            <w:tcBorders>
              <w:top w:val="nil"/>
              <w:left w:val="nil"/>
              <w:bottom w:val="single" w:sz="4" w:space="0" w:color="auto"/>
              <w:right w:val="single" w:sz="4" w:space="0" w:color="auto"/>
            </w:tcBorders>
            <w:noWrap/>
            <w:vAlign w:val="bottom"/>
            <w:hideMark/>
          </w:tcPr>
          <w:p w14:paraId="253AE854"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7.67</w:t>
            </w:r>
          </w:p>
        </w:tc>
        <w:tc>
          <w:tcPr>
            <w:tcW w:w="1441" w:type="dxa"/>
            <w:tcBorders>
              <w:top w:val="single" w:sz="4" w:space="0" w:color="auto"/>
              <w:left w:val="nil"/>
              <w:bottom w:val="single" w:sz="4" w:space="0" w:color="auto"/>
              <w:right w:val="single" w:sz="4" w:space="0" w:color="000000"/>
            </w:tcBorders>
            <w:vAlign w:val="center"/>
            <w:hideMark/>
          </w:tcPr>
          <w:p w14:paraId="5FEF9E34"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11.80</w:t>
            </w:r>
          </w:p>
        </w:tc>
        <w:tc>
          <w:tcPr>
            <w:tcW w:w="1985" w:type="dxa"/>
            <w:tcBorders>
              <w:top w:val="nil"/>
              <w:left w:val="nil"/>
              <w:bottom w:val="single" w:sz="4" w:space="0" w:color="auto"/>
              <w:right w:val="single" w:sz="4" w:space="0" w:color="auto"/>
            </w:tcBorders>
            <w:noWrap/>
            <w:vAlign w:val="bottom"/>
            <w:hideMark/>
          </w:tcPr>
          <w:p w14:paraId="069519DE" w14:textId="77777777" w:rsidR="00721E37" w:rsidRPr="003A5BF7"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7.47</w:t>
            </w:r>
          </w:p>
        </w:tc>
        <w:tc>
          <w:tcPr>
            <w:tcW w:w="1243" w:type="dxa"/>
            <w:tcBorders>
              <w:top w:val="nil"/>
              <w:left w:val="nil"/>
              <w:bottom w:val="single" w:sz="4" w:space="0" w:color="auto"/>
              <w:right w:val="single" w:sz="4" w:space="0" w:color="auto"/>
            </w:tcBorders>
            <w:noWrap/>
            <w:vAlign w:val="bottom"/>
            <w:hideMark/>
          </w:tcPr>
          <w:p w14:paraId="210E1F7C"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4.43</w:t>
            </w:r>
          </w:p>
        </w:tc>
        <w:tc>
          <w:tcPr>
            <w:tcW w:w="1819" w:type="dxa"/>
            <w:tcBorders>
              <w:top w:val="nil"/>
              <w:left w:val="nil"/>
              <w:bottom w:val="single" w:sz="4" w:space="0" w:color="auto"/>
              <w:right w:val="single" w:sz="4" w:space="0" w:color="auto"/>
            </w:tcBorders>
            <w:noWrap/>
            <w:vAlign w:val="bottom"/>
            <w:hideMark/>
          </w:tcPr>
          <w:p w14:paraId="35DA969D" w14:textId="77777777" w:rsidR="00721E37" w:rsidRPr="003A5BF7"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4.24</w:t>
            </w:r>
          </w:p>
        </w:tc>
        <w:tc>
          <w:tcPr>
            <w:tcW w:w="420" w:type="dxa"/>
            <w:vAlign w:val="center"/>
            <w:hideMark/>
          </w:tcPr>
          <w:p w14:paraId="1DD0D237"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4F0BE9FE" w14:textId="77777777" w:rsidTr="003609FC">
        <w:trPr>
          <w:trHeight w:val="145"/>
        </w:trPr>
        <w:tc>
          <w:tcPr>
            <w:tcW w:w="1403" w:type="dxa"/>
            <w:tcBorders>
              <w:top w:val="nil"/>
              <w:left w:val="single" w:sz="4" w:space="0" w:color="auto"/>
              <w:bottom w:val="single" w:sz="4" w:space="0" w:color="auto"/>
              <w:right w:val="single" w:sz="4" w:space="0" w:color="auto"/>
            </w:tcBorders>
            <w:noWrap/>
            <w:vAlign w:val="bottom"/>
            <w:hideMark/>
          </w:tcPr>
          <w:p w14:paraId="5003033A"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9</w:t>
            </w:r>
          </w:p>
        </w:tc>
        <w:tc>
          <w:tcPr>
            <w:tcW w:w="1342" w:type="dxa"/>
            <w:tcBorders>
              <w:top w:val="single" w:sz="4" w:space="0" w:color="auto"/>
              <w:left w:val="nil"/>
              <w:bottom w:val="single" w:sz="4" w:space="0" w:color="auto"/>
              <w:right w:val="single" w:sz="4" w:space="0" w:color="000000"/>
            </w:tcBorders>
            <w:noWrap/>
            <w:vAlign w:val="bottom"/>
            <w:hideMark/>
          </w:tcPr>
          <w:p w14:paraId="1E9FA3B6"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12.20</w:t>
            </w:r>
          </w:p>
        </w:tc>
        <w:tc>
          <w:tcPr>
            <w:tcW w:w="2070" w:type="dxa"/>
            <w:tcBorders>
              <w:top w:val="nil"/>
              <w:left w:val="nil"/>
              <w:bottom w:val="single" w:sz="4" w:space="0" w:color="auto"/>
              <w:right w:val="single" w:sz="4" w:space="0" w:color="auto"/>
            </w:tcBorders>
            <w:noWrap/>
            <w:vAlign w:val="bottom"/>
            <w:hideMark/>
          </w:tcPr>
          <w:p w14:paraId="6D583636" w14:textId="77777777" w:rsidR="00721E37" w:rsidRPr="003A5BF7"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1</w:t>
            </w:r>
            <w:r w:rsidRPr="00B349A3">
              <w:rPr>
                <w:rFonts w:ascii="Times New Roman" w:eastAsia="Times New Roman" w:hAnsi="Times New Roman" w:cs="Times New Roman"/>
                <w:color w:val="000000"/>
                <w:sz w:val="24"/>
                <w:szCs w:val="24"/>
                <w:lang w:eastAsia="en-IN"/>
              </w:rPr>
              <w:t>7.84</w:t>
            </w:r>
          </w:p>
        </w:tc>
        <w:tc>
          <w:tcPr>
            <w:tcW w:w="1276" w:type="dxa"/>
            <w:tcBorders>
              <w:top w:val="nil"/>
              <w:left w:val="nil"/>
              <w:bottom w:val="single" w:sz="4" w:space="0" w:color="auto"/>
              <w:right w:val="single" w:sz="4" w:space="0" w:color="auto"/>
            </w:tcBorders>
            <w:vAlign w:val="center"/>
            <w:hideMark/>
          </w:tcPr>
          <w:p w14:paraId="6C249F30"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4.13</w:t>
            </w:r>
          </w:p>
        </w:tc>
        <w:tc>
          <w:tcPr>
            <w:tcW w:w="1984" w:type="dxa"/>
            <w:tcBorders>
              <w:top w:val="nil"/>
              <w:left w:val="nil"/>
              <w:bottom w:val="single" w:sz="4" w:space="0" w:color="auto"/>
              <w:right w:val="single" w:sz="4" w:space="0" w:color="auto"/>
            </w:tcBorders>
            <w:noWrap/>
            <w:vAlign w:val="bottom"/>
            <w:hideMark/>
          </w:tcPr>
          <w:p w14:paraId="53FBF217"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13.15</w:t>
            </w:r>
          </w:p>
        </w:tc>
        <w:tc>
          <w:tcPr>
            <w:tcW w:w="1441" w:type="dxa"/>
            <w:tcBorders>
              <w:top w:val="single" w:sz="4" w:space="0" w:color="auto"/>
              <w:left w:val="nil"/>
              <w:bottom w:val="single" w:sz="4" w:space="0" w:color="auto"/>
              <w:right w:val="single" w:sz="4" w:space="0" w:color="000000"/>
            </w:tcBorders>
            <w:vAlign w:val="center"/>
            <w:hideMark/>
          </w:tcPr>
          <w:p w14:paraId="03834DBA"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12.20</w:t>
            </w:r>
          </w:p>
        </w:tc>
        <w:tc>
          <w:tcPr>
            <w:tcW w:w="1985" w:type="dxa"/>
            <w:tcBorders>
              <w:top w:val="nil"/>
              <w:left w:val="nil"/>
              <w:bottom w:val="single" w:sz="4" w:space="0" w:color="auto"/>
              <w:right w:val="single" w:sz="4" w:space="0" w:color="auto"/>
            </w:tcBorders>
            <w:noWrap/>
            <w:vAlign w:val="bottom"/>
            <w:hideMark/>
          </w:tcPr>
          <w:p w14:paraId="5F49853A" w14:textId="77777777" w:rsidR="00721E37" w:rsidRPr="003A5BF7"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11.11</w:t>
            </w:r>
          </w:p>
        </w:tc>
        <w:tc>
          <w:tcPr>
            <w:tcW w:w="1243" w:type="dxa"/>
            <w:tcBorders>
              <w:top w:val="nil"/>
              <w:left w:val="nil"/>
              <w:bottom w:val="single" w:sz="4" w:space="0" w:color="auto"/>
              <w:right w:val="single" w:sz="4" w:space="0" w:color="auto"/>
            </w:tcBorders>
            <w:noWrap/>
            <w:vAlign w:val="bottom"/>
            <w:hideMark/>
          </w:tcPr>
          <w:p w14:paraId="2288E5CD"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4.63</w:t>
            </w:r>
          </w:p>
        </w:tc>
        <w:tc>
          <w:tcPr>
            <w:tcW w:w="1819" w:type="dxa"/>
            <w:tcBorders>
              <w:top w:val="nil"/>
              <w:left w:val="nil"/>
              <w:bottom w:val="single" w:sz="4" w:space="0" w:color="auto"/>
              <w:right w:val="single" w:sz="4" w:space="0" w:color="auto"/>
            </w:tcBorders>
            <w:noWrap/>
            <w:vAlign w:val="bottom"/>
            <w:hideMark/>
          </w:tcPr>
          <w:p w14:paraId="78E4BA3E" w14:textId="77777777" w:rsidR="00721E37" w:rsidRPr="003A5BF7"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8.94</w:t>
            </w:r>
          </w:p>
        </w:tc>
        <w:tc>
          <w:tcPr>
            <w:tcW w:w="420" w:type="dxa"/>
            <w:vAlign w:val="center"/>
            <w:hideMark/>
          </w:tcPr>
          <w:p w14:paraId="79C9D561"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5AED3CB1" w14:textId="77777777" w:rsidTr="003609FC">
        <w:trPr>
          <w:trHeight w:val="191"/>
        </w:trPr>
        <w:tc>
          <w:tcPr>
            <w:tcW w:w="1403" w:type="dxa"/>
            <w:tcBorders>
              <w:top w:val="nil"/>
              <w:left w:val="single" w:sz="4" w:space="0" w:color="auto"/>
              <w:bottom w:val="single" w:sz="4" w:space="0" w:color="auto"/>
              <w:right w:val="single" w:sz="4" w:space="0" w:color="auto"/>
            </w:tcBorders>
            <w:noWrap/>
            <w:vAlign w:val="bottom"/>
            <w:hideMark/>
          </w:tcPr>
          <w:p w14:paraId="171C8394"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10</w:t>
            </w:r>
          </w:p>
        </w:tc>
        <w:tc>
          <w:tcPr>
            <w:tcW w:w="1342" w:type="dxa"/>
            <w:tcBorders>
              <w:top w:val="single" w:sz="4" w:space="0" w:color="auto"/>
              <w:left w:val="nil"/>
              <w:bottom w:val="single" w:sz="4" w:space="0" w:color="auto"/>
              <w:right w:val="single" w:sz="4" w:space="0" w:color="000000"/>
            </w:tcBorders>
            <w:noWrap/>
            <w:vAlign w:val="bottom"/>
            <w:hideMark/>
          </w:tcPr>
          <w:p w14:paraId="3BF07120"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13.60</w:t>
            </w:r>
          </w:p>
        </w:tc>
        <w:tc>
          <w:tcPr>
            <w:tcW w:w="2070" w:type="dxa"/>
            <w:tcBorders>
              <w:top w:val="nil"/>
              <w:left w:val="nil"/>
              <w:bottom w:val="single" w:sz="4" w:space="0" w:color="auto"/>
              <w:right w:val="single" w:sz="4" w:space="0" w:color="auto"/>
            </w:tcBorders>
            <w:noWrap/>
            <w:vAlign w:val="bottom"/>
            <w:hideMark/>
          </w:tcPr>
          <w:p w14:paraId="1230A07C" w14:textId="77777777" w:rsidR="00721E37" w:rsidRPr="003A5BF7" w:rsidRDefault="00721E37" w:rsidP="003609FC">
            <w:pPr>
              <w:spacing w:after="0" w:line="240" w:lineRule="auto"/>
              <w:ind w:right="201"/>
              <w:jc w:val="center"/>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31.</w:t>
            </w:r>
            <w:r w:rsidRPr="00B349A3">
              <w:rPr>
                <w:rFonts w:ascii="Times New Roman" w:eastAsia="Times New Roman" w:hAnsi="Times New Roman" w:cs="Times New Roman"/>
                <w:color w:val="000000"/>
                <w:sz w:val="24"/>
                <w:szCs w:val="24"/>
                <w:lang w:eastAsia="en-IN"/>
              </w:rPr>
              <w:t>36</w:t>
            </w:r>
          </w:p>
        </w:tc>
        <w:tc>
          <w:tcPr>
            <w:tcW w:w="1276" w:type="dxa"/>
            <w:tcBorders>
              <w:top w:val="nil"/>
              <w:left w:val="nil"/>
              <w:bottom w:val="single" w:sz="4" w:space="0" w:color="auto"/>
              <w:right w:val="single" w:sz="4" w:space="0" w:color="auto"/>
            </w:tcBorders>
            <w:vAlign w:val="center"/>
            <w:hideMark/>
          </w:tcPr>
          <w:p w14:paraId="6E896FF0"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5.03</w:t>
            </w:r>
          </w:p>
        </w:tc>
        <w:tc>
          <w:tcPr>
            <w:tcW w:w="1984" w:type="dxa"/>
            <w:tcBorders>
              <w:top w:val="nil"/>
              <w:left w:val="nil"/>
              <w:bottom w:val="single" w:sz="4" w:space="0" w:color="auto"/>
              <w:right w:val="single" w:sz="4" w:space="0" w:color="auto"/>
            </w:tcBorders>
            <w:noWrap/>
            <w:vAlign w:val="bottom"/>
            <w:hideMark/>
          </w:tcPr>
          <w:p w14:paraId="2998418D"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37.81</w:t>
            </w:r>
          </w:p>
        </w:tc>
        <w:tc>
          <w:tcPr>
            <w:tcW w:w="1441" w:type="dxa"/>
            <w:tcBorders>
              <w:top w:val="single" w:sz="4" w:space="0" w:color="auto"/>
              <w:left w:val="nil"/>
              <w:bottom w:val="single" w:sz="4" w:space="0" w:color="auto"/>
              <w:right w:val="single" w:sz="4" w:space="0" w:color="000000"/>
            </w:tcBorders>
            <w:vAlign w:val="center"/>
            <w:hideMark/>
          </w:tcPr>
          <w:p w14:paraId="51177F56"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13.60</w:t>
            </w:r>
          </w:p>
        </w:tc>
        <w:tc>
          <w:tcPr>
            <w:tcW w:w="1985" w:type="dxa"/>
            <w:tcBorders>
              <w:top w:val="nil"/>
              <w:left w:val="nil"/>
              <w:bottom w:val="single" w:sz="4" w:space="0" w:color="auto"/>
              <w:right w:val="single" w:sz="4" w:space="0" w:color="auto"/>
            </w:tcBorders>
            <w:noWrap/>
            <w:vAlign w:val="bottom"/>
            <w:hideMark/>
          </w:tcPr>
          <w:p w14:paraId="0D7CDA2A" w14:textId="77777777" w:rsidR="00721E37" w:rsidRPr="003A5BF7" w:rsidRDefault="00721E37" w:rsidP="003609FC">
            <w:pPr>
              <w:spacing w:after="0" w:line="240" w:lineRule="auto"/>
              <w:ind w:right="45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23.86</w:t>
            </w:r>
          </w:p>
        </w:tc>
        <w:tc>
          <w:tcPr>
            <w:tcW w:w="1243" w:type="dxa"/>
            <w:tcBorders>
              <w:top w:val="nil"/>
              <w:left w:val="nil"/>
              <w:bottom w:val="single" w:sz="4" w:space="0" w:color="auto"/>
              <w:right w:val="single" w:sz="4" w:space="0" w:color="auto"/>
            </w:tcBorders>
            <w:noWrap/>
            <w:vAlign w:val="bottom"/>
            <w:hideMark/>
          </w:tcPr>
          <w:p w14:paraId="09CA4185"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5.53</w:t>
            </w:r>
          </w:p>
        </w:tc>
        <w:tc>
          <w:tcPr>
            <w:tcW w:w="1819" w:type="dxa"/>
            <w:tcBorders>
              <w:top w:val="nil"/>
              <w:left w:val="nil"/>
              <w:bottom w:val="single" w:sz="4" w:space="0" w:color="auto"/>
              <w:right w:val="single" w:sz="4" w:space="0" w:color="auto"/>
            </w:tcBorders>
            <w:noWrap/>
            <w:vAlign w:val="bottom"/>
            <w:hideMark/>
          </w:tcPr>
          <w:p w14:paraId="2F405100" w14:textId="77777777" w:rsidR="00721E37" w:rsidRPr="003A5BF7" w:rsidRDefault="00721E37" w:rsidP="003609FC">
            <w:pPr>
              <w:spacing w:after="0" w:line="240" w:lineRule="auto"/>
              <w:ind w:right="748"/>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30.12</w:t>
            </w:r>
          </w:p>
        </w:tc>
        <w:tc>
          <w:tcPr>
            <w:tcW w:w="420" w:type="dxa"/>
            <w:vAlign w:val="center"/>
            <w:hideMark/>
          </w:tcPr>
          <w:p w14:paraId="517043FE"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58A215D2" w14:textId="77777777" w:rsidTr="003609FC">
        <w:trPr>
          <w:trHeight w:val="137"/>
        </w:trPr>
        <w:tc>
          <w:tcPr>
            <w:tcW w:w="1403" w:type="dxa"/>
            <w:tcBorders>
              <w:top w:val="nil"/>
              <w:left w:val="single" w:sz="4" w:space="0" w:color="auto"/>
              <w:bottom w:val="single" w:sz="4" w:space="0" w:color="auto"/>
              <w:right w:val="single" w:sz="4" w:space="0" w:color="auto"/>
            </w:tcBorders>
            <w:noWrap/>
            <w:vAlign w:val="bottom"/>
            <w:hideMark/>
          </w:tcPr>
          <w:p w14:paraId="5A3E2ED6"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T</w:t>
            </w:r>
            <w:r w:rsidRPr="00B349A3">
              <w:rPr>
                <w:rFonts w:ascii="Times New Roman" w:eastAsia="Times New Roman" w:hAnsi="Times New Roman" w:cs="Times New Roman"/>
                <w:b/>
                <w:bCs/>
                <w:color w:val="000000"/>
                <w:sz w:val="24"/>
                <w:szCs w:val="24"/>
                <w:vertAlign w:val="subscript"/>
                <w:lang w:eastAsia="en-IN"/>
              </w:rPr>
              <w:t>11</w:t>
            </w:r>
          </w:p>
        </w:tc>
        <w:tc>
          <w:tcPr>
            <w:tcW w:w="1342" w:type="dxa"/>
            <w:tcBorders>
              <w:top w:val="single" w:sz="4" w:space="0" w:color="auto"/>
              <w:left w:val="nil"/>
              <w:bottom w:val="single" w:sz="4" w:space="0" w:color="auto"/>
              <w:right w:val="single" w:sz="4" w:space="0" w:color="000000"/>
            </w:tcBorders>
            <w:noWrap/>
            <w:vAlign w:val="bottom"/>
            <w:hideMark/>
          </w:tcPr>
          <w:p w14:paraId="1E97AE19" w14:textId="77777777" w:rsidR="00721E37" w:rsidRPr="000526BD"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0526BD">
              <w:rPr>
                <w:rFonts w:ascii="Times New Roman" w:eastAsia="Times New Roman" w:hAnsi="Times New Roman" w:cs="Times New Roman"/>
                <w:color w:val="000000"/>
                <w:sz w:val="24"/>
                <w:szCs w:val="24"/>
                <w:lang w:eastAsia="en-IN"/>
              </w:rPr>
              <w:t>10.35</w:t>
            </w:r>
          </w:p>
        </w:tc>
        <w:tc>
          <w:tcPr>
            <w:tcW w:w="2070" w:type="dxa"/>
            <w:tcBorders>
              <w:top w:val="nil"/>
              <w:left w:val="nil"/>
              <w:bottom w:val="single" w:sz="4" w:space="0" w:color="auto"/>
              <w:right w:val="single" w:sz="4" w:space="0" w:color="auto"/>
            </w:tcBorders>
            <w:noWrap/>
            <w:vAlign w:val="bottom"/>
            <w:hideMark/>
          </w:tcPr>
          <w:p w14:paraId="3BFEAD34" w14:textId="77777777" w:rsidR="00721E37" w:rsidRPr="002D68A8" w:rsidRDefault="00721E37" w:rsidP="003609FC">
            <w:pPr>
              <w:spacing w:after="0" w:line="240" w:lineRule="auto"/>
              <w:ind w:right="201"/>
              <w:jc w:val="center"/>
              <w:rPr>
                <w:rFonts w:ascii="Times New Roman" w:eastAsia="Times New Roman" w:hAnsi="Times New Roman" w:cs="Times New Roman"/>
                <w:b/>
                <w:bCs/>
                <w:color w:val="000000"/>
                <w:sz w:val="24"/>
                <w:szCs w:val="24"/>
                <w:lang w:eastAsia="en-IN"/>
              </w:rPr>
            </w:pPr>
            <w:r w:rsidRPr="002D68A8">
              <w:rPr>
                <w:rFonts w:ascii="Times New Roman" w:eastAsia="Times New Roman" w:hAnsi="Times New Roman" w:cs="Times New Roman"/>
                <w:b/>
                <w:bCs/>
                <w:color w:val="000000"/>
                <w:sz w:val="24"/>
                <w:szCs w:val="24"/>
                <w:lang w:eastAsia="en-IN"/>
              </w:rPr>
              <w:t>-</w:t>
            </w:r>
          </w:p>
        </w:tc>
        <w:tc>
          <w:tcPr>
            <w:tcW w:w="1276" w:type="dxa"/>
            <w:tcBorders>
              <w:top w:val="nil"/>
              <w:left w:val="nil"/>
              <w:bottom w:val="single" w:sz="4" w:space="0" w:color="auto"/>
              <w:right w:val="single" w:sz="4" w:space="0" w:color="auto"/>
            </w:tcBorders>
            <w:vAlign w:val="center"/>
            <w:hideMark/>
          </w:tcPr>
          <w:p w14:paraId="34477F9B" w14:textId="77777777" w:rsidR="00721E37" w:rsidRPr="000526BD"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3.32</w:t>
            </w:r>
          </w:p>
        </w:tc>
        <w:tc>
          <w:tcPr>
            <w:tcW w:w="1984" w:type="dxa"/>
            <w:tcBorders>
              <w:top w:val="nil"/>
              <w:left w:val="nil"/>
              <w:bottom w:val="single" w:sz="4" w:space="0" w:color="auto"/>
              <w:right w:val="single" w:sz="4" w:space="0" w:color="auto"/>
            </w:tcBorders>
            <w:noWrap/>
            <w:vAlign w:val="bottom"/>
            <w:hideMark/>
          </w:tcPr>
          <w:p w14:paraId="35F71D60" w14:textId="77777777" w:rsidR="00721E37" w:rsidRPr="002D68A8"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sidRPr="002D68A8">
              <w:rPr>
                <w:rFonts w:ascii="Times New Roman" w:eastAsia="Times New Roman" w:hAnsi="Times New Roman" w:cs="Times New Roman"/>
                <w:b/>
                <w:bCs/>
                <w:color w:val="000000"/>
                <w:sz w:val="24"/>
                <w:szCs w:val="24"/>
                <w:lang w:eastAsia="en-IN"/>
              </w:rPr>
              <w:t>-</w:t>
            </w:r>
          </w:p>
        </w:tc>
        <w:tc>
          <w:tcPr>
            <w:tcW w:w="1441" w:type="dxa"/>
            <w:tcBorders>
              <w:top w:val="single" w:sz="4" w:space="0" w:color="auto"/>
              <w:left w:val="nil"/>
              <w:bottom w:val="single" w:sz="4" w:space="0" w:color="auto"/>
              <w:right w:val="single" w:sz="4" w:space="0" w:color="000000"/>
            </w:tcBorders>
            <w:vAlign w:val="center"/>
            <w:hideMark/>
          </w:tcPr>
          <w:p w14:paraId="642EAAF6" w14:textId="77777777" w:rsidR="00721E37" w:rsidRPr="000526BD"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10.98</w:t>
            </w:r>
          </w:p>
        </w:tc>
        <w:tc>
          <w:tcPr>
            <w:tcW w:w="1985" w:type="dxa"/>
            <w:tcBorders>
              <w:top w:val="nil"/>
              <w:left w:val="nil"/>
              <w:bottom w:val="single" w:sz="4" w:space="0" w:color="auto"/>
              <w:right w:val="single" w:sz="4" w:space="0" w:color="auto"/>
            </w:tcBorders>
            <w:noWrap/>
            <w:vAlign w:val="bottom"/>
            <w:hideMark/>
          </w:tcPr>
          <w:p w14:paraId="6D619D52" w14:textId="77777777" w:rsidR="00721E37" w:rsidRPr="002D68A8"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sidRPr="002D68A8">
              <w:rPr>
                <w:rFonts w:ascii="Times New Roman" w:eastAsia="Times New Roman" w:hAnsi="Times New Roman" w:cs="Times New Roman"/>
                <w:b/>
                <w:bCs/>
                <w:color w:val="000000"/>
                <w:sz w:val="24"/>
                <w:szCs w:val="24"/>
                <w:lang w:eastAsia="en-IN"/>
              </w:rPr>
              <w:t xml:space="preserve">       -</w:t>
            </w:r>
          </w:p>
        </w:tc>
        <w:tc>
          <w:tcPr>
            <w:tcW w:w="1243" w:type="dxa"/>
            <w:tcBorders>
              <w:top w:val="nil"/>
              <w:left w:val="nil"/>
              <w:bottom w:val="single" w:sz="4" w:space="0" w:color="auto"/>
              <w:right w:val="single" w:sz="4" w:space="0" w:color="auto"/>
            </w:tcBorders>
            <w:noWrap/>
            <w:vAlign w:val="bottom"/>
            <w:hideMark/>
          </w:tcPr>
          <w:p w14:paraId="54DD3997" w14:textId="77777777" w:rsidR="00721E37" w:rsidRPr="000526BD"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0526BD">
              <w:rPr>
                <w:rFonts w:ascii="Times New Roman" w:eastAsia="Times New Roman" w:hAnsi="Times New Roman" w:cs="Times New Roman"/>
                <w:color w:val="000000"/>
                <w:sz w:val="24"/>
                <w:szCs w:val="24"/>
                <w:lang w:eastAsia="en-IN"/>
              </w:rPr>
              <w:t>4.25</w:t>
            </w:r>
          </w:p>
        </w:tc>
        <w:tc>
          <w:tcPr>
            <w:tcW w:w="1819" w:type="dxa"/>
            <w:tcBorders>
              <w:top w:val="nil"/>
              <w:left w:val="nil"/>
              <w:bottom w:val="single" w:sz="4" w:space="0" w:color="auto"/>
              <w:right w:val="single" w:sz="4" w:space="0" w:color="auto"/>
            </w:tcBorders>
            <w:noWrap/>
            <w:vAlign w:val="bottom"/>
            <w:hideMark/>
          </w:tcPr>
          <w:p w14:paraId="45F737C9" w14:textId="77777777" w:rsidR="00721E37" w:rsidRPr="002D68A8" w:rsidRDefault="00721E37" w:rsidP="003609FC">
            <w:pPr>
              <w:spacing w:after="0" w:line="240" w:lineRule="auto"/>
              <w:rPr>
                <w:rFonts w:ascii="Times New Roman" w:eastAsia="Times New Roman" w:hAnsi="Times New Roman" w:cs="Times New Roman"/>
                <w:b/>
                <w:bCs/>
                <w:color w:val="000000"/>
                <w:sz w:val="24"/>
                <w:szCs w:val="24"/>
                <w:lang w:eastAsia="en-IN"/>
              </w:rPr>
            </w:pPr>
            <w:r w:rsidRPr="002D68A8">
              <w:rPr>
                <w:rFonts w:ascii="Times New Roman" w:eastAsia="Times New Roman" w:hAnsi="Times New Roman" w:cs="Times New Roman"/>
                <w:b/>
                <w:bCs/>
                <w:color w:val="000000"/>
                <w:sz w:val="24"/>
                <w:szCs w:val="24"/>
                <w:lang w:eastAsia="en-IN"/>
              </w:rPr>
              <w:t>              -</w:t>
            </w:r>
          </w:p>
        </w:tc>
        <w:tc>
          <w:tcPr>
            <w:tcW w:w="420" w:type="dxa"/>
            <w:vAlign w:val="center"/>
            <w:hideMark/>
          </w:tcPr>
          <w:p w14:paraId="3824035F"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48628B95" w14:textId="77777777" w:rsidTr="003609FC">
        <w:trPr>
          <w:trHeight w:val="183"/>
        </w:trPr>
        <w:tc>
          <w:tcPr>
            <w:tcW w:w="1403" w:type="dxa"/>
            <w:tcBorders>
              <w:top w:val="nil"/>
              <w:left w:val="single" w:sz="4" w:space="0" w:color="auto"/>
              <w:bottom w:val="single" w:sz="4" w:space="0" w:color="auto"/>
              <w:right w:val="single" w:sz="4" w:space="0" w:color="auto"/>
            </w:tcBorders>
            <w:vAlign w:val="bottom"/>
            <w:hideMark/>
          </w:tcPr>
          <w:p w14:paraId="5D2C0FF9" w14:textId="77777777" w:rsidR="00721E37" w:rsidRPr="003A5BF7"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C.D. at 5%</w:t>
            </w:r>
          </w:p>
        </w:tc>
        <w:tc>
          <w:tcPr>
            <w:tcW w:w="1342" w:type="dxa"/>
            <w:tcBorders>
              <w:top w:val="single" w:sz="4" w:space="0" w:color="auto"/>
              <w:left w:val="nil"/>
              <w:bottom w:val="single" w:sz="4" w:space="0" w:color="auto"/>
              <w:right w:val="single" w:sz="4" w:space="0" w:color="auto"/>
            </w:tcBorders>
            <w:vAlign w:val="center"/>
            <w:hideMark/>
          </w:tcPr>
          <w:p w14:paraId="7E6DB8DE"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1.875</w:t>
            </w:r>
          </w:p>
        </w:tc>
        <w:tc>
          <w:tcPr>
            <w:tcW w:w="2070" w:type="dxa"/>
            <w:tcBorders>
              <w:top w:val="nil"/>
              <w:left w:val="nil"/>
              <w:bottom w:val="single" w:sz="4" w:space="0" w:color="auto"/>
              <w:right w:val="single" w:sz="4" w:space="0" w:color="auto"/>
            </w:tcBorders>
            <w:noWrap/>
            <w:vAlign w:val="bottom"/>
            <w:hideMark/>
          </w:tcPr>
          <w:p w14:paraId="525A0EB0" w14:textId="77777777" w:rsidR="00721E37" w:rsidRPr="003A5BF7" w:rsidRDefault="00721E37" w:rsidP="003609FC">
            <w:pPr>
              <w:spacing w:after="0" w:line="240" w:lineRule="auto"/>
              <w:ind w:right="201"/>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 xml:space="preserve"> -</w:t>
            </w:r>
          </w:p>
        </w:tc>
        <w:tc>
          <w:tcPr>
            <w:tcW w:w="1276" w:type="dxa"/>
            <w:tcBorders>
              <w:top w:val="nil"/>
              <w:left w:val="nil"/>
              <w:bottom w:val="single" w:sz="4" w:space="0" w:color="auto"/>
              <w:right w:val="single" w:sz="4" w:space="0" w:color="auto"/>
            </w:tcBorders>
            <w:noWrap/>
            <w:vAlign w:val="bottom"/>
            <w:hideMark/>
          </w:tcPr>
          <w:p w14:paraId="63F26175"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0.522</w:t>
            </w:r>
          </w:p>
        </w:tc>
        <w:tc>
          <w:tcPr>
            <w:tcW w:w="1984" w:type="dxa"/>
            <w:tcBorders>
              <w:top w:val="nil"/>
              <w:left w:val="nil"/>
              <w:bottom w:val="single" w:sz="4" w:space="0" w:color="auto"/>
              <w:right w:val="single" w:sz="4" w:space="0" w:color="auto"/>
            </w:tcBorders>
            <w:vAlign w:val="center"/>
            <w:hideMark/>
          </w:tcPr>
          <w:p w14:paraId="6491B871"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 xml:space="preserve"> -</w:t>
            </w:r>
            <w:r w:rsidRPr="003A5BF7">
              <w:rPr>
                <w:rFonts w:ascii="Times New Roman" w:eastAsia="Times New Roman" w:hAnsi="Times New Roman" w:cs="Times New Roman"/>
                <w:color w:val="000000"/>
                <w:sz w:val="24"/>
                <w:szCs w:val="24"/>
                <w:lang w:eastAsia="en-IN"/>
              </w:rPr>
              <w:t> </w:t>
            </w:r>
          </w:p>
        </w:tc>
        <w:tc>
          <w:tcPr>
            <w:tcW w:w="1441" w:type="dxa"/>
            <w:tcBorders>
              <w:top w:val="single" w:sz="4" w:space="0" w:color="auto"/>
              <w:left w:val="nil"/>
              <w:bottom w:val="single" w:sz="4" w:space="0" w:color="auto"/>
              <w:right w:val="single" w:sz="4" w:space="0" w:color="auto"/>
            </w:tcBorders>
            <w:vAlign w:val="center"/>
            <w:hideMark/>
          </w:tcPr>
          <w:p w14:paraId="455DB951"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1.473</w:t>
            </w:r>
          </w:p>
        </w:tc>
        <w:tc>
          <w:tcPr>
            <w:tcW w:w="1985" w:type="dxa"/>
            <w:tcBorders>
              <w:top w:val="nil"/>
              <w:left w:val="nil"/>
              <w:bottom w:val="single" w:sz="4" w:space="0" w:color="auto"/>
              <w:right w:val="single" w:sz="4" w:space="0" w:color="auto"/>
            </w:tcBorders>
            <w:noWrap/>
            <w:vAlign w:val="bottom"/>
            <w:hideMark/>
          </w:tcPr>
          <w:p w14:paraId="379B3257"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w:t>
            </w:r>
          </w:p>
        </w:tc>
        <w:tc>
          <w:tcPr>
            <w:tcW w:w="1243" w:type="dxa"/>
            <w:tcBorders>
              <w:top w:val="nil"/>
              <w:left w:val="nil"/>
              <w:bottom w:val="single" w:sz="4" w:space="0" w:color="auto"/>
              <w:right w:val="single" w:sz="4" w:space="0" w:color="auto"/>
            </w:tcBorders>
            <w:noWrap/>
            <w:vAlign w:val="bottom"/>
            <w:hideMark/>
          </w:tcPr>
          <w:p w14:paraId="57E70C3F"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0.535</w:t>
            </w:r>
          </w:p>
        </w:tc>
        <w:tc>
          <w:tcPr>
            <w:tcW w:w="1819" w:type="dxa"/>
            <w:tcBorders>
              <w:top w:val="nil"/>
              <w:left w:val="nil"/>
              <w:bottom w:val="single" w:sz="4" w:space="0" w:color="auto"/>
              <w:right w:val="single" w:sz="4" w:space="0" w:color="auto"/>
            </w:tcBorders>
            <w:noWrap/>
            <w:vAlign w:val="bottom"/>
            <w:hideMark/>
          </w:tcPr>
          <w:p w14:paraId="55CDA227"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t>
            </w:r>
          </w:p>
        </w:tc>
        <w:tc>
          <w:tcPr>
            <w:tcW w:w="420" w:type="dxa"/>
            <w:vAlign w:val="center"/>
            <w:hideMark/>
          </w:tcPr>
          <w:p w14:paraId="4CD2A721"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7B5065CC" w14:textId="77777777" w:rsidTr="003609FC">
        <w:trPr>
          <w:trHeight w:val="215"/>
        </w:trPr>
        <w:tc>
          <w:tcPr>
            <w:tcW w:w="1403" w:type="dxa"/>
            <w:tcBorders>
              <w:top w:val="nil"/>
              <w:left w:val="single" w:sz="4" w:space="0" w:color="auto"/>
              <w:bottom w:val="single" w:sz="4" w:space="0" w:color="auto"/>
              <w:right w:val="single" w:sz="4" w:space="0" w:color="auto"/>
            </w:tcBorders>
            <w:vAlign w:val="bottom"/>
            <w:hideMark/>
          </w:tcPr>
          <w:p w14:paraId="0791B0DE" w14:textId="77777777" w:rsidR="00721E37" w:rsidRPr="003A5BF7" w:rsidRDefault="00721E37" w:rsidP="003609FC">
            <w:pPr>
              <w:spacing w:after="0" w:line="240" w:lineRule="auto"/>
              <w:jc w:val="center"/>
              <w:rPr>
                <w:rFonts w:ascii="Times New Roman" w:eastAsia="Times New Roman" w:hAnsi="Times New Roman" w:cs="Times New Roman"/>
                <w:b/>
                <w:bCs/>
                <w:color w:val="000000"/>
                <w:sz w:val="24"/>
                <w:szCs w:val="24"/>
                <w:lang w:eastAsia="en-IN"/>
              </w:rPr>
            </w:pPr>
            <w:r w:rsidRPr="00B349A3">
              <w:rPr>
                <w:rFonts w:ascii="Times New Roman" w:eastAsia="Times New Roman" w:hAnsi="Times New Roman" w:cs="Times New Roman"/>
                <w:b/>
                <w:bCs/>
                <w:color w:val="000000"/>
                <w:sz w:val="24"/>
                <w:szCs w:val="24"/>
                <w:lang w:eastAsia="en-IN"/>
              </w:rPr>
              <w:t>SE (m)±</w:t>
            </w:r>
          </w:p>
        </w:tc>
        <w:tc>
          <w:tcPr>
            <w:tcW w:w="1342" w:type="dxa"/>
            <w:tcBorders>
              <w:top w:val="single" w:sz="4" w:space="0" w:color="auto"/>
              <w:left w:val="nil"/>
              <w:bottom w:val="single" w:sz="4" w:space="0" w:color="auto"/>
              <w:right w:val="single" w:sz="4" w:space="0" w:color="auto"/>
            </w:tcBorders>
            <w:vAlign w:val="center"/>
            <w:hideMark/>
          </w:tcPr>
          <w:p w14:paraId="7B3AF10A"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0.466</w:t>
            </w:r>
          </w:p>
        </w:tc>
        <w:tc>
          <w:tcPr>
            <w:tcW w:w="2070" w:type="dxa"/>
            <w:tcBorders>
              <w:top w:val="nil"/>
              <w:left w:val="nil"/>
              <w:bottom w:val="single" w:sz="4" w:space="0" w:color="auto"/>
              <w:right w:val="single" w:sz="4" w:space="0" w:color="auto"/>
            </w:tcBorders>
            <w:noWrap/>
            <w:vAlign w:val="bottom"/>
            <w:hideMark/>
          </w:tcPr>
          <w:p w14:paraId="1F3DF5E9" w14:textId="77777777" w:rsidR="00721E37" w:rsidRPr="003A5BF7" w:rsidRDefault="00721E37" w:rsidP="003609FC">
            <w:pPr>
              <w:spacing w:after="0" w:line="240" w:lineRule="auto"/>
              <w:ind w:right="201"/>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 xml:space="preserve"> -</w:t>
            </w:r>
          </w:p>
        </w:tc>
        <w:tc>
          <w:tcPr>
            <w:tcW w:w="1276" w:type="dxa"/>
            <w:tcBorders>
              <w:top w:val="nil"/>
              <w:left w:val="nil"/>
              <w:bottom w:val="single" w:sz="4" w:space="0" w:color="auto"/>
              <w:right w:val="single" w:sz="4" w:space="0" w:color="auto"/>
            </w:tcBorders>
            <w:noWrap/>
            <w:vAlign w:val="bottom"/>
            <w:hideMark/>
          </w:tcPr>
          <w:p w14:paraId="270FA711"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0</w:t>
            </w:r>
            <w:r w:rsidRPr="00B349A3">
              <w:rPr>
                <w:rFonts w:ascii="Times New Roman" w:eastAsia="Times New Roman" w:hAnsi="Times New Roman" w:cs="Times New Roman"/>
                <w:color w:val="000000"/>
                <w:sz w:val="24"/>
                <w:szCs w:val="24"/>
                <w:lang w:eastAsia="en-IN"/>
              </w:rPr>
              <w:t>.177</w:t>
            </w:r>
          </w:p>
        </w:tc>
        <w:tc>
          <w:tcPr>
            <w:tcW w:w="1984" w:type="dxa"/>
            <w:tcBorders>
              <w:top w:val="nil"/>
              <w:left w:val="nil"/>
              <w:bottom w:val="single" w:sz="4" w:space="0" w:color="auto"/>
              <w:right w:val="single" w:sz="4" w:space="0" w:color="auto"/>
            </w:tcBorders>
            <w:vAlign w:val="center"/>
            <w:hideMark/>
          </w:tcPr>
          <w:p w14:paraId="1E88EC3A"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 xml:space="preserve"> -</w:t>
            </w:r>
            <w:r w:rsidRPr="003A5BF7">
              <w:rPr>
                <w:rFonts w:ascii="Times New Roman" w:eastAsia="Times New Roman" w:hAnsi="Times New Roman" w:cs="Times New Roman"/>
                <w:color w:val="000000"/>
                <w:sz w:val="24"/>
                <w:szCs w:val="24"/>
                <w:lang w:eastAsia="en-IN"/>
              </w:rPr>
              <w:t> </w:t>
            </w:r>
          </w:p>
        </w:tc>
        <w:tc>
          <w:tcPr>
            <w:tcW w:w="1441" w:type="dxa"/>
            <w:tcBorders>
              <w:top w:val="single" w:sz="4" w:space="0" w:color="auto"/>
              <w:left w:val="nil"/>
              <w:bottom w:val="single" w:sz="4" w:space="0" w:color="auto"/>
              <w:right w:val="single" w:sz="4" w:space="0" w:color="auto"/>
            </w:tcBorders>
            <w:vAlign w:val="center"/>
            <w:hideMark/>
          </w:tcPr>
          <w:p w14:paraId="05DB37A1"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0.499</w:t>
            </w:r>
          </w:p>
        </w:tc>
        <w:tc>
          <w:tcPr>
            <w:tcW w:w="1985" w:type="dxa"/>
            <w:tcBorders>
              <w:top w:val="nil"/>
              <w:left w:val="nil"/>
              <w:bottom w:val="single" w:sz="4" w:space="0" w:color="auto"/>
              <w:right w:val="single" w:sz="4" w:space="0" w:color="auto"/>
            </w:tcBorders>
            <w:noWrap/>
            <w:vAlign w:val="bottom"/>
            <w:hideMark/>
          </w:tcPr>
          <w:p w14:paraId="45F1C4B3"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w:t>
            </w:r>
          </w:p>
        </w:tc>
        <w:tc>
          <w:tcPr>
            <w:tcW w:w="1243" w:type="dxa"/>
            <w:tcBorders>
              <w:top w:val="nil"/>
              <w:left w:val="nil"/>
              <w:bottom w:val="single" w:sz="4" w:space="0" w:color="auto"/>
              <w:right w:val="single" w:sz="4" w:space="0" w:color="auto"/>
            </w:tcBorders>
            <w:noWrap/>
            <w:vAlign w:val="bottom"/>
            <w:hideMark/>
          </w:tcPr>
          <w:p w14:paraId="6713DD1E"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0.</w:t>
            </w:r>
            <w:r w:rsidRPr="00B349A3">
              <w:rPr>
                <w:rFonts w:ascii="Times New Roman" w:eastAsia="Times New Roman" w:hAnsi="Times New Roman" w:cs="Times New Roman"/>
                <w:color w:val="000000"/>
                <w:sz w:val="24"/>
                <w:szCs w:val="24"/>
                <w:lang w:eastAsia="en-IN"/>
              </w:rPr>
              <w:t>181</w:t>
            </w:r>
          </w:p>
        </w:tc>
        <w:tc>
          <w:tcPr>
            <w:tcW w:w="1819" w:type="dxa"/>
            <w:tcBorders>
              <w:top w:val="nil"/>
              <w:left w:val="nil"/>
              <w:bottom w:val="single" w:sz="4" w:space="0" w:color="auto"/>
              <w:right w:val="single" w:sz="4" w:space="0" w:color="auto"/>
            </w:tcBorders>
            <w:noWrap/>
            <w:vAlign w:val="bottom"/>
            <w:hideMark/>
          </w:tcPr>
          <w:p w14:paraId="0016BCCA"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t>
            </w:r>
          </w:p>
        </w:tc>
        <w:tc>
          <w:tcPr>
            <w:tcW w:w="420" w:type="dxa"/>
            <w:vAlign w:val="center"/>
            <w:hideMark/>
          </w:tcPr>
          <w:p w14:paraId="035552A6"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49EDEDF6" w14:textId="77777777" w:rsidTr="003609FC">
        <w:trPr>
          <w:trHeight w:val="70"/>
        </w:trPr>
        <w:tc>
          <w:tcPr>
            <w:tcW w:w="1403" w:type="dxa"/>
            <w:tcBorders>
              <w:top w:val="nil"/>
              <w:left w:val="single" w:sz="4" w:space="0" w:color="auto"/>
              <w:bottom w:val="single" w:sz="4" w:space="0" w:color="auto"/>
              <w:right w:val="single" w:sz="4" w:space="0" w:color="auto"/>
            </w:tcBorders>
            <w:vAlign w:val="bottom"/>
            <w:hideMark/>
          </w:tcPr>
          <w:p w14:paraId="565E3325"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SE(d)</w:t>
            </w:r>
          </w:p>
        </w:tc>
        <w:tc>
          <w:tcPr>
            <w:tcW w:w="1342" w:type="dxa"/>
            <w:tcBorders>
              <w:top w:val="single" w:sz="4" w:space="0" w:color="auto"/>
              <w:left w:val="nil"/>
              <w:bottom w:val="single" w:sz="4" w:space="0" w:color="auto"/>
              <w:right w:val="single" w:sz="4" w:space="0" w:color="auto"/>
            </w:tcBorders>
            <w:vAlign w:val="center"/>
            <w:hideMark/>
          </w:tcPr>
          <w:p w14:paraId="76DCF9C4"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0.659</w:t>
            </w:r>
          </w:p>
        </w:tc>
        <w:tc>
          <w:tcPr>
            <w:tcW w:w="2070" w:type="dxa"/>
            <w:tcBorders>
              <w:top w:val="nil"/>
              <w:left w:val="nil"/>
              <w:bottom w:val="single" w:sz="4" w:space="0" w:color="auto"/>
              <w:right w:val="single" w:sz="4" w:space="0" w:color="auto"/>
            </w:tcBorders>
            <w:noWrap/>
            <w:vAlign w:val="bottom"/>
            <w:hideMark/>
          </w:tcPr>
          <w:p w14:paraId="1666C08D" w14:textId="77777777" w:rsidR="00721E37" w:rsidRPr="003A5BF7" w:rsidRDefault="00721E37" w:rsidP="003609FC">
            <w:pPr>
              <w:spacing w:after="0" w:line="240" w:lineRule="auto"/>
              <w:ind w:right="201"/>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 xml:space="preserve"> -</w:t>
            </w:r>
          </w:p>
        </w:tc>
        <w:tc>
          <w:tcPr>
            <w:tcW w:w="1276" w:type="dxa"/>
            <w:tcBorders>
              <w:top w:val="nil"/>
              <w:left w:val="nil"/>
              <w:bottom w:val="single" w:sz="4" w:space="0" w:color="auto"/>
              <w:right w:val="single" w:sz="4" w:space="0" w:color="auto"/>
            </w:tcBorders>
            <w:noWrap/>
            <w:vAlign w:val="bottom"/>
            <w:hideMark/>
          </w:tcPr>
          <w:p w14:paraId="7EF5ADDF"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0.</w:t>
            </w:r>
            <w:r w:rsidRPr="00B349A3">
              <w:rPr>
                <w:rFonts w:ascii="Times New Roman" w:eastAsia="Times New Roman" w:hAnsi="Times New Roman" w:cs="Times New Roman"/>
                <w:color w:val="000000"/>
                <w:sz w:val="24"/>
                <w:szCs w:val="24"/>
                <w:lang w:eastAsia="en-IN"/>
              </w:rPr>
              <w:t>250</w:t>
            </w:r>
          </w:p>
        </w:tc>
        <w:tc>
          <w:tcPr>
            <w:tcW w:w="1984" w:type="dxa"/>
            <w:tcBorders>
              <w:top w:val="nil"/>
              <w:left w:val="nil"/>
              <w:bottom w:val="single" w:sz="4" w:space="0" w:color="auto"/>
              <w:right w:val="single" w:sz="4" w:space="0" w:color="auto"/>
            </w:tcBorders>
            <w:vAlign w:val="center"/>
            <w:hideMark/>
          </w:tcPr>
          <w:p w14:paraId="321C3D3F"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 xml:space="preserve"> -</w:t>
            </w:r>
            <w:r w:rsidRPr="003A5BF7">
              <w:rPr>
                <w:rFonts w:ascii="Times New Roman" w:eastAsia="Times New Roman" w:hAnsi="Times New Roman" w:cs="Times New Roman"/>
                <w:color w:val="000000"/>
                <w:sz w:val="24"/>
                <w:szCs w:val="24"/>
                <w:lang w:eastAsia="en-IN"/>
              </w:rPr>
              <w:t> </w:t>
            </w:r>
          </w:p>
        </w:tc>
        <w:tc>
          <w:tcPr>
            <w:tcW w:w="1441" w:type="dxa"/>
            <w:tcBorders>
              <w:top w:val="single" w:sz="4" w:space="0" w:color="auto"/>
              <w:left w:val="nil"/>
              <w:bottom w:val="single" w:sz="4" w:space="0" w:color="auto"/>
              <w:right w:val="single" w:sz="4" w:space="0" w:color="auto"/>
            </w:tcBorders>
            <w:vAlign w:val="center"/>
            <w:hideMark/>
          </w:tcPr>
          <w:p w14:paraId="00666FD5"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0.706</w:t>
            </w:r>
          </w:p>
        </w:tc>
        <w:tc>
          <w:tcPr>
            <w:tcW w:w="1985" w:type="dxa"/>
            <w:tcBorders>
              <w:top w:val="nil"/>
              <w:left w:val="nil"/>
              <w:bottom w:val="single" w:sz="4" w:space="0" w:color="auto"/>
              <w:right w:val="single" w:sz="4" w:space="0" w:color="auto"/>
            </w:tcBorders>
            <w:noWrap/>
            <w:vAlign w:val="bottom"/>
            <w:hideMark/>
          </w:tcPr>
          <w:p w14:paraId="74DCFEF7"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 xml:space="preserve"> -</w:t>
            </w:r>
          </w:p>
        </w:tc>
        <w:tc>
          <w:tcPr>
            <w:tcW w:w="1243" w:type="dxa"/>
            <w:tcBorders>
              <w:top w:val="nil"/>
              <w:left w:val="nil"/>
              <w:bottom w:val="single" w:sz="4" w:space="0" w:color="auto"/>
              <w:right w:val="single" w:sz="4" w:space="0" w:color="auto"/>
            </w:tcBorders>
            <w:noWrap/>
            <w:vAlign w:val="bottom"/>
            <w:hideMark/>
          </w:tcPr>
          <w:p w14:paraId="5D2E3999"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0.</w:t>
            </w:r>
            <w:r w:rsidRPr="00B349A3">
              <w:rPr>
                <w:rFonts w:ascii="Times New Roman" w:eastAsia="Times New Roman" w:hAnsi="Times New Roman" w:cs="Times New Roman"/>
                <w:color w:val="000000"/>
                <w:sz w:val="24"/>
                <w:szCs w:val="24"/>
                <w:lang w:eastAsia="en-IN"/>
              </w:rPr>
              <w:t>256</w:t>
            </w:r>
          </w:p>
        </w:tc>
        <w:tc>
          <w:tcPr>
            <w:tcW w:w="1819" w:type="dxa"/>
            <w:tcBorders>
              <w:top w:val="nil"/>
              <w:left w:val="nil"/>
              <w:bottom w:val="single" w:sz="4" w:space="0" w:color="auto"/>
              <w:right w:val="single" w:sz="4" w:space="0" w:color="auto"/>
            </w:tcBorders>
            <w:noWrap/>
            <w:vAlign w:val="bottom"/>
            <w:hideMark/>
          </w:tcPr>
          <w:p w14:paraId="51649226"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t>
            </w:r>
          </w:p>
        </w:tc>
        <w:tc>
          <w:tcPr>
            <w:tcW w:w="420" w:type="dxa"/>
            <w:vAlign w:val="center"/>
            <w:hideMark/>
          </w:tcPr>
          <w:p w14:paraId="1A47A768"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r w:rsidR="00721E37" w:rsidRPr="00B349A3" w14:paraId="21EC383E" w14:textId="77777777" w:rsidTr="003609FC">
        <w:trPr>
          <w:trHeight w:val="119"/>
        </w:trPr>
        <w:tc>
          <w:tcPr>
            <w:tcW w:w="1403" w:type="dxa"/>
            <w:tcBorders>
              <w:top w:val="nil"/>
              <w:left w:val="single" w:sz="4" w:space="0" w:color="auto"/>
              <w:bottom w:val="single" w:sz="4" w:space="0" w:color="auto"/>
              <w:right w:val="single" w:sz="4" w:space="0" w:color="auto"/>
            </w:tcBorders>
            <w:vAlign w:val="bottom"/>
            <w:hideMark/>
          </w:tcPr>
          <w:p w14:paraId="47CEE483"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C.V.</w:t>
            </w:r>
          </w:p>
        </w:tc>
        <w:tc>
          <w:tcPr>
            <w:tcW w:w="1342" w:type="dxa"/>
            <w:tcBorders>
              <w:top w:val="single" w:sz="4" w:space="0" w:color="auto"/>
              <w:left w:val="nil"/>
              <w:bottom w:val="single" w:sz="4" w:space="0" w:color="auto"/>
              <w:right w:val="single" w:sz="4" w:space="0" w:color="auto"/>
            </w:tcBorders>
            <w:vAlign w:val="center"/>
            <w:hideMark/>
          </w:tcPr>
          <w:p w14:paraId="67214FE0"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6.140</w:t>
            </w:r>
          </w:p>
        </w:tc>
        <w:tc>
          <w:tcPr>
            <w:tcW w:w="2070" w:type="dxa"/>
            <w:tcBorders>
              <w:top w:val="nil"/>
              <w:left w:val="nil"/>
              <w:bottom w:val="single" w:sz="4" w:space="0" w:color="auto"/>
              <w:right w:val="single" w:sz="4" w:space="0" w:color="auto"/>
            </w:tcBorders>
            <w:noWrap/>
            <w:vAlign w:val="bottom"/>
            <w:hideMark/>
          </w:tcPr>
          <w:p w14:paraId="04023FDC" w14:textId="77777777" w:rsidR="00721E37" w:rsidRPr="003A5BF7" w:rsidRDefault="00721E37" w:rsidP="003609FC">
            <w:pPr>
              <w:spacing w:after="0" w:line="240" w:lineRule="auto"/>
              <w:ind w:right="201"/>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 xml:space="preserve">  -</w:t>
            </w:r>
          </w:p>
        </w:tc>
        <w:tc>
          <w:tcPr>
            <w:tcW w:w="1276" w:type="dxa"/>
            <w:tcBorders>
              <w:top w:val="nil"/>
              <w:left w:val="nil"/>
              <w:bottom w:val="single" w:sz="4" w:space="0" w:color="auto"/>
              <w:right w:val="single" w:sz="4" w:space="0" w:color="auto"/>
            </w:tcBorders>
            <w:noWrap/>
            <w:vAlign w:val="bottom"/>
            <w:hideMark/>
          </w:tcPr>
          <w:p w14:paraId="65589B95" w14:textId="77777777" w:rsidR="00721E37" w:rsidRPr="003A5BF7" w:rsidRDefault="00721E37" w:rsidP="003609FC">
            <w:pPr>
              <w:spacing w:after="0" w:line="240" w:lineRule="auto"/>
              <w:ind w:right="465"/>
              <w:jc w:val="right"/>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6.441</w:t>
            </w:r>
          </w:p>
        </w:tc>
        <w:tc>
          <w:tcPr>
            <w:tcW w:w="1984" w:type="dxa"/>
            <w:tcBorders>
              <w:top w:val="nil"/>
              <w:left w:val="nil"/>
              <w:bottom w:val="single" w:sz="4" w:space="0" w:color="auto"/>
              <w:right w:val="single" w:sz="4" w:space="0" w:color="auto"/>
            </w:tcBorders>
            <w:noWrap/>
            <w:vAlign w:val="bottom"/>
            <w:hideMark/>
          </w:tcPr>
          <w:p w14:paraId="135599F8"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 xml:space="preserve"> -</w:t>
            </w:r>
          </w:p>
        </w:tc>
        <w:tc>
          <w:tcPr>
            <w:tcW w:w="1441" w:type="dxa"/>
            <w:tcBorders>
              <w:top w:val="single" w:sz="4" w:space="0" w:color="auto"/>
              <w:left w:val="nil"/>
              <w:bottom w:val="single" w:sz="4" w:space="0" w:color="auto"/>
              <w:right w:val="single" w:sz="4" w:space="0" w:color="auto"/>
            </w:tcBorders>
            <w:vAlign w:val="center"/>
            <w:hideMark/>
          </w:tcPr>
          <w:p w14:paraId="560075B7" w14:textId="77777777" w:rsidR="00721E37" w:rsidRPr="003A5BF7" w:rsidRDefault="00721E37" w:rsidP="003609FC">
            <w:pPr>
              <w:spacing w:after="0" w:line="240" w:lineRule="auto"/>
              <w:jc w:val="center"/>
              <w:rPr>
                <w:rFonts w:ascii="Times New Roman" w:eastAsia="Times New Roman" w:hAnsi="Times New Roman" w:cs="Times New Roman"/>
                <w:color w:val="000000"/>
                <w:sz w:val="24"/>
                <w:szCs w:val="24"/>
                <w:lang w:eastAsia="en-IN"/>
              </w:rPr>
            </w:pPr>
            <w:r w:rsidRPr="00B349A3">
              <w:rPr>
                <w:rFonts w:ascii="Times New Roman" w:eastAsia="Times New Roman" w:hAnsi="Times New Roman" w:cs="Times New Roman"/>
                <w:color w:val="000000"/>
                <w:sz w:val="24"/>
                <w:szCs w:val="24"/>
                <w:lang w:eastAsia="en-IN"/>
              </w:rPr>
              <w:t>6.549</w:t>
            </w:r>
          </w:p>
        </w:tc>
        <w:tc>
          <w:tcPr>
            <w:tcW w:w="1985" w:type="dxa"/>
            <w:tcBorders>
              <w:top w:val="nil"/>
              <w:left w:val="nil"/>
              <w:bottom w:val="single" w:sz="4" w:space="0" w:color="auto"/>
              <w:right w:val="single" w:sz="4" w:space="0" w:color="auto"/>
            </w:tcBorders>
            <w:noWrap/>
            <w:vAlign w:val="bottom"/>
            <w:hideMark/>
          </w:tcPr>
          <w:p w14:paraId="6AB0D747" w14:textId="77777777" w:rsidR="00721E37" w:rsidRPr="003A5BF7" w:rsidRDefault="00721E37" w:rsidP="003609FC">
            <w:pPr>
              <w:spacing w:after="0" w:line="240" w:lineRule="auto"/>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 </w:t>
            </w:r>
            <w:r w:rsidRPr="00B349A3">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w:t>
            </w:r>
            <w:r w:rsidRPr="00B349A3">
              <w:rPr>
                <w:rFonts w:ascii="Times New Roman" w:eastAsia="Times New Roman" w:hAnsi="Times New Roman" w:cs="Times New Roman"/>
                <w:color w:val="000000"/>
                <w:sz w:val="24"/>
                <w:szCs w:val="24"/>
                <w:lang w:eastAsia="en-IN"/>
              </w:rPr>
              <w:t xml:space="preserve"> -</w:t>
            </w:r>
          </w:p>
        </w:tc>
        <w:tc>
          <w:tcPr>
            <w:tcW w:w="1243" w:type="dxa"/>
            <w:tcBorders>
              <w:top w:val="nil"/>
              <w:left w:val="nil"/>
              <w:bottom w:val="single" w:sz="4" w:space="0" w:color="auto"/>
              <w:right w:val="single" w:sz="4" w:space="0" w:color="auto"/>
            </w:tcBorders>
            <w:noWrap/>
            <w:vAlign w:val="bottom"/>
            <w:hideMark/>
          </w:tcPr>
          <w:p w14:paraId="1D3FAAEB" w14:textId="77777777" w:rsidR="00721E37" w:rsidRPr="003A5BF7" w:rsidRDefault="00721E37" w:rsidP="003609FC">
            <w:pPr>
              <w:spacing w:after="0" w:line="240" w:lineRule="auto"/>
              <w:ind w:right="369"/>
              <w:jc w:val="right"/>
              <w:rPr>
                <w:rFonts w:ascii="Times New Roman" w:eastAsia="Times New Roman" w:hAnsi="Times New Roman" w:cs="Times New Roman"/>
                <w:color w:val="000000"/>
                <w:sz w:val="24"/>
                <w:szCs w:val="24"/>
                <w:lang w:eastAsia="en-IN"/>
              </w:rPr>
            </w:pPr>
            <w:r w:rsidRPr="003A5BF7">
              <w:rPr>
                <w:rFonts w:ascii="Times New Roman" w:eastAsia="Times New Roman" w:hAnsi="Times New Roman" w:cs="Times New Roman"/>
                <w:color w:val="000000"/>
                <w:sz w:val="24"/>
                <w:szCs w:val="24"/>
                <w:lang w:eastAsia="en-IN"/>
              </w:rPr>
              <w:t>5.9</w:t>
            </w:r>
            <w:r w:rsidRPr="00B349A3">
              <w:rPr>
                <w:rFonts w:ascii="Times New Roman" w:eastAsia="Times New Roman" w:hAnsi="Times New Roman" w:cs="Times New Roman"/>
                <w:color w:val="000000"/>
                <w:sz w:val="24"/>
                <w:szCs w:val="24"/>
                <w:lang w:eastAsia="en-IN"/>
              </w:rPr>
              <w:t>13</w:t>
            </w:r>
          </w:p>
        </w:tc>
        <w:tc>
          <w:tcPr>
            <w:tcW w:w="1819" w:type="dxa"/>
            <w:tcBorders>
              <w:top w:val="nil"/>
              <w:left w:val="nil"/>
              <w:bottom w:val="single" w:sz="4" w:space="0" w:color="auto"/>
              <w:right w:val="single" w:sz="4" w:space="0" w:color="auto"/>
            </w:tcBorders>
            <w:noWrap/>
            <w:vAlign w:val="bottom"/>
            <w:hideMark/>
          </w:tcPr>
          <w:p w14:paraId="2E8CB0F8" w14:textId="77777777" w:rsidR="00721E37" w:rsidRPr="003A5BF7" w:rsidRDefault="00721E37" w:rsidP="003609FC">
            <w:pPr>
              <w:spacing w:after="0" w:line="240" w:lineRule="auto"/>
              <w:rPr>
                <w:rFonts w:ascii="Times New Roman" w:eastAsia="Times New Roman" w:hAnsi="Times New Roman" w:cs="Times New Roman"/>
                <w:b/>
                <w:bCs/>
                <w:color w:val="000000"/>
                <w:sz w:val="24"/>
                <w:szCs w:val="24"/>
                <w:lang w:eastAsia="en-IN"/>
              </w:rPr>
            </w:pPr>
            <w:r w:rsidRPr="003A5BF7">
              <w:rPr>
                <w:rFonts w:ascii="Times New Roman" w:eastAsia="Times New Roman" w:hAnsi="Times New Roman" w:cs="Times New Roman"/>
                <w:b/>
                <w:bCs/>
                <w:color w:val="000000"/>
                <w:sz w:val="24"/>
                <w:szCs w:val="24"/>
                <w:lang w:eastAsia="en-IN"/>
              </w:rPr>
              <w:t> </w:t>
            </w:r>
            <w:r w:rsidRPr="00B349A3">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color w:val="000000"/>
                <w:sz w:val="24"/>
                <w:szCs w:val="24"/>
                <w:lang w:eastAsia="en-IN"/>
              </w:rPr>
              <w:t xml:space="preserve">    </w:t>
            </w:r>
            <w:r w:rsidRPr="00B349A3">
              <w:rPr>
                <w:rFonts w:ascii="Times New Roman" w:eastAsia="Times New Roman" w:hAnsi="Times New Roman" w:cs="Times New Roman"/>
                <w:b/>
                <w:bCs/>
                <w:color w:val="000000"/>
                <w:sz w:val="24"/>
                <w:szCs w:val="24"/>
                <w:lang w:eastAsia="en-IN"/>
              </w:rPr>
              <w:t>-</w:t>
            </w:r>
          </w:p>
        </w:tc>
        <w:tc>
          <w:tcPr>
            <w:tcW w:w="420" w:type="dxa"/>
            <w:vAlign w:val="center"/>
            <w:hideMark/>
          </w:tcPr>
          <w:p w14:paraId="666DEB64" w14:textId="77777777" w:rsidR="00721E37" w:rsidRPr="003A5BF7" w:rsidRDefault="00721E37" w:rsidP="003609FC">
            <w:pPr>
              <w:spacing w:after="0" w:line="240" w:lineRule="auto"/>
              <w:rPr>
                <w:rFonts w:ascii="Times New Roman" w:eastAsia="Times New Roman" w:hAnsi="Times New Roman" w:cs="Times New Roman"/>
                <w:sz w:val="24"/>
                <w:szCs w:val="24"/>
                <w:lang w:eastAsia="en-IN"/>
              </w:rPr>
            </w:pPr>
          </w:p>
        </w:tc>
      </w:tr>
    </w:tbl>
    <w:p w14:paraId="7E365EFD" w14:textId="77777777" w:rsidR="00695105" w:rsidRDefault="00695105" w:rsidP="00695105"/>
    <w:p w14:paraId="06E70028" w14:textId="77777777" w:rsidR="00967ED9" w:rsidRDefault="00967ED9" w:rsidP="00695105">
      <w:pPr>
        <w:sectPr w:rsidR="00967ED9" w:rsidSect="003222E3">
          <w:pgSz w:w="16838" w:h="11906" w:orient="landscape"/>
          <w:pgMar w:top="1440" w:right="1440" w:bottom="1440" w:left="1440" w:header="709" w:footer="709" w:gutter="0"/>
          <w:cols w:space="708"/>
          <w:docGrid w:linePitch="360"/>
        </w:sectPr>
      </w:pPr>
    </w:p>
    <w:p w14:paraId="66FDB5E7" w14:textId="77777777" w:rsidR="00F36243" w:rsidRDefault="00F36243" w:rsidP="00967ED9">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2E3841AD" w14:textId="77777777" w:rsidR="00F36243" w:rsidRPr="00F36243" w:rsidRDefault="00F36243" w:rsidP="00967ED9">
      <w:pPr>
        <w:spacing w:line="360" w:lineRule="auto"/>
        <w:jc w:val="both"/>
        <w:rPr>
          <w:rFonts w:ascii="Times New Roman" w:hAnsi="Times New Roman" w:cs="Times New Roman"/>
          <w:b/>
          <w:sz w:val="24"/>
          <w:szCs w:val="24"/>
        </w:rPr>
      </w:pPr>
      <w:r w:rsidRPr="00967ED9">
        <w:rPr>
          <w:rFonts w:ascii="Times New Roman" w:hAnsi="Times New Roman" w:cs="Times New Roman"/>
          <w:color w:val="222222"/>
          <w:sz w:val="24"/>
          <w:szCs w:val="24"/>
          <w:shd w:val="clear" w:color="auto" w:fill="FFFFFF"/>
        </w:rPr>
        <w:t xml:space="preserve">Abdelaziz, A. M., Elshaer, M. A., Abd-Elraheem, M. A., Ali, O. M. O. M., Haggag, M. I., El-Sayyad, G. S., &amp; Attia, M. S. (2023). </w:t>
      </w:r>
      <w:proofErr w:type="spellStart"/>
      <w:r w:rsidRPr="00697151">
        <w:rPr>
          <w:rFonts w:ascii="Times New Roman" w:hAnsi="Times New Roman" w:cs="Times New Roman"/>
          <w:i/>
          <w:color w:val="222222"/>
          <w:sz w:val="24"/>
          <w:szCs w:val="24"/>
          <w:shd w:val="clear" w:color="auto" w:fill="FFFFFF"/>
        </w:rPr>
        <w:t>Ziziphus</w:t>
      </w:r>
      <w:proofErr w:type="spellEnd"/>
      <w:r w:rsidRPr="00697151">
        <w:rPr>
          <w:rFonts w:ascii="Times New Roman" w:hAnsi="Times New Roman" w:cs="Times New Roman"/>
          <w:i/>
          <w:color w:val="222222"/>
          <w:sz w:val="24"/>
          <w:szCs w:val="24"/>
          <w:shd w:val="clear" w:color="auto" w:fill="FFFFFF"/>
        </w:rPr>
        <w:t xml:space="preserve"> spina-</w:t>
      </w:r>
      <w:proofErr w:type="spellStart"/>
      <w:r w:rsidRPr="00697151">
        <w:rPr>
          <w:rFonts w:ascii="Times New Roman" w:hAnsi="Times New Roman" w:cs="Times New Roman"/>
          <w:i/>
          <w:color w:val="222222"/>
          <w:sz w:val="24"/>
          <w:szCs w:val="24"/>
          <w:shd w:val="clear" w:color="auto" w:fill="FFFFFF"/>
        </w:rPr>
        <w:t>christi</w:t>
      </w:r>
      <w:proofErr w:type="spellEnd"/>
      <w:r w:rsidRPr="00967ED9">
        <w:rPr>
          <w:rFonts w:ascii="Times New Roman" w:hAnsi="Times New Roman" w:cs="Times New Roman"/>
          <w:color w:val="222222"/>
          <w:sz w:val="24"/>
          <w:szCs w:val="24"/>
          <w:shd w:val="clear" w:color="auto" w:fill="FFFFFF"/>
        </w:rPr>
        <w:t xml:space="preserve"> extract-stabilized novel silver nanoparticle synthesis for combating </w:t>
      </w:r>
      <w:r w:rsidRPr="00697151">
        <w:rPr>
          <w:rFonts w:ascii="Times New Roman" w:hAnsi="Times New Roman" w:cs="Times New Roman"/>
          <w:i/>
          <w:color w:val="222222"/>
          <w:sz w:val="24"/>
          <w:szCs w:val="24"/>
          <w:shd w:val="clear" w:color="auto" w:fill="FFFFFF"/>
        </w:rPr>
        <w:t xml:space="preserve">Fusarium </w:t>
      </w:r>
      <w:proofErr w:type="spellStart"/>
      <w:r w:rsidRPr="00697151">
        <w:rPr>
          <w:rFonts w:ascii="Times New Roman" w:hAnsi="Times New Roman" w:cs="Times New Roman"/>
          <w:i/>
          <w:color w:val="222222"/>
          <w:sz w:val="24"/>
          <w:szCs w:val="24"/>
          <w:shd w:val="clear" w:color="auto" w:fill="FFFFFF"/>
        </w:rPr>
        <w:t>oxysporum</w:t>
      </w:r>
      <w:proofErr w:type="spellEnd"/>
      <w:r w:rsidRPr="00967ED9">
        <w:rPr>
          <w:rFonts w:ascii="Times New Roman" w:hAnsi="Times New Roman" w:cs="Times New Roman"/>
          <w:color w:val="222222"/>
          <w:sz w:val="24"/>
          <w:szCs w:val="24"/>
          <w:shd w:val="clear" w:color="auto" w:fill="FFFFFF"/>
        </w:rPr>
        <w:t xml:space="preserve">-causing pepper wilt disease: </w:t>
      </w:r>
      <w:r w:rsidRPr="00697151">
        <w:rPr>
          <w:rFonts w:ascii="Times New Roman" w:hAnsi="Times New Roman" w:cs="Times New Roman"/>
          <w:i/>
          <w:color w:val="222222"/>
          <w:sz w:val="24"/>
          <w:szCs w:val="24"/>
          <w:shd w:val="clear" w:color="auto" w:fill="FFFFFF"/>
        </w:rPr>
        <w:t xml:space="preserve">in vitro </w:t>
      </w:r>
      <w:r w:rsidRPr="00967ED9">
        <w:rPr>
          <w:rFonts w:ascii="Times New Roman" w:hAnsi="Times New Roman" w:cs="Times New Roman"/>
          <w:color w:val="222222"/>
          <w:sz w:val="24"/>
          <w:szCs w:val="24"/>
          <w:shd w:val="clear" w:color="auto" w:fill="FFFFFF"/>
        </w:rPr>
        <w:t xml:space="preserve">and </w:t>
      </w:r>
      <w:r w:rsidRPr="00697151">
        <w:rPr>
          <w:rFonts w:ascii="Times New Roman" w:hAnsi="Times New Roman" w:cs="Times New Roman"/>
          <w:i/>
          <w:color w:val="222222"/>
          <w:sz w:val="24"/>
          <w:szCs w:val="24"/>
          <w:shd w:val="clear" w:color="auto" w:fill="FFFFFF"/>
        </w:rPr>
        <w:t>in vivo</w:t>
      </w:r>
      <w:r w:rsidRPr="00967ED9">
        <w:rPr>
          <w:rFonts w:ascii="Times New Roman" w:hAnsi="Times New Roman" w:cs="Times New Roman"/>
          <w:color w:val="222222"/>
          <w:sz w:val="24"/>
          <w:szCs w:val="24"/>
          <w:shd w:val="clear" w:color="auto" w:fill="FFFFFF"/>
        </w:rPr>
        <w:t xml:space="preserve"> studies. </w:t>
      </w:r>
      <w:r w:rsidRPr="00967ED9">
        <w:rPr>
          <w:rFonts w:ascii="Times New Roman" w:hAnsi="Times New Roman" w:cs="Times New Roman"/>
          <w:i/>
          <w:iCs/>
          <w:color w:val="222222"/>
          <w:sz w:val="24"/>
          <w:szCs w:val="24"/>
          <w:shd w:val="clear" w:color="auto" w:fill="FFFFFF"/>
        </w:rPr>
        <w:t>Archives of Microbiology</w:t>
      </w:r>
      <w:r w:rsidRPr="00967ED9">
        <w:rPr>
          <w:rFonts w:ascii="Times New Roman" w:hAnsi="Times New Roman" w:cs="Times New Roman"/>
          <w:color w:val="222222"/>
          <w:sz w:val="24"/>
          <w:szCs w:val="24"/>
          <w:shd w:val="clear" w:color="auto" w:fill="FFFFFF"/>
        </w:rPr>
        <w:t>, </w:t>
      </w:r>
      <w:r w:rsidRPr="00697151">
        <w:rPr>
          <w:rFonts w:ascii="Times New Roman" w:hAnsi="Times New Roman" w:cs="Times New Roman"/>
          <w:b/>
          <w:i/>
          <w:iCs/>
          <w:color w:val="222222"/>
          <w:sz w:val="24"/>
          <w:szCs w:val="24"/>
          <w:shd w:val="clear" w:color="auto" w:fill="FFFFFF"/>
        </w:rPr>
        <w:t>205</w:t>
      </w:r>
      <w:r w:rsidRPr="00967ED9">
        <w:rPr>
          <w:rFonts w:ascii="Times New Roman" w:hAnsi="Times New Roman" w:cs="Times New Roman"/>
          <w:color w:val="222222"/>
          <w:sz w:val="24"/>
          <w:szCs w:val="24"/>
          <w:shd w:val="clear" w:color="auto" w:fill="FFFFFF"/>
        </w:rPr>
        <w:t>(2), 69.</w:t>
      </w:r>
    </w:p>
    <w:p w14:paraId="3F3C4CC2" w14:textId="77777777" w:rsidR="00F36243" w:rsidRDefault="00F36243" w:rsidP="009170CB">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D261FF">
        <w:rPr>
          <w:rFonts w:ascii="Times New Roman" w:hAnsi="Times New Roman" w:cs="Times New Roman"/>
          <w:color w:val="222222"/>
          <w:sz w:val="24"/>
          <w:szCs w:val="24"/>
          <w:shd w:val="clear" w:color="auto" w:fill="FFFFFF"/>
        </w:rPr>
        <w:t xml:space="preserve">Ahmed, S., Ahmad, M., Swami, B. L., </w:t>
      </w:r>
      <w:r>
        <w:rPr>
          <w:rFonts w:ascii="Times New Roman" w:hAnsi="Times New Roman" w:cs="Times New Roman"/>
          <w:color w:val="222222"/>
          <w:sz w:val="24"/>
          <w:szCs w:val="24"/>
          <w:shd w:val="clear" w:color="auto" w:fill="FFFFFF"/>
        </w:rPr>
        <w:t xml:space="preserve">and </w:t>
      </w:r>
      <w:r w:rsidRPr="00D261FF">
        <w:rPr>
          <w:rFonts w:ascii="Times New Roman" w:hAnsi="Times New Roman" w:cs="Times New Roman"/>
          <w:color w:val="222222"/>
          <w:sz w:val="24"/>
          <w:szCs w:val="24"/>
          <w:shd w:val="clear" w:color="auto" w:fill="FFFFFF"/>
        </w:rPr>
        <w:t>Ikram, S. (2016). A review on plants extract mediated synthesis of silver nanoparticles for antimicrobial applications: a green expertise. </w:t>
      </w:r>
      <w:r w:rsidRPr="00D261FF">
        <w:rPr>
          <w:rFonts w:ascii="Times New Roman" w:hAnsi="Times New Roman" w:cs="Times New Roman"/>
          <w:i/>
          <w:iCs/>
          <w:color w:val="222222"/>
          <w:sz w:val="24"/>
          <w:szCs w:val="24"/>
          <w:shd w:val="clear" w:color="auto" w:fill="FFFFFF"/>
        </w:rPr>
        <w:t>Journal of advanced research</w:t>
      </w:r>
      <w:r w:rsidRPr="00D261FF">
        <w:rPr>
          <w:rFonts w:ascii="Times New Roman" w:hAnsi="Times New Roman" w:cs="Times New Roman"/>
          <w:color w:val="222222"/>
          <w:sz w:val="24"/>
          <w:szCs w:val="24"/>
          <w:shd w:val="clear" w:color="auto" w:fill="FFFFFF"/>
        </w:rPr>
        <w:t>, </w:t>
      </w:r>
      <w:r w:rsidRPr="00CF04DE">
        <w:rPr>
          <w:rFonts w:ascii="Times New Roman" w:hAnsi="Times New Roman" w:cs="Times New Roman"/>
          <w:b/>
          <w:bCs/>
          <w:color w:val="222222"/>
          <w:sz w:val="24"/>
          <w:szCs w:val="24"/>
          <w:shd w:val="clear" w:color="auto" w:fill="FFFFFF"/>
        </w:rPr>
        <w:t>7</w:t>
      </w:r>
      <w:r w:rsidRPr="00D261FF">
        <w:rPr>
          <w:rFonts w:ascii="Times New Roman" w:hAnsi="Times New Roman" w:cs="Times New Roman"/>
          <w:color w:val="222222"/>
          <w:sz w:val="24"/>
          <w:szCs w:val="24"/>
          <w:shd w:val="clear" w:color="auto" w:fill="FFFFFF"/>
        </w:rPr>
        <w:t>(1), 17-28.</w:t>
      </w:r>
    </w:p>
    <w:p w14:paraId="07599030" w14:textId="77777777" w:rsidR="00F36243" w:rsidRPr="00967ED9"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t>Anusuya, S., &amp; Banu, K. N. (2016). Silver-chitosan nanoparticles induced biochemical variations of chickpea (</w:t>
      </w:r>
      <w:r w:rsidRPr="00333E16">
        <w:rPr>
          <w:rFonts w:ascii="Times New Roman" w:hAnsi="Times New Roman" w:cs="Times New Roman"/>
          <w:i/>
          <w:color w:val="222222"/>
          <w:sz w:val="24"/>
          <w:szCs w:val="24"/>
          <w:shd w:val="clear" w:color="auto" w:fill="FFFFFF"/>
        </w:rPr>
        <w:t>Cicer arietinum</w:t>
      </w:r>
      <w:r w:rsidRPr="00967ED9">
        <w:rPr>
          <w:rFonts w:ascii="Times New Roman" w:hAnsi="Times New Roman" w:cs="Times New Roman"/>
          <w:color w:val="222222"/>
          <w:sz w:val="24"/>
          <w:szCs w:val="24"/>
          <w:shd w:val="clear" w:color="auto" w:fill="FFFFFF"/>
        </w:rPr>
        <w:t xml:space="preserve"> L.). </w:t>
      </w:r>
      <w:r w:rsidRPr="00967ED9">
        <w:rPr>
          <w:rFonts w:ascii="Times New Roman" w:hAnsi="Times New Roman" w:cs="Times New Roman"/>
          <w:i/>
          <w:iCs/>
          <w:color w:val="222222"/>
          <w:sz w:val="24"/>
          <w:szCs w:val="24"/>
          <w:shd w:val="clear" w:color="auto" w:fill="FFFFFF"/>
        </w:rPr>
        <w:t>Biocatalysis and Agricultural Biotechnology</w:t>
      </w:r>
      <w:r w:rsidRPr="00967ED9">
        <w:rPr>
          <w:rFonts w:ascii="Times New Roman" w:hAnsi="Times New Roman" w:cs="Times New Roman"/>
          <w:color w:val="222222"/>
          <w:sz w:val="24"/>
          <w:szCs w:val="24"/>
          <w:shd w:val="clear" w:color="auto" w:fill="FFFFFF"/>
        </w:rPr>
        <w:t>, </w:t>
      </w:r>
      <w:r w:rsidRPr="00333E16">
        <w:rPr>
          <w:rFonts w:ascii="Times New Roman" w:hAnsi="Times New Roman" w:cs="Times New Roman"/>
          <w:b/>
          <w:i/>
          <w:iCs/>
          <w:color w:val="222222"/>
          <w:sz w:val="24"/>
          <w:szCs w:val="24"/>
          <w:shd w:val="clear" w:color="auto" w:fill="FFFFFF"/>
        </w:rPr>
        <w:t>8</w:t>
      </w:r>
      <w:r w:rsidRPr="00967ED9">
        <w:rPr>
          <w:rFonts w:ascii="Times New Roman" w:hAnsi="Times New Roman" w:cs="Times New Roman"/>
          <w:color w:val="222222"/>
          <w:sz w:val="24"/>
          <w:szCs w:val="24"/>
          <w:shd w:val="clear" w:color="auto" w:fill="FFFFFF"/>
        </w:rPr>
        <w:t>, 39-44.</w:t>
      </w:r>
    </w:p>
    <w:p w14:paraId="11FD2F86" w14:textId="77777777" w:rsidR="00F36243" w:rsidRPr="00967ED9"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t xml:space="preserve">Banerjee, P., Satapathy, M., </w:t>
      </w:r>
      <w:proofErr w:type="spellStart"/>
      <w:r w:rsidRPr="00967ED9">
        <w:rPr>
          <w:rFonts w:ascii="Times New Roman" w:hAnsi="Times New Roman" w:cs="Times New Roman"/>
          <w:color w:val="222222"/>
          <w:sz w:val="24"/>
          <w:szCs w:val="24"/>
          <w:shd w:val="clear" w:color="auto" w:fill="FFFFFF"/>
        </w:rPr>
        <w:t>Mukhopahayay</w:t>
      </w:r>
      <w:proofErr w:type="spellEnd"/>
      <w:r w:rsidRPr="00967ED9">
        <w:rPr>
          <w:rFonts w:ascii="Times New Roman" w:hAnsi="Times New Roman" w:cs="Times New Roman"/>
          <w:color w:val="222222"/>
          <w:sz w:val="24"/>
          <w:szCs w:val="24"/>
          <w:shd w:val="clear" w:color="auto" w:fill="FFFFFF"/>
        </w:rPr>
        <w:t>, A., &amp; Das, P. (2014). Leaf extract mediated green synthesis of silver nanoparticles from widely available Indian plants: synthesis, characterization, antimicrobial property and toxicity analysis. </w:t>
      </w:r>
      <w:r w:rsidRPr="00967ED9">
        <w:rPr>
          <w:rFonts w:ascii="Times New Roman" w:hAnsi="Times New Roman" w:cs="Times New Roman"/>
          <w:i/>
          <w:iCs/>
          <w:color w:val="222222"/>
          <w:sz w:val="24"/>
          <w:szCs w:val="24"/>
          <w:shd w:val="clear" w:color="auto" w:fill="FFFFFF"/>
        </w:rPr>
        <w:t>Bioresources and Bioprocessing</w:t>
      </w:r>
      <w:r w:rsidRPr="00967ED9">
        <w:rPr>
          <w:rFonts w:ascii="Times New Roman" w:hAnsi="Times New Roman" w:cs="Times New Roman"/>
          <w:color w:val="222222"/>
          <w:sz w:val="24"/>
          <w:szCs w:val="24"/>
          <w:shd w:val="clear" w:color="auto" w:fill="FFFFFF"/>
        </w:rPr>
        <w:t>, </w:t>
      </w:r>
      <w:r w:rsidRPr="00333E16">
        <w:rPr>
          <w:rFonts w:ascii="Times New Roman" w:hAnsi="Times New Roman" w:cs="Times New Roman"/>
          <w:b/>
          <w:i/>
          <w:iCs/>
          <w:color w:val="222222"/>
          <w:sz w:val="24"/>
          <w:szCs w:val="24"/>
          <w:shd w:val="clear" w:color="auto" w:fill="FFFFFF"/>
        </w:rPr>
        <w:t>1</w:t>
      </w:r>
      <w:r w:rsidRPr="00967ED9">
        <w:rPr>
          <w:rFonts w:ascii="Times New Roman" w:hAnsi="Times New Roman" w:cs="Times New Roman"/>
          <w:color w:val="222222"/>
          <w:sz w:val="24"/>
          <w:szCs w:val="24"/>
          <w:shd w:val="clear" w:color="auto" w:fill="FFFFFF"/>
        </w:rPr>
        <w:t>(1), 3.</w:t>
      </w:r>
    </w:p>
    <w:p w14:paraId="3914CFFE" w14:textId="77777777" w:rsidR="00F36243" w:rsidRDefault="00F36243" w:rsidP="009170CB">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Ekka, S., Kumar, M., Lal, H. C., Chakravarty, M. K., &amp; Soren, A. (2018). Management of fruit rot of brinjal caused by </w:t>
      </w:r>
      <w:r w:rsidRPr="004E55E7">
        <w:rPr>
          <w:rFonts w:ascii="Times New Roman" w:hAnsi="Times New Roman" w:cs="Times New Roman"/>
          <w:i/>
          <w:sz w:val="24"/>
          <w:szCs w:val="24"/>
        </w:rPr>
        <w:t xml:space="preserve">Phomopsis </w:t>
      </w:r>
      <w:proofErr w:type="spellStart"/>
      <w:r w:rsidRPr="004E55E7">
        <w:rPr>
          <w:rFonts w:ascii="Times New Roman" w:hAnsi="Times New Roman" w:cs="Times New Roman"/>
          <w:i/>
          <w:sz w:val="24"/>
          <w:szCs w:val="24"/>
        </w:rPr>
        <w:t>vexans</w:t>
      </w:r>
      <w:proofErr w:type="spellEnd"/>
      <w:r w:rsidRPr="00D55CA6">
        <w:rPr>
          <w:rFonts w:ascii="Times New Roman" w:hAnsi="Times New Roman" w:cs="Times New Roman"/>
          <w:sz w:val="24"/>
          <w:szCs w:val="24"/>
        </w:rPr>
        <w:t xml:space="preserve"> through fungicides, plant extract and host plant resistance. </w:t>
      </w:r>
      <w:r w:rsidRPr="004E55E7">
        <w:rPr>
          <w:rFonts w:ascii="Times New Roman" w:hAnsi="Times New Roman" w:cs="Times New Roman"/>
          <w:i/>
          <w:sz w:val="24"/>
          <w:szCs w:val="24"/>
        </w:rPr>
        <w:t xml:space="preserve">Int. J. Curr. </w:t>
      </w:r>
      <w:proofErr w:type="spellStart"/>
      <w:r w:rsidRPr="004E55E7">
        <w:rPr>
          <w:rFonts w:ascii="Times New Roman" w:hAnsi="Times New Roman" w:cs="Times New Roman"/>
          <w:i/>
          <w:sz w:val="24"/>
          <w:szCs w:val="24"/>
        </w:rPr>
        <w:t>Microbiol</w:t>
      </w:r>
      <w:proofErr w:type="spellEnd"/>
      <w:r w:rsidRPr="004E55E7">
        <w:rPr>
          <w:rFonts w:ascii="Times New Roman" w:hAnsi="Times New Roman" w:cs="Times New Roman"/>
          <w:i/>
          <w:sz w:val="24"/>
          <w:szCs w:val="24"/>
        </w:rPr>
        <w:t>. App. Sci</w:t>
      </w:r>
      <w:r w:rsidRPr="00D55CA6">
        <w:rPr>
          <w:rFonts w:ascii="Times New Roman" w:hAnsi="Times New Roman" w:cs="Times New Roman"/>
          <w:sz w:val="24"/>
          <w:szCs w:val="24"/>
        </w:rPr>
        <w:t xml:space="preserve">, </w:t>
      </w:r>
      <w:r w:rsidRPr="004E55E7">
        <w:rPr>
          <w:rFonts w:ascii="Times New Roman" w:hAnsi="Times New Roman" w:cs="Times New Roman"/>
          <w:b/>
          <w:sz w:val="24"/>
          <w:szCs w:val="24"/>
        </w:rPr>
        <w:t>7</w:t>
      </w:r>
      <w:r w:rsidRPr="00D55CA6">
        <w:rPr>
          <w:rFonts w:ascii="Times New Roman" w:hAnsi="Times New Roman" w:cs="Times New Roman"/>
          <w:sz w:val="24"/>
          <w:szCs w:val="24"/>
        </w:rPr>
        <w:t>, 5119-5124.</w:t>
      </w:r>
    </w:p>
    <w:p w14:paraId="6E7C1278" w14:textId="77777777" w:rsidR="00F36243" w:rsidRDefault="00F36243" w:rsidP="00B36DD2">
      <w:pPr>
        <w:spacing w:line="360" w:lineRule="auto"/>
        <w:jc w:val="both"/>
        <w:rPr>
          <w:rFonts w:ascii="Times New Roman" w:hAnsi="Times New Roman"/>
          <w:color w:val="222222"/>
          <w:sz w:val="24"/>
          <w:szCs w:val="24"/>
          <w:shd w:val="clear" w:color="auto" w:fill="FFFFFF"/>
        </w:rPr>
      </w:pPr>
      <w:r w:rsidRPr="00B36DD2">
        <w:rPr>
          <w:rFonts w:ascii="Times New Roman" w:hAnsi="Times New Roman"/>
          <w:color w:val="222222"/>
          <w:sz w:val="24"/>
          <w:szCs w:val="24"/>
          <w:shd w:val="clear" w:color="auto" w:fill="FFFFFF"/>
        </w:rPr>
        <w:t>EL-</w:t>
      </w:r>
      <w:proofErr w:type="spellStart"/>
      <w:r w:rsidRPr="00B36DD2">
        <w:rPr>
          <w:rFonts w:ascii="Times New Roman" w:hAnsi="Times New Roman"/>
          <w:color w:val="222222"/>
          <w:sz w:val="24"/>
          <w:szCs w:val="24"/>
          <w:shd w:val="clear" w:color="auto" w:fill="FFFFFF"/>
        </w:rPr>
        <w:t>Wafai</w:t>
      </w:r>
      <w:proofErr w:type="spellEnd"/>
      <w:r w:rsidRPr="00B36DD2">
        <w:rPr>
          <w:rFonts w:ascii="Times New Roman" w:hAnsi="Times New Roman"/>
          <w:color w:val="222222"/>
          <w:sz w:val="24"/>
          <w:szCs w:val="24"/>
          <w:shd w:val="clear" w:color="auto" w:fill="FFFFFF"/>
        </w:rPr>
        <w:t xml:space="preserve">, N. A., Ahmady, M. M., Hegazy, M. I., El-Fattah, H. I. A., </w:t>
      </w:r>
      <w:r>
        <w:rPr>
          <w:rFonts w:ascii="Times New Roman" w:hAnsi="Times New Roman"/>
          <w:color w:val="222222"/>
          <w:sz w:val="24"/>
          <w:szCs w:val="24"/>
          <w:shd w:val="clear" w:color="auto" w:fill="FFFFFF"/>
        </w:rPr>
        <w:t>Bukhari, G., Husnain, L. A.,</w:t>
      </w:r>
      <w:r w:rsidRPr="00B36DD2">
        <w:rPr>
          <w:rFonts w:ascii="Times New Roman" w:hAnsi="Times New Roman"/>
          <w:color w:val="222222"/>
          <w:sz w:val="24"/>
          <w:szCs w:val="24"/>
          <w:shd w:val="clear" w:color="auto" w:fill="FFFFFF"/>
        </w:rPr>
        <w:t xml:space="preserve"> &amp; Attia, S. (2025). Biogenic silver nanoparticles biosynthesized from </w:t>
      </w:r>
      <w:r w:rsidRPr="00B36DD2">
        <w:rPr>
          <w:rFonts w:ascii="Times New Roman" w:hAnsi="Times New Roman"/>
          <w:i/>
          <w:color w:val="222222"/>
          <w:sz w:val="24"/>
          <w:szCs w:val="24"/>
          <w:shd w:val="clear" w:color="auto" w:fill="FFFFFF"/>
        </w:rPr>
        <w:t>Aspergillus fumigatus</w:t>
      </w:r>
      <w:r w:rsidRPr="00B36DD2">
        <w:rPr>
          <w:rFonts w:ascii="Times New Roman" w:hAnsi="Times New Roman"/>
          <w:color w:val="222222"/>
          <w:sz w:val="24"/>
          <w:szCs w:val="24"/>
          <w:shd w:val="clear" w:color="auto" w:fill="FFFFFF"/>
        </w:rPr>
        <w:t xml:space="preserve"> enhance the expression of </w:t>
      </w:r>
      <w:proofErr w:type="spellStart"/>
      <w:r w:rsidRPr="00B36DD2">
        <w:rPr>
          <w:rFonts w:ascii="Times New Roman" w:hAnsi="Times New Roman"/>
          <w:color w:val="222222"/>
          <w:sz w:val="24"/>
          <w:szCs w:val="24"/>
          <w:shd w:val="clear" w:color="auto" w:fill="FFFFFF"/>
        </w:rPr>
        <w:t>defense</w:t>
      </w:r>
      <w:proofErr w:type="spellEnd"/>
      <w:r w:rsidRPr="00B36DD2">
        <w:rPr>
          <w:rFonts w:ascii="Times New Roman" w:hAnsi="Times New Roman"/>
          <w:color w:val="222222"/>
          <w:sz w:val="24"/>
          <w:szCs w:val="24"/>
          <w:shd w:val="clear" w:color="auto" w:fill="FFFFFF"/>
        </w:rPr>
        <w:t xml:space="preserve"> genes and antioxidant activity against Fusarium wilt in tomato (</w:t>
      </w:r>
      <w:r w:rsidRPr="00B36DD2">
        <w:rPr>
          <w:rFonts w:ascii="Times New Roman" w:hAnsi="Times New Roman"/>
          <w:i/>
          <w:color w:val="222222"/>
          <w:sz w:val="24"/>
          <w:szCs w:val="24"/>
          <w:shd w:val="clear" w:color="auto" w:fill="FFFFFF"/>
        </w:rPr>
        <w:t xml:space="preserve">Solanum </w:t>
      </w:r>
      <w:proofErr w:type="spellStart"/>
      <w:r w:rsidRPr="00B36DD2">
        <w:rPr>
          <w:rFonts w:ascii="Times New Roman" w:hAnsi="Times New Roman"/>
          <w:i/>
          <w:color w:val="222222"/>
          <w:sz w:val="24"/>
          <w:szCs w:val="24"/>
          <w:shd w:val="clear" w:color="auto" w:fill="FFFFFF"/>
        </w:rPr>
        <w:t>lycopersicum</w:t>
      </w:r>
      <w:proofErr w:type="spellEnd"/>
      <w:r w:rsidRPr="00B36DD2">
        <w:rPr>
          <w:rFonts w:ascii="Times New Roman" w:hAnsi="Times New Roman"/>
          <w:color w:val="222222"/>
          <w:sz w:val="24"/>
          <w:szCs w:val="24"/>
          <w:shd w:val="clear" w:color="auto" w:fill="FFFFFF"/>
        </w:rPr>
        <w:t xml:space="preserve"> L.) plants. </w:t>
      </w:r>
      <w:r w:rsidRPr="00B36DD2">
        <w:rPr>
          <w:rFonts w:ascii="Times New Roman" w:hAnsi="Times New Roman"/>
          <w:i/>
          <w:iCs/>
          <w:color w:val="222222"/>
          <w:sz w:val="24"/>
          <w:szCs w:val="24"/>
          <w:shd w:val="clear" w:color="auto" w:fill="FFFFFF"/>
        </w:rPr>
        <w:t>Journal of Plant Pathology</w:t>
      </w:r>
      <w:r w:rsidRPr="00B36DD2">
        <w:rPr>
          <w:rFonts w:ascii="Times New Roman" w:hAnsi="Times New Roman"/>
          <w:color w:val="222222"/>
          <w:sz w:val="24"/>
          <w:szCs w:val="24"/>
          <w:shd w:val="clear" w:color="auto" w:fill="FFFFFF"/>
        </w:rPr>
        <w:t>, 1-18.</w:t>
      </w:r>
    </w:p>
    <w:p w14:paraId="28DD8593" w14:textId="77777777" w:rsidR="00F36243"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t xml:space="preserve">Farhana, Munis, M. F. H., Alamer, K. H., </w:t>
      </w:r>
      <w:proofErr w:type="spellStart"/>
      <w:r w:rsidRPr="00967ED9">
        <w:rPr>
          <w:rFonts w:ascii="Times New Roman" w:hAnsi="Times New Roman" w:cs="Times New Roman"/>
          <w:color w:val="222222"/>
          <w:sz w:val="24"/>
          <w:szCs w:val="24"/>
          <w:shd w:val="clear" w:color="auto" w:fill="FFFFFF"/>
        </w:rPr>
        <w:t>Althobaiti</w:t>
      </w:r>
      <w:proofErr w:type="spellEnd"/>
      <w:r w:rsidRPr="00967ED9">
        <w:rPr>
          <w:rFonts w:ascii="Times New Roman" w:hAnsi="Times New Roman" w:cs="Times New Roman"/>
          <w:color w:val="222222"/>
          <w:sz w:val="24"/>
          <w:szCs w:val="24"/>
          <w:shd w:val="clear" w:color="auto" w:fill="FFFFFF"/>
        </w:rPr>
        <w:t>, A.</w:t>
      </w:r>
      <w:r>
        <w:rPr>
          <w:rFonts w:ascii="Times New Roman" w:hAnsi="Times New Roman" w:cs="Times New Roman"/>
          <w:color w:val="222222"/>
          <w:sz w:val="24"/>
          <w:szCs w:val="24"/>
          <w:shd w:val="clear" w:color="auto" w:fill="FFFFFF"/>
        </w:rPr>
        <w:t xml:space="preserve"> T., Kamal, A., Liaquat, F.,</w:t>
      </w:r>
      <w:r w:rsidRPr="00967ED9">
        <w:rPr>
          <w:rFonts w:ascii="Times New Roman" w:hAnsi="Times New Roman" w:cs="Times New Roman"/>
          <w:color w:val="222222"/>
          <w:sz w:val="24"/>
          <w:szCs w:val="24"/>
          <w:shd w:val="clear" w:color="auto" w:fill="FFFFFF"/>
        </w:rPr>
        <w:t xml:space="preserve"> &amp; Attia, H. (2022). </w:t>
      </w:r>
      <w:proofErr w:type="spellStart"/>
      <w:r w:rsidRPr="00967ED9">
        <w:rPr>
          <w:rFonts w:ascii="Times New Roman" w:hAnsi="Times New Roman" w:cs="Times New Roman"/>
          <w:color w:val="222222"/>
          <w:sz w:val="24"/>
          <w:szCs w:val="24"/>
          <w:shd w:val="clear" w:color="auto" w:fill="FFFFFF"/>
        </w:rPr>
        <w:t>ZnO</w:t>
      </w:r>
      <w:proofErr w:type="spellEnd"/>
      <w:r w:rsidRPr="00967ED9">
        <w:rPr>
          <w:rFonts w:ascii="Times New Roman" w:hAnsi="Times New Roman" w:cs="Times New Roman"/>
          <w:color w:val="222222"/>
          <w:sz w:val="24"/>
          <w:szCs w:val="24"/>
          <w:shd w:val="clear" w:color="auto" w:fill="FFFFFF"/>
        </w:rPr>
        <w:t xml:space="preserve"> nanoparticle-mediated seed priming induces biochemical and antioxidant changes in chickpea to alleviate Fusarium wilt. </w:t>
      </w:r>
      <w:r w:rsidRPr="00967ED9">
        <w:rPr>
          <w:rFonts w:ascii="Times New Roman" w:hAnsi="Times New Roman" w:cs="Times New Roman"/>
          <w:i/>
          <w:iCs/>
          <w:color w:val="222222"/>
          <w:sz w:val="24"/>
          <w:szCs w:val="24"/>
          <w:shd w:val="clear" w:color="auto" w:fill="FFFFFF"/>
        </w:rPr>
        <w:t>Journal of Fungi</w:t>
      </w:r>
      <w:r w:rsidRPr="00967ED9">
        <w:rPr>
          <w:rFonts w:ascii="Times New Roman" w:hAnsi="Times New Roman" w:cs="Times New Roman"/>
          <w:color w:val="222222"/>
          <w:sz w:val="24"/>
          <w:szCs w:val="24"/>
          <w:shd w:val="clear" w:color="auto" w:fill="FFFFFF"/>
        </w:rPr>
        <w:t>, (7), 753.</w:t>
      </w:r>
    </w:p>
    <w:p w14:paraId="555A152B" w14:textId="77777777" w:rsidR="00F36243" w:rsidRPr="00967ED9"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t xml:space="preserve">Gomaa, N. A., Mahdy, A. M., Fawzy, R. N., &amp; Ahmed, G. A. (2021). Green synthesis of silver nanoparticle by plant extracts to control tomato wilt disease caused by </w:t>
      </w:r>
      <w:r w:rsidRPr="00697151">
        <w:rPr>
          <w:rFonts w:ascii="Times New Roman" w:hAnsi="Times New Roman" w:cs="Times New Roman"/>
          <w:i/>
          <w:color w:val="222222"/>
          <w:sz w:val="24"/>
          <w:szCs w:val="24"/>
          <w:shd w:val="clear" w:color="auto" w:fill="FFFFFF"/>
        </w:rPr>
        <w:t xml:space="preserve">Fusarium </w:t>
      </w:r>
      <w:proofErr w:type="spellStart"/>
      <w:r w:rsidRPr="00697151">
        <w:rPr>
          <w:rFonts w:ascii="Times New Roman" w:hAnsi="Times New Roman" w:cs="Times New Roman"/>
          <w:i/>
          <w:color w:val="222222"/>
          <w:sz w:val="24"/>
          <w:szCs w:val="24"/>
          <w:shd w:val="clear" w:color="auto" w:fill="FFFFFF"/>
        </w:rPr>
        <w:t>oxysporum</w:t>
      </w:r>
      <w:proofErr w:type="spellEnd"/>
      <w:r w:rsidRPr="00967ED9">
        <w:rPr>
          <w:rFonts w:ascii="Times New Roman" w:hAnsi="Times New Roman" w:cs="Times New Roman"/>
          <w:color w:val="222222"/>
          <w:sz w:val="24"/>
          <w:szCs w:val="24"/>
          <w:shd w:val="clear" w:color="auto" w:fill="FFFFFF"/>
        </w:rPr>
        <w:t xml:space="preserve"> f. sp. </w:t>
      </w:r>
      <w:proofErr w:type="spellStart"/>
      <w:r w:rsidRPr="00967ED9">
        <w:rPr>
          <w:rFonts w:ascii="Times New Roman" w:hAnsi="Times New Roman" w:cs="Times New Roman"/>
          <w:color w:val="222222"/>
          <w:sz w:val="24"/>
          <w:szCs w:val="24"/>
          <w:shd w:val="clear" w:color="auto" w:fill="FFFFFF"/>
        </w:rPr>
        <w:t>lycopersici</w:t>
      </w:r>
      <w:proofErr w:type="spellEnd"/>
      <w:r w:rsidRPr="00967ED9">
        <w:rPr>
          <w:rFonts w:ascii="Times New Roman" w:hAnsi="Times New Roman" w:cs="Times New Roman"/>
          <w:color w:val="222222"/>
          <w:sz w:val="24"/>
          <w:szCs w:val="24"/>
          <w:shd w:val="clear" w:color="auto" w:fill="FFFFFF"/>
        </w:rPr>
        <w:t>. </w:t>
      </w:r>
      <w:r w:rsidRPr="00967ED9">
        <w:rPr>
          <w:rFonts w:ascii="Times New Roman" w:hAnsi="Times New Roman" w:cs="Times New Roman"/>
          <w:i/>
          <w:iCs/>
          <w:color w:val="222222"/>
          <w:sz w:val="24"/>
          <w:szCs w:val="24"/>
          <w:shd w:val="clear" w:color="auto" w:fill="FFFFFF"/>
        </w:rPr>
        <w:t>International Journal of Scientific Research and Sustainable Development</w:t>
      </w:r>
      <w:r w:rsidRPr="00967ED9">
        <w:rPr>
          <w:rFonts w:ascii="Times New Roman" w:hAnsi="Times New Roman" w:cs="Times New Roman"/>
          <w:color w:val="222222"/>
          <w:sz w:val="24"/>
          <w:szCs w:val="24"/>
          <w:shd w:val="clear" w:color="auto" w:fill="FFFFFF"/>
        </w:rPr>
        <w:t>, </w:t>
      </w:r>
      <w:r w:rsidRPr="00697151">
        <w:rPr>
          <w:rFonts w:ascii="Times New Roman" w:hAnsi="Times New Roman" w:cs="Times New Roman"/>
          <w:b/>
          <w:i/>
          <w:iCs/>
          <w:color w:val="222222"/>
          <w:sz w:val="24"/>
          <w:szCs w:val="24"/>
          <w:shd w:val="clear" w:color="auto" w:fill="FFFFFF"/>
        </w:rPr>
        <w:t>4</w:t>
      </w:r>
      <w:r w:rsidRPr="00967ED9">
        <w:rPr>
          <w:rFonts w:ascii="Times New Roman" w:hAnsi="Times New Roman" w:cs="Times New Roman"/>
          <w:color w:val="222222"/>
          <w:sz w:val="24"/>
          <w:szCs w:val="24"/>
          <w:shd w:val="clear" w:color="auto" w:fill="FFFFFF"/>
        </w:rPr>
        <w:t>(3), 1-14.</w:t>
      </w:r>
    </w:p>
    <w:p w14:paraId="7BEAF85F" w14:textId="77777777" w:rsidR="00F36243" w:rsidRPr="00967ED9" w:rsidRDefault="00F36243" w:rsidP="00967ED9">
      <w:pPr>
        <w:spacing w:line="360" w:lineRule="auto"/>
        <w:jc w:val="both"/>
        <w:rPr>
          <w:rFonts w:ascii="Times New Roman" w:hAnsi="Times New Roman" w:cs="Times New Roman"/>
          <w:sz w:val="24"/>
          <w:szCs w:val="24"/>
        </w:rPr>
      </w:pPr>
      <w:r w:rsidRPr="00967ED9">
        <w:rPr>
          <w:rFonts w:ascii="Times New Roman" w:hAnsi="Times New Roman" w:cs="Times New Roman"/>
          <w:sz w:val="24"/>
          <w:szCs w:val="24"/>
        </w:rPr>
        <w:lastRenderedPageBreak/>
        <w:t xml:space="preserve">Guillermo, N. M., Dolores, M. R., Alfonso, G. B., Gustavo, G. A., Manuel, B. S., &amp; Jorge, S. C. (2014). Nutritional and nutraceutical components of commercial eggplant types grown in Sinaloa, Mexico. </w:t>
      </w:r>
      <w:proofErr w:type="spellStart"/>
      <w:r w:rsidRPr="00697151">
        <w:rPr>
          <w:rFonts w:ascii="Times New Roman" w:hAnsi="Times New Roman" w:cs="Times New Roman"/>
          <w:i/>
          <w:sz w:val="24"/>
          <w:szCs w:val="24"/>
        </w:rPr>
        <w:t>Notulae</w:t>
      </w:r>
      <w:proofErr w:type="spellEnd"/>
      <w:r w:rsidRPr="00697151">
        <w:rPr>
          <w:rFonts w:ascii="Times New Roman" w:hAnsi="Times New Roman" w:cs="Times New Roman"/>
          <w:i/>
          <w:sz w:val="24"/>
          <w:szCs w:val="24"/>
        </w:rPr>
        <w:t xml:space="preserve"> </w:t>
      </w:r>
      <w:proofErr w:type="spellStart"/>
      <w:r w:rsidRPr="00697151">
        <w:rPr>
          <w:rFonts w:ascii="Times New Roman" w:hAnsi="Times New Roman" w:cs="Times New Roman"/>
          <w:i/>
          <w:sz w:val="24"/>
          <w:szCs w:val="24"/>
        </w:rPr>
        <w:t>Botanicae</w:t>
      </w:r>
      <w:proofErr w:type="spellEnd"/>
      <w:r w:rsidRPr="00697151">
        <w:rPr>
          <w:rFonts w:ascii="Times New Roman" w:hAnsi="Times New Roman" w:cs="Times New Roman"/>
          <w:i/>
          <w:sz w:val="24"/>
          <w:szCs w:val="24"/>
        </w:rPr>
        <w:t xml:space="preserve"> </w:t>
      </w:r>
      <w:proofErr w:type="spellStart"/>
      <w:r w:rsidRPr="00697151">
        <w:rPr>
          <w:rFonts w:ascii="Times New Roman" w:hAnsi="Times New Roman" w:cs="Times New Roman"/>
          <w:i/>
          <w:sz w:val="24"/>
          <w:szCs w:val="24"/>
        </w:rPr>
        <w:t>Horti</w:t>
      </w:r>
      <w:proofErr w:type="spellEnd"/>
      <w:r w:rsidRPr="00697151">
        <w:rPr>
          <w:rFonts w:ascii="Times New Roman" w:hAnsi="Times New Roman" w:cs="Times New Roman"/>
          <w:i/>
          <w:sz w:val="24"/>
          <w:szCs w:val="24"/>
        </w:rPr>
        <w:t xml:space="preserve"> </w:t>
      </w:r>
      <w:proofErr w:type="spellStart"/>
      <w:r w:rsidRPr="00697151">
        <w:rPr>
          <w:rFonts w:ascii="Times New Roman" w:hAnsi="Times New Roman" w:cs="Times New Roman"/>
          <w:i/>
          <w:sz w:val="24"/>
          <w:szCs w:val="24"/>
        </w:rPr>
        <w:t>Agrobotanici</w:t>
      </w:r>
      <w:proofErr w:type="spellEnd"/>
      <w:r w:rsidRPr="00967ED9">
        <w:rPr>
          <w:rFonts w:ascii="Times New Roman" w:hAnsi="Times New Roman" w:cs="Times New Roman"/>
          <w:sz w:val="24"/>
          <w:szCs w:val="24"/>
        </w:rPr>
        <w:t xml:space="preserve"> </w:t>
      </w:r>
      <w:r w:rsidRPr="00697151">
        <w:rPr>
          <w:rFonts w:ascii="Times New Roman" w:hAnsi="Times New Roman" w:cs="Times New Roman"/>
          <w:i/>
          <w:sz w:val="24"/>
          <w:szCs w:val="24"/>
        </w:rPr>
        <w:t>Cluj-Napoca,</w:t>
      </w:r>
      <w:r w:rsidRPr="00967ED9">
        <w:rPr>
          <w:rFonts w:ascii="Times New Roman" w:hAnsi="Times New Roman" w:cs="Times New Roman"/>
          <w:sz w:val="24"/>
          <w:szCs w:val="24"/>
        </w:rPr>
        <w:t xml:space="preserve"> </w:t>
      </w:r>
      <w:r w:rsidRPr="00697151">
        <w:rPr>
          <w:rFonts w:ascii="Times New Roman" w:hAnsi="Times New Roman" w:cs="Times New Roman"/>
          <w:b/>
          <w:i/>
          <w:sz w:val="24"/>
          <w:szCs w:val="24"/>
        </w:rPr>
        <w:t>42</w:t>
      </w:r>
      <w:r w:rsidRPr="00697151">
        <w:rPr>
          <w:rFonts w:ascii="Times New Roman" w:hAnsi="Times New Roman" w:cs="Times New Roman"/>
          <w:b/>
          <w:sz w:val="24"/>
          <w:szCs w:val="24"/>
        </w:rPr>
        <w:t>(</w:t>
      </w:r>
      <w:r w:rsidRPr="00967ED9">
        <w:rPr>
          <w:rFonts w:ascii="Times New Roman" w:hAnsi="Times New Roman" w:cs="Times New Roman"/>
          <w:sz w:val="24"/>
          <w:szCs w:val="24"/>
        </w:rPr>
        <w:t>2), 538-544.</w:t>
      </w:r>
    </w:p>
    <w:p w14:paraId="004747FB" w14:textId="77777777" w:rsidR="00F36243" w:rsidRDefault="00F36243" w:rsidP="00B36DD2">
      <w:pPr>
        <w:spacing w:line="360" w:lineRule="auto"/>
        <w:jc w:val="both"/>
        <w:rPr>
          <w:rFonts w:ascii="Times New Roman" w:hAnsi="Times New Roman" w:cs="Times New Roman"/>
          <w:color w:val="000000" w:themeColor="text1"/>
          <w:sz w:val="24"/>
          <w:szCs w:val="24"/>
        </w:rPr>
      </w:pPr>
      <w:r w:rsidRPr="008E7686">
        <w:rPr>
          <w:rFonts w:ascii="Times New Roman" w:hAnsi="Times New Roman" w:cs="Times New Roman"/>
          <w:color w:val="000000" w:themeColor="text1"/>
          <w:sz w:val="24"/>
          <w:szCs w:val="24"/>
        </w:rPr>
        <w:t xml:space="preserve">Iravani, S. (2011). Green synthesis of metal nanoparticles using plants. </w:t>
      </w:r>
      <w:r w:rsidRPr="0030484E">
        <w:rPr>
          <w:rFonts w:ascii="Times New Roman" w:hAnsi="Times New Roman" w:cs="Times New Roman"/>
          <w:i/>
          <w:color w:val="000000" w:themeColor="text1"/>
          <w:sz w:val="24"/>
          <w:szCs w:val="24"/>
        </w:rPr>
        <w:t>Green Chemistry</w:t>
      </w:r>
      <w:r w:rsidRPr="008E7686">
        <w:rPr>
          <w:rFonts w:ascii="Times New Roman" w:hAnsi="Times New Roman" w:cs="Times New Roman"/>
          <w:color w:val="000000" w:themeColor="text1"/>
          <w:sz w:val="24"/>
          <w:szCs w:val="24"/>
        </w:rPr>
        <w:t xml:space="preserve">, </w:t>
      </w:r>
      <w:r w:rsidRPr="0030484E">
        <w:rPr>
          <w:rFonts w:ascii="Times New Roman" w:hAnsi="Times New Roman" w:cs="Times New Roman"/>
          <w:b/>
          <w:i/>
          <w:color w:val="000000" w:themeColor="text1"/>
          <w:sz w:val="24"/>
          <w:szCs w:val="24"/>
        </w:rPr>
        <w:t>13</w:t>
      </w:r>
      <w:r w:rsidRPr="008E7686">
        <w:rPr>
          <w:rFonts w:ascii="Times New Roman" w:hAnsi="Times New Roman" w:cs="Times New Roman"/>
          <w:color w:val="000000" w:themeColor="text1"/>
          <w:sz w:val="24"/>
          <w:szCs w:val="24"/>
        </w:rPr>
        <w:t>(10), 2638–2650.</w:t>
      </w:r>
    </w:p>
    <w:p w14:paraId="49A11836" w14:textId="77777777" w:rsidR="00F36243" w:rsidRDefault="00F36243" w:rsidP="00B36DD2">
      <w:pPr>
        <w:spacing w:line="360" w:lineRule="auto"/>
        <w:jc w:val="both"/>
        <w:rPr>
          <w:rFonts w:ascii="Times New Roman" w:hAnsi="Times New Roman" w:cs="Times New Roman"/>
          <w:color w:val="222222"/>
          <w:sz w:val="24"/>
          <w:szCs w:val="24"/>
          <w:shd w:val="clear" w:color="auto" w:fill="FFFFFF"/>
        </w:rPr>
      </w:pPr>
      <w:r w:rsidRPr="0030484E">
        <w:rPr>
          <w:rFonts w:ascii="Times New Roman" w:hAnsi="Times New Roman" w:cs="Times New Roman"/>
          <w:color w:val="222222"/>
          <w:sz w:val="24"/>
          <w:szCs w:val="24"/>
          <w:shd w:val="clear" w:color="auto" w:fill="FFFFFF"/>
        </w:rPr>
        <w:t>Irfan, M., Munir, H., &amp; Ismail, H. (2021). Moringa oleifera gum based silver and zinc oxide nanoparticles: green synthesis, characterization and their antibacterial potential against MRSA. </w:t>
      </w:r>
      <w:r w:rsidRPr="0030484E">
        <w:rPr>
          <w:rFonts w:ascii="Times New Roman" w:hAnsi="Times New Roman" w:cs="Times New Roman"/>
          <w:i/>
          <w:iCs/>
          <w:color w:val="222222"/>
          <w:sz w:val="24"/>
          <w:szCs w:val="24"/>
          <w:shd w:val="clear" w:color="auto" w:fill="FFFFFF"/>
        </w:rPr>
        <w:t>Biomaterials research</w:t>
      </w:r>
      <w:r w:rsidRPr="0030484E">
        <w:rPr>
          <w:rFonts w:ascii="Times New Roman" w:hAnsi="Times New Roman" w:cs="Times New Roman"/>
          <w:color w:val="222222"/>
          <w:sz w:val="24"/>
          <w:szCs w:val="24"/>
          <w:shd w:val="clear" w:color="auto" w:fill="FFFFFF"/>
        </w:rPr>
        <w:t>, </w:t>
      </w:r>
      <w:r w:rsidRPr="0030484E">
        <w:rPr>
          <w:rFonts w:ascii="Times New Roman" w:hAnsi="Times New Roman" w:cs="Times New Roman"/>
          <w:b/>
          <w:i/>
          <w:iCs/>
          <w:color w:val="222222"/>
          <w:sz w:val="24"/>
          <w:szCs w:val="24"/>
          <w:shd w:val="clear" w:color="auto" w:fill="FFFFFF"/>
        </w:rPr>
        <w:t>25</w:t>
      </w:r>
      <w:r w:rsidRPr="0030484E">
        <w:rPr>
          <w:rFonts w:ascii="Times New Roman" w:hAnsi="Times New Roman" w:cs="Times New Roman"/>
          <w:color w:val="222222"/>
          <w:sz w:val="24"/>
          <w:szCs w:val="24"/>
          <w:shd w:val="clear" w:color="auto" w:fill="FFFFFF"/>
        </w:rPr>
        <w:t>(1), 17.</w:t>
      </w:r>
    </w:p>
    <w:p w14:paraId="442ABA04" w14:textId="77777777" w:rsidR="00F36243" w:rsidRDefault="00F36243" w:rsidP="009170CB">
      <w:pPr>
        <w:spacing w:line="360" w:lineRule="auto"/>
        <w:jc w:val="both"/>
        <w:rPr>
          <w:rFonts w:ascii="Times New Roman" w:hAnsi="Times New Roman" w:cs="Times New Roman"/>
          <w:color w:val="222222"/>
          <w:sz w:val="24"/>
          <w:szCs w:val="24"/>
          <w:shd w:val="clear" w:color="auto" w:fill="FFFFFF"/>
        </w:rPr>
      </w:pPr>
      <w:r w:rsidRPr="00D261FF">
        <w:rPr>
          <w:rFonts w:ascii="Times New Roman" w:hAnsi="Times New Roman" w:cs="Times New Roman"/>
          <w:color w:val="222222"/>
          <w:sz w:val="24"/>
          <w:szCs w:val="24"/>
          <w:shd w:val="clear" w:color="auto" w:fill="FFFFFF"/>
        </w:rPr>
        <w:t xml:space="preserve">Johnston, A., </w:t>
      </w:r>
      <w:r>
        <w:rPr>
          <w:rFonts w:ascii="Times New Roman" w:hAnsi="Times New Roman" w:cs="Times New Roman"/>
          <w:color w:val="222222"/>
          <w:sz w:val="24"/>
          <w:szCs w:val="24"/>
          <w:shd w:val="clear" w:color="auto" w:fill="FFFFFF"/>
        </w:rPr>
        <w:t>and</w:t>
      </w:r>
      <w:r w:rsidRPr="00D261FF">
        <w:rPr>
          <w:rFonts w:ascii="Times New Roman" w:hAnsi="Times New Roman" w:cs="Times New Roman"/>
          <w:color w:val="222222"/>
          <w:sz w:val="24"/>
          <w:szCs w:val="24"/>
          <w:shd w:val="clear" w:color="auto" w:fill="FFFFFF"/>
        </w:rPr>
        <w:t xml:space="preserve"> Booth, C. (Eds.). (1983). Plant pathologist's handbook.</w:t>
      </w:r>
    </w:p>
    <w:p w14:paraId="362F10FB" w14:textId="77777777" w:rsidR="00F36243" w:rsidRPr="00967ED9" w:rsidRDefault="00F36243" w:rsidP="00967ED9">
      <w:pPr>
        <w:spacing w:line="360" w:lineRule="auto"/>
        <w:jc w:val="both"/>
        <w:rPr>
          <w:rFonts w:ascii="Times New Roman" w:hAnsi="Times New Roman" w:cs="Times New Roman"/>
          <w:sz w:val="24"/>
          <w:szCs w:val="24"/>
        </w:rPr>
      </w:pPr>
      <w:proofErr w:type="spellStart"/>
      <w:r w:rsidRPr="00967ED9">
        <w:rPr>
          <w:rFonts w:ascii="Times New Roman" w:hAnsi="Times New Roman" w:cs="Times New Roman"/>
          <w:sz w:val="24"/>
          <w:szCs w:val="24"/>
        </w:rPr>
        <w:t>Kandoliya</w:t>
      </w:r>
      <w:proofErr w:type="spellEnd"/>
      <w:r w:rsidRPr="00967ED9">
        <w:rPr>
          <w:rFonts w:ascii="Times New Roman" w:hAnsi="Times New Roman" w:cs="Times New Roman"/>
          <w:sz w:val="24"/>
          <w:szCs w:val="24"/>
        </w:rPr>
        <w:t xml:space="preserve"> UK, </w:t>
      </w:r>
      <w:proofErr w:type="spellStart"/>
      <w:r w:rsidRPr="00967ED9">
        <w:rPr>
          <w:rFonts w:ascii="Times New Roman" w:hAnsi="Times New Roman" w:cs="Times New Roman"/>
          <w:sz w:val="24"/>
          <w:szCs w:val="24"/>
        </w:rPr>
        <w:t>Bajaniya</w:t>
      </w:r>
      <w:proofErr w:type="spellEnd"/>
      <w:r w:rsidRPr="00967ED9">
        <w:rPr>
          <w:rFonts w:ascii="Times New Roman" w:hAnsi="Times New Roman" w:cs="Times New Roman"/>
          <w:sz w:val="24"/>
          <w:szCs w:val="24"/>
        </w:rPr>
        <w:t xml:space="preserve"> VK, </w:t>
      </w:r>
      <w:proofErr w:type="spellStart"/>
      <w:r w:rsidRPr="00967ED9">
        <w:rPr>
          <w:rFonts w:ascii="Times New Roman" w:hAnsi="Times New Roman" w:cs="Times New Roman"/>
          <w:sz w:val="24"/>
          <w:szCs w:val="24"/>
        </w:rPr>
        <w:t>Bhadja</w:t>
      </w:r>
      <w:proofErr w:type="spellEnd"/>
      <w:r w:rsidRPr="00967ED9">
        <w:rPr>
          <w:rFonts w:ascii="Times New Roman" w:hAnsi="Times New Roman" w:cs="Times New Roman"/>
          <w:sz w:val="24"/>
          <w:szCs w:val="24"/>
        </w:rPr>
        <w:t xml:space="preserve"> NK, </w:t>
      </w:r>
      <w:proofErr w:type="spellStart"/>
      <w:r w:rsidRPr="00967ED9">
        <w:rPr>
          <w:rFonts w:ascii="Times New Roman" w:hAnsi="Times New Roman" w:cs="Times New Roman"/>
          <w:sz w:val="24"/>
          <w:szCs w:val="24"/>
        </w:rPr>
        <w:t>Bodar</w:t>
      </w:r>
      <w:proofErr w:type="spellEnd"/>
      <w:r w:rsidRPr="00967ED9">
        <w:rPr>
          <w:rFonts w:ascii="Times New Roman" w:hAnsi="Times New Roman" w:cs="Times New Roman"/>
          <w:sz w:val="24"/>
          <w:szCs w:val="24"/>
        </w:rPr>
        <w:t xml:space="preserve"> NP, </w:t>
      </w:r>
      <w:proofErr w:type="spellStart"/>
      <w:r w:rsidRPr="00967ED9">
        <w:rPr>
          <w:rFonts w:ascii="Times New Roman" w:hAnsi="Times New Roman" w:cs="Times New Roman"/>
          <w:sz w:val="24"/>
          <w:szCs w:val="24"/>
        </w:rPr>
        <w:t>Golakiya</w:t>
      </w:r>
      <w:proofErr w:type="spellEnd"/>
      <w:r w:rsidRPr="00967ED9">
        <w:rPr>
          <w:rFonts w:ascii="Times New Roman" w:hAnsi="Times New Roman" w:cs="Times New Roman"/>
          <w:sz w:val="24"/>
          <w:szCs w:val="24"/>
        </w:rPr>
        <w:t xml:space="preserve"> BA. Antioxidant and nutritional components of eggplant (Solanum melongena L) fruit grown in </w:t>
      </w:r>
      <w:proofErr w:type="spellStart"/>
      <w:r w:rsidRPr="00967ED9">
        <w:rPr>
          <w:rFonts w:ascii="Times New Roman" w:hAnsi="Times New Roman" w:cs="Times New Roman"/>
          <w:sz w:val="24"/>
          <w:szCs w:val="24"/>
        </w:rPr>
        <w:t>Saurastra</w:t>
      </w:r>
      <w:proofErr w:type="spellEnd"/>
      <w:r w:rsidRPr="00967ED9">
        <w:rPr>
          <w:rFonts w:ascii="Times New Roman" w:hAnsi="Times New Roman" w:cs="Times New Roman"/>
          <w:sz w:val="24"/>
          <w:szCs w:val="24"/>
        </w:rPr>
        <w:t xml:space="preserve"> region. </w:t>
      </w:r>
      <w:r w:rsidRPr="00697151">
        <w:rPr>
          <w:rFonts w:ascii="Times New Roman" w:hAnsi="Times New Roman" w:cs="Times New Roman"/>
          <w:i/>
          <w:sz w:val="24"/>
          <w:szCs w:val="24"/>
        </w:rPr>
        <w:t xml:space="preserve">Int. J Curr. </w:t>
      </w:r>
      <w:proofErr w:type="spellStart"/>
      <w:r w:rsidRPr="00697151">
        <w:rPr>
          <w:rFonts w:ascii="Times New Roman" w:hAnsi="Times New Roman" w:cs="Times New Roman"/>
          <w:i/>
          <w:sz w:val="24"/>
          <w:szCs w:val="24"/>
        </w:rPr>
        <w:t>Microbiol</w:t>
      </w:r>
      <w:proofErr w:type="spellEnd"/>
      <w:r w:rsidRPr="00697151">
        <w:rPr>
          <w:rFonts w:ascii="Times New Roman" w:hAnsi="Times New Roman" w:cs="Times New Roman"/>
          <w:i/>
          <w:sz w:val="24"/>
          <w:szCs w:val="24"/>
        </w:rPr>
        <w:t>. App. Sci</w:t>
      </w:r>
      <w:r w:rsidRPr="00967ED9">
        <w:rPr>
          <w:rFonts w:ascii="Times New Roman" w:hAnsi="Times New Roman" w:cs="Times New Roman"/>
          <w:sz w:val="24"/>
          <w:szCs w:val="24"/>
        </w:rPr>
        <w:t xml:space="preserve">. 2015; </w:t>
      </w:r>
      <w:r w:rsidRPr="00697151">
        <w:rPr>
          <w:rFonts w:ascii="Times New Roman" w:hAnsi="Times New Roman" w:cs="Times New Roman"/>
          <w:b/>
          <w:i/>
          <w:sz w:val="24"/>
          <w:szCs w:val="24"/>
        </w:rPr>
        <w:t>4</w:t>
      </w:r>
      <w:r w:rsidRPr="00967ED9">
        <w:rPr>
          <w:rFonts w:ascii="Times New Roman" w:hAnsi="Times New Roman" w:cs="Times New Roman"/>
          <w:sz w:val="24"/>
          <w:szCs w:val="24"/>
        </w:rPr>
        <w:t>(2):806- 813.</w:t>
      </w:r>
    </w:p>
    <w:p w14:paraId="46AB4BBE" w14:textId="77777777" w:rsidR="00F36243" w:rsidRDefault="00F36243" w:rsidP="00B36DD2">
      <w:pPr>
        <w:spacing w:line="360" w:lineRule="auto"/>
        <w:jc w:val="both"/>
        <w:rPr>
          <w:rFonts w:ascii="Times New Roman" w:hAnsi="Times New Roman" w:cs="Times New Roman"/>
          <w:color w:val="222222"/>
          <w:sz w:val="24"/>
          <w:szCs w:val="24"/>
          <w:shd w:val="clear" w:color="auto" w:fill="FFFFFF"/>
        </w:rPr>
      </w:pPr>
      <w:r w:rsidRPr="009170CB">
        <w:rPr>
          <w:rFonts w:ascii="Times New Roman" w:hAnsi="Times New Roman" w:cs="Times New Roman"/>
          <w:color w:val="222222"/>
          <w:sz w:val="24"/>
          <w:szCs w:val="24"/>
          <w:shd w:val="clear" w:color="auto" w:fill="FFFFFF"/>
        </w:rPr>
        <w:t>Kuri, S. K., Islam, M. R., &amp; Mondal, U. (2010). Effect of aqueous extract of some plants on some stored and field fungi. </w:t>
      </w:r>
      <w:r w:rsidRPr="009170CB">
        <w:rPr>
          <w:rFonts w:ascii="Times New Roman" w:hAnsi="Times New Roman" w:cs="Times New Roman"/>
          <w:i/>
          <w:iCs/>
          <w:color w:val="222222"/>
          <w:sz w:val="24"/>
          <w:szCs w:val="24"/>
          <w:shd w:val="clear" w:color="auto" w:fill="FFFFFF"/>
        </w:rPr>
        <w:t xml:space="preserve">J </w:t>
      </w:r>
      <w:proofErr w:type="spellStart"/>
      <w:r w:rsidRPr="009170CB">
        <w:rPr>
          <w:rFonts w:ascii="Times New Roman" w:hAnsi="Times New Roman" w:cs="Times New Roman"/>
          <w:i/>
          <w:iCs/>
          <w:color w:val="222222"/>
          <w:sz w:val="24"/>
          <w:szCs w:val="24"/>
          <w:shd w:val="clear" w:color="auto" w:fill="FFFFFF"/>
        </w:rPr>
        <w:t>Agrofor</w:t>
      </w:r>
      <w:proofErr w:type="spellEnd"/>
      <w:r w:rsidRPr="009170CB">
        <w:rPr>
          <w:rFonts w:ascii="Times New Roman" w:hAnsi="Times New Roman" w:cs="Times New Roman"/>
          <w:i/>
          <w:iCs/>
          <w:color w:val="222222"/>
          <w:sz w:val="24"/>
          <w:szCs w:val="24"/>
          <w:shd w:val="clear" w:color="auto" w:fill="FFFFFF"/>
        </w:rPr>
        <w:t xml:space="preserve"> Environ</w:t>
      </w:r>
      <w:r w:rsidRPr="009170CB">
        <w:rPr>
          <w:rFonts w:ascii="Times New Roman" w:hAnsi="Times New Roman" w:cs="Times New Roman"/>
          <w:color w:val="222222"/>
          <w:sz w:val="24"/>
          <w:szCs w:val="24"/>
          <w:shd w:val="clear" w:color="auto" w:fill="FFFFFF"/>
        </w:rPr>
        <w:t>, </w:t>
      </w:r>
      <w:r w:rsidRPr="009170CB">
        <w:rPr>
          <w:rFonts w:ascii="Times New Roman" w:hAnsi="Times New Roman" w:cs="Times New Roman"/>
          <w:i/>
          <w:iCs/>
          <w:color w:val="222222"/>
          <w:sz w:val="24"/>
          <w:szCs w:val="24"/>
          <w:shd w:val="clear" w:color="auto" w:fill="FFFFFF"/>
        </w:rPr>
        <w:t>4</w:t>
      </w:r>
      <w:r w:rsidRPr="009170CB">
        <w:rPr>
          <w:rFonts w:ascii="Times New Roman" w:hAnsi="Times New Roman" w:cs="Times New Roman"/>
          <w:color w:val="222222"/>
          <w:sz w:val="24"/>
          <w:szCs w:val="24"/>
          <w:shd w:val="clear" w:color="auto" w:fill="FFFFFF"/>
        </w:rPr>
        <w:t>, 37-40.</w:t>
      </w:r>
    </w:p>
    <w:p w14:paraId="34859AB4" w14:textId="77777777" w:rsidR="00F36243" w:rsidRPr="00967ED9"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t>Kuri, S. K., Islam, R. M., &amp; Mondal, U. (2011). Antifungal potentiality of some botanical extracts against important seed</w:t>
      </w:r>
      <w:r>
        <w:rPr>
          <w:rFonts w:ascii="Times New Roman" w:hAnsi="Times New Roman" w:cs="Times New Roman"/>
          <w:color w:val="222222"/>
          <w:sz w:val="24"/>
          <w:szCs w:val="24"/>
          <w:shd w:val="clear" w:color="auto" w:fill="FFFFFF"/>
        </w:rPr>
        <w:t xml:space="preserve"> </w:t>
      </w:r>
      <w:r w:rsidRPr="00967ED9">
        <w:rPr>
          <w:rFonts w:ascii="Times New Roman" w:hAnsi="Times New Roman" w:cs="Times New Roman"/>
          <w:color w:val="222222"/>
          <w:sz w:val="24"/>
          <w:szCs w:val="24"/>
          <w:shd w:val="clear" w:color="auto" w:fill="FFFFFF"/>
        </w:rPr>
        <w:t xml:space="preserve">borne fungal pathogen associated with brinjal seeds, </w:t>
      </w:r>
      <w:r w:rsidRPr="0081172E">
        <w:rPr>
          <w:rFonts w:ascii="Times New Roman" w:hAnsi="Times New Roman" w:cs="Times New Roman"/>
          <w:i/>
          <w:color w:val="222222"/>
          <w:sz w:val="24"/>
          <w:szCs w:val="24"/>
          <w:shd w:val="clear" w:color="auto" w:fill="FFFFFF"/>
        </w:rPr>
        <w:t>Solanum melongena</w:t>
      </w:r>
      <w:r w:rsidRPr="00967ED9">
        <w:rPr>
          <w:rFonts w:ascii="Times New Roman" w:hAnsi="Times New Roman" w:cs="Times New Roman"/>
          <w:color w:val="222222"/>
          <w:sz w:val="24"/>
          <w:szCs w:val="24"/>
          <w:shd w:val="clear" w:color="auto" w:fill="FFFFFF"/>
        </w:rPr>
        <w:t xml:space="preserve"> L. </w:t>
      </w:r>
      <w:r w:rsidRPr="00967ED9">
        <w:rPr>
          <w:rFonts w:ascii="Times New Roman" w:hAnsi="Times New Roman" w:cs="Times New Roman"/>
          <w:i/>
          <w:iCs/>
          <w:color w:val="222222"/>
          <w:sz w:val="24"/>
          <w:szCs w:val="24"/>
          <w:shd w:val="clear" w:color="auto" w:fill="FFFFFF"/>
        </w:rPr>
        <w:t>Journal of Agricultural Technology</w:t>
      </w:r>
      <w:r w:rsidRPr="00967ED9">
        <w:rPr>
          <w:rFonts w:ascii="Times New Roman" w:hAnsi="Times New Roman" w:cs="Times New Roman"/>
          <w:color w:val="222222"/>
          <w:sz w:val="24"/>
          <w:szCs w:val="24"/>
          <w:shd w:val="clear" w:color="auto" w:fill="FFFFFF"/>
        </w:rPr>
        <w:t>, </w:t>
      </w:r>
      <w:r w:rsidRPr="0081172E">
        <w:rPr>
          <w:rFonts w:ascii="Times New Roman" w:hAnsi="Times New Roman" w:cs="Times New Roman"/>
          <w:b/>
          <w:i/>
          <w:iCs/>
          <w:color w:val="222222"/>
          <w:sz w:val="24"/>
          <w:szCs w:val="24"/>
          <w:shd w:val="clear" w:color="auto" w:fill="FFFFFF"/>
        </w:rPr>
        <w:t>7</w:t>
      </w:r>
      <w:r w:rsidRPr="00967ED9">
        <w:rPr>
          <w:rFonts w:ascii="Times New Roman" w:hAnsi="Times New Roman" w:cs="Times New Roman"/>
          <w:color w:val="222222"/>
          <w:sz w:val="24"/>
          <w:szCs w:val="24"/>
          <w:shd w:val="clear" w:color="auto" w:fill="FFFFFF"/>
        </w:rPr>
        <w:t>(4), 1139-1153.</w:t>
      </w:r>
    </w:p>
    <w:p w14:paraId="048CCDB3" w14:textId="77777777" w:rsidR="00F36243" w:rsidRDefault="00F36243" w:rsidP="00B36DD2">
      <w:pPr>
        <w:spacing w:line="360" w:lineRule="auto"/>
        <w:jc w:val="both"/>
        <w:rPr>
          <w:rFonts w:ascii="Times New Roman" w:hAnsi="Times New Roman" w:cs="Times New Roman"/>
          <w:color w:val="222222"/>
          <w:sz w:val="24"/>
          <w:szCs w:val="24"/>
          <w:shd w:val="clear" w:color="auto" w:fill="FFFFFF"/>
        </w:rPr>
      </w:pPr>
      <w:r w:rsidRPr="00B36DD2">
        <w:rPr>
          <w:rFonts w:ascii="Times New Roman" w:hAnsi="Times New Roman" w:cs="Times New Roman"/>
          <w:color w:val="222222"/>
          <w:sz w:val="24"/>
          <w:szCs w:val="24"/>
          <w:shd w:val="clear" w:color="auto" w:fill="FFFFFF"/>
        </w:rPr>
        <w:t>Lakshmi Nair, P. (2011). </w:t>
      </w:r>
      <w:r w:rsidRPr="00B36DD2">
        <w:rPr>
          <w:rFonts w:ascii="Times New Roman" w:hAnsi="Times New Roman" w:cs="Times New Roman"/>
          <w:i/>
          <w:iCs/>
          <w:color w:val="222222"/>
          <w:sz w:val="24"/>
          <w:szCs w:val="24"/>
          <w:shd w:val="clear" w:color="auto" w:fill="FFFFFF"/>
        </w:rPr>
        <w:t xml:space="preserve">Management of </w:t>
      </w:r>
      <w:proofErr w:type="spellStart"/>
      <w:r w:rsidRPr="00B36DD2">
        <w:rPr>
          <w:rFonts w:ascii="Times New Roman" w:hAnsi="Times New Roman" w:cs="Times New Roman"/>
          <w:i/>
          <w:iCs/>
          <w:color w:val="222222"/>
          <w:sz w:val="24"/>
          <w:szCs w:val="24"/>
          <w:shd w:val="clear" w:color="auto" w:fill="FFFFFF"/>
        </w:rPr>
        <w:t>phomopsis</w:t>
      </w:r>
      <w:proofErr w:type="spellEnd"/>
      <w:r w:rsidRPr="00B36DD2">
        <w:rPr>
          <w:rFonts w:ascii="Times New Roman" w:hAnsi="Times New Roman" w:cs="Times New Roman"/>
          <w:i/>
          <w:iCs/>
          <w:color w:val="222222"/>
          <w:sz w:val="24"/>
          <w:szCs w:val="24"/>
          <w:shd w:val="clear" w:color="auto" w:fill="FFFFFF"/>
        </w:rPr>
        <w:t xml:space="preserve"> blight and fruit rot of brinjal (Solanum Melongena L.)</w:t>
      </w:r>
      <w:r w:rsidRPr="00B36DD2">
        <w:rPr>
          <w:rFonts w:ascii="Times New Roman" w:hAnsi="Times New Roman" w:cs="Times New Roman"/>
          <w:color w:val="222222"/>
          <w:sz w:val="24"/>
          <w:szCs w:val="24"/>
          <w:shd w:val="clear" w:color="auto" w:fill="FFFFFF"/>
        </w:rPr>
        <w:t xml:space="preserve"> (Doctoral dissertation, College of Agriculture, </w:t>
      </w:r>
      <w:proofErr w:type="spellStart"/>
      <w:r w:rsidRPr="00B36DD2">
        <w:rPr>
          <w:rFonts w:ascii="Times New Roman" w:hAnsi="Times New Roman" w:cs="Times New Roman"/>
          <w:color w:val="222222"/>
          <w:sz w:val="24"/>
          <w:szCs w:val="24"/>
          <w:shd w:val="clear" w:color="auto" w:fill="FFFFFF"/>
        </w:rPr>
        <w:t>Vellayani</w:t>
      </w:r>
      <w:proofErr w:type="spellEnd"/>
      <w:r w:rsidRPr="00B36DD2">
        <w:rPr>
          <w:rFonts w:ascii="Times New Roman" w:hAnsi="Times New Roman" w:cs="Times New Roman"/>
          <w:color w:val="222222"/>
          <w:sz w:val="24"/>
          <w:szCs w:val="24"/>
          <w:shd w:val="clear" w:color="auto" w:fill="FFFFFF"/>
        </w:rPr>
        <w:t>).</w:t>
      </w:r>
    </w:p>
    <w:p w14:paraId="28BC0B7E" w14:textId="77777777" w:rsidR="00F36243" w:rsidRDefault="00F36243" w:rsidP="00B36DD2">
      <w:pPr>
        <w:spacing w:line="360" w:lineRule="auto"/>
        <w:jc w:val="both"/>
        <w:rPr>
          <w:rFonts w:ascii="Times New Roman" w:hAnsi="Times New Roman" w:cs="Times New Roman"/>
          <w:color w:val="222222"/>
          <w:sz w:val="24"/>
          <w:szCs w:val="24"/>
          <w:shd w:val="clear" w:color="auto" w:fill="FFFFFF"/>
        </w:rPr>
      </w:pPr>
      <w:proofErr w:type="spellStart"/>
      <w:r w:rsidRPr="0030484E">
        <w:rPr>
          <w:rFonts w:ascii="Times New Roman" w:hAnsi="Times New Roman" w:cs="Times New Roman"/>
          <w:color w:val="222222"/>
          <w:sz w:val="24"/>
          <w:szCs w:val="24"/>
          <w:shd w:val="clear" w:color="auto" w:fill="FFFFFF"/>
        </w:rPr>
        <w:t>Mahadevakumar</w:t>
      </w:r>
      <w:proofErr w:type="spellEnd"/>
      <w:r w:rsidRPr="0030484E">
        <w:rPr>
          <w:rFonts w:ascii="Times New Roman" w:hAnsi="Times New Roman" w:cs="Times New Roman"/>
          <w:color w:val="222222"/>
          <w:sz w:val="24"/>
          <w:szCs w:val="24"/>
          <w:shd w:val="clear" w:color="auto" w:fill="FFFFFF"/>
        </w:rPr>
        <w:t xml:space="preserve">, S., &amp; Janardhana, G. R. (2016). Leaf blight and fruit rot disease of brinjal caused by </w:t>
      </w:r>
      <w:proofErr w:type="spellStart"/>
      <w:r w:rsidRPr="0030484E">
        <w:rPr>
          <w:rFonts w:ascii="Times New Roman" w:hAnsi="Times New Roman" w:cs="Times New Roman"/>
          <w:i/>
          <w:color w:val="222222"/>
          <w:sz w:val="24"/>
          <w:szCs w:val="24"/>
          <w:shd w:val="clear" w:color="auto" w:fill="FFFFFF"/>
        </w:rPr>
        <w:t>Diaporthe</w:t>
      </w:r>
      <w:proofErr w:type="spellEnd"/>
      <w:r w:rsidRPr="0030484E">
        <w:rPr>
          <w:rFonts w:ascii="Times New Roman" w:hAnsi="Times New Roman" w:cs="Times New Roman"/>
          <w:i/>
          <w:color w:val="222222"/>
          <w:sz w:val="24"/>
          <w:szCs w:val="24"/>
          <w:shd w:val="clear" w:color="auto" w:fill="FFFFFF"/>
        </w:rPr>
        <w:t xml:space="preserve"> </w:t>
      </w:r>
      <w:proofErr w:type="spellStart"/>
      <w:r w:rsidRPr="0030484E">
        <w:rPr>
          <w:rFonts w:ascii="Times New Roman" w:hAnsi="Times New Roman" w:cs="Times New Roman"/>
          <w:i/>
          <w:color w:val="222222"/>
          <w:sz w:val="24"/>
          <w:szCs w:val="24"/>
          <w:shd w:val="clear" w:color="auto" w:fill="FFFFFF"/>
        </w:rPr>
        <w:t>vexans</w:t>
      </w:r>
      <w:proofErr w:type="spellEnd"/>
      <w:r w:rsidRPr="0030484E">
        <w:rPr>
          <w:rFonts w:ascii="Times New Roman" w:hAnsi="Times New Roman" w:cs="Times New Roman"/>
          <w:color w:val="222222"/>
          <w:sz w:val="24"/>
          <w:szCs w:val="24"/>
          <w:shd w:val="clear" w:color="auto" w:fill="FFFFFF"/>
        </w:rPr>
        <w:t xml:space="preserve"> (</w:t>
      </w:r>
      <w:r w:rsidRPr="0030484E">
        <w:rPr>
          <w:rFonts w:ascii="Times New Roman" w:hAnsi="Times New Roman" w:cs="Times New Roman"/>
          <w:i/>
          <w:color w:val="222222"/>
          <w:sz w:val="24"/>
          <w:szCs w:val="24"/>
          <w:shd w:val="clear" w:color="auto" w:fill="FFFFFF"/>
        </w:rPr>
        <w:t xml:space="preserve">Phomopsis </w:t>
      </w:r>
      <w:proofErr w:type="spellStart"/>
      <w:r w:rsidRPr="0030484E">
        <w:rPr>
          <w:rFonts w:ascii="Times New Roman" w:hAnsi="Times New Roman" w:cs="Times New Roman"/>
          <w:i/>
          <w:color w:val="222222"/>
          <w:sz w:val="24"/>
          <w:szCs w:val="24"/>
          <w:shd w:val="clear" w:color="auto" w:fill="FFFFFF"/>
        </w:rPr>
        <w:t>vexans</w:t>
      </w:r>
      <w:proofErr w:type="spellEnd"/>
      <w:r w:rsidRPr="0030484E">
        <w:rPr>
          <w:rFonts w:ascii="Times New Roman" w:hAnsi="Times New Roman" w:cs="Times New Roman"/>
          <w:color w:val="222222"/>
          <w:sz w:val="24"/>
          <w:szCs w:val="24"/>
          <w:shd w:val="clear" w:color="auto" w:fill="FFFFFF"/>
        </w:rPr>
        <w:t>) in six agro-ecological regions of south West India. </w:t>
      </w:r>
      <w:r w:rsidRPr="0030484E">
        <w:rPr>
          <w:rFonts w:ascii="Times New Roman" w:hAnsi="Times New Roman" w:cs="Times New Roman"/>
          <w:i/>
          <w:iCs/>
          <w:color w:val="222222"/>
          <w:sz w:val="24"/>
          <w:szCs w:val="24"/>
          <w:shd w:val="clear" w:color="auto" w:fill="FFFFFF"/>
        </w:rPr>
        <w:t>Plant pathology &amp; quarantine</w:t>
      </w:r>
      <w:r w:rsidRPr="0030484E">
        <w:rPr>
          <w:rFonts w:ascii="Times New Roman" w:hAnsi="Times New Roman" w:cs="Times New Roman"/>
          <w:color w:val="222222"/>
          <w:sz w:val="24"/>
          <w:szCs w:val="24"/>
          <w:shd w:val="clear" w:color="auto" w:fill="FFFFFF"/>
        </w:rPr>
        <w:t>, </w:t>
      </w:r>
      <w:r w:rsidRPr="0030484E">
        <w:rPr>
          <w:rFonts w:ascii="Times New Roman" w:hAnsi="Times New Roman" w:cs="Times New Roman"/>
          <w:b/>
          <w:i/>
          <w:iCs/>
          <w:color w:val="222222"/>
          <w:sz w:val="24"/>
          <w:szCs w:val="24"/>
          <w:shd w:val="clear" w:color="auto" w:fill="FFFFFF"/>
        </w:rPr>
        <w:t>6</w:t>
      </w:r>
      <w:r w:rsidRPr="0030484E">
        <w:rPr>
          <w:rFonts w:ascii="Times New Roman" w:hAnsi="Times New Roman" w:cs="Times New Roman"/>
          <w:color w:val="222222"/>
          <w:sz w:val="24"/>
          <w:szCs w:val="24"/>
          <w:shd w:val="clear" w:color="auto" w:fill="FFFFFF"/>
        </w:rPr>
        <w:t>(1), 5-12.</w:t>
      </w:r>
    </w:p>
    <w:p w14:paraId="5111B4D8" w14:textId="77777777" w:rsidR="00F36243" w:rsidRPr="00967ED9"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t>Prasad, T. N., Adam, S., Visweswara Rao, P., Ravindra Reddy, B., &amp; Giridhara Krishna, T. (2017). Size dependent effects of antifungal phytogenic silver nanoparticles on germination, growth and biochemical parameters of rice (</w:t>
      </w:r>
      <w:r w:rsidRPr="00697151">
        <w:rPr>
          <w:rFonts w:ascii="Times New Roman" w:hAnsi="Times New Roman" w:cs="Times New Roman"/>
          <w:i/>
          <w:color w:val="222222"/>
          <w:sz w:val="24"/>
          <w:szCs w:val="24"/>
          <w:shd w:val="clear" w:color="auto" w:fill="FFFFFF"/>
        </w:rPr>
        <w:t>Oryza sativa</w:t>
      </w:r>
      <w:r w:rsidRPr="00967ED9">
        <w:rPr>
          <w:rFonts w:ascii="Times New Roman" w:hAnsi="Times New Roman" w:cs="Times New Roman"/>
          <w:color w:val="222222"/>
          <w:sz w:val="24"/>
          <w:szCs w:val="24"/>
          <w:shd w:val="clear" w:color="auto" w:fill="FFFFFF"/>
        </w:rPr>
        <w:t xml:space="preserve"> L), maize (</w:t>
      </w:r>
      <w:r w:rsidRPr="00697151">
        <w:rPr>
          <w:rFonts w:ascii="Times New Roman" w:hAnsi="Times New Roman" w:cs="Times New Roman"/>
          <w:i/>
          <w:color w:val="222222"/>
          <w:sz w:val="24"/>
          <w:szCs w:val="24"/>
          <w:shd w:val="clear" w:color="auto" w:fill="FFFFFF"/>
        </w:rPr>
        <w:t>Zea mays</w:t>
      </w:r>
      <w:r w:rsidRPr="00967ED9">
        <w:rPr>
          <w:rFonts w:ascii="Times New Roman" w:hAnsi="Times New Roman" w:cs="Times New Roman"/>
          <w:color w:val="222222"/>
          <w:sz w:val="24"/>
          <w:szCs w:val="24"/>
          <w:shd w:val="clear" w:color="auto" w:fill="FFFFFF"/>
        </w:rPr>
        <w:t xml:space="preserve"> L) and peanut (</w:t>
      </w:r>
      <w:r w:rsidRPr="00697151">
        <w:rPr>
          <w:rFonts w:ascii="Times New Roman" w:hAnsi="Times New Roman" w:cs="Times New Roman"/>
          <w:i/>
          <w:color w:val="222222"/>
          <w:sz w:val="24"/>
          <w:szCs w:val="24"/>
          <w:shd w:val="clear" w:color="auto" w:fill="FFFFFF"/>
        </w:rPr>
        <w:t>Arachis hypogaea</w:t>
      </w:r>
      <w:r w:rsidRPr="00967ED9">
        <w:rPr>
          <w:rFonts w:ascii="Times New Roman" w:hAnsi="Times New Roman" w:cs="Times New Roman"/>
          <w:color w:val="222222"/>
          <w:sz w:val="24"/>
          <w:szCs w:val="24"/>
          <w:shd w:val="clear" w:color="auto" w:fill="FFFFFF"/>
        </w:rPr>
        <w:t xml:space="preserve"> L). </w:t>
      </w:r>
      <w:r w:rsidRPr="00967ED9">
        <w:rPr>
          <w:rFonts w:ascii="Times New Roman" w:hAnsi="Times New Roman" w:cs="Times New Roman"/>
          <w:i/>
          <w:iCs/>
          <w:color w:val="222222"/>
          <w:sz w:val="24"/>
          <w:szCs w:val="24"/>
          <w:shd w:val="clear" w:color="auto" w:fill="FFFFFF"/>
        </w:rPr>
        <w:t>IET nanobiotechnology</w:t>
      </w:r>
      <w:r w:rsidRPr="00967ED9">
        <w:rPr>
          <w:rFonts w:ascii="Times New Roman" w:hAnsi="Times New Roman" w:cs="Times New Roman"/>
          <w:color w:val="222222"/>
          <w:sz w:val="24"/>
          <w:szCs w:val="24"/>
          <w:shd w:val="clear" w:color="auto" w:fill="FFFFFF"/>
        </w:rPr>
        <w:t>, </w:t>
      </w:r>
      <w:r w:rsidRPr="00697151">
        <w:rPr>
          <w:rFonts w:ascii="Times New Roman" w:hAnsi="Times New Roman" w:cs="Times New Roman"/>
          <w:b/>
          <w:i/>
          <w:iCs/>
          <w:color w:val="222222"/>
          <w:sz w:val="24"/>
          <w:szCs w:val="24"/>
          <w:shd w:val="clear" w:color="auto" w:fill="FFFFFF"/>
        </w:rPr>
        <w:t>11</w:t>
      </w:r>
      <w:r w:rsidRPr="00967ED9">
        <w:rPr>
          <w:rFonts w:ascii="Times New Roman" w:hAnsi="Times New Roman" w:cs="Times New Roman"/>
          <w:color w:val="222222"/>
          <w:sz w:val="24"/>
          <w:szCs w:val="24"/>
          <w:shd w:val="clear" w:color="auto" w:fill="FFFFFF"/>
        </w:rPr>
        <w:t>(3), 277-285.</w:t>
      </w:r>
    </w:p>
    <w:p w14:paraId="2F5394AB" w14:textId="77777777" w:rsidR="00F36243" w:rsidRPr="0030484E" w:rsidRDefault="00F36243" w:rsidP="00B36DD2">
      <w:pPr>
        <w:spacing w:line="360" w:lineRule="auto"/>
        <w:jc w:val="both"/>
        <w:rPr>
          <w:rFonts w:ascii="Times New Roman" w:hAnsi="Times New Roman" w:cs="Times New Roman"/>
          <w:color w:val="222222"/>
          <w:sz w:val="24"/>
          <w:szCs w:val="24"/>
          <w:shd w:val="clear" w:color="auto" w:fill="FFFFFF"/>
        </w:rPr>
      </w:pPr>
      <w:r w:rsidRPr="0030484E">
        <w:rPr>
          <w:rFonts w:ascii="Times New Roman" w:hAnsi="Times New Roman" w:cs="Times New Roman"/>
          <w:color w:val="222222"/>
          <w:sz w:val="24"/>
          <w:szCs w:val="24"/>
          <w:shd w:val="clear" w:color="auto" w:fill="FFFFFF"/>
        </w:rPr>
        <w:t>Prasad, T. N., Adam, S., Visweswara Rao, P., Ravindra Reddy, B., &amp; Giridhara Krishna, T. (2017). Size dependent effects of antifungal phytogenic silver nanoparticles on germination, growth and biochemical parameters of rice (</w:t>
      </w:r>
      <w:r w:rsidRPr="00830761">
        <w:rPr>
          <w:rFonts w:ascii="Times New Roman" w:hAnsi="Times New Roman" w:cs="Times New Roman"/>
          <w:i/>
          <w:color w:val="222222"/>
          <w:sz w:val="24"/>
          <w:szCs w:val="24"/>
          <w:shd w:val="clear" w:color="auto" w:fill="FFFFFF"/>
        </w:rPr>
        <w:t>Oryza sativa</w:t>
      </w:r>
      <w:r w:rsidRPr="0030484E">
        <w:rPr>
          <w:rFonts w:ascii="Times New Roman" w:hAnsi="Times New Roman" w:cs="Times New Roman"/>
          <w:color w:val="222222"/>
          <w:sz w:val="24"/>
          <w:szCs w:val="24"/>
          <w:shd w:val="clear" w:color="auto" w:fill="FFFFFF"/>
        </w:rPr>
        <w:t xml:space="preserve"> L), maize (</w:t>
      </w:r>
      <w:r w:rsidRPr="00830761">
        <w:rPr>
          <w:rFonts w:ascii="Times New Roman" w:hAnsi="Times New Roman" w:cs="Times New Roman"/>
          <w:i/>
          <w:color w:val="222222"/>
          <w:sz w:val="24"/>
          <w:szCs w:val="24"/>
          <w:shd w:val="clear" w:color="auto" w:fill="FFFFFF"/>
        </w:rPr>
        <w:t>Zea mays</w:t>
      </w:r>
      <w:r w:rsidRPr="0030484E">
        <w:rPr>
          <w:rFonts w:ascii="Times New Roman" w:hAnsi="Times New Roman" w:cs="Times New Roman"/>
          <w:color w:val="222222"/>
          <w:sz w:val="24"/>
          <w:szCs w:val="24"/>
          <w:shd w:val="clear" w:color="auto" w:fill="FFFFFF"/>
        </w:rPr>
        <w:t xml:space="preserve"> L) and peanut (</w:t>
      </w:r>
      <w:r w:rsidRPr="00830761">
        <w:rPr>
          <w:rFonts w:ascii="Times New Roman" w:hAnsi="Times New Roman" w:cs="Times New Roman"/>
          <w:i/>
          <w:color w:val="222222"/>
          <w:sz w:val="24"/>
          <w:szCs w:val="24"/>
          <w:shd w:val="clear" w:color="auto" w:fill="FFFFFF"/>
        </w:rPr>
        <w:t>Arachis hypogaea</w:t>
      </w:r>
      <w:r w:rsidRPr="0030484E">
        <w:rPr>
          <w:rFonts w:ascii="Times New Roman" w:hAnsi="Times New Roman" w:cs="Times New Roman"/>
          <w:color w:val="222222"/>
          <w:sz w:val="24"/>
          <w:szCs w:val="24"/>
          <w:shd w:val="clear" w:color="auto" w:fill="FFFFFF"/>
        </w:rPr>
        <w:t xml:space="preserve"> L). </w:t>
      </w:r>
      <w:r w:rsidRPr="0030484E">
        <w:rPr>
          <w:rFonts w:ascii="Times New Roman" w:hAnsi="Times New Roman" w:cs="Times New Roman"/>
          <w:i/>
          <w:iCs/>
          <w:color w:val="222222"/>
          <w:sz w:val="24"/>
          <w:szCs w:val="24"/>
          <w:shd w:val="clear" w:color="auto" w:fill="FFFFFF"/>
        </w:rPr>
        <w:t>IET nanobiotechnology</w:t>
      </w:r>
      <w:r w:rsidRPr="0030484E">
        <w:rPr>
          <w:rFonts w:ascii="Times New Roman" w:hAnsi="Times New Roman" w:cs="Times New Roman"/>
          <w:color w:val="222222"/>
          <w:sz w:val="24"/>
          <w:szCs w:val="24"/>
          <w:shd w:val="clear" w:color="auto" w:fill="FFFFFF"/>
        </w:rPr>
        <w:t>, </w:t>
      </w:r>
      <w:r w:rsidRPr="00830761">
        <w:rPr>
          <w:rFonts w:ascii="Times New Roman" w:hAnsi="Times New Roman" w:cs="Times New Roman"/>
          <w:b/>
          <w:i/>
          <w:iCs/>
          <w:color w:val="222222"/>
          <w:sz w:val="24"/>
          <w:szCs w:val="24"/>
          <w:shd w:val="clear" w:color="auto" w:fill="FFFFFF"/>
        </w:rPr>
        <w:t>11</w:t>
      </w:r>
      <w:r w:rsidRPr="0030484E">
        <w:rPr>
          <w:rFonts w:ascii="Times New Roman" w:hAnsi="Times New Roman" w:cs="Times New Roman"/>
          <w:color w:val="222222"/>
          <w:sz w:val="24"/>
          <w:szCs w:val="24"/>
          <w:shd w:val="clear" w:color="auto" w:fill="FFFFFF"/>
        </w:rPr>
        <w:t>(3), 277-285.</w:t>
      </w:r>
    </w:p>
    <w:p w14:paraId="347B2190" w14:textId="77777777" w:rsidR="00F36243" w:rsidRDefault="00F36243" w:rsidP="00B36DD2">
      <w:pPr>
        <w:spacing w:line="360" w:lineRule="auto"/>
        <w:jc w:val="both"/>
        <w:rPr>
          <w:rFonts w:ascii="Times New Roman" w:hAnsi="Times New Roman" w:cs="Times New Roman"/>
          <w:color w:val="222222"/>
          <w:sz w:val="24"/>
          <w:szCs w:val="24"/>
          <w:shd w:val="clear" w:color="auto" w:fill="FFFFFF"/>
        </w:rPr>
      </w:pPr>
      <w:r w:rsidRPr="0030484E">
        <w:rPr>
          <w:rFonts w:ascii="Times New Roman" w:hAnsi="Times New Roman" w:cs="Times New Roman"/>
          <w:color w:val="222222"/>
          <w:sz w:val="24"/>
          <w:szCs w:val="24"/>
          <w:shd w:val="clear" w:color="auto" w:fill="FFFFFF"/>
        </w:rPr>
        <w:lastRenderedPageBreak/>
        <w:t xml:space="preserve">Ramteke, C., Chakrabarti, T., Sarangi, B. K., &amp; Pandey, R. A. (2013). Synthesis of silver nanoparticles from the aqueous extract of leaves of </w:t>
      </w:r>
      <w:r w:rsidRPr="0030484E">
        <w:rPr>
          <w:rFonts w:ascii="Times New Roman" w:hAnsi="Times New Roman" w:cs="Times New Roman"/>
          <w:i/>
          <w:color w:val="222222"/>
          <w:sz w:val="24"/>
          <w:szCs w:val="24"/>
          <w:shd w:val="clear" w:color="auto" w:fill="FFFFFF"/>
        </w:rPr>
        <w:t>Ocimum sanctum</w:t>
      </w:r>
      <w:r w:rsidRPr="0030484E">
        <w:rPr>
          <w:rFonts w:ascii="Times New Roman" w:hAnsi="Times New Roman" w:cs="Times New Roman"/>
          <w:color w:val="222222"/>
          <w:sz w:val="24"/>
          <w:szCs w:val="24"/>
          <w:shd w:val="clear" w:color="auto" w:fill="FFFFFF"/>
        </w:rPr>
        <w:t xml:space="preserve"> for enhanced antibacterial activity. </w:t>
      </w:r>
      <w:r w:rsidRPr="0030484E">
        <w:rPr>
          <w:rFonts w:ascii="Times New Roman" w:hAnsi="Times New Roman" w:cs="Times New Roman"/>
          <w:i/>
          <w:color w:val="222222"/>
          <w:sz w:val="24"/>
          <w:szCs w:val="24"/>
          <w:shd w:val="clear" w:color="auto" w:fill="FFFFFF"/>
        </w:rPr>
        <w:t>Journal of chemistry</w:t>
      </w:r>
      <w:r w:rsidRPr="0030484E">
        <w:rPr>
          <w:rFonts w:ascii="Times New Roman" w:hAnsi="Times New Roman" w:cs="Times New Roman"/>
          <w:color w:val="222222"/>
          <w:sz w:val="24"/>
          <w:szCs w:val="24"/>
          <w:shd w:val="clear" w:color="auto" w:fill="FFFFFF"/>
        </w:rPr>
        <w:t xml:space="preserve">, </w:t>
      </w:r>
      <w:r w:rsidRPr="0030484E">
        <w:rPr>
          <w:rFonts w:ascii="Times New Roman" w:hAnsi="Times New Roman" w:cs="Times New Roman"/>
          <w:b/>
          <w:i/>
          <w:color w:val="222222"/>
          <w:sz w:val="24"/>
          <w:szCs w:val="24"/>
          <w:shd w:val="clear" w:color="auto" w:fill="FFFFFF"/>
        </w:rPr>
        <w:t>2013</w:t>
      </w:r>
      <w:r w:rsidRPr="0030484E">
        <w:rPr>
          <w:rFonts w:ascii="Times New Roman" w:hAnsi="Times New Roman" w:cs="Times New Roman"/>
          <w:color w:val="222222"/>
          <w:sz w:val="24"/>
          <w:szCs w:val="24"/>
          <w:shd w:val="clear" w:color="auto" w:fill="FFFFFF"/>
        </w:rPr>
        <w:t>(1), 278925.</w:t>
      </w:r>
    </w:p>
    <w:p w14:paraId="72C3690D" w14:textId="77777777" w:rsidR="00F36243" w:rsidRDefault="00F36243" w:rsidP="009170CB">
      <w:pPr>
        <w:autoSpaceDE w:val="0"/>
        <w:autoSpaceDN w:val="0"/>
        <w:adjustRightInd w:val="0"/>
        <w:spacing w:after="0" w:line="360" w:lineRule="auto"/>
        <w:jc w:val="both"/>
        <w:rPr>
          <w:rFonts w:ascii="Times New Roman" w:hAnsi="Times New Roman" w:cs="Times New Roman"/>
          <w:sz w:val="24"/>
          <w:szCs w:val="24"/>
        </w:rPr>
      </w:pPr>
      <w:r w:rsidRPr="00DF7198">
        <w:rPr>
          <w:rFonts w:ascii="Times New Roman" w:hAnsi="Times New Roman" w:cs="Times New Roman"/>
          <w:sz w:val="24"/>
          <w:szCs w:val="24"/>
        </w:rPr>
        <w:t xml:space="preserve">Senthilkumar, N., Nandhakumar, E., Priya, P., Soni, D., </w:t>
      </w:r>
      <w:r>
        <w:rPr>
          <w:rFonts w:ascii="Times New Roman" w:hAnsi="Times New Roman" w:cs="Times New Roman"/>
          <w:sz w:val="24"/>
          <w:szCs w:val="24"/>
        </w:rPr>
        <w:t>and</w:t>
      </w:r>
      <w:r w:rsidRPr="00DF7198">
        <w:rPr>
          <w:rFonts w:ascii="Times New Roman" w:hAnsi="Times New Roman" w:cs="Times New Roman"/>
          <w:sz w:val="24"/>
          <w:szCs w:val="24"/>
        </w:rPr>
        <w:t xml:space="preserve"> Vimalan, M. (2017). Green synthesis of </w:t>
      </w:r>
      <w:proofErr w:type="spellStart"/>
      <w:r w:rsidRPr="00DF7198">
        <w:rPr>
          <w:rFonts w:ascii="Times New Roman" w:hAnsi="Times New Roman" w:cs="Times New Roman"/>
          <w:sz w:val="24"/>
          <w:szCs w:val="24"/>
        </w:rPr>
        <w:t>ZnO</w:t>
      </w:r>
      <w:proofErr w:type="spellEnd"/>
      <w:r w:rsidRPr="00DF7198">
        <w:rPr>
          <w:rFonts w:ascii="Times New Roman" w:hAnsi="Times New Roman" w:cs="Times New Roman"/>
          <w:sz w:val="24"/>
          <w:szCs w:val="24"/>
        </w:rPr>
        <w:t xml:space="preserve"> nanoparticles using neem leaf extracts for antibacterial application. </w:t>
      </w:r>
      <w:r w:rsidRPr="00DF7198">
        <w:rPr>
          <w:rFonts w:ascii="Times New Roman" w:hAnsi="Times New Roman" w:cs="Times New Roman"/>
          <w:i/>
          <w:iCs/>
          <w:sz w:val="24"/>
          <w:szCs w:val="24"/>
        </w:rPr>
        <w:t>Materials Today: Proceedings</w:t>
      </w:r>
      <w:r w:rsidRPr="00DF7198">
        <w:rPr>
          <w:rFonts w:ascii="Times New Roman" w:hAnsi="Times New Roman" w:cs="Times New Roman"/>
          <w:sz w:val="24"/>
          <w:szCs w:val="24"/>
        </w:rPr>
        <w:t xml:space="preserve">, </w:t>
      </w:r>
      <w:r w:rsidRPr="00DF7198">
        <w:rPr>
          <w:rFonts w:ascii="Times New Roman" w:hAnsi="Times New Roman" w:cs="Times New Roman"/>
          <w:b/>
          <w:bCs/>
          <w:sz w:val="24"/>
          <w:szCs w:val="24"/>
        </w:rPr>
        <w:t>4</w:t>
      </w:r>
      <w:r w:rsidRPr="00DF7198">
        <w:rPr>
          <w:rFonts w:ascii="Times New Roman" w:hAnsi="Times New Roman" w:cs="Times New Roman"/>
          <w:sz w:val="24"/>
          <w:szCs w:val="24"/>
        </w:rPr>
        <w:t>(2), 3929-3934.</w:t>
      </w:r>
    </w:p>
    <w:p w14:paraId="4DA20C76" w14:textId="77777777" w:rsidR="00F36243" w:rsidRPr="00967ED9"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t xml:space="preserve">Singh, A. P., Luthria, D., Wilson, T., </w:t>
      </w:r>
      <w:proofErr w:type="spellStart"/>
      <w:r w:rsidRPr="00967ED9">
        <w:rPr>
          <w:rFonts w:ascii="Times New Roman" w:hAnsi="Times New Roman" w:cs="Times New Roman"/>
          <w:color w:val="222222"/>
          <w:sz w:val="24"/>
          <w:szCs w:val="24"/>
          <w:shd w:val="clear" w:color="auto" w:fill="FFFFFF"/>
        </w:rPr>
        <w:t>Vorsa</w:t>
      </w:r>
      <w:proofErr w:type="spellEnd"/>
      <w:r w:rsidRPr="00967ED9">
        <w:rPr>
          <w:rFonts w:ascii="Times New Roman" w:hAnsi="Times New Roman" w:cs="Times New Roman"/>
          <w:color w:val="222222"/>
          <w:sz w:val="24"/>
          <w:szCs w:val="24"/>
          <w:shd w:val="clear" w:color="auto" w:fill="FFFFFF"/>
        </w:rPr>
        <w:t xml:space="preserve">, N., Singh, V., Banuelos, G. S., &amp; </w:t>
      </w:r>
      <w:proofErr w:type="spellStart"/>
      <w:r w:rsidRPr="00967ED9">
        <w:rPr>
          <w:rFonts w:ascii="Times New Roman" w:hAnsi="Times New Roman" w:cs="Times New Roman"/>
          <w:color w:val="222222"/>
          <w:sz w:val="24"/>
          <w:szCs w:val="24"/>
          <w:shd w:val="clear" w:color="auto" w:fill="FFFFFF"/>
        </w:rPr>
        <w:t>Pasakdee</w:t>
      </w:r>
      <w:proofErr w:type="spellEnd"/>
      <w:r w:rsidRPr="00967ED9">
        <w:rPr>
          <w:rFonts w:ascii="Times New Roman" w:hAnsi="Times New Roman" w:cs="Times New Roman"/>
          <w:color w:val="222222"/>
          <w:sz w:val="24"/>
          <w:szCs w:val="24"/>
          <w:shd w:val="clear" w:color="auto" w:fill="FFFFFF"/>
        </w:rPr>
        <w:t>, S. (2009). Polyphenols content and antioxidant capacity of eggplant pulp. </w:t>
      </w:r>
      <w:r w:rsidRPr="00967ED9">
        <w:rPr>
          <w:rFonts w:ascii="Times New Roman" w:hAnsi="Times New Roman" w:cs="Times New Roman"/>
          <w:i/>
          <w:iCs/>
          <w:color w:val="222222"/>
          <w:sz w:val="24"/>
          <w:szCs w:val="24"/>
          <w:shd w:val="clear" w:color="auto" w:fill="FFFFFF"/>
        </w:rPr>
        <w:t>Food Chemistry</w:t>
      </w:r>
      <w:r w:rsidRPr="00967ED9">
        <w:rPr>
          <w:rFonts w:ascii="Times New Roman" w:hAnsi="Times New Roman" w:cs="Times New Roman"/>
          <w:color w:val="222222"/>
          <w:sz w:val="24"/>
          <w:szCs w:val="24"/>
          <w:shd w:val="clear" w:color="auto" w:fill="FFFFFF"/>
        </w:rPr>
        <w:t>, </w:t>
      </w:r>
      <w:r w:rsidRPr="00333E16">
        <w:rPr>
          <w:rFonts w:ascii="Times New Roman" w:hAnsi="Times New Roman" w:cs="Times New Roman"/>
          <w:b/>
          <w:i/>
          <w:iCs/>
          <w:color w:val="222222"/>
          <w:sz w:val="24"/>
          <w:szCs w:val="24"/>
          <w:shd w:val="clear" w:color="auto" w:fill="FFFFFF"/>
        </w:rPr>
        <w:t>114</w:t>
      </w:r>
      <w:r w:rsidRPr="00967ED9">
        <w:rPr>
          <w:rFonts w:ascii="Times New Roman" w:hAnsi="Times New Roman" w:cs="Times New Roman"/>
          <w:color w:val="222222"/>
          <w:sz w:val="24"/>
          <w:szCs w:val="24"/>
          <w:shd w:val="clear" w:color="auto" w:fill="FFFFFF"/>
        </w:rPr>
        <w:t>(3), 955-961.</w:t>
      </w:r>
    </w:p>
    <w:p w14:paraId="5CC4E4B4" w14:textId="77777777" w:rsidR="00F36243" w:rsidRDefault="00F36243" w:rsidP="009170CB">
      <w:pPr>
        <w:spacing w:line="360" w:lineRule="auto"/>
        <w:jc w:val="both"/>
        <w:rPr>
          <w:rFonts w:ascii="Times New Roman" w:hAnsi="Times New Roman" w:cs="Times New Roman"/>
          <w:sz w:val="24"/>
          <w:szCs w:val="24"/>
        </w:rPr>
      </w:pPr>
      <w:r w:rsidRPr="00D55CA6">
        <w:rPr>
          <w:rFonts w:ascii="Times New Roman" w:hAnsi="Times New Roman" w:cs="Times New Roman"/>
          <w:sz w:val="24"/>
          <w:szCs w:val="24"/>
        </w:rPr>
        <w:t xml:space="preserve">Singh, A. P., Luthria, D., Wilson, T., </w:t>
      </w:r>
      <w:proofErr w:type="spellStart"/>
      <w:r w:rsidRPr="00D55CA6">
        <w:rPr>
          <w:rFonts w:ascii="Times New Roman" w:hAnsi="Times New Roman" w:cs="Times New Roman"/>
          <w:sz w:val="24"/>
          <w:szCs w:val="24"/>
        </w:rPr>
        <w:t>Vorsa</w:t>
      </w:r>
      <w:proofErr w:type="spellEnd"/>
      <w:r w:rsidRPr="00D55CA6">
        <w:rPr>
          <w:rFonts w:ascii="Times New Roman" w:hAnsi="Times New Roman" w:cs="Times New Roman"/>
          <w:sz w:val="24"/>
          <w:szCs w:val="24"/>
        </w:rPr>
        <w:t xml:space="preserve">, N., Singh, V., Banuelos, G. S., &amp; </w:t>
      </w:r>
      <w:proofErr w:type="spellStart"/>
      <w:r w:rsidRPr="00D55CA6">
        <w:rPr>
          <w:rFonts w:ascii="Times New Roman" w:hAnsi="Times New Roman" w:cs="Times New Roman"/>
          <w:sz w:val="24"/>
          <w:szCs w:val="24"/>
        </w:rPr>
        <w:t>Pasakdee</w:t>
      </w:r>
      <w:proofErr w:type="spellEnd"/>
      <w:r w:rsidRPr="00D55CA6">
        <w:rPr>
          <w:rFonts w:ascii="Times New Roman" w:hAnsi="Times New Roman" w:cs="Times New Roman"/>
          <w:sz w:val="24"/>
          <w:szCs w:val="24"/>
        </w:rPr>
        <w:t xml:space="preserve">, S. (2009). Polyphenols content and antioxidant capacity of eggplant pulp. </w:t>
      </w:r>
      <w:r w:rsidRPr="00CF04DE">
        <w:rPr>
          <w:rFonts w:ascii="Times New Roman" w:hAnsi="Times New Roman" w:cs="Times New Roman"/>
          <w:i/>
          <w:sz w:val="24"/>
          <w:szCs w:val="24"/>
        </w:rPr>
        <w:t>Food Chemistry</w:t>
      </w:r>
      <w:r w:rsidRPr="00D55CA6">
        <w:rPr>
          <w:rFonts w:ascii="Times New Roman" w:hAnsi="Times New Roman" w:cs="Times New Roman"/>
          <w:sz w:val="24"/>
          <w:szCs w:val="24"/>
        </w:rPr>
        <w:t xml:space="preserve">, </w:t>
      </w:r>
      <w:r w:rsidRPr="00F9423C">
        <w:rPr>
          <w:rFonts w:ascii="Times New Roman" w:hAnsi="Times New Roman" w:cs="Times New Roman"/>
          <w:b/>
          <w:sz w:val="24"/>
          <w:szCs w:val="24"/>
        </w:rPr>
        <w:t>114</w:t>
      </w:r>
      <w:r w:rsidRPr="00D55CA6">
        <w:rPr>
          <w:rFonts w:ascii="Times New Roman" w:hAnsi="Times New Roman" w:cs="Times New Roman"/>
          <w:sz w:val="24"/>
          <w:szCs w:val="24"/>
        </w:rPr>
        <w:t>(3), 955-961.</w:t>
      </w:r>
    </w:p>
    <w:p w14:paraId="0886C56E" w14:textId="77777777" w:rsidR="00F36243" w:rsidRPr="00967ED9"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t>Statistics, H. (2018). Horticulture statistics at a glance. </w:t>
      </w:r>
      <w:proofErr w:type="spellStart"/>
      <w:r w:rsidRPr="00967ED9">
        <w:rPr>
          <w:rFonts w:ascii="Times New Roman" w:hAnsi="Times New Roman" w:cs="Times New Roman"/>
          <w:i/>
          <w:iCs/>
          <w:color w:val="222222"/>
          <w:sz w:val="24"/>
          <w:szCs w:val="24"/>
          <w:shd w:val="clear" w:color="auto" w:fill="FFFFFF"/>
        </w:rPr>
        <w:t>Hortic</w:t>
      </w:r>
      <w:proofErr w:type="spellEnd"/>
      <w:r w:rsidRPr="00967ED9">
        <w:rPr>
          <w:rFonts w:ascii="Times New Roman" w:hAnsi="Times New Roman" w:cs="Times New Roman"/>
          <w:i/>
          <w:iCs/>
          <w:color w:val="222222"/>
          <w:sz w:val="24"/>
          <w:szCs w:val="24"/>
          <w:shd w:val="clear" w:color="auto" w:fill="FFFFFF"/>
        </w:rPr>
        <w:t>. Stat. Div. Dep. Agri. Coop. New Delhi, India</w:t>
      </w:r>
      <w:r w:rsidRPr="00967ED9">
        <w:rPr>
          <w:rFonts w:ascii="Times New Roman" w:hAnsi="Times New Roman" w:cs="Times New Roman"/>
          <w:color w:val="222222"/>
          <w:sz w:val="24"/>
          <w:szCs w:val="24"/>
          <w:shd w:val="clear" w:color="auto" w:fill="FFFFFF"/>
        </w:rPr>
        <w:t>.</w:t>
      </w:r>
    </w:p>
    <w:p w14:paraId="3550BFFD" w14:textId="77777777" w:rsidR="00F36243" w:rsidRDefault="00F36243" w:rsidP="009170CB">
      <w:pPr>
        <w:autoSpaceDE w:val="0"/>
        <w:autoSpaceDN w:val="0"/>
        <w:adjustRightInd w:val="0"/>
        <w:spacing w:after="0" w:line="360" w:lineRule="auto"/>
        <w:jc w:val="both"/>
        <w:rPr>
          <w:rFonts w:ascii="Times New Roman" w:hAnsi="Times New Roman" w:cs="Times New Roman"/>
          <w:sz w:val="24"/>
          <w:szCs w:val="24"/>
        </w:rPr>
      </w:pPr>
      <w:r w:rsidRPr="00193915">
        <w:rPr>
          <w:rFonts w:ascii="Times New Roman" w:hAnsi="Times New Roman" w:cs="Times New Roman"/>
          <w:sz w:val="24"/>
          <w:szCs w:val="24"/>
        </w:rPr>
        <w:t xml:space="preserve">Suresh, D., </w:t>
      </w:r>
      <w:proofErr w:type="spellStart"/>
      <w:r w:rsidRPr="00193915">
        <w:rPr>
          <w:rFonts w:ascii="Times New Roman" w:hAnsi="Times New Roman" w:cs="Times New Roman"/>
          <w:sz w:val="24"/>
          <w:szCs w:val="24"/>
        </w:rPr>
        <w:t>Nethravathi</w:t>
      </w:r>
      <w:proofErr w:type="spellEnd"/>
      <w:r w:rsidRPr="00193915">
        <w:rPr>
          <w:rFonts w:ascii="Times New Roman" w:hAnsi="Times New Roman" w:cs="Times New Roman"/>
          <w:sz w:val="24"/>
          <w:szCs w:val="24"/>
        </w:rPr>
        <w:t xml:space="preserve">, P. C., </w:t>
      </w:r>
      <w:proofErr w:type="spellStart"/>
      <w:r w:rsidRPr="00193915">
        <w:rPr>
          <w:rFonts w:ascii="Times New Roman" w:hAnsi="Times New Roman" w:cs="Times New Roman"/>
          <w:sz w:val="24"/>
          <w:szCs w:val="24"/>
        </w:rPr>
        <w:t>Udayabhanu</w:t>
      </w:r>
      <w:proofErr w:type="spellEnd"/>
      <w:r w:rsidRPr="00193915">
        <w:rPr>
          <w:rFonts w:ascii="Times New Roman" w:hAnsi="Times New Roman" w:cs="Times New Roman"/>
          <w:sz w:val="24"/>
          <w:szCs w:val="24"/>
        </w:rPr>
        <w:t xml:space="preserve">, </w:t>
      </w:r>
      <w:proofErr w:type="spellStart"/>
      <w:r w:rsidRPr="00193915">
        <w:rPr>
          <w:rFonts w:ascii="Times New Roman" w:hAnsi="Times New Roman" w:cs="Times New Roman"/>
          <w:sz w:val="24"/>
          <w:szCs w:val="24"/>
        </w:rPr>
        <w:t>Rajanaika</w:t>
      </w:r>
      <w:proofErr w:type="spellEnd"/>
      <w:r w:rsidRPr="00193915">
        <w:rPr>
          <w:rFonts w:ascii="Times New Roman" w:hAnsi="Times New Roman" w:cs="Times New Roman"/>
          <w:sz w:val="24"/>
          <w:szCs w:val="24"/>
        </w:rPr>
        <w:t xml:space="preserve">, H., Nagabhushana, H., </w:t>
      </w:r>
      <w:r>
        <w:rPr>
          <w:rFonts w:ascii="Times New Roman" w:hAnsi="Times New Roman" w:cs="Times New Roman"/>
          <w:sz w:val="24"/>
          <w:szCs w:val="24"/>
        </w:rPr>
        <w:t>and</w:t>
      </w:r>
      <w:r w:rsidRPr="00193915">
        <w:rPr>
          <w:rFonts w:ascii="Times New Roman" w:hAnsi="Times New Roman" w:cs="Times New Roman"/>
          <w:sz w:val="24"/>
          <w:szCs w:val="24"/>
        </w:rPr>
        <w:t xml:space="preserve"> Sharma, S. C. (2015). Green synthesis of multifunctional zinc oxide (</w:t>
      </w:r>
      <w:proofErr w:type="spellStart"/>
      <w:r w:rsidRPr="00193915">
        <w:rPr>
          <w:rFonts w:ascii="Times New Roman" w:hAnsi="Times New Roman" w:cs="Times New Roman"/>
          <w:sz w:val="24"/>
          <w:szCs w:val="24"/>
        </w:rPr>
        <w:t>ZnO</w:t>
      </w:r>
      <w:proofErr w:type="spellEnd"/>
      <w:r w:rsidRPr="00193915">
        <w:rPr>
          <w:rFonts w:ascii="Times New Roman" w:hAnsi="Times New Roman" w:cs="Times New Roman"/>
          <w:sz w:val="24"/>
          <w:szCs w:val="24"/>
        </w:rPr>
        <w:t xml:space="preserve">) nanoparticles using </w:t>
      </w:r>
      <w:r w:rsidRPr="00193915">
        <w:rPr>
          <w:rFonts w:ascii="Times New Roman" w:hAnsi="Times New Roman" w:cs="Times New Roman"/>
          <w:i/>
          <w:iCs/>
          <w:sz w:val="24"/>
          <w:szCs w:val="24"/>
        </w:rPr>
        <w:t>Cassia fistula</w:t>
      </w:r>
      <w:r w:rsidRPr="00193915">
        <w:rPr>
          <w:rFonts w:ascii="Times New Roman" w:hAnsi="Times New Roman" w:cs="Times New Roman"/>
          <w:sz w:val="24"/>
          <w:szCs w:val="24"/>
        </w:rPr>
        <w:t xml:space="preserve"> plant extract and their photodegradative, antioxidant and antibacterial activities. </w:t>
      </w:r>
      <w:r w:rsidRPr="00193915">
        <w:rPr>
          <w:rFonts w:ascii="Times New Roman" w:hAnsi="Times New Roman" w:cs="Times New Roman"/>
          <w:i/>
          <w:iCs/>
          <w:sz w:val="24"/>
          <w:szCs w:val="24"/>
        </w:rPr>
        <w:t>Materials Science in Semiconductor Processing</w:t>
      </w:r>
      <w:r w:rsidRPr="00193915">
        <w:rPr>
          <w:rFonts w:ascii="Times New Roman" w:hAnsi="Times New Roman" w:cs="Times New Roman"/>
          <w:sz w:val="24"/>
          <w:szCs w:val="24"/>
        </w:rPr>
        <w:t xml:space="preserve">, </w:t>
      </w:r>
      <w:r w:rsidRPr="00193915">
        <w:rPr>
          <w:rFonts w:ascii="Times New Roman" w:hAnsi="Times New Roman" w:cs="Times New Roman"/>
          <w:b/>
          <w:bCs/>
          <w:sz w:val="24"/>
          <w:szCs w:val="24"/>
        </w:rPr>
        <w:t>31</w:t>
      </w:r>
      <w:r w:rsidRPr="00193915">
        <w:rPr>
          <w:rFonts w:ascii="Times New Roman" w:hAnsi="Times New Roman" w:cs="Times New Roman"/>
          <w:sz w:val="24"/>
          <w:szCs w:val="24"/>
        </w:rPr>
        <w:t>, 446-454.</w:t>
      </w:r>
    </w:p>
    <w:p w14:paraId="75E21B22" w14:textId="77777777" w:rsidR="00F36243" w:rsidRPr="00967ED9"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t xml:space="preserve">Taher, D., Solberg, S. Ø., </w:t>
      </w:r>
      <w:proofErr w:type="spellStart"/>
      <w:r w:rsidRPr="00967ED9">
        <w:rPr>
          <w:rFonts w:ascii="Times New Roman" w:hAnsi="Times New Roman" w:cs="Times New Roman"/>
          <w:color w:val="222222"/>
          <w:sz w:val="24"/>
          <w:szCs w:val="24"/>
          <w:shd w:val="clear" w:color="auto" w:fill="FFFFFF"/>
        </w:rPr>
        <w:t>Prohens</w:t>
      </w:r>
      <w:proofErr w:type="spellEnd"/>
      <w:r w:rsidRPr="00967ED9">
        <w:rPr>
          <w:rFonts w:ascii="Times New Roman" w:hAnsi="Times New Roman" w:cs="Times New Roman"/>
          <w:color w:val="222222"/>
          <w:sz w:val="24"/>
          <w:szCs w:val="24"/>
          <w:shd w:val="clear" w:color="auto" w:fill="FFFFFF"/>
        </w:rPr>
        <w:t xml:space="preserve">, J., Chou, Y. Y., Rakha, M., &amp; Wu, T. H. (2017). World vegetable </w:t>
      </w:r>
      <w:proofErr w:type="spellStart"/>
      <w:r w:rsidRPr="00967ED9">
        <w:rPr>
          <w:rFonts w:ascii="Times New Roman" w:hAnsi="Times New Roman" w:cs="Times New Roman"/>
          <w:color w:val="222222"/>
          <w:sz w:val="24"/>
          <w:szCs w:val="24"/>
          <w:shd w:val="clear" w:color="auto" w:fill="FFFFFF"/>
        </w:rPr>
        <w:t>center</w:t>
      </w:r>
      <w:proofErr w:type="spellEnd"/>
      <w:r w:rsidRPr="00967ED9">
        <w:rPr>
          <w:rFonts w:ascii="Times New Roman" w:hAnsi="Times New Roman" w:cs="Times New Roman"/>
          <w:color w:val="222222"/>
          <w:sz w:val="24"/>
          <w:szCs w:val="24"/>
          <w:shd w:val="clear" w:color="auto" w:fill="FFFFFF"/>
        </w:rPr>
        <w:t xml:space="preserve"> eggplant collection: origin, composition, seed dissemination and utilization in breeding. </w:t>
      </w:r>
      <w:r w:rsidRPr="00967ED9">
        <w:rPr>
          <w:rFonts w:ascii="Times New Roman" w:hAnsi="Times New Roman" w:cs="Times New Roman"/>
          <w:i/>
          <w:iCs/>
          <w:color w:val="222222"/>
          <w:sz w:val="24"/>
          <w:szCs w:val="24"/>
          <w:shd w:val="clear" w:color="auto" w:fill="FFFFFF"/>
        </w:rPr>
        <w:t>Frontiers in plant science</w:t>
      </w:r>
      <w:r w:rsidRPr="00967ED9">
        <w:rPr>
          <w:rFonts w:ascii="Times New Roman" w:hAnsi="Times New Roman" w:cs="Times New Roman"/>
          <w:color w:val="222222"/>
          <w:sz w:val="24"/>
          <w:szCs w:val="24"/>
          <w:shd w:val="clear" w:color="auto" w:fill="FFFFFF"/>
        </w:rPr>
        <w:t>, </w:t>
      </w:r>
      <w:r w:rsidRPr="00697151">
        <w:rPr>
          <w:rFonts w:ascii="Times New Roman" w:hAnsi="Times New Roman" w:cs="Times New Roman"/>
          <w:b/>
          <w:i/>
          <w:iCs/>
          <w:color w:val="222222"/>
          <w:sz w:val="24"/>
          <w:szCs w:val="24"/>
          <w:shd w:val="clear" w:color="auto" w:fill="FFFFFF"/>
        </w:rPr>
        <w:t>8</w:t>
      </w:r>
      <w:r w:rsidRPr="00967ED9">
        <w:rPr>
          <w:rFonts w:ascii="Times New Roman" w:hAnsi="Times New Roman" w:cs="Times New Roman"/>
          <w:color w:val="222222"/>
          <w:sz w:val="24"/>
          <w:szCs w:val="24"/>
          <w:shd w:val="clear" w:color="auto" w:fill="FFFFFF"/>
        </w:rPr>
        <w:t>, 1484.</w:t>
      </w:r>
    </w:p>
    <w:p w14:paraId="7E37D977" w14:textId="77777777" w:rsidR="00F36243" w:rsidRDefault="00F36243" w:rsidP="00B36DD2">
      <w:pPr>
        <w:spacing w:line="360" w:lineRule="auto"/>
        <w:jc w:val="both"/>
        <w:rPr>
          <w:rFonts w:ascii="Times New Roman" w:hAnsi="Times New Roman" w:cs="Times New Roman"/>
          <w:color w:val="222222"/>
          <w:sz w:val="24"/>
          <w:szCs w:val="24"/>
          <w:shd w:val="clear" w:color="auto" w:fill="FFFFFF"/>
        </w:rPr>
      </w:pPr>
      <w:r w:rsidRPr="0030484E">
        <w:rPr>
          <w:rFonts w:ascii="Times New Roman" w:hAnsi="Times New Roman" w:cs="Times New Roman"/>
          <w:color w:val="222222"/>
          <w:sz w:val="24"/>
          <w:szCs w:val="24"/>
          <w:shd w:val="clear" w:color="auto" w:fill="FFFFFF"/>
        </w:rPr>
        <w:t>Thompson, S. M., Tan, Y. P., Young, A. J., Neate, S. M., Aitken, E. A. B., &amp; Shivas, R. G. (2011). Stem cankers on sunflower (</w:t>
      </w:r>
      <w:r w:rsidRPr="0030484E">
        <w:rPr>
          <w:rFonts w:ascii="Times New Roman" w:hAnsi="Times New Roman" w:cs="Times New Roman"/>
          <w:i/>
          <w:color w:val="222222"/>
          <w:sz w:val="24"/>
          <w:szCs w:val="24"/>
          <w:shd w:val="clear" w:color="auto" w:fill="FFFFFF"/>
        </w:rPr>
        <w:t>Helianthus annuus</w:t>
      </w:r>
      <w:r w:rsidRPr="0030484E">
        <w:rPr>
          <w:rFonts w:ascii="Times New Roman" w:hAnsi="Times New Roman" w:cs="Times New Roman"/>
          <w:color w:val="222222"/>
          <w:sz w:val="24"/>
          <w:szCs w:val="24"/>
          <w:shd w:val="clear" w:color="auto" w:fill="FFFFFF"/>
        </w:rPr>
        <w:t xml:space="preserve">) in Australia reveal a complex of pathogenic </w:t>
      </w:r>
      <w:proofErr w:type="spellStart"/>
      <w:r w:rsidRPr="0030484E">
        <w:rPr>
          <w:rFonts w:ascii="Times New Roman" w:hAnsi="Times New Roman" w:cs="Times New Roman"/>
          <w:i/>
          <w:color w:val="222222"/>
          <w:sz w:val="24"/>
          <w:szCs w:val="24"/>
          <w:shd w:val="clear" w:color="auto" w:fill="FFFFFF"/>
        </w:rPr>
        <w:t>Diaporthe</w:t>
      </w:r>
      <w:proofErr w:type="spellEnd"/>
      <w:r w:rsidRPr="0030484E">
        <w:rPr>
          <w:rFonts w:ascii="Times New Roman" w:hAnsi="Times New Roman" w:cs="Times New Roman"/>
          <w:color w:val="222222"/>
          <w:sz w:val="24"/>
          <w:szCs w:val="24"/>
          <w:shd w:val="clear" w:color="auto" w:fill="FFFFFF"/>
        </w:rPr>
        <w:t xml:space="preserve"> (</w:t>
      </w:r>
      <w:r w:rsidRPr="0030484E">
        <w:rPr>
          <w:rFonts w:ascii="Times New Roman" w:hAnsi="Times New Roman" w:cs="Times New Roman"/>
          <w:i/>
          <w:color w:val="222222"/>
          <w:sz w:val="24"/>
          <w:szCs w:val="24"/>
          <w:shd w:val="clear" w:color="auto" w:fill="FFFFFF"/>
        </w:rPr>
        <w:t>Phomopsis</w:t>
      </w:r>
      <w:r w:rsidRPr="0030484E">
        <w:rPr>
          <w:rFonts w:ascii="Times New Roman" w:hAnsi="Times New Roman" w:cs="Times New Roman"/>
          <w:color w:val="222222"/>
          <w:sz w:val="24"/>
          <w:szCs w:val="24"/>
          <w:shd w:val="clear" w:color="auto" w:fill="FFFFFF"/>
        </w:rPr>
        <w:t>) species. </w:t>
      </w:r>
      <w:r w:rsidRPr="0030484E">
        <w:rPr>
          <w:rFonts w:ascii="Times New Roman" w:hAnsi="Times New Roman" w:cs="Times New Roman"/>
          <w:i/>
          <w:iCs/>
          <w:color w:val="222222"/>
          <w:sz w:val="24"/>
          <w:szCs w:val="24"/>
          <w:shd w:val="clear" w:color="auto" w:fill="FFFFFF"/>
        </w:rPr>
        <w:t>Persoonia-Molecular Phylogeny and Evolution of Fungi</w:t>
      </w:r>
      <w:r w:rsidRPr="0030484E">
        <w:rPr>
          <w:rFonts w:ascii="Times New Roman" w:hAnsi="Times New Roman" w:cs="Times New Roman"/>
          <w:color w:val="222222"/>
          <w:sz w:val="24"/>
          <w:szCs w:val="24"/>
          <w:shd w:val="clear" w:color="auto" w:fill="FFFFFF"/>
        </w:rPr>
        <w:t>, </w:t>
      </w:r>
      <w:r w:rsidRPr="0030484E">
        <w:rPr>
          <w:rFonts w:ascii="Times New Roman" w:hAnsi="Times New Roman" w:cs="Times New Roman"/>
          <w:b/>
          <w:i/>
          <w:iCs/>
          <w:color w:val="222222"/>
          <w:sz w:val="24"/>
          <w:szCs w:val="24"/>
          <w:shd w:val="clear" w:color="auto" w:fill="FFFFFF"/>
        </w:rPr>
        <w:t>27</w:t>
      </w:r>
      <w:r w:rsidRPr="0030484E">
        <w:rPr>
          <w:rFonts w:ascii="Times New Roman" w:hAnsi="Times New Roman" w:cs="Times New Roman"/>
          <w:color w:val="222222"/>
          <w:sz w:val="24"/>
          <w:szCs w:val="24"/>
          <w:shd w:val="clear" w:color="auto" w:fill="FFFFFF"/>
        </w:rPr>
        <w:t>(1), 80-89.</w:t>
      </w:r>
    </w:p>
    <w:p w14:paraId="3F9E9CA5" w14:textId="77777777" w:rsidR="00F36243" w:rsidRPr="00967ED9" w:rsidRDefault="00F36243" w:rsidP="00967ED9">
      <w:pPr>
        <w:spacing w:line="360" w:lineRule="auto"/>
        <w:jc w:val="both"/>
        <w:rPr>
          <w:rFonts w:ascii="Times New Roman" w:hAnsi="Times New Roman" w:cs="Times New Roman"/>
          <w:color w:val="222222"/>
          <w:sz w:val="24"/>
          <w:szCs w:val="24"/>
          <w:shd w:val="clear" w:color="auto" w:fill="FFFFFF"/>
        </w:rPr>
      </w:pPr>
      <w:r w:rsidRPr="00967ED9">
        <w:rPr>
          <w:rFonts w:ascii="Times New Roman" w:hAnsi="Times New Roman" w:cs="Times New Roman"/>
          <w:color w:val="222222"/>
          <w:sz w:val="24"/>
          <w:szCs w:val="24"/>
          <w:shd w:val="clear" w:color="auto" w:fill="FFFFFF"/>
        </w:rPr>
        <w:t xml:space="preserve">Zhao, L., Bai, T., Wei, H., </w:t>
      </w:r>
      <w:proofErr w:type="spellStart"/>
      <w:r w:rsidRPr="00967ED9">
        <w:rPr>
          <w:rFonts w:ascii="Times New Roman" w:hAnsi="Times New Roman" w:cs="Times New Roman"/>
          <w:color w:val="222222"/>
          <w:sz w:val="24"/>
          <w:szCs w:val="24"/>
          <w:shd w:val="clear" w:color="auto" w:fill="FFFFFF"/>
        </w:rPr>
        <w:t>Gardea-Torresdey</w:t>
      </w:r>
      <w:proofErr w:type="spellEnd"/>
      <w:r w:rsidRPr="00967ED9">
        <w:rPr>
          <w:rFonts w:ascii="Times New Roman" w:hAnsi="Times New Roman" w:cs="Times New Roman"/>
          <w:color w:val="222222"/>
          <w:sz w:val="24"/>
          <w:szCs w:val="24"/>
          <w:shd w:val="clear" w:color="auto" w:fill="FFFFFF"/>
        </w:rPr>
        <w:t>, J. L., Keller, A., &amp; White, J. C. (2022). Nanobiotechnology-based strategies for enhanced crop stress resilience. </w:t>
      </w:r>
      <w:r w:rsidRPr="00967ED9">
        <w:rPr>
          <w:rFonts w:ascii="Times New Roman" w:hAnsi="Times New Roman" w:cs="Times New Roman"/>
          <w:i/>
          <w:iCs/>
          <w:color w:val="222222"/>
          <w:sz w:val="24"/>
          <w:szCs w:val="24"/>
          <w:shd w:val="clear" w:color="auto" w:fill="FFFFFF"/>
        </w:rPr>
        <w:t>Nature Food</w:t>
      </w:r>
      <w:r w:rsidRPr="00967ED9">
        <w:rPr>
          <w:rFonts w:ascii="Times New Roman" w:hAnsi="Times New Roman" w:cs="Times New Roman"/>
          <w:color w:val="222222"/>
          <w:sz w:val="24"/>
          <w:szCs w:val="24"/>
          <w:shd w:val="clear" w:color="auto" w:fill="FFFFFF"/>
        </w:rPr>
        <w:t>, </w:t>
      </w:r>
      <w:r w:rsidRPr="00697151">
        <w:rPr>
          <w:rFonts w:ascii="Times New Roman" w:hAnsi="Times New Roman" w:cs="Times New Roman"/>
          <w:b/>
          <w:i/>
          <w:iCs/>
          <w:color w:val="222222"/>
          <w:sz w:val="24"/>
          <w:szCs w:val="24"/>
          <w:shd w:val="clear" w:color="auto" w:fill="FFFFFF"/>
        </w:rPr>
        <w:t>3</w:t>
      </w:r>
      <w:r w:rsidRPr="00967ED9">
        <w:rPr>
          <w:rFonts w:ascii="Times New Roman" w:hAnsi="Times New Roman" w:cs="Times New Roman"/>
          <w:color w:val="222222"/>
          <w:sz w:val="24"/>
          <w:szCs w:val="24"/>
          <w:shd w:val="clear" w:color="auto" w:fill="FFFFFF"/>
        </w:rPr>
        <w:t>(10), 829-836.</w:t>
      </w:r>
    </w:p>
    <w:p w14:paraId="42EC4DDE" w14:textId="77777777" w:rsidR="00695105" w:rsidRPr="000007B4" w:rsidRDefault="00695105" w:rsidP="00033206">
      <w:pPr>
        <w:spacing w:after="0" w:line="360" w:lineRule="auto"/>
        <w:ind w:left="1800" w:hanging="1800"/>
        <w:jc w:val="both"/>
        <w:rPr>
          <w:rFonts w:ascii="Times New Roman" w:hAnsi="Times New Roman" w:cs="Times New Roman"/>
          <w:color w:val="000000" w:themeColor="text1"/>
          <w:sz w:val="24"/>
          <w:szCs w:val="24"/>
        </w:rPr>
      </w:pPr>
    </w:p>
    <w:p w14:paraId="7E741503" w14:textId="77777777" w:rsidR="007966CB" w:rsidRDefault="007966CB"/>
    <w:sectPr w:rsidR="007966CB" w:rsidSect="00967E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5D95C" w14:textId="77777777" w:rsidR="00151506" w:rsidRDefault="00151506" w:rsidP="00DF018A">
      <w:pPr>
        <w:spacing w:after="0" w:line="240" w:lineRule="auto"/>
      </w:pPr>
      <w:r>
        <w:separator/>
      </w:r>
    </w:p>
  </w:endnote>
  <w:endnote w:type="continuationSeparator" w:id="0">
    <w:p w14:paraId="50F936EA" w14:textId="77777777" w:rsidR="00151506" w:rsidRDefault="00151506" w:rsidP="00DF0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2B9B6" w14:textId="77777777" w:rsidR="00FA3F08" w:rsidRDefault="00FA3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813472"/>
      <w:docPartObj>
        <w:docPartGallery w:val="Page Numbers (Bottom of Page)"/>
        <w:docPartUnique/>
      </w:docPartObj>
    </w:sdtPr>
    <w:sdtEndPr>
      <w:rPr>
        <w:noProof/>
      </w:rPr>
    </w:sdtEndPr>
    <w:sdtContent>
      <w:p w14:paraId="4485E092" w14:textId="77777777" w:rsidR="00DF018A" w:rsidRDefault="00DF018A">
        <w:pPr>
          <w:pStyle w:val="Footer"/>
          <w:jc w:val="center"/>
        </w:pPr>
        <w:r>
          <w:fldChar w:fldCharType="begin"/>
        </w:r>
        <w:r>
          <w:instrText xml:space="preserve"> PAGE   \* MERGEFORMAT </w:instrText>
        </w:r>
        <w:r>
          <w:fldChar w:fldCharType="separate"/>
        </w:r>
        <w:r w:rsidR="00612ECA">
          <w:rPr>
            <w:noProof/>
          </w:rPr>
          <w:t>17</w:t>
        </w:r>
        <w:r>
          <w:rPr>
            <w:noProof/>
          </w:rPr>
          <w:fldChar w:fldCharType="end"/>
        </w:r>
      </w:p>
    </w:sdtContent>
  </w:sdt>
  <w:p w14:paraId="5F052A76" w14:textId="77777777" w:rsidR="00DF018A" w:rsidRDefault="00DF0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A0AA" w14:textId="77777777" w:rsidR="00FA3F08" w:rsidRDefault="00FA3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4040E" w14:textId="77777777" w:rsidR="00151506" w:rsidRDefault="00151506" w:rsidP="00DF018A">
      <w:pPr>
        <w:spacing w:after="0" w:line="240" w:lineRule="auto"/>
      </w:pPr>
      <w:r>
        <w:separator/>
      </w:r>
    </w:p>
  </w:footnote>
  <w:footnote w:type="continuationSeparator" w:id="0">
    <w:p w14:paraId="66CC7349" w14:textId="77777777" w:rsidR="00151506" w:rsidRDefault="00151506" w:rsidP="00DF0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C745" w14:textId="40048F69" w:rsidR="00FA3F08" w:rsidRDefault="00FA3F08">
    <w:pPr>
      <w:pStyle w:val="Header"/>
    </w:pPr>
    <w:r>
      <w:rPr>
        <w:noProof/>
      </w:rPr>
      <w:pict w14:anchorId="78787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8088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E61ED" w14:textId="412E781E" w:rsidR="00FA3F08" w:rsidRDefault="00FA3F08">
    <w:pPr>
      <w:pStyle w:val="Header"/>
    </w:pPr>
    <w:r>
      <w:rPr>
        <w:noProof/>
      </w:rPr>
      <w:pict w14:anchorId="6FB30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8088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67FBE" w14:textId="5548E3B5" w:rsidR="00FA3F08" w:rsidRDefault="00FA3F08">
    <w:pPr>
      <w:pStyle w:val="Header"/>
    </w:pPr>
    <w:r>
      <w:rPr>
        <w:noProof/>
      </w:rPr>
      <w:pict w14:anchorId="26A2F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8088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653F2"/>
    <w:multiLevelType w:val="hybridMultilevel"/>
    <w:tmpl w:val="C32A95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84879EB"/>
    <w:multiLevelType w:val="hybridMultilevel"/>
    <w:tmpl w:val="18FA7D1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46F"/>
    <w:rsid w:val="00010DD7"/>
    <w:rsid w:val="000270EF"/>
    <w:rsid w:val="00032AFB"/>
    <w:rsid w:val="00033206"/>
    <w:rsid w:val="000A0136"/>
    <w:rsid w:val="000C0FE5"/>
    <w:rsid w:val="001309C4"/>
    <w:rsid w:val="00151506"/>
    <w:rsid w:val="00156305"/>
    <w:rsid w:val="001D55CC"/>
    <w:rsid w:val="0023784C"/>
    <w:rsid w:val="00287025"/>
    <w:rsid w:val="002B0074"/>
    <w:rsid w:val="002E3FDA"/>
    <w:rsid w:val="002E4FA3"/>
    <w:rsid w:val="0030484E"/>
    <w:rsid w:val="003222E3"/>
    <w:rsid w:val="00333E16"/>
    <w:rsid w:val="003609FC"/>
    <w:rsid w:val="00386E35"/>
    <w:rsid w:val="003C21EF"/>
    <w:rsid w:val="003E1814"/>
    <w:rsid w:val="00424325"/>
    <w:rsid w:val="004260C3"/>
    <w:rsid w:val="004A49B2"/>
    <w:rsid w:val="00512C2E"/>
    <w:rsid w:val="00513E7E"/>
    <w:rsid w:val="0052510B"/>
    <w:rsid w:val="00585861"/>
    <w:rsid w:val="00591AFD"/>
    <w:rsid w:val="005A68B8"/>
    <w:rsid w:val="005F75AA"/>
    <w:rsid w:val="00612ECA"/>
    <w:rsid w:val="006444DD"/>
    <w:rsid w:val="00664164"/>
    <w:rsid w:val="006770AB"/>
    <w:rsid w:val="00694F1A"/>
    <w:rsid w:val="00695105"/>
    <w:rsid w:val="00697151"/>
    <w:rsid w:val="006B17F8"/>
    <w:rsid w:val="006E7A01"/>
    <w:rsid w:val="006F2CFD"/>
    <w:rsid w:val="006F748B"/>
    <w:rsid w:val="00721E37"/>
    <w:rsid w:val="00736203"/>
    <w:rsid w:val="007966CB"/>
    <w:rsid w:val="007C067D"/>
    <w:rsid w:val="007F3207"/>
    <w:rsid w:val="0081172E"/>
    <w:rsid w:val="0082638F"/>
    <w:rsid w:val="00830761"/>
    <w:rsid w:val="00850EDC"/>
    <w:rsid w:val="00886642"/>
    <w:rsid w:val="008A495E"/>
    <w:rsid w:val="008D65FC"/>
    <w:rsid w:val="008F50B7"/>
    <w:rsid w:val="009079A3"/>
    <w:rsid w:val="009170CB"/>
    <w:rsid w:val="00945967"/>
    <w:rsid w:val="00967ED9"/>
    <w:rsid w:val="009876D4"/>
    <w:rsid w:val="00990F8C"/>
    <w:rsid w:val="009D1752"/>
    <w:rsid w:val="00A22F48"/>
    <w:rsid w:val="00A53295"/>
    <w:rsid w:val="00A6386A"/>
    <w:rsid w:val="00AA142F"/>
    <w:rsid w:val="00AA5DC9"/>
    <w:rsid w:val="00AC5ECA"/>
    <w:rsid w:val="00AF54D4"/>
    <w:rsid w:val="00B36DD2"/>
    <w:rsid w:val="00B539F1"/>
    <w:rsid w:val="00BC025A"/>
    <w:rsid w:val="00BE16BA"/>
    <w:rsid w:val="00C0501C"/>
    <w:rsid w:val="00C05F69"/>
    <w:rsid w:val="00D0246F"/>
    <w:rsid w:val="00D35C52"/>
    <w:rsid w:val="00D36780"/>
    <w:rsid w:val="00D415D1"/>
    <w:rsid w:val="00D42880"/>
    <w:rsid w:val="00D44169"/>
    <w:rsid w:val="00D65598"/>
    <w:rsid w:val="00D84797"/>
    <w:rsid w:val="00DC4B9A"/>
    <w:rsid w:val="00DE73FF"/>
    <w:rsid w:val="00DF018A"/>
    <w:rsid w:val="00E37B36"/>
    <w:rsid w:val="00E970CD"/>
    <w:rsid w:val="00EB09A5"/>
    <w:rsid w:val="00EB7D99"/>
    <w:rsid w:val="00EE51FB"/>
    <w:rsid w:val="00F36243"/>
    <w:rsid w:val="00F71E67"/>
    <w:rsid w:val="00F72D4A"/>
    <w:rsid w:val="00FA3F08"/>
    <w:rsid w:val="00FA641A"/>
    <w:rsid w:val="00FD1A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9EC425"/>
  <w15:chartTrackingRefBased/>
  <w15:docId w15:val="{2EA5A40F-03CA-4148-A5DB-9B7B6281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32AFB"/>
    <w:rPr>
      <w:i/>
      <w:iCs/>
    </w:rPr>
  </w:style>
  <w:style w:type="paragraph" w:customStyle="1" w:styleId="whitespace-normal">
    <w:name w:val="whitespace-normal"/>
    <w:basedOn w:val="Normal"/>
    <w:rsid w:val="00D35C5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35C52"/>
    <w:rPr>
      <w:b/>
      <w:bCs/>
    </w:rPr>
  </w:style>
  <w:style w:type="character" w:customStyle="1" w:styleId="hovertext-text-300">
    <w:name w:val="hover:text-text-300"/>
    <w:basedOn w:val="DefaultParagraphFont"/>
    <w:rsid w:val="00A6386A"/>
  </w:style>
  <w:style w:type="paragraph" w:customStyle="1" w:styleId="is-empty">
    <w:name w:val="is-empty"/>
    <w:basedOn w:val="Normal"/>
    <w:rsid w:val="00A6386A"/>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695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55CC"/>
    <w:pPr>
      <w:spacing w:after="200" w:line="276" w:lineRule="auto"/>
      <w:ind w:left="720"/>
      <w:contextualSpacing/>
    </w:pPr>
    <w:rPr>
      <w:rFonts w:ascii="Calibri" w:eastAsia="Times New Roman" w:hAnsi="Calibri" w:cs="Times New Roman"/>
      <w:lang w:val="en-US"/>
    </w:rPr>
  </w:style>
  <w:style w:type="paragraph" w:styleId="Header">
    <w:name w:val="header"/>
    <w:basedOn w:val="Normal"/>
    <w:link w:val="HeaderChar"/>
    <w:uiPriority w:val="99"/>
    <w:unhideWhenUsed/>
    <w:rsid w:val="00DF0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18A"/>
  </w:style>
  <w:style w:type="paragraph" w:styleId="Footer">
    <w:name w:val="footer"/>
    <w:basedOn w:val="Normal"/>
    <w:link w:val="FooterChar"/>
    <w:uiPriority w:val="99"/>
    <w:unhideWhenUsed/>
    <w:rsid w:val="00DF0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7925">
      <w:bodyDiv w:val="1"/>
      <w:marLeft w:val="0"/>
      <w:marRight w:val="0"/>
      <w:marTop w:val="0"/>
      <w:marBottom w:val="0"/>
      <w:divBdr>
        <w:top w:val="none" w:sz="0" w:space="0" w:color="auto"/>
        <w:left w:val="none" w:sz="0" w:space="0" w:color="auto"/>
        <w:bottom w:val="none" w:sz="0" w:space="0" w:color="auto"/>
        <w:right w:val="none" w:sz="0" w:space="0" w:color="auto"/>
      </w:divBdr>
    </w:div>
    <w:div w:id="832448404">
      <w:bodyDiv w:val="1"/>
      <w:marLeft w:val="0"/>
      <w:marRight w:val="0"/>
      <w:marTop w:val="0"/>
      <w:marBottom w:val="0"/>
      <w:divBdr>
        <w:top w:val="none" w:sz="0" w:space="0" w:color="auto"/>
        <w:left w:val="none" w:sz="0" w:space="0" w:color="auto"/>
        <w:bottom w:val="none" w:sz="0" w:space="0" w:color="auto"/>
        <w:right w:val="none" w:sz="0" w:space="0" w:color="auto"/>
      </w:divBdr>
      <w:divsChild>
        <w:div w:id="54816208">
          <w:marLeft w:val="0"/>
          <w:marRight w:val="0"/>
          <w:marTop w:val="0"/>
          <w:marBottom w:val="0"/>
          <w:divBdr>
            <w:top w:val="none" w:sz="0" w:space="0" w:color="auto"/>
            <w:left w:val="none" w:sz="0" w:space="0" w:color="auto"/>
            <w:bottom w:val="none" w:sz="0" w:space="0" w:color="auto"/>
            <w:right w:val="none" w:sz="0" w:space="0" w:color="auto"/>
          </w:divBdr>
          <w:divsChild>
            <w:div w:id="100271045">
              <w:marLeft w:val="0"/>
              <w:marRight w:val="0"/>
              <w:marTop w:val="0"/>
              <w:marBottom w:val="0"/>
              <w:divBdr>
                <w:top w:val="none" w:sz="0" w:space="0" w:color="auto"/>
                <w:left w:val="none" w:sz="0" w:space="0" w:color="auto"/>
                <w:bottom w:val="none" w:sz="0" w:space="0" w:color="auto"/>
                <w:right w:val="none" w:sz="0" w:space="0" w:color="auto"/>
              </w:divBdr>
              <w:divsChild>
                <w:div w:id="1992057473">
                  <w:marLeft w:val="0"/>
                  <w:marRight w:val="0"/>
                  <w:marTop w:val="0"/>
                  <w:marBottom w:val="0"/>
                  <w:divBdr>
                    <w:top w:val="none" w:sz="0" w:space="0" w:color="auto"/>
                    <w:left w:val="none" w:sz="0" w:space="0" w:color="auto"/>
                    <w:bottom w:val="none" w:sz="0" w:space="0" w:color="auto"/>
                    <w:right w:val="none" w:sz="0" w:space="0" w:color="auto"/>
                  </w:divBdr>
                  <w:divsChild>
                    <w:div w:id="397023951">
                      <w:marLeft w:val="0"/>
                      <w:marRight w:val="0"/>
                      <w:marTop w:val="0"/>
                      <w:marBottom w:val="0"/>
                      <w:divBdr>
                        <w:top w:val="none" w:sz="0" w:space="0" w:color="auto"/>
                        <w:left w:val="none" w:sz="0" w:space="0" w:color="auto"/>
                        <w:bottom w:val="none" w:sz="0" w:space="0" w:color="auto"/>
                        <w:right w:val="none" w:sz="0" w:space="0" w:color="auto"/>
                      </w:divBdr>
                      <w:divsChild>
                        <w:div w:id="294796192">
                          <w:marLeft w:val="0"/>
                          <w:marRight w:val="0"/>
                          <w:marTop w:val="0"/>
                          <w:marBottom w:val="0"/>
                          <w:divBdr>
                            <w:top w:val="none" w:sz="0" w:space="0" w:color="auto"/>
                            <w:left w:val="none" w:sz="0" w:space="0" w:color="auto"/>
                            <w:bottom w:val="none" w:sz="0" w:space="0" w:color="auto"/>
                            <w:right w:val="none" w:sz="0" w:space="0" w:color="auto"/>
                          </w:divBdr>
                          <w:divsChild>
                            <w:div w:id="2042854843">
                              <w:marLeft w:val="0"/>
                              <w:marRight w:val="0"/>
                              <w:marTop w:val="0"/>
                              <w:marBottom w:val="0"/>
                              <w:divBdr>
                                <w:top w:val="none" w:sz="0" w:space="0" w:color="auto"/>
                                <w:left w:val="none" w:sz="0" w:space="0" w:color="auto"/>
                                <w:bottom w:val="none" w:sz="0" w:space="0" w:color="auto"/>
                                <w:right w:val="none" w:sz="0" w:space="0" w:color="auto"/>
                              </w:divBdr>
                              <w:divsChild>
                                <w:div w:id="7068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322">
                          <w:marLeft w:val="0"/>
                          <w:marRight w:val="0"/>
                          <w:marTop w:val="0"/>
                          <w:marBottom w:val="0"/>
                          <w:divBdr>
                            <w:top w:val="none" w:sz="0" w:space="0" w:color="auto"/>
                            <w:left w:val="none" w:sz="0" w:space="0" w:color="auto"/>
                            <w:bottom w:val="none" w:sz="0" w:space="0" w:color="auto"/>
                            <w:right w:val="none" w:sz="0" w:space="0" w:color="auto"/>
                          </w:divBdr>
                          <w:divsChild>
                            <w:div w:id="1361665693">
                              <w:marLeft w:val="0"/>
                              <w:marRight w:val="0"/>
                              <w:marTop w:val="0"/>
                              <w:marBottom w:val="0"/>
                              <w:divBdr>
                                <w:top w:val="none" w:sz="0" w:space="0" w:color="auto"/>
                                <w:left w:val="none" w:sz="0" w:space="0" w:color="auto"/>
                                <w:bottom w:val="none" w:sz="0" w:space="0" w:color="auto"/>
                                <w:right w:val="none" w:sz="0" w:space="0" w:color="auto"/>
                              </w:divBdr>
                              <w:divsChild>
                                <w:div w:id="228737491">
                                  <w:marLeft w:val="0"/>
                                  <w:marRight w:val="0"/>
                                  <w:marTop w:val="0"/>
                                  <w:marBottom w:val="0"/>
                                  <w:divBdr>
                                    <w:top w:val="none" w:sz="0" w:space="0" w:color="auto"/>
                                    <w:left w:val="none" w:sz="0" w:space="0" w:color="auto"/>
                                    <w:bottom w:val="none" w:sz="0" w:space="0" w:color="auto"/>
                                    <w:right w:val="none" w:sz="0" w:space="0" w:color="auto"/>
                                  </w:divBdr>
                                  <w:divsChild>
                                    <w:div w:id="1642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518035">
              <w:marLeft w:val="0"/>
              <w:marRight w:val="0"/>
              <w:marTop w:val="0"/>
              <w:marBottom w:val="0"/>
              <w:divBdr>
                <w:top w:val="none" w:sz="0" w:space="0" w:color="auto"/>
                <w:left w:val="none" w:sz="0" w:space="0" w:color="auto"/>
                <w:bottom w:val="none" w:sz="0" w:space="0" w:color="auto"/>
                <w:right w:val="none" w:sz="0" w:space="0" w:color="auto"/>
              </w:divBdr>
              <w:divsChild>
                <w:div w:id="975142834">
                  <w:marLeft w:val="0"/>
                  <w:marRight w:val="0"/>
                  <w:marTop w:val="0"/>
                  <w:marBottom w:val="0"/>
                  <w:divBdr>
                    <w:top w:val="none" w:sz="0" w:space="0" w:color="auto"/>
                    <w:left w:val="none" w:sz="0" w:space="0" w:color="auto"/>
                    <w:bottom w:val="none" w:sz="0" w:space="0" w:color="auto"/>
                    <w:right w:val="none" w:sz="0" w:space="0" w:color="auto"/>
                  </w:divBdr>
                  <w:divsChild>
                    <w:div w:id="7310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055739">
          <w:marLeft w:val="0"/>
          <w:marRight w:val="0"/>
          <w:marTop w:val="0"/>
          <w:marBottom w:val="0"/>
          <w:divBdr>
            <w:top w:val="none" w:sz="0" w:space="0" w:color="auto"/>
            <w:left w:val="none" w:sz="0" w:space="0" w:color="auto"/>
            <w:bottom w:val="none" w:sz="0" w:space="0" w:color="auto"/>
            <w:right w:val="none" w:sz="0" w:space="0" w:color="auto"/>
          </w:divBdr>
          <w:divsChild>
            <w:div w:id="1965382613">
              <w:marLeft w:val="0"/>
              <w:marRight w:val="0"/>
              <w:marTop w:val="0"/>
              <w:marBottom w:val="0"/>
              <w:divBdr>
                <w:top w:val="none" w:sz="0" w:space="0" w:color="auto"/>
                <w:left w:val="none" w:sz="0" w:space="0" w:color="auto"/>
                <w:bottom w:val="none" w:sz="0" w:space="0" w:color="auto"/>
                <w:right w:val="none" w:sz="0" w:space="0" w:color="auto"/>
              </w:divBdr>
              <w:divsChild>
                <w:div w:id="1723095076">
                  <w:marLeft w:val="0"/>
                  <w:marRight w:val="0"/>
                  <w:marTop w:val="0"/>
                  <w:marBottom w:val="0"/>
                  <w:divBdr>
                    <w:top w:val="none" w:sz="0" w:space="0" w:color="auto"/>
                    <w:left w:val="none" w:sz="0" w:space="0" w:color="auto"/>
                    <w:bottom w:val="none" w:sz="0" w:space="0" w:color="auto"/>
                    <w:right w:val="none" w:sz="0" w:space="0" w:color="auto"/>
                  </w:divBdr>
                  <w:divsChild>
                    <w:div w:id="1907304812">
                      <w:marLeft w:val="0"/>
                      <w:marRight w:val="0"/>
                      <w:marTop w:val="0"/>
                      <w:marBottom w:val="0"/>
                      <w:divBdr>
                        <w:top w:val="none" w:sz="0" w:space="0" w:color="auto"/>
                        <w:left w:val="none" w:sz="0" w:space="0" w:color="auto"/>
                        <w:bottom w:val="none" w:sz="0" w:space="0" w:color="auto"/>
                        <w:right w:val="none" w:sz="0" w:space="0" w:color="auto"/>
                      </w:divBdr>
                      <w:divsChild>
                        <w:div w:id="508642615">
                          <w:marLeft w:val="0"/>
                          <w:marRight w:val="0"/>
                          <w:marTop w:val="0"/>
                          <w:marBottom w:val="0"/>
                          <w:divBdr>
                            <w:top w:val="none" w:sz="0" w:space="0" w:color="auto"/>
                            <w:left w:val="none" w:sz="0" w:space="0" w:color="auto"/>
                            <w:bottom w:val="none" w:sz="0" w:space="0" w:color="auto"/>
                            <w:right w:val="none" w:sz="0" w:space="0" w:color="auto"/>
                          </w:divBdr>
                          <w:divsChild>
                            <w:div w:id="20806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5811">
                      <w:marLeft w:val="0"/>
                      <w:marRight w:val="0"/>
                      <w:marTop w:val="0"/>
                      <w:marBottom w:val="0"/>
                      <w:divBdr>
                        <w:top w:val="none" w:sz="0" w:space="0" w:color="auto"/>
                        <w:left w:val="none" w:sz="0" w:space="0" w:color="auto"/>
                        <w:bottom w:val="none" w:sz="0" w:space="0" w:color="auto"/>
                        <w:right w:val="none" w:sz="0" w:space="0" w:color="auto"/>
                      </w:divBdr>
                      <w:divsChild>
                        <w:div w:id="1832210837">
                          <w:marLeft w:val="0"/>
                          <w:marRight w:val="0"/>
                          <w:marTop w:val="0"/>
                          <w:marBottom w:val="0"/>
                          <w:divBdr>
                            <w:top w:val="none" w:sz="0" w:space="0" w:color="auto"/>
                            <w:left w:val="none" w:sz="0" w:space="0" w:color="auto"/>
                            <w:bottom w:val="none" w:sz="0" w:space="0" w:color="auto"/>
                            <w:right w:val="none" w:sz="0" w:space="0" w:color="auto"/>
                          </w:divBdr>
                          <w:divsChild>
                            <w:div w:id="1662346627">
                              <w:marLeft w:val="0"/>
                              <w:marRight w:val="0"/>
                              <w:marTop w:val="0"/>
                              <w:marBottom w:val="0"/>
                              <w:divBdr>
                                <w:top w:val="none" w:sz="0" w:space="0" w:color="auto"/>
                                <w:left w:val="none" w:sz="0" w:space="0" w:color="auto"/>
                                <w:bottom w:val="none" w:sz="0" w:space="0" w:color="auto"/>
                                <w:right w:val="none" w:sz="0" w:space="0" w:color="auto"/>
                              </w:divBdr>
                              <w:divsChild>
                                <w:div w:id="858664395">
                                  <w:marLeft w:val="0"/>
                                  <w:marRight w:val="0"/>
                                  <w:marTop w:val="0"/>
                                  <w:marBottom w:val="0"/>
                                  <w:divBdr>
                                    <w:top w:val="none" w:sz="0" w:space="0" w:color="auto"/>
                                    <w:left w:val="none" w:sz="0" w:space="0" w:color="auto"/>
                                    <w:bottom w:val="none" w:sz="0" w:space="0" w:color="auto"/>
                                    <w:right w:val="none" w:sz="0" w:space="0" w:color="auto"/>
                                  </w:divBdr>
                                  <w:divsChild>
                                    <w:div w:id="6134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923282">
      <w:bodyDiv w:val="1"/>
      <w:marLeft w:val="0"/>
      <w:marRight w:val="0"/>
      <w:marTop w:val="0"/>
      <w:marBottom w:val="0"/>
      <w:divBdr>
        <w:top w:val="none" w:sz="0" w:space="0" w:color="auto"/>
        <w:left w:val="none" w:sz="0" w:space="0" w:color="auto"/>
        <w:bottom w:val="none" w:sz="0" w:space="0" w:color="auto"/>
        <w:right w:val="none" w:sz="0" w:space="0" w:color="auto"/>
      </w:divBdr>
    </w:div>
    <w:div w:id="1109200931">
      <w:bodyDiv w:val="1"/>
      <w:marLeft w:val="0"/>
      <w:marRight w:val="0"/>
      <w:marTop w:val="0"/>
      <w:marBottom w:val="0"/>
      <w:divBdr>
        <w:top w:val="none" w:sz="0" w:space="0" w:color="auto"/>
        <w:left w:val="none" w:sz="0" w:space="0" w:color="auto"/>
        <w:bottom w:val="none" w:sz="0" w:space="0" w:color="auto"/>
        <w:right w:val="none" w:sz="0" w:space="0" w:color="auto"/>
      </w:divBdr>
      <w:divsChild>
        <w:div w:id="1739205557">
          <w:marLeft w:val="0"/>
          <w:marRight w:val="0"/>
          <w:marTop w:val="0"/>
          <w:marBottom w:val="0"/>
          <w:divBdr>
            <w:top w:val="none" w:sz="0" w:space="0" w:color="auto"/>
            <w:left w:val="none" w:sz="0" w:space="0" w:color="auto"/>
            <w:bottom w:val="none" w:sz="0" w:space="0" w:color="auto"/>
            <w:right w:val="none" w:sz="0" w:space="0" w:color="auto"/>
          </w:divBdr>
          <w:divsChild>
            <w:div w:id="2114131703">
              <w:marLeft w:val="0"/>
              <w:marRight w:val="0"/>
              <w:marTop w:val="0"/>
              <w:marBottom w:val="0"/>
              <w:divBdr>
                <w:top w:val="none" w:sz="0" w:space="0" w:color="auto"/>
                <w:left w:val="none" w:sz="0" w:space="0" w:color="auto"/>
                <w:bottom w:val="none" w:sz="0" w:space="0" w:color="auto"/>
                <w:right w:val="none" w:sz="0" w:space="0" w:color="auto"/>
              </w:divBdr>
              <w:divsChild>
                <w:div w:id="368797042">
                  <w:marLeft w:val="0"/>
                  <w:marRight w:val="0"/>
                  <w:marTop w:val="0"/>
                  <w:marBottom w:val="0"/>
                  <w:divBdr>
                    <w:top w:val="none" w:sz="0" w:space="0" w:color="auto"/>
                    <w:left w:val="none" w:sz="0" w:space="0" w:color="auto"/>
                    <w:bottom w:val="none" w:sz="0" w:space="0" w:color="auto"/>
                    <w:right w:val="none" w:sz="0" w:space="0" w:color="auto"/>
                  </w:divBdr>
                  <w:divsChild>
                    <w:div w:id="1074472443">
                      <w:marLeft w:val="0"/>
                      <w:marRight w:val="0"/>
                      <w:marTop w:val="0"/>
                      <w:marBottom w:val="0"/>
                      <w:divBdr>
                        <w:top w:val="none" w:sz="0" w:space="0" w:color="auto"/>
                        <w:left w:val="none" w:sz="0" w:space="0" w:color="auto"/>
                        <w:bottom w:val="none" w:sz="0" w:space="0" w:color="auto"/>
                        <w:right w:val="none" w:sz="0" w:space="0" w:color="auto"/>
                      </w:divBdr>
                      <w:divsChild>
                        <w:div w:id="1599676011">
                          <w:marLeft w:val="0"/>
                          <w:marRight w:val="0"/>
                          <w:marTop w:val="0"/>
                          <w:marBottom w:val="0"/>
                          <w:divBdr>
                            <w:top w:val="none" w:sz="0" w:space="0" w:color="auto"/>
                            <w:left w:val="none" w:sz="0" w:space="0" w:color="auto"/>
                            <w:bottom w:val="none" w:sz="0" w:space="0" w:color="auto"/>
                            <w:right w:val="none" w:sz="0" w:space="0" w:color="auto"/>
                          </w:divBdr>
                          <w:divsChild>
                            <w:div w:id="1657685746">
                              <w:marLeft w:val="0"/>
                              <w:marRight w:val="0"/>
                              <w:marTop w:val="0"/>
                              <w:marBottom w:val="0"/>
                              <w:divBdr>
                                <w:top w:val="none" w:sz="0" w:space="0" w:color="auto"/>
                                <w:left w:val="none" w:sz="0" w:space="0" w:color="auto"/>
                                <w:bottom w:val="none" w:sz="0" w:space="0" w:color="auto"/>
                                <w:right w:val="none" w:sz="0" w:space="0" w:color="auto"/>
                              </w:divBdr>
                              <w:divsChild>
                                <w:div w:id="11959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149">
                          <w:marLeft w:val="0"/>
                          <w:marRight w:val="0"/>
                          <w:marTop w:val="0"/>
                          <w:marBottom w:val="0"/>
                          <w:divBdr>
                            <w:top w:val="none" w:sz="0" w:space="0" w:color="auto"/>
                            <w:left w:val="none" w:sz="0" w:space="0" w:color="auto"/>
                            <w:bottom w:val="none" w:sz="0" w:space="0" w:color="auto"/>
                            <w:right w:val="none" w:sz="0" w:space="0" w:color="auto"/>
                          </w:divBdr>
                          <w:divsChild>
                            <w:div w:id="910965890">
                              <w:marLeft w:val="0"/>
                              <w:marRight w:val="0"/>
                              <w:marTop w:val="0"/>
                              <w:marBottom w:val="0"/>
                              <w:divBdr>
                                <w:top w:val="none" w:sz="0" w:space="0" w:color="auto"/>
                                <w:left w:val="none" w:sz="0" w:space="0" w:color="auto"/>
                                <w:bottom w:val="none" w:sz="0" w:space="0" w:color="auto"/>
                                <w:right w:val="none" w:sz="0" w:space="0" w:color="auto"/>
                              </w:divBdr>
                              <w:divsChild>
                                <w:div w:id="603458655">
                                  <w:marLeft w:val="0"/>
                                  <w:marRight w:val="0"/>
                                  <w:marTop w:val="0"/>
                                  <w:marBottom w:val="0"/>
                                  <w:divBdr>
                                    <w:top w:val="none" w:sz="0" w:space="0" w:color="auto"/>
                                    <w:left w:val="none" w:sz="0" w:space="0" w:color="auto"/>
                                    <w:bottom w:val="none" w:sz="0" w:space="0" w:color="auto"/>
                                    <w:right w:val="none" w:sz="0" w:space="0" w:color="auto"/>
                                  </w:divBdr>
                                  <w:divsChild>
                                    <w:div w:id="19520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517021">
              <w:marLeft w:val="0"/>
              <w:marRight w:val="0"/>
              <w:marTop w:val="0"/>
              <w:marBottom w:val="0"/>
              <w:divBdr>
                <w:top w:val="none" w:sz="0" w:space="0" w:color="auto"/>
                <w:left w:val="none" w:sz="0" w:space="0" w:color="auto"/>
                <w:bottom w:val="none" w:sz="0" w:space="0" w:color="auto"/>
                <w:right w:val="none" w:sz="0" w:space="0" w:color="auto"/>
              </w:divBdr>
              <w:divsChild>
                <w:div w:id="1500585556">
                  <w:marLeft w:val="0"/>
                  <w:marRight w:val="0"/>
                  <w:marTop w:val="0"/>
                  <w:marBottom w:val="0"/>
                  <w:divBdr>
                    <w:top w:val="none" w:sz="0" w:space="0" w:color="auto"/>
                    <w:left w:val="none" w:sz="0" w:space="0" w:color="auto"/>
                    <w:bottom w:val="none" w:sz="0" w:space="0" w:color="auto"/>
                    <w:right w:val="none" w:sz="0" w:space="0" w:color="auto"/>
                  </w:divBdr>
                  <w:divsChild>
                    <w:div w:id="5038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50092">
          <w:marLeft w:val="0"/>
          <w:marRight w:val="0"/>
          <w:marTop w:val="0"/>
          <w:marBottom w:val="0"/>
          <w:divBdr>
            <w:top w:val="none" w:sz="0" w:space="0" w:color="auto"/>
            <w:left w:val="none" w:sz="0" w:space="0" w:color="auto"/>
            <w:bottom w:val="none" w:sz="0" w:space="0" w:color="auto"/>
            <w:right w:val="none" w:sz="0" w:space="0" w:color="auto"/>
          </w:divBdr>
          <w:divsChild>
            <w:div w:id="626931030">
              <w:marLeft w:val="0"/>
              <w:marRight w:val="0"/>
              <w:marTop w:val="0"/>
              <w:marBottom w:val="0"/>
              <w:divBdr>
                <w:top w:val="none" w:sz="0" w:space="0" w:color="auto"/>
                <w:left w:val="none" w:sz="0" w:space="0" w:color="auto"/>
                <w:bottom w:val="none" w:sz="0" w:space="0" w:color="auto"/>
                <w:right w:val="none" w:sz="0" w:space="0" w:color="auto"/>
              </w:divBdr>
              <w:divsChild>
                <w:div w:id="126556032">
                  <w:marLeft w:val="0"/>
                  <w:marRight w:val="0"/>
                  <w:marTop w:val="0"/>
                  <w:marBottom w:val="0"/>
                  <w:divBdr>
                    <w:top w:val="none" w:sz="0" w:space="0" w:color="auto"/>
                    <w:left w:val="none" w:sz="0" w:space="0" w:color="auto"/>
                    <w:bottom w:val="none" w:sz="0" w:space="0" w:color="auto"/>
                    <w:right w:val="none" w:sz="0" w:space="0" w:color="auto"/>
                  </w:divBdr>
                  <w:divsChild>
                    <w:div w:id="1199778182">
                      <w:marLeft w:val="0"/>
                      <w:marRight w:val="0"/>
                      <w:marTop w:val="0"/>
                      <w:marBottom w:val="0"/>
                      <w:divBdr>
                        <w:top w:val="none" w:sz="0" w:space="0" w:color="auto"/>
                        <w:left w:val="none" w:sz="0" w:space="0" w:color="auto"/>
                        <w:bottom w:val="none" w:sz="0" w:space="0" w:color="auto"/>
                        <w:right w:val="none" w:sz="0" w:space="0" w:color="auto"/>
                      </w:divBdr>
                      <w:divsChild>
                        <w:div w:id="1543205441">
                          <w:marLeft w:val="0"/>
                          <w:marRight w:val="0"/>
                          <w:marTop w:val="0"/>
                          <w:marBottom w:val="0"/>
                          <w:divBdr>
                            <w:top w:val="none" w:sz="0" w:space="0" w:color="auto"/>
                            <w:left w:val="none" w:sz="0" w:space="0" w:color="auto"/>
                            <w:bottom w:val="none" w:sz="0" w:space="0" w:color="auto"/>
                            <w:right w:val="none" w:sz="0" w:space="0" w:color="auto"/>
                          </w:divBdr>
                          <w:divsChild>
                            <w:div w:id="15301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8275">
                      <w:marLeft w:val="0"/>
                      <w:marRight w:val="0"/>
                      <w:marTop w:val="0"/>
                      <w:marBottom w:val="0"/>
                      <w:divBdr>
                        <w:top w:val="none" w:sz="0" w:space="0" w:color="auto"/>
                        <w:left w:val="none" w:sz="0" w:space="0" w:color="auto"/>
                        <w:bottom w:val="none" w:sz="0" w:space="0" w:color="auto"/>
                        <w:right w:val="none" w:sz="0" w:space="0" w:color="auto"/>
                      </w:divBdr>
                      <w:divsChild>
                        <w:div w:id="872503001">
                          <w:marLeft w:val="0"/>
                          <w:marRight w:val="0"/>
                          <w:marTop w:val="0"/>
                          <w:marBottom w:val="0"/>
                          <w:divBdr>
                            <w:top w:val="none" w:sz="0" w:space="0" w:color="auto"/>
                            <w:left w:val="none" w:sz="0" w:space="0" w:color="auto"/>
                            <w:bottom w:val="none" w:sz="0" w:space="0" w:color="auto"/>
                            <w:right w:val="none" w:sz="0" w:space="0" w:color="auto"/>
                          </w:divBdr>
                          <w:divsChild>
                            <w:div w:id="811018971">
                              <w:marLeft w:val="0"/>
                              <w:marRight w:val="0"/>
                              <w:marTop w:val="0"/>
                              <w:marBottom w:val="0"/>
                              <w:divBdr>
                                <w:top w:val="none" w:sz="0" w:space="0" w:color="auto"/>
                                <w:left w:val="none" w:sz="0" w:space="0" w:color="auto"/>
                                <w:bottom w:val="none" w:sz="0" w:space="0" w:color="auto"/>
                                <w:right w:val="none" w:sz="0" w:space="0" w:color="auto"/>
                              </w:divBdr>
                              <w:divsChild>
                                <w:div w:id="196167499">
                                  <w:marLeft w:val="0"/>
                                  <w:marRight w:val="0"/>
                                  <w:marTop w:val="0"/>
                                  <w:marBottom w:val="0"/>
                                  <w:divBdr>
                                    <w:top w:val="none" w:sz="0" w:space="0" w:color="auto"/>
                                    <w:left w:val="none" w:sz="0" w:space="0" w:color="auto"/>
                                    <w:bottom w:val="none" w:sz="0" w:space="0" w:color="auto"/>
                                    <w:right w:val="none" w:sz="0" w:space="0" w:color="auto"/>
                                  </w:divBdr>
                                  <w:divsChild>
                                    <w:div w:id="4305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192556">
      <w:bodyDiv w:val="1"/>
      <w:marLeft w:val="0"/>
      <w:marRight w:val="0"/>
      <w:marTop w:val="0"/>
      <w:marBottom w:val="0"/>
      <w:divBdr>
        <w:top w:val="none" w:sz="0" w:space="0" w:color="auto"/>
        <w:left w:val="none" w:sz="0" w:space="0" w:color="auto"/>
        <w:bottom w:val="none" w:sz="0" w:space="0" w:color="auto"/>
        <w:right w:val="none" w:sz="0" w:space="0" w:color="auto"/>
      </w:divBdr>
    </w:div>
    <w:div w:id="194256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17</Pages>
  <Words>5048</Words>
  <Characters>28778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dc:creator>
  <cp:keywords/>
  <dc:description/>
  <cp:lastModifiedBy>SDI 1084</cp:lastModifiedBy>
  <cp:revision>57</cp:revision>
  <dcterms:created xsi:type="dcterms:W3CDTF">2025-09-11T17:20:00Z</dcterms:created>
  <dcterms:modified xsi:type="dcterms:W3CDTF">2025-09-13T10:51:00Z</dcterms:modified>
</cp:coreProperties>
</file>