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686CF" w14:textId="77777777" w:rsidR="00043C73" w:rsidRDefault="007265CA">
      <w:pPr>
        <w:pStyle w:val="Author"/>
        <w:spacing w:line="240" w:lineRule="auto"/>
        <w:rPr>
          <w:rFonts w:ascii="Arial" w:hAnsi="Arial" w:cs="Arial"/>
          <w:sz w:val="36"/>
        </w:rPr>
      </w:pPr>
      <w:r>
        <w:rPr>
          <w:rFonts w:ascii="Arial" w:hAnsi="Arial" w:cs="Arial"/>
          <w:bCs/>
          <w:iCs/>
          <w:kern w:val="28"/>
          <w:sz w:val="36"/>
        </w:rPr>
        <w:t>Molecular Characterization of Rice Genotype for the Presence of Fertility Restorer Genes and Wide Compatibility Locus using SSR Markers</w:t>
      </w:r>
    </w:p>
    <w:p w14:paraId="131E73FE" w14:textId="120A7FAB" w:rsidR="002944EC" w:rsidRDefault="002944EC">
      <w:pPr>
        <w:pStyle w:val="Affiliation"/>
        <w:spacing w:after="0" w:line="240" w:lineRule="auto"/>
        <w:jc w:val="both"/>
        <w:rPr>
          <w:rFonts w:ascii="Arial" w:hAnsi="Arial" w:cs="Arial"/>
        </w:rPr>
      </w:pPr>
    </w:p>
    <w:p w14:paraId="37D08A61" w14:textId="77777777" w:rsidR="005D3DAE" w:rsidRDefault="005D3DAE">
      <w:pPr>
        <w:pStyle w:val="Affiliation"/>
        <w:spacing w:after="0" w:line="240" w:lineRule="auto"/>
        <w:jc w:val="both"/>
        <w:rPr>
          <w:rFonts w:ascii="Arial" w:hAnsi="Arial" w:cs="Arial"/>
        </w:rPr>
      </w:pPr>
    </w:p>
    <w:p w14:paraId="79467A69" w14:textId="77777777" w:rsidR="00043C73" w:rsidRDefault="00043C73">
      <w:pPr>
        <w:pStyle w:val="Affiliation"/>
        <w:spacing w:after="0" w:line="240" w:lineRule="auto"/>
        <w:jc w:val="both"/>
        <w:rPr>
          <w:rFonts w:ascii="Arial" w:hAnsi="Arial" w:cs="Arial"/>
        </w:rPr>
      </w:pPr>
    </w:p>
    <w:p w14:paraId="1FD2F5D9" w14:textId="77777777" w:rsidR="00043C73" w:rsidRDefault="007265CA">
      <w:pPr>
        <w:pStyle w:val="Copyright"/>
        <w:spacing w:after="0" w:line="240" w:lineRule="auto"/>
        <w:jc w:val="both"/>
        <w:rPr>
          <w:rFonts w:ascii="Arial" w:hAnsi="Arial" w:cs="Arial"/>
        </w:rPr>
        <w:sectPr w:rsidR="00043C73" w:rsidSect="005D3DA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224B72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7B2E484A" w14:textId="77777777" w:rsidR="00043C73" w:rsidRDefault="007265CA">
      <w:pPr>
        <w:pStyle w:val="AbstHead"/>
        <w:spacing w:after="0"/>
        <w:jc w:val="both"/>
        <w:rPr>
          <w:rFonts w:ascii="Arial" w:hAnsi="Arial" w:cs="Arial"/>
        </w:rPr>
      </w:pPr>
      <w:r>
        <w:rPr>
          <w:rFonts w:ascii="Arial" w:hAnsi="Arial" w:cs="Arial"/>
        </w:rPr>
        <w:t>ABSTRACT</w:t>
      </w:r>
    </w:p>
    <w:p w14:paraId="39984382" w14:textId="77777777" w:rsidR="00043C73" w:rsidRDefault="00043C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40"/>
      </w:tblGrid>
      <w:tr w:rsidR="00043C73" w14:paraId="5E9B7A70" w14:textId="77777777">
        <w:trPr>
          <w:trHeight w:val="6284"/>
        </w:trPr>
        <w:tc>
          <w:tcPr>
            <w:tcW w:w="10640" w:type="dxa"/>
            <w:shd w:val="clear" w:color="auto" w:fill="F2F2F2"/>
          </w:tcPr>
          <w:p w14:paraId="21629930" w14:textId="77777777" w:rsidR="00043C73" w:rsidRDefault="007265CA">
            <w:pPr>
              <w:pStyle w:val="Body"/>
              <w:spacing w:after="0"/>
              <w:rPr>
                <w:rFonts w:ascii="Arial" w:eastAsia="Calibri" w:hAnsi="Arial" w:cs="Arial"/>
                <w:szCs w:val="22"/>
              </w:rPr>
            </w:pPr>
            <w:r>
              <w:rPr>
                <w:rFonts w:ascii="Times New Roman" w:eastAsia="Arial" w:hAnsi="Times New Roman"/>
                <w:sz w:val="24"/>
                <w:szCs w:val="24"/>
                <w:lang w:eastAsia="en-IN"/>
              </w:rPr>
              <w:t>The process of screening for the trait of fertility restoration in rice (</w:t>
            </w:r>
            <w:proofErr w:type="spellStart"/>
            <w:r>
              <w:rPr>
                <w:rFonts w:ascii="Times New Roman" w:eastAsia="Arial" w:hAnsi="Times New Roman"/>
                <w:i/>
                <w:iCs/>
                <w:sz w:val="24"/>
                <w:szCs w:val="24"/>
                <w:lang w:eastAsia="en-IN"/>
              </w:rPr>
              <w:t>oryza</w:t>
            </w:r>
            <w:proofErr w:type="spellEnd"/>
            <w:r>
              <w:rPr>
                <w:rFonts w:ascii="Times New Roman" w:eastAsia="Arial" w:hAnsi="Times New Roman"/>
                <w:i/>
                <w:iCs/>
                <w:sz w:val="24"/>
                <w:szCs w:val="24"/>
                <w:lang w:eastAsia="en-IN"/>
              </w:rPr>
              <w:t xml:space="preserve"> sativa L.</w:t>
            </w:r>
            <w:r>
              <w:rPr>
                <w:rFonts w:ascii="Times New Roman" w:eastAsia="Arial" w:hAnsi="Times New Roman"/>
                <w:sz w:val="24"/>
                <w:szCs w:val="24"/>
                <w:lang w:eastAsia="en-IN"/>
              </w:rPr>
              <w:t>) is difficult and time consuming as it involves test crossing with a set of CMS lines and evaluation of F1 for pollen an</w:t>
            </w:r>
            <w:r>
              <w:rPr>
                <w:rFonts w:ascii="Times New Roman" w:eastAsia="Arial" w:hAnsi="Times New Roman"/>
                <w:sz w:val="24"/>
                <w:szCs w:val="24"/>
                <w:lang w:eastAsia="en-IN"/>
              </w:rPr>
              <w:t xml:space="preserve">d spikelet fertility. The use of molecular markers linked to fertility restoring Rf genes can improve the selection efficiency, save time and avoid the complications associated with phenotype-based screening. </w:t>
            </w:r>
            <w:proofErr w:type="gramStart"/>
            <w:r>
              <w:rPr>
                <w:rFonts w:ascii="Times New Roman" w:eastAsia="Arial" w:hAnsi="Times New Roman"/>
                <w:sz w:val="24"/>
                <w:szCs w:val="24"/>
                <w:lang w:eastAsia="en-IN"/>
              </w:rPr>
              <w:t>So</w:t>
            </w:r>
            <w:proofErr w:type="gramEnd"/>
            <w:r>
              <w:rPr>
                <w:rFonts w:ascii="Times New Roman" w:eastAsia="Arial" w:hAnsi="Times New Roman"/>
                <w:sz w:val="24"/>
                <w:szCs w:val="24"/>
                <w:lang w:eastAsia="en-IN"/>
              </w:rPr>
              <w:t xml:space="preserve"> this experiment aims To characterize the ric</w:t>
            </w:r>
            <w:r>
              <w:rPr>
                <w:rFonts w:ascii="Times New Roman" w:eastAsia="Arial" w:hAnsi="Times New Roman"/>
                <w:sz w:val="24"/>
                <w:szCs w:val="24"/>
                <w:lang w:eastAsia="en-IN"/>
              </w:rPr>
              <w:t>e genotypes for the presence of fertility restorer genes and wide compatibility locus. The experiment was conducted during June to October 2021 at Seed Technology Research center, Department of Plant Breeding and Genetics, College of Agriculture, J.N.K.V.V</w:t>
            </w:r>
            <w:r>
              <w:rPr>
                <w:rFonts w:ascii="Times New Roman" w:eastAsia="Arial" w:hAnsi="Times New Roman"/>
                <w:sz w:val="24"/>
                <w:szCs w:val="24"/>
                <w:lang w:eastAsia="en-IN"/>
              </w:rPr>
              <w:t xml:space="preserve">, Jabalpur Madhya Pradesh, India </w:t>
            </w:r>
            <w:r>
              <w:rPr>
                <w:rFonts w:ascii="Times New Roman" w:eastAsia="Calibri" w:hAnsi="Times New Roman"/>
                <w:sz w:val="24"/>
                <w:szCs w:val="24"/>
              </w:rPr>
              <w:t>to validate the molecular markers, which had been previously reported to be linked to fertility restorer (</w:t>
            </w:r>
            <w:r>
              <w:rPr>
                <w:rFonts w:ascii="Times New Roman" w:eastAsia="Calibri" w:hAnsi="Times New Roman"/>
                <w:i/>
                <w:sz w:val="24"/>
                <w:szCs w:val="24"/>
              </w:rPr>
              <w:t>Rf</w:t>
            </w:r>
            <w:r>
              <w:rPr>
                <w:rFonts w:ascii="Times New Roman" w:eastAsia="Calibri" w:hAnsi="Times New Roman"/>
                <w:sz w:val="24"/>
                <w:szCs w:val="24"/>
              </w:rPr>
              <w:t xml:space="preserve">) gene(s) for WA-CMS lines of rice. The population of rice consisted of total 32 genotypes in which 15 parents was </w:t>
            </w:r>
            <w:r>
              <w:rPr>
                <w:rFonts w:ascii="Times New Roman" w:eastAsia="Calibri" w:hAnsi="Times New Roman"/>
                <w:sz w:val="24"/>
                <w:szCs w:val="24"/>
              </w:rPr>
              <w:t xml:space="preserve">high restorer, 3 partial restorer, 5 low restorer and 4 are maintainer lines with no setting. 13 SSR markers reported to be linked to </w:t>
            </w:r>
            <w:r>
              <w:rPr>
                <w:rFonts w:ascii="Times New Roman" w:eastAsia="Calibri" w:hAnsi="Times New Roman"/>
                <w:i/>
                <w:sz w:val="24"/>
                <w:szCs w:val="24"/>
              </w:rPr>
              <w:t>Rf</w:t>
            </w:r>
            <w:r>
              <w:rPr>
                <w:rFonts w:ascii="Times New Roman" w:eastAsia="Calibri" w:hAnsi="Times New Roman"/>
                <w:sz w:val="24"/>
                <w:szCs w:val="24"/>
              </w:rPr>
              <w:t xml:space="preserve"> genes were analyzed in the mapping populations. Out of Thirteen markers, 7 were polymorphic while six were found to be </w:t>
            </w:r>
            <w:r>
              <w:rPr>
                <w:rFonts w:ascii="Times New Roman" w:eastAsia="Calibri" w:hAnsi="Times New Roman"/>
                <w:sz w:val="24"/>
                <w:szCs w:val="24"/>
              </w:rPr>
              <w:t>monomorphic. Our result suggested that the multiplex marker system called S5-MMS targeting the functional nucleotide polymorphisms (FNP) at S5 suitable for deployment in marker-assisted selection (MAS) of wide-compatible genotypes and for identification of</w:t>
            </w:r>
            <w:r>
              <w:rPr>
                <w:rFonts w:ascii="Times New Roman" w:eastAsia="Calibri" w:hAnsi="Times New Roman"/>
                <w:sz w:val="24"/>
                <w:szCs w:val="24"/>
              </w:rPr>
              <w:t xml:space="preserve"> allelic status at S5 in rice varieties has been developed through the present study. In the total of ten genotypes WGL-32100, JGL-3828 and RPHR- 612 also comes under maintainers RMS-SF-21 marker clearly distinguishes the fertility restoration and maintain</w:t>
            </w:r>
            <w:r>
              <w:rPr>
                <w:rFonts w:ascii="Times New Roman" w:eastAsia="Calibri" w:hAnsi="Times New Roman"/>
                <w:sz w:val="24"/>
                <w:szCs w:val="24"/>
              </w:rPr>
              <w:t xml:space="preserve">ers. Marker s5-inDel is very important for clearly identification of </w:t>
            </w:r>
            <w:r>
              <w:rPr>
                <w:rFonts w:ascii="Times New Roman" w:eastAsia="Calibri" w:hAnsi="Times New Roman"/>
                <w:i/>
                <w:iCs/>
                <w:sz w:val="24"/>
                <w:szCs w:val="24"/>
              </w:rPr>
              <w:t>indica, japonica</w:t>
            </w:r>
            <w:r>
              <w:rPr>
                <w:rFonts w:ascii="Times New Roman" w:eastAsia="Calibri" w:hAnsi="Times New Roman"/>
                <w:sz w:val="24"/>
                <w:szCs w:val="24"/>
              </w:rPr>
              <w:t xml:space="preserve"> and Wide-compatible derived genotypes. Genotypes CBSN-168 and </w:t>
            </w:r>
            <w:proofErr w:type="spellStart"/>
            <w:r>
              <w:rPr>
                <w:rFonts w:ascii="Times New Roman" w:eastAsia="Calibri" w:hAnsi="Times New Roman"/>
                <w:sz w:val="24"/>
                <w:szCs w:val="24"/>
              </w:rPr>
              <w:t>jagtiyal</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sanalu</w:t>
            </w:r>
            <w:proofErr w:type="spellEnd"/>
            <w:r>
              <w:rPr>
                <w:rFonts w:ascii="Times New Roman" w:eastAsia="Calibri" w:hAnsi="Times New Roman"/>
                <w:sz w:val="24"/>
                <w:szCs w:val="24"/>
              </w:rPr>
              <w:t xml:space="preserve"> found to be partial restoration while, genotypes Kranti, JRSF-21, RYT-3378 and PRR-312 provi</w:t>
            </w:r>
            <w:r>
              <w:rPr>
                <w:rFonts w:ascii="Times New Roman" w:eastAsia="Calibri" w:hAnsi="Times New Roman"/>
                <w:sz w:val="24"/>
                <w:szCs w:val="24"/>
              </w:rPr>
              <w:t xml:space="preserve">ded dominancy of </w:t>
            </w:r>
            <w:r>
              <w:rPr>
                <w:rFonts w:ascii="Times New Roman" w:eastAsia="Calibri" w:hAnsi="Times New Roman"/>
                <w:i/>
                <w:iCs/>
                <w:sz w:val="24"/>
                <w:szCs w:val="24"/>
              </w:rPr>
              <w:t>japonica</w:t>
            </w:r>
            <w:r>
              <w:rPr>
                <w:rFonts w:ascii="Times New Roman" w:eastAsia="Calibri" w:hAnsi="Times New Roman"/>
                <w:sz w:val="24"/>
                <w:szCs w:val="24"/>
              </w:rPr>
              <w:t xml:space="preserve"> neutral alleles and all these genotypes are normal fertile and good adoptable to this environment.</w:t>
            </w:r>
          </w:p>
        </w:tc>
      </w:tr>
    </w:tbl>
    <w:p w14:paraId="0DB4F6C7" w14:textId="77777777" w:rsidR="00043C73" w:rsidRDefault="00043C73">
      <w:pPr>
        <w:pStyle w:val="Body"/>
        <w:spacing w:after="0"/>
        <w:rPr>
          <w:rFonts w:ascii="Arial" w:hAnsi="Arial" w:cs="Arial"/>
          <w:i/>
        </w:rPr>
      </w:pPr>
    </w:p>
    <w:p w14:paraId="726BECD5" w14:textId="77777777" w:rsidR="00043C73" w:rsidRDefault="007265CA">
      <w:pPr>
        <w:pStyle w:val="Body"/>
        <w:spacing w:after="0"/>
        <w:rPr>
          <w:rFonts w:ascii="Arial" w:hAnsi="Arial" w:cs="Arial"/>
          <w:i/>
        </w:rPr>
      </w:pPr>
      <w:r>
        <w:rPr>
          <w:rFonts w:ascii="Arial" w:hAnsi="Arial" w:cs="Arial"/>
          <w:i/>
        </w:rPr>
        <w:t>Keywords: R</w:t>
      </w:r>
      <w:r>
        <w:rPr>
          <w:rFonts w:ascii="Arial" w:hAnsi="Arial" w:cs="Arial"/>
          <w:i/>
          <w:lang w:eastAsia="en-IN"/>
        </w:rPr>
        <w:t>ice</w:t>
      </w:r>
      <w:r>
        <w:rPr>
          <w:rFonts w:ascii="Times New Roman" w:eastAsia="Arial" w:hAnsi="Times New Roman"/>
          <w:sz w:val="24"/>
          <w:szCs w:val="24"/>
          <w:lang w:eastAsia="en-IN"/>
        </w:rPr>
        <w:t xml:space="preserve">, </w:t>
      </w:r>
      <w:r>
        <w:rPr>
          <w:rFonts w:ascii="Arial" w:hAnsi="Arial" w:cs="Arial"/>
          <w:i/>
        </w:rPr>
        <w:t>fertility restoration (Rf) gene, WA-CMS lines, SSR markers and s5-inDel</w:t>
      </w:r>
    </w:p>
    <w:p w14:paraId="31699E97" w14:textId="77777777" w:rsidR="00043C73" w:rsidRDefault="00043C73">
      <w:pPr>
        <w:pStyle w:val="Body"/>
        <w:spacing w:after="0"/>
        <w:rPr>
          <w:rFonts w:ascii="Arial" w:hAnsi="Arial" w:cs="Arial"/>
          <w:i/>
        </w:rPr>
      </w:pPr>
    </w:p>
    <w:p w14:paraId="3BF5E065" w14:textId="77777777" w:rsidR="00043C73" w:rsidRDefault="007265CA">
      <w:pPr>
        <w:pStyle w:val="AbstHead"/>
        <w:numPr>
          <w:ilvl w:val="0"/>
          <w:numId w:val="2"/>
        </w:numPr>
        <w:spacing w:after="0"/>
        <w:jc w:val="both"/>
        <w:rPr>
          <w:rFonts w:ascii="Arial" w:hAnsi="Arial" w:cs="Arial"/>
        </w:rPr>
      </w:pPr>
      <w:r>
        <w:rPr>
          <w:rFonts w:ascii="Arial" w:hAnsi="Arial" w:cs="Arial"/>
        </w:rPr>
        <w:t>INTRODUCTION</w:t>
      </w:r>
    </w:p>
    <w:p w14:paraId="62AE5EDA" w14:textId="77777777" w:rsidR="00043C73" w:rsidRDefault="00043C73">
      <w:pPr>
        <w:pStyle w:val="AbstHead"/>
        <w:spacing w:after="0"/>
        <w:jc w:val="both"/>
        <w:rPr>
          <w:rFonts w:ascii="Arial" w:hAnsi="Arial" w:cs="Arial"/>
        </w:rPr>
      </w:pPr>
    </w:p>
    <w:p w14:paraId="5679BB11" w14:textId="77777777" w:rsidR="00043C73" w:rsidRDefault="007265CA">
      <w:pPr>
        <w:spacing w:line="360" w:lineRule="auto"/>
        <w:jc w:val="both"/>
        <w:rPr>
          <w:rFonts w:ascii="Arial" w:eastAsia="Calibri" w:hAnsi="Arial" w:cs="Arial"/>
        </w:rPr>
      </w:pPr>
      <w:r>
        <w:rPr>
          <w:rFonts w:ascii="Arial" w:eastAsia="Calibri" w:hAnsi="Arial" w:cs="Arial"/>
        </w:rPr>
        <w:t>In India, hybrid rice is cultivated in an area of ~3 million hectares, which is about 6.7% of total area of rice cultivation. Hybrid rice accounts for less than 10% of the area under rice cultivation in Bangladesh, Indonesia, and the Philippines and just 1</w:t>
      </w:r>
      <w:r>
        <w:rPr>
          <w:rFonts w:ascii="Arial" w:eastAsia="Calibri" w:hAnsi="Arial" w:cs="Arial"/>
        </w:rPr>
        <w:t xml:space="preserve">0% in </w:t>
      </w:r>
      <w:proofErr w:type="spellStart"/>
      <w:r>
        <w:rPr>
          <w:rFonts w:ascii="Arial" w:eastAsia="Calibri" w:hAnsi="Arial" w:cs="Arial"/>
        </w:rPr>
        <w:t>Vietnam.</w:t>
      </w:r>
      <w:r>
        <w:rPr>
          <w:rFonts w:ascii="Arial" w:hAnsi="Arial" w:cs="Arial"/>
          <w:color w:val="000000"/>
        </w:rPr>
        <w:t>Accordingly</w:t>
      </w:r>
      <w:proofErr w:type="spellEnd"/>
      <w:r>
        <w:rPr>
          <w:rFonts w:ascii="Arial" w:hAnsi="Arial" w:cs="Arial"/>
          <w:color w:val="000000"/>
        </w:rPr>
        <w:t>, large scale adoption of hybrid rice technology by farming community is one of the potential approaches to bridge the productivity gap. Yet, in India so far, a total of 134 hybrids have been developed and released (anonymous</w:t>
      </w:r>
      <w:proofErr w:type="gramStart"/>
      <w:r>
        <w:rPr>
          <w:rFonts w:ascii="Arial" w:hAnsi="Arial" w:cs="Arial"/>
          <w:color w:val="000000"/>
        </w:rPr>
        <w:t>).</w:t>
      </w:r>
      <w:r>
        <w:rPr>
          <w:rFonts w:ascii="Arial" w:eastAsia="Calibri" w:hAnsi="Arial" w:cs="Arial"/>
        </w:rPr>
        <w:t>Understanding</w:t>
      </w:r>
      <w:proofErr w:type="gramEnd"/>
      <w:r>
        <w:rPr>
          <w:rFonts w:ascii="Arial" w:eastAsia="Calibri" w:hAnsi="Arial" w:cs="Arial"/>
        </w:rPr>
        <w:t xml:space="preserve"> of the nature of gene action influencing rice yield and its components is required for </w:t>
      </w:r>
      <w:r>
        <w:rPr>
          <w:rFonts w:ascii="Arial" w:eastAsia="Calibri" w:hAnsi="Arial" w:cs="Arial"/>
        </w:rPr>
        <w:lastRenderedPageBreak/>
        <w:t>finding potentially helpful parental line combinations for the production of promising rice hybrids and to improve genetic yield potential.</w:t>
      </w:r>
    </w:p>
    <w:p w14:paraId="170A6E45" w14:textId="77777777" w:rsidR="00043C73" w:rsidRDefault="00043C73">
      <w:pPr>
        <w:spacing w:line="360" w:lineRule="auto"/>
        <w:jc w:val="both"/>
        <w:rPr>
          <w:rFonts w:ascii="Arial" w:eastAsia="Calibri" w:hAnsi="Arial" w:cs="Arial"/>
        </w:rPr>
      </w:pPr>
    </w:p>
    <w:p w14:paraId="0635008C" w14:textId="77777777" w:rsidR="00043C73" w:rsidRDefault="007265CA">
      <w:pPr>
        <w:spacing w:line="360" w:lineRule="auto"/>
        <w:jc w:val="both"/>
        <w:rPr>
          <w:rFonts w:ascii="Arial" w:hAnsi="Arial" w:cs="Arial"/>
          <w:color w:val="000000"/>
        </w:rPr>
      </w:pPr>
      <w:r>
        <w:rPr>
          <w:rFonts w:ascii="Arial" w:eastAsia="Calibri" w:hAnsi="Arial" w:cs="Arial"/>
        </w:rPr>
        <w:t>Hybrid rice te</w:t>
      </w:r>
      <w:r>
        <w:rPr>
          <w:rFonts w:ascii="Arial" w:eastAsia="Calibri" w:hAnsi="Arial" w:cs="Arial"/>
        </w:rPr>
        <w:t xml:space="preserve">chnology aims to increase the yield potential of rice by exploiting the phenomenon of hybrid </w:t>
      </w:r>
      <w:proofErr w:type="spellStart"/>
      <w:r>
        <w:rPr>
          <w:rFonts w:ascii="Arial" w:eastAsia="Calibri" w:hAnsi="Arial" w:cs="Arial"/>
        </w:rPr>
        <w:t>vigour</w:t>
      </w:r>
      <w:proofErr w:type="spellEnd"/>
      <w:r>
        <w:rPr>
          <w:rFonts w:ascii="Arial" w:eastAsia="Calibri" w:hAnsi="Arial" w:cs="Arial"/>
        </w:rPr>
        <w:t xml:space="preserve"> or heterosis. Cytoplasmic male sterility coupled with fertility restoration controlled by nuclear genes is a very useful tool in exploiting heterosis in </w:t>
      </w:r>
      <w:proofErr w:type="spellStart"/>
      <w:r>
        <w:rPr>
          <w:rFonts w:ascii="Arial" w:eastAsia="Calibri" w:hAnsi="Arial" w:cs="Arial"/>
        </w:rPr>
        <w:t>sel</w:t>
      </w:r>
      <w:r>
        <w:rPr>
          <w:rFonts w:ascii="Arial" w:eastAsia="Calibri" w:hAnsi="Arial" w:cs="Arial"/>
        </w:rPr>
        <w:t>f pollinated</w:t>
      </w:r>
      <w:proofErr w:type="spellEnd"/>
      <w:r>
        <w:rPr>
          <w:rFonts w:ascii="Arial" w:eastAsia="Calibri" w:hAnsi="Arial" w:cs="Arial"/>
        </w:rPr>
        <w:t xml:space="preserve"> crops. In rice, three CMS systems viz. Wild Abortive (WA), Boro II (BT) and </w:t>
      </w:r>
      <w:proofErr w:type="spellStart"/>
      <w:r>
        <w:rPr>
          <w:rFonts w:ascii="Arial" w:eastAsia="Calibri" w:hAnsi="Arial" w:cs="Arial"/>
        </w:rPr>
        <w:t>Honglian</w:t>
      </w:r>
      <w:proofErr w:type="spellEnd"/>
      <w:r>
        <w:rPr>
          <w:rFonts w:ascii="Arial" w:eastAsia="Calibri" w:hAnsi="Arial" w:cs="Arial"/>
        </w:rPr>
        <w:t xml:space="preserve"> (HL) are deployed for commercial hybrid rice seed production. Rice fertility restoration is largely controlled by two dominant genes, one of which is more act</w:t>
      </w:r>
      <w:r>
        <w:rPr>
          <w:rFonts w:ascii="Arial" w:eastAsia="Calibri" w:hAnsi="Arial" w:cs="Arial"/>
        </w:rPr>
        <w:t>ive than the other. The major loci restoring the fertility has designated as Rf3 and Rf4 and have been mapped on chromosome 1 and 10 (</w:t>
      </w:r>
      <w:proofErr w:type="spellStart"/>
      <w:r>
        <w:rPr>
          <w:rFonts w:ascii="Arial" w:eastAsia="Calibri" w:hAnsi="Arial" w:cs="Arial"/>
          <w:color w:val="FF0000"/>
        </w:rPr>
        <w:t>Ponnuswamy</w:t>
      </w:r>
      <w:proofErr w:type="spellEnd"/>
      <w:r>
        <w:rPr>
          <w:rFonts w:ascii="Arial" w:eastAsia="Calibri" w:hAnsi="Arial" w:cs="Arial"/>
          <w:color w:val="FF0000"/>
        </w:rPr>
        <w:t xml:space="preserve"> </w:t>
      </w:r>
      <w:r>
        <w:rPr>
          <w:rFonts w:ascii="Arial" w:eastAsia="Calibri" w:hAnsi="Arial" w:cs="Arial"/>
        </w:rPr>
        <w:t>et al., 2020).</w:t>
      </w:r>
      <w:r>
        <w:rPr>
          <w:rFonts w:ascii="Arial" w:hAnsi="Arial" w:cs="Arial"/>
          <w:color w:val="000000"/>
        </w:rPr>
        <w:t xml:space="preserve"> Rice is classified into three types namely </w:t>
      </w:r>
      <w:r>
        <w:rPr>
          <w:rFonts w:ascii="Arial" w:hAnsi="Arial" w:cs="Arial"/>
          <w:i/>
          <w:color w:val="000000"/>
        </w:rPr>
        <w:t xml:space="preserve">indica, japonica </w:t>
      </w:r>
      <w:r>
        <w:rPr>
          <w:rFonts w:ascii="Arial" w:hAnsi="Arial" w:cs="Arial"/>
          <w:color w:val="000000"/>
        </w:rPr>
        <w:t xml:space="preserve">and </w:t>
      </w:r>
      <w:r>
        <w:rPr>
          <w:rFonts w:ascii="Arial" w:hAnsi="Arial" w:cs="Arial"/>
          <w:i/>
          <w:color w:val="000000"/>
        </w:rPr>
        <w:t xml:space="preserve">javanica </w:t>
      </w:r>
      <w:r>
        <w:rPr>
          <w:rFonts w:ascii="Arial" w:hAnsi="Arial" w:cs="Arial"/>
          <w:color w:val="000000"/>
        </w:rPr>
        <w:t>based on geographical o</w:t>
      </w:r>
      <w:r>
        <w:rPr>
          <w:rFonts w:ascii="Arial" w:hAnsi="Arial" w:cs="Arial"/>
          <w:color w:val="000000"/>
        </w:rPr>
        <w:t>rigin</w:t>
      </w:r>
      <w:r>
        <w:rPr>
          <w:rFonts w:ascii="Arial" w:hAnsi="Arial" w:cs="Arial"/>
          <w:i/>
          <w:color w:val="000000"/>
        </w:rPr>
        <w:t xml:space="preserve">. </w:t>
      </w:r>
      <w:r>
        <w:rPr>
          <w:rFonts w:ascii="Arial" w:hAnsi="Arial" w:cs="Arial"/>
          <w:color w:val="000000"/>
        </w:rPr>
        <w:t xml:space="preserve">Limited progress has been </w:t>
      </w:r>
      <w:proofErr w:type="spellStart"/>
      <w:r>
        <w:rPr>
          <w:rFonts w:ascii="Arial" w:hAnsi="Arial" w:cs="Arial"/>
          <w:color w:val="000000"/>
        </w:rPr>
        <w:t>acheived</w:t>
      </w:r>
      <w:proofErr w:type="spellEnd"/>
      <w:r>
        <w:rPr>
          <w:rFonts w:ascii="Arial" w:hAnsi="Arial" w:cs="Arial"/>
          <w:color w:val="000000"/>
        </w:rPr>
        <w:t xml:space="preserve"> because of the semi-sterility of </w:t>
      </w:r>
      <w:r>
        <w:rPr>
          <w:rFonts w:ascii="Arial" w:hAnsi="Arial" w:cs="Arial"/>
          <w:iCs/>
          <w:color w:val="000000"/>
        </w:rPr>
        <w:t>F</w:t>
      </w:r>
      <w:r>
        <w:rPr>
          <w:rStyle w:val="A10"/>
          <w:rFonts w:cs="Arial"/>
          <w:i w:val="0"/>
          <w:iCs/>
          <w:sz w:val="20"/>
          <w:szCs w:val="20"/>
        </w:rPr>
        <w:t>1</w:t>
      </w:r>
      <w:r>
        <w:rPr>
          <w:rStyle w:val="A10"/>
          <w:rFonts w:cs="Arial"/>
          <w:sz w:val="20"/>
          <w:szCs w:val="20"/>
        </w:rPr>
        <w:t xml:space="preserve">s </w:t>
      </w:r>
      <w:r>
        <w:rPr>
          <w:rFonts w:ascii="Arial" w:hAnsi="Arial" w:cs="Arial"/>
          <w:color w:val="000000"/>
        </w:rPr>
        <w:t xml:space="preserve">in </w:t>
      </w:r>
      <w:r>
        <w:rPr>
          <w:rFonts w:ascii="Arial" w:hAnsi="Arial" w:cs="Arial"/>
          <w:i/>
          <w:color w:val="000000"/>
        </w:rPr>
        <w:t xml:space="preserve">indica-japonica </w:t>
      </w:r>
      <w:r>
        <w:rPr>
          <w:rFonts w:ascii="Arial" w:hAnsi="Arial" w:cs="Arial"/>
          <w:color w:val="000000"/>
        </w:rPr>
        <w:t xml:space="preserve">crosses. Few varieties of tropical </w:t>
      </w:r>
      <w:r>
        <w:rPr>
          <w:rFonts w:ascii="Arial" w:hAnsi="Arial" w:cs="Arial"/>
          <w:i/>
          <w:color w:val="000000"/>
        </w:rPr>
        <w:t xml:space="preserve">japonica </w:t>
      </w:r>
      <w:r>
        <w:rPr>
          <w:rFonts w:ascii="Arial" w:hAnsi="Arial" w:cs="Arial"/>
          <w:color w:val="000000"/>
        </w:rPr>
        <w:t xml:space="preserve">having good compatibility, showed normal fertility in </w:t>
      </w:r>
      <w:r>
        <w:rPr>
          <w:rFonts w:ascii="Arial" w:hAnsi="Arial" w:cs="Arial"/>
          <w:iCs/>
          <w:color w:val="000000"/>
        </w:rPr>
        <w:t>F</w:t>
      </w:r>
      <w:r>
        <w:rPr>
          <w:rStyle w:val="A10"/>
          <w:rFonts w:cs="Arial"/>
          <w:i w:val="0"/>
          <w:iCs/>
          <w:sz w:val="20"/>
          <w:szCs w:val="20"/>
        </w:rPr>
        <w:t>1</w:t>
      </w:r>
      <w:r>
        <w:rPr>
          <w:rFonts w:ascii="Arial" w:hAnsi="Arial" w:cs="Arial"/>
          <w:color w:val="000000"/>
        </w:rPr>
        <w:t>. Recently hybrid rice breeders made research efforts conc</w:t>
      </w:r>
      <w:r>
        <w:rPr>
          <w:rFonts w:ascii="Arial" w:hAnsi="Arial" w:cs="Arial"/>
          <w:color w:val="000000"/>
        </w:rPr>
        <w:t xml:space="preserve">entrated on breeding parental lines from </w:t>
      </w:r>
      <w:r>
        <w:rPr>
          <w:rFonts w:ascii="Arial" w:hAnsi="Arial" w:cs="Arial"/>
          <w:i/>
          <w:color w:val="000000"/>
        </w:rPr>
        <w:t>indica</w:t>
      </w:r>
      <w:r>
        <w:rPr>
          <w:rFonts w:ascii="Arial" w:hAnsi="Arial" w:cs="Arial"/>
          <w:color w:val="000000"/>
        </w:rPr>
        <w:t xml:space="preserve">-tropical </w:t>
      </w:r>
      <w:r>
        <w:rPr>
          <w:rFonts w:ascii="Arial" w:hAnsi="Arial" w:cs="Arial"/>
          <w:i/>
          <w:color w:val="000000"/>
        </w:rPr>
        <w:t xml:space="preserve">japonica </w:t>
      </w:r>
      <w:r>
        <w:rPr>
          <w:rFonts w:ascii="Arial" w:hAnsi="Arial" w:cs="Arial"/>
          <w:color w:val="000000"/>
        </w:rPr>
        <w:t>crosses to raise heterosis level and increase the genetic diversity among parents (</w:t>
      </w:r>
      <w:r>
        <w:rPr>
          <w:rFonts w:ascii="Arial" w:hAnsi="Arial" w:cs="Arial"/>
          <w:color w:val="FF0000"/>
        </w:rPr>
        <w:t>Hari Prasad</w:t>
      </w:r>
      <w:r>
        <w:rPr>
          <w:rFonts w:ascii="Arial" w:hAnsi="Arial" w:cs="Arial"/>
          <w:color w:val="000000"/>
        </w:rPr>
        <w:t xml:space="preserve"> et al., 2018).</w:t>
      </w:r>
    </w:p>
    <w:p w14:paraId="3A62A62B" w14:textId="77777777" w:rsidR="00043C73" w:rsidRDefault="00043C73">
      <w:pPr>
        <w:spacing w:line="360" w:lineRule="auto"/>
        <w:jc w:val="both"/>
        <w:rPr>
          <w:rFonts w:ascii="Arial" w:hAnsi="Arial" w:cs="Arial"/>
          <w:color w:val="000000"/>
        </w:rPr>
      </w:pPr>
    </w:p>
    <w:p w14:paraId="758D9902" w14:textId="77777777" w:rsidR="00043C73" w:rsidRDefault="007265CA">
      <w:pPr>
        <w:spacing w:line="360" w:lineRule="auto"/>
        <w:jc w:val="both"/>
        <w:rPr>
          <w:rFonts w:ascii="Arial" w:eastAsia="Calibri" w:hAnsi="Arial" w:cs="Arial"/>
        </w:rPr>
      </w:pPr>
      <w:r>
        <w:rPr>
          <w:rFonts w:ascii="Arial" w:eastAsia="Calibri" w:hAnsi="Arial" w:cs="Arial"/>
        </w:rPr>
        <w:t>The process of screening for the trait of fertility restoration is difficult an</w:t>
      </w:r>
      <w:r>
        <w:rPr>
          <w:rFonts w:ascii="Arial" w:eastAsia="Calibri" w:hAnsi="Arial" w:cs="Arial"/>
        </w:rPr>
        <w:t>d time consuming as it involves test crossing with a set of CMS lines and evaluation of F</w:t>
      </w:r>
      <w:r>
        <w:rPr>
          <w:rFonts w:ascii="Arial" w:eastAsia="Calibri" w:hAnsi="Arial" w:cs="Arial"/>
          <w:vertAlign w:val="superscript"/>
        </w:rPr>
        <w:t>1</w:t>
      </w:r>
      <w:r>
        <w:rPr>
          <w:rFonts w:ascii="Arial" w:eastAsia="Calibri" w:hAnsi="Arial" w:cs="Arial"/>
        </w:rPr>
        <w:t xml:space="preserve"> for pollen and spikelet fertility. The use of molecular markers linked to fertility restoring </w:t>
      </w:r>
      <w:r>
        <w:rPr>
          <w:rFonts w:ascii="Arial" w:eastAsia="Calibri" w:hAnsi="Arial" w:cs="Arial"/>
          <w:i/>
        </w:rPr>
        <w:t>Rf</w:t>
      </w:r>
      <w:r>
        <w:rPr>
          <w:rFonts w:ascii="Arial" w:eastAsia="Calibri" w:hAnsi="Arial" w:cs="Arial"/>
        </w:rPr>
        <w:t xml:space="preserve"> genes can improve the selection efficiency, save time and avoid the </w:t>
      </w:r>
      <w:r>
        <w:rPr>
          <w:rFonts w:ascii="Arial" w:eastAsia="Calibri" w:hAnsi="Arial" w:cs="Arial"/>
        </w:rPr>
        <w:t>complications associated with phenotype-based screening.</w:t>
      </w:r>
    </w:p>
    <w:p w14:paraId="5433D650" w14:textId="77777777" w:rsidR="00043C73" w:rsidRDefault="00043C73">
      <w:pPr>
        <w:spacing w:line="360" w:lineRule="auto"/>
        <w:jc w:val="both"/>
        <w:rPr>
          <w:rFonts w:ascii="Arial" w:eastAsia="Calibri" w:hAnsi="Arial" w:cs="Arial"/>
        </w:rPr>
      </w:pPr>
    </w:p>
    <w:p w14:paraId="63B1AD2D" w14:textId="77777777" w:rsidR="00043C73" w:rsidRDefault="007265CA">
      <w:pPr>
        <w:spacing w:line="360" w:lineRule="auto"/>
        <w:jc w:val="both"/>
        <w:rPr>
          <w:rFonts w:ascii="Arial" w:eastAsia="Calibri" w:hAnsi="Arial" w:cs="Arial"/>
        </w:rPr>
      </w:pPr>
      <w:r>
        <w:rPr>
          <w:rFonts w:ascii="Arial" w:eastAsia="Calibri" w:hAnsi="Arial" w:cs="Arial"/>
        </w:rPr>
        <w:t>The molecular biology methods, especially polymerase chain reaction (PCR) have contributed to their accuracy, sensitivity and ability to detect genetic differences and to eliminate the disadvantages</w:t>
      </w:r>
      <w:r>
        <w:rPr>
          <w:rFonts w:ascii="Arial" w:eastAsia="Calibri" w:hAnsi="Arial" w:cs="Arial"/>
        </w:rPr>
        <w:t xml:space="preserve"> of conventional methods in diagnosing many organisms (</w:t>
      </w:r>
      <w:proofErr w:type="spellStart"/>
      <w:r>
        <w:rPr>
          <w:rFonts w:ascii="Arial" w:eastAsia="Calibri" w:hAnsi="Arial" w:cs="Arial"/>
          <w:color w:val="FF0000"/>
        </w:rPr>
        <w:t>Giantsis</w:t>
      </w:r>
      <w:proofErr w:type="spellEnd"/>
      <w:r>
        <w:rPr>
          <w:rFonts w:ascii="Arial" w:eastAsia="Calibri" w:hAnsi="Arial" w:cs="Arial"/>
          <w:color w:val="FF0000"/>
        </w:rPr>
        <w:t xml:space="preserve"> </w:t>
      </w:r>
      <w:r>
        <w:rPr>
          <w:rFonts w:ascii="Arial" w:eastAsia="Calibri" w:hAnsi="Arial" w:cs="Arial"/>
        </w:rPr>
        <w:t>et al., 2017), (</w:t>
      </w:r>
      <w:r>
        <w:rPr>
          <w:rFonts w:ascii="Arial" w:eastAsia="Calibri" w:hAnsi="Arial" w:cs="Arial"/>
          <w:color w:val="FF0000"/>
        </w:rPr>
        <w:t xml:space="preserve">Stanis </w:t>
      </w:r>
      <w:r>
        <w:rPr>
          <w:rFonts w:ascii="Arial" w:eastAsia="Calibri" w:hAnsi="Arial" w:cs="Arial"/>
        </w:rPr>
        <w:t xml:space="preserve">et al., 2016). PCR is selecting and amplifying a specific genomic region of the organism based on the differences in the DNA sequence of that region. SSR-PCR marker can </w:t>
      </w:r>
      <w:r>
        <w:rPr>
          <w:rFonts w:ascii="Arial" w:eastAsia="Calibri" w:hAnsi="Arial" w:cs="Arial"/>
        </w:rPr>
        <w:t>work with common lab equipment and is cost-efficient utilized for both low and high throughput genotyping approaches (</w:t>
      </w:r>
      <w:r>
        <w:rPr>
          <w:rFonts w:ascii="Arial" w:eastAsia="Calibri" w:hAnsi="Arial" w:cs="Arial"/>
          <w:color w:val="FF0000"/>
        </w:rPr>
        <w:t xml:space="preserve">Vieira </w:t>
      </w:r>
      <w:r>
        <w:rPr>
          <w:rFonts w:ascii="Arial" w:eastAsia="Calibri" w:hAnsi="Arial" w:cs="Arial"/>
        </w:rPr>
        <w:t>et al., 2016).</w:t>
      </w:r>
    </w:p>
    <w:p w14:paraId="324D89B0" w14:textId="77777777" w:rsidR="00043C73" w:rsidRDefault="00043C73">
      <w:pPr>
        <w:spacing w:line="360" w:lineRule="auto"/>
        <w:jc w:val="both"/>
        <w:rPr>
          <w:rFonts w:ascii="Arial" w:eastAsia="Calibri" w:hAnsi="Arial" w:cs="Arial"/>
        </w:rPr>
      </w:pPr>
    </w:p>
    <w:p w14:paraId="63A805D1" w14:textId="77777777" w:rsidR="00043C73" w:rsidRDefault="007265CA">
      <w:pPr>
        <w:spacing w:line="360" w:lineRule="auto"/>
        <w:jc w:val="both"/>
        <w:rPr>
          <w:rFonts w:ascii="Arial" w:eastAsia="Calibri" w:hAnsi="Arial" w:cs="Arial"/>
        </w:rPr>
      </w:pPr>
      <w:r>
        <w:rPr>
          <w:rFonts w:ascii="Arial" w:hAnsi="Arial" w:cs="Arial"/>
          <w:color w:val="000000"/>
        </w:rPr>
        <w:t xml:space="preserve">Currently SSR markers linked to </w:t>
      </w:r>
      <w:r>
        <w:rPr>
          <w:rFonts w:ascii="Arial" w:hAnsi="Arial" w:cs="Arial"/>
          <w:i/>
          <w:color w:val="000000"/>
        </w:rPr>
        <w:t xml:space="preserve">Rf </w:t>
      </w:r>
      <w:r>
        <w:rPr>
          <w:rFonts w:ascii="Arial" w:hAnsi="Arial" w:cs="Arial"/>
          <w:color w:val="000000"/>
        </w:rPr>
        <w:t xml:space="preserve">genes are used for screening of major fertility restoration genes as they are co-dominant, highly robust and polymorphic. The use of molecular markers linked to </w:t>
      </w:r>
      <w:r>
        <w:rPr>
          <w:rFonts w:ascii="Arial" w:hAnsi="Arial" w:cs="Arial"/>
          <w:i/>
          <w:color w:val="000000"/>
        </w:rPr>
        <w:t xml:space="preserve">Rf </w:t>
      </w:r>
      <w:r>
        <w:rPr>
          <w:rFonts w:ascii="Arial" w:hAnsi="Arial" w:cs="Arial"/>
          <w:color w:val="000000"/>
        </w:rPr>
        <w:t>genes that restore fertility can increase decision effectiveness, save time, and avoid issue</w:t>
      </w:r>
      <w:r>
        <w:rPr>
          <w:rFonts w:ascii="Arial" w:hAnsi="Arial" w:cs="Arial"/>
          <w:color w:val="000000"/>
        </w:rPr>
        <w:t>s associated with phenotype-based screening (</w:t>
      </w:r>
      <w:r>
        <w:rPr>
          <w:rFonts w:ascii="Arial" w:hAnsi="Arial" w:cs="Arial"/>
          <w:color w:val="FF0000"/>
        </w:rPr>
        <w:t>Prasanna</w:t>
      </w:r>
      <w:r>
        <w:rPr>
          <w:rFonts w:ascii="Arial" w:hAnsi="Arial" w:cs="Arial"/>
          <w:color w:val="000000"/>
        </w:rPr>
        <w:t xml:space="preserve"> et al., 2022). </w:t>
      </w:r>
      <w:r>
        <w:rPr>
          <w:rFonts w:ascii="Arial" w:eastAsia="Calibri" w:hAnsi="Arial" w:cs="Arial"/>
        </w:rPr>
        <w:t>This technique has been used to diagnose many microorganisms, including plant such as Oryza sativa. Due to the importance of the accurate, Fertility restorer (Rf) genes occur widely in Or</w:t>
      </w:r>
      <w:r>
        <w:rPr>
          <w:rFonts w:ascii="Arial" w:eastAsia="Calibri" w:hAnsi="Arial" w:cs="Arial"/>
        </w:rPr>
        <w:t>yza species with the AA-genome and fertility of a given CMS type is controlled by several Rf alleles in several wild restorer accessions (</w:t>
      </w:r>
      <w:r>
        <w:rPr>
          <w:rFonts w:ascii="Arial" w:eastAsia="Calibri" w:hAnsi="Arial" w:cs="Arial"/>
          <w:color w:val="FF0000"/>
        </w:rPr>
        <w:t xml:space="preserve">Li </w:t>
      </w:r>
      <w:r>
        <w:rPr>
          <w:rFonts w:ascii="Arial" w:eastAsia="Calibri" w:hAnsi="Arial" w:cs="Arial"/>
        </w:rPr>
        <w:t>et al., 2005). For supply basic information to improve rice out of breeding programs and estimation of genetic dive</w:t>
      </w:r>
      <w:r>
        <w:rPr>
          <w:rFonts w:ascii="Arial" w:eastAsia="Calibri" w:hAnsi="Arial" w:cs="Arial"/>
        </w:rPr>
        <w:t>rsity, segregation and finding genetic relationships among for Some selected varied which significant on crop breeding program for selection of suitable diverse parents (</w:t>
      </w:r>
      <w:proofErr w:type="spellStart"/>
      <w:r>
        <w:rPr>
          <w:rFonts w:ascii="Arial" w:eastAsia="Calibri" w:hAnsi="Arial" w:cs="Arial"/>
          <w:color w:val="FF0000"/>
        </w:rPr>
        <w:t>Tidke</w:t>
      </w:r>
      <w:proofErr w:type="spellEnd"/>
      <w:r>
        <w:rPr>
          <w:rFonts w:ascii="Arial" w:eastAsia="Calibri" w:hAnsi="Arial" w:cs="Arial"/>
        </w:rPr>
        <w:t xml:space="preserve"> et al., 2014).</w:t>
      </w:r>
    </w:p>
    <w:p w14:paraId="3FF41DCF" w14:textId="77777777" w:rsidR="00043C73" w:rsidRDefault="00043C73">
      <w:pPr>
        <w:spacing w:line="360" w:lineRule="auto"/>
        <w:jc w:val="both"/>
        <w:rPr>
          <w:rFonts w:ascii="Arial" w:eastAsia="Calibri" w:hAnsi="Arial" w:cs="Arial"/>
        </w:rPr>
      </w:pPr>
    </w:p>
    <w:p w14:paraId="132863D8" w14:textId="77777777" w:rsidR="00043C73" w:rsidRDefault="007265CA">
      <w:pPr>
        <w:spacing w:line="360" w:lineRule="auto"/>
        <w:jc w:val="both"/>
        <w:rPr>
          <w:rFonts w:ascii="Arial" w:hAnsi="Arial" w:cs="Arial"/>
        </w:rPr>
      </w:pPr>
      <w:r>
        <w:rPr>
          <w:rFonts w:ascii="Arial" w:eastAsia="Calibri" w:hAnsi="Arial" w:cs="Arial"/>
        </w:rPr>
        <w:t>In the light of above information, the present investigation had</w:t>
      </w:r>
      <w:r>
        <w:rPr>
          <w:rFonts w:ascii="Arial" w:eastAsia="Calibri" w:hAnsi="Arial" w:cs="Arial"/>
        </w:rPr>
        <w:t xml:space="preserve"> been carried out to attain objective to characterize the rice genotypes for the presence of fertility restorer genes and wide compatibility locus.</w:t>
      </w:r>
    </w:p>
    <w:p w14:paraId="0F8B208D" w14:textId="77777777" w:rsidR="00043C73" w:rsidRDefault="00043C73">
      <w:pPr>
        <w:pStyle w:val="Body"/>
        <w:spacing w:after="0"/>
        <w:rPr>
          <w:rFonts w:ascii="Arial" w:hAnsi="Arial" w:cs="Arial"/>
        </w:rPr>
      </w:pPr>
    </w:p>
    <w:p w14:paraId="676C74D9" w14:textId="77777777" w:rsidR="00043C73" w:rsidRDefault="007265CA">
      <w:pPr>
        <w:pStyle w:val="AbstHead"/>
        <w:numPr>
          <w:ilvl w:val="0"/>
          <w:numId w:val="2"/>
        </w:numPr>
        <w:spacing w:after="0"/>
        <w:rPr>
          <w:rFonts w:ascii="Arial" w:hAnsi="Arial" w:cs="Arial"/>
        </w:rPr>
      </w:pPr>
      <w:r>
        <w:rPr>
          <w:rFonts w:ascii="Arial" w:hAnsi="Arial" w:cs="Arial"/>
        </w:rPr>
        <w:lastRenderedPageBreak/>
        <w:t xml:space="preserve">material and methods </w:t>
      </w:r>
    </w:p>
    <w:p w14:paraId="46CB8871" w14:textId="77777777" w:rsidR="00043C73" w:rsidRDefault="00043C73">
      <w:pPr>
        <w:pStyle w:val="AbstHead"/>
        <w:spacing w:after="0"/>
        <w:rPr>
          <w:rFonts w:ascii="Arial" w:hAnsi="Arial" w:cs="Arial"/>
        </w:rPr>
      </w:pPr>
    </w:p>
    <w:p w14:paraId="093E2834" w14:textId="77777777" w:rsidR="00043C73" w:rsidRDefault="007265CA">
      <w:pPr>
        <w:pStyle w:val="Body"/>
        <w:spacing w:after="0"/>
        <w:rPr>
          <w:rFonts w:ascii="Arial" w:hAnsi="Arial" w:cs="Arial"/>
        </w:rPr>
      </w:pPr>
      <w:r>
        <w:rPr>
          <w:rFonts w:ascii="Arial" w:hAnsi="Arial" w:cs="Arial"/>
        </w:rPr>
        <w:t xml:space="preserve">The experiment was carried out during June to October 2021 at Seed Technology Research center, Department of Plant Breeding and Genetics, </w:t>
      </w:r>
      <w:bookmarkStart w:id="1" w:name="_Hlk134609821"/>
      <w:r>
        <w:rPr>
          <w:rFonts w:ascii="Arial" w:hAnsi="Arial" w:cs="Arial"/>
        </w:rPr>
        <w:t>College of Agriculture, J.N.K.V.V, Jabalpur</w:t>
      </w:r>
      <w:bookmarkEnd w:id="1"/>
      <w:r>
        <w:rPr>
          <w:rFonts w:ascii="Arial" w:hAnsi="Arial" w:cs="Arial"/>
        </w:rPr>
        <w:t xml:space="preserve"> Madhya Pradesh, India. The Geographical co-ordinates of study sites are 23</w:t>
      </w:r>
      <w:r>
        <w:rPr>
          <w:rFonts w:ascii="Arial" w:hAnsi="Arial" w:cs="Arial"/>
        </w:rPr>
        <w:t>°21’48.4’’N 79°95’88.2’’E.</w:t>
      </w:r>
    </w:p>
    <w:p w14:paraId="3098FB81" w14:textId="77777777" w:rsidR="00043C73" w:rsidRDefault="00043C73">
      <w:pPr>
        <w:pStyle w:val="Body"/>
        <w:spacing w:after="0"/>
        <w:rPr>
          <w:rFonts w:ascii="Arial" w:hAnsi="Arial" w:cs="Arial"/>
        </w:rPr>
      </w:pPr>
    </w:p>
    <w:p w14:paraId="77F54892" w14:textId="77777777" w:rsidR="00043C73" w:rsidRDefault="007265CA">
      <w:pPr>
        <w:pStyle w:val="Body"/>
        <w:numPr>
          <w:ilvl w:val="1"/>
          <w:numId w:val="2"/>
        </w:numPr>
        <w:spacing w:after="0"/>
        <w:jc w:val="left"/>
        <w:rPr>
          <w:rFonts w:ascii="Arial" w:hAnsi="Arial" w:cs="Arial"/>
          <w:b/>
          <w:caps/>
          <w:sz w:val="22"/>
        </w:rPr>
      </w:pPr>
      <w:r>
        <w:rPr>
          <w:rFonts w:ascii="Arial" w:hAnsi="Arial" w:cs="Arial"/>
          <w:b/>
          <w:caps/>
          <w:sz w:val="22"/>
        </w:rPr>
        <w:t xml:space="preserve"> Mapping population development and fertility scoring</w:t>
      </w:r>
    </w:p>
    <w:p w14:paraId="17EDF889" w14:textId="77777777" w:rsidR="00043C73" w:rsidRDefault="00043C73">
      <w:pPr>
        <w:pStyle w:val="Body"/>
        <w:spacing w:after="0"/>
        <w:jc w:val="left"/>
        <w:rPr>
          <w:rFonts w:ascii="Arial" w:hAnsi="Arial" w:cs="Arial"/>
          <w:b/>
          <w:caps/>
          <w:sz w:val="22"/>
        </w:rPr>
      </w:pPr>
    </w:p>
    <w:p w14:paraId="1F645E0A" w14:textId="77777777" w:rsidR="00043C73" w:rsidRDefault="007265CA">
      <w:pPr>
        <w:pStyle w:val="Body"/>
        <w:spacing w:after="0"/>
        <w:rPr>
          <w:rFonts w:ascii="Arial" w:hAnsi="Arial" w:cs="Arial"/>
        </w:rPr>
      </w:pPr>
      <w:r>
        <w:rPr>
          <w:rFonts w:ascii="Arial" w:hAnsi="Arial" w:cs="Arial"/>
        </w:rPr>
        <w:t>The mapping population of rice (</w:t>
      </w:r>
      <w:proofErr w:type="spellStart"/>
      <w:r>
        <w:rPr>
          <w:rFonts w:ascii="Arial" w:hAnsi="Arial" w:cs="Arial"/>
          <w:i/>
          <w:iCs/>
        </w:rPr>
        <w:t>oryza</w:t>
      </w:r>
      <w:proofErr w:type="spellEnd"/>
      <w:r>
        <w:rPr>
          <w:rFonts w:ascii="Arial" w:hAnsi="Arial" w:cs="Arial"/>
          <w:i/>
          <w:iCs/>
        </w:rPr>
        <w:t xml:space="preserve"> sativa L.</w:t>
      </w:r>
      <w:r>
        <w:rPr>
          <w:rFonts w:ascii="Arial" w:hAnsi="Arial" w:cs="Arial"/>
        </w:rPr>
        <w:t>) was derived from a cross between various CMS –A lines with fertile B lines and consist of resulting total 32 genotypes in wh</w:t>
      </w:r>
      <w:r>
        <w:rPr>
          <w:rFonts w:ascii="Arial" w:hAnsi="Arial" w:cs="Arial"/>
        </w:rPr>
        <w:t>ich 15 parents was high restorer, 3 partial restorer, 5 low restorer and 4 are maintainer lines shown in Table 1. Pollen fertility was investigated by reporting setting and bagged panicles are evaluated at maturity.</w:t>
      </w:r>
    </w:p>
    <w:p w14:paraId="687856EF" w14:textId="77777777" w:rsidR="00043C73" w:rsidRDefault="00043C73">
      <w:pPr>
        <w:pStyle w:val="Body"/>
        <w:spacing w:after="0"/>
        <w:rPr>
          <w:rFonts w:ascii="Arial" w:hAnsi="Arial" w:cs="Arial"/>
        </w:rPr>
      </w:pPr>
    </w:p>
    <w:tbl>
      <w:tblPr>
        <w:tblStyle w:val="TableGrid"/>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380"/>
        <w:gridCol w:w="2380"/>
        <w:gridCol w:w="2380"/>
        <w:gridCol w:w="3237"/>
      </w:tblGrid>
      <w:tr w:rsidR="00043C73" w14:paraId="40063107" w14:textId="77777777">
        <w:trPr>
          <w:trHeight w:val="283"/>
          <w:jc w:val="center"/>
        </w:trPr>
        <w:tc>
          <w:tcPr>
            <w:tcW w:w="5000" w:type="pct"/>
            <w:gridSpan w:val="5"/>
            <w:vAlign w:val="center"/>
          </w:tcPr>
          <w:p w14:paraId="6BABFC98" w14:textId="77777777" w:rsidR="00043C73" w:rsidRDefault="007265CA">
            <w:pPr>
              <w:tabs>
                <w:tab w:val="left" w:pos="1080"/>
              </w:tabs>
              <w:jc w:val="both"/>
              <w:rPr>
                <w:rFonts w:ascii="Arial" w:hAnsi="Arial" w:cs="Arial"/>
              </w:rPr>
            </w:pPr>
            <w:r>
              <w:rPr>
                <w:rFonts w:ascii="Arial" w:hAnsi="Arial"/>
                <w:b/>
                <w:lang w:val="en-IN"/>
              </w:rPr>
              <w:t>Table 1</w:t>
            </w:r>
            <w:r>
              <w:rPr>
                <w:rFonts w:ascii="Arial" w:hAnsi="Arial"/>
                <w:b/>
              </w:rPr>
              <w:t xml:space="preserve">: </w:t>
            </w:r>
            <w:r>
              <w:rPr>
                <w:rFonts w:ascii="Arial" w:hAnsi="Arial"/>
                <w:b/>
                <w:lang w:val="en-IN"/>
              </w:rPr>
              <w:t xml:space="preserve">Details of genotypes included </w:t>
            </w:r>
            <w:r>
              <w:rPr>
                <w:rFonts w:ascii="Arial" w:hAnsi="Arial"/>
                <w:b/>
                <w:lang w:val="en-IN"/>
              </w:rPr>
              <w:t>for molecular analysis</w:t>
            </w:r>
          </w:p>
        </w:tc>
      </w:tr>
      <w:tr w:rsidR="00043C73" w14:paraId="7B184D8F" w14:textId="77777777">
        <w:trPr>
          <w:trHeight w:val="283"/>
          <w:jc w:val="center"/>
        </w:trPr>
        <w:tc>
          <w:tcPr>
            <w:tcW w:w="439" w:type="pct"/>
            <w:vAlign w:val="center"/>
          </w:tcPr>
          <w:p w14:paraId="4893C344" w14:textId="77777777" w:rsidR="00043C73" w:rsidRDefault="007265CA">
            <w:pPr>
              <w:pStyle w:val="Body"/>
              <w:spacing w:after="0"/>
              <w:rPr>
                <w:rFonts w:ascii="Arial" w:hAnsi="Arial" w:cs="Arial"/>
              </w:rPr>
            </w:pPr>
            <w:r>
              <w:rPr>
                <w:rFonts w:ascii="Arial" w:hAnsi="Arial" w:cs="Arial"/>
              </w:rPr>
              <w:t>S.NO.</w:t>
            </w:r>
          </w:p>
        </w:tc>
        <w:tc>
          <w:tcPr>
            <w:tcW w:w="1046" w:type="pct"/>
            <w:vAlign w:val="center"/>
          </w:tcPr>
          <w:p w14:paraId="67B6ECDB" w14:textId="77777777" w:rsidR="00043C73" w:rsidRDefault="007265CA">
            <w:pPr>
              <w:pStyle w:val="Body"/>
              <w:spacing w:after="0"/>
              <w:rPr>
                <w:rFonts w:ascii="Arial" w:hAnsi="Arial" w:cs="Arial"/>
              </w:rPr>
            </w:pPr>
            <w:r>
              <w:rPr>
                <w:rFonts w:ascii="Arial" w:hAnsi="Arial" w:cs="Arial"/>
              </w:rPr>
              <w:t>GENOTYPE</w:t>
            </w:r>
          </w:p>
        </w:tc>
        <w:tc>
          <w:tcPr>
            <w:tcW w:w="1046" w:type="pct"/>
            <w:vAlign w:val="center"/>
          </w:tcPr>
          <w:p w14:paraId="6FA96FA3" w14:textId="77777777" w:rsidR="00043C73" w:rsidRDefault="007265CA">
            <w:pPr>
              <w:pStyle w:val="Body"/>
              <w:spacing w:after="0"/>
              <w:rPr>
                <w:rFonts w:ascii="Arial" w:hAnsi="Arial" w:cs="Arial"/>
              </w:rPr>
            </w:pPr>
            <w:r>
              <w:rPr>
                <w:rFonts w:ascii="Arial" w:hAnsi="Arial" w:cs="Arial"/>
              </w:rPr>
              <w:t>CMS-A Line</w:t>
            </w:r>
          </w:p>
        </w:tc>
        <w:tc>
          <w:tcPr>
            <w:tcW w:w="1046" w:type="pct"/>
          </w:tcPr>
          <w:p w14:paraId="522CB780" w14:textId="77777777" w:rsidR="00043C73" w:rsidRDefault="007265CA">
            <w:pPr>
              <w:pStyle w:val="Body"/>
              <w:spacing w:after="0"/>
              <w:rPr>
                <w:rFonts w:ascii="Arial" w:hAnsi="Arial" w:cs="Arial"/>
              </w:rPr>
            </w:pPr>
            <w:r>
              <w:rPr>
                <w:rFonts w:ascii="Arial" w:hAnsi="Arial" w:cs="Arial"/>
              </w:rPr>
              <w:t>Fertility restoration</w:t>
            </w:r>
          </w:p>
        </w:tc>
        <w:tc>
          <w:tcPr>
            <w:tcW w:w="1422" w:type="pct"/>
          </w:tcPr>
          <w:p w14:paraId="188889EF" w14:textId="77777777" w:rsidR="00043C73" w:rsidRDefault="007265CA">
            <w:pPr>
              <w:pStyle w:val="Body"/>
              <w:spacing w:after="0"/>
              <w:rPr>
                <w:rFonts w:ascii="Arial" w:hAnsi="Arial" w:cs="Arial"/>
              </w:rPr>
            </w:pPr>
            <w:r>
              <w:rPr>
                <w:rFonts w:ascii="Arial" w:hAnsi="Arial" w:cs="Arial"/>
              </w:rPr>
              <w:t>Restorer category</w:t>
            </w:r>
          </w:p>
          <w:p w14:paraId="492066E5" w14:textId="77777777" w:rsidR="00043C73" w:rsidRDefault="00043C73">
            <w:pPr>
              <w:pStyle w:val="Body"/>
              <w:spacing w:after="0"/>
              <w:rPr>
                <w:rFonts w:ascii="Arial" w:hAnsi="Arial" w:cs="Arial"/>
              </w:rPr>
            </w:pPr>
          </w:p>
        </w:tc>
      </w:tr>
      <w:tr w:rsidR="00043C73" w14:paraId="2031148E" w14:textId="77777777">
        <w:trPr>
          <w:trHeight w:val="283"/>
          <w:jc w:val="center"/>
        </w:trPr>
        <w:tc>
          <w:tcPr>
            <w:tcW w:w="439" w:type="pct"/>
            <w:vAlign w:val="center"/>
          </w:tcPr>
          <w:p w14:paraId="6E645624" w14:textId="77777777" w:rsidR="00043C73" w:rsidRDefault="007265CA">
            <w:pPr>
              <w:pStyle w:val="Body"/>
              <w:spacing w:after="0"/>
              <w:rPr>
                <w:rFonts w:ascii="Arial" w:hAnsi="Arial" w:cs="Arial"/>
              </w:rPr>
            </w:pPr>
            <w:r>
              <w:rPr>
                <w:rFonts w:ascii="Arial" w:hAnsi="Arial" w:cs="Arial"/>
              </w:rPr>
              <w:t>1.</w:t>
            </w:r>
          </w:p>
        </w:tc>
        <w:tc>
          <w:tcPr>
            <w:tcW w:w="1046" w:type="pct"/>
            <w:vAlign w:val="center"/>
          </w:tcPr>
          <w:p w14:paraId="1A499233" w14:textId="77777777" w:rsidR="00043C73" w:rsidRDefault="007265CA">
            <w:pPr>
              <w:pStyle w:val="Body"/>
              <w:spacing w:after="0"/>
              <w:rPr>
                <w:rFonts w:ascii="Arial" w:hAnsi="Arial" w:cs="Arial"/>
              </w:rPr>
            </w:pPr>
            <w:r>
              <w:rPr>
                <w:rFonts w:ascii="Arial" w:hAnsi="Arial" w:cs="Arial"/>
              </w:rPr>
              <w:t>Sugandha 3</w:t>
            </w:r>
          </w:p>
        </w:tc>
        <w:tc>
          <w:tcPr>
            <w:tcW w:w="1046" w:type="pct"/>
          </w:tcPr>
          <w:p w14:paraId="137A7064" w14:textId="77777777" w:rsidR="00043C73" w:rsidRDefault="007265CA">
            <w:pPr>
              <w:pStyle w:val="Body"/>
              <w:spacing w:after="0"/>
              <w:rPr>
                <w:rFonts w:ascii="Arial" w:hAnsi="Arial" w:cs="Arial"/>
              </w:rPr>
            </w:pPr>
            <w:r>
              <w:rPr>
                <w:rFonts w:ascii="Arial" w:hAnsi="Arial" w:cs="Arial"/>
              </w:rPr>
              <w:t xml:space="preserve">86A </w:t>
            </w:r>
          </w:p>
        </w:tc>
        <w:tc>
          <w:tcPr>
            <w:tcW w:w="1046" w:type="pct"/>
          </w:tcPr>
          <w:p w14:paraId="5B367934" w14:textId="77777777" w:rsidR="00043C73" w:rsidRDefault="007265CA">
            <w:pPr>
              <w:pStyle w:val="Body"/>
              <w:spacing w:after="0"/>
              <w:rPr>
                <w:rFonts w:ascii="Arial" w:hAnsi="Arial" w:cs="Arial"/>
              </w:rPr>
            </w:pPr>
            <w:r>
              <w:rPr>
                <w:rFonts w:ascii="Arial" w:hAnsi="Arial" w:cs="Arial"/>
              </w:rPr>
              <w:t>85%</w:t>
            </w:r>
          </w:p>
        </w:tc>
        <w:tc>
          <w:tcPr>
            <w:tcW w:w="1422" w:type="pct"/>
          </w:tcPr>
          <w:p w14:paraId="53D4A7AA" w14:textId="77777777" w:rsidR="00043C73" w:rsidRDefault="007265CA">
            <w:pPr>
              <w:pStyle w:val="Body"/>
              <w:spacing w:after="0"/>
              <w:rPr>
                <w:rFonts w:ascii="Arial" w:hAnsi="Arial" w:cs="Arial"/>
              </w:rPr>
            </w:pPr>
            <w:r>
              <w:rPr>
                <w:rFonts w:ascii="Arial" w:hAnsi="Arial" w:cs="Arial"/>
              </w:rPr>
              <w:t>High restorer</w:t>
            </w:r>
          </w:p>
        </w:tc>
      </w:tr>
      <w:tr w:rsidR="00043C73" w14:paraId="1DFB8C56" w14:textId="77777777">
        <w:trPr>
          <w:trHeight w:val="283"/>
          <w:jc w:val="center"/>
        </w:trPr>
        <w:tc>
          <w:tcPr>
            <w:tcW w:w="439" w:type="pct"/>
            <w:vAlign w:val="center"/>
          </w:tcPr>
          <w:p w14:paraId="15EE3F5D" w14:textId="77777777" w:rsidR="00043C73" w:rsidRDefault="007265CA">
            <w:pPr>
              <w:pStyle w:val="Body"/>
              <w:spacing w:after="0"/>
              <w:rPr>
                <w:rFonts w:ascii="Arial" w:hAnsi="Arial" w:cs="Arial"/>
              </w:rPr>
            </w:pPr>
            <w:r>
              <w:rPr>
                <w:rFonts w:ascii="Arial" w:hAnsi="Arial" w:cs="Arial"/>
              </w:rPr>
              <w:t>2.</w:t>
            </w:r>
          </w:p>
        </w:tc>
        <w:tc>
          <w:tcPr>
            <w:tcW w:w="1046" w:type="pct"/>
            <w:vAlign w:val="center"/>
          </w:tcPr>
          <w:p w14:paraId="700199F7" w14:textId="77777777" w:rsidR="00043C73" w:rsidRDefault="007265CA">
            <w:pPr>
              <w:pStyle w:val="Body"/>
              <w:spacing w:after="0"/>
              <w:rPr>
                <w:rFonts w:ascii="Arial" w:hAnsi="Arial" w:cs="Arial"/>
              </w:rPr>
            </w:pPr>
            <w:r>
              <w:rPr>
                <w:rFonts w:ascii="Arial" w:hAnsi="Arial" w:cs="Arial"/>
              </w:rPr>
              <w:t>NPT-29</w:t>
            </w:r>
          </w:p>
        </w:tc>
        <w:tc>
          <w:tcPr>
            <w:tcW w:w="1046" w:type="pct"/>
          </w:tcPr>
          <w:p w14:paraId="087C8801" w14:textId="77777777" w:rsidR="00043C73" w:rsidRDefault="007265CA">
            <w:pPr>
              <w:pStyle w:val="Body"/>
              <w:spacing w:after="0"/>
              <w:rPr>
                <w:rFonts w:ascii="Arial" w:hAnsi="Arial" w:cs="Arial"/>
              </w:rPr>
            </w:pPr>
            <w:r>
              <w:rPr>
                <w:rFonts w:ascii="Arial" w:hAnsi="Arial" w:cs="Arial"/>
              </w:rPr>
              <w:t xml:space="preserve">56A </w:t>
            </w:r>
          </w:p>
        </w:tc>
        <w:tc>
          <w:tcPr>
            <w:tcW w:w="1046" w:type="pct"/>
          </w:tcPr>
          <w:p w14:paraId="2C7A37CD" w14:textId="77777777" w:rsidR="00043C73" w:rsidRDefault="007265CA">
            <w:pPr>
              <w:pStyle w:val="Body"/>
              <w:spacing w:after="0"/>
              <w:rPr>
                <w:rFonts w:ascii="Arial" w:hAnsi="Arial" w:cs="Arial"/>
              </w:rPr>
            </w:pPr>
            <w:r>
              <w:rPr>
                <w:rFonts w:ascii="Arial" w:hAnsi="Arial" w:cs="Arial"/>
              </w:rPr>
              <w:t>90%</w:t>
            </w:r>
          </w:p>
        </w:tc>
        <w:tc>
          <w:tcPr>
            <w:tcW w:w="1422" w:type="pct"/>
          </w:tcPr>
          <w:p w14:paraId="67BB781B" w14:textId="77777777" w:rsidR="00043C73" w:rsidRDefault="007265CA">
            <w:pPr>
              <w:pStyle w:val="Body"/>
              <w:spacing w:after="0"/>
              <w:rPr>
                <w:rFonts w:ascii="Arial" w:hAnsi="Arial" w:cs="Arial"/>
              </w:rPr>
            </w:pPr>
            <w:r>
              <w:rPr>
                <w:rFonts w:ascii="Arial" w:hAnsi="Arial" w:cs="Arial"/>
              </w:rPr>
              <w:t>High restorer</w:t>
            </w:r>
          </w:p>
        </w:tc>
      </w:tr>
      <w:tr w:rsidR="00043C73" w14:paraId="3A9A4BE1" w14:textId="77777777">
        <w:trPr>
          <w:trHeight w:val="283"/>
          <w:jc w:val="center"/>
        </w:trPr>
        <w:tc>
          <w:tcPr>
            <w:tcW w:w="439" w:type="pct"/>
            <w:vAlign w:val="center"/>
          </w:tcPr>
          <w:p w14:paraId="564381A1" w14:textId="77777777" w:rsidR="00043C73" w:rsidRDefault="007265CA">
            <w:pPr>
              <w:pStyle w:val="Body"/>
              <w:spacing w:after="0"/>
              <w:rPr>
                <w:rFonts w:ascii="Arial" w:hAnsi="Arial" w:cs="Arial"/>
              </w:rPr>
            </w:pPr>
            <w:r>
              <w:rPr>
                <w:rFonts w:ascii="Arial" w:hAnsi="Arial" w:cs="Arial"/>
              </w:rPr>
              <w:t>3.</w:t>
            </w:r>
          </w:p>
        </w:tc>
        <w:tc>
          <w:tcPr>
            <w:tcW w:w="1046" w:type="pct"/>
            <w:vAlign w:val="center"/>
          </w:tcPr>
          <w:p w14:paraId="76D0D4C7" w14:textId="77777777" w:rsidR="00043C73" w:rsidRDefault="007265CA">
            <w:pPr>
              <w:pStyle w:val="Body"/>
              <w:spacing w:after="0"/>
              <w:rPr>
                <w:rFonts w:ascii="Arial" w:hAnsi="Arial" w:cs="Arial"/>
              </w:rPr>
            </w:pPr>
            <w:r>
              <w:rPr>
                <w:rFonts w:ascii="Arial" w:hAnsi="Arial" w:cs="Arial"/>
              </w:rPr>
              <w:t>IR 79854-38-2-4</w:t>
            </w:r>
          </w:p>
        </w:tc>
        <w:tc>
          <w:tcPr>
            <w:tcW w:w="1046" w:type="pct"/>
          </w:tcPr>
          <w:p w14:paraId="447FC796" w14:textId="77777777" w:rsidR="00043C73" w:rsidRDefault="007265CA">
            <w:pPr>
              <w:pStyle w:val="Body"/>
              <w:spacing w:after="0"/>
              <w:rPr>
                <w:rFonts w:ascii="Arial" w:hAnsi="Arial" w:cs="Arial"/>
              </w:rPr>
            </w:pPr>
            <w:r>
              <w:rPr>
                <w:rFonts w:ascii="Arial" w:hAnsi="Arial" w:cs="Arial"/>
              </w:rPr>
              <w:t xml:space="preserve">- </w:t>
            </w:r>
          </w:p>
        </w:tc>
        <w:tc>
          <w:tcPr>
            <w:tcW w:w="1046" w:type="pct"/>
          </w:tcPr>
          <w:p w14:paraId="7518918B" w14:textId="77777777" w:rsidR="00043C73" w:rsidRDefault="007265CA">
            <w:pPr>
              <w:pStyle w:val="Body"/>
              <w:spacing w:after="0"/>
              <w:rPr>
                <w:rFonts w:ascii="Arial" w:hAnsi="Arial" w:cs="Arial"/>
              </w:rPr>
            </w:pPr>
            <w:r>
              <w:rPr>
                <w:rFonts w:ascii="Arial" w:hAnsi="Arial" w:cs="Arial"/>
              </w:rPr>
              <w:t>85%</w:t>
            </w:r>
          </w:p>
        </w:tc>
        <w:tc>
          <w:tcPr>
            <w:tcW w:w="1422" w:type="pct"/>
          </w:tcPr>
          <w:p w14:paraId="4A946959" w14:textId="77777777" w:rsidR="00043C73" w:rsidRDefault="007265CA">
            <w:pPr>
              <w:pStyle w:val="Body"/>
              <w:spacing w:after="0"/>
              <w:rPr>
                <w:rFonts w:ascii="Arial" w:hAnsi="Arial" w:cs="Arial"/>
              </w:rPr>
            </w:pPr>
            <w:r>
              <w:rPr>
                <w:rFonts w:ascii="Arial" w:hAnsi="Arial" w:cs="Arial"/>
              </w:rPr>
              <w:t>High restorer</w:t>
            </w:r>
          </w:p>
        </w:tc>
      </w:tr>
      <w:tr w:rsidR="00043C73" w14:paraId="7BE80663" w14:textId="77777777">
        <w:trPr>
          <w:trHeight w:val="283"/>
          <w:jc w:val="center"/>
        </w:trPr>
        <w:tc>
          <w:tcPr>
            <w:tcW w:w="439" w:type="pct"/>
            <w:vAlign w:val="center"/>
          </w:tcPr>
          <w:p w14:paraId="4C5DDAB1" w14:textId="77777777" w:rsidR="00043C73" w:rsidRDefault="007265CA">
            <w:pPr>
              <w:pStyle w:val="Body"/>
              <w:spacing w:after="0"/>
              <w:rPr>
                <w:rFonts w:ascii="Arial" w:hAnsi="Arial" w:cs="Arial"/>
              </w:rPr>
            </w:pPr>
            <w:r>
              <w:rPr>
                <w:rFonts w:ascii="Arial" w:hAnsi="Arial" w:cs="Arial"/>
              </w:rPr>
              <w:t>4.</w:t>
            </w:r>
          </w:p>
        </w:tc>
        <w:tc>
          <w:tcPr>
            <w:tcW w:w="1046" w:type="pct"/>
            <w:vAlign w:val="center"/>
          </w:tcPr>
          <w:p w14:paraId="479B9DFA" w14:textId="77777777" w:rsidR="00043C73" w:rsidRDefault="007265CA">
            <w:pPr>
              <w:pStyle w:val="Body"/>
              <w:spacing w:after="0"/>
              <w:rPr>
                <w:rFonts w:ascii="Arial" w:hAnsi="Arial" w:cs="Arial"/>
              </w:rPr>
            </w:pPr>
            <w:r>
              <w:rPr>
                <w:rFonts w:ascii="Arial" w:hAnsi="Arial" w:cs="Arial"/>
              </w:rPr>
              <w:t>R-712</w:t>
            </w:r>
          </w:p>
        </w:tc>
        <w:tc>
          <w:tcPr>
            <w:tcW w:w="1046" w:type="pct"/>
          </w:tcPr>
          <w:p w14:paraId="38086C51" w14:textId="77777777" w:rsidR="00043C73" w:rsidRDefault="007265CA">
            <w:pPr>
              <w:pStyle w:val="Body"/>
              <w:spacing w:after="0"/>
              <w:rPr>
                <w:rFonts w:ascii="Arial" w:hAnsi="Arial" w:cs="Arial"/>
              </w:rPr>
            </w:pPr>
            <w:r>
              <w:rPr>
                <w:rFonts w:ascii="Arial" w:hAnsi="Arial" w:cs="Arial"/>
              </w:rPr>
              <w:t xml:space="preserve">56A </w:t>
            </w:r>
          </w:p>
        </w:tc>
        <w:tc>
          <w:tcPr>
            <w:tcW w:w="1046" w:type="pct"/>
          </w:tcPr>
          <w:p w14:paraId="363039DD" w14:textId="77777777" w:rsidR="00043C73" w:rsidRDefault="007265CA">
            <w:pPr>
              <w:pStyle w:val="Body"/>
              <w:spacing w:after="0"/>
              <w:rPr>
                <w:rFonts w:ascii="Arial" w:hAnsi="Arial" w:cs="Arial"/>
              </w:rPr>
            </w:pPr>
            <w:r>
              <w:rPr>
                <w:rFonts w:ascii="Arial" w:hAnsi="Arial" w:cs="Arial"/>
              </w:rPr>
              <w:t>85%</w:t>
            </w:r>
          </w:p>
        </w:tc>
        <w:tc>
          <w:tcPr>
            <w:tcW w:w="1422" w:type="pct"/>
          </w:tcPr>
          <w:p w14:paraId="7328B656" w14:textId="77777777" w:rsidR="00043C73" w:rsidRDefault="007265CA">
            <w:pPr>
              <w:pStyle w:val="Body"/>
              <w:spacing w:after="0"/>
              <w:rPr>
                <w:rFonts w:ascii="Arial" w:hAnsi="Arial" w:cs="Arial"/>
              </w:rPr>
            </w:pPr>
            <w:r>
              <w:rPr>
                <w:rFonts w:ascii="Arial" w:hAnsi="Arial" w:cs="Arial"/>
              </w:rPr>
              <w:t>High restorer</w:t>
            </w:r>
          </w:p>
        </w:tc>
      </w:tr>
      <w:tr w:rsidR="00043C73" w14:paraId="694270D9" w14:textId="77777777">
        <w:trPr>
          <w:trHeight w:val="283"/>
          <w:jc w:val="center"/>
        </w:trPr>
        <w:tc>
          <w:tcPr>
            <w:tcW w:w="439" w:type="pct"/>
            <w:vAlign w:val="center"/>
          </w:tcPr>
          <w:p w14:paraId="0F49FBA1" w14:textId="77777777" w:rsidR="00043C73" w:rsidRDefault="007265CA">
            <w:pPr>
              <w:pStyle w:val="Body"/>
              <w:spacing w:after="0"/>
              <w:rPr>
                <w:rFonts w:ascii="Arial" w:hAnsi="Arial" w:cs="Arial"/>
              </w:rPr>
            </w:pPr>
            <w:r>
              <w:rPr>
                <w:rFonts w:ascii="Arial" w:hAnsi="Arial" w:cs="Arial"/>
              </w:rPr>
              <w:t>5.</w:t>
            </w:r>
          </w:p>
        </w:tc>
        <w:tc>
          <w:tcPr>
            <w:tcW w:w="1046" w:type="pct"/>
            <w:vAlign w:val="center"/>
          </w:tcPr>
          <w:p w14:paraId="2447061D" w14:textId="77777777" w:rsidR="00043C73" w:rsidRDefault="007265CA">
            <w:pPr>
              <w:pStyle w:val="Body"/>
              <w:spacing w:after="0"/>
              <w:rPr>
                <w:rFonts w:ascii="Arial" w:hAnsi="Arial" w:cs="Arial"/>
              </w:rPr>
            </w:pPr>
            <w:r>
              <w:rPr>
                <w:rFonts w:ascii="Arial" w:hAnsi="Arial" w:cs="Arial"/>
              </w:rPr>
              <w:t>NPT-65</w:t>
            </w:r>
          </w:p>
        </w:tc>
        <w:tc>
          <w:tcPr>
            <w:tcW w:w="1046" w:type="pct"/>
          </w:tcPr>
          <w:p w14:paraId="53C249F8" w14:textId="77777777" w:rsidR="00043C73" w:rsidRDefault="007265CA">
            <w:pPr>
              <w:pStyle w:val="Body"/>
              <w:spacing w:after="0"/>
              <w:rPr>
                <w:rFonts w:ascii="Arial" w:hAnsi="Arial" w:cs="Arial"/>
              </w:rPr>
            </w:pPr>
            <w:r>
              <w:rPr>
                <w:rFonts w:ascii="Arial" w:hAnsi="Arial" w:cs="Arial"/>
              </w:rPr>
              <w:t xml:space="preserve">56A </w:t>
            </w:r>
          </w:p>
        </w:tc>
        <w:tc>
          <w:tcPr>
            <w:tcW w:w="1046" w:type="pct"/>
          </w:tcPr>
          <w:p w14:paraId="5F9C9B37" w14:textId="77777777" w:rsidR="00043C73" w:rsidRDefault="007265CA">
            <w:pPr>
              <w:pStyle w:val="Body"/>
              <w:spacing w:after="0"/>
              <w:rPr>
                <w:rFonts w:ascii="Arial" w:hAnsi="Arial" w:cs="Arial"/>
              </w:rPr>
            </w:pPr>
            <w:r>
              <w:rPr>
                <w:rFonts w:ascii="Arial" w:hAnsi="Arial" w:cs="Arial"/>
              </w:rPr>
              <w:t>90%</w:t>
            </w:r>
          </w:p>
        </w:tc>
        <w:tc>
          <w:tcPr>
            <w:tcW w:w="1422" w:type="pct"/>
          </w:tcPr>
          <w:p w14:paraId="15FB6AF2" w14:textId="77777777" w:rsidR="00043C73" w:rsidRDefault="007265CA">
            <w:pPr>
              <w:pStyle w:val="Body"/>
              <w:spacing w:after="0"/>
              <w:rPr>
                <w:rFonts w:ascii="Arial" w:hAnsi="Arial" w:cs="Arial"/>
              </w:rPr>
            </w:pPr>
            <w:r>
              <w:rPr>
                <w:rFonts w:ascii="Arial" w:hAnsi="Arial" w:cs="Arial"/>
              </w:rPr>
              <w:t>High restorer</w:t>
            </w:r>
          </w:p>
        </w:tc>
      </w:tr>
      <w:tr w:rsidR="00043C73" w14:paraId="4435652F" w14:textId="77777777">
        <w:trPr>
          <w:trHeight w:val="283"/>
          <w:jc w:val="center"/>
        </w:trPr>
        <w:tc>
          <w:tcPr>
            <w:tcW w:w="439" w:type="pct"/>
            <w:vAlign w:val="center"/>
          </w:tcPr>
          <w:p w14:paraId="34F011BE" w14:textId="77777777" w:rsidR="00043C73" w:rsidRDefault="007265CA">
            <w:pPr>
              <w:pStyle w:val="Body"/>
              <w:spacing w:after="0"/>
              <w:rPr>
                <w:rFonts w:ascii="Arial" w:hAnsi="Arial" w:cs="Arial"/>
              </w:rPr>
            </w:pPr>
            <w:r>
              <w:rPr>
                <w:rFonts w:ascii="Arial" w:hAnsi="Arial" w:cs="Arial"/>
              </w:rPr>
              <w:t>6.</w:t>
            </w:r>
          </w:p>
        </w:tc>
        <w:tc>
          <w:tcPr>
            <w:tcW w:w="1046" w:type="pct"/>
            <w:vAlign w:val="center"/>
          </w:tcPr>
          <w:p w14:paraId="78E588DA" w14:textId="77777777" w:rsidR="00043C73" w:rsidRDefault="007265CA">
            <w:pPr>
              <w:pStyle w:val="Body"/>
              <w:spacing w:after="0"/>
              <w:rPr>
                <w:rFonts w:ascii="Arial" w:hAnsi="Arial" w:cs="Arial"/>
              </w:rPr>
            </w:pPr>
            <w:r>
              <w:rPr>
                <w:rFonts w:ascii="Arial" w:hAnsi="Arial" w:cs="Arial"/>
              </w:rPr>
              <w:t>NPT-13-01</w:t>
            </w:r>
          </w:p>
        </w:tc>
        <w:tc>
          <w:tcPr>
            <w:tcW w:w="1046" w:type="pct"/>
          </w:tcPr>
          <w:p w14:paraId="18C00371" w14:textId="77777777" w:rsidR="00043C73" w:rsidRDefault="007265CA">
            <w:pPr>
              <w:pStyle w:val="Body"/>
              <w:spacing w:after="0"/>
              <w:rPr>
                <w:rFonts w:ascii="Arial" w:hAnsi="Arial" w:cs="Arial"/>
              </w:rPr>
            </w:pPr>
            <w:r>
              <w:rPr>
                <w:rFonts w:ascii="Arial" w:hAnsi="Arial" w:cs="Arial"/>
              </w:rPr>
              <w:t xml:space="preserve">25A </w:t>
            </w:r>
          </w:p>
        </w:tc>
        <w:tc>
          <w:tcPr>
            <w:tcW w:w="1046" w:type="pct"/>
          </w:tcPr>
          <w:p w14:paraId="1950BD6D" w14:textId="77777777" w:rsidR="00043C73" w:rsidRDefault="007265CA">
            <w:pPr>
              <w:pStyle w:val="Body"/>
              <w:spacing w:after="0"/>
              <w:rPr>
                <w:rFonts w:ascii="Arial" w:hAnsi="Arial" w:cs="Arial"/>
              </w:rPr>
            </w:pPr>
            <w:r>
              <w:rPr>
                <w:rFonts w:ascii="Arial" w:hAnsi="Arial" w:cs="Arial"/>
              </w:rPr>
              <w:t>90%</w:t>
            </w:r>
          </w:p>
        </w:tc>
        <w:tc>
          <w:tcPr>
            <w:tcW w:w="1422" w:type="pct"/>
          </w:tcPr>
          <w:p w14:paraId="497FBAFD" w14:textId="77777777" w:rsidR="00043C73" w:rsidRDefault="007265CA">
            <w:pPr>
              <w:pStyle w:val="Body"/>
              <w:spacing w:after="0"/>
              <w:rPr>
                <w:rFonts w:ascii="Arial" w:hAnsi="Arial" w:cs="Arial"/>
              </w:rPr>
            </w:pPr>
            <w:r>
              <w:rPr>
                <w:rFonts w:ascii="Arial" w:hAnsi="Arial" w:cs="Arial"/>
              </w:rPr>
              <w:t>High restorer</w:t>
            </w:r>
          </w:p>
        </w:tc>
      </w:tr>
      <w:tr w:rsidR="00043C73" w14:paraId="422707D0" w14:textId="77777777">
        <w:trPr>
          <w:trHeight w:val="283"/>
          <w:jc w:val="center"/>
        </w:trPr>
        <w:tc>
          <w:tcPr>
            <w:tcW w:w="439" w:type="pct"/>
            <w:vAlign w:val="center"/>
          </w:tcPr>
          <w:p w14:paraId="4F779DC8" w14:textId="77777777" w:rsidR="00043C73" w:rsidRDefault="007265CA">
            <w:pPr>
              <w:pStyle w:val="Body"/>
              <w:spacing w:after="0"/>
              <w:rPr>
                <w:rFonts w:ascii="Arial" w:hAnsi="Arial" w:cs="Arial"/>
              </w:rPr>
            </w:pPr>
            <w:r>
              <w:rPr>
                <w:rFonts w:ascii="Arial" w:hAnsi="Arial" w:cs="Arial"/>
              </w:rPr>
              <w:t>7.</w:t>
            </w:r>
          </w:p>
        </w:tc>
        <w:tc>
          <w:tcPr>
            <w:tcW w:w="1046" w:type="pct"/>
            <w:vAlign w:val="center"/>
          </w:tcPr>
          <w:p w14:paraId="3AECD61A" w14:textId="77777777" w:rsidR="00043C73" w:rsidRDefault="007265CA">
            <w:pPr>
              <w:pStyle w:val="Body"/>
              <w:spacing w:after="0"/>
              <w:rPr>
                <w:rFonts w:ascii="Arial" w:hAnsi="Arial" w:cs="Arial"/>
              </w:rPr>
            </w:pPr>
            <w:r>
              <w:rPr>
                <w:rFonts w:ascii="Arial" w:hAnsi="Arial" w:cs="Arial"/>
              </w:rPr>
              <w:t>NPT-15</w:t>
            </w:r>
          </w:p>
        </w:tc>
        <w:tc>
          <w:tcPr>
            <w:tcW w:w="1046" w:type="pct"/>
          </w:tcPr>
          <w:p w14:paraId="2ADE721F" w14:textId="77777777" w:rsidR="00043C73" w:rsidRDefault="007265CA">
            <w:pPr>
              <w:pStyle w:val="Body"/>
              <w:spacing w:after="0"/>
              <w:rPr>
                <w:rFonts w:ascii="Arial" w:hAnsi="Arial" w:cs="Arial"/>
              </w:rPr>
            </w:pPr>
            <w:r>
              <w:rPr>
                <w:rFonts w:ascii="Arial" w:hAnsi="Arial" w:cs="Arial"/>
              </w:rPr>
              <w:t xml:space="preserve">3A </w:t>
            </w:r>
          </w:p>
        </w:tc>
        <w:tc>
          <w:tcPr>
            <w:tcW w:w="1046" w:type="pct"/>
          </w:tcPr>
          <w:p w14:paraId="32CCDE76" w14:textId="77777777" w:rsidR="00043C73" w:rsidRDefault="007265CA">
            <w:pPr>
              <w:pStyle w:val="Body"/>
              <w:spacing w:after="0"/>
              <w:rPr>
                <w:rFonts w:ascii="Arial" w:hAnsi="Arial" w:cs="Arial"/>
              </w:rPr>
            </w:pPr>
            <w:r>
              <w:rPr>
                <w:rFonts w:ascii="Arial" w:hAnsi="Arial" w:cs="Arial"/>
              </w:rPr>
              <w:t>85%</w:t>
            </w:r>
          </w:p>
        </w:tc>
        <w:tc>
          <w:tcPr>
            <w:tcW w:w="1422" w:type="pct"/>
          </w:tcPr>
          <w:p w14:paraId="787F2E7A" w14:textId="77777777" w:rsidR="00043C73" w:rsidRDefault="007265CA">
            <w:pPr>
              <w:pStyle w:val="Body"/>
              <w:spacing w:after="0"/>
              <w:rPr>
                <w:rFonts w:ascii="Arial" w:hAnsi="Arial" w:cs="Arial"/>
              </w:rPr>
            </w:pPr>
            <w:r>
              <w:rPr>
                <w:rFonts w:ascii="Arial" w:hAnsi="Arial" w:cs="Arial"/>
              </w:rPr>
              <w:t>High restorer</w:t>
            </w:r>
          </w:p>
        </w:tc>
      </w:tr>
      <w:tr w:rsidR="00043C73" w14:paraId="2F5F23B0" w14:textId="77777777">
        <w:trPr>
          <w:trHeight w:val="283"/>
          <w:jc w:val="center"/>
        </w:trPr>
        <w:tc>
          <w:tcPr>
            <w:tcW w:w="439" w:type="pct"/>
            <w:vAlign w:val="center"/>
          </w:tcPr>
          <w:p w14:paraId="6E639C63" w14:textId="77777777" w:rsidR="00043C73" w:rsidRDefault="007265CA">
            <w:pPr>
              <w:pStyle w:val="Body"/>
              <w:spacing w:after="0"/>
              <w:rPr>
                <w:rFonts w:ascii="Arial" w:hAnsi="Arial" w:cs="Arial"/>
              </w:rPr>
            </w:pPr>
            <w:r>
              <w:rPr>
                <w:rFonts w:ascii="Arial" w:hAnsi="Arial" w:cs="Arial"/>
              </w:rPr>
              <w:t>8.</w:t>
            </w:r>
          </w:p>
        </w:tc>
        <w:tc>
          <w:tcPr>
            <w:tcW w:w="1046" w:type="pct"/>
            <w:vAlign w:val="center"/>
          </w:tcPr>
          <w:p w14:paraId="7E737C65" w14:textId="77777777" w:rsidR="00043C73" w:rsidRDefault="007265CA">
            <w:pPr>
              <w:pStyle w:val="Body"/>
              <w:spacing w:after="0"/>
              <w:rPr>
                <w:rFonts w:ascii="Arial" w:hAnsi="Arial" w:cs="Arial"/>
              </w:rPr>
            </w:pPr>
            <w:r>
              <w:rPr>
                <w:rFonts w:ascii="Arial" w:hAnsi="Arial" w:cs="Arial"/>
              </w:rPr>
              <w:t>NPT-10</w:t>
            </w:r>
          </w:p>
        </w:tc>
        <w:tc>
          <w:tcPr>
            <w:tcW w:w="1046" w:type="pct"/>
          </w:tcPr>
          <w:p w14:paraId="2F782767" w14:textId="77777777" w:rsidR="00043C73" w:rsidRDefault="007265CA">
            <w:pPr>
              <w:pStyle w:val="Body"/>
              <w:spacing w:after="0"/>
              <w:rPr>
                <w:rFonts w:ascii="Arial" w:hAnsi="Arial" w:cs="Arial"/>
              </w:rPr>
            </w:pPr>
            <w:r>
              <w:rPr>
                <w:rFonts w:ascii="Arial" w:hAnsi="Arial" w:cs="Arial"/>
              </w:rPr>
              <w:t xml:space="preserve">97A </w:t>
            </w:r>
          </w:p>
        </w:tc>
        <w:tc>
          <w:tcPr>
            <w:tcW w:w="1046" w:type="pct"/>
          </w:tcPr>
          <w:p w14:paraId="2F8C65DF" w14:textId="77777777" w:rsidR="00043C73" w:rsidRDefault="007265CA">
            <w:pPr>
              <w:pStyle w:val="Body"/>
              <w:spacing w:after="0"/>
              <w:rPr>
                <w:rFonts w:ascii="Arial" w:hAnsi="Arial" w:cs="Arial"/>
              </w:rPr>
            </w:pPr>
            <w:r>
              <w:rPr>
                <w:rFonts w:ascii="Arial" w:hAnsi="Arial" w:cs="Arial"/>
              </w:rPr>
              <w:t>90%</w:t>
            </w:r>
          </w:p>
        </w:tc>
        <w:tc>
          <w:tcPr>
            <w:tcW w:w="1422" w:type="pct"/>
          </w:tcPr>
          <w:p w14:paraId="382CF27B" w14:textId="77777777" w:rsidR="00043C73" w:rsidRDefault="007265CA">
            <w:pPr>
              <w:pStyle w:val="Body"/>
              <w:spacing w:after="0"/>
              <w:rPr>
                <w:rFonts w:ascii="Arial" w:hAnsi="Arial" w:cs="Arial"/>
              </w:rPr>
            </w:pPr>
            <w:r>
              <w:rPr>
                <w:rFonts w:ascii="Arial" w:hAnsi="Arial" w:cs="Arial"/>
              </w:rPr>
              <w:t>High restorer</w:t>
            </w:r>
          </w:p>
        </w:tc>
      </w:tr>
      <w:tr w:rsidR="00043C73" w14:paraId="7E099FF4" w14:textId="77777777">
        <w:trPr>
          <w:trHeight w:val="283"/>
          <w:jc w:val="center"/>
        </w:trPr>
        <w:tc>
          <w:tcPr>
            <w:tcW w:w="439" w:type="pct"/>
            <w:vAlign w:val="center"/>
          </w:tcPr>
          <w:p w14:paraId="6FE8E9F5" w14:textId="77777777" w:rsidR="00043C73" w:rsidRDefault="007265CA">
            <w:pPr>
              <w:pStyle w:val="Body"/>
              <w:spacing w:after="0"/>
              <w:rPr>
                <w:rFonts w:ascii="Arial" w:hAnsi="Arial" w:cs="Arial"/>
              </w:rPr>
            </w:pPr>
            <w:r>
              <w:rPr>
                <w:rFonts w:ascii="Arial" w:hAnsi="Arial" w:cs="Arial"/>
              </w:rPr>
              <w:t>9.</w:t>
            </w:r>
          </w:p>
        </w:tc>
        <w:tc>
          <w:tcPr>
            <w:tcW w:w="1046" w:type="pct"/>
            <w:vAlign w:val="center"/>
          </w:tcPr>
          <w:p w14:paraId="55643FBC" w14:textId="77777777" w:rsidR="00043C73" w:rsidRDefault="007265CA">
            <w:pPr>
              <w:pStyle w:val="Body"/>
              <w:spacing w:after="0"/>
              <w:rPr>
                <w:rFonts w:ascii="Arial" w:hAnsi="Arial" w:cs="Arial"/>
              </w:rPr>
            </w:pPr>
            <w:r>
              <w:rPr>
                <w:rFonts w:ascii="Arial" w:hAnsi="Arial" w:cs="Arial"/>
              </w:rPr>
              <w:t>NPT-70</w:t>
            </w:r>
          </w:p>
        </w:tc>
        <w:tc>
          <w:tcPr>
            <w:tcW w:w="1046" w:type="pct"/>
          </w:tcPr>
          <w:p w14:paraId="01EDE026" w14:textId="77777777" w:rsidR="00043C73" w:rsidRDefault="007265CA">
            <w:pPr>
              <w:pStyle w:val="Body"/>
              <w:spacing w:after="0"/>
              <w:rPr>
                <w:rFonts w:ascii="Arial" w:hAnsi="Arial" w:cs="Arial"/>
              </w:rPr>
            </w:pPr>
            <w:r>
              <w:rPr>
                <w:rFonts w:ascii="Arial" w:hAnsi="Arial" w:cs="Arial"/>
              </w:rPr>
              <w:t xml:space="preserve">29A </w:t>
            </w:r>
          </w:p>
        </w:tc>
        <w:tc>
          <w:tcPr>
            <w:tcW w:w="1046" w:type="pct"/>
          </w:tcPr>
          <w:p w14:paraId="1DBCC4E9" w14:textId="77777777" w:rsidR="00043C73" w:rsidRDefault="007265CA">
            <w:pPr>
              <w:pStyle w:val="Body"/>
              <w:spacing w:after="0"/>
              <w:rPr>
                <w:rFonts w:ascii="Arial" w:hAnsi="Arial" w:cs="Arial"/>
              </w:rPr>
            </w:pPr>
            <w:r>
              <w:rPr>
                <w:rFonts w:ascii="Arial" w:hAnsi="Arial" w:cs="Arial"/>
              </w:rPr>
              <w:t>90%</w:t>
            </w:r>
          </w:p>
        </w:tc>
        <w:tc>
          <w:tcPr>
            <w:tcW w:w="1422" w:type="pct"/>
          </w:tcPr>
          <w:p w14:paraId="6DDACD79" w14:textId="77777777" w:rsidR="00043C73" w:rsidRDefault="007265CA">
            <w:pPr>
              <w:pStyle w:val="Body"/>
              <w:spacing w:after="0"/>
              <w:rPr>
                <w:rFonts w:ascii="Arial" w:hAnsi="Arial" w:cs="Arial"/>
              </w:rPr>
            </w:pPr>
            <w:r>
              <w:rPr>
                <w:rFonts w:ascii="Arial" w:hAnsi="Arial" w:cs="Arial"/>
              </w:rPr>
              <w:t>High restorer</w:t>
            </w:r>
          </w:p>
        </w:tc>
      </w:tr>
      <w:tr w:rsidR="00043C73" w14:paraId="2558A36A" w14:textId="77777777">
        <w:trPr>
          <w:trHeight w:val="283"/>
          <w:jc w:val="center"/>
        </w:trPr>
        <w:tc>
          <w:tcPr>
            <w:tcW w:w="439" w:type="pct"/>
            <w:vAlign w:val="center"/>
          </w:tcPr>
          <w:p w14:paraId="524A3D5D" w14:textId="77777777" w:rsidR="00043C73" w:rsidRDefault="007265CA">
            <w:pPr>
              <w:pStyle w:val="Body"/>
              <w:spacing w:after="0"/>
              <w:rPr>
                <w:rFonts w:ascii="Arial" w:hAnsi="Arial" w:cs="Arial"/>
              </w:rPr>
            </w:pPr>
            <w:r>
              <w:rPr>
                <w:rFonts w:ascii="Arial" w:hAnsi="Arial" w:cs="Arial"/>
              </w:rPr>
              <w:t>10</w:t>
            </w:r>
          </w:p>
        </w:tc>
        <w:tc>
          <w:tcPr>
            <w:tcW w:w="1046" w:type="pct"/>
            <w:vAlign w:val="center"/>
          </w:tcPr>
          <w:p w14:paraId="0520FE04" w14:textId="77777777" w:rsidR="00043C73" w:rsidRDefault="007265CA">
            <w:pPr>
              <w:pStyle w:val="Body"/>
              <w:spacing w:after="0"/>
              <w:rPr>
                <w:rFonts w:ascii="Arial" w:hAnsi="Arial" w:cs="Arial"/>
              </w:rPr>
            </w:pPr>
            <w:r>
              <w:rPr>
                <w:rFonts w:ascii="Arial" w:hAnsi="Arial" w:cs="Arial"/>
              </w:rPr>
              <w:t>NPT-704</w:t>
            </w:r>
          </w:p>
        </w:tc>
        <w:tc>
          <w:tcPr>
            <w:tcW w:w="1046" w:type="pct"/>
          </w:tcPr>
          <w:p w14:paraId="5DBDA223" w14:textId="77777777" w:rsidR="00043C73" w:rsidRDefault="007265CA">
            <w:pPr>
              <w:pStyle w:val="Body"/>
              <w:spacing w:after="0"/>
              <w:rPr>
                <w:rFonts w:ascii="Arial" w:hAnsi="Arial" w:cs="Arial"/>
              </w:rPr>
            </w:pPr>
            <w:r>
              <w:rPr>
                <w:rFonts w:ascii="Arial" w:hAnsi="Arial" w:cs="Arial"/>
              </w:rPr>
              <w:t xml:space="preserve">25A </w:t>
            </w:r>
          </w:p>
        </w:tc>
        <w:tc>
          <w:tcPr>
            <w:tcW w:w="1046" w:type="pct"/>
          </w:tcPr>
          <w:p w14:paraId="4F020BE1" w14:textId="77777777" w:rsidR="00043C73" w:rsidRDefault="007265CA">
            <w:pPr>
              <w:pStyle w:val="Body"/>
              <w:spacing w:after="0"/>
              <w:rPr>
                <w:rFonts w:ascii="Arial" w:hAnsi="Arial" w:cs="Arial"/>
              </w:rPr>
            </w:pPr>
            <w:r>
              <w:rPr>
                <w:rFonts w:ascii="Arial" w:hAnsi="Arial" w:cs="Arial"/>
              </w:rPr>
              <w:t>85%</w:t>
            </w:r>
          </w:p>
        </w:tc>
        <w:tc>
          <w:tcPr>
            <w:tcW w:w="1422" w:type="pct"/>
          </w:tcPr>
          <w:p w14:paraId="1C8E978C" w14:textId="77777777" w:rsidR="00043C73" w:rsidRDefault="007265CA">
            <w:pPr>
              <w:pStyle w:val="Body"/>
              <w:spacing w:after="0"/>
              <w:rPr>
                <w:rFonts w:ascii="Arial" w:hAnsi="Arial" w:cs="Arial"/>
              </w:rPr>
            </w:pPr>
            <w:r>
              <w:rPr>
                <w:rFonts w:ascii="Arial" w:hAnsi="Arial" w:cs="Arial"/>
              </w:rPr>
              <w:t>High restorer</w:t>
            </w:r>
          </w:p>
        </w:tc>
      </w:tr>
      <w:tr w:rsidR="00043C73" w14:paraId="72F46743" w14:textId="77777777">
        <w:trPr>
          <w:trHeight w:val="283"/>
          <w:jc w:val="center"/>
        </w:trPr>
        <w:tc>
          <w:tcPr>
            <w:tcW w:w="439" w:type="pct"/>
            <w:vAlign w:val="center"/>
          </w:tcPr>
          <w:p w14:paraId="5481CCE8" w14:textId="77777777" w:rsidR="00043C73" w:rsidRDefault="007265CA">
            <w:pPr>
              <w:pStyle w:val="Body"/>
              <w:spacing w:after="0"/>
              <w:rPr>
                <w:rFonts w:ascii="Arial" w:hAnsi="Arial" w:cs="Arial"/>
              </w:rPr>
            </w:pPr>
            <w:r>
              <w:rPr>
                <w:rFonts w:ascii="Arial" w:hAnsi="Arial" w:cs="Arial"/>
              </w:rPr>
              <w:t>11.</w:t>
            </w:r>
          </w:p>
        </w:tc>
        <w:tc>
          <w:tcPr>
            <w:tcW w:w="1046" w:type="pct"/>
            <w:vAlign w:val="center"/>
          </w:tcPr>
          <w:p w14:paraId="129ED15A" w14:textId="77777777" w:rsidR="00043C73" w:rsidRDefault="007265CA">
            <w:pPr>
              <w:pStyle w:val="Body"/>
              <w:spacing w:after="0"/>
              <w:rPr>
                <w:rFonts w:ascii="Arial" w:hAnsi="Arial" w:cs="Arial"/>
              </w:rPr>
            </w:pPr>
            <w:r>
              <w:rPr>
                <w:rFonts w:ascii="Arial" w:hAnsi="Arial" w:cs="Arial"/>
              </w:rPr>
              <w:t>NPT-710</w:t>
            </w:r>
          </w:p>
        </w:tc>
        <w:tc>
          <w:tcPr>
            <w:tcW w:w="1046" w:type="pct"/>
          </w:tcPr>
          <w:p w14:paraId="71D220D7" w14:textId="77777777" w:rsidR="00043C73" w:rsidRDefault="007265CA">
            <w:pPr>
              <w:pStyle w:val="Body"/>
              <w:spacing w:after="0"/>
              <w:rPr>
                <w:rFonts w:ascii="Arial" w:hAnsi="Arial" w:cs="Arial"/>
              </w:rPr>
            </w:pPr>
            <w:r>
              <w:rPr>
                <w:rFonts w:ascii="Arial" w:hAnsi="Arial" w:cs="Arial"/>
              </w:rPr>
              <w:t xml:space="preserve">97A </w:t>
            </w:r>
          </w:p>
        </w:tc>
        <w:tc>
          <w:tcPr>
            <w:tcW w:w="1046" w:type="pct"/>
          </w:tcPr>
          <w:p w14:paraId="2542CC52" w14:textId="77777777" w:rsidR="00043C73" w:rsidRDefault="007265CA">
            <w:pPr>
              <w:pStyle w:val="Body"/>
              <w:spacing w:after="0"/>
              <w:rPr>
                <w:rFonts w:ascii="Arial" w:hAnsi="Arial" w:cs="Arial"/>
              </w:rPr>
            </w:pPr>
            <w:r>
              <w:rPr>
                <w:rFonts w:ascii="Arial" w:hAnsi="Arial" w:cs="Arial"/>
              </w:rPr>
              <w:t>85%</w:t>
            </w:r>
          </w:p>
        </w:tc>
        <w:tc>
          <w:tcPr>
            <w:tcW w:w="1422" w:type="pct"/>
          </w:tcPr>
          <w:p w14:paraId="0EA53524" w14:textId="77777777" w:rsidR="00043C73" w:rsidRDefault="007265CA">
            <w:pPr>
              <w:pStyle w:val="Body"/>
              <w:spacing w:after="0"/>
              <w:rPr>
                <w:rFonts w:ascii="Arial" w:hAnsi="Arial" w:cs="Arial"/>
              </w:rPr>
            </w:pPr>
            <w:r>
              <w:rPr>
                <w:rFonts w:ascii="Arial" w:hAnsi="Arial" w:cs="Arial"/>
              </w:rPr>
              <w:t>High restorer</w:t>
            </w:r>
          </w:p>
        </w:tc>
      </w:tr>
      <w:tr w:rsidR="00043C73" w14:paraId="1FAF5AC0" w14:textId="77777777">
        <w:trPr>
          <w:trHeight w:val="283"/>
          <w:jc w:val="center"/>
        </w:trPr>
        <w:tc>
          <w:tcPr>
            <w:tcW w:w="439" w:type="pct"/>
            <w:vAlign w:val="center"/>
          </w:tcPr>
          <w:p w14:paraId="252A7698" w14:textId="77777777" w:rsidR="00043C73" w:rsidRDefault="007265CA">
            <w:pPr>
              <w:pStyle w:val="Body"/>
              <w:spacing w:after="0"/>
              <w:rPr>
                <w:rFonts w:ascii="Arial" w:hAnsi="Arial" w:cs="Arial"/>
              </w:rPr>
            </w:pPr>
            <w:r>
              <w:rPr>
                <w:rFonts w:ascii="Arial" w:hAnsi="Arial" w:cs="Arial"/>
              </w:rPr>
              <w:t>12.</w:t>
            </w:r>
          </w:p>
        </w:tc>
        <w:tc>
          <w:tcPr>
            <w:tcW w:w="1046" w:type="pct"/>
            <w:vAlign w:val="center"/>
          </w:tcPr>
          <w:p w14:paraId="6914656E" w14:textId="77777777" w:rsidR="00043C73" w:rsidRDefault="007265CA">
            <w:pPr>
              <w:pStyle w:val="Body"/>
              <w:spacing w:after="0"/>
              <w:rPr>
                <w:rFonts w:ascii="Arial" w:hAnsi="Arial" w:cs="Arial"/>
              </w:rPr>
            </w:pPr>
            <w:r>
              <w:rPr>
                <w:rFonts w:ascii="Arial" w:hAnsi="Arial" w:cs="Arial"/>
              </w:rPr>
              <w:t>NPT-86</w:t>
            </w:r>
          </w:p>
        </w:tc>
        <w:tc>
          <w:tcPr>
            <w:tcW w:w="1046" w:type="pct"/>
          </w:tcPr>
          <w:p w14:paraId="4E84205A" w14:textId="77777777" w:rsidR="00043C73" w:rsidRDefault="007265CA">
            <w:pPr>
              <w:pStyle w:val="Body"/>
              <w:spacing w:after="0"/>
              <w:rPr>
                <w:rFonts w:ascii="Arial" w:hAnsi="Arial" w:cs="Arial"/>
              </w:rPr>
            </w:pPr>
            <w:r>
              <w:rPr>
                <w:rFonts w:ascii="Arial" w:hAnsi="Arial" w:cs="Arial"/>
              </w:rPr>
              <w:t xml:space="preserve">3A </w:t>
            </w:r>
          </w:p>
        </w:tc>
        <w:tc>
          <w:tcPr>
            <w:tcW w:w="1046" w:type="pct"/>
          </w:tcPr>
          <w:p w14:paraId="3DD9EC0B" w14:textId="77777777" w:rsidR="00043C73" w:rsidRDefault="007265CA">
            <w:pPr>
              <w:pStyle w:val="Body"/>
              <w:spacing w:after="0"/>
              <w:rPr>
                <w:rFonts w:ascii="Arial" w:hAnsi="Arial" w:cs="Arial"/>
              </w:rPr>
            </w:pPr>
            <w:r>
              <w:rPr>
                <w:rFonts w:ascii="Arial" w:hAnsi="Arial" w:cs="Arial"/>
              </w:rPr>
              <w:t>80%</w:t>
            </w:r>
          </w:p>
        </w:tc>
        <w:tc>
          <w:tcPr>
            <w:tcW w:w="1422" w:type="pct"/>
          </w:tcPr>
          <w:p w14:paraId="6C41498B" w14:textId="77777777" w:rsidR="00043C73" w:rsidRDefault="007265CA">
            <w:pPr>
              <w:pStyle w:val="Body"/>
              <w:spacing w:after="0"/>
              <w:rPr>
                <w:rFonts w:ascii="Arial" w:hAnsi="Arial" w:cs="Arial"/>
              </w:rPr>
            </w:pPr>
            <w:r>
              <w:rPr>
                <w:rFonts w:ascii="Arial" w:hAnsi="Arial" w:cs="Arial"/>
              </w:rPr>
              <w:t xml:space="preserve">High </w:t>
            </w:r>
            <w:r>
              <w:rPr>
                <w:rFonts w:ascii="Arial" w:hAnsi="Arial" w:cs="Arial"/>
              </w:rPr>
              <w:t>restorer</w:t>
            </w:r>
          </w:p>
        </w:tc>
      </w:tr>
      <w:tr w:rsidR="00043C73" w14:paraId="7E5BFFCB" w14:textId="77777777">
        <w:trPr>
          <w:trHeight w:val="283"/>
          <w:jc w:val="center"/>
        </w:trPr>
        <w:tc>
          <w:tcPr>
            <w:tcW w:w="439" w:type="pct"/>
            <w:vAlign w:val="center"/>
          </w:tcPr>
          <w:p w14:paraId="253937F7" w14:textId="77777777" w:rsidR="00043C73" w:rsidRDefault="007265CA">
            <w:pPr>
              <w:pStyle w:val="Body"/>
              <w:spacing w:after="0"/>
              <w:rPr>
                <w:rFonts w:ascii="Arial" w:hAnsi="Arial" w:cs="Arial"/>
              </w:rPr>
            </w:pPr>
            <w:r>
              <w:rPr>
                <w:rFonts w:ascii="Arial" w:hAnsi="Arial" w:cs="Arial"/>
              </w:rPr>
              <w:t>13.</w:t>
            </w:r>
          </w:p>
        </w:tc>
        <w:tc>
          <w:tcPr>
            <w:tcW w:w="1046" w:type="pct"/>
            <w:vAlign w:val="center"/>
          </w:tcPr>
          <w:p w14:paraId="1F24CBC2" w14:textId="77777777" w:rsidR="00043C73" w:rsidRDefault="007265CA">
            <w:pPr>
              <w:pStyle w:val="Body"/>
              <w:spacing w:after="0"/>
              <w:rPr>
                <w:rFonts w:ascii="Arial" w:hAnsi="Arial" w:cs="Arial"/>
              </w:rPr>
            </w:pPr>
            <w:r>
              <w:rPr>
                <w:rFonts w:ascii="Arial" w:hAnsi="Arial" w:cs="Arial"/>
              </w:rPr>
              <w:t>RYT-3378</w:t>
            </w:r>
          </w:p>
        </w:tc>
        <w:tc>
          <w:tcPr>
            <w:tcW w:w="1046" w:type="pct"/>
          </w:tcPr>
          <w:p w14:paraId="61A9A0D3" w14:textId="77777777" w:rsidR="00043C73" w:rsidRDefault="007265CA">
            <w:pPr>
              <w:pStyle w:val="Body"/>
              <w:spacing w:after="0"/>
              <w:rPr>
                <w:rFonts w:ascii="Arial" w:hAnsi="Arial" w:cs="Arial"/>
              </w:rPr>
            </w:pPr>
            <w:r>
              <w:rPr>
                <w:rFonts w:ascii="Arial" w:hAnsi="Arial" w:cs="Arial"/>
              </w:rPr>
              <w:t xml:space="preserve">3A </w:t>
            </w:r>
          </w:p>
        </w:tc>
        <w:tc>
          <w:tcPr>
            <w:tcW w:w="1046" w:type="pct"/>
          </w:tcPr>
          <w:p w14:paraId="438BA634" w14:textId="77777777" w:rsidR="00043C73" w:rsidRDefault="007265CA">
            <w:pPr>
              <w:pStyle w:val="Body"/>
              <w:spacing w:after="0"/>
              <w:rPr>
                <w:rFonts w:ascii="Arial" w:hAnsi="Arial" w:cs="Arial"/>
              </w:rPr>
            </w:pPr>
            <w:r>
              <w:rPr>
                <w:rFonts w:ascii="Arial" w:hAnsi="Arial" w:cs="Arial"/>
              </w:rPr>
              <w:t>90%</w:t>
            </w:r>
          </w:p>
        </w:tc>
        <w:tc>
          <w:tcPr>
            <w:tcW w:w="1422" w:type="pct"/>
          </w:tcPr>
          <w:p w14:paraId="5F73F3C7" w14:textId="77777777" w:rsidR="00043C73" w:rsidRDefault="007265CA">
            <w:pPr>
              <w:pStyle w:val="Body"/>
              <w:spacing w:after="0"/>
              <w:rPr>
                <w:rFonts w:ascii="Arial" w:hAnsi="Arial" w:cs="Arial"/>
              </w:rPr>
            </w:pPr>
            <w:r>
              <w:rPr>
                <w:rFonts w:ascii="Arial" w:hAnsi="Arial" w:cs="Arial"/>
              </w:rPr>
              <w:t>High restorer</w:t>
            </w:r>
          </w:p>
        </w:tc>
      </w:tr>
      <w:tr w:rsidR="00043C73" w14:paraId="68571809" w14:textId="77777777">
        <w:trPr>
          <w:trHeight w:val="283"/>
          <w:jc w:val="center"/>
        </w:trPr>
        <w:tc>
          <w:tcPr>
            <w:tcW w:w="439" w:type="pct"/>
            <w:vAlign w:val="center"/>
          </w:tcPr>
          <w:p w14:paraId="2A70FB2B" w14:textId="77777777" w:rsidR="00043C73" w:rsidRDefault="007265CA">
            <w:pPr>
              <w:pStyle w:val="Body"/>
              <w:spacing w:after="0"/>
              <w:rPr>
                <w:rFonts w:ascii="Arial" w:hAnsi="Arial" w:cs="Arial"/>
              </w:rPr>
            </w:pPr>
            <w:r>
              <w:rPr>
                <w:rFonts w:ascii="Arial" w:hAnsi="Arial" w:cs="Arial"/>
              </w:rPr>
              <w:t>14.</w:t>
            </w:r>
          </w:p>
        </w:tc>
        <w:tc>
          <w:tcPr>
            <w:tcW w:w="1046" w:type="pct"/>
            <w:vAlign w:val="center"/>
          </w:tcPr>
          <w:p w14:paraId="4B60742A" w14:textId="77777777" w:rsidR="00043C73" w:rsidRDefault="007265CA">
            <w:pPr>
              <w:pStyle w:val="Body"/>
              <w:spacing w:after="0"/>
              <w:rPr>
                <w:rFonts w:ascii="Arial" w:hAnsi="Arial" w:cs="Arial"/>
              </w:rPr>
            </w:pPr>
            <w:r>
              <w:rPr>
                <w:rFonts w:ascii="Arial" w:hAnsi="Arial" w:cs="Arial"/>
              </w:rPr>
              <w:t>PRR-812</w:t>
            </w:r>
          </w:p>
        </w:tc>
        <w:tc>
          <w:tcPr>
            <w:tcW w:w="1046" w:type="pct"/>
          </w:tcPr>
          <w:p w14:paraId="4E555D67" w14:textId="77777777" w:rsidR="00043C73" w:rsidRDefault="007265CA">
            <w:pPr>
              <w:pStyle w:val="Body"/>
              <w:spacing w:after="0"/>
              <w:rPr>
                <w:rFonts w:ascii="Arial" w:hAnsi="Arial" w:cs="Arial"/>
              </w:rPr>
            </w:pPr>
            <w:r>
              <w:rPr>
                <w:rFonts w:ascii="Arial" w:hAnsi="Arial" w:cs="Arial"/>
              </w:rPr>
              <w:t xml:space="preserve">25A </w:t>
            </w:r>
          </w:p>
        </w:tc>
        <w:tc>
          <w:tcPr>
            <w:tcW w:w="1046" w:type="pct"/>
          </w:tcPr>
          <w:p w14:paraId="3BED12B5" w14:textId="77777777" w:rsidR="00043C73" w:rsidRDefault="007265CA">
            <w:pPr>
              <w:pStyle w:val="Body"/>
              <w:spacing w:after="0"/>
              <w:rPr>
                <w:rFonts w:ascii="Arial" w:hAnsi="Arial" w:cs="Arial"/>
              </w:rPr>
            </w:pPr>
            <w:r>
              <w:rPr>
                <w:rFonts w:ascii="Arial" w:hAnsi="Arial" w:cs="Arial"/>
              </w:rPr>
              <w:t>90%</w:t>
            </w:r>
          </w:p>
        </w:tc>
        <w:tc>
          <w:tcPr>
            <w:tcW w:w="1422" w:type="pct"/>
          </w:tcPr>
          <w:p w14:paraId="10F37EE0" w14:textId="77777777" w:rsidR="00043C73" w:rsidRDefault="007265CA">
            <w:pPr>
              <w:pStyle w:val="Body"/>
              <w:spacing w:after="0"/>
              <w:rPr>
                <w:rFonts w:ascii="Arial" w:hAnsi="Arial" w:cs="Arial"/>
              </w:rPr>
            </w:pPr>
            <w:r>
              <w:rPr>
                <w:rFonts w:ascii="Arial" w:hAnsi="Arial" w:cs="Arial"/>
              </w:rPr>
              <w:t>High restorer</w:t>
            </w:r>
          </w:p>
        </w:tc>
      </w:tr>
      <w:tr w:rsidR="00043C73" w14:paraId="11F6A2ED" w14:textId="77777777">
        <w:trPr>
          <w:trHeight w:val="283"/>
          <w:jc w:val="center"/>
        </w:trPr>
        <w:tc>
          <w:tcPr>
            <w:tcW w:w="439" w:type="pct"/>
            <w:vAlign w:val="center"/>
          </w:tcPr>
          <w:p w14:paraId="7042081A" w14:textId="77777777" w:rsidR="00043C73" w:rsidRDefault="007265CA">
            <w:pPr>
              <w:pStyle w:val="Body"/>
              <w:spacing w:after="0"/>
              <w:rPr>
                <w:rFonts w:ascii="Arial" w:hAnsi="Arial" w:cs="Arial"/>
              </w:rPr>
            </w:pPr>
            <w:r>
              <w:rPr>
                <w:rFonts w:ascii="Arial" w:hAnsi="Arial" w:cs="Arial"/>
              </w:rPr>
              <w:t>15.</w:t>
            </w:r>
          </w:p>
        </w:tc>
        <w:tc>
          <w:tcPr>
            <w:tcW w:w="1046" w:type="pct"/>
            <w:vAlign w:val="center"/>
          </w:tcPr>
          <w:p w14:paraId="303DD0CC" w14:textId="77777777" w:rsidR="00043C73" w:rsidRDefault="007265CA">
            <w:pPr>
              <w:pStyle w:val="Body"/>
              <w:spacing w:after="0"/>
              <w:rPr>
                <w:rFonts w:ascii="Arial" w:hAnsi="Arial" w:cs="Arial"/>
              </w:rPr>
            </w:pPr>
            <w:r>
              <w:rPr>
                <w:rFonts w:ascii="Arial" w:hAnsi="Arial" w:cs="Arial"/>
              </w:rPr>
              <w:t>PRR-815</w:t>
            </w:r>
          </w:p>
        </w:tc>
        <w:tc>
          <w:tcPr>
            <w:tcW w:w="1046" w:type="pct"/>
          </w:tcPr>
          <w:p w14:paraId="4E7FE59F" w14:textId="77777777" w:rsidR="00043C73" w:rsidRDefault="007265CA">
            <w:pPr>
              <w:pStyle w:val="Body"/>
              <w:spacing w:after="0"/>
              <w:rPr>
                <w:rFonts w:ascii="Arial" w:hAnsi="Arial" w:cs="Arial"/>
              </w:rPr>
            </w:pPr>
            <w:r>
              <w:rPr>
                <w:rFonts w:ascii="Arial" w:hAnsi="Arial" w:cs="Arial"/>
              </w:rPr>
              <w:t xml:space="preserve">29A </w:t>
            </w:r>
          </w:p>
        </w:tc>
        <w:tc>
          <w:tcPr>
            <w:tcW w:w="1046" w:type="pct"/>
          </w:tcPr>
          <w:p w14:paraId="1B98D17E" w14:textId="77777777" w:rsidR="00043C73" w:rsidRDefault="007265CA">
            <w:pPr>
              <w:pStyle w:val="Body"/>
              <w:spacing w:after="0"/>
              <w:rPr>
                <w:rFonts w:ascii="Arial" w:hAnsi="Arial" w:cs="Arial"/>
              </w:rPr>
            </w:pPr>
            <w:r>
              <w:rPr>
                <w:rFonts w:ascii="Arial" w:hAnsi="Arial" w:cs="Arial"/>
              </w:rPr>
              <w:t>90%</w:t>
            </w:r>
          </w:p>
        </w:tc>
        <w:tc>
          <w:tcPr>
            <w:tcW w:w="1422" w:type="pct"/>
          </w:tcPr>
          <w:p w14:paraId="50A98240" w14:textId="77777777" w:rsidR="00043C73" w:rsidRDefault="007265CA">
            <w:pPr>
              <w:pStyle w:val="Body"/>
              <w:spacing w:after="0"/>
              <w:rPr>
                <w:rFonts w:ascii="Arial" w:hAnsi="Arial" w:cs="Arial"/>
              </w:rPr>
            </w:pPr>
            <w:r>
              <w:rPr>
                <w:rFonts w:ascii="Arial" w:hAnsi="Arial" w:cs="Arial"/>
              </w:rPr>
              <w:t>High restorer</w:t>
            </w:r>
          </w:p>
        </w:tc>
      </w:tr>
      <w:tr w:rsidR="00043C73" w14:paraId="27099CA8" w14:textId="77777777">
        <w:trPr>
          <w:trHeight w:val="283"/>
          <w:jc w:val="center"/>
        </w:trPr>
        <w:tc>
          <w:tcPr>
            <w:tcW w:w="439" w:type="pct"/>
            <w:vAlign w:val="center"/>
          </w:tcPr>
          <w:p w14:paraId="3DD51120" w14:textId="77777777" w:rsidR="00043C73" w:rsidRDefault="007265CA">
            <w:pPr>
              <w:pStyle w:val="Body"/>
              <w:spacing w:after="0"/>
              <w:rPr>
                <w:rFonts w:ascii="Arial" w:hAnsi="Arial" w:cs="Arial"/>
              </w:rPr>
            </w:pPr>
            <w:r>
              <w:rPr>
                <w:rFonts w:ascii="Arial" w:hAnsi="Arial" w:cs="Arial"/>
              </w:rPr>
              <w:t>16.</w:t>
            </w:r>
          </w:p>
        </w:tc>
        <w:tc>
          <w:tcPr>
            <w:tcW w:w="1046" w:type="pct"/>
            <w:vAlign w:val="center"/>
          </w:tcPr>
          <w:p w14:paraId="31FEC6DA" w14:textId="77777777" w:rsidR="00043C73" w:rsidRDefault="007265CA">
            <w:pPr>
              <w:pStyle w:val="Body"/>
              <w:spacing w:after="0"/>
              <w:rPr>
                <w:rFonts w:ascii="Arial" w:hAnsi="Arial" w:cs="Arial"/>
              </w:rPr>
            </w:pPr>
            <w:r>
              <w:rPr>
                <w:rFonts w:ascii="Arial" w:hAnsi="Arial" w:cs="Arial"/>
              </w:rPr>
              <w:t>P 3123</w:t>
            </w:r>
          </w:p>
        </w:tc>
        <w:tc>
          <w:tcPr>
            <w:tcW w:w="1046" w:type="pct"/>
          </w:tcPr>
          <w:p w14:paraId="161F64F3" w14:textId="77777777" w:rsidR="00043C73" w:rsidRDefault="007265CA">
            <w:pPr>
              <w:pStyle w:val="Body"/>
              <w:spacing w:after="0"/>
              <w:rPr>
                <w:rFonts w:ascii="Arial" w:hAnsi="Arial" w:cs="Arial"/>
              </w:rPr>
            </w:pPr>
            <w:r>
              <w:rPr>
                <w:rFonts w:ascii="Arial" w:hAnsi="Arial" w:cs="Arial"/>
              </w:rPr>
              <w:t xml:space="preserve">99A </w:t>
            </w:r>
          </w:p>
        </w:tc>
        <w:tc>
          <w:tcPr>
            <w:tcW w:w="1046" w:type="pct"/>
          </w:tcPr>
          <w:p w14:paraId="4D708A41" w14:textId="77777777" w:rsidR="00043C73" w:rsidRDefault="007265CA">
            <w:pPr>
              <w:pStyle w:val="Body"/>
              <w:spacing w:after="0"/>
              <w:rPr>
                <w:rFonts w:ascii="Arial" w:hAnsi="Arial" w:cs="Arial"/>
              </w:rPr>
            </w:pPr>
            <w:r>
              <w:rPr>
                <w:rFonts w:ascii="Arial" w:hAnsi="Arial" w:cs="Arial"/>
              </w:rPr>
              <w:t>50 %</w:t>
            </w:r>
          </w:p>
        </w:tc>
        <w:tc>
          <w:tcPr>
            <w:tcW w:w="1422" w:type="pct"/>
          </w:tcPr>
          <w:p w14:paraId="7174C07E" w14:textId="77777777" w:rsidR="00043C73" w:rsidRDefault="007265CA">
            <w:pPr>
              <w:pStyle w:val="Body"/>
              <w:spacing w:after="0"/>
              <w:rPr>
                <w:rFonts w:ascii="Arial" w:hAnsi="Arial" w:cs="Arial"/>
              </w:rPr>
            </w:pPr>
            <w:r>
              <w:rPr>
                <w:rFonts w:ascii="Arial" w:hAnsi="Arial" w:cs="Arial"/>
              </w:rPr>
              <w:t>Partial restorer</w:t>
            </w:r>
          </w:p>
        </w:tc>
      </w:tr>
      <w:tr w:rsidR="00043C73" w14:paraId="0B7FAEB2" w14:textId="77777777">
        <w:trPr>
          <w:trHeight w:val="283"/>
          <w:jc w:val="center"/>
        </w:trPr>
        <w:tc>
          <w:tcPr>
            <w:tcW w:w="439" w:type="pct"/>
            <w:vAlign w:val="center"/>
          </w:tcPr>
          <w:p w14:paraId="36CBAEAD" w14:textId="77777777" w:rsidR="00043C73" w:rsidRDefault="007265CA">
            <w:pPr>
              <w:pStyle w:val="Body"/>
              <w:spacing w:after="0"/>
              <w:rPr>
                <w:rFonts w:ascii="Arial" w:hAnsi="Arial" w:cs="Arial"/>
              </w:rPr>
            </w:pPr>
            <w:r>
              <w:rPr>
                <w:rFonts w:ascii="Arial" w:hAnsi="Arial" w:cs="Arial"/>
              </w:rPr>
              <w:t>17.</w:t>
            </w:r>
          </w:p>
        </w:tc>
        <w:tc>
          <w:tcPr>
            <w:tcW w:w="1046" w:type="pct"/>
            <w:vAlign w:val="center"/>
          </w:tcPr>
          <w:p w14:paraId="3EF8EDED" w14:textId="77777777" w:rsidR="00043C73" w:rsidRDefault="007265CA">
            <w:pPr>
              <w:pStyle w:val="Body"/>
              <w:spacing w:after="0"/>
              <w:rPr>
                <w:rFonts w:ascii="Arial" w:hAnsi="Arial" w:cs="Arial"/>
              </w:rPr>
            </w:pPr>
            <w:r>
              <w:rPr>
                <w:rFonts w:ascii="Arial" w:hAnsi="Arial" w:cs="Arial"/>
              </w:rPr>
              <w:t>CBSN 168</w:t>
            </w:r>
          </w:p>
        </w:tc>
        <w:tc>
          <w:tcPr>
            <w:tcW w:w="1046" w:type="pct"/>
          </w:tcPr>
          <w:p w14:paraId="6ECC7716" w14:textId="77777777" w:rsidR="00043C73" w:rsidRDefault="007265CA">
            <w:pPr>
              <w:pStyle w:val="Body"/>
              <w:spacing w:after="0"/>
              <w:rPr>
                <w:rFonts w:ascii="Arial" w:hAnsi="Arial" w:cs="Arial"/>
              </w:rPr>
            </w:pPr>
            <w:r>
              <w:rPr>
                <w:rFonts w:ascii="Arial" w:hAnsi="Arial" w:cs="Arial"/>
              </w:rPr>
              <w:t xml:space="preserve">56A </w:t>
            </w:r>
          </w:p>
        </w:tc>
        <w:tc>
          <w:tcPr>
            <w:tcW w:w="1046" w:type="pct"/>
          </w:tcPr>
          <w:p w14:paraId="3501669A" w14:textId="77777777" w:rsidR="00043C73" w:rsidRDefault="007265CA">
            <w:pPr>
              <w:pStyle w:val="Body"/>
              <w:spacing w:after="0"/>
              <w:rPr>
                <w:rFonts w:ascii="Arial" w:hAnsi="Arial" w:cs="Arial"/>
              </w:rPr>
            </w:pPr>
            <w:r>
              <w:rPr>
                <w:rFonts w:ascii="Arial" w:hAnsi="Arial" w:cs="Arial"/>
              </w:rPr>
              <w:t>40%</w:t>
            </w:r>
          </w:p>
        </w:tc>
        <w:tc>
          <w:tcPr>
            <w:tcW w:w="1422" w:type="pct"/>
          </w:tcPr>
          <w:p w14:paraId="11C9F319" w14:textId="77777777" w:rsidR="00043C73" w:rsidRDefault="007265CA">
            <w:pPr>
              <w:pStyle w:val="Body"/>
              <w:spacing w:after="0"/>
              <w:rPr>
                <w:rFonts w:ascii="Arial" w:hAnsi="Arial" w:cs="Arial"/>
              </w:rPr>
            </w:pPr>
            <w:r>
              <w:rPr>
                <w:rFonts w:ascii="Arial" w:hAnsi="Arial" w:cs="Arial"/>
              </w:rPr>
              <w:t>Partial restorer</w:t>
            </w:r>
          </w:p>
        </w:tc>
      </w:tr>
      <w:tr w:rsidR="00043C73" w14:paraId="24E0EAB5" w14:textId="77777777">
        <w:trPr>
          <w:trHeight w:val="283"/>
          <w:jc w:val="center"/>
        </w:trPr>
        <w:tc>
          <w:tcPr>
            <w:tcW w:w="439" w:type="pct"/>
            <w:vAlign w:val="center"/>
          </w:tcPr>
          <w:p w14:paraId="3C5DA760" w14:textId="77777777" w:rsidR="00043C73" w:rsidRDefault="007265CA">
            <w:pPr>
              <w:pStyle w:val="Body"/>
              <w:spacing w:after="0"/>
              <w:rPr>
                <w:rFonts w:ascii="Arial" w:hAnsi="Arial" w:cs="Arial"/>
              </w:rPr>
            </w:pPr>
            <w:r>
              <w:rPr>
                <w:rFonts w:ascii="Arial" w:hAnsi="Arial" w:cs="Arial"/>
              </w:rPr>
              <w:t>18.</w:t>
            </w:r>
          </w:p>
        </w:tc>
        <w:tc>
          <w:tcPr>
            <w:tcW w:w="1046" w:type="pct"/>
            <w:vAlign w:val="center"/>
          </w:tcPr>
          <w:p w14:paraId="6FEAD701" w14:textId="77777777" w:rsidR="00043C73" w:rsidRDefault="007265CA">
            <w:pPr>
              <w:pStyle w:val="Body"/>
              <w:spacing w:after="0"/>
              <w:rPr>
                <w:rFonts w:ascii="Arial" w:hAnsi="Arial" w:cs="Arial"/>
              </w:rPr>
            </w:pPr>
            <w:r>
              <w:rPr>
                <w:rFonts w:ascii="Arial" w:hAnsi="Arial" w:cs="Arial"/>
              </w:rPr>
              <w:t>JR (SF) -21</w:t>
            </w:r>
          </w:p>
        </w:tc>
        <w:tc>
          <w:tcPr>
            <w:tcW w:w="1046" w:type="pct"/>
          </w:tcPr>
          <w:p w14:paraId="1F4725FF" w14:textId="77777777" w:rsidR="00043C73" w:rsidRDefault="007265CA">
            <w:pPr>
              <w:pStyle w:val="Body"/>
              <w:spacing w:after="0"/>
              <w:rPr>
                <w:rFonts w:ascii="Arial" w:hAnsi="Arial" w:cs="Arial"/>
              </w:rPr>
            </w:pPr>
            <w:r>
              <w:rPr>
                <w:rFonts w:ascii="Arial" w:hAnsi="Arial" w:cs="Arial"/>
              </w:rPr>
              <w:t xml:space="preserve">56A </w:t>
            </w:r>
          </w:p>
        </w:tc>
        <w:tc>
          <w:tcPr>
            <w:tcW w:w="1046" w:type="pct"/>
          </w:tcPr>
          <w:p w14:paraId="07895905" w14:textId="77777777" w:rsidR="00043C73" w:rsidRDefault="007265CA">
            <w:pPr>
              <w:pStyle w:val="Body"/>
              <w:spacing w:after="0"/>
              <w:rPr>
                <w:rFonts w:ascii="Arial" w:hAnsi="Arial" w:cs="Arial"/>
              </w:rPr>
            </w:pPr>
            <w:r>
              <w:rPr>
                <w:rFonts w:ascii="Arial" w:hAnsi="Arial" w:cs="Arial"/>
              </w:rPr>
              <w:t>40%</w:t>
            </w:r>
          </w:p>
        </w:tc>
        <w:tc>
          <w:tcPr>
            <w:tcW w:w="1422" w:type="pct"/>
          </w:tcPr>
          <w:p w14:paraId="3B28BCD4" w14:textId="77777777" w:rsidR="00043C73" w:rsidRDefault="007265CA">
            <w:pPr>
              <w:pStyle w:val="Body"/>
              <w:spacing w:after="0"/>
              <w:rPr>
                <w:rFonts w:ascii="Arial" w:hAnsi="Arial" w:cs="Arial"/>
              </w:rPr>
            </w:pPr>
            <w:r>
              <w:rPr>
                <w:rFonts w:ascii="Arial" w:hAnsi="Arial" w:cs="Arial"/>
              </w:rPr>
              <w:t>Partial restorer</w:t>
            </w:r>
          </w:p>
        </w:tc>
      </w:tr>
      <w:tr w:rsidR="00043C73" w14:paraId="72C63B40" w14:textId="77777777">
        <w:trPr>
          <w:trHeight w:val="283"/>
          <w:jc w:val="center"/>
        </w:trPr>
        <w:tc>
          <w:tcPr>
            <w:tcW w:w="439" w:type="pct"/>
            <w:vAlign w:val="center"/>
          </w:tcPr>
          <w:p w14:paraId="6398E57D" w14:textId="77777777" w:rsidR="00043C73" w:rsidRDefault="007265CA">
            <w:pPr>
              <w:pStyle w:val="Body"/>
              <w:spacing w:after="0"/>
              <w:rPr>
                <w:rFonts w:ascii="Arial" w:hAnsi="Arial" w:cs="Arial"/>
              </w:rPr>
            </w:pPr>
            <w:r>
              <w:rPr>
                <w:rFonts w:ascii="Arial" w:hAnsi="Arial" w:cs="Arial"/>
              </w:rPr>
              <w:t>19.</w:t>
            </w:r>
          </w:p>
        </w:tc>
        <w:tc>
          <w:tcPr>
            <w:tcW w:w="1046" w:type="pct"/>
            <w:vAlign w:val="center"/>
          </w:tcPr>
          <w:p w14:paraId="7BA8CE0A" w14:textId="77777777" w:rsidR="00043C73" w:rsidRDefault="007265CA">
            <w:pPr>
              <w:pStyle w:val="Body"/>
              <w:spacing w:after="0"/>
              <w:rPr>
                <w:rFonts w:ascii="Arial" w:hAnsi="Arial" w:cs="Arial"/>
              </w:rPr>
            </w:pPr>
            <w:r>
              <w:rPr>
                <w:rFonts w:ascii="Arial" w:hAnsi="Arial" w:cs="Arial"/>
              </w:rPr>
              <w:t>WGL 32183</w:t>
            </w:r>
          </w:p>
        </w:tc>
        <w:tc>
          <w:tcPr>
            <w:tcW w:w="1046" w:type="pct"/>
          </w:tcPr>
          <w:p w14:paraId="15F5497A" w14:textId="77777777" w:rsidR="00043C73" w:rsidRDefault="007265CA">
            <w:pPr>
              <w:pStyle w:val="Body"/>
              <w:spacing w:after="0"/>
              <w:rPr>
                <w:rFonts w:ascii="Arial" w:hAnsi="Arial" w:cs="Arial"/>
              </w:rPr>
            </w:pPr>
            <w:r>
              <w:rPr>
                <w:rFonts w:ascii="Arial" w:hAnsi="Arial" w:cs="Arial"/>
              </w:rPr>
              <w:t xml:space="preserve">88A </w:t>
            </w:r>
          </w:p>
        </w:tc>
        <w:tc>
          <w:tcPr>
            <w:tcW w:w="1046" w:type="pct"/>
          </w:tcPr>
          <w:p w14:paraId="7E1079E6" w14:textId="77777777" w:rsidR="00043C73" w:rsidRDefault="007265CA">
            <w:pPr>
              <w:pStyle w:val="Body"/>
              <w:spacing w:after="0"/>
              <w:rPr>
                <w:rFonts w:ascii="Arial" w:hAnsi="Arial" w:cs="Arial"/>
              </w:rPr>
            </w:pPr>
            <w:r>
              <w:rPr>
                <w:rFonts w:ascii="Arial" w:hAnsi="Arial" w:cs="Arial"/>
              </w:rPr>
              <w:t>14%</w:t>
            </w:r>
          </w:p>
        </w:tc>
        <w:tc>
          <w:tcPr>
            <w:tcW w:w="1422" w:type="pct"/>
          </w:tcPr>
          <w:p w14:paraId="59216FAE" w14:textId="77777777" w:rsidR="00043C73" w:rsidRDefault="007265CA">
            <w:pPr>
              <w:pStyle w:val="Body"/>
              <w:spacing w:after="0"/>
              <w:rPr>
                <w:rFonts w:ascii="Arial" w:hAnsi="Arial" w:cs="Arial"/>
              </w:rPr>
            </w:pPr>
            <w:r>
              <w:rPr>
                <w:rFonts w:ascii="Arial" w:hAnsi="Arial" w:cs="Arial"/>
              </w:rPr>
              <w:t>Low restorer</w:t>
            </w:r>
          </w:p>
        </w:tc>
      </w:tr>
      <w:tr w:rsidR="00043C73" w14:paraId="600C7E5E" w14:textId="77777777">
        <w:trPr>
          <w:trHeight w:val="283"/>
          <w:jc w:val="center"/>
        </w:trPr>
        <w:tc>
          <w:tcPr>
            <w:tcW w:w="439" w:type="pct"/>
            <w:vAlign w:val="center"/>
          </w:tcPr>
          <w:p w14:paraId="39DC0CAC" w14:textId="77777777" w:rsidR="00043C73" w:rsidRDefault="007265CA">
            <w:pPr>
              <w:pStyle w:val="Body"/>
              <w:spacing w:after="0"/>
              <w:rPr>
                <w:rFonts w:ascii="Arial" w:hAnsi="Arial" w:cs="Arial"/>
              </w:rPr>
            </w:pPr>
            <w:r>
              <w:rPr>
                <w:rFonts w:ascii="Arial" w:hAnsi="Arial" w:cs="Arial"/>
              </w:rPr>
              <w:t>20.</w:t>
            </w:r>
          </w:p>
        </w:tc>
        <w:tc>
          <w:tcPr>
            <w:tcW w:w="1046" w:type="pct"/>
            <w:vAlign w:val="center"/>
          </w:tcPr>
          <w:p w14:paraId="49DEF73A" w14:textId="77777777" w:rsidR="00043C73" w:rsidRDefault="007265CA">
            <w:pPr>
              <w:pStyle w:val="Body"/>
              <w:spacing w:after="0"/>
              <w:rPr>
                <w:rFonts w:ascii="Arial" w:hAnsi="Arial" w:cs="Arial"/>
              </w:rPr>
            </w:pPr>
            <w:r>
              <w:rPr>
                <w:rFonts w:ascii="Arial" w:hAnsi="Arial" w:cs="Arial"/>
              </w:rPr>
              <w:t>WGL 23985</w:t>
            </w:r>
          </w:p>
        </w:tc>
        <w:tc>
          <w:tcPr>
            <w:tcW w:w="1046" w:type="pct"/>
          </w:tcPr>
          <w:p w14:paraId="09BF569F" w14:textId="77777777" w:rsidR="00043C73" w:rsidRDefault="007265CA">
            <w:pPr>
              <w:pStyle w:val="Body"/>
              <w:spacing w:after="0"/>
              <w:rPr>
                <w:rFonts w:ascii="Arial" w:hAnsi="Arial" w:cs="Arial"/>
              </w:rPr>
            </w:pPr>
            <w:r>
              <w:rPr>
                <w:rFonts w:ascii="Arial" w:hAnsi="Arial" w:cs="Arial"/>
              </w:rPr>
              <w:t xml:space="preserve">97A </w:t>
            </w:r>
          </w:p>
        </w:tc>
        <w:tc>
          <w:tcPr>
            <w:tcW w:w="1046" w:type="pct"/>
          </w:tcPr>
          <w:p w14:paraId="0C6AD07B" w14:textId="77777777" w:rsidR="00043C73" w:rsidRDefault="007265CA">
            <w:pPr>
              <w:pStyle w:val="Body"/>
              <w:spacing w:after="0"/>
              <w:rPr>
                <w:rFonts w:ascii="Arial" w:hAnsi="Arial" w:cs="Arial"/>
              </w:rPr>
            </w:pPr>
            <w:r>
              <w:rPr>
                <w:rFonts w:ascii="Arial" w:hAnsi="Arial" w:cs="Arial"/>
              </w:rPr>
              <w:t>20%</w:t>
            </w:r>
          </w:p>
        </w:tc>
        <w:tc>
          <w:tcPr>
            <w:tcW w:w="1422" w:type="pct"/>
          </w:tcPr>
          <w:p w14:paraId="78CCB36E" w14:textId="77777777" w:rsidR="00043C73" w:rsidRDefault="007265CA">
            <w:pPr>
              <w:pStyle w:val="Body"/>
              <w:spacing w:after="0"/>
              <w:rPr>
                <w:rFonts w:ascii="Arial" w:hAnsi="Arial" w:cs="Arial"/>
              </w:rPr>
            </w:pPr>
            <w:r>
              <w:rPr>
                <w:rFonts w:ascii="Arial" w:hAnsi="Arial" w:cs="Arial"/>
              </w:rPr>
              <w:t>Low restorer</w:t>
            </w:r>
          </w:p>
        </w:tc>
      </w:tr>
      <w:tr w:rsidR="00043C73" w14:paraId="57A6305E" w14:textId="77777777">
        <w:trPr>
          <w:trHeight w:val="283"/>
          <w:jc w:val="center"/>
        </w:trPr>
        <w:tc>
          <w:tcPr>
            <w:tcW w:w="439" w:type="pct"/>
            <w:vAlign w:val="center"/>
          </w:tcPr>
          <w:p w14:paraId="5A58BC48" w14:textId="77777777" w:rsidR="00043C73" w:rsidRDefault="007265CA">
            <w:pPr>
              <w:pStyle w:val="Body"/>
              <w:spacing w:after="0"/>
              <w:rPr>
                <w:rFonts w:ascii="Arial" w:hAnsi="Arial" w:cs="Arial"/>
              </w:rPr>
            </w:pPr>
            <w:r>
              <w:rPr>
                <w:rFonts w:ascii="Arial" w:hAnsi="Arial" w:cs="Arial"/>
              </w:rPr>
              <w:t>21.</w:t>
            </w:r>
          </w:p>
        </w:tc>
        <w:tc>
          <w:tcPr>
            <w:tcW w:w="1046" w:type="pct"/>
            <w:vAlign w:val="center"/>
          </w:tcPr>
          <w:p w14:paraId="193BF1B9" w14:textId="77777777" w:rsidR="00043C73" w:rsidRDefault="007265CA">
            <w:pPr>
              <w:pStyle w:val="Body"/>
              <w:spacing w:after="0"/>
              <w:rPr>
                <w:rFonts w:ascii="Arial" w:hAnsi="Arial" w:cs="Arial"/>
              </w:rPr>
            </w:pPr>
            <w:r>
              <w:rPr>
                <w:rFonts w:ascii="Arial" w:hAnsi="Arial" w:cs="Arial"/>
              </w:rPr>
              <w:t>NPT-82</w:t>
            </w:r>
          </w:p>
        </w:tc>
        <w:tc>
          <w:tcPr>
            <w:tcW w:w="1046" w:type="pct"/>
          </w:tcPr>
          <w:p w14:paraId="2BB4F856" w14:textId="77777777" w:rsidR="00043C73" w:rsidRDefault="007265CA">
            <w:pPr>
              <w:pStyle w:val="Body"/>
              <w:spacing w:after="0"/>
              <w:rPr>
                <w:rFonts w:ascii="Arial" w:hAnsi="Arial" w:cs="Arial"/>
              </w:rPr>
            </w:pPr>
            <w:r>
              <w:rPr>
                <w:rFonts w:ascii="Arial" w:hAnsi="Arial" w:cs="Arial"/>
              </w:rPr>
              <w:t xml:space="preserve">3A </w:t>
            </w:r>
          </w:p>
        </w:tc>
        <w:tc>
          <w:tcPr>
            <w:tcW w:w="1046" w:type="pct"/>
          </w:tcPr>
          <w:p w14:paraId="58A7C293" w14:textId="77777777" w:rsidR="00043C73" w:rsidRDefault="007265CA">
            <w:pPr>
              <w:pStyle w:val="Body"/>
              <w:spacing w:after="0"/>
              <w:rPr>
                <w:rFonts w:ascii="Arial" w:hAnsi="Arial" w:cs="Arial"/>
              </w:rPr>
            </w:pPr>
            <w:r>
              <w:rPr>
                <w:rFonts w:ascii="Arial" w:hAnsi="Arial" w:cs="Arial"/>
              </w:rPr>
              <w:t>10%</w:t>
            </w:r>
          </w:p>
        </w:tc>
        <w:tc>
          <w:tcPr>
            <w:tcW w:w="1422" w:type="pct"/>
          </w:tcPr>
          <w:p w14:paraId="36E0583F" w14:textId="77777777" w:rsidR="00043C73" w:rsidRDefault="007265CA">
            <w:pPr>
              <w:pStyle w:val="Body"/>
              <w:spacing w:after="0"/>
              <w:rPr>
                <w:rFonts w:ascii="Arial" w:hAnsi="Arial" w:cs="Arial"/>
              </w:rPr>
            </w:pPr>
            <w:r>
              <w:rPr>
                <w:rFonts w:ascii="Arial" w:hAnsi="Arial" w:cs="Arial"/>
              </w:rPr>
              <w:t>Low restorer</w:t>
            </w:r>
          </w:p>
        </w:tc>
      </w:tr>
      <w:tr w:rsidR="00043C73" w14:paraId="6912864F" w14:textId="77777777">
        <w:trPr>
          <w:trHeight w:val="283"/>
          <w:jc w:val="center"/>
        </w:trPr>
        <w:tc>
          <w:tcPr>
            <w:tcW w:w="439" w:type="pct"/>
            <w:vAlign w:val="center"/>
          </w:tcPr>
          <w:p w14:paraId="1D9A6AEE" w14:textId="77777777" w:rsidR="00043C73" w:rsidRDefault="007265CA">
            <w:pPr>
              <w:pStyle w:val="Body"/>
              <w:spacing w:after="0"/>
              <w:rPr>
                <w:rFonts w:ascii="Arial" w:hAnsi="Arial" w:cs="Arial"/>
              </w:rPr>
            </w:pPr>
            <w:r>
              <w:rPr>
                <w:rFonts w:ascii="Arial" w:hAnsi="Arial" w:cs="Arial"/>
              </w:rPr>
              <w:t>22.</w:t>
            </w:r>
          </w:p>
        </w:tc>
        <w:tc>
          <w:tcPr>
            <w:tcW w:w="1046" w:type="pct"/>
            <w:vAlign w:val="center"/>
          </w:tcPr>
          <w:p w14:paraId="4804EBB3" w14:textId="77777777" w:rsidR="00043C73" w:rsidRDefault="007265CA">
            <w:pPr>
              <w:pStyle w:val="Body"/>
              <w:spacing w:after="0"/>
              <w:rPr>
                <w:rFonts w:ascii="Arial" w:hAnsi="Arial" w:cs="Arial"/>
              </w:rPr>
            </w:pPr>
            <w:r>
              <w:rPr>
                <w:rFonts w:ascii="Arial" w:hAnsi="Arial" w:cs="Arial"/>
              </w:rPr>
              <w:t>KRANTI</w:t>
            </w:r>
          </w:p>
        </w:tc>
        <w:tc>
          <w:tcPr>
            <w:tcW w:w="1046" w:type="pct"/>
          </w:tcPr>
          <w:p w14:paraId="7FD3178D" w14:textId="77777777" w:rsidR="00043C73" w:rsidRDefault="007265CA">
            <w:pPr>
              <w:pStyle w:val="Body"/>
              <w:spacing w:after="0"/>
              <w:rPr>
                <w:rFonts w:ascii="Arial" w:hAnsi="Arial" w:cs="Arial"/>
              </w:rPr>
            </w:pPr>
            <w:r>
              <w:rPr>
                <w:rFonts w:ascii="Arial" w:hAnsi="Arial" w:cs="Arial"/>
              </w:rPr>
              <w:t xml:space="preserve">86A </w:t>
            </w:r>
          </w:p>
        </w:tc>
        <w:tc>
          <w:tcPr>
            <w:tcW w:w="1046" w:type="pct"/>
          </w:tcPr>
          <w:p w14:paraId="603B8125" w14:textId="77777777" w:rsidR="00043C73" w:rsidRDefault="007265CA">
            <w:pPr>
              <w:pStyle w:val="Body"/>
              <w:spacing w:after="0"/>
              <w:rPr>
                <w:rFonts w:ascii="Arial" w:hAnsi="Arial" w:cs="Arial"/>
              </w:rPr>
            </w:pPr>
            <w:r>
              <w:rPr>
                <w:rFonts w:ascii="Arial" w:hAnsi="Arial" w:cs="Arial"/>
              </w:rPr>
              <w:t>10%</w:t>
            </w:r>
          </w:p>
        </w:tc>
        <w:tc>
          <w:tcPr>
            <w:tcW w:w="1422" w:type="pct"/>
          </w:tcPr>
          <w:p w14:paraId="65D64B45" w14:textId="77777777" w:rsidR="00043C73" w:rsidRDefault="007265CA">
            <w:pPr>
              <w:pStyle w:val="Body"/>
              <w:spacing w:after="0"/>
              <w:rPr>
                <w:rFonts w:ascii="Arial" w:hAnsi="Arial" w:cs="Arial"/>
              </w:rPr>
            </w:pPr>
            <w:r>
              <w:rPr>
                <w:rFonts w:ascii="Arial" w:hAnsi="Arial" w:cs="Arial"/>
              </w:rPr>
              <w:t>Low restorer</w:t>
            </w:r>
          </w:p>
        </w:tc>
      </w:tr>
      <w:tr w:rsidR="00043C73" w14:paraId="2E50E416" w14:textId="77777777">
        <w:trPr>
          <w:trHeight w:val="283"/>
          <w:jc w:val="center"/>
        </w:trPr>
        <w:tc>
          <w:tcPr>
            <w:tcW w:w="439" w:type="pct"/>
            <w:vAlign w:val="center"/>
          </w:tcPr>
          <w:p w14:paraId="06B7624A" w14:textId="77777777" w:rsidR="00043C73" w:rsidRDefault="007265CA">
            <w:pPr>
              <w:pStyle w:val="Body"/>
              <w:spacing w:after="0"/>
              <w:rPr>
                <w:rFonts w:ascii="Arial" w:hAnsi="Arial" w:cs="Arial"/>
              </w:rPr>
            </w:pPr>
            <w:r>
              <w:rPr>
                <w:rFonts w:ascii="Arial" w:hAnsi="Arial" w:cs="Arial"/>
              </w:rPr>
              <w:t>23.</w:t>
            </w:r>
          </w:p>
        </w:tc>
        <w:tc>
          <w:tcPr>
            <w:tcW w:w="1046" w:type="pct"/>
            <w:vAlign w:val="center"/>
          </w:tcPr>
          <w:p w14:paraId="44425F57" w14:textId="77777777" w:rsidR="00043C73" w:rsidRDefault="007265CA">
            <w:pPr>
              <w:pStyle w:val="Body"/>
              <w:spacing w:after="0"/>
              <w:rPr>
                <w:rFonts w:ascii="Arial" w:hAnsi="Arial" w:cs="Arial"/>
              </w:rPr>
            </w:pPr>
            <w:proofErr w:type="spellStart"/>
            <w:r>
              <w:rPr>
                <w:rFonts w:ascii="Arial" w:hAnsi="Arial" w:cs="Arial"/>
              </w:rPr>
              <w:t>Jagtial</w:t>
            </w:r>
            <w:proofErr w:type="spellEnd"/>
            <w:r>
              <w:rPr>
                <w:rFonts w:ascii="Arial" w:hAnsi="Arial" w:cs="Arial"/>
              </w:rPr>
              <w:t xml:space="preserve"> </w:t>
            </w:r>
            <w:proofErr w:type="spellStart"/>
            <w:r>
              <w:rPr>
                <w:rFonts w:ascii="Arial" w:hAnsi="Arial" w:cs="Arial"/>
              </w:rPr>
              <w:t>sanalu</w:t>
            </w:r>
            <w:proofErr w:type="spellEnd"/>
          </w:p>
        </w:tc>
        <w:tc>
          <w:tcPr>
            <w:tcW w:w="1046" w:type="pct"/>
          </w:tcPr>
          <w:p w14:paraId="415057C2" w14:textId="77777777" w:rsidR="00043C73" w:rsidRDefault="007265CA">
            <w:pPr>
              <w:pStyle w:val="Body"/>
              <w:spacing w:after="0"/>
              <w:rPr>
                <w:rFonts w:ascii="Arial" w:hAnsi="Arial" w:cs="Arial"/>
              </w:rPr>
            </w:pPr>
            <w:r>
              <w:rPr>
                <w:rFonts w:ascii="Arial" w:hAnsi="Arial" w:cs="Arial"/>
              </w:rPr>
              <w:t xml:space="preserve">86A </w:t>
            </w:r>
          </w:p>
        </w:tc>
        <w:tc>
          <w:tcPr>
            <w:tcW w:w="1046" w:type="pct"/>
          </w:tcPr>
          <w:p w14:paraId="42438E6F" w14:textId="77777777" w:rsidR="00043C73" w:rsidRDefault="007265CA">
            <w:pPr>
              <w:pStyle w:val="Body"/>
              <w:spacing w:after="0"/>
              <w:rPr>
                <w:rFonts w:ascii="Arial" w:hAnsi="Arial" w:cs="Arial"/>
              </w:rPr>
            </w:pPr>
            <w:r>
              <w:rPr>
                <w:rFonts w:ascii="Arial" w:hAnsi="Arial" w:cs="Arial"/>
              </w:rPr>
              <w:t>10%</w:t>
            </w:r>
          </w:p>
        </w:tc>
        <w:tc>
          <w:tcPr>
            <w:tcW w:w="1422" w:type="pct"/>
          </w:tcPr>
          <w:p w14:paraId="34BC13D0" w14:textId="77777777" w:rsidR="00043C73" w:rsidRDefault="007265CA">
            <w:pPr>
              <w:pStyle w:val="Body"/>
              <w:spacing w:after="0"/>
              <w:rPr>
                <w:rFonts w:ascii="Arial" w:hAnsi="Arial" w:cs="Arial"/>
              </w:rPr>
            </w:pPr>
            <w:r>
              <w:rPr>
                <w:rFonts w:ascii="Arial" w:hAnsi="Arial" w:cs="Arial"/>
              </w:rPr>
              <w:t>Low restorer</w:t>
            </w:r>
          </w:p>
        </w:tc>
      </w:tr>
      <w:tr w:rsidR="00043C73" w14:paraId="7FEA1D90" w14:textId="77777777">
        <w:trPr>
          <w:trHeight w:val="283"/>
          <w:jc w:val="center"/>
        </w:trPr>
        <w:tc>
          <w:tcPr>
            <w:tcW w:w="439" w:type="pct"/>
            <w:vAlign w:val="center"/>
          </w:tcPr>
          <w:p w14:paraId="704AEB71" w14:textId="77777777" w:rsidR="00043C73" w:rsidRDefault="007265CA">
            <w:pPr>
              <w:pStyle w:val="Body"/>
              <w:spacing w:after="0"/>
              <w:rPr>
                <w:rFonts w:ascii="Arial" w:hAnsi="Arial" w:cs="Arial"/>
              </w:rPr>
            </w:pPr>
            <w:r>
              <w:rPr>
                <w:rFonts w:ascii="Arial" w:hAnsi="Arial" w:cs="Arial"/>
              </w:rPr>
              <w:t>24.</w:t>
            </w:r>
          </w:p>
        </w:tc>
        <w:tc>
          <w:tcPr>
            <w:tcW w:w="1046" w:type="pct"/>
            <w:vAlign w:val="center"/>
          </w:tcPr>
          <w:p w14:paraId="05374AE3" w14:textId="77777777" w:rsidR="00043C73" w:rsidRDefault="007265CA">
            <w:pPr>
              <w:pStyle w:val="Body"/>
              <w:spacing w:after="0"/>
              <w:rPr>
                <w:rFonts w:ascii="Arial" w:hAnsi="Arial" w:cs="Arial"/>
              </w:rPr>
            </w:pPr>
            <w:r>
              <w:rPr>
                <w:rFonts w:ascii="Arial" w:hAnsi="Arial" w:cs="Arial"/>
              </w:rPr>
              <w:t>WGL-32100</w:t>
            </w:r>
          </w:p>
        </w:tc>
        <w:tc>
          <w:tcPr>
            <w:tcW w:w="1046" w:type="pct"/>
          </w:tcPr>
          <w:p w14:paraId="35408B41" w14:textId="77777777" w:rsidR="00043C73" w:rsidRDefault="007265CA">
            <w:pPr>
              <w:pStyle w:val="Body"/>
              <w:spacing w:after="0"/>
              <w:rPr>
                <w:rFonts w:ascii="Arial" w:hAnsi="Arial" w:cs="Arial"/>
              </w:rPr>
            </w:pPr>
            <w:r>
              <w:rPr>
                <w:rFonts w:ascii="Arial" w:hAnsi="Arial" w:cs="Arial"/>
              </w:rPr>
              <w:t xml:space="preserve">25A </w:t>
            </w:r>
          </w:p>
        </w:tc>
        <w:tc>
          <w:tcPr>
            <w:tcW w:w="1046" w:type="pct"/>
          </w:tcPr>
          <w:p w14:paraId="082B1D93" w14:textId="77777777" w:rsidR="00043C73" w:rsidRDefault="007265CA">
            <w:pPr>
              <w:pStyle w:val="Body"/>
              <w:spacing w:after="0"/>
              <w:rPr>
                <w:rFonts w:ascii="Arial" w:hAnsi="Arial" w:cs="Arial"/>
              </w:rPr>
            </w:pPr>
            <w:r>
              <w:rPr>
                <w:rFonts w:ascii="Arial" w:hAnsi="Arial" w:cs="Arial"/>
              </w:rPr>
              <w:t>0%</w:t>
            </w:r>
          </w:p>
        </w:tc>
        <w:tc>
          <w:tcPr>
            <w:tcW w:w="1422" w:type="pct"/>
          </w:tcPr>
          <w:p w14:paraId="791A4586" w14:textId="77777777" w:rsidR="00043C73" w:rsidRDefault="007265CA">
            <w:pPr>
              <w:pStyle w:val="Body"/>
              <w:spacing w:after="0"/>
              <w:rPr>
                <w:rFonts w:ascii="Arial" w:hAnsi="Arial" w:cs="Arial"/>
              </w:rPr>
            </w:pPr>
            <w:r>
              <w:rPr>
                <w:rFonts w:ascii="Arial" w:hAnsi="Arial" w:cs="Arial"/>
              </w:rPr>
              <w:t>Maintainer (no setting)</w:t>
            </w:r>
          </w:p>
        </w:tc>
      </w:tr>
      <w:tr w:rsidR="00043C73" w14:paraId="3410B553" w14:textId="77777777">
        <w:trPr>
          <w:trHeight w:val="283"/>
          <w:jc w:val="center"/>
        </w:trPr>
        <w:tc>
          <w:tcPr>
            <w:tcW w:w="439" w:type="pct"/>
            <w:vAlign w:val="center"/>
          </w:tcPr>
          <w:p w14:paraId="537D0F21" w14:textId="77777777" w:rsidR="00043C73" w:rsidRDefault="007265CA">
            <w:pPr>
              <w:pStyle w:val="Body"/>
              <w:spacing w:after="0"/>
              <w:rPr>
                <w:rFonts w:ascii="Arial" w:hAnsi="Arial" w:cs="Arial"/>
              </w:rPr>
            </w:pPr>
            <w:r>
              <w:rPr>
                <w:rFonts w:ascii="Arial" w:hAnsi="Arial" w:cs="Arial"/>
              </w:rPr>
              <w:t>25.</w:t>
            </w:r>
          </w:p>
        </w:tc>
        <w:tc>
          <w:tcPr>
            <w:tcW w:w="1046" w:type="pct"/>
            <w:vAlign w:val="center"/>
          </w:tcPr>
          <w:p w14:paraId="7FBA3B87" w14:textId="77777777" w:rsidR="00043C73" w:rsidRDefault="007265CA">
            <w:pPr>
              <w:pStyle w:val="Body"/>
              <w:spacing w:after="0"/>
              <w:rPr>
                <w:rFonts w:ascii="Arial" w:hAnsi="Arial" w:cs="Arial"/>
              </w:rPr>
            </w:pPr>
            <w:r>
              <w:rPr>
                <w:rFonts w:ascii="Arial" w:hAnsi="Arial" w:cs="Arial"/>
              </w:rPr>
              <w:t>JGL-3828</w:t>
            </w:r>
          </w:p>
        </w:tc>
        <w:tc>
          <w:tcPr>
            <w:tcW w:w="1046" w:type="pct"/>
          </w:tcPr>
          <w:p w14:paraId="268AA261" w14:textId="77777777" w:rsidR="00043C73" w:rsidRDefault="007265CA">
            <w:pPr>
              <w:pStyle w:val="Body"/>
              <w:spacing w:after="0"/>
              <w:rPr>
                <w:rFonts w:ascii="Arial" w:hAnsi="Arial" w:cs="Arial"/>
              </w:rPr>
            </w:pPr>
            <w:r>
              <w:rPr>
                <w:rFonts w:ascii="Arial" w:hAnsi="Arial" w:cs="Arial"/>
              </w:rPr>
              <w:t xml:space="preserve">25A </w:t>
            </w:r>
          </w:p>
        </w:tc>
        <w:tc>
          <w:tcPr>
            <w:tcW w:w="1046" w:type="pct"/>
          </w:tcPr>
          <w:p w14:paraId="2F84324A" w14:textId="77777777" w:rsidR="00043C73" w:rsidRDefault="007265CA">
            <w:pPr>
              <w:pStyle w:val="Body"/>
              <w:spacing w:after="0"/>
              <w:rPr>
                <w:rFonts w:ascii="Arial" w:hAnsi="Arial" w:cs="Arial"/>
              </w:rPr>
            </w:pPr>
            <w:r>
              <w:rPr>
                <w:rFonts w:ascii="Arial" w:hAnsi="Arial" w:cs="Arial"/>
              </w:rPr>
              <w:t>0%</w:t>
            </w:r>
          </w:p>
        </w:tc>
        <w:tc>
          <w:tcPr>
            <w:tcW w:w="1422" w:type="pct"/>
          </w:tcPr>
          <w:p w14:paraId="7D8A0C8F" w14:textId="77777777" w:rsidR="00043C73" w:rsidRDefault="007265CA">
            <w:pPr>
              <w:pStyle w:val="Body"/>
              <w:spacing w:after="0"/>
              <w:rPr>
                <w:rFonts w:ascii="Arial" w:hAnsi="Arial" w:cs="Arial"/>
              </w:rPr>
            </w:pPr>
            <w:r>
              <w:rPr>
                <w:rFonts w:ascii="Arial" w:hAnsi="Arial" w:cs="Arial"/>
              </w:rPr>
              <w:t xml:space="preserve">Maintainer (no </w:t>
            </w:r>
            <w:r>
              <w:rPr>
                <w:rFonts w:ascii="Arial" w:hAnsi="Arial" w:cs="Arial"/>
              </w:rPr>
              <w:t>setting)</w:t>
            </w:r>
          </w:p>
        </w:tc>
      </w:tr>
      <w:tr w:rsidR="00043C73" w14:paraId="742CC003" w14:textId="77777777">
        <w:trPr>
          <w:trHeight w:val="283"/>
          <w:jc w:val="center"/>
        </w:trPr>
        <w:tc>
          <w:tcPr>
            <w:tcW w:w="439" w:type="pct"/>
            <w:vAlign w:val="center"/>
          </w:tcPr>
          <w:p w14:paraId="0008EFDF" w14:textId="77777777" w:rsidR="00043C73" w:rsidRDefault="007265CA">
            <w:pPr>
              <w:pStyle w:val="Body"/>
              <w:spacing w:after="0"/>
              <w:rPr>
                <w:rFonts w:ascii="Arial" w:hAnsi="Arial" w:cs="Arial"/>
              </w:rPr>
            </w:pPr>
            <w:r>
              <w:rPr>
                <w:rFonts w:ascii="Arial" w:hAnsi="Arial" w:cs="Arial"/>
              </w:rPr>
              <w:t>26.</w:t>
            </w:r>
          </w:p>
        </w:tc>
        <w:tc>
          <w:tcPr>
            <w:tcW w:w="1046" w:type="pct"/>
            <w:vAlign w:val="center"/>
          </w:tcPr>
          <w:p w14:paraId="71E6F2C2" w14:textId="77777777" w:rsidR="00043C73" w:rsidRDefault="007265CA">
            <w:pPr>
              <w:pStyle w:val="Body"/>
              <w:spacing w:after="0"/>
              <w:rPr>
                <w:rFonts w:ascii="Arial" w:hAnsi="Arial" w:cs="Arial"/>
              </w:rPr>
            </w:pPr>
            <w:r>
              <w:rPr>
                <w:rFonts w:ascii="Arial" w:hAnsi="Arial" w:cs="Arial"/>
              </w:rPr>
              <w:t>RPHR-612</w:t>
            </w:r>
          </w:p>
        </w:tc>
        <w:tc>
          <w:tcPr>
            <w:tcW w:w="1046" w:type="pct"/>
          </w:tcPr>
          <w:p w14:paraId="43FBF7E3" w14:textId="77777777" w:rsidR="00043C73" w:rsidRDefault="007265CA">
            <w:pPr>
              <w:pStyle w:val="Body"/>
              <w:spacing w:after="0"/>
              <w:rPr>
                <w:rFonts w:ascii="Arial" w:hAnsi="Arial" w:cs="Arial"/>
              </w:rPr>
            </w:pPr>
            <w:r>
              <w:rPr>
                <w:rFonts w:ascii="Arial" w:hAnsi="Arial" w:cs="Arial"/>
              </w:rPr>
              <w:t xml:space="preserve">88A </w:t>
            </w:r>
          </w:p>
        </w:tc>
        <w:tc>
          <w:tcPr>
            <w:tcW w:w="1046" w:type="pct"/>
          </w:tcPr>
          <w:p w14:paraId="346186DF" w14:textId="77777777" w:rsidR="00043C73" w:rsidRDefault="007265CA">
            <w:pPr>
              <w:pStyle w:val="Body"/>
              <w:spacing w:after="0"/>
              <w:rPr>
                <w:rFonts w:ascii="Arial" w:hAnsi="Arial" w:cs="Arial"/>
              </w:rPr>
            </w:pPr>
            <w:r>
              <w:rPr>
                <w:rFonts w:ascii="Arial" w:hAnsi="Arial" w:cs="Arial"/>
              </w:rPr>
              <w:t>0%</w:t>
            </w:r>
          </w:p>
        </w:tc>
        <w:tc>
          <w:tcPr>
            <w:tcW w:w="1422" w:type="pct"/>
          </w:tcPr>
          <w:p w14:paraId="1C7FF6D3" w14:textId="77777777" w:rsidR="00043C73" w:rsidRDefault="007265CA">
            <w:pPr>
              <w:pStyle w:val="Body"/>
              <w:spacing w:after="0"/>
              <w:rPr>
                <w:rFonts w:ascii="Arial" w:hAnsi="Arial" w:cs="Arial"/>
              </w:rPr>
            </w:pPr>
            <w:r>
              <w:rPr>
                <w:rFonts w:ascii="Arial" w:hAnsi="Arial" w:cs="Arial"/>
              </w:rPr>
              <w:t>Maintainer (no setting)</w:t>
            </w:r>
          </w:p>
        </w:tc>
      </w:tr>
      <w:tr w:rsidR="00043C73" w14:paraId="0C7674FE" w14:textId="77777777">
        <w:trPr>
          <w:trHeight w:val="283"/>
          <w:jc w:val="center"/>
        </w:trPr>
        <w:tc>
          <w:tcPr>
            <w:tcW w:w="439" w:type="pct"/>
            <w:vAlign w:val="center"/>
          </w:tcPr>
          <w:p w14:paraId="73CF183D" w14:textId="77777777" w:rsidR="00043C73" w:rsidRDefault="007265CA">
            <w:pPr>
              <w:pStyle w:val="Body"/>
              <w:spacing w:after="0"/>
              <w:rPr>
                <w:rFonts w:ascii="Arial" w:hAnsi="Arial" w:cs="Arial"/>
              </w:rPr>
            </w:pPr>
            <w:r>
              <w:rPr>
                <w:rFonts w:ascii="Arial" w:hAnsi="Arial" w:cs="Arial"/>
              </w:rPr>
              <w:t>27.</w:t>
            </w:r>
          </w:p>
        </w:tc>
        <w:tc>
          <w:tcPr>
            <w:tcW w:w="1046" w:type="pct"/>
            <w:vAlign w:val="center"/>
          </w:tcPr>
          <w:p w14:paraId="6AE1E4C1" w14:textId="77777777" w:rsidR="00043C73" w:rsidRDefault="007265CA">
            <w:pPr>
              <w:pStyle w:val="Body"/>
              <w:spacing w:after="0"/>
              <w:rPr>
                <w:rFonts w:ascii="Arial" w:hAnsi="Arial" w:cs="Arial"/>
              </w:rPr>
            </w:pPr>
            <w:r>
              <w:rPr>
                <w:rFonts w:ascii="Arial" w:hAnsi="Arial" w:cs="Arial"/>
              </w:rPr>
              <w:t>Surekha</w:t>
            </w:r>
          </w:p>
        </w:tc>
        <w:tc>
          <w:tcPr>
            <w:tcW w:w="1046" w:type="pct"/>
          </w:tcPr>
          <w:p w14:paraId="77119F0B" w14:textId="77777777" w:rsidR="00043C73" w:rsidRDefault="007265CA">
            <w:pPr>
              <w:pStyle w:val="Body"/>
              <w:spacing w:after="0"/>
              <w:rPr>
                <w:rFonts w:ascii="Arial" w:hAnsi="Arial" w:cs="Arial"/>
              </w:rPr>
            </w:pPr>
            <w:r>
              <w:rPr>
                <w:rFonts w:ascii="Arial" w:hAnsi="Arial" w:cs="Arial"/>
              </w:rPr>
              <w:t xml:space="preserve">99A </w:t>
            </w:r>
          </w:p>
        </w:tc>
        <w:tc>
          <w:tcPr>
            <w:tcW w:w="1046" w:type="pct"/>
          </w:tcPr>
          <w:p w14:paraId="7A0F6E97" w14:textId="77777777" w:rsidR="00043C73" w:rsidRDefault="007265CA">
            <w:pPr>
              <w:pStyle w:val="Body"/>
              <w:spacing w:after="0"/>
              <w:rPr>
                <w:rFonts w:ascii="Arial" w:hAnsi="Arial" w:cs="Arial"/>
              </w:rPr>
            </w:pPr>
            <w:r>
              <w:rPr>
                <w:rFonts w:ascii="Arial" w:hAnsi="Arial" w:cs="Arial"/>
              </w:rPr>
              <w:t>0%</w:t>
            </w:r>
          </w:p>
        </w:tc>
        <w:tc>
          <w:tcPr>
            <w:tcW w:w="1422" w:type="pct"/>
          </w:tcPr>
          <w:p w14:paraId="3D1291F7" w14:textId="77777777" w:rsidR="00043C73" w:rsidRDefault="007265CA">
            <w:pPr>
              <w:pStyle w:val="Body"/>
              <w:spacing w:after="0"/>
              <w:rPr>
                <w:rFonts w:ascii="Arial" w:hAnsi="Arial" w:cs="Arial"/>
              </w:rPr>
            </w:pPr>
            <w:r>
              <w:rPr>
                <w:rFonts w:ascii="Arial" w:hAnsi="Arial" w:cs="Arial"/>
              </w:rPr>
              <w:t>Maintainer (no setting)</w:t>
            </w:r>
          </w:p>
        </w:tc>
      </w:tr>
    </w:tbl>
    <w:p w14:paraId="3772F9F5" w14:textId="77777777" w:rsidR="00043C73" w:rsidRDefault="00043C73">
      <w:pPr>
        <w:pStyle w:val="Body"/>
        <w:spacing w:after="0"/>
        <w:jc w:val="left"/>
        <w:rPr>
          <w:rFonts w:ascii="Arial" w:hAnsi="Arial" w:cs="Arial"/>
          <w:b/>
          <w:caps/>
          <w:sz w:val="22"/>
          <w:szCs w:val="22"/>
        </w:rPr>
      </w:pPr>
    </w:p>
    <w:p w14:paraId="50EC02FF" w14:textId="77777777" w:rsidR="00043C73" w:rsidRDefault="007265CA">
      <w:pPr>
        <w:pStyle w:val="Body"/>
        <w:numPr>
          <w:ilvl w:val="1"/>
          <w:numId w:val="2"/>
        </w:numPr>
        <w:spacing w:after="0"/>
        <w:jc w:val="left"/>
        <w:rPr>
          <w:rFonts w:ascii="Arial" w:hAnsi="Arial" w:cs="Arial"/>
          <w:b/>
          <w:caps/>
          <w:sz w:val="22"/>
          <w:szCs w:val="22"/>
        </w:rPr>
      </w:pPr>
      <w:r>
        <w:rPr>
          <w:rFonts w:ascii="Arial" w:hAnsi="Arial" w:cs="Arial"/>
          <w:b/>
          <w:caps/>
          <w:sz w:val="22"/>
          <w:szCs w:val="22"/>
        </w:rPr>
        <w:t xml:space="preserve"> Sample collection and seed germination</w:t>
      </w:r>
    </w:p>
    <w:p w14:paraId="093BC60F" w14:textId="77777777" w:rsidR="00043C73" w:rsidRDefault="00043C73">
      <w:pPr>
        <w:pStyle w:val="Body"/>
        <w:spacing w:after="0"/>
        <w:jc w:val="left"/>
        <w:rPr>
          <w:rFonts w:ascii="Arial" w:hAnsi="Arial" w:cs="Arial"/>
          <w:b/>
          <w:caps/>
          <w:sz w:val="22"/>
          <w:szCs w:val="22"/>
        </w:rPr>
      </w:pPr>
    </w:p>
    <w:p w14:paraId="5529E39F" w14:textId="77777777" w:rsidR="00043C73" w:rsidRDefault="007265CA">
      <w:pPr>
        <w:pStyle w:val="Body"/>
        <w:spacing w:after="0"/>
        <w:rPr>
          <w:rFonts w:ascii="Arial" w:hAnsi="Arial" w:cs="Arial"/>
        </w:rPr>
      </w:pPr>
      <w:r>
        <w:rPr>
          <w:rFonts w:ascii="Arial" w:hAnsi="Arial" w:cs="Arial"/>
        </w:rPr>
        <w:t xml:space="preserve">Seed sample of 32 genotypes was collected from the breeder seed production farm of JNKVV Jabalpur. The </w:t>
      </w:r>
      <w:r>
        <w:rPr>
          <w:rFonts w:ascii="Arial" w:hAnsi="Arial" w:cs="Arial"/>
        </w:rPr>
        <w:t xml:space="preserve">Geographical co-ordinates of study site are 23°12'44.4"N 79°56'48.6"E. The healthy seeds were kept in distilled sterilized water and after those seeds were placed in Petri plates and then kept in germinator at 35°C for germination. Watering was done twice </w:t>
      </w:r>
      <w:r>
        <w:rPr>
          <w:rFonts w:ascii="Arial" w:hAnsi="Arial" w:cs="Arial"/>
        </w:rPr>
        <w:t>a week for proper emergence of radical and plumule. After two weeks, the etiolated leaves were harvested using a sharp sterilized blade. Leaves surface sterilized with 70% ethanol followed by distilled sterilized water.</w:t>
      </w:r>
    </w:p>
    <w:p w14:paraId="430E311D" w14:textId="77777777" w:rsidR="00043C73" w:rsidRDefault="00043C73">
      <w:pPr>
        <w:pStyle w:val="Body"/>
        <w:spacing w:after="0"/>
        <w:jc w:val="left"/>
        <w:rPr>
          <w:rFonts w:ascii="Arial" w:hAnsi="Arial" w:cs="Arial"/>
          <w:b/>
          <w:caps/>
          <w:sz w:val="22"/>
          <w:szCs w:val="22"/>
        </w:rPr>
      </w:pPr>
    </w:p>
    <w:p w14:paraId="127F0406" w14:textId="77777777" w:rsidR="00043C73" w:rsidRDefault="007265CA">
      <w:pPr>
        <w:pStyle w:val="Body"/>
        <w:numPr>
          <w:ilvl w:val="1"/>
          <w:numId w:val="2"/>
        </w:numPr>
        <w:spacing w:after="0"/>
        <w:jc w:val="left"/>
        <w:rPr>
          <w:rFonts w:ascii="Arial" w:hAnsi="Arial" w:cs="Arial"/>
          <w:b/>
          <w:caps/>
          <w:sz w:val="22"/>
          <w:szCs w:val="22"/>
        </w:rPr>
      </w:pPr>
      <w:r>
        <w:rPr>
          <w:rFonts w:ascii="Arial" w:hAnsi="Arial" w:cs="Arial"/>
          <w:b/>
          <w:caps/>
          <w:sz w:val="22"/>
          <w:szCs w:val="22"/>
        </w:rPr>
        <w:t xml:space="preserve"> Genomic DNA extraction and DNA qua</w:t>
      </w:r>
      <w:r>
        <w:rPr>
          <w:rFonts w:ascii="Arial" w:hAnsi="Arial" w:cs="Arial"/>
          <w:b/>
          <w:caps/>
          <w:sz w:val="22"/>
          <w:szCs w:val="22"/>
        </w:rPr>
        <w:t>ntification</w:t>
      </w:r>
    </w:p>
    <w:p w14:paraId="2DCA0F88" w14:textId="77777777" w:rsidR="00043C73" w:rsidRDefault="00043C73">
      <w:pPr>
        <w:pStyle w:val="Body"/>
        <w:spacing w:after="0"/>
        <w:jc w:val="left"/>
        <w:rPr>
          <w:rFonts w:ascii="Arial" w:hAnsi="Arial" w:cs="Arial"/>
          <w:b/>
          <w:caps/>
          <w:sz w:val="22"/>
          <w:szCs w:val="22"/>
        </w:rPr>
      </w:pPr>
    </w:p>
    <w:p w14:paraId="3BC29478" w14:textId="77777777" w:rsidR="00043C73" w:rsidRDefault="007265CA">
      <w:pPr>
        <w:pStyle w:val="Body"/>
        <w:spacing w:after="0"/>
        <w:rPr>
          <w:rFonts w:ascii="Arial" w:hAnsi="Arial" w:cs="Arial"/>
        </w:rPr>
      </w:pPr>
      <w:r>
        <w:rPr>
          <w:rFonts w:ascii="Arial" w:hAnsi="Arial" w:cs="Arial"/>
        </w:rPr>
        <w:t xml:space="preserve">Total genomic DNA extraction by the help of plant DNA extraction kit name </w:t>
      </w:r>
      <w:proofErr w:type="spellStart"/>
      <w:r>
        <w:rPr>
          <w:rFonts w:ascii="Arial" w:hAnsi="Arial" w:cs="Arial"/>
        </w:rPr>
        <w:t>Nucleospin</w:t>
      </w:r>
      <w:proofErr w:type="spellEnd"/>
      <w:r>
        <w:rPr>
          <w:rFonts w:ascii="Arial" w:hAnsi="Arial" w:cs="Arial"/>
        </w:rPr>
        <w:t xml:space="preserve"> plant II kit. Quality of DNA was determined by horizontal submarine gel electrophoresis on 0.8% Agarose gel. Purity of DNA was checked by taking the ratio of </w:t>
      </w:r>
      <w:r>
        <w:rPr>
          <w:rFonts w:ascii="Arial" w:hAnsi="Arial" w:cs="Arial"/>
        </w:rPr>
        <w:t>optical density (OD) using spectrophotometer at 260 nm to that of 280 nm. The samples with OD ratio (260nm, 280nm) between 1.7, 1.9 were used in subsequent experiments. The quantified DNA was diluted according to the DNA quantity in each sample for PCR amp</w:t>
      </w:r>
      <w:r>
        <w:rPr>
          <w:rFonts w:ascii="Arial" w:hAnsi="Arial" w:cs="Arial"/>
        </w:rPr>
        <w:t xml:space="preserve">lification in sterile double distilled water. </w:t>
      </w:r>
    </w:p>
    <w:p w14:paraId="32C6A50C" w14:textId="77777777" w:rsidR="00043C73" w:rsidRDefault="00043C73">
      <w:pPr>
        <w:pStyle w:val="Body"/>
        <w:spacing w:after="0"/>
        <w:jc w:val="left"/>
        <w:rPr>
          <w:rFonts w:ascii="Arial" w:hAnsi="Arial" w:cs="Arial"/>
          <w:b/>
          <w:caps/>
          <w:sz w:val="22"/>
          <w:szCs w:val="22"/>
        </w:rPr>
      </w:pPr>
    </w:p>
    <w:p w14:paraId="09B694F4" w14:textId="77777777" w:rsidR="00043C73" w:rsidRDefault="007265CA">
      <w:pPr>
        <w:pStyle w:val="Body"/>
        <w:numPr>
          <w:ilvl w:val="1"/>
          <w:numId w:val="2"/>
        </w:numPr>
        <w:spacing w:after="0"/>
        <w:jc w:val="left"/>
        <w:rPr>
          <w:rFonts w:ascii="Arial" w:hAnsi="Arial" w:cs="Arial"/>
          <w:b/>
          <w:caps/>
          <w:sz w:val="22"/>
          <w:szCs w:val="22"/>
        </w:rPr>
      </w:pPr>
      <w:r>
        <w:rPr>
          <w:rFonts w:ascii="Arial" w:hAnsi="Arial" w:cs="Arial"/>
          <w:b/>
          <w:caps/>
          <w:sz w:val="22"/>
          <w:szCs w:val="22"/>
        </w:rPr>
        <w:t xml:space="preserve"> Marker selection</w:t>
      </w:r>
    </w:p>
    <w:p w14:paraId="3C7D1514" w14:textId="77777777" w:rsidR="00043C73" w:rsidRDefault="00043C73">
      <w:pPr>
        <w:pStyle w:val="Body"/>
        <w:spacing w:after="0"/>
        <w:jc w:val="left"/>
        <w:rPr>
          <w:rFonts w:ascii="Arial" w:hAnsi="Arial" w:cs="Arial"/>
          <w:b/>
          <w:caps/>
          <w:sz w:val="22"/>
          <w:szCs w:val="22"/>
        </w:rPr>
      </w:pPr>
    </w:p>
    <w:p w14:paraId="259E8233" w14:textId="77777777" w:rsidR="00043C73" w:rsidRDefault="007265CA">
      <w:pPr>
        <w:pStyle w:val="Body"/>
        <w:spacing w:after="0"/>
        <w:rPr>
          <w:rFonts w:ascii="Arial" w:hAnsi="Arial" w:cs="Arial"/>
        </w:rPr>
      </w:pPr>
      <w:r>
        <w:rPr>
          <w:rFonts w:ascii="Arial" w:hAnsi="Arial" w:cs="Arial"/>
        </w:rPr>
        <w:t>SSRs are co-dominant markers that target single loci in the genome and can easily and economically assay by PCR. In the present study, the genotypes analyzed on the basis of fertility resto</w:t>
      </w:r>
      <w:r>
        <w:rPr>
          <w:rFonts w:ascii="Arial" w:hAnsi="Arial" w:cs="Arial"/>
        </w:rPr>
        <w:t>ration by the use of linked SSR markers. The sequences of a total of thirteen SSR primer pairs (Table 2) were synthesized from IDT (Promega, USA).</w:t>
      </w:r>
    </w:p>
    <w:p w14:paraId="4CF5A183" w14:textId="77777777" w:rsidR="00043C73" w:rsidRDefault="00043C73">
      <w:pPr>
        <w:pStyle w:val="Body"/>
        <w:spacing w:after="0"/>
        <w:rPr>
          <w:rFonts w:ascii="Arial" w:hAnsi="Arial" w:cs="Arial"/>
        </w:rPr>
      </w:pPr>
    </w:p>
    <w:tbl>
      <w:tblPr>
        <w:tblW w:w="10936" w:type="dxa"/>
        <w:jc w:val="center"/>
        <w:tblLayout w:type="fixed"/>
        <w:tblLook w:val="04A0" w:firstRow="1" w:lastRow="0" w:firstColumn="1" w:lastColumn="0" w:noHBand="0" w:noVBand="1"/>
      </w:tblPr>
      <w:tblGrid>
        <w:gridCol w:w="498"/>
        <w:gridCol w:w="1325"/>
        <w:gridCol w:w="708"/>
        <w:gridCol w:w="3535"/>
        <w:gridCol w:w="3536"/>
        <w:gridCol w:w="1334"/>
      </w:tblGrid>
      <w:tr w:rsidR="00043C73" w14:paraId="2E1D8C07" w14:textId="77777777">
        <w:trPr>
          <w:trHeight w:val="567"/>
          <w:jc w:val="center"/>
        </w:trPr>
        <w:tc>
          <w:tcPr>
            <w:tcW w:w="10936" w:type="dxa"/>
            <w:gridSpan w:val="6"/>
            <w:tcBorders>
              <w:top w:val="single" w:sz="4" w:space="0" w:color="000000"/>
              <w:left w:val="single" w:sz="4" w:space="0" w:color="000000"/>
              <w:bottom w:val="single" w:sz="4" w:space="0" w:color="000000"/>
              <w:right w:val="single" w:sz="4" w:space="0" w:color="000000"/>
            </w:tcBorders>
            <w:vAlign w:val="center"/>
          </w:tcPr>
          <w:p w14:paraId="06420745" w14:textId="77777777" w:rsidR="00043C73" w:rsidRDefault="007265CA">
            <w:pPr>
              <w:tabs>
                <w:tab w:val="left" w:pos="1080"/>
              </w:tabs>
              <w:jc w:val="both"/>
              <w:rPr>
                <w:rFonts w:ascii="Arial" w:hAnsi="Arial" w:cs="Arial"/>
              </w:rPr>
            </w:pPr>
            <w:r>
              <w:rPr>
                <w:rFonts w:ascii="Arial" w:hAnsi="Arial"/>
                <w:b/>
                <w:lang w:val="en-IN"/>
              </w:rPr>
              <w:t>Table 2</w:t>
            </w:r>
            <w:r>
              <w:rPr>
                <w:rFonts w:ascii="Arial" w:hAnsi="Arial"/>
                <w:b/>
              </w:rPr>
              <w:t>:</w:t>
            </w:r>
            <w:r>
              <w:rPr>
                <w:rFonts w:ascii="Arial" w:hAnsi="Arial"/>
                <w:b/>
                <w:lang w:val="en-IN"/>
              </w:rPr>
              <w:t xml:space="preserve"> List of sequences of thirteen SSR markers</w:t>
            </w:r>
          </w:p>
        </w:tc>
      </w:tr>
      <w:tr w:rsidR="00043C73" w14:paraId="50908B72"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3E91B798" w14:textId="77777777" w:rsidR="00043C73" w:rsidRDefault="007265CA">
            <w:pPr>
              <w:pStyle w:val="Body"/>
              <w:spacing w:after="0"/>
              <w:rPr>
                <w:rFonts w:ascii="Arial" w:hAnsi="Arial" w:cs="Arial"/>
              </w:rPr>
            </w:pPr>
            <w:r>
              <w:rPr>
                <w:rFonts w:ascii="Arial" w:hAnsi="Arial" w:cs="Arial"/>
              </w:rPr>
              <w:t>Sr. no.</w:t>
            </w:r>
          </w:p>
        </w:tc>
        <w:tc>
          <w:tcPr>
            <w:tcW w:w="1325" w:type="dxa"/>
            <w:tcBorders>
              <w:top w:val="single" w:sz="4" w:space="0" w:color="000000"/>
              <w:left w:val="single" w:sz="4" w:space="0" w:color="000000"/>
              <w:bottom w:val="single" w:sz="4" w:space="0" w:color="000000"/>
              <w:right w:val="single" w:sz="4" w:space="0" w:color="000000"/>
            </w:tcBorders>
            <w:vAlign w:val="center"/>
          </w:tcPr>
          <w:p w14:paraId="773D0DE5" w14:textId="77777777" w:rsidR="00043C73" w:rsidRDefault="007265CA">
            <w:pPr>
              <w:pStyle w:val="Body"/>
              <w:spacing w:after="0"/>
              <w:rPr>
                <w:rFonts w:ascii="Arial" w:hAnsi="Arial" w:cs="Arial"/>
              </w:rPr>
            </w:pPr>
            <w:r>
              <w:rPr>
                <w:rFonts w:ascii="Arial" w:hAnsi="Arial" w:cs="Arial"/>
              </w:rPr>
              <w:t>Marker</w:t>
            </w:r>
          </w:p>
        </w:tc>
        <w:tc>
          <w:tcPr>
            <w:tcW w:w="708" w:type="dxa"/>
            <w:tcBorders>
              <w:top w:val="single" w:sz="4" w:space="0" w:color="000000"/>
              <w:left w:val="single" w:sz="4" w:space="0" w:color="000000"/>
              <w:bottom w:val="single" w:sz="4" w:space="0" w:color="000000"/>
              <w:right w:val="single" w:sz="4" w:space="0" w:color="000000"/>
            </w:tcBorders>
          </w:tcPr>
          <w:p w14:paraId="7C4AF58F" w14:textId="77777777" w:rsidR="00043C73" w:rsidRDefault="007265CA">
            <w:pPr>
              <w:pStyle w:val="Body"/>
              <w:spacing w:after="0"/>
              <w:rPr>
                <w:rFonts w:ascii="Arial" w:hAnsi="Arial" w:cs="Arial"/>
              </w:rPr>
            </w:pPr>
            <w:r>
              <w:rPr>
                <w:rFonts w:ascii="Arial" w:hAnsi="Arial" w:cs="Arial"/>
              </w:rPr>
              <w:t>Chromosome No.</w:t>
            </w:r>
          </w:p>
        </w:tc>
        <w:tc>
          <w:tcPr>
            <w:tcW w:w="3535" w:type="dxa"/>
            <w:tcBorders>
              <w:top w:val="single" w:sz="4" w:space="0" w:color="000000"/>
              <w:left w:val="single" w:sz="4" w:space="0" w:color="000000"/>
              <w:bottom w:val="single" w:sz="4" w:space="0" w:color="000000"/>
              <w:right w:val="single" w:sz="4" w:space="0" w:color="000000"/>
            </w:tcBorders>
            <w:vAlign w:val="center"/>
          </w:tcPr>
          <w:p w14:paraId="62BB7A64" w14:textId="77777777" w:rsidR="00043C73" w:rsidRDefault="007265CA">
            <w:pPr>
              <w:pStyle w:val="Body"/>
              <w:spacing w:after="0"/>
              <w:rPr>
                <w:rFonts w:ascii="Arial" w:hAnsi="Arial" w:cs="Arial"/>
              </w:rPr>
            </w:pPr>
            <w:r>
              <w:rPr>
                <w:rFonts w:ascii="Arial" w:hAnsi="Arial" w:cs="Arial"/>
              </w:rPr>
              <w:t>Forward sequence</w:t>
            </w:r>
          </w:p>
          <w:p w14:paraId="4D532984" w14:textId="77777777" w:rsidR="00043C73" w:rsidRDefault="007265CA">
            <w:pPr>
              <w:pStyle w:val="Body"/>
              <w:spacing w:after="0"/>
              <w:rPr>
                <w:rFonts w:ascii="Arial" w:hAnsi="Arial" w:cs="Arial"/>
              </w:rPr>
            </w:pPr>
            <w:r>
              <w:rPr>
                <w:rFonts w:ascii="Arial" w:hAnsi="Arial" w:cs="Arial"/>
              </w:rPr>
              <w:t>(5’→3’)</w:t>
            </w:r>
          </w:p>
        </w:tc>
        <w:tc>
          <w:tcPr>
            <w:tcW w:w="3536" w:type="dxa"/>
            <w:tcBorders>
              <w:top w:val="single" w:sz="4" w:space="0" w:color="000000"/>
              <w:left w:val="single" w:sz="4" w:space="0" w:color="000000"/>
              <w:bottom w:val="single" w:sz="4" w:space="0" w:color="000000"/>
              <w:right w:val="single" w:sz="4" w:space="0" w:color="000000"/>
            </w:tcBorders>
            <w:vAlign w:val="center"/>
          </w:tcPr>
          <w:p w14:paraId="0A6C88F8" w14:textId="77777777" w:rsidR="00043C73" w:rsidRDefault="007265CA">
            <w:pPr>
              <w:pStyle w:val="Body"/>
              <w:spacing w:after="0"/>
              <w:rPr>
                <w:rFonts w:ascii="Arial" w:hAnsi="Arial" w:cs="Arial"/>
              </w:rPr>
            </w:pPr>
            <w:r>
              <w:rPr>
                <w:rFonts w:ascii="Arial" w:hAnsi="Arial" w:cs="Arial"/>
              </w:rPr>
              <w:t>Reverse sequence</w:t>
            </w:r>
          </w:p>
          <w:p w14:paraId="00CF47AC" w14:textId="77777777" w:rsidR="00043C73" w:rsidRDefault="007265CA">
            <w:pPr>
              <w:pStyle w:val="Body"/>
              <w:spacing w:after="0"/>
              <w:rPr>
                <w:rFonts w:ascii="Arial" w:hAnsi="Arial" w:cs="Arial"/>
              </w:rPr>
            </w:pPr>
            <w:r>
              <w:rPr>
                <w:rFonts w:ascii="Arial" w:hAnsi="Arial" w:cs="Arial"/>
              </w:rPr>
              <w:t>(5’→3’)</w:t>
            </w:r>
          </w:p>
        </w:tc>
        <w:tc>
          <w:tcPr>
            <w:tcW w:w="1334" w:type="dxa"/>
            <w:tcBorders>
              <w:top w:val="single" w:sz="4" w:space="0" w:color="000000"/>
              <w:left w:val="single" w:sz="4" w:space="0" w:color="000000"/>
              <w:bottom w:val="single" w:sz="4" w:space="0" w:color="000000"/>
              <w:right w:val="single" w:sz="4" w:space="0" w:color="000000"/>
            </w:tcBorders>
          </w:tcPr>
          <w:p w14:paraId="2AFD4017" w14:textId="77777777" w:rsidR="00043C73" w:rsidRDefault="007265CA">
            <w:pPr>
              <w:pStyle w:val="Body"/>
              <w:spacing w:after="0"/>
              <w:rPr>
                <w:rFonts w:ascii="Arial" w:hAnsi="Arial" w:cs="Arial"/>
              </w:rPr>
            </w:pPr>
            <w:r>
              <w:rPr>
                <w:rFonts w:ascii="Arial" w:hAnsi="Arial" w:cs="Arial"/>
              </w:rPr>
              <w:t>References</w:t>
            </w:r>
          </w:p>
        </w:tc>
      </w:tr>
      <w:tr w:rsidR="00043C73" w14:paraId="663070AE"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544278A1" w14:textId="77777777" w:rsidR="00043C73" w:rsidRDefault="007265CA">
            <w:pPr>
              <w:pStyle w:val="Body"/>
              <w:spacing w:after="0"/>
              <w:rPr>
                <w:rFonts w:ascii="Arial" w:hAnsi="Arial" w:cs="Arial"/>
              </w:rPr>
            </w:pPr>
            <w:r>
              <w:rPr>
                <w:rFonts w:ascii="Arial" w:hAnsi="Arial" w:cs="Arial"/>
              </w:rPr>
              <w:t>1</w:t>
            </w:r>
          </w:p>
        </w:tc>
        <w:tc>
          <w:tcPr>
            <w:tcW w:w="1325" w:type="dxa"/>
            <w:tcBorders>
              <w:top w:val="single" w:sz="4" w:space="0" w:color="000000"/>
              <w:left w:val="single" w:sz="4" w:space="0" w:color="000000"/>
              <w:bottom w:val="single" w:sz="4" w:space="0" w:color="000000"/>
              <w:right w:val="single" w:sz="4" w:space="0" w:color="000000"/>
            </w:tcBorders>
          </w:tcPr>
          <w:p w14:paraId="151AA357" w14:textId="77777777" w:rsidR="00043C73" w:rsidRDefault="007265CA">
            <w:pPr>
              <w:pStyle w:val="Body"/>
              <w:spacing w:after="0"/>
              <w:rPr>
                <w:rFonts w:ascii="Arial" w:hAnsi="Arial" w:cs="Arial"/>
              </w:rPr>
            </w:pPr>
            <w:r>
              <w:rPr>
                <w:rFonts w:ascii="Arial" w:hAnsi="Arial" w:cs="Arial"/>
              </w:rPr>
              <w:t>RM 6100</w:t>
            </w:r>
          </w:p>
        </w:tc>
        <w:tc>
          <w:tcPr>
            <w:tcW w:w="708" w:type="dxa"/>
            <w:tcBorders>
              <w:top w:val="single" w:sz="4" w:space="0" w:color="000000"/>
              <w:left w:val="single" w:sz="4" w:space="0" w:color="000000"/>
              <w:bottom w:val="single" w:sz="4" w:space="0" w:color="000000"/>
              <w:right w:val="single" w:sz="4" w:space="0" w:color="000000"/>
            </w:tcBorders>
          </w:tcPr>
          <w:p w14:paraId="39F8F4D5" w14:textId="77777777" w:rsidR="00043C73" w:rsidRDefault="007265CA">
            <w:pPr>
              <w:pStyle w:val="Body"/>
              <w:spacing w:after="0"/>
              <w:rPr>
                <w:rFonts w:ascii="Arial" w:hAnsi="Arial" w:cs="Arial"/>
              </w:rPr>
            </w:pPr>
            <w:r>
              <w:rPr>
                <w:rFonts w:ascii="Arial" w:hAnsi="Arial" w:cs="Arial"/>
              </w:rPr>
              <w:t>10</w:t>
            </w:r>
          </w:p>
        </w:tc>
        <w:tc>
          <w:tcPr>
            <w:tcW w:w="3535" w:type="dxa"/>
            <w:tcBorders>
              <w:top w:val="single" w:sz="4" w:space="0" w:color="000000"/>
              <w:left w:val="single" w:sz="4" w:space="0" w:color="000000"/>
              <w:bottom w:val="single" w:sz="4" w:space="0" w:color="000000"/>
              <w:right w:val="single" w:sz="4" w:space="0" w:color="000000"/>
            </w:tcBorders>
          </w:tcPr>
          <w:p w14:paraId="1ED55A03" w14:textId="77777777" w:rsidR="00043C73" w:rsidRDefault="007265CA">
            <w:pPr>
              <w:pStyle w:val="Body"/>
              <w:spacing w:after="0"/>
              <w:rPr>
                <w:rFonts w:ascii="Arial" w:hAnsi="Arial" w:cs="Arial"/>
              </w:rPr>
            </w:pPr>
            <w:r>
              <w:rPr>
                <w:rFonts w:ascii="Arial" w:hAnsi="Arial" w:cs="Arial"/>
              </w:rPr>
              <w:t>TCCTCTACCAGTACCGCACC</w:t>
            </w:r>
          </w:p>
        </w:tc>
        <w:tc>
          <w:tcPr>
            <w:tcW w:w="3536" w:type="dxa"/>
            <w:tcBorders>
              <w:top w:val="single" w:sz="4" w:space="0" w:color="000000"/>
              <w:left w:val="single" w:sz="4" w:space="0" w:color="000000"/>
              <w:bottom w:val="single" w:sz="4" w:space="0" w:color="000000"/>
              <w:right w:val="single" w:sz="4" w:space="0" w:color="000000"/>
            </w:tcBorders>
          </w:tcPr>
          <w:p w14:paraId="79EAD544" w14:textId="77777777" w:rsidR="00043C73" w:rsidRDefault="007265CA">
            <w:pPr>
              <w:pStyle w:val="Body"/>
              <w:spacing w:after="0"/>
              <w:rPr>
                <w:rFonts w:ascii="Arial" w:hAnsi="Arial" w:cs="Arial"/>
              </w:rPr>
            </w:pPr>
            <w:r>
              <w:rPr>
                <w:rFonts w:ascii="Arial" w:hAnsi="Arial" w:cs="Arial"/>
              </w:rPr>
              <w:t>GCTGGATCACAGATCATTGC</w:t>
            </w:r>
          </w:p>
        </w:tc>
        <w:tc>
          <w:tcPr>
            <w:tcW w:w="1334" w:type="dxa"/>
            <w:tcBorders>
              <w:top w:val="single" w:sz="4" w:space="0" w:color="000000"/>
              <w:left w:val="single" w:sz="4" w:space="0" w:color="000000"/>
              <w:bottom w:val="single" w:sz="4" w:space="0" w:color="000000"/>
              <w:right w:val="single" w:sz="4" w:space="0" w:color="000000"/>
            </w:tcBorders>
          </w:tcPr>
          <w:p w14:paraId="41048A0A" w14:textId="77777777" w:rsidR="00043C73" w:rsidRDefault="007265CA">
            <w:pPr>
              <w:pStyle w:val="Body"/>
              <w:spacing w:after="0"/>
              <w:rPr>
                <w:rFonts w:ascii="Arial" w:hAnsi="Arial" w:cs="Arial"/>
              </w:rPr>
            </w:pPr>
            <w:r>
              <w:rPr>
                <w:rFonts w:ascii="Arial" w:hAnsi="Arial" w:cs="Arial"/>
              </w:rPr>
              <w:t>Singh et al., 2016</w:t>
            </w:r>
          </w:p>
        </w:tc>
      </w:tr>
      <w:tr w:rsidR="00043C73" w14:paraId="1D5437ED"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6B5FB540" w14:textId="77777777" w:rsidR="00043C73" w:rsidRDefault="007265CA">
            <w:pPr>
              <w:pStyle w:val="Body"/>
              <w:spacing w:after="0"/>
              <w:rPr>
                <w:rFonts w:ascii="Arial" w:hAnsi="Arial" w:cs="Arial"/>
              </w:rPr>
            </w:pPr>
            <w:r>
              <w:rPr>
                <w:rFonts w:ascii="Arial" w:hAnsi="Arial" w:cs="Arial"/>
              </w:rPr>
              <w:t>2</w:t>
            </w:r>
          </w:p>
        </w:tc>
        <w:tc>
          <w:tcPr>
            <w:tcW w:w="1325" w:type="dxa"/>
            <w:tcBorders>
              <w:top w:val="single" w:sz="4" w:space="0" w:color="000000"/>
              <w:left w:val="single" w:sz="4" w:space="0" w:color="000000"/>
              <w:bottom w:val="single" w:sz="4" w:space="0" w:color="000000"/>
              <w:right w:val="single" w:sz="4" w:space="0" w:color="000000"/>
            </w:tcBorders>
          </w:tcPr>
          <w:p w14:paraId="51B9439F" w14:textId="77777777" w:rsidR="00043C73" w:rsidRDefault="007265CA">
            <w:pPr>
              <w:pStyle w:val="Body"/>
              <w:spacing w:after="0"/>
              <w:rPr>
                <w:rFonts w:ascii="Arial" w:hAnsi="Arial" w:cs="Arial"/>
              </w:rPr>
            </w:pPr>
            <w:r>
              <w:rPr>
                <w:rFonts w:ascii="Arial" w:hAnsi="Arial" w:cs="Arial"/>
              </w:rPr>
              <w:t>RM 10313</w:t>
            </w:r>
          </w:p>
        </w:tc>
        <w:tc>
          <w:tcPr>
            <w:tcW w:w="708" w:type="dxa"/>
            <w:tcBorders>
              <w:top w:val="single" w:sz="4" w:space="0" w:color="000000"/>
              <w:left w:val="single" w:sz="4" w:space="0" w:color="000000"/>
              <w:bottom w:val="single" w:sz="4" w:space="0" w:color="000000"/>
              <w:right w:val="single" w:sz="4" w:space="0" w:color="000000"/>
            </w:tcBorders>
          </w:tcPr>
          <w:p w14:paraId="4B640FD7" w14:textId="77777777" w:rsidR="00043C73" w:rsidRDefault="007265CA">
            <w:pPr>
              <w:pStyle w:val="Body"/>
              <w:spacing w:after="0"/>
              <w:rPr>
                <w:rFonts w:ascii="Arial" w:hAnsi="Arial" w:cs="Arial"/>
              </w:rPr>
            </w:pPr>
            <w:r>
              <w:rPr>
                <w:rFonts w:ascii="Arial" w:hAnsi="Arial" w:cs="Arial"/>
              </w:rPr>
              <w:t>1</w:t>
            </w:r>
          </w:p>
        </w:tc>
        <w:tc>
          <w:tcPr>
            <w:tcW w:w="3535" w:type="dxa"/>
            <w:tcBorders>
              <w:top w:val="single" w:sz="4" w:space="0" w:color="000000"/>
              <w:left w:val="single" w:sz="4" w:space="0" w:color="000000"/>
              <w:bottom w:val="single" w:sz="4" w:space="0" w:color="000000"/>
              <w:right w:val="single" w:sz="4" w:space="0" w:color="000000"/>
            </w:tcBorders>
          </w:tcPr>
          <w:p w14:paraId="58C08638" w14:textId="77777777" w:rsidR="00043C73" w:rsidRDefault="007265CA">
            <w:pPr>
              <w:pStyle w:val="Body"/>
              <w:spacing w:after="0"/>
              <w:rPr>
                <w:rFonts w:ascii="Arial" w:hAnsi="Arial" w:cs="Arial"/>
              </w:rPr>
            </w:pPr>
            <w:r>
              <w:rPr>
                <w:rFonts w:ascii="Arial" w:hAnsi="Arial" w:cs="Arial"/>
              </w:rPr>
              <w:t>ACTTACACAAGGCCGGGAAAGG</w:t>
            </w:r>
          </w:p>
        </w:tc>
        <w:tc>
          <w:tcPr>
            <w:tcW w:w="3536" w:type="dxa"/>
            <w:tcBorders>
              <w:top w:val="single" w:sz="4" w:space="0" w:color="000000"/>
              <w:left w:val="single" w:sz="4" w:space="0" w:color="000000"/>
              <w:bottom w:val="single" w:sz="4" w:space="0" w:color="000000"/>
              <w:right w:val="single" w:sz="4" w:space="0" w:color="000000"/>
            </w:tcBorders>
          </w:tcPr>
          <w:p w14:paraId="6CE9E763" w14:textId="77777777" w:rsidR="00043C73" w:rsidRDefault="007265CA">
            <w:pPr>
              <w:pStyle w:val="Body"/>
              <w:spacing w:after="0"/>
              <w:rPr>
                <w:rFonts w:ascii="Arial" w:hAnsi="Arial" w:cs="Arial"/>
              </w:rPr>
            </w:pPr>
            <w:r>
              <w:rPr>
                <w:rFonts w:ascii="Arial" w:hAnsi="Arial" w:cs="Arial"/>
              </w:rPr>
              <w:t>TGGTAGTGGTAACTCTACCGATGG</w:t>
            </w:r>
          </w:p>
        </w:tc>
        <w:tc>
          <w:tcPr>
            <w:tcW w:w="1334" w:type="dxa"/>
            <w:tcBorders>
              <w:top w:val="single" w:sz="4" w:space="0" w:color="000000"/>
              <w:left w:val="single" w:sz="4" w:space="0" w:color="000000"/>
              <w:bottom w:val="single" w:sz="4" w:space="0" w:color="000000"/>
              <w:right w:val="single" w:sz="4" w:space="0" w:color="000000"/>
            </w:tcBorders>
          </w:tcPr>
          <w:p w14:paraId="645EA105" w14:textId="77777777" w:rsidR="00043C73" w:rsidRDefault="007265CA">
            <w:pPr>
              <w:pStyle w:val="Body"/>
              <w:spacing w:after="0"/>
              <w:rPr>
                <w:rFonts w:ascii="Arial" w:hAnsi="Arial" w:cs="Arial"/>
              </w:rPr>
            </w:pPr>
            <w:r>
              <w:rPr>
                <w:rFonts w:ascii="Arial" w:hAnsi="Arial" w:cs="Arial"/>
              </w:rPr>
              <w:t>Singh et al., 2014</w:t>
            </w:r>
          </w:p>
        </w:tc>
      </w:tr>
      <w:tr w:rsidR="00043C73" w14:paraId="2003CB0C"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42F24348" w14:textId="77777777" w:rsidR="00043C73" w:rsidRDefault="007265CA">
            <w:pPr>
              <w:pStyle w:val="Body"/>
              <w:spacing w:after="0"/>
              <w:rPr>
                <w:rFonts w:ascii="Arial" w:hAnsi="Arial" w:cs="Arial"/>
              </w:rPr>
            </w:pPr>
            <w:r>
              <w:rPr>
                <w:rFonts w:ascii="Arial" w:hAnsi="Arial" w:cs="Arial"/>
              </w:rPr>
              <w:t>3</w:t>
            </w:r>
          </w:p>
        </w:tc>
        <w:tc>
          <w:tcPr>
            <w:tcW w:w="1325" w:type="dxa"/>
            <w:tcBorders>
              <w:top w:val="single" w:sz="4" w:space="0" w:color="000000"/>
              <w:left w:val="single" w:sz="4" w:space="0" w:color="000000"/>
              <w:bottom w:val="single" w:sz="4" w:space="0" w:color="000000"/>
              <w:right w:val="single" w:sz="4" w:space="0" w:color="000000"/>
            </w:tcBorders>
          </w:tcPr>
          <w:p w14:paraId="630C063C" w14:textId="77777777" w:rsidR="00043C73" w:rsidRDefault="007265CA">
            <w:pPr>
              <w:pStyle w:val="Body"/>
              <w:spacing w:after="0"/>
              <w:rPr>
                <w:rFonts w:ascii="Arial" w:hAnsi="Arial" w:cs="Arial"/>
              </w:rPr>
            </w:pPr>
            <w:r>
              <w:rPr>
                <w:rFonts w:ascii="Arial" w:hAnsi="Arial" w:cs="Arial"/>
              </w:rPr>
              <w:t>RM1</w:t>
            </w:r>
          </w:p>
        </w:tc>
        <w:tc>
          <w:tcPr>
            <w:tcW w:w="708" w:type="dxa"/>
            <w:tcBorders>
              <w:top w:val="single" w:sz="4" w:space="0" w:color="000000"/>
              <w:left w:val="single" w:sz="4" w:space="0" w:color="000000"/>
              <w:bottom w:val="single" w:sz="4" w:space="0" w:color="000000"/>
              <w:right w:val="single" w:sz="4" w:space="0" w:color="000000"/>
            </w:tcBorders>
          </w:tcPr>
          <w:p w14:paraId="5F5806E8" w14:textId="77777777" w:rsidR="00043C73" w:rsidRDefault="007265CA">
            <w:pPr>
              <w:pStyle w:val="Body"/>
              <w:spacing w:after="0"/>
              <w:rPr>
                <w:rFonts w:ascii="Arial" w:hAnsi="Arial" w:cs="Arial"/>
              </w:rPr>
            </w:pPr>
            <w:r>
              <w:rPr>
                <w:rFonts w:ascii="Arial" w:hAnsi="Arial" w:cs="Arial"/>
              </w:rPr>
              <w:t>1</w:t>
            </w:r>
          </w:p>
        </w:tc>
        <w:tc>
          <w:tcPr>
            <w:tcW w:w="3535" w:type="dxa"/>
            <w:tcBorders>
              <w:top w:val="single" w:sz="4" w:space="0" w:color="000000"/>
              <w:left w:val="single" w:sz="4" w:space="0" w:color="000000"/>
              <w:bottom w:val="single" w:sz="4" w:space="0" w:color="000000"/>
              <w:right w:val="single" w:sz="4" w:space="0" w:color="000000"/>
            </w:tcBorders>
          </w:tcPr>
          <w:p w14:paraId="4F0DEDB0" w14:textId="77777777" w:rsidR="00043C73" w:rsidRDefault="007265CA">
            <w:pPr>
              <w:pStyle w:val="Body"/>
              <w:spacing w:after="0"/>
              <w:rPr>
                <w:rFonts w:ascii="Arial" w:hAnsi="Arial" w:cs="Arial"/>
              </w:rPr>
            </w:pPr>
            <w:r>
              <w:rPr>
                <w:rFonts w:ascii="Arial" w:hAnsi="Arial" w:cs="Arial"/>
              </w:rPr>
              <w:t>GCGAAAACACAATGCAAAAA</w:t>
            </w:r>
          </w:p>
        </w:tc>
        <w:tc>
          <w:tcPr>
            <w:tcW w:w="3536" w:type="dxa"/>
            <w:tcBorders>
              <w:top w:val="single" w:sz="4" w:space="0" w:color="000000"/>
              <w:left w:val="single" w:sz="4" w:space="0" w:color="000000"/>
              <w:bottom w:val="single" w:sz="4" w:space="0" w:color="000000"/>
              <w:right w:val="single" w:sz="4" w:space="0" w:color="000000"/>
            </w:tcBorders>
          </w:tcPr>
          <w:p w14:paraId="646458FE" w14:textId="77777777" w:rsidR="00043C73" w:rsidRDefault="007265CA">
            <w:pPr>
              <w:pStyle w:val="Body"/>
              <w:spacing w:after="0"/>
              <w:rPr>
                <w:rFonts w:ascii="Arial" w:hAnsi="Arial" w:cs="Arial"/>
              </w:rPr>
            </w:pPr>
            <w:r>
              <w:rPr>
                <w:rFonts w:ascii="Arial" w:hAnsi="Arial" w:cs="Arial"/>
              </w:rPr>
              <w:t>GCGTTGGTTGGACCTGAC</w:t>
            </w:r>
          </w:p>
        </w:tc>
        <w:tc>
          <w:tcPr>
            <w:tcW w:w="1334" w:type="dxa"/>
            <w:tcBorders>
              <w:top w:val="single" w:sz="4" w:space="0" w:color="000000"/>
              <w:left w:val="single" w:sz="4" w:space="0" w:color="000000"/>
              <w:bottom w:val="single" w:sz="4" w:space="0" w:color="000000"/>
              <w:right w:val="single" w:sz="4" w:space="0" w:color="000000"/>
            </w:tcBorders>
          </w:tcPr>
          <w:p w14:paraId="78B7033A" w14:textId="77777777" w:rsidR="00043C73" w:rsidRDefault="007265CA">
            <w:pPr>
              <w:pStyle w:val="Body"/>
              <w:spacing w:after="0"/>
              <w:rPr>
                <w:rFonts w:ascii="Arial" w:hAnsi="Arial" w:cs="Arial"/>
              </w:rPr>
            </w:pPr>
            <w:r>
              <w:rPr>
                <w:rFonts w:ascii="Arial" w:hAnsi="Arial" w:cs="Arial"/>
              </w:rPr>
              <w:t xml:space="preserve">Kumar et al., </w:t>
            </w:r>
            <w:r>
              <w:rPr>
                <w:rFonts w:ascii="Arial" w:hAnsi="Arial" w:cs="Arial"/>
              </w:rPr>
              <w:t>2015</w:t>
            </w:r>
          </w:p>
        </w:tc>
      </w:tr>
      <w:tr w:rsidR="00043C73" w14:paraId="5A9D8381"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4C915251" w14:textId="77777777" w:rsidR="00043C73" w:rsidRDefault="007265CA">
            <w:pPr>
              <w:pStyle w:val="Body"/>
              <w:spacing w:after="0"/>
              <w:rPr>
                <w:rFonts w:ascii="Arial" w:hAnsi="Arial" w:cs="Arial"/>
              </w:rPr>
            </w:pPr>
            <w:r>
              <w:rPr>
                <w:rFonts w:ascii="Arial" w:hAnsi="Arial" w:cs="Arial"/>
              </w:rPr>
              <w:t>4</w:t>
            </w:r>
          </w:p>
        </w:tc>
        <w:tc>
          <w:tcPr>
            <w:tcW w:w="1325" w:type="dxa"/>
            <w:tcBorders>
              <w:top w:val="single" w:sz="4" w:space="0" w:color="000000"/>
              <w:left w:val="single" w:sz="4" w:space="0" w:color="000000"/>
              <w:bottom w:val="single" w:sz="4" w:space="0" w:color="000000"/>
              <w:right w:val="single" w:sz="4" w:space="0" w:color="000000"/>
            </w:tcBorders>
          </w:tcPr>
          <w:p w14:paraId="7E0FC7C9" w14:textId="77777777" w:rsidR="00043C73" w:rsidRDefault="007265CA">
            <w:pPr>
              <w:pStyle w:val="Body"/>
              <w:spacing w:after="0"/>
              <w:rPr>
                <w:rFonts w:ascii="Arial" w:hAnsi="Arial" w:cs="Arial"/>
              </w:rPr>
            </w:pPr>
            <w:r>
              <w:rPr>
                <w:rFonts w:ascii="Arial" w:hAnsi="Arial" w:cs="Arial"/>
              </w:rPr>
              <w:t>RM276</w:t>
            </w:r>
          </w:p>
        </w:tc>
        <w:tc>
          <w:tcPr>
            <w:tcW w:w="708" w:type="dxa"/>
            <w:tcBorders>
              <w:top w:val="single" w:sz="4" w:space="0" w:color="000000"/>
              <w:left w:val="single" w:sz="4" w:space="0" w:color="000000"/>
              <w:bottom w:val="single" w:sz="4" w:space="0" w:color="000000"/>
              <w:right w:val="single" w:sz="4" w:space="0" w:color="000000"/>
            </w:tcBorders>
          </w:tcPr>
          <w:p w14:paraId="3E706C78" w14:textId="77777777" w:rsidR="00043C73" w:rsidRDefault="007265CA">
            <w:pPr>
              <w:pStyle w:val="Body"/>
              <w:spacing w:after="0"/>
              <w:rPr>
                <w:rFonts w:ascii="Arial" w:hAnsi="Arial" w:cs="Arial"/>
              </w:rPr>
            </w:pPr>
            <w:r>
              <w:rPr>
                <w:rFonts w:ascii="Arial" w:hAnsi="Arial" w:cs="Arial"/>
              </w:rPr>
              <w:t>6</w:t>
            </w:r>
          </w:p>
        </w:tc>
        <w:tc>
          <w:tcPr>
            <w:tcW w:w="3535" w:type="dxa"/>
            <w:tcBorders>
              <w:top w:val="single" w:sz="4" w:space="0" w:color="000000"/>
              <w:left w:val="single" w:sz="4" w:space="0" w:color="000000"/>
              <w:bottom w:val="single" w:sz="4" w:space="0" w:color="000000"/>
              <w:right w:val="single" w:sz="4" w:space="0" w:color="000000"/>
            </w:tcBorders>
          </w:tcPr>
          <w:p w14:paraId="79FE1A92" w14:textId="77777777" w:rsidR="00043C73" w:rsidRDefault="007265CA">
            <w:pPr>
              <w:pStyle w:val="Body"/>
              <w:spacing w:after="0"/>
              <w:rPr>
                <w:rFonts w:ascii="Arial" w:hAnsi="Arial" w:cs="Arial"/>
              </w:rPr>
            </w:pPr>
            <w:r>
              <w:rPr>
                <w:rFonts w:ascii="Arial" w:hAnsi="Arial" w:cs="Arial"/>
              </w:rPr>
              <w:t>CTCAACGTTGACACCTCGTG</w:t>
            </w:r>
          </w:p>
        </w:tc>
        <w:tc>
          <w:tcPr>
            <w:tcW w:w="3536" w:type="dxa"/>
            <w:tcBorders>
              <w:top w:val="single" w:sz="4" w:space="0" w:color="000000"/>
              <w:left w:val="single" w:sz="4" w:space="0" w:color="000000"/>
              <w:bottom w:val="single" w:sz="4" w:space="0" w:color="000000"/>
              <w:right w:val="single" w:sz="4" w:space="0" w:color="000000"/>
            </w:tcBorders>
          </w:tcPr>
          <w:p w14:paraId="244E5138" w14:textId="77777777" w:rsidR="00043C73" w:rsidRDefault="007265CA">
            <w:pPr>
              <w:pStyle w:val="Body"/>
              <w:spacing w:after="0"/>
              <w:rPr>
                <w:rFonts w:ascii="Arial" w:hAnsi="Arial" w:cs="Arial"/>
              </w:rPr>
            </w:pPr>
            <w:r>
              <w:rPr>
                <w:rFonts w:ascii="Arial" w:hAnsi="Arial" w:cs="Arial"/>
              </w:rPr>
              <w:t>TCCTCCATCGAGCAGTATCA</w:t>
            </w:r>
          </w:p>
        </w:tc>
        <w:tc>
          <w:tcPr>
            <w:tcW w:w="1334" w:type="dxa"/>
            <w:tcBorders>
              <w:top w:val="single" w:sz="4" w:space="0" w:color="000000"/>
              <w:left w:val="single" w:sz="4" w:space="0" w:color="000000"/>
              <w:bottom w:val="single" w:sz="4" w:space="0" w:color="000000"/>
              <w:right w:val="single" w:sz="4" w:space="0" w:color="000000"/>
            </w:tcBorders>
          </w:tcPr>
          <w:p w14:paraId="6B8EA6AF" w14:textId="77777777" w:rsidR="00043C73" w:rsidRDefault="007265CA">
            <w:pPr>
              <w:pStyle w:val="Body"/>
              <w:spacing w:after="0"/>
              <w:rPr>
                <w:rFonts w:ascii="Arial" w:hAnsi="Arial" w:cs="Arial"/>
              </w:rPr>
            </w:pPr>
            <w:r>
              <w:rPr>
                <w:rFonts w:ascii="Arial" w:hAnsi="Arial" w:cs="Arial"/>
              </w:rPr>
              <w:t>Shamim et al., 2016</w:t>
            </w:r>
          </w:p>
        </w:tc>
      </w:tr>
      <w:tr w:rsidR="00043C73" w14:paraId="6B3B099F"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67CAD67C" w14:textId="77777777" w:rsidR="00043C73" w:rsidRDefault="007265CA">
            <w:pPr>
              <w:pStyle w:val="Body"/>
              <w:spacing w:after="0"/>
              <w:rPr>
                <w:rFonts w:ascii="Arial" w:hAnsi="Arial" w:cs="Arial"/>
              </w:rPr>
            </w:pPr>
            <w:r>
              <w:rPr>
                <w:rFonts w:ascii="Arial" w:hAnsi="Arial" w:cs="Arial"/>
              </w:rPr>
              <w:t>5</w:t>
            </w:r>
          </w:p>
        </w:tc>
        <w:tc>
          <w:tcPr>
            <w:tcW w:w="1325" w:type="dxa"/>
            <w:tcBorders>
              <w:top w:val="single" w:sz="4" w:space="0" w:color="000000"/>
              <w:left w:val="single" w:sz="4" w:space="0" w:color="000000"/>
              <w:bottom w:val="single" w:sz="4" w:space="0" w:color="000000"/>
              <w:right w:val="single" w:sz="4" w:space="0" w:color="000000"/>
            </w:tcBorders>
          </w:tcPr>
          <w:p w14:paraId="6B933F17" w14:textId="77777777" w:rsidR="00043C73" w:rsidRDefault="007265CA">
            <w:pPr>
              <w:pStyle w:val="Body"/>
              <w:spacing w:after="0"/>
              <w:rPr>
                <w:rFonts w:ascii="Arial" w:hAnsi="Arial" w:cs="Arial"/>
              </w:rPr>
            </w:pPr>
            <w:r>
              <w:rPr>
                <w:rFonts w:ascii="Arial" w:hAnsi="Arial" w:cs="Arial"/>
              </w:rPr>
              <w:t>RM315</w:t>
            </w:r>
          </w:p>
        </w:tc>
        <w:tc>
          <w:tcPr>
            <w:tcW w:w="708" w:type="dxa"/>
            <w:tcBorders>
              <w:top w:val="single" w:sz="4" w:space="0" w:color="000000"/>
              <w:left w:val="single" w:sz="4" w:space="0" w:color="000000"/>
              <w:bottom w:val="single" w:sz="4" w:space="0" w:color="000000"/>
              <w:right w:val="single" w:sz="4" w:space="0" w:color="000000"/>
            </w:tcBorders>
          </w:tcPr>
          <w:p w14:paraId="0AE852B7" w14:textId="77777777" w:rsidR="00043C73" w:rsidRDefault="007265CA">
            <w:pPr>
              <w:pStyle w:val="Body"/>
              <w:spacing w:after="0"/>
              <w:rPr>
                <w:rFonts w:ascii="Arial" w:hAnsi="Arial" w:cs="Arial"/>
              </w:rPr>
            </w:pPr>
            <w:r>
              <w:rPr>
                <w:rFonts w:ascii="Arial" w:hAnsi="Arial" w:cs="Arial"/>
              </w:rPr>
              <w:t>1</w:t>
            </w:r>
          </w:p>
        </w:tc>
        <w:tc>
          <w:tcPr>
            <w:tcW w:w="3535" w:type="dxa"/>
            <w:tcBorders>
              <w:top w:val="single" w:sz="4" w:space="0" w:color="000000"/>
              <w:left w:val="single" w:sz="4" w:space="0" w:color="000000"/>
              <w:bottom w:val="single" w:sz="4" w:space="0" w:color="000000"/>
              <w:right w:val="single" w:sz="4" w:space="0" w:color="000000"/>
            </w:tcBorders>
          </w:tcPr>
          <w:p w14:paraId="0DB9E59D" w14:textId="77777777" w:rsidR="00043C73" w:rsidRDefault="007265CA">
            <w:pPr>
              <w:pStyle w:val="Body"/>
              <w:spacing w:after="0"/>
              <w:rPr>
                <w:rFonts w:ascii="Arial" w:hAnsi="Arial" w:cs="Arial"/>
              </w:rPr>
            </w:pPr>
            <w:r>
              <w:rPr>
                <w:rFonts w:ascii="Arial" w:hAnsi="Arial" w:cs="Arial"/>
              </w:rPr>
              <w:t>GAGGTACTTCCTCCGTTTCAC</w:t>
            </w:r>
          </w:p>
        </w:tc>
        <w:tc>
          <w:tcPr>
            <w:tcW w:w="3536" w:type="dxa"/>
            <w:tcBorders>
              <w:top w:val="single" w:sz="4" w:space="0" w:color="000000"/>
              <w:left w:val="single" w:sz="4" w:space="0" w:color="000000"/>
              <w:bottom w:val="single" w:sz="4" w:space="0" w:color="000000"/>
              <w:right w:val="single" w:sz="4" w:space="0" w:color="000000"/>
            </w:tcBorders>
          </w:tcPr>
          <w:p w14:paraId="2FAA752E" w14:textId="77777777" w:rsidR="00043C73" w:rsidRDefault="007265CA">
            <w:pPr>
              <w:pStyle w:val="Body"/>
              <w:spacing w:after="0"/>
              <w:rPr>
                <w:rFonts w:ascii="Arial" w:hAnsi="Arial" w:cs="Arial"/>
              </w:rPr>
            </w:pPr>
            <w:r>
              <w:rPr>
                <w:rFonts w:ascii="Arial" w:hAnsi="Arial" w:cs="Arial"/>
              </w:rPr>
              <w:t>AGTCAGCTCACTGTGCAGTG</w:t>
            </w:r>
          </w:p>
        </w:tc>
        <w:tc>
          <w:tcPr>
            <w:tcW w:w="1334" w:type="dxa"/>
            <w:tcBorders>
              <w:top w:val="single" w:sz="4" w:space="0" w:color="000000"/>
              <w:left w:val="single" w:sz="4" w:space="0" w:color="000000"/>
              <w:bottom w:val="single" w:sz="4" w:space="0" w:color="000000"/>
              <w:right w:val="single" w:sz="4" w:space="0" w:color="000000"/>
            </w:tcBorders>
          </w:tcPr>
          <w:p w14:paraId="395E2194" w14:textId="77777777" w:rsidR="00043C73" w:rsidRDefault="007265CA">
            <w:pPr>
              <w:pStyle w:val="Body"/>
              <w:spacing w:after="0"/>
              <w:rPr>
                <w:rFonts w:ascii="Arial" w:hAnsi="Arial" w:cs="Arial"/>
              </w:rPr>
            </w:pPr>
            <w:r>
              <w:rPr>
                <w:rFonts w:ascii="Arial" w:hAnsi="Arial" w:cs="Arial"/>
              </w:rPr>
              <w:t>Singh et al., 2016</w:t>
            </w:r>
          </w:p>
        </w:tc>
      </w:tr>
      <w:tr w:rsidR="00043C73" w14:paraId="587D31B6"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52ED1751" w14:textId="77777777" w:rsidR="00043C73" w:rsidRDefault="007265CA">
            <w:pPr>
              <w:pStyle w:val="Body"/>
              <w:spacing w:after="0"/>
              <w:rPr>
                <w:rFonts w:ascii="Arial" w:hAnsi="Arial" w:cs="Arial"/>
              </w:rPr>
            </w:pPr>
            <w:r>
              <w:rPr>
                <w:rFonts w:ascii="Arial" w:hAnsi="Arial" w:cs="Arial"/>
              </w:rPr>
              <w:t>6</w:t>
            </w:r>
          </w:p>
        </w:tc>
        <w:tc>
          <w:tcPr>
            <w:tcW w:w="1325" w:type="dxa"/>
            <w:tcBorders>
              <w:top w:val="single" w:sz="4" w:space="0" w:color="000000"/>
              <w:left w:val="single" w:sz="4" w:space="0" w:color="000000"/>
              <w:bottom w:val="single" w:sz="4" w:space="0" w:color="000000"/>
              <w:right w:val="single" w:sz="4" w:space="0" w:color="000000"/>
            </w:tcBorders>
          </w:tcPr>
          <w:p w14:paraId="6CA45052" w14:textId="77777777" w:rsidR="00043C73" w:rsidRDefault="007265CA">
            <w:pPr>
              <w:pStyle w:val="Body"/>
              <w:spacing w:after="0"/>
              <w:rPr>
                <w:rFonts w:ascii="Arial" w:hAnsi="Arial" w:cs="Arial"/>
              </w:rPr>
            </w:pPr>
            <w:r>
              <w:rPr>
                <w:rFonts w:ascii="Arial" w:hAnsi="Arial" w:cs="Arial"/>
              </w:rPr>
              <w:t>RM443</w:t>
            </w:r>
          </w:p>
        </w:tc>
        <w:tc>
          <w:tcPr>
            <w:tcW w:w="708" w:type="dxa"/>
            <w:tcBorders>
              <w:top w:val="single" w:sz="4" w:space="0" w:color="000000"/>
              <w:left w:val="single" w:sz="4" w:space="0" w:color="000000"/>
              <w:bottom w:val="single" w:sz="4" w:space="0" w:color="000000"/>
              <w:right w:val="single" w:sz="4" w:space="0" w:color="000000"/>
            </w:tcBorders>
          </w:tcPr>
          <w:p w14:paraId="76AA4815" w14:textId="77777777" w:rsidR="00043C73" w:rsidRDefault="007265CA">
            <w:pPr>
              <w:pStyle w:val="Body"/>
              <w:spacing w:after="0"/>
              <w:rPr>
                <w:rFonts w:ascii="Arial" w:hAnsi="Arial" w:cs="Arial"/>
              </w:rPr>
            </w:pPr>
            <w:r>
              <w:rPr>
                <w:rFonts w:ascii="Arial" w:hAnsi="Arial" w:cs="Arial"/>
              </w:rPr>
              <w:t>1</w:t>
            </w:r>
          </w:p>
        </w:tc>
        <w:tc>
          <w:tcPr>
            <w:tcW w:w="3535" w:type="dxa"/>
            <w:tcBorders>
              <w:top w:val="single" w:sz="4" w:space="0" w:color="000000"/>
              <w:left w:val="single" w:sz="4" w:space="0" w:color="000000"/>
              <w:bottom w:val="single" w:sz="4" w:space="0" w:color="000000"/>
              <w:right w:val="single" w:sz="4" w:space="0" w:color="000000"/>
            </w:tcBorders>
          </w:tcPr>
          <w:p w14:paraId="7D9C35DA" w14:textId="77777777" w:rsidR="00043C73" w:rsidRDefault="007265CA">
            <w:pPr>
              <w:pStyle w:val="Body"/>
              <w:spacing w:after="0"/>
              <w:rPr>
                <w:rFonts w:ascii="Arial" w:hAnsi="Arial" w:cs="Arial"/>
              </w:rPr>
            </w:pPr>
            <w:r>
              <w:rPr>
                <w:rFonts w:ascii="Arial" w:hAnsi="Arial" w:cs="Arial"/>
              </w:rPr>
              <w:t>GATGGTTTTCATCGGCTACG</w:t>
            </w:r>
          </w:p>
        </w:tc>
        <w:tc>
          <w:tcPr>
            <w:tcW w:w="3536" w:type="dxa"/>
            <w:tcBorders>
              <w:top w:val="single" w:sz="4" w:space="0" w:color="000000"/>
              <w:left w:val="single" w:sz="4" w:space="0" w:color="000000"/>
              <w:bottom w:val="single" w:sz="4" w:space="0" w:color="000000"/>
              <w:right w:val="single" w:sz="4" w:space="0" w:color="000000"/>
            </w:tcBorders>
          </w:tcPr>
          <w:p w14:paraId="6CCADF82" w14:textId="77777777" w:rsidR="00043C73" w:rsidRDefault="007265CA">
            <w:pPr>
              <w:pStyle w:val="Body"/>
              <w:spacing w:after="0"/>
              <w:rPr>
                <w:rFonts w:ascii="Arial" w:hAnsi="Arial" w:cs="Arial"/>
              </w:rPr>
            </w:pPr>
            <w:r>
              <w:rPr>
                <w:rFonts w:ascii="Arial" w:hAnsi="Arial" w:cs="Arial"/>
              </w:rPr>
              <w:t>AGTCCCAGAATGTCGTTTCG</w:t>
            </w:r>
          </w:p>
        </w:tc>
        <w:tc>
          <w:tcPr>
            <w:tcW w:w="1334" w:type="dxa"/>
            <w:tcBorders>
              <w:top w:val="single" w:sz="4" w:space="0" w:color="000000"/>
              <w:left w:val="single" w:sz="4" w:space="0" w:color="000000"/>
              <w:bottom w:val="single" w:sz="4" w:space="0" w:color="000000"/>
              <w:right w:val="single" w:sz="4" w:space="0" w:color="000000"/>
            </w:tcBorders>
          </w:tcPr>
          <w:p w14:paraId="3DED6D0C" w14:textId="77777777" w:rsidR="00043C73" w:rsidRDefault="007265CA">
            <w:pPr>
              <w:pStyle w:val="Body"/>
              <w:spacing w:after="0"/>
              <w:rPr>
                <w:rFonts w:ascii="Arial" w:hAnsi="Arial" w:cs="Arial"/>
              </w:rPr>
            </w:pPr>
            <w:r>
              <w:rPr>
                <w:rFonts w:ascii="Arial" w:hAnsi="Arial" w:cs="Arial"/>
              </w:rPr>
              <w:t>Singh et al., 2016</w:t>
            </w:r>
          </w:p>
        </w:tc>
      </w:tr>
      <w:tr w:rsidR="00043C73" w14:paraId="4031836E"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55E8F07A" w14:textId="77777777" w:rsidR="00043C73" w:rsidRDefault="007265CA">
            <w:pPr>
              <w:pStyle w:val="Body"/>
              <w:spacing w:after="0"/>
              <w:rPr>
                <w:rFonts w:ascii="Arial" w:hAnsi="Arial" w:cs="Arial"/>
              </w:rPr>
            </w:pPr>
            <w:r>
              <w:rPr>
                <w:rFonts w:ascii="Arial" w:hAnsi="Arial" w:cs="Arial"/>
              </w:rPr>
              <w:t>7</w:t>
            </w:r>
          </w:p>
        </w:tc>
        <w:tc>
          <w:tcPr>
            <w:tcW w:w="1325" w:type="dxa"/>
            <w:tcBorders>
              <w:top w:val="single" w:sz="4" w:space="0" w:color="000000"/>
              <w:left w:val="single" w:sz="4" w:space="0" w:color="000000"/>
              <w:bottom w:val="single" w:sz="4" w:space="0" w:color="000000"/>
              <w:right w:val="single" w:sz="4" w:space="0" w:color="000000"/>
            </w:tcBorders>
          </w:tcPr>
          <w:p w14:paraId="645E5E98" w14:textId="77777777" w:rsidR="00043C73" w:rsidRDefault="007265CA">
            <w:pPr>
              <w:pStyle w:val="Body"/>
              <w:spacing w:after="0"/>
              <w:rPr>
                <w:rFonts w:ascii="Arial" w:hAnsi="Arial" w:cs="Arial"/>
              </w:rPr>
            </w:pPr>
            <w:r>
              <w:rPr>
                <w:rFonts w:ascii="Arial" w:hAnsi="Arial" w:cs="Arial"/>
              </w:rPr>
              <w:t>RM171</w:t>
            </w:r>
          </w:p>
        </w:tc>
        <w:tc>
          <w:tcPr>
            <w:tcW w:w="708" w:type="dxa"/>
            <w:tcBorders>
              <w:top w:val="single" w:sz="4" w:space="0" w:color="000000"/>
              <w:left w:val="single" w:sz="4" w:space="0" w:color="000000"/>
              <w:bottom w:val="single" w:sz="4" w:space="0" w:color="000000"/>
              <w:right w:val="single" w:sz="4" w:space="0" w:color="000000"/>
            </w:tcBorders>
          </w:tcPr>
          <w:p w14:paraId="135FEB1A" w14:textId="77777777" w:rsidR="00043C73" w:rsidRDefault="007265CA">
            <w:pPr>
              <w:pStyle w:val="Body"/>
              <w:spacing w:after="0"/>
              <w:rPr>
                <w:rFonts w:ascii="Arial" w:hAnsi="Arial" w:cs="Arial"/>
              </w:rPr>
            </w:pPr>
            <w:r>
              <w:rPr>
                <w:rFonts w:ascii="Arial" w:hAnsi="Arial" w:cs="Arial"/>
              </w:rPr>
              <w:t>10</w:t>
            </w:r>
          </w:p>
        </w:tc>
        <w:tc>
          <w:tcPr>
            <w:tcW w:w="3535" w:type="dxa"/>
            <w:tcBorders>
              <w:top w:val="single" w:sz="4" w:space="0" w:color="000000"/>
              <w:left w:val="single" w:sz="4" w:space="0" w:color="000000"/>
              <w:bottom w:val="single" w:sz="4" w:space="0" w:color="000000"/>
              <w:right w:val="single" w:sz="4" w:space="0" w:color="000000"/>
            </w:tcBorders>
          </w:tcPr>
          <w:p w14:paraId="61CAFDEA" w14:textId="77777777" w:rsidR="00043C73" w:rsidRDefault="007265CA">
            <w:pPr>
              <w:pStyle w:val="Body"/>
              <w:spacing w:after="0"/>
              <w:rPr>
                <w:rFonts w:ascii="Arial" w:hAnsi="Arial" w:cs="Arial"/>
              </w:rPr>
            </w:pPr>
            <w:r>
              <w:rPr>
                <w:rFonts w:ascii="Arial" w:hAnsi="Arial" w:cs="Arial"/>
              </w:rPr>
              <w:t>AACGCGAGGACACGTACTTAC</w:t>
            </w:r>
          </w:p>
        </w:tc>
        <w:tc>
          <w:tcPr>
            <w:tcW w:w="3536" w:type="dxa"/>
            <w:tcBorders>
              <w:top w:val="single" w:sz="4" w:space="0" w:color="000000"/>
              <w:left w:val="single" w:sz="4" w:space="0" w:color="000000"/>
              <w:bottom w:val="single" w:sz="4" w:space="0" w:color="000000"/>
              <w:right w:val="single" w:sz="4" w:space="0" w:color="000000"/>
            </w:tcBorders>
          </w:tcPr>
          <w:p w14:paraId="437BE00F" w14:textId="77777777" w:rsidR="00043C73" w:rsidRDefault="007265CA">
            <w:pPr>
              <w:pStyle w:val="Body"/>
              <w:spacing w:after="0"/>
              <w:rPr>
                <w:rFonts w:ascii="Arial" w:hAnsi="Arial" w:cs="Arial"/>
              </w:rPr>
            </w:pPr>
            <w:r>
              <w:rPr>
                <w:rFonts w:ascii="Arial" w:hAnsi="Arial" w:cs="Arial"/>
              </w:rPr>
              <w:t>ACGAGATACGTACGCCTTTG</w:t>
            </w:r>
          </w:p>
        </w:tc>
        <w:tc>
          <w:tcPr>
            <w:tcW w:w="1334" w:type="dxa"/>
            <w:tcBorders>
              <w:top w:val="single" w:sz="4" w:space="0" w:color="000000"/>
              <w:left w:val="single" w:sz="4" w:space="0" w:color="000000"/>
              <w:bottom w:val="single" w:sz="4" w:space="0" w:color="000000"/>
              <w:right w:val="single" w:sz="4" w:space="0" w:color="000000"/>
            </w:tcBorders>
          </w:tcPr>
          <w:p w14:paraId="024F886E" w14:textId="77777777" w:rsidR="00043C73" w:rsidRDefault="007265CA">
            <w:pPr>
              <w:pStyle w:val="Body"/>
              <w:spacing w:after="0"/>
              <w:rPr>
                <w:rFonts w:ascii="Arial" w:hAnsi="Arial" w:cs="Arial"/>
              </w:rPr>
            </w:pPr>
            <w:r>
              <w:rPr>
                <w:rFonts w:ascii="Arial" w:hAnsi="Arial" w:cs="Arial"/>
              </w:rPr>
              <w:t>Singh et al., 2016</w:t>
            </w:r>
          </w:p>
        </w:tc>
      </w:tr>
      <w:tr w:rsidR="00043C73" w14:paraId="5B79E7B4"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468BF7E4" w14:textId="77777777" w:rsidR="00043C73" w:rsidRDefault="007265CA">
            <w:pPr>
              <w:pStyle w:val="Body"/>
              <w:spacing w:after="0"/>
              <w:rPr>
                <w:rFonts w:ascii="Arial" w:hAnsi="Arial" w:cs="Arial"/>
              </w:rPr>
            </w:pPr>
            <w:r>
              <w:rPr>
                <w:rFonts w:ascii="Arial" w:hAnsi="Arial" w:cs="Arial"/>
              </w:rPr>
              <w:t>8</w:t>
            </w:r>
          </w:p>
        </w:tc>
        <w:tc>
          <w:tcPr>
            <w:tcW w:w="1325" w:type="dxa"/>
            <w:tcBorders>
              <w:top w:val="single" w:sz="4" w:space="0" w:color="000000"/>
              <w:left w:val="single" w:sz="4" w:space="0" w:color="000000"/>
              <w:bottom w:val="single" w:sz="4" w:space="0" w:color="000000"/>
              <w:right w:val="single" w:sz="4" w:space="0" w:color="000000"/>
            </w:tcBorders>
          </w:tcPr>
          <w:p w14:paraId="02B1CA03" w14:textId="77777777" w:rsidR="00043C73" w:rsidRDefault="007265CA">
            <w:pPr>
              <w:pStyle w:val="Body"/>
              <w:spacing w:after="0"/>
              <w:rPr>
                <w:rFonts w:ascii="Arial" w:hAnsi="Arial" w:cs="Arial"/>
              </w:rPr>
            </w:pPr>
            <w:r>
              <w:rPr>
                <w:rFonts w:ascii="Arial" w:hAnsi="Arial" w:cs="Arial"/>
              </w:rPr>
              <w:t>RM216</w:t>
            </w:r>
          </w:p>
        </w:tc>
        <w:tc>
          <w:tcPr>
            <w:tcW w:w="708" w:type="dxa"/>
            <w:tcBorders>
              <w:top w:val="single" w:sz="4" w:space="0" w:color="000000"/>
              <w:left w:val="single" w:sz="4" w:space="0" w:color="000000"/>
              <w:bottom w:val="single" w:sz="4" w:space="0" w:color="000000"/>
              <w:right w:val="single" w:sz="4" w:space="0" w:color="000000"/>
            </w:tcBorders>
          </w:tcPr>
          <w:p w14:paraId="799F82F1" w14:textId="77777777" w:rsidR="00043C73" w:rsidRDefault="007265CA">
            <w:pPr>
              <w:pStyle w:val="Body"/>
              <w:spacing w:after="0"/>
              <w:rPr>
                <w:rFonts w:ascii="Arial" w:hAnsi="Arial" w:cs="Arial"/>
              </w:rPr>
            </w:pPr>
            <w:r>
              <w:rPr>
                <w:rFonts w:ascii="Arial" w:hAnsi="Arial" w:cs="Arial"/>
              </w:rPr>
              <w:t>10</w:t>
            </w:r>
          </w:p>
        </w:tc>
        <w:tc>
          <w:tcPr>
            <w:tcW w:w="3535" w:type="dxa"/>
            <w:tcBorders>
              <w:top w:val="single" w:sz="4" w:space="0" w:color="000000"/>
              <w:left w:val="single" w:sz="4" w:space="0" w:color="000000"/>
              <w:bottom w:val="single" w:sz="4" w:space="0" w:color="000000"/>
              <w:right w:val="single" w:sz="4" w:space="0" w:color="000000"/>
            </w:tcBorders>
          </w:tcPr>
          <w:p w14:paraId="776F5E0C" w14:textId="77777777" w:rsidR="00043C73" w:rsidRDefault="007265CA">
            <w:pPr>
              <w:pStyle w:val="Body"/>
              <w:spacing w:after="0"/>
              <w:rPr>
                <w:rFonts w:ascii="Arial" w:hAnsi="Arial" w:cs="Arial"/>
              </w:rPr>
            </w:pPr>
            <w:r>
              <w:rPr>
                <w:rFonts w:ascii="Arial" w:hAnsi="Arial" w:cs="Arial"/>
              </w:rPr>
              <w:t>GCATGGCCGATGGTAAAG</w:t>
            </w:r>
          </w:p>
        </w:tc>
        <w:tc>
          <w:tcPr>
            <w:tcW w:w="3536" w:type="dxa"/>
            <w:tcBorders>
              <w:top w:val="single" w:sz="4" w:space="0" w:color="000000"/>
              <w:left w:val="single" w:sz="4" w:space="0" w:color="000000"/>
              <w:bottom w:val="single" w:sz="4" w:space="0" w:color="000000"/>
              <w:right w:val="single" w:sz="4" w:space="0" w:color="000000"/>
            </w:tcBorders>
          </w:tcPr>
          <w:p w14:paraId="0677E4EE" w14:textId="77777777" w:rsidR="00043C73" w:rsidRDefault="007265CA">
            <w:pPr>
              <w:pStyle w:val="Body"/>
              <w:spacing w:after="0"/>
              <w:rPr>
                <w:rFonts w:ascii="Arial" w:hAnsi="Arial" w:cs="Arial"/>
              </w:rPr>
            </w:pPr>
            <w:r>
              <w:rPr>
                <w:rFonts w:ascii="Arial" w:hAnsi="Arial" w:cs="Arial"/>
              </w:rPr>
              <w:t>TGTATAAAACCACACGGCCA</w:t>
            </w:r>
          </w:p>
        </w:tc>
        <w:tc>
          <w:tcPr>
            <w:tcW w:w="1334" w:type="dxa"/>
            <w:tcBorders>
              <w:top w:val="single" w:sz="4" w:space="0" w:color="000000"/>
              <w:left w:val="single" w:sz="4" w:space="0" w:color="000000"/>
              <w:bottom w:val="single" w:sz="4" w:space="0" w:color="000000"/>
              <w:right w:val="single" w:sz="4" w:space="0" w:color="000000"/>
            </w:tcBorders>
          </w:tcPr>
          <w:p w14:paraId="40962799" w14:textId="77777777" w:rsidR="00043C73" w:rsidRDefault="007265CA">
            <w:pPr>
              <w:pStyle w:val="Body"/>
              <w:spacing w:after="0"/>
              <w:rPr>
                <w:rFonts w:ascii="Arial" w:hAnsi="Arial" w:cs="Arial"/>
              </w:rPr>
            </w:pPr>
            <w:r>
              <w:rPr>
                <w:rFonts w:ascii="Arial" w:hAnsi="Arial" w:cs="Arial"/>
              </w:rPr>
              <w:t>Kumar et al., 2015</w:t>
            </w:r>
          </w:p>
        </w:tc>
      </w:tr>
      <w:tr w:rsidR="00043C73" w14:paraId="7ACD4EC7"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6EBADD66" w14:textId="77777777" w:rsidR="00043C73" w:rsidRDefault="007265CA">
            <w:pPr>
              <w:pStyle w:val="Body"/>
              <w:spacing w:after="0"/>
              <w:rPr>
                <w:rFonts w:ascii="Arial" w:hAnsi="Arial" w:cs="Arial"/>
              </w:rPr>
            </w:pPr>
            <w:r>
              <w:rPr>
                <w:rFonts w:ascii="Arial" w:hAnsi="Arial" w:cs="Arial"/>
              </w:rPr>
              <w:t>9</w:t>
            </w:r>
          </w:p>
        </w:tc>
        <w:tc>
          <w:tcPr>
            <w:tcW w:w="1325" w:type="dxa"/>
            <w:tcBorders>
              <w:top w:val="single" w:sz="4" w:space="0" w:color="000000"/>
              <w:left w:val="single" w:sz="4" w:space="0" w:color="000000"/>
              <w:bottom w:val="single" w:sz="4" w:space="0" w:color="000000"/>
              <w:right w:val="single" w:sz="4" w:space="0" w:color="000000"/>
            </w:tcBorders>
          </w:tcPr>
          <w:p w14:paraId="11CC794F" w14:textId="77777777" w:rsidR="00043C73" w:rsidRDefault="007265CA">
            <w:pPr>
              <w:pStyle w:val="Body"/>
              <w:spacing w:after="0"/>
              <w:rPr>
                <w:rFonts w:ascii="Arial" w:hAnsi="Arial" w:cs="Arial"/>
              </w:rPr>
            </w:pPr>
            <w:r>
              <w:rPr>
                <w:rFonts w:ascii="Arial" w:hAnsi="Arial" w:cs="Arial"/>
              </w:rPr>
              <w:t>RMS-SF21-5</w:t>
            </w:r>
          </w:p>
        </w:tc>
        <w:tc>
          <w:tcPr>
            <w:tcW w:w="708" w:type="dxa"/>
            <w:tcBorders>
              <w:top w:val="single" w:sz="4" w:space="0" w:color="000000"/>
              <w:left w:val="single" w:sz="4" w:space="0" w:color="000000"/>
              <w:bottom w:val="single" w:sz="4" w:space="0" w:color="000000"/>
              <w:right w:val="single" w:sz="4" w:space="0" w:color="000000"/>
            </w:tcBorders>
          </w:tcPr>
          <w:p w14:paraId="6C568ADD" w14:textId="77777777" w:rsidR="00043C73" w:rsidRDefault="007265CA">
            <w:pPr>
              <w:pStyle w:val="Body"/>
              <w:spacing w:after="0"/>
              <w:rPr>
                <w:rFonts w:ascii="Arial" w:hAnsi="Arial" w:cs="Arial"/>
              </w:rPr>
            </w:pPr>
            <w:r>
              <w:rPr>
                <w:rFonts w:ascii="Arial" w:hAnsi="Arial" w:cs="Arial"/>
              </w:rPr>
              <w:t>1</w:t>
            </w:r>
          </w:p>
        </w:tc>
        <w:tc>
          <w:tcPr>
            <w:tcW w:w="3535" w:type="dxa"/>
            <w:tcBorders>
              <w:top w:val="single" w:sz="4" w:space="0" w:color="000000"/>
              <w:left w:val="single" w:sz="4" w:space="0" w:color="000000"/>
              <w:bottom w:val="single" w:sz="4" w:space="0" w:color="000000"/>
              <w:right w:val="single" w:sz="4" w:space="0" w:color="000000"/>
            </w:tcBorders>
          </w:tcPr>
          <w:p w14:paraId="4F1A1ED8" w14:textId="77777777" w:rsidR="00043C73" w:rsidRDefault="007265CA">
            <w:pPr>
              <w:pStyle w:val="Body"/>
              <w:spacing w:after="0"/>
              <w:rPr>
                <w:rFonts w:ascii="Arial" w:hAnsi="Arial" w:cs="Arial"/>
              </w:rPr>
            </w:pPr>
            <w:r>
              <w:rPr>
                <w:rFonts w:ascii="Arial" w:hAnsi="Arial" w:cs="Arial"/>
              </w:rPr>
              <w:t>GAGTTGGGGGTCGAGAAATC</w:t>
            </w:r>
          </w:p>
        </w:tc>
        <w:tc>
          <w:tcPr>
            <w:tcW w:w="3536" w:type="dxa"/>
            <w:tcBorders>
              <w:top w:val="single" w:sz="4" w:space="0" w:color="000000"/>
              <w:left w:val="single" w:sz="4" w:space="0" w:color="000000"/>
              <w:bottom w:val="single" w:sz="4" w:space="0" w:color="000000"/>
              <w:right w:val="single" w:sz="4" w:space="0" w:color="000000"/>
            </w:tcBorders>
          </w:tcPr>
          <w:p w14:paraId="381E274D" w14:textId="77777777" w:rsidR="00043C73" w:rsidRDefault="007265CA">
            <w:pPr>
              <w:pStyle w:val="Body"/>
              <w:spacing w:after="0"/>
              <w:rPr>
                <w:rFonts w:ascii="Arial" w:hAnsi="Arial" w:cs="Arial"/>
              </w:rPr>
            </w:pPr>
            <w:r>
              <w:rPr>
                <w:rFonts w:ascii="Arial" w:hAnsi="Arial" w:cs="Arial"/>
              </w:rPr>
              <w:t>CGTACGTGCGGCTAGGATCAA</w:t>
            </w:r>
          </w:p>
        </w:tc>
        <w:tc>
          <w:tcPr>
            <w:tcW w:w="1334" w:type="dxa"/>
            <w:tcBorders>
              <w:top w:val="single" w:sz="4" w:space="0" w:color="000000"/>
              <w:left w:val="single" w:sz="4" w:space="0" w:color="000000"/>
              <w:bottom w:val="single" w:sz="4" w:space="0" w:color="000000"/>
              <w:right w:val="single" w:sz="4" w:space="0" w:color="000000"/>
            </w:tcBorders>
          </w:tcPr>
          <w:p w14:paraId="77D67ED9" w14:textId="77777777" w:rsidR="00043C73" w:rsidRDefault="007265CA">
            <w:pPr>
              <w:pStyle w:val="Body"/>
              <w:spacing w:after="0"/>
              <w:rPr>
                <w:rFonts w:ascii="Arial" w:hAnsi="Arial" w:cs="Arial"/>
              </w:rPr>
            </w:pPr>
            <w:r>
              <w:rPr>
                <w:rFonts w:ascii="Arial" w:hAnsi="Arial" w:cs="Arial"/>
              </w:rPr>
              <w:t>Pranathi et al., 2016</w:t>
            </w:r>
          </w:p>
        </w:tc>
      </w:tr>
      <w:tr w:rsidR="00043C73" w14:paraId="17432F20"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3154238D" w14:textId="77777777" w:rsidR="00043C73" w:rsidRDefault="007265CA">
            <w:pPr>
              <w:pStyle w:val="Body"/>
              <w:spacing w:after="0"/>
              <w:rPr>
                <w:rFonts w:ascii="Arial" w:hAnsi="Arial" w:cs="Arial"/>
              </w:rPr>
            </w:pPr>
            <w:r>
              <w:rPr>
                <w:rFonts w:ascii="Arial" w:hAnsi="Arial" w:cs="Arial"/>
              </w:rPr>
              <w:t>10</w:t>
            </w:r>
          </w:p>
        </w:tc>
        <w:tc>
          <w:tcPr>
            <w:tcW w:w="1325" w:type="dxa"/>
            <w:tcBorders>
              <w:top w:val="single" w:sz="4" w:space="0" w:color="000000"/>
              <w:left w:val="single" w:sz="4" w:space="0" w:color="000000"/>
              <w:bottom w:val="single" w:sz="4" w:space="0" w:color="000000"/>
              <w:right w:val="single" w:sz="4" w:space="0" w:color="000000"/>
            </w:tcBorders>
          </w:tcPr>
          <w:p w14:paraId="03E4AA6C" w14:textId="77777777" w:rsidR="00043C73" w:rsidRDefault="007265CA">
            <w:pPr>
              <w:pStyle w:val="Body"/>
              <w:spacing w:after="0"/>
              <w:rPr>
                <w:rFonts w:ascii="Arial" w:hAnsi="Arial" w:cs="Arial"/>
              </w:rPr>
            </w:pPr>
            <w:r>
              <w:rPr>
                <w:rFonts w:ascii="Arial" w:hAnsi="Arial" w:cs="Arial"/>
              </w:rPr>
              <w:t>RMS-PRR9-1</w:t>
            </w:r>
          </w:p>
        </w:tc>
        <w:tc>
          <w:tcPr>
            <w:tcW w:w="708" w:type="dxa"/>
            <w:tcBorders>
              <w:top w:val="single" w:sz="4" w:space="0" w:color="000000"/>
              <w:left w:val="single" w:sz="4" w:space="0" w:color="000000"/>
              <w:bottom w:val="single" w:sz="4" w:space="0" w:color="000000"/>
              <w:right w:val="single" w:sz="4" w:space="0" w:color="000000"/>
            </w:tcBorders>
          </w:tcPr>
          <w:p w14:paraId="766AAEAC" w14:textId="77777777" w:rsidR="00043C73" w:rsidRDefault="007265CA">
            <w:pPr>
              <w:pStyle w:val="Body"/>
              <w:spacing w:after="0"/>
              <w:rPr>
                <w:rFonts w:ascii="Arial" w:hAnsi="Arial" w:cs="Arial"/>
              </w:rPr>
            </w:pPr>
            <w:r>
              <w:rPr>
                <w:rFonts w:ascii="Arial" w:hAnsi="Arial" w:cs="Arial"/>
              </w:rPr>
              <w:t>10</w:t>
            </w:r>
          </w:p>
        </w:tc>
        <w:tc>
          <w:tcPr>
            <w:tcW w:w="3535" w:type="dxa"/>
            <w:tcBorders>
              <w:top w:val="single" w:sz="4" w:space="0" w:color="000000"/>
              <w:left w:val="single" w:sz="4" w:space="0" w:color="000000"/>
              <w:bottom w:val="single" w:sz="4" w:space="0" w:color="000000"/>
              <w:right w:val="single" w:sz="4" w:space="0" w:color="000000"/>
            </w:tcBorders>
          </w:tcPr>
          <w:p w14:paraId="75BBFA96" w14:textId="77777777" w:rsidR="00043C73" w:rsidRDefault="007265CA">
            <w:pPr>
              <w:pStyle w:val="Body"/>
              <w:spacing w:after="0"/>
              <w:rPr>
                <w:rFonts w:ascii="Arial" w:hAnsi="Arial" w:cs="Arial"/>
              </w:rPr>
            </w:pPr>
            <w:r>
              <w:rPr>
                <w:rFonts w:ascii="Arial" w:hAnsi="Arial" w:cs="Arial"/>
              </w:rPr>
              <w:t>GAGTTTTGAATAGATTTACGTGTGGA</w:t>
            </w:r>
          </w:p>
        </w:tc>
        <w:tc>
          <w:tcPr>
            <w:tcW w:w="3536" w:type="dxa"/>
            <w:tcBorders>
              <w:top w:val="single" w:sz="4" w:space="0" w:color="000000"/>
              <w:left w:val="single" w:sz="4" w:space="0" w:color="000000"/>
              <w:bottom w:val="single" w:sz="4" w:space="0" w:color="000000"/>
              <w:right w:val="single" w:sz="4" w:space="0" w:color="000000"/>
            </w:tcBorders>
          </w:tcPr>
          <w:p w14:paraId="4789414E" w14:textId="77777777" w:rsidR="00043C73" w:rsidRDefault="007265CA">
            <w:pPr>
              <w:pStyle w:val="Body"/>
              <w:spacing w:after="0"/>
              <w:rPr>
                <w:rFonts w:ascii="Arial" w:hAnsi="Arial" w:cs="Arial"/>
              </w:rPr>
            </w:pPr>
            <w:r>
              <w:rPr>
                <w:rFonts w:ascii="Arial" w:hAnsi="Arial" w:cs="Arial"/>
              </w:rPr>
              <w:t>AGTGTCCAGATTCGTAGTAATGC</w:t>
            </w:r>
          </w:p>
        </w:tc>
        <w:tc>
          <w:tcPr>
            <w:tcW w:w="1334" w:type="dxa"/>
            <w:tcBorders>
              <w:top w:val="single" w:sz="4" w:space="0" w:color="000000"/>
              <w:left w:val="single" w:sz="4" w:space="0" w:color="000000"/>
              <w:bottom w:val="single" w:sz="4" w:space="0" w:color="000000"/>
              <w:right w:val="single" w:sz="4" w:space="0" w:color="000000"/>
            </w:tcBorders>
          </w:tcPr>
          <w:p w14:paraId="779B2E11" w14:textId="77777777" w:rsidR="00043C73" w:rsidRDefault="007265CA">
            <w:pPr>
              <w:pStyle w:val="Body"/>
              <w:spacing w:after="0"/>
              <w:rPr>
                <w:rFonts w:ascii="Arial" w:hAnsi="Arial" w:cs="Arial"/>
              </w:rPr>
            </w:pPr>
            <w:r>
              <w:rPr>
                <w:rFonts w:ascii="Arial" w:hAnsi="Arial" w:cs="Arial"/>
              </w:rPr>
              <w:t>Pranathi et al., 2016</w:t>
            </w:r>
          </w:p>
        </w:tc>
      </w:tr>
      <w:tr w:rsidR="00043C73" w14:paraId="5C29C5A3"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0773964D" w14:textId="77777777" w:rsidR="00043C73" w:rsidRDefault="007265CA">
            <w:pPr>
              <w:pStyle w:val="Body"/>
              <w:spacing w:after="0"/>
              <w:rPr>
                <w:rFonts w:ascii="Arial" w:hAnsi="Arial" w:cs="Arial"/>
              </w:rPr>
            </w:pPr>
            <w:r>
              <w:rPr>
                <w:rFonts w:ascii="Arial" w:hAnsi="Arial" w:cs="Arial"/>
              </w:rPr>
              <w:t>11</w:t>
            </w:r>
          </w:p>
        </w:tc>
        <w:tc>
          <w:tcPr>
            <w:tcW w:w="1325" w:type="dxa"/>
            <w:tcBorders>
              <w:top w:val="single" w:sz="4" w:space="0" w:color="000000"/>
              <w:left w:val="single" w:sz="4" w:space="0" w:color="000000"/>
              <w:bottom w:val="single" w:sz="4" w:space="0" w:color="000000"/>
              <w:right w:val="single" w:sz="4" w:space="0" w:color="000000"/>
            </w:tcBorders>
          </w:tcPr>
          <w:p w14:paraId="7859B9DF" w14:textId="77777777" w:rsidR="00043C73" w:rsidRDefault="007265CA">
            <w:pPr>
              <w:pStyle w:val="Body"/>
              <w:spacing w:after="0"/>
              <w:rPr>
                <w:rFonts w:ascii="Arial" w:hAnsi="Arial" w:cs="Arial"/>
              </w:rPr>
            </w:pPr>
            <w:r>
              <w:rPr>
                <w:rFonts w:ascii="Arial" w:hAnsi="Arial" w:cs="Arial"/>
              </w:rPr>
              <w:t>S5-InDel</w:t>
            </w:r>
          </w:p>
        </w:tc>
        <w:tc>
          <w:tcPr>
            <w:tcW w:w="708" w:type="dxa"/>
            <w:tcBorders>
              <w:top w:val="single" w:sz="4" w:space="0" w:color="000000"/>
              <w:left w:val="single" w:sz="4" w:space="0" w:color="000000"/>
              <w:bottom w:val="single" w:sz="4" w:space="0" w:color="000000"/>
              <w:right w:val="single" w:sz="4" w:space="0" w:color="000000"/>
            </w:tcBorders>
          </w:tcPr>
          <w:p w14:paraId="253C9F2B" w14:textId="77777777" w:rsidR="00043C73" w:rsidRDefault="007265CA">
            <w:pPr>
              <w:pStyle w:val="Body"/>
              <w:spacing w:after="0"/>
              <w:rPr>
                <w:rFonts w:ascii="Arial" w:hAnsi="Arial" w:cs="Arial"/>
              </w:rPr>
            </w:pPr>
            <w:r>
              <w:rPr>
                <w:rFonts w:ascii="Arial" w:hAnsi="Arial" w:cs="Arial"/>
              </w:rPr>
              <w:t>6</w:t>
            </w:r>
          </w:p>
        </w:tc>
        <w:tc>
          <w:tcPr>
            <w:tcW w:w="3535" w:type="dxa"/>
            <w:tcBorders>
              <w:top w:val="single" w:sz="4" w:space="0" w:color="000000"/>
              <w:left w:val="single" w:sz="4" w:space="0" w:color="000000"/>
              <w:bottom w:val="single" w:sz="4" w:space="0" w:color="000000"/>
              <w:right w:val="single" w:sz="4" w:space="0" w:color="000000"/>
            </w:tcBorders>
          </w:tcPr>
          <w:p w14:paraId="21B2F18A" w14:textId="77777777" w:rsidR="00043C73" w:rsidRDefault="007265CA">
            <w:pPr>
              <w:pStyle w:val="Body"/>
              <w:spacing w:after="0"/>
              <w:rPr>
                <w:rFonts w:ascii="Arial" w:hAnsi="Arial" w:cs="Arial"/>
              </w:rPr>
            </w:pPr>
            <w:r>
              <w:rPr>
                <w:rFonts w:ascii="Arial" w:hAnsi="Arial" w:cs="Arial"/>
              </w:rPr>
              <w:t>CCTACGTTTGACTGCCTGCCTG</w:t>
            </w:r>
          </w:p>
        </w:tc>
        <w:tc>
          <w:tcPr>
            <w:tcW w:w="3536" w:type="dxa"/>
            <w:tcBorders>
              <w:top w:val="single" w:sz="4" w:space="0" w:color="000000"/>
              <w:left w:val="single" w:sz="4" w:space="0" w:color="000000"/>
              <w:bottom w:val="single" w:sz="4" w:space="0" w:color="000000"/>
              <w:right w:val="single" w:sz="4" w:space="0" w:color="000000"/>
            </w:tcBorders>
          </w:tcPr>
          <w:p w14:paraId="68E90875" w14:textId="77777777" w:rsidR="00043C73" w:rsidRDefault="007265CA">
            <w:pPr>
              <w:pStyle w:val="Body"/>
              <w:spacing w:after="0"/>
              <w:rPr>
                <w:rFonts w:ascii="Arial" w:hAnsi="Arial" w:cs="Arial"/>
              </w:rPr>
            </w:pPr>
            <w:r>
              <w:rPr>
                <w:rFonts w:ascii="Arial" w:hAnsi="Arial" w:cs="Arial"/>
              </w:rPr>
              <w:t>CTACACGCGGCTTCGGGAAAGC</w:t>
            </w:r>
          </w:p>
        </w:tc>
        <w:tc>
          <w:tcPr>
            <w:tcW w:w="1334" w:type="dxa"/>
            <w:tcBorders>
              <w:top w:val="single" w:sz="4" w:space="0" w:color="000000"/>
              <w:left w:val="single" w:sz="4" w:space="0" w:color="000000"/>
              <w:bottom w:val="single" w:sz="4" w:space="0" w:color="000000"/>
              <w:right w:val="single" w:sz="4" w:space="0" w:color="000000"/>
            </w:tcBorders>
          </w:tcPr>
          <w:p w14:paraId="4EF65BBA" w14:textId="77777777" w:rsidR="00043C73" w:rsidRDefault="007265CA">
            <w:pPr>
              <w:pStyle w:val="Body"/>
              <w:spacing w:after="0"/>
              <w:rPr>
                <w:rFonts w:ascii="Arial" w:hAnsi="Arial" w:cs="Arial"/>
              </w:rPr>
            </w:pPr>
            <w:r>
              <w:rPr>
                <w:rFonts w:ascii="Arial" w:hAnsi="Arial" w:cs="Arial"/>
              </w:rPr>
              <w:t>Sundaram et al., 2010</w:t>
            </w:r>
          </w:p>
        </w:tc>
      </w:tr>
      <w:tr w:rsidR="00043C73" w14:paraId="7A7206DC"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498FDA9A" w14:textId="77777777" w:rsidR="00043C73" w:rsidRDefault="007265CA">
            <w:pPr>
              <w:pStyle w:val="Body"/>
              <w:spacing w:after="0"/>
              <w:rPr>
                <w:rFonts w:ascii="Arial" w:hAnsi="Arial" w:cs="Arial"/>
              </w:rPr>
            </w:pPr>
            <w:r>
              <w:rPr>
                <w:rFonts w:ascii="Arial" w:hAnsi="Arial" w:cs="Arial"/>
              </w:rPr>
              <w:t>12</w:t>
            </w:r>
          </w:p>
        </w:tc>
        <w:tc>
          <w:tcPr>
            <w:tcW w:w="1325" w:type="dxa"/>
            <w:tcBorders>
              <w:top w:val="single" w:sz="4" w:space="0" w:color="000000"/>
              <w:left w:val="single" w:sz="4" w:space="0" w:color="000000"/>
              <w:bottom w:val="single" w:sz="4" w:space="0" w:color="000000"/>
              <w:right w:val="single" w:sz="4" w:space="0" w:color="000000"/>
            </w:tcBorders>
          </w:tcPr>
          <w:p w14:paraId="2EC21E5D" w14:textId="77777777" w:rsidR="00043C73" w:rsidRDefault="007265CA">
            <w:pPr>
              <w:pStyle w:val="Body"/>
              <w:spacing w:after="0"/>
              <w:rPr>
                <w:rFonts w:ascii="Arial" w:hAnsi="Arial" w:cs="Arial"/>
              </w:rPr>
            </w:pPr>
            <w:r>
              <w:rPr>
                <w:rFonts w:ascii="Arial" w:hAnsi="Arial" w:cs="Arial"/>
              </w:rPr>
              <w:t>RM141</w:t>
            </w:r>
          </w:p>
        </w:tc>
        <w:tc>
          <w:tcPr>
            <w:tcW w:w="708" w:type="dxa"/>
            <w:tcBorders>
              <w:top w:val="single" w:sz="4" w:space="0" w:color="000000"/>
              <w:left w:val="single" w:sz="4" w:space="0" w:color="000000"/>
              <w:bottom w:val="single" w:sz="4" w:space="0" w:color="000000"/>
              <w:right w:val="single" w:sz="4" w:space="0" w:color="000000"/>
            </w:tcBorders>
          </w:tcPr>
          <w:p w14:paraId="68139625" w14:textId="77777777" w:rsidR="00043C73" w:rsidRDefault="007265CA">
            <w:pPr>
              <w:pStyle w:val="Body"/>
              <w:spacing w:after="0"/>
              <w:rPr>
                <w:rFonts w:ascii="Arial" w:hAnsi="Arial" w:cs="Arial"/>
              </w:rPr>
            </w:pPr>
            <w:r>
              <w:rPr>
                <w:rFonts w:ascii="Arial" w:hAnsi="Arial" w:cs="Arial"/>
              </w:rPr>
              <w:t>6</w:t>
            </w:r>
          </w:p>
        </w:tc>
        <w:tc>
          <w:tcPr>
            <w:tcW w:w="3535" w:type="dxa"/>
            <w:tcBorders>
              <w:top w:val="single" w:sz="4" w:space="0" w:color="000000"/>
              <w:left w:val="single" w:sz="4" w:space="0" w:color="000000"/>
              <w:bottom w:val="single" w:sz="4" w:space="0" w:color="000000"/>
              <w:right w:val="single" w:sz="4" w:space="0" w:color="000000"/>
            </w:tcBorders>
          </w:tcPr>
          <w:p w14:paraId="52740AC4" w14:textId="77777777" w:rsidR="00043C73" w:rsidRDefault="007265CA">
            <w:pPr>
              <w:pStyle w:val="Body"/>
              <w:spacing w:after="0"/>
              <w:rPr>
                <w:rFonts w:ascii="Arial" w:hAnsi="Arial" w:cs="Arial"/>
              </w:rPr>
            </w:pPr>
            <w:r>
              <w:rPr>
                <w:rFonts w:ascii="Arial" w:hAnsi="Arial" w:cs="Arial"/>
              </w:rPr>
              <w:t>CACCACCACCACCACGCCTCTC</w:t>
            </w:r>
          </w:p>
        </w:tc>
        <w:tc>
          <w:tcPr>
            <w:tcW w:w="3536" w:type="dxa"/>
            <w:tcBorders>
              <w:top w:val="single" w:sz="4" w:space="0" w:color="000000"/>
              <w:left w:val="single" w:sz="4" w:space="0" w:color="000000"/>
              <w:bottom w:val="single" w:sz="4" w:space="0" w:color="000000"/>
              <w:right w:val="single" w:sz="4" w:space="0" w:color="000000"/>
            </w:tcBorders>
          </w:tcPr>
          <w:p w14:paraId="48CDEEAC" w14:textId="77777777" w:rsidR="00043C73" w:rsidRDefault="007265CA">
            <w:pPr>
              <w:pStyle w:val="Body"/>
              <w:spacing w:after="0"/>
              <w:rPr>
                <w:rFonts w:ascii="Arial" w:hAnsi="Arial" w:cs="Arial"/>
              </w:rPr>
            </w:pPr>
            <w:r>
              <w:rPr>
                <w:rFonts w:ascii="Arial" w:hAnsi="Arial" w:cs="Arial"/>
              </w:rPr>
              <w:t>TCTTGGAGGAGGAGGAGGCGCGG</w:t>
            </w:r>
          </w:p>
        </w:tc>
        <w:tc>
          <w:tcPr>
            <w:tcW w:w="1334" w:type="dxa"/>
            <w:tcBorders>
              <w:top w:val="single" w:sz="4" w:space="0" w:color="000000"/>
              <w:left w:val="single" w:sz="4" w:space="0" w:color="000000"/>
              <w:bottom w:val="single" w:sz="4" w:space="0" w:color="000000"/>
              <w:right w:val="single" w:sz="4" w:space="0" w:color="000000"/>
            </w:tcBorders>
          </w:tcPr>
          <w:p w14:paraId="1F4A24C9" w14:textId="77777777" w:rsidR="00043C73" w:rsidRDefault="007265CA">
            <w:pPr>
              <w:pStyle w:val="Body"/>
              <w:spacing w:after="0"/>
              <w:rPr>
                <w:rFonts w:ascii="Arial" w:hAnsi="Arial" w:cs="Arial"/>
              </w:rPr>
            </w:pPr>
            <w:proofErr w:type="spellStart"/>
            <w:r>
              <w:rPr>
                <w:rFonts w:ascii="Arial" w:hAnsi="Arial" w:cs="Arial"/>
              </w:rPr>
              <w:t>Temnykh</w:t>
            </w:r>
            <w:proofErr w:type="spellEnd"/>
            <w:r>
              <w:rPr>
                <w:rFonts w:ascii="Arial" w:hAnsi="Arial" w:cs="Arial"/>
              </w:rPr>
              <w:t xml:space="preserve"> et al., 2000</w:t>
            </w:r>
          </w:p>
        </w:tc>
      </w:tr>
      <w:tr w:rsidR="00043C73" w14:paraId="5D299B7E" w14:textId="7777777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14:paraId="037E2FF2" w14:textId="77777777" w:rsidR="00043C73" w:rsidRDefault="007265CA">
            <w:pPr>
              <w:pStyle w:val="Body"/>
              <w:spacing w:after="0"/>
              <w:rPr>
                <w:rFonts w:ascii="Arial" w:hAnsi="Arial" w:cs="Arial"/>
              </w:rPr>
            </w:pPr>
            <w:r>
              <w:rPr>
                <w:rFonts w:ascii="Arial" w:hAnsi="Arial" w:cs="Arial"/>
              </w:rPr>
              <w:t>13</w:t>
            </w:r>
          </w:p>
        </w:tc>
        <w:tc>
          <w:tcPr>
            <w:tcW w:w="1325" w:type="dxa"/>
            <w:tcBorders>
              <w:top w:val="single" w:sz="4" w:space="0" w:color="000000"/>
              <w:left w:val="single" w:sz="4" w:space="0" w:color="000000"/>
              <w:bottom w:val="single" w:sz="4" w:space="0" w:color="000000"/>
              <w:right w:val="single" w:sz="4" w:space="0" w:color="000000"/>
            </w:tcBorders>
          </w:tcPr>
          <w:p w14:paraId="1B01FA82" w14:textId="77777777" w:rsidR="00043C73" w:rsidRDefault="007265CA">
            <w:pPr>
              <w:pStyle w:val="Body"/>
              <w:spacing w:after="0"/>
              <w:rPr>
                <w:rFonts w:ascii="Arial" w:hAnsi="Arial" w:cs="Arial"/>
              </w:rPr>
            </w:pPr>
            <w:r>
              <w:rPr>
                <w:rFonts w:ascii="Arial" w:hAnsi="Arial" w:cs="Arial"/>
              </w:rPr>
              <w:t>RM185</w:t>
            </w:r>
          </w:p>
        </w:tc>
        <w:tc>
          <w:tcPr>
            <w:tcW w:w="708" w:type="dxa"/>
            <w:tcBorders>
              <w:top w:val="single" w:sz="4" w:space="0" w:color="000000"/>
              <w:left w:val="single" w:sz="4" w:space="0" w:color="000000"/>
              <w:bottom w:val="single" w:sz="4" w:space="0" w:color="000000"/>
              <w:right w:val="single" w:sz="4" w:space="0" w:color="000000"/>
            </w:tcBorders>
          </w:tcPr>
          <w:p w14:paraId="35F40B6B" w14:textId="77777777" w:rsidR="00043C73" w:rsidRDefault="007265CA">
            <w:pPr>
              <w:pStyle w:val="Body"/>
              <w:spacing w:after="0"/>
              <w:rPr>
                <w:rFonts w:ascii="Arial" w:hAnsi="Arial" w:cs="Arial"/>
              </w:rPr>
            </w:pPr>
            <w:r>
              <w:rPr>
                <w:rFonts w:ascii="Arial" w:hAnsi="Arial" w:cs="Arial"/>
              </w:rPr>
              <w:t>4</w:t>
            </w:r>
          </w:p>
        </w:tc>
        <w:tc>
          <w:tcPr>
            <w:tcW w:w="3535" w:type="dxa"/>
            <w:tcBorders>
              <w:top w:val="single" w:sz="4" w:space="0" w:color="000000"/>
              <w:left w:val="single" w:sz="4" w:space="0" w:color="000000"/>
              <w:bottom w:val="single" w:sz="4" w:space="0" w:color="000000"/>
              <w:right w:val="single" w:sz="4" w:space="0" w:color="000000"/>
            </w:tcBorders>
          </w:tcPr>
          <w:p w14:paraId="6E66D891" w14:textId="77777777" w:rsidR="00043C73" w:rsidRDefault="007265CA">
            <w:pPr>
              <w:pStyle w:val="Body"/>
              <w:spacing w:after="0"/>
              <w:rPr>
                <w:rFonts w:ascii="Arial" w:hAnsi="Arial" w:cs="Arial"/>
              </w:rPr>
            </w:pPr>
            <w:r>
              <w:rPr>
                <w:rFonts w:ascii="Arial" w:hAnsi="Arial" w:cs="Arial"/>
              </w:rPr>
              <w:t>AGTTGTTGGGAGGGAGAAAGGCC</w:t>
            </w:r>
          </w:p>
        </w:tc>
        <w:tc>
          <w:tcPr>
            <w:tcW w:w="3536" w:type="dxa"/>
            <w:tcBorders>
              <w:top w:val="single" w:sz="4" w:space="0" w:color="000000"/>
              <w:left w:val="single" w:sz="4" w:space="0" w:color="000000"/>
              <w:bottom w:val="single" w:sz="4" w:space="0" w:color="000000"/>
              <w:right w:val="single" w:sz="4" w:space="0" w:color="000000"/>
            </w:tcBorders>
          </w:tcPr>
          <w:p w14:paraId="7A8F2490" w14:textId="77777777" w:rsidR="00043C73" w:rsidRDefault="007265CA">
            <w:pPr>
              <w:pStyle w:val="Body"/>
              <w:spacing w:after="0"/>
              <w:rPr>
                <w:rFonts w:ascii="Arial" w:hAnsi="Arial" w:cs="Arial"/>
              </w:rPr>
            </w:pPr>
            <w:r>
              <w:rPr>
                <w:rFonts w:ascii="Arial" w:hAnsi="Arial" w:cs="Arial"/>
              </w:rPr>
              <w:t>AGGAGGCGACGGCGATGTCCTC</w:t>
            </w:r>
          </w:p>
        </w:tc>
        <w:tc>
          <w:tcPr>
            <w:tcW w:w="1334" w:type="dxa"/>
            <w:tcBorders>
              <w:top w:val="single" w:sz="4" w:space="0" w:color="000000"/>
              <w:left w:val="single" w:sz="4" w:space="0" w:color="000000"/>
              <w:bottom w:val="single" w:sz="4" w:space="0" w:color="000000"/>
              <w:right w:val="single" w:sz="4" w:space="0" w:color="000000"/>
            </w:tcBorders>
          </w:tcPr>
          <w:p w14:paraId="607AAC1C" w14:textId="77777777" w:rsidR="00043C73" w:rsidRDefault="007265CA">
            <w:pPr>
              <w:pStyle w:val="Body"/>
              <w:spacing w:after="0"/>
              <w:rPr>
                <w:rFonts w:ascii="Arial" w:hAnsi="Arial" w:cs="Arial"/>
              </w:rPr>
            </w:pPr>
            <w:proofErr w:type="spellStart"/>
            <w:r>
              <w:rPr>
                <w:rFonts w:ascii="Arial" w:hAnsi="Arial" w:cs="Arial"/>
              </w:rPr>
              <w:t>Temnykh</w:t>
            </w:r>
            <w:proofErr w:type="spellEnd"/>
            <w:r>
              <w:rPr>
                <w:rFonts w:ascii="Arial" w:hAnsi="Arial" w:cs="Arial"/>
              </w:rPr>
              <w:t xml:space="preserve"> et al., 2000</w:t>
            </w:r>
          </w:p>
        </w:tc>
      </w:tr>
    </w:tbl>
    <w:p w14:paraId="203F0B24" w14:textId="77777777" w:rsidR="00043C73" w:rsidRDefault="00043C73">
      <w:pPr>
        <w:pStyle w:val="Body"/>
        <w:spacing w:after="0"/>
        <w:rPr>
          <w:rFonts w:ascii="Arial" w:hAnsi="Arial" w:cs="Arial"/>
        </w:rPr>
      </w:pPr>
    </w:p>
    <w:p w14:paraId="2D9B19CE" w14:textId="77777777" w:rsidR="00043C73" w:rsidRDefault="007265CA">
      <w:pPr>
        <w:pStyle w:val="Body"/>
        <w:numPr>
          <w:ilvl w:val="1"/>
          <w:numId w:val="2"/>
        </w:numPr>
        <w:spacing w:after="0"/>
        <w:jc w:val="left"/>
        <w:rPr>
          <w:rFonts w:ascii="Arial" w:hAnsi="Arial" w:cs="Arial"/>
          <w:b/>
          <w:caps/>
          <w:sz w:val="22"/>
          <w:szCs w:val="22"/>
        </w:rPr>
      </w:pPr>
      <w:r>
        <w:rPr>
          <w:rFonts w:ascii="Arial" w:hAnsi="Arial" w:cs="Arial"/>
          <w:b/>
          <w:caps/>
          <w:sz w:val="22"/>
          <w:szCs w:val="22"/>
        </w:rPr>
        <w:t xml:space="preserve"> PCR condition</w:t>
      </w:r>
    </w:p>
    <w:p w14:paraId="3239B061" w14:textId="77777777" w:rsidR="00043C73" w:rsidRDefault="00043C73">
      <w:pPr>
        <w:pStyle w:val="Body"/>
        <w:spacing w:after="0"/>
        <w:jc w:val="left"/>
        <w:rPr>
          <w:rFonts w:ascii="Arial" w:hAnsi="Arial" w:cs="Arial"/>
          <w:b/>
          <w:caps/>
          <w:sz w:val="22"/>
          <w:szCs w:val="22"/>
        </w:rPr>
      </w:pPr>
    </w:p>
    <w:p w14:paraId="6A304A15" w14:textId="77777777" w:rsidR="00043C73" w:rsidRDefault="007265CA">
      <w:pPr>
        <w:pStyle w:val="Body"/>
        <w:spacing w:after="0"/>
        <w:rPr>
          <w:rFonts w:ascii="Arial" w:hAnsi="Arial" w:cs="Arial"/>
        </w:rPr>
      </w:pPr>
      <w:r>
        <w:rPr>
          <w:rFonts w:ascii="Arial" w:hAnsi="Arial" w:cs="Arial"/>
        </w:rPr>
        <w:t xml:space="preserve">Standardized considering different parameters viz. initial denaturation, denaturation, annealing, extension and final extension using </w:t>
      </w:r>
      <w:proofErr w:type="spellStart"/>
      <w:r>
        <w:rPr>
          <w:rFonts w:ascii="Arial" w:hAnsi="Arial" w:cs="Arial"/>
        </w:rPr>
        <w:t>Boeco</w:t>
      </w:r>
      <w:proofErr w:type="spellEnd"/>
      <w:r>
        <w:rPr>
          <w:rFonts w:ascii="Arial" w:hAnsi="Arial" w:cs="Arial"/>
        </w:rPr>
        <w:t xml:space="preserve"> Thermal cycler Machine. PCR was performed in 10 µl volumes containing 1 µl of DNA template, 5 </w:t>
      </w:r>
      <w:r>
        <w:rPr>
          <w:rFonts w:ascii="Arial" w:hAnsi="Arial" w:cs="Arial"/>
        </w:rPr>
        <w:lastRenderedPageBreak/>
        <w:t>µl of 2x PCR master mix, 1 µl of primer and 3 µl of DD H2O. The PCR profile was 940C for 5 min (denaturation), followed by 35 cycles at 94</w:t>
      </w:r>
      <w:r>
        <w:rPr>
          <w:rFonts w:ascii="Arial" w:hAnsi="Arial" w:cs="Arial"/>
          <w:vertAlign w:val="superscript"/>
        </w:rPr>
        <w:t>0</w:t>
      </w:r>
      <w:r>
        <w:rPr>
          <w:rFonts w:ascii="Arial" w:hAnsi="Arial" w:cs="Arial"/>
        </w:rPr>
        <w:t>C for 30 sec, 50, 55 o</w:t>
      </w:r>
      <w:r>
        <w:rPr>
          <w:rFonts w:ascii="Arial" w:hAnsi="Arial" w:cs="Arial"/>
        </w:rPr>
        <w:t>r 60</w:t>
      </w:r>
      <w:r>
        <w:rPr>
          <w:rFonts w:ascii="Arial" w:hAnsi="Arial" w:cs="Arial"/>
          <w:vertAlign w:val="superscript"/>
        </w:rPr>
        <w:t>0</w:t>
      </w:r>
      <w:r>
        <w:rPr>
          <w:rFonts w:ascii="Arial" w:hAnsi="Arial" w:cs="Arial"/>
        </w:rPr>
        <w:t>C (depend on the melting temperature of the primer pairs) for 30 sec, 72</w:t>
      </w:r>
      <w:r>
        <w:rPr>
          <w:rFonts w:ascii="Arial" w:hAnsi="Arial" w:cs="Arial"/>
          <w:vertAlign w:val="superscript"/>
        </w:rPr>
        <w:t>0</w:t>
      </w:r>
      <w:r>
        <w:rPr>
          <w:rFonts w:ascii="Arial" w:hAnsi="Arial" w:cs="Arial"/>
        </w:rPr>
        <w:t>C for 1 min and finally 720C for 7 min in the final extension.</w:t>
      </w:r>
    </w:p>
    <w:p w14:paraId="59970775" w14:textId="77777777" w:rsidR="00043C73" w:rsidRDefault="00043C73">
      <w:pPr>
        <w:pStyle w:val="Body"/>
        <w:spacing w:after="0"/>
        <w:rPr>
          <w:rFonts w:ascii="Arial" w:hAnsi="Arial" w:cs="Arial"/>
        </w:rPr>
      </w:pPr>
    </w:p>
    <w:p w14:paraId="1205E8B3" w14:textId="77777777" w:rsidR="00043C73" w:rsidRDefault="007265CA">
      <w:pPr>
        <w:pStyle w:val="Body"/>
        <w:numPr>
          <w:ilvl w:val="1"/>
          <w:numId w:val="2"/>
        </w:numPr>
        <w:spacing w:after="0"/>
        <w:jc w:val="left"/>
        <w:rPr>
          <w:rFonts w:ascii="Arial" w:hAnsi="Arial" w:cs="Arial"/>
          <w:b/>
          <w:caps/>
          <w:sz w:val="22"/>
          <w:szCs w:val="22"/>
        </w:rPr>
      </w:pPr>
      <w:r>
        <w:rPr>
          <w:rFonts w:ascii="Arial" w:hAnsi="Arial" w:cs="Arial"/>
          <w:b/>
          <w:caps/>
          <w:sz w:val="22"/>
          <w:szCs w:val="22"/>
        </w:rPr>
        <w:t xml:space="preserve"> Data analysis</w:t>
      </w:r>
    </w:p>
    <w:p w14:paraId="07BCE2AA" w14:textId="77777777" w:rsidR="00043C73" w:rsidRDefault="00043C73">
      <w:pPr>
        <w:pStyle w:val="Body"/>
        <w:spacing w:after="0"/>
        <w:jc w:val="left"/>
        <w:rPr>
          <w:rFonts w:ascii="Arial" w:hAnsi="Arial" w:cs="Arial"/>
          <w:b/>
          <w:caps/>
          <w:sz w:val="22"/>
          <w:szCs w:val="22"/>
        </w:rPr>
      </w:pPr>
    </w:p>
    <w:p w14:paraId="745039BE" w14:textId="77777777" w:rsidR="00043C73" w:rsidRDefault="007265CA">
      <w:pPr>
        <w:pStyle w:val="Body"/>
        <w:spacing w:after="0"/>
        <w:rPr>
          <w:rFonts w:ascii="Arial" w:hAnsi="Arial" w:cs="Arial"/>
          <w:lang w:val="en-GB"/>
        </w:rPr>
      </w:pPr>
      <w:r>
        <w:rPr>
          <w:rFonts w:ascii="Arial" w:hAnsi="Arial" w:cs="Arial"/>
          <w:lang w:val="en-GB"/>
        </w:rPr>
        <w:t xml:space="preserve">The PCR products for SSR were resolved on 2% Agarose gel using electrophoresis to generate microsatellite fingerprints. The products were stained by Ethidium bromide and visualized under UV in </w:t>
      </w:r>
      <w:proofErr w:type="spellStart"/>
      <w:r>
        <w:rPr>
          <w:rFonts w:ascii="Arial" w:hAnsi="Arial" w:cs="Arial"/>
          <w:lang w:val="en-GB"/>
        </w:rPr>
        <w:t>Syngene</w:t>
      </w:r>
      <w:proofErr w:type="spellEnd"/>
      <w:r>
        <w:rPr>
          <w:rFonts w:ascii="Arial" w:hAnsi="Arial" w:cs="Arial"/>
          <w:lang w:val="en-GB"/>
        </w:rPr>
        <w:t xml:space="preserve"> Gel Documentation System. </w:t>
      </w:r>
    </w:p>
    <w:p w14:paraId="44C431BF" w14:textId="77777777" w:rsidR="00043C73" w:rsidRDefault="00043C73">
      <w:pPr>
        <w:pStyle w:val="Body"/>
        <w:spacing w:after="0"/>
        <w:rPr>
          <w:rFonts w:ascii="Arial" w:hAnsi="Arial" w:cs="Arial"/>
          <w:lang w:val="en-GB"/>
        </w:rPr>
      </w:pPr>
    </w:p>
    <w:p w14:paraId="35B552D1" w14:textId="77777777" w:rsidR="00043C73" w:rsidRDefault="007265CA">
      <w:pPr>
        <w:pStyle w:val="Body"/>
        <w:numPr>
          <w:ilvl w:val="1"/>
          <w:numId w:val="2"/>
        </w:numPr>
        <w:spacing w:after="0"/>
        <w:jc w:val="left"/>
        <w:rPr>
          <w:rFonts w:ascii="Arial" w:hAnsi="Arial" w:cs="Arial"/>
          <w:b/>
          <w:caps/>
          <w:sz w:val="22"/>
          <w:szCs w:val="22"/>
          <w:lang w:val="en-GB"/>
        </w:rPr>
      </w:pPr>
      <w:r>
        <w:rPr>
          <w:rFonts w:ascii="Arial" w:hAnsi="Arial" w:cs="Arial"/>
          <w:b/>
          <w:caps/>
          <w:sz w:val="22"/>
          <w:szCs w:val="22"/>
        </w:rPr>
        <w:t xml:space="preserve"> </w:t>
      </w:r>
      <w:r>
        <w:rPr>
          <w:rFonts w:ascii="Arial" w:hAnsi="Arial" w:cs="Arial"/>
          <w:b/>
          <w:caps/>
          <w:sz w:val="22"/>
          <w:szCs w:val="22"/>
          <w:lang w:val="en-GB"/>
        </w:rPr>
        <w:t xml:space="preserve">Allele scoring </w:t>
      </w:r>
    </w:p>
    <w:p w14:paraId="0836DB05" w14:textId="77777777" w:rsidR="00043C73" w:rsidRDefault="00043C73">
      <w:pPr>
        <w:pStyle w:val="Body"/>
        <w:spacing w:after="0"/>
        <w:jc w:val="left"/>
        <w:rPr>
          <w:rFonts w:ascii="Arial" w:hAnsi="Arial" w:cs="Arial"/>
          <w:b/>
          <w:caps/>
          <w:sz w:val="22"/>
          <w:szCs w:val="22"/>
          <w:lang w:val="en-GB"/>
        </w:rPr>
      </w:pPr>
    </w:p>
    <w:p w14:paraId="3B7D000B" w14:textId="77777777" w:rsidR="00043C73" w:rsidRDefault="007265CA">
      <w:pPr>
        <w:pStyle w:val="Body"/>
        <w:spacing w:after="0"/>
        <w:rPr>
          <w:rFonts w:ascii="Arial" w:hAnsi="Arial" w:cs="Arial"/>
        </w:rPr>
      </w:pPr>
      <w:r>
        <w:rPr>
          <w:rFonts w:ascii="Arial" w:hAnsi="Arial" w:cs="Arial"/>
          <w:lang w:val="en-GB"/>
        </w:rPr>
        <w:t>Clear and</w:t>
      </w:r>
      <w:r>
        <w:rPr>
          <w:rFonts w:ascii="Arial" w:hAnsi="Arial" w:cs="Arial"/>
          <w:lang w:val="en-GB"/>
        </w:rPr>
        <w:t xml:space="preserve"> distinct bands amplified by SSR marker were scored for presence (1) and absence (0) of the corresponding bands among the genotype. The data were entered into a binary matrix and subsequently </w:t>
      </w:r>
      <w:proofErr w:type="spellStart"/>
      <w:r>
        <w:rPr>
          <w:rFonts w:ascii="Arial" w:hAnsi="Arial" w:cs="Arial"/>
          <w:lang w:val="en-GB"/>
        </w:rPr>
        <w:t>analyzed</w:t>
      </w:r>
      <w:proofErr w:type="spellEnd"/>
      <w:r>
        <w:rPr>
          <w:rFonts w:ascii="Arial" w:hAnsi="Arial" w:cs="Arial"/>
          <w:lang w:val="en-GB"/>
        </w:rPr>
        <w:t xml:space="preserve"> using </w:t>
      </w:r>
      <w:proofErr w:type="spellStart"/>
      <w:r>
        <w:rPr>
          <w:rFonts w:ascii="Arial" w:hAnsi="Arial" w:cs="Arial"/>
          <w:lang w:val="en-GB"/>
        </w:rPr>
        <w:t>simqual</w:t>
      </w:r>
      <w:proofErr w:type="spellEnd"/>
      <w:r>
        <w:rPr>
          <w:rFonts w:ascii="Arial" w:hAnsi="Arial" w:cs="Arial"/>
          <w:lang w:val="en-GB"/>
        </w:rPr>
        <w:t>- sub-program of software NTSYS-pc version</w:t>
      </w:r>
      <w:r>
        <w:rPr>
          <w:rFonts w:ascii="Arial" w:hAnsi="Arial" w:cs="Arial"/>
          <w:lang w:val="en-GB"/>
        </w:rPr>
        <w:t xml:space="preserve"> 2.1.</w:t>
      </w:r>
      <w:r>
        <w:rPr>
          <w:rFonts w:ascii="Arial" w:hAnsi="Arial" w:cs="Arial"/>
        </w:rPr>
        <w:t xml:space="preserve"> Thirty-two genotypes of rice for genetic diversity were estimated and a dendrogram was generated by UPGMA method implemented in Darwin 6.0.</w:t>
      </w:r>
    </w:p>
    <w:p w14:paraId="45778CCC" w14:textId="77777777" w:rsidR="00043C73" w:rsidRDefault="00043C73">
      <w:pPr>
        <w:pStyle w:val="Body"/>
        <w:spacing w:after="0"/>
        <w:rPr>
          <w:rFonts w:ascii="Arial" w:hAnsi="Arial" w:cs="Arial"/>
        </w:rPr>
      </w:pPr>
    </w:p>
    <w:p w14:paraId="1661500B" w14:textId="77777777" w:rsidR="00043C73" w:rsidRDefault="00043C73">
      <w:pPr>
        <w:pStyle w:val="Body"/>
        <w:spacing w:after="0"/>
        <w:rPr>
          <w:rFonts w:ascii="Arial" w:hAnsi="Arial" w:cs="Arial"/>
        </w:rPr>
      </w:pPr>
    </w:p>
    <w:p w14:paraId="2E4878FC" w14:textId="77777777" w:rsidR="00043C73" w:rsidRDefault="007265CA">
      <w:pPr>
        <w:pStyle w:val="Head1"/>
        <w:spacing w:after="0"/>
        <w:jc w:val="both"/>
        <w:rPr>
          <w:rFonts w:ascii="Arial" w:hAnsi="Arial" w:cs="Arial"/>
        </w:rPr>
      </w:pPr>
      <w:r>
        <w:rPr>
          <w:rFonts w:ascii="Arial" w:hAnsi="Arial" w:cs="Arial"/>
        </w:rPr>
        <w:t>3. results and discussion</w:t>
      </w:r>
    </w:p>
    <w:p w14:paraId="2D561DDC" w14:textId="77777777" w:rsidR="00043C73" w:rsidRDefault="00043C73">
      <w:pPr>
        <w:pStyle w:val="Head1"/>
        <w:spacing w:after="0"/>
        <w:jc w:val="both"/>
        <w:rPr>
          <w:rFonts w:ascii="Arial" w:hAnsi="Arial" w:cs="Arial"/>
        </w:rPr>
      </w:pPr>
    </w:p>
    <w:p w14:paraId="5BC4513E" w14:textId="77777777" w:rsidR="00043C73" w:rsidRDefault="007265CA">
      <w:pPr>
        <w:pStyle w:val="Body"/>
        <w:spacing w:after="0"/>
        <w:rPr>
          <w:rFonts w:ascii="Arial" w:hAnsi="Arial" w:cs="Arial"/>
          <w:lang w:val="en-GB"/>
        </w:rPr>
      </w:pPr>
      <w:r>
        <w:rPr>
          <w:rFonts w:ascii="Arial" w:hAnsi="Arial" w:cs="Arial"/>
          <w:lang w:val="en-GB"/>
        </w:rPr>
        <w:t>A total of thirteen primers specific to rf3, rf4 and s5 locus gene linked markers</w:t>
      </w:r>
      <w:r>
        <w:rPr>
          <w:rFonts w:ascii="Arial" w:hAnsi="Arial" w:cs="Arial"/>
          <w:lang w:val="en-GB"/>
        </w:rPr>
        <w:t>, were used for screening 32 parental lines. Out of Thirteen markers, 7 were polymorphic while six were found to be monomorphic</w:t>
      </w:r>
      <w:r>
        <w:rPr>
          <w:rFonts w:ascii="Arial" w:hAnsi="Arial" w:cs="Arial"/>
        </w:rPr>
        <w:t xml:space="preserve"> </w:t>
      </w:r>
      <w:r>
        <w:rPr>
          <w:rFonts w:ascii="Arial" w:hAnsi="Arial" w:cs="Arial"/>
          <w:lang w:val="en-GB"/>
        </w:rPr>
        <w:t>(Table 3). Scoring was done based on the large allele size (1) or small allele size (0) of bands. The polymorphic primers amplif</w:t>
      </w:r>
      <w:r>
        <w:rPr>
          <w:rFonts w:ascii="Arial" w:hAnsi="Arial" w:cs="Arial"/>
          <w:lang w:val="en-GB"/>
        </w:rPr>
        <w:t>ied a set of 32 alleles (Figure 1).</w:t>
      </w:r>
    </w:p>
    <w:p w14:paraId="156DACF0" w14:textId="77777777" w:rsidR="00043C73" w:rsidRDefault="00043C73">
      <w:pPr>
        <w:pStyle w:val="Body"/>
        <w:spacing w:after="0"/>
        <w:rPr>
          <w:rFonts w:ascii="Arial" w:hAnsi="Arial" w:cs="Arial"/>
          <w:lang w:val="en-GB"/>
        </w:rPr>
      </w:pPr>
    </w:p>
    <w:p w14:paraId="2B903EDE" w14:textId="77777777" w:rsidR="00043C73" w:rsidRDefault="007265CA">
      <w:pPr>
        <w:pStyle w:val="Body"/>
        <w:spacing w:after="0"/>
        <w:rPr>
          <w:rFonts w:ascii="Arial" w:hAnsi="Arial" w:cs="Arial"/>
          <w:lang w:val="en-IN"/>
        </w:rPr>
      </w:pPr>
      <w:r>
        <w:rPr>
          <w:rFonts w:ascii="Arial" w:hAnsi="Arial" w:cs="Arial"/>
          <w:lang w:val="en-GB"/>
        </w:rPr>
        <w:t xml:space="preserve">Across 17 loci obtained in our study was comparable with the result reported by Kumar </w:t>
      </w:r>
      <w:r>
        <w:rPr>
          <w:rFonts w:ascii="Arial" w:hAnsi="Arial" w:cs="Arial"/>
        </w:rPr>
        <w:t>et al.</w:t>
      </w:r>
      <w:r>
        <w:rPr>
          <w:rFonts w:ascii="Arial" w:hAnsi="Arial" w:cs="Arial"/>
          <w:lang w:val="en-GB"/>
        </w:rPr>
        <w:t xml:space="preserve"> (2015) detecting average of 3.1 alleles SSR locus</w:t>
      </w:r>
      <w:r>
        <w:rPr>
          <w:rFonts w:ascii="Arial" w:hAnsi="Arial" w:cs="Arial"/>
        </w:rPr>
        <w:t>-1</w:t>
      </w:r>
      <w:r>
        <w:rPr>
          <w:rFonts w:ascii="Arial" w:hAnsi="Arial" w:cs="Arial"/>
          <w:lang w:val="en-GB"/>
        </w:rPr>
        <w:t>, who used a total of 6 SSR markers across 7 elite rice genotypes for their</w:t>
      </w:r>
      <w:r>
        <w:rPr>
          <w:rFonts w:ascii="Arial" w:hAnsi="Arial" w:cs="Arial"/>
          <w:lang w:val="en-GB"/>
        </w:rPr>
        <w:t xml:space="preserve"> characterization and discrimination. The number of alleles locus ranged from 3 alleles (marker RM216, RMS-SF21-5, and S5-InDel) to 2 alleles (RM 276, RM171 and RMS-PRR-9-1). In another study, Meti </w:t>
      </w:r>
      <w:r>
        <w:rPr>
          <w:rFonts w:ascii="Arial" w:hAnsi="Arial" w:cs="Arial"/>
        </w:rPr>
        <w:t>et al.</w:t>
      </w:r>
      <w:r>
        <w:rPr>
          <w:rFonts w:ascii="Arial" w:hAnsi="Arial" w:cs="Arial"/>
          <w:lang w:val="en-GB"/>
        </w:rPr>
        <w:t xml:space="preserve"> (2013) reported an average of 2.08 alleles locus.</w:t>
      </w:r>
    </w:p>
    <w:tbl>
      <w:tblPr>
        <w:tblStyle w:val="TableGrid"/>
        <w:tblpPr w:leftFromText="180" w:rightFromText="180" w:vertAnchor="text" w:horzAnchor="page" w:tblpX="812" w:tblpY="234"/>
        <w:tblOverlap w:val="neve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392"/>
        <w:gridCol w:w="1183"/>
        <w:gridCol w:w="1183"/>
        <w:gridCol w:w="1183"/>
        <w:gridCol w:w="1739"/>
        <w:gridCol w:w="1739"/>
        <w:gridCol w:w="1739"/>
      </w:tblGrid>
      <w:tr w:rsidR="00043C73" w14:paraId="443C0509" w14:textId="77777777">
        <w:trPr>
          <w:trHeight w:val="467"/>
        </w:trPr>
        <w:tc>
          <w:tcPr>
            <w:tcW w:w="10854" w:type="dxa"/>
            <w:gridSpan w:val="8"/>
          </w:tcPr>
          <w:p w14:paraId="57C88FA8" w14:textId="77777777" w:rsidR="00043C73" w:rsidRDefault="007265CA">
            <w:pPr>
              <w:tabs>
                <w:tab w:val="left" w:pos="1080"/>
              </w:tabs>
              <w:jc w:val="both"/>
              <w:rPr>
                <w:rFonts w:ascii="Arial" w:hAnsi="Arial" w:cs="Arial"/>
                <w:lang w:val="en-IN"/>
              </w:rPr>
            </w:pPr>
            <w:r>
              <w:rPr>
                <w:rFonts w:ascii="Arial" w:hAnsi="Arial"/>
                <w:b/>
                <w:lang w:val="en-IN"/>
              </w:rPr>
              <w:t>T</w:t>
            </w:r>
            <w:r>
              <w:rPr>
                <w:rFonts w:ascii="Arial" w:hAnsi="Arial"/>
                <w:b/>
                <w:lang w:val="en-IN"/>
              </w:rPr>
              <w:t>able 3</w:t>
            </w:r>
            <w:r>
              <w:rPr>
                <w:rFonts w:ascii="Arial" w:hAnsi="Arial"/>
                <w:b/>
              </w:rPr>
              <w:t>:</w:t>
            </w:r>
            <w:r>
              <w:rPr>
                <w:rFonts w:ascii="Arial" w:hAnsi="Arial"/>
                <w:b/>
                <w:lang w:val="en-IN"/>
              </w:rPr>
              <w:t xml:space="preserve"> DNA Polymorphic result by markers utilized in rice</w:t>
            </w:r>
          </w:p>
        </w:tc>
      </w:tr>
      <w:tr w:rsidR="00043C73" w14:paraId="4586C166" w14:textId="77777777">
        <w:trPr>
          <w:trHeight w:val="993"/>
        </w:trPr>
        <w:tc>
          <w:tcPr>
            <w:tcW w:w="696" w:type="dxa"/>
          </w:tcPr>
          <w:p w14:paraId="4D99FE6A" w14:textId="77777777" w:rsidR="00043C73" w:rsidRDefault="007265CA">
            <w:pPr>
              <w:pStyle w:val="Body"/>
              <w:spacing w:after="0"/>
              <w:rPr>
                <w:rFonts w:ascii="Arial" w:hAnsi="Arial" w:cs="Arial"/>
                <w:lang w:val="en-IN"/>
              </w:rPr>
            </w:pPr>
            <w:r>
              <w:rPr>
                <w:rFonts w:ascii="Arial" w:hAnsi="Arial" w:cs="Arial"/>
                <w:lang w:val="en-IN"/>
              </w:rPr>
              <w:t>S No.</w:t>
            </w:r>
          </w:p>
        </w:tc>
        <w:tc>
          <w:tcPr>
            <w:tcW w:w="1392" w:type="dxa"/>
          </w:tcPr>
          <w:p w14:paraId="27C201AD" w14:textId="77777777" w:rsidR="00043C73" w:rsidRDefault="007265CA">
            <w:pPr>
              <w:pStyle w:val="Body"/>
              <w:spacing w:after="0"/>
              <w:rPr>
                <w:rFonts w:ascii="Arial" w:hAnsi="Arial" w:cs="Arial"/>
                <w:lang w:val="en-IN"/>
              </w:rPr>
            </w:pPr>
            <w:r>
              <w:rPr>
                <w:rFonts w:ascii="Arial" w:hAnsi="Arial" w:cs="Arial"/>
                <w:lang w:val="en-IN"/>
              </w:rPr>
              <w:t>SSR Primer code</w:t>
            </w:r>
          </w:p>
        </w:tc>
        <w:tc>
          <w:tcPr>
            <w:tcW w:w="1183" w:type="dxa"/>
          </w:tcPr>
          <w:p w14:paraId="58C7032B" w14:textId="77777777" w:rsidR="00043C73" w:rsidRDefault="007265CA">
            <w:pPr>
              <w:pStyle w:val="Body"/>
              <w:spacing w:after="0"/>
              <w:rPr>
                <w:rFonts w:ascii="Arial" w:hAnsi="Arial" w:cs="Arial"/>
                <w:lang w:val="en-IN"/>
              </w:rPr>
            </w:pPr>
            <w:proofErr w:type="spellStart"/>
            <w:proofErr w:type="gramStart"/>
            <w:r>
              <w:rPr>
                <w:rFonts w:ascii="Arial" w:hAnsi="Arial" w:cs="Arial"/>
                <w:lang w:val="en-IN"/>
              </w:rPr>
              <w:t>No.of</w:t>
            </w:r>
            <w:proofErr w:type="spellEnd"/>
            <w:proofErr w:type="gramEnd"/>
            <w:r>
              <w:rPr>
                <w:rFonts w:ascii="Arial" w:hAnsi="Arial" w:cs="Arial"/>
                <w:lang w:val="en-IN"/>
              </w:rPr>
              <w:t xml:space="preserve"> alleles</w:t>
            </w:r>
          </w:p>
        </w:tc>
        <w:tc>
          <w:tcPr>
            <w:tcW w:w="1183" w:type="dxa"/>
          </w:tcPr>
          <w:p w14:paraId="65D160BC" w14:textId="77777777" w:rsidR="00043C73" w:rsidRDefault="007265CA">
            <w:pPr>
              <w:pStyle w:val="Body"/>
              <w:spacing w:after="0"/>
              <w:rPr>
                <w:rFonts w:ascii="Arial" w:hAnsi="Arial" w:cs="Arial"/>
                <w:lang w:val="en-IN"/>
              </w:rPr>
            </w:pPr>
            <w:r>
              <w:rPr>
                <w:rFonts w:ascii="Arial" w:hAnsi="Arial" w:cs="Arial"/>
                <w:lang w:val="en-IN"/>
              </w:rPr>
              <w:t>No. of polymorphic loci</w:t>
            </w:r>
          </w:p>
        </w:tc>
        <w:tc>
          <w:tcPr>
            <w:tcW w:w="1183" w:type="dxa"/>
          </w:tcPr>
          <w:p w14:paraId="2C78FD84" w14:textId="77777777" w:rsidR="00043C73" w:rsidRDefault="007265CA">
            <w:pPr>
              <w:pStyle w:val="Body"/>
              <w:spacing w:after="0"/>
              <w:rPr>
                <w:rFonts w:ascii="Arial" w:hAnsi="Arial" w:cs="Arial"/>
                <w:lang w:val="en-IN"/>
              </w:rPr>
            </w:pPr>
            <w:r>
              <w:rPr>
                <w:rFonts w:ascii="Arial" w:hAnsi="Arial" w:cs="Arial"/>
                <w:lang w:val="en-IN"/>
              </w:rPr>
              <w:t>% polymorphism</w:t>
            </w:r>
          </w:p>
        </w:tc>
        <w:tc>
          <w:tcPr>
            <w:tcW w:w="1739" w:type="dxa"/>
          </w:tcPr>
          <w:p w14:paraId="38A2760A" w14:textId="77777777" w:rsidR="00043C73" w:rsidRDefault="007265CA">
            <w:pPr>
              <w:pStyle w:val="Body"/>
              <w:spacing w:after="0"/>
              <w:rPr>
                <w:rFonts w:ascii="Arial" w:hAnsi="Arial" w:cs="Arial"/>
                <w:lang w:val="en-GB"/>
              </w:rPr>
            </w:pPr>
            <w:r>
              <w:rPr>
                <w:rFonts w:ascii="Arial" w:hAnsi="Arial" w:cs="Arial"/>
                <w:lang w:val="en-GB"/>
              </w:rPr>
              <w:t>H(Heterozygosity)</w:t>
            </w:r>
            <w:r>
              <w:rPr>
                <w:rFonts w:ascii="Arial" w:hAnsi="Arial" w:cs="Arial"/>
              </w:rPr>
              <w:t xml:space="preserve"> </w:t>
            </w:r>
            <w:r>
              <w:rPr>
                <w:rFonts w:ascii="Arial" w:hAnsi="Arial" w:cs="Arial"/>
                <w:lang w:val="en-GB"/>
              </w:rPr>
              <w:t>gene diversity</w:t>
            </w:r>
          </w:p>
        </w:tc>
        <w:tc>
          <w:tcPr>
            <w:tcW w:w="1739" w:type="dxa"/>
          </w:tcPr>
          <w:p w14:paraId="4B97233E" w14:textId="77777777" w:rsidR="00043C73" w:rsidRDefault="007265CA">
            <w:pPr>
              <w:pStyle w:val="Body"/>
              <w:spacing w:after="0"/>
              <w:rPr>
                <w:rFonts w:ascii="Arial" w:hAnsi="Arial" w:cs="Arial"/>
                <w:lang w:val="en-GB"/>
              </w:rPr>
            </w:pPr>
            <w:r>
              <w:rPr>
                <w:rFonts w:ascii="Arial" w:hAnsi="Arial" w:cs="Arial"/>
                <w:lang w:val="en-GB"/>
              </w:rPr>
              <w:t>PIC (</w:t>
            </w:r>
            <w:proofErr w:type="spellStart"/>
            <w:r>
              <w:rPr>
                <w:rFonts w:ascii="Arial" w:hAnsi="Arial" w:cs="Arial"/>
                <w:lang w:val="en-GB"/>
              </w:rPr>
              <w:t>polymorpic</w:t>
            </w:r>
            <w:proofErr w:type="spellEnd"/>
            <w:r>
              <w:rPr>
                <w:rFonts w:ascii="Arial" w:hAnsi="Arial" w:cs="Arial"/>
                <w:lang w:val="en-GB"/>
              </w:rPr>
              <w:t xml:space="preserve"> information content)</w:t>
            </w:r>
          </w:p>
        </w:tc>
        <w:tc>
          <w:tcPr>
            <w:tcW w:w="1739" w:type="dxa"/>
          </w:tcPr>
          <w:p w14:paraId="002FD18D" w14:textId="77777777" w:rsidR="00043C73" w:rsidRDefault="007265CA">
            <w:pPr>
              <w:pStyle w:val="Body"/>
              <w:spacing w:after="0"/>
              <w:rPr>
                <w:rFonts w:ascii="Arial" w:hAnsi="Arial" w:cs="Arial"/>
                <w:lang w:val="en-IN"/>
              </w:rPr>
            </w:pPr>
            <w:r>
              <w:rPr>
                <w:rFonts w:ascii="Arial" w:hAnsi="Arial" w:cs="Arial"/>
                <w:lang w:val="en-IN"/>
              </w:rPr>
              <w:t>Allele size range (bp)</w:t>
            </w:r>
          </w:p>
        </w:tc>
      </w:tr>
      <w:tr w:rsidR="00043C73" w14:paraId="5AD187C8" w14:textId="77777777">
        <w:trPr>
          <w:trHeight w:val="367"/>
        </w:trPr>
        <w:tc>
          <w:tcPr>
            <w:tcW w:w="696" w:type="dxa"/>
          </w:tcPr>
          <w:p w14:paraId="5DB64237" w14:textId="77777777" w:rsidR="00043C73" w:rsidRDefault="007265CA">
            <w:pPr>
              <w:pStyle w:val="Body"/>
              <w:spacing w:after="0"/>
              <w:rPr>
                <w:rFonts w:ascii="Arial" w:hAnsi="Arial" w:cs="Arial"/>
                <w:lang w:val="en-IN"/>
              </w:rPr>
            </w:pPr>
            <w:r>
              <w:rPr>
                <w:rFonts w:ascii="Arial" w:hAnsi="Arial" w:cs="Arial"/>
                <w:lang w:val="en-IN"/>
              </w:rPr>
              <w:t>1</w:t>
            </w:r>
          </w:p>
        </w:tc>
        <w:tc>
          <w:tcPr>
            <w:tcW w:w="1392" w:type="dxa"/>
          </w:tcPr>
          <w:p w14:paraId="3417303E" w14:textId="77777777" w:rsidR="00043C73" w:rsidRDefault="007265CA">
            <w:pPr>
              <w:pStyle w:val="Body"/>
              <w:spacing w:after="0"/>
              <w:rPr>
                <w:rFonts w:ascii="Arial" w:hAnsi="Arial" w:cs="Arial"/>
                <w:lang w:val="en-GB"/>
              </w:rPr>
            </w:pPr>
            <w:r>
              <w:rPr>
                <w:rFonts w:ascii="Arial" w:hAnsi="Arial" w:cs="Arial"/>
                <w:lang w:val="en-GB"/>
              </w:rPr>
              <w:t>RM 6100</w:t>
            </w:r>
          </w:p>
        </w:tc>
        <w:tc>
          <w:tcPr>
            <w:tcW w:w="1183" w:type="dxa"/>
            <w:vAlign w:val="bottom"/>
          </w:tcPr>
          <w:p w14:paraId="78A28274"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0D73845F"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23A9D71A"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45ADC8D3"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36FE3253"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50DD74AA" w14:textId="77777777" w:rsidR="00043C73" w:rsidRDefault="007265CA">
            <w:pPr>
              <w:pStyle w:val="Body"/>
              <w:spacing w:after="0"/>
              <w:rPr>
                <w:rFonts w:ascii="Arial" w:hAnsi="Arial" w:cs="Arial"/>
                <w:lang w:val="en-IN" w:eastAsia="en-IN"/>
              </w:rPr>
            </w:pPr>
            <w:r>
              <w:rPr>
                <w:rFonts w:ascii="Arial" w:hAnsi="Arial" w:cs="Arial"/>
                <w:lang w:val="en-IN" w:eastAsia="en-IN"/>
              </w:rPr>
              <w:t>150</w:t>
            </w:r>
          </w:p>
        </w:tc>
      </w:tr>
      <w:tr w:rsidR="00043C73" w14:paraId="7C7682F5" w14:textId="77777777">
        <w:trPr>
          <w:trHeight w:val="398"/>
        </w:trPr>
        <w:tc>
          <w:tcPr>
            <w:tcW w:w="696" w:type="dxa"/>
          </w:tcPr>
          <w:p w14:paraId="3352DE52" w14:textId="77777777" w:rsidR="00043C73" w:rsidRDefault="007265CA">
            <w:pPr>
              <w:pStyle w:val="Body"/>
              <w:spacing w:after="0"/>
              <w:rPr>
                <w:rFonts w:ascii="Arial" w:hAnsi="Arial" w:cs="Arial"/>
                <w:lang w:val="en-IN"/>
              </w:rPr>
            </w:pPr>
            <w:r>
              <w:rPr>
                <w:rFonts w:ascii="Arial" w:hAnsi="Arial" w:cs="Arial"/>
                <w:lang w:val="en-IN"/>
              </w:rPr>
              <w:t>2</w:t>
            </w:r>
          </w:p>
        </w:tc>
        <w:tc>
          <w:tcPr>
            <w:tcW w:w="1392" w:type="dxa"/>
          </w:tcPr>
          <w:p w14:paraId="0D27C164" w14:textId="77777777" w:rsidR="00043C73" w:rsidRDefault="007265CA">
            <w:pPr>
              <w:pStyle w:val="Body"/>
              <w:spacing w:after="0"/>
              <w:rPr>
                <w:rFonts w:ascii="Arial" w:hAnsi="Arial" w:cs="Arial"/>
                <w:lang w:val="en-GB"/>
              </w:rPr>
            </w:pPr>
            <w:r>
              <w:rPr>
                <w:rFonts w:ascii="Arial" w:hAnsi="Arial" w:cs="Arial"/>
                <w:lang w:val="en-GB"/>
              </w:rPr>
              <w:t>RM 10313</w:t>
            </w:r>
          </w:p>
        </w:tc>
        <w:tc>
          <w:tcPr>
            <w:tcW w:w="1183" w:type="dxa"/>
            <w:vAlign w:val="bottom"/>
          </w:tcPr>
          <w:p w14:paraId="4932C563"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3BCB3950"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7E627D70"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2373278D"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13C11B6D"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7245D7D9" w14:textId="77777777" w:rsidR="00043C73" w:rsidRDefault="007265CA">
            <w:pPr>
              <w:pStyle w:val="Body"/>
              <w:spacing w:after="0"/>
              <w:rPr>
                <w:rFonts w:ascii="Arial" w:hAnsi="Arial" w:cs="Arial"/>
                <w:lang w:val="en-IN" w:eastAsia="en-IN"/>
              </w:rPr>
            </w:pPr>
            <w:r>
              <w:rPr>
                <w:rFonts w:ascii="Arial" w:hAnsi="Arial" w:cs="Arial"/>
                <w:lang w:val="en-IN" w:eastAsia="en-IN"/>
              </w:rPr>
              <w:t>180</w:t>
            </w:r>
          </w:p>
        </w:tc>
      </w:tr>
      <w:tr w:rsidR="00043C73" w14:paraId="557D7B55" w14:textId="77777777">
        <w:trPr>
          <w:trHeight w:val="377"/>
        </w:trPr>
        <w:tc>
          <w:tcPr>
            <w:tcW w:w="696" w:type="dxa"/>
          </w:tcPr>
          <w:p w14:paraId="698AFD31" w14:textId="77777777" w:rsidR="00043C73" w:rsidRDefault="007265CA">
            <w:pPr>
              <w:pStyle w:val="Body"/>
              <w:spacing w:after="0"/>
              <w:rPr>
                <w:rFonts w:ascii="Arial" w:hAnsi="Arial" w:cs="Arial"/>
                <w:lang w:val="en-IN"/>
              </w:rPr>
            </w:pPr>
            <w:r>
              <w:rPr>
                <w:rFonts w:ascii="Arial" w:hAnsi="Arial" w:cs="Arial"/>
                <w:lang w:val="en-IN"/>
              </w:rPr>
              <w:t>3</w:t>
            </w:r>
          </w:p>
        </w:tc>
        <w:tc>
          <w:tcPr>
            <w:tcW w:w="1392" w:type="dxa"/>
          </w:tcPr>
          <w:p w14:paraId="14203B50" w14:textId="77777777" w:rsidR="00043C73" w:rsidRDefault="007265CA">
            <w:pPr>
              <w:pStyle w:val="Body"/>
              <w:spacing w:after="0"/>
              <w:rPr>
                <w:rFonts w:ascii="Arial" w:hAnsi="Arial" w:cs="Arial"/>
                <w:lang w:val="en-GB"/>
              </w:rPr>
            </w:pPr>
            <w:r>
              <w:rPr>
                <w:rFonts w:ascii="Arial" w:hAnsi="Arial" w:cs="Arial"/>
                <w:lang w:val="en-GB"/>
              </w:rPr>
              <w:t>RM1</w:t>
            </w:r>
          </w:p>
        </w:tc>
        <w:tc>
          <w:tcPr>
            <w:tcW w:w="1183" w:type="dxa"/>
            <w:vAlign w:val="bottom"/>
          </w:tcPr>
          <w:p w14:paraId="33901EDD"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3AFCE3F8"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12C27936"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49B0D778"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047020B"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5F26259A" w14:textId="77777777" w:rsidR="00043C73" w:rsidRDefault="007265CA">
            <w:pPr>
              <w:pStyle w:val="Body"/>
              <w:spacing w:after="0"/>
              <w:rPr>
                <w:rFonts w:ascii="Arial" w:hAnsi="Arial" w:cs="Arial"/>
                <w:lang w:val="en-IN" w:eastAsia="en-IN"/>
              </w:rPr>
            </w:pPr>
            <w:r>
              <w:rPr>
                <w:rFonts w:ascii="Arial" w:hAnsi="Arial" w:cs="Arial"/>
                <w:lang w:val="en-IN" w:eastAsia="en-IN"/>
              </w:rPr>
              <w:t>100</w:t>
            </w:r>
          </w:p>
        </w:tc>
      </w:tr>
      <w:tr w:rsidR="00043C73" w14:paraId="252225D3" w14:textId="77777777">
        <w:trPr>
          <w:trHeight w:val="367"/>
        </w:trPr>
        <w:tc>
          <w:tcPr>
            <w:tcW w:w="696" w:type="dxa"/>
          </w:tcPr>
          <w:p w14:paraId="49F1456B" w14:textId="77777777" w:rsidR="00043C73" w:rsidRDefault="007265CA">
            <w:pPr>
              <w:pStyle w:val="Body"/>
              <w:spacing w:after="0"/>
              <w:rPr>
                <w:rFonts w:ascii="Arial" w:hAnsi="Arial" w:cs="Arial"/>
                <w:lang w:val="en-IN"/>
              </w:rPr>
            </w:pPr>
            <w:r>
              <w:rPr>
                <w:rFonts w:ascii="Arial" w:hAnsi="Arial" w:cs="Arial"/>
                <w:lang w:val="en-IN"/>
              </w:rPr>
              <w:t>4</w:t>
            </w:r>
          </w:p>
        </w:tc>
        <w:tc>
          <w:tcPr>
            <w:tcW w:w="1392" w:type="dxa"/>
          </w:tcPr>
          <w:p w14:paraId="4800F608" w14:textId="77777777" w:rsidR="00043C73" w:rsidRDefault="007265CA">
            <w:pPr>
              <w:pStyle w:val="Body"/>
              <w:spacing w:after="0"/>
              <w:rPr>
                <w:rFonts w:ascii="Arial" w:hAnsi="Arial" w:cs="Arial"/>
                <w:lang w:val="en-GB"/>
              </w:rPr>
            </w:pPr>
            <w:r>
              <w:rPr>
                <w:rFonts w:ascii="Arial" w:hAnsi="Arial" w:cs="Arial"/>
                <w:lang w:val="en-GB"/>
              </w:rPr>
              <w:t>RM276</w:t>
            </w:r>
          </w:p>
        </w:tc>
        <w:tc>
          <w:tcPr>
            <w:tcW w:w="1183" w:type="dxa"/>
            <w:vAlign w:val="bottom"/>
          </w:tcPr>
          <w:p w14:paraId="67EB7AC7"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4FD21762"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49D7E471"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7A6394B8" w14:textId="77777777" w:rsidR="00043C73" w:rsidRDefault="007265CA">
            <w:pPr>
              <w:pStyle w:val="Body"/>
              <w:spacing w:after="0"/>
              <w:rPr>
                <w:rFonts w:ascii="Arial" w:hAnsi="Arial" w:cs="Arial"/>
                <w:lang w:val="en-IN" w:eastAsia="en-IN"/>
              </w:rPr>
            </w:pPr>
            <w:r>
              <w:rPr>
                <w:rFonts w:ascii="Arial" w:hAnsi="Arial" w:cs="Arial"/>
                <w:lang w:val="en-IN" w:eastAsia="en-IN"/>
              </w:rPr>
              <w:t>0.4709</w:t>
            </w:r>
          </w:p>
        </w:tc>
        <w:tc>
          <w:tcPr>
            <w:tcW w:w="1739" w:type="dxa"/>
            <w:vAlign w:val="bottom"/>
          </w:tcPr>
          <w:p w14:paraId="594D5698" w14:textId="77777777" w:rsidR="00043C73" w:rsidRDefault="007265CA">
            <w:pPr>
              <w:pStyle w:val="Body"/>
              <w:spacing w:after="0"/>
              <w:rPr>
                <w:rFonts w:ascii="Arial" w:hAnsi="Arial" w:cs="Arial"/>
                <w:lang w:val="en-IN" w:eastAsia="en-IN"/>
              </w:rPr>
            </w:pPr>
            <w:r>
              <w:rPr>
                <w:rFonts w:ascii="Arial" w:hAnsi="Arial" w:cs="Arial"/>
                <w:lang w:val="en-IN" w:eastAsia="en-IN"/>
              </w:rPr>
              <w:t>0.36</w:t>
            </w:r>
          </w:p>
        </w:tc>
        <w:tc>
          <w:tcPr>
            <w:tcW w:w="1739" w:type="dxa"/>
            <w:vAlign w:val="bottom"/>
          </w:tcPr>
          <w:p w14:paraId="06FFF9E3" w14:textId="77777777" w:rsidR="00043C73" w:rsidRDefault="007265CA">
            <w:pPr>
              <w:pStyle w:val="Body"/>
              <w:spacing w:after="0"/>
              <w:rPr>
                <w:rFonts w:ascii="Arial" w:hAnsi="Arial" w:cs="Arial"/>
                <w:lang w:val="en-IN" w:eastAsia="en-IN"/>
              </w:rPr>
            </w:pPr>
            <w:r>
              <w:rPr>
                <w:rFonts w:ascii="Arial" w:hAnsi="Arial" w:cs="Arial"/>
                <w:lang w:val="en-IN" w:eastAsia="en-IN"/>
              </w:rPr>
              <w:t>104-188</w:t>
            </w:r>
          </w:p>
        </w:tc>
      </w:tr>
      <w:tr w:rsidR="00043C73" w14:paraId="18077D31" w14:textId="77777777">
        <w:trPr>
          <w:trHeight w:val="367"/>
        </w:trPr>
        <w:tc>
          <w:tcPr>
            <w:tcW w:w="696" w:type="dxa"/>
          </w:tcPr>
          <w:p w14:paraId="2A11D783" w14:textId="77777777" w:rsidR="00043C73" w:rsidRDefault="007265CA">
            <w:pPr>
              <w:pStyle w:val="Body"/>
              <w:spacing w:after="0"/>
              <w:rPr>
                <w:rFonts w:ascii="Arial" w:hAnsi="Arial" w:cs="Arial"/>
                <w:lang w:val="en-IN"/>
              </w:rPr>
            </w:pPr>
            <w:r>
              <w:rPr>
                <w:rFonts w:ascii="Arial" w:hAnsi="Arial" w:cs="Arial"/>
                <w:lang w:val="en-IN"/>
              </w:rPr>
              <w:t>5</w:t>
            </w:r>
          </w:p>
        </w:tc>
        <w:tc>
          <w:tcPr>
            <w:tcW w:w="1392" w:type="dxa"/>
          </w:tcPr>
          <w:p w14:paraId="0985777D" w14:textId="77777777" w:rsidR="00043C73" w:rsidRDefault="007265CA">
            <w:pPr>
              <w:pStyle w:val="Body"/>
              <w:spacing w:after="0"/>
              <w:rPr>
                <w:rFonts w:ascii="Arial" w:hAnsi="Arial" w:cs="Arial"/>
                <w:lang w:val="en-GB"/>
              </w:rPr>
            </w:pPr>
            <w:r>
              <w:rPr>
                <w:rFonts w:ascii="Arial" w:hAnsi="Arial" w:cs="Arial"/>
                <w:lang w:val="en-GB"/>
              </w:rPr>
              <w:t>RM315</w:t>
            </w:r>
          </w:p>
        </w:tc>
        <w:tc>
          <w:tcPr>
            <w:tcW w:w="1183" w:type="dxa"/>
            <w:vAlign w:val="bottom"/>
          </w:tcPr>
          <w:p w14:paraId="6045A10B"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6A400A65"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35DBB802"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492EED1B"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84B107B"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62C41932" w14:textId="77777777" w:rsidR="00043C73" w:rsidRDefault="007265CA">
            <w:pPr>
              <w:pStyle w:val="Body"/>
              <w:spacing w:after="0"/>
              <w:rPr>
                <w:rFonts w:ascii="Arial" w:hAnsi="Arial" w:cs="Arial"/>
                <w:lang w:val="en-IN" w:eastAsia="en-IN"/>
              </w:rPr>
            </w:pPr>
            <w:r>
              <w:rPr>
                <w:rFonts w:ascii="Arial" w:hAnsi="Arial" w:cs="Arial"/>
                <w:lang w:val="en-IN" w:eastAsia="en-IN"/>
              </w:rPr>
              <w:t>136</w:t>
            </w:r>
          </w:p>
        </w:tc>
      </w:tr>
      <w:tr w:rsidR="00043C73" w14:paraId="145840CB" w14:textId="77777777">
        <w:trPr>
          <w:trHeight w:val="367"/>
        </w:trPr>
        <w:tc>
          <w:tcPr>
            <w:tcW w:w="696" w:type="dxa"/>
          </w:tcPr>
          <w:p w14:paraId="725A7519" w14:textId="77777777" w:rsidR="00043C73" w:rsidRDefault="007265CA">
            <w:pPr>
              <w:pStyle w:val="Body"/>
              <w:spacing w:after="0"/>
              <w:rPr>
                <w:rFonts w:ascii="Arial" w:hAnsi="Arial" w:cs="Arial"/>
                <w:lang w:val="en-IN"/>
              </w:rPr>
            </w:pPr>
            <w:r>
              <w:rPr>
                <w:rFonts w:ascii="Arial" w:hAnsi="Arial" w:cs="Arial"/>
                <w:lang w:val="en-IN"/>
              </w:rPr>
              <w:t>6</w:t>
            </w:r>
          </w:p>
        </w:tc>
        <w:tc>
          <w:tcPr>
            <w:tcW w:w="1392" w:type="dxa"/>
          </w:tcPr>
          <w:p w14:paraId="134B380C" w14:textId="77777777" w:rsidR="00043C73" w:rsidRDefault="007265CA">
            <w:pPr>
              <w:pStyle w:val="Body"/>
              <w:spacing w:after="0"/>
              <w:rPr>
                <w:rFonts w:ascii="Arial" w:hAnsi="Arial" w:cs="Arial"/>
                <w:lang w:val="en-GB"/>
              </w:rPr>
            </w:pPr>
            <w:r>
              <w:rPr>
                <w:rFonts w:ascii="Arial" w:hAnsi="Arial" w:cs="Arial"/>
                <w:lang w:val="en-GB"/>
              </w:rPr>
              <w:t>RM443</w:t>
            </w:r>
          </w:p>
        </w:tc>
        <w:tc>
          <w:tcPr>
            <w:tcW w:w="1183" w:type="dxa"/>
            <w:vAlign w:val="bottom"/>
          </w:tcPr>
          <w:p w14:paraId="47B1D07E"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0B984B17"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6C85789C"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5770EEE8"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28A2C66"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9D61109" w14:textId="77777777" w:rsidR="00043C73" w:rsidRDefault="007265CA">
            <w:pPr>
              <w:pStyle w:val="Body"/>
              <w:spacing w:after="0"/>
              <w:rPr>
                <w:rFonts w:ascii="Arial" w:hAnsi="Arial" w:cs="Arial"/>
                <w:lang w:val="en-IN" w:eastAsia="en-IN"/>
              </w:rPr>
            </w:pPr>
            <w:r>
              <w:rPr>
                <w:rFonts w:ascii="Arial" w:hAnsi="Arial" w:cs="Arial"/>
                <w:lang w:val="en-IN" w:eastAsia="en-IN"/>
              </w:rPr>
              <w:t>123</w:t>
            </w:r>
          </w:p>
        </w:tc>
      </w:tr>
      <w:tr w:rsidR="00043C73" w14:paraId="0246DB00" w14:textId="77777777">
        <w:trPr>
          <w:trHeight w:val="367"/>
        </w:trPr>
        <w:tc>
          <w:tcPr>
            <w:tcW w:w="696" w:type="dxa"/>
          </w:tcPr>
          <w:p w14:paraId="18BA59E8" w14:textId="77777777" w:rsidR="00043C73" w:rsidRDefault="007265CA">
            <w:pPr>
              <w:pStyle w:val="Body"/>
              <w:spacing w:after="0"/>
              <w:rPr>
                <w:rFonts w:ascii="Arial" w:hAnsi="Arial" w:cs="Arial"/>
                <w:lang w:val="en-IN"/>
              </w:rPr>
            </w:pPr>
            <w:r>
              <w:rPr>
                <w:rFonts w:ascii="Arial" w:hAnsi="Arial" w:cs="Arial"/>
                <w:lang w:val="en-IN"/>
              </w:rPr>
              <w:t>7</w:t>
            </w:r>
          </w:p>
        </w:tc>
        <w:tc>
          <w:tcPr>
            <w:tcW w:w="1392" w:type="dxa"/>
          </w:tcPr>
          <w:p w14:paraId="4017C890" w14:textId="77777777" w:rsidR="00043C73" w:rsidRDefault="007265CA">
            <w:pPr>
              <w:pStyle w:val="Body"/>
              <w:spacing w:after="0"/>
              <w:rPr>
                <w:rFonts w:ascii="Arial" w:hAnsi="Arial" w:cs="Arial"/>
                <w:lang w:val="en-GB"/>
              </w:rPr>
            </w:pPr>
            <w:r>
              <w:rPr>
                <w:rFonts w:ascii="Arial" w:hAnsi="Arial" w:cs="Arial"/>
                <w:lang w:val="en-GB"/>
              </w:rPr>
              <w:t>RM171</w:t>
            </w:r>
          </w:p>
        </w:tc>
        <w:tc>
          <w:tcPr>
            <w:tcW w:w="1183" w:type="dxa"/>
            <w:vAlign w:val="bottom"/>
          </w:tcPr>
          <w:p w14:paraId="6B760763"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2A066152"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51D0401C"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3D384A4A" w14:textId="77777777" w:rsidR="00043C73" w:rsidRDefault="007265CA">
            <w:pPr>
              <w:pStyle w:val="Body"/>
              <w:spacing w:after="0"/>
              <w:rPr>
                <w:rFonts w:ascii="Arial" w:hAnsi="Arial" w:cs="Arial"/>
                <w:lang w:val="en-IN" w:eastAsia="en-IN"/>
              </w:rPr>
            </w:pPr>
            <w:r>
              <w:rPr>
                <w:rFonts w:ascii="Arial" w:hAnsi="Arial" w:cs="Arial"/>
                <w:lang w:val="en-IN" w:eastAsia="en-IN"/>
              </w:rPr>
              <w:t>0.3995</w:t>
            </w:r>
          </w:p>
        </w:tc>
        <w:tc>
          <w:tcPr>
            <w:tcW w:w="1739" w:type="dxa"/>
            <w:vAlign w:val="bottom"/>
          </w:tcPr>
          <w:p w14:paraId="3386C3BD" w14:textId="77777777" w:rsidR="00043C73" w:rsidRDefault="007265CA">
            <w:pPr>
              <w:pStyle w:val="Body"/>
              <w:spacing w:after="0"/>
              <w:rPr>
                <w:rFonts w:ascii="Arial" w:hAnsi="Arial" w:cs="Arial"/>
                <w:lang w:val="en-IN" w:eastAsia="en-IN"/>
              </w:rPr>
            </w:pPr>
            <w:r>
              <w:rPr>
                <w:rFonts w:ascii="Arial" w:hAnsi="Arial" w:cs="Arial"/>
                <w:lang w:val="en-IN" w:eastAsia="en-IN"/>
              </w:rPr>
              <w:t>0.3197</w:t>
            </w:r>
          </w:p>
        </w:tc>
        <w:tc>
          <w:tcPr>
            <w:tcW w:w="1739" w:type="dxa"/>
            <w:vAlign w:val="bottom"/>
          </w:tcPr>
          <w:p w14:paraId="540FEEBE" w14:textId="77777777" w:rsidR="00043C73" w:rsidRDefault="007265CA">
            <w:pPr>
              <w:pStyle w:val="Body"/>
              <w:spacing w:after="0"/>
              <w:rPr>
                <w:rFonts w:ascii="Arial" w:hAnsi="Arial" w:cs="Arial"/>
                <w:lang w:val="en-IN" w:eastAsia="en-IN"/>
              </w:rPr>
            </w:pPr>
            <w:r>
              <w:rPr>
                <w:rFonts w:ascii="Arial" w:hAnsi="Arial" w:cs="Arial"/>
                <w:lang w:val="en-IN" w:eastAsia="en-IN"/>
              </w:rPr>
              <w:t>350-385</w:t>
            </w:r>
          </w:p>
        </w:tc>
      </w:tr>
      <w:tr w:rsidR="00043C73" w14:paraId="35EFA453" w14:textId="77777777">
        <w:trPr>
          <w:trHeight w:val="367"/>
        </w:trPr>
        <w:tc>
          <w:tcPr>
            <w:tcW w:w="696" w:type="dxa"/>
          </w:tcPr>
          <w:p w14:paraId="734C38A8" w14:textId="77777777" w:rsidR="00043C73" w:rsidRDefault="007265CA">
            <w:pPr>
              <w:pStyle w:val="Body"/>
              <w:spacing w:after="0"/>
              <w:rPr>
                <w:rFonts w:ascii="Arial" w:hAnsi="Arial" w:cs="Arial"/>
                <w:lang w:val="en-IN"/>
              </w:rPr>
            </w:pPr>
            <w:r>
              <w:rPr>
                <w:rFonts w:ascii="Arial" w:hAnsi="Arial" w:cs="Arial"/>
                <w:lang w:val="en-IN"/>
              </w:rPr>
              <w:t>8</w:t>
            </w:r>
          </w:p>
        </w:tc>
        <w:tc>
          <w:tcPr>
            <w:tcW w:w="1392" w:type="dxa"/>
          </w:tcPr>
          <w:p w14:paraId="4E2684F0" w14:textId="77777777" w:rsidR="00043C73" w:rsidRDefault="007265CA">
            <w:pPr>
              <w:pStyle w:val="Body"/>
              <w:spacing w:after="0"/>
              <w:rPr>
                <w:rFonts w:ascii="Arial" w:hAnsi="Arial" w:cs="Arial"/>
                <w:lang w:val="en-GB"/>
              </w:rPr>
            </w:pPr>
            <w:r>
              <w:rPr>
                <w:rFonts w:ascii="Arial" w:hAnsi="Arial" w:cs="Arial"/>
                <w:lang w:val="en-GB"/>
              </w:rPr>
              <w:t>RM216</w:t>
            </w:r>
          </w:p>
        </w:tc>
        <w:tc>
          <w:tcPr>
            <w:tcW w:w="1183" w:type="dxa"/>
            <w:vAlign w:val="bottom"/>
          </w:tcPr>
          <w:p w14:paraId="36C6B7FD"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008D45B9"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46B87165"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2CE30975" w14:textId="77777777" w:rsidR="00043C73" w:rsidRDefault="007265CA">
            <w:pPr>
              <w:pStyle w:val="Body"/>
              <w:spacing w:after="0"/>
              <w:rPr>
                <w:rFonts w:ascii="Arial" w:hAnsi="Arial" w:cs="Arial"/>
                <w:lang w:val="en-IN" w:eastAsia="en-IN"/>
              </w:rPr>
            </w:pPr>
            <w:r>
              <w:rPr>
                <w:rFonts w:ascii="Arial" w:hAnsi="Arial" w:cs="Arial"/>
                <w:lang w:val="en-IN" w:eastAsia="en-IN"/>
              </w:rPr>
              <w:t>0.2867</w:t>
            </w:r>
          </w:p>
        </w:tc>
        <w:tc>
          <w:tcPr>
            <w:tcW w:w="1739" w:type="dxa"/>
            <w:vAlign w:val="bottom"/>
          </w:tcPr>
          <w:p w14:paraId="1CEEA3AD" w14:textId="77777777" w:rsidR="00043C73" w:rsidRDefault="007265CA">
            <w:pPr>
              <w:pStyle w:val="Body"/>
              <w:spacing w:after="0"/>
              <w:rPr>
                <w:rFonts w:ascii="Arial" w:hAnsi="Arial" w:cs="Arial"/>
                <w:lang w:val="en-IN" w:eastAsia="en-IN"/>
              </w:rPr>
            </w:pPr>
            <w:r>
              <w:rPr>
                <w:rFonts w:ascii="Arial" w:hAnsi="Arial" w:cs="Arial"/>
                <w:lang w:val="en-IN" w:eastAsia="en-IN"/>
              </w:rPr>
              <w:t>0.2604</w:t>
            </w:r>
          </w:p>
        </w:tc>
        <w:tc>
          <w:tcPr>
            <w:tcW w:w="1739" w:type="dxa"/>
            <w:vAlign w:val="bottom"/>
          </w:tcPr>
          <w:p w14:paraId="0A09D2FB" w14:textId="77777777" w:rsidR="00043C73" w:rsidRDefault="007265CA">
            <w:pPr>
              <w:pStyle w:val="Body"/>
              <w:spacing w:after="0"/>
              <w:rPr>
                <w:rFonts w:ascii="Arial" w:hAnsi="Arial" w:cs="Arial"/>
                <w:lang w:val="en-IN" w:eastAsia="en-IN"/>
              </w:rPr>
            </w:pPr>
            <w:r>
              <w:rPr>
                <w:rFonts w:ascii="Arial" w:hAnsi="Arial" w:cs="Arial"/>
                <w:lang w:val="en-IN" w:eastAsia="en-IN"/>
              </w:rPr>
              <w:t>142-169</w:t>
            </w:r>
          </w:p>
        </w:tc>
      </w:tr>
      <w:tr w:rsidR="00043C73" w14:paraId="1EB63A87" w14:textId="77777777">
        <w:trPr>
          <w:trHeight w:val="398"/>
        </w:trPr>
        <w:tc>
          <w:tcPr>
            <w:tcW w:w="696" w:type="dxa"/>
          </w:tcPr>
          <w:p w14:paraId="457FE662" w14:textId="77777777" w:rsidR="00043C73" w:rsidRDefault="007265CA">
            <w:pPr>
              <w:pStyle w:val="Body"/>
              <w:spacing w:after="0"/>
              <w:rPr>
                <w:rFonts w:ascii="Arial" w:hAnsi="Arial" w:cs="Arial"/>
                <w:lang w:val="en-IN"/>
              </w:rPr>
            </w:pPr>
            <w:r>
              <w:rPr>
                <w:rFonts w:ascii="Arial" w:hAnsi="Arial" w:cs="Arial"/>
                <w:lang w:val="en-IN"/>
              </w:rPr>
              <w:t>9</w:t>
            </w:r>
          </w:p>
        </w:tc>
        <w:tc>
          <w:tcPr>
            <w:tcW w:w="1392" w:type="dxa"/>
          </w:tcPr>
          <w:p w14:paraId="56B61C76" w14:textId="77777777" w:rsidR="00043C73" w:rsidRDefault="007265CA">
            <w:pPr>
              <w:pStyle w:val="Body"/>
              <w:spacing w:after="0"/>
              <w:rPr>
                <w:rFonts w:ascii="Arial" w:hAnsi="Arial" w:cs="Arial"/>
                <w:lang w:val="en-GB"/>
              </w:rPr>
            </w:pPr>
            <w:r>
              <w:rPr>
                <w:rFonts w:ascii="Arial" w:hAnsi="Arial" w:cs="Arial"/>
                <w:lang w:val="en-GB"/>
              </w:rPr>
              <w:t>RMS-SF21-5</w:t>
            </w:r>
          </w:p>
        </w:tc>
        <w:tc>
          <w:tcPr>
            <w:tcW w:w="1183" w:type="dxa"/>
            <w:vAlign w:val="bottom"/>
          </w:tcPr>
          <w:p w14:paraId="236EB30F"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68D81845"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4527F664"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292446AD" w14:textId="77777777" w:rsidR="00043C73" w:rsidRDefault="007265CA">
            <w:pPr>
              <w:pStyle w:val="Body"/>
              <w:spacing w:after="0"/>
              <w:rPr>
                <w:rFonts w:ascii="Arial" w:hAnsi="Arial" w:cs="Arial"/>
                <w:lang w:val="en-IN" w:eastAsia="en-IN"/>
              </w:rPr>
            </w:pPr>
            <w:r>
              <w:rPr>
                <w:rFonts w:ascii="Arial" w:hAnsi="Arial" w:cs="Arial"/>
                <w:lang w:val="en-IN" w:eastAsia="en-IN"/>
              </w:rPr>
              <w:t>0.5861</w:t>
            </w:r>
          </w:p>
        </w:tc>
        <w:tc>
          <w:tcPr>
            <w:tcW w:w="1739" w:type="dxa"/>
            <w:vAlign w:val="bottom"/>
          </w:tcPr>
          <w:p w14:paraId="6FB82759" w14:textId="77777777" w:rsidR="00043C73" w:rsidRDefault="007265CA">
            <w:pPr>
              <w:pStyle w:val="Body"/>
              <w:spacing w:after="0"/>
              <w:rPr>
                <w:rFonts w:ascii="Arial" w:hAnsi="Arial" w:cs="Arial"/>
                <w:lang w:val="en-IN" w:eastAsia="en-IN"/>
              </w:rPr>
            </w:pPr>
            <w:r>
              <w:rPr>
                <w:rFonts w:ascii="Arial" w:hAnsi="Arial" w:cs="Arial"/>
                <w:lang w:val="en-IN" w:eastAsia="en-IN"/>
              </w:rPr>
              <w:t>0.5718</w:t>
            </w:r>
          </w:p>
        </w:tc>
        <w:tc>
          <w:tcPr>
            <w:tcW w:w="1739" w:type="dxa"/>
            <w:vAlign w:val="bottom"/>
          </w:tcPr>
          <w:p w14:paraId="06CA6CA2" w14:textId="77777777" w:rsidR="00043C73" w:rsidRDefault="007265CA">
            <w:pPr>
              <w:pStyle w:val="Body"/>
              <w:spacing w:after="0"/>
              <w:rPr>
                <w:rFonts w:ascii="Arial" w:hAnsi="Arial" w:cs="Arial"/>
                <w:lang w:val="en-IN" w:eastAsia="en-IN"/>
              </w:rPr>
            </w:pPr>
            <w:r>
              <w:rPr>
                <w:rFonts w:ascii="Arial" w:hAnsi="Arial" w:cs="Arial"/>
                <w:lang w:val="en-IN" w:eastAsia="en-IN"/>
              </w:rPr>
              <w:t>127-172</w:t>
            </w:r>
          </w:p>
        </w:tc>
      </w:tr>
      <w:tr w:rsidR="00043C73" w14:paraId="7E097650" w14:textId="77777777">
        <w:trPr>
          <w:trHeight w:val="398"/>
        </w:trPr>
        <w:tc>
          <w:tcPr>
            <w:tcW w:w="696" w:type="dxa"/>
          </w:tcPr>
          <w:p w14:paraId="4FEFFEF2" w14:textId="77777777" w:rsidR="00043C73" w:rsidRDefault="007265CA">
            <w:pPr>
              <w:pStyle w:val="Body"/>
              <w:spacing w:after="0"/>
              <w:rPr>
                <w:rFonts w:ascii="Arial" w:hAnsi="Arial" w:cs="Arial"/>
                <w:lang w:val="en-IN"/>
              </w:rPr>
            </w:pPr>
            <w:r>
              <w:rPr>
                <w:rFonts w:ascii="Arial" w:hAnsi="Arial" w:cs="Arial"/>
                <w:lang w:val="en-IN"/>
              </w:rPr>
              <w:t>10</w:t>
            </w:r>
          </w:p>
        </w:tc>
        <w:tc>
          <w:tcPr>
            <w:tcW w:w="1392" w:type="dxa"/>
          </w:tcPr>
          <w:p w14:paraId="451462B4" w14:textId="77777777" w:rsidR="00043C73" w:rsidRDefault="007265CA">
            <w:pPr>
              <w:pStyle w:val="Body"/>
              <w:spacing w:after="0"/>
              <w:rPr>
                <w:rFonts w:ascii="Arial" w:hAnsi="Arial" w:cs="Arial"/>
                <w:lang w:val="en-GB"/>
              </w:rPr>
            </w:pPr>
            <w:r>
              <w:rPr>
                <w:rFonts w:ascii="Arial" w:hAnsi="Arial" w:cs="Arial"/>
                <w:lang w:val="en-GB"/>
              </w:rPr>
              <w:t>RMS-PRR-9-1</w:t>
            </w:r>
          </w:p>
        </w:tc>
        <w:tc>
          <w:tcPr>
            <w:tcW w:w="1183" w:type="dxa"/>
            <w:vAlign w:val="bottom"/>
          </w:tcPr>
          <w:p w14:paraId="3A1B7699"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4AA191F0"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33689388"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4DF09F19" w14:textId="77777777" w:rsidR="00043C73" w:rsidRDefault="007265CA">
            <w:pPr>
              <w:pStyle w:val="Body"/>
              <w:spacing w:after="0"/>
              <w:rPr>
                <w:rFonts w:ascii="Arial" w:hAnsi="Arial" w:cs="Arial"/>
                <w:lang w:val="en-IN" w:eastAsia="en-IN"/>
              </w:rPr>
            </w:pPr>
            <w:r>
              <w:rPr>
                <w:rFonts w:ascii="Arial" w:hAnsi="Arial" w:cs="Arial"/>
                <w:lang w:val="en-IN" w:eastAsia="en-IN"/>
              </w:rPr>
              <w:t>0.3911</w:t>
            </w:r>
          </w:p>
        </w:tc>
        <w:tc>
          <w:tcPr>
            <w:tcW w:w="1739" w:type="dxa"/>
            <w:vAlign w:val="bottom"/>
          </w:tcPr>
          <w:p w14:paraId="231461FE" w14:textId="77777777" w:rsidR="00043C73" w:rsidRDefault="007265CA">
            <w:pPr>
              <w:pStyle w:val="Body"/>
              <w:spacing w:after="0"/>
              <w:rPr>
                <w:rFonts w:ascii="Arial" w:hAnsi="Arial" w:cs="Arial"/>
                <w:lang w:val="en-IN" w:eastAsia="en-IN"/>
              </w:rPr>
            </w:pPr>
            <w:r>
              <w:rPr>
                <w:rFonts w:ascii="Arial" w:hAnsi="Arial" w:cs="Arial"/>
                <w:lang w:val="en-IN" w:eastAsia="en-IN"/>
              </w:rPr>
              <w:t>0.3146</w:t>
            </w:r>
          </w:p>
        </w:tc>
        <w:tc>
          <w:tcPr>
            <w:tcW w:w="1739" w:type="dxa"/>
            <w:vAlign w:val="bottom"/>
          </w:tcPr>
          <w:p w14:paraId="600013EE" w14:textId="77777777" w:rsidR="00043C73" w:rsidRDefault="007265CA">
            <w:pPr>
              <w:pStyle w:val="Body"/>
              <w:spacing w:after="0"/>
              <w:rPr>
                <w:rFonts w:ascii="Arial" w:hAnsi="Arial" w:cs="Arial"/>
                <w:lang w:val="en-IN" w:eastAsia="en-IN"/>
              </w:rPr>
            </w:pPr>
            <w:r>
              <w:rPr>
                <w:rFonts w:ascii="Arial" w:hAnsi="Arial" w:cs="Arial"/>
                <w:lang w:val="en-IN" w:eastAsia="en-IN"/>
              </w:rPr>
              <w:t>160-114</w:t>
            </w:r>
          </w:p>
        </w:tc>
      </w:tr>
      <w:tr w:rsidR="00043C73" w14:paraId="6DC28828" w14:textId="77777777">
        <w:trPr>
          <w:trHeight w:val="367"/>
        </w:trPr>
        <w:tc>
          <w:tcPr>
            <w:tcW w:w="696" w:type="dxa"/>
          </w:tcPr>
          <w:p w14:paraId="4C0CC7A2" w14:textId="77777777" w:rsidR="00043C73" w:rsidRDefault="007265CA">
            <w:pPr>
              <w:pStyle w:val="Body"/>
              <w:spacing w:after="0"/>
              <w:rPr>
                <w:rFonts w:ascii="Arial" w:hAnsi="Arial" w:cs="Arial"/>
                <w:lang w:val="en-IN"/>
              </w:rPr>
            </w:pPr>
            <w:r>
              <w:rPr>
                <w:rFonts w:ascii="Arial" w:hAnsi="Arial" w:cs="Arial"/>
                <w:lang w:val="en-IN"/>
              </w:rPr>
              <w:t>11</w:t>
            </w:r>
          </w:p>
        </w:tc>
        <w:tc>
          <w:tcPr>
            <w:tcW w:w="1392" w:type="dxa"/>
          </w:tcPr>
          <w:p w14:paraId="21537356" w14:textId="77777777" w:rsidR="00043C73" w:rsidRDefault="007265CA">
            <w:pPr>
              <w:pStyle w:val="Body"/>
              <w:spacing w:after="0"/>
              <w:rPr>
                <w:rFonts w:ascii="Arial" w:hAnsi="Arial" w:cs="Arial"/>
                <w:lang w:val="en-GB"/>
              </w:rPr>
            </w:pPr>
            <w:r>
              <w:rPr>
                <w:rFonts w:ascii="Arial" w:hAnsi="Arial" w:cs="Arial"/>
                <w:lang w:val="en-GB"/>
              </w:rPr>
              <w:t>S5-InDel</w:t>
            </w:r>
          </w:p>
        </w:tc>
        <w:tc>
          <w:tcPr>
            <w:tcW w:w="1183" w:type="dxa"/>
            <w:vAlign w:val="bottom"/>
          </w:tcPr>
          <w:p w14:paraId="197C69C9"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54F2F8B1" w14:textId="77777777" w:rsidR="00043C73" w:rsidRDefault="007265CA">
            <w:pPr>
              <w:pStyle w:val="Body"/>
              <w:spacing w:after="0"/>
              <w:rPr>
                <w:rFonts w:ascii="Arial" w:hAnsi="Arial" w:cs="Arial"/>
                <w:lang w:val="en-IN" w:eastAsia="en-IN"/>
              </w:rPr>
            </w:pPr>
            <w:r>
              <w:rPr>
                <w:rFonts w:ascii="Arial" w:hAnsi="Arial" w:cs="Arial"/>
                <w:lang w:val="en-IN" w:eastAsia="en-IN"/>
              </w:rPr>
              <w:t>3</w:t>
            </w:r>
          </w:p>
        </w:tc>
        <w:tc>
          <w:tcPr>
            <w:tcW w:w="1183" w:type="dxa"/>
            <w:vAlign w:val="bottom"/>
          </w:tcPr>
          <w:p w14:paraId="083B92BE"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707940D6" w14:textId="77777777" w:rsidR="00043C73" w:rsidRDefault="007265CA">
            <w:pPr>
              <w:pStyle w:val="Body"/>
              <w:spacing w:after="0"/>
              <w:rPr>
                <w:rFonts w:ascii="Arial" w:hAnsi="Arial" w:cs="Arial"/>
                <w:lang w:val="en-IN" w:eastAsia="en-IN"/>
              </w:rPr>
            </w:pPr>
            <w:r>
              <w:rPr>
                <w:rFonts w:ascii="Arial" w:hAnsi="Arial" w:cs="Arial"/>
                <w:lang w:val="en-IN" w:eastAsia="en-IN"/>
              </w:rPr>
              <w:t>0.5319</w:t>
            </w:r>
          </w:p>
        </w:tc>
        <w:tc>
          <w:tcPr>
            <w:tcW w:w="1739" w:type="dxa"/>
            <w:vAlign w:val="bottom"/>
          </w:tcPr>
          <w:p w14:paraId="76B94C52" w14:textId="77777777" w:rsidR="00043C73" w:rsidRDefault="007265CA">
            <w:pPr>
              <w:pStyle w:val="Body"/>
              <w:spacing w:after="0"/>
              <w:rPr>
                <w:rFonts w:ascii="Arial" w:hAnsi="Arial" w:cs="Arial"/>
                <w:lang w:val="en-IN" w:eastAsia="en-IN"/>
              </w:rPr>
            </w:pPr>
            <w:r>
              <w:rPr>
                <w:rFonts w:ascii="Arial" w:hAnsi="Arial" w:cs="Arial"/>
                <w:lang w:val="en-IN" w:eastAsia="en-IN"/>
              </w:rPr>
              <w:t>0.423</w:t>
            </w:r>
          </w:p>
        </w:tc>
        <w:tc>
          <w:tcPr>
            <w:tcW w:w="1739" w:type="dxa"/>
            <w:vAlign w:val="bottom"/>
          </w:tcPr>
          <w:p w14:paraId="3DB1EC49" w14:textId="77777777" w:rsidR="00043C73" w:rsidRDefault="007265CA">
            <w:pPr>
              <w:pStyle w:val="Body"/>
              <w:spacing w:after="0"/>
              <w:rPr>
                <w:rFonts w:ascii="Arial" w:hAnsi="Arial" w:cs="Arial"/>
                <w:lang w:val="en-IN" w:eastAsia="en-IN"/>
              </w:rPr>
            </w:pPr>
            <w:r>
              <w:rPr>
                <w:rFonts w:ascii="Arial" w:hAnsi="Arial" w:cs="Arial"/>
                <w:lang w:val="en-IN" w:eastAsia="en-IN"/>
              </w:rPr>
              <w:t>280-420</w:t>
            </w:r>
          </w:p>
        </w:tc>
      </w:tr>
      <w:tr w:rsidR="00043C73" w14:paraId="32715B23" w14:textId="77777777">
        <w:trPr>
          <w:trHeight w:val="367"/>
        </w:trPr>
        <w:tc>
          <w:tcPr>
            <w:tcW w:w="696" w:type="dxa"/>
          </w:tcPr>
          <w:p w14:paraId="5AEE45FD" w14:textId="77777777" w:rsidR="00043C73" w:rsidRDefault="007265CA">
            <w:pPr>
              <w:pStyle w:val="Body"/>
              <w:spacing w:after="0"/>
              <w:rPr>
                <w:rFonts w:ascii="Arial" w:hAnsi="Arial" w:cs="Arial"/>
                <w:lang w:val="en-IN"/>
              </w:rPr>
            </w:pPr>
            <w:r>
              <w:rPr>
                <w:rFonts w:ascii="Arial" w:hAnsi="Arial" w:cs="Arial"/>
                <w:lang w:val="en-IN"/>
              </w:rPr>
              <w:t>12</w:t>
            </w:r>
          </w:p>
        </w:tc>
        <w:tc>
          <w:tcPr>
            <w:tcW w:w="1392" w:type="dxa"/>
          </w:tcPr>
          <w:p w14:paraId="01FFE4A3" w14:textId="77777777" w:rsidR="00043C73" w:rsidRDefault="007265CA">
            <w:pPr>
              <w:pStyle w:val="Body"/>
              <w:spacing w:after="0"/>
              <w:rPr>
                <w:rFonts w:ascii="Arial" w:hAnsi="Arial" w:cs="Arial"/>
                <w:lang w:val="en-GB"/>
              </w:rPr>
            </w:pPr>
            <w:r>
              <w:rPr>
                <w:rFonts w:ascii="Arial" w:hAnsi="Arial" w:cs="Arial"/>
                <w:lang w:val="en-GB"/>
              </w:rPr>
              <w:t>RM141</w:t>
            </w:r>
          </w:p>
        </w:tc>
        <w:tc>
          <w:tcPr>
            <w:tcW w:w="1183" w:type="dxa"/>
            <w:vAlign w:val="bottom"/>
          </w:tcPr>
          <w:p w14:paraId="50F30001" w14:textId="77777777" w:rsidR="00043C73" w:rsidRDefault="007265CA">
            <w:pPr>
              <w:pStyle w:val="Body"/>
              <w:spacing w:after="0"/>
              <w:rPr>
                <w:rFonts w:ascii="Arial" w:hAnsi="Arial" w:cs="Arial"/>
                <w:lang w:val="en-IN" w:eastAsia="en-IN"/>
              </w:rPr>
            </w:pPr>
            <w:r>
              <w:rPr>
                <w:rFonts w:ascii="Arial" w:hAnsi="Arial" w:cs="Arial"/>
                <w:lang w:val="en-IN" w:eastAsia="en-IN"/>
              </w:rPr>
              <w:t>1</w:t>
            </w:r>
          </w:p>
        </w:tc>
        <w:tc>
          <w:tcPr>
            <w:tcW w:w="1183" w:type="dxa"/>
            <w:vAlign w:val="bottom"/>
          </w:tcPr>
          <w:p w14:paraId="15540873"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183" w:type="dxa"/>
            <w:vAlign w:val="bottom"/>
          </w:tcPr>
          <w:p w14:paraId="53D4E557"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296F11F9"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5114F5B" w14:textId="77777777" w:rsidR="00043C73" w:rsidRDefault="007265CA">
            <w:pPr>
              <w:pStyle w:val="Body"/>
              <w:spacing w:after="0"/>
              <w:rPr>
                <w:rFonts w:ascii="Arial" w:hAnsi="Arial" w:cs="Arial"/>
                <w:lang w:val="en-IN" w:eastAsia="en-IN"/>
              </w:rPr>
            </w:pPr>
            <w:r>
              <w:rPr>
                <w:rFonts w:ascii="Arial" w:hAnsi="Arial" w:cs="Arial"/>
                <w:lang w:val="en-IN" w:eastAsia="en-IN"/>
              </w:rPr>
              <w:t>0.0000</w:t>
            </w:r>
          </w:p>
        </w:tc>
        <w:tc>
          <w:tcPr>
            <w:tcW w:w="1739" w:type="dxa"/>
            <w:vAlign w:val="bottom"/>
          </w:tcPr>
          <w:p w14:paraId="241E1DFE" w14:textId="77777777" w:rsidR="00043C73" w:rsidRDefault="007265CA">
            <w:pPr>
              <w:pStyle w:val="Body"/>
              <w:spacing w:after="0"/>
              <w:rPr>
                <w:rFonts w:ascii="Arial" w:hAnsi="Arial" w:cs="Arial"/>
                <w:lang w:val="en-IN" w:eastAsia="en-IN"/>
              </w:rPr>
            </w:pPr>
            <w:r>
              <w:rPr>
                <w:rFonts w:ascii="Arial" w:hAnsi="Arial" w:cs="Arial"/>
                <w:lang w:val="en-IN" w:eastAsia="en-IN"/>
              </w:rPr>
              <w:t>145</w:t>
            </w:r>
          </w:p>
        </w:tc>
      </w:tr>
      <w:tr w:rsidR="00043C73" w14:paraId="04629399" w14:textId="77777777">
        <w:trPr>
          <w:trHeight w:val="367"/>
        </w:trPr>
        <w:tc>
          <w:tcPr>
            <w:tcW w:w="696" w:type="dxa"/>
          </w:tcPr>
          <w:p w14:paraId="41C21A97" w14:textId="77777777" w:rsidR="00043C73" w:rsidRDefault="007265CA">
            <w:pPr>
              <w:pStyle w:val="Body"/>
              <w:spacing w:after="0"/>
              <w:rPr>
                <w:rFonts w:ascii="Arial" w:hAnsi="Arial" w:cs="Arial"/>
                <w:lang w:val="en-IN"/>
              </w:rPr>
            </w:pPr>
            <w:r>
              <w:rPr>
                <w:rFonts w:ascii="Arial" w:hAnsi="Arial" w:cs="Arial"/>
                <w:lang w:val="en-IN"/>
              </w:rPr>
              <w:t>13</w:t>
            </w:r>
          </w:p>
        </w:tc>
        <w:tc>
          <w:tcPr>
            <w:tcW w:w="1392" w:type="dxa"/>
          </w:tcPr>
          <w:p w14:paraId="4E82FAA1" w14:textId="77777777" w:rsidR="00043C73" w:rsidRDefault="007265CA">
            <w:pPr>
              <w:pStyle w:val="Body"/>
              <w:spacing w:after="0"/>
              <w:rPr>
                <w:rFonts w:ascii="Arial" w:hAnsi="Arial" w:cs="Arial"/>
                <w:lang w:val="en-GB"/>
              </w:rPr>
            </w:pPr>
            <w:r>
              <w:rPr>
                <w:rFonts w:ascii="Arial" w:hAnsi="Arial" w:cs="Arial"/>
                <w:lang w:val="en-GB"/>
              </w:rPr>
              <w:t>RM185</w:t>
            </w:r>
          </w:p>
        </w:tc>
        <w:tc>
          <w:tcPr>
            <w:tcW w:w="1183" w:type="dxa"/>
            <w:vAlign w:val="bottom"/>
          </w:tcPr>
          <w:p w14:paraId="11D5E249"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5556BE4B" w14:textId="77777777" w:rsidR="00043C73" w:rsidRDefault="007265CA">
            <w:pPr>
              <w:pStyle w:val="Body"/>
              <w:spacing w:after="0"/>
              <w:rPr>
                <w:rFonts w:ascii="Arial" w:hAnsi="Arial" w:cs="Arial"/>
                <w:lang w:val="en-IN" w:eastAsia="en-IN"/>
              </w:rPr>
            </w:pPr>
            <w:r>
              <w:rPr>
                <w:rFonts w:ascii="Arial" w:hAnsi="Arial" w:cs="Arial"/>
                <w:lang w:val="en-IN" w:eastAsia="en-IN"/>
              </w:rPr>
              <w:t>2</w:t>
            </w:r>
          </w:p>
        </w:tc>
        <w:tc>
          <w:tcPr>
            <w:tcW w:w="1183" w:type="dxa"/>
            <w:vAlign w:val="bottom"/>
          </w:tcPr>
          <w:p w14:paraId="7BCF30CA" w14:textId="77777777" w:rsidR="00043C73" w:rsidRDefault="007265CA">
            <w:pPr>
              <w:pStyle w:val="Body"/>
              <w:spacing w:after="0"/>
              <w:rPr>
                <w:rFonts w:ascii="Arial" w:hAnsi="Arial" w:cs="Arial"/>
                <w:lang w:val="en-IN" w:eastAsia="en-IN"/>
              </w:rPr>
            </w:pPr>
            <w:r>
              <w:rPr>
                <w:rFonts w:ascii="Arial" w:hAnsi="Arial" w:cs="Arial"/>
                <w:lang w:val="en-IN" w:eastAsia="en-IN"/>
              </w:rPr>
              <w:t>100.00</w:t>
            </w:r>
          </w:p>
        </w:tc>
        <w:tc>
          <w:tcPr>
            <w:tcW w:w="1739" w:type="dxa"/>
            <w:vAlign w:val="bottom"/>
          </w:tcPr>
          <w:p w14:paraId="568FA4A6" w14:textId="77777777" w:rsidR="00043C73" w:rsidRDefault="007265CA">
            <w:pPr>
              <w:pStyle w:val="Body"/>
              <w:spacing w:after="0"/>
              <w:rPr>
                <w:rFonts w:ascii="Arial" w:hAnsi="Arial" w:cs="Arial"/>
                <w:lang w:val="en-IN" w:eastAsia="en-IN"/>
              </w:rPr>
            </w:pPr>
            <w:r>
              <w:rPr>
                <w:rFonts w:ascii="Arial" w:hAnsi="Arial" w:cs="Arial"/>
                <w:lang w:val="en-IN" w:eastAsia="en-IN"/>
              </w:rPr>
              <w:t>0.2659</w:t>
            </w:r>
          </w:p>
        </w:tc>
        <w:tc>
          <w:tcPr>
            <w:tcW w:w="1739" w:type="dxa"/>
            <w:vAlign w:val="bottom"/>
          </w:tcPr>
          <w:p w14:paraId="5FAC6A77" w14:textId="77777777" w:rsidR="00043C73" w:rsidRDefault="007265CA">
            <w:pPr>
              <w:pStyle w:val="Body"/>
              <w:spacing w:after="0"/>
              <w:rPr>
                <w:rFonts w:ascii="Arial" w:hAnsi="Arial" w:cs="Arial"/>
                <w:lang w:val="en-IN" w:eastAsia="en-IN"/>
              </w:rPr>
            </w:pPr>
            <w:r>
              <w:rPr>
                <w:rFonts w:ascii="Arial" w:hAnsi="Arial" w:cs="Arial"/>
                <w:lang w:val="en-IN" w:eastAsia="en-IN"/>
              </w:rPr>
              <w:t>0.2309</w:t>
            </w:r>
          </w:p>
        </w:tc>
        <w:tc>
          <w:tcPr>
            <w:tcW w:w="1739" w:type="dxa"/>
            <w:vAlign w:val="bottom"/>
          </w:tcPr>
          <w:p w14:paraId="747D423A" w14:textId="77777777" w:rsidR="00043C73" w:rsidRDefault="007265CA">
            <w:pPr>
              <w:pStyle w:val="Body"/>
              <w:spacing w:after="0"/>
              <w:rPr>
                <w:rFonts w:ascii="Arial" w:hAnsi="Arial" w:cs="Arial"/>
                <w:lang w:val="en-IN" w:eastAsia="en-IN"/>
              </w:rPr>
            </w:pPr>
            <w:r>
              <w:rPr>
                <w:rFonts w:ascii="Arial" w:hAnsi="Arial" w:cs="Arial"/>
                <w:lang w:val="en-IN" w:eastAsia="en-IN"/>
              </w:rPr>
              <w:t>200-500</w:t>
            </w:r>
          </w:p>
        </w:tc>
      </w:tr>
      <w:tr w:rsidR="00043C73" w14:paraId="238C056D" w14:textId="77777777">
        <w:trPr>
          <w:trHeight w:val="302"/>
        </w:trPr>
        <w:tc>
          <w:tcPr>
            <w:tcW w:w="696" w:type="dxa"/>
          </w:tcPr>
          <w:p w14:paraId="54C5170B" w14:textId="77777777" w:rsidR="00043C73" w:rsidRDefault="00043C73">
            <w:pPr>
              <w:pStyle w:val="Body"/>
              <w:spacing w:after="0"/>
              <w:rPr>
                <w:rFonts w:ascii="Arial" w:hAnsi="Arial" w:cs="Arial"/>
                <w:lang w:val="en-IN"/>
              </w:rPr>
            </w:pPr>
          </w:p>
        </w:tc>
        <w:tc>
          <w:tcPr>
            <w:tcW w:w="1392" w:type="dxa"/>
          </w:tcPr>
          <w:p w14:paraId="2811DF42" w14:textId="77777777" w:rsidR="00043C73" w:rsidRDefault="007265CA">
            <w:pPr>
              <w:pStyle w:val="Body"/>
              <w:spacing w:after="0"/>
              <w:rPr>
                <w:rFonts w:ascii="Arial" w:hAnsi="Arial" w:cs="Arial"/>
                <w:lang w:val="en-GB"/>
              </w:rPr>
            </w:pPr>
            <w:r>
              <w:rPr>
                <w:rFonts w:ascii="Arial" w:hAnsi="Arial" w:cs="Arial"/>
                <w:lang w:val="en-GB"/>
              </w:rPr>
              <w:t>Total</w:t>
            </w:r>
          </w:p>
        </w:tc>
        <w:tc>
          <w:tcPr>
            <w:tcW w:w="1183" w:type="dxa"/>
            <w:vAlign w:val="bottom"/>
          </w:tcPr>
          <w:p w14:paraId="50AEADC8" w14:textId="77777777" w:rsidR="00043C73" w:rsidRDefault="007265CA">
            <w:pPr>
              <w:pStyle w:val="Body"/>
              <w:spacing w:after="0"/>
              <w:rPr>
                <w:rFonts w:ascii="Arial" w:hAnsi="Arial" w:cs="Arial"/>
                <w:lang w:val="en-GB"/>
              </w:rPr>
            </w:pPr>
            <w:r>
              <w:rPr>
                <w:rFonts w:ascii="Arial" w:hAnsi="Arial" w:cs="Arial"/>
                <w:lang w:val="en-GB"/>
              </w:rPr>
              <w:t>23</w:t>
            </w:r>
          </w:p>
        </w:tc>
        <w:tc>
          <w:tcPr>
            <w:tcW w:w="1183" w:type="dxa"/>
            <w:vAlign w:val="bottom"/>
          </w:tcPr>
          <w:p w14:paraId="584DC472" w14:textId="77777777" w:rsidR="00043C73" w:rsidRDefault="007265CA">
            <w:pPr>
              <w:pStyle w:val="Body"/>
              <w:spacing w:after="0"/>
              <w:rPr>
                <w:rFonts w:ascii="Arial" w:hAnsi="Arial" w:cs="Arial"/>
                <w:lang w:val="en-GB"/>
              </w:rPr>
            </w:pPr>
            <w:r>
              <w:rPr>
                <w:rFonts w:ascii="Arial" w:hAnsi="Arial" w:cs="Arial"/>
                <w:lang w:val="en-GB"/>
              </w:rPr>
              <w:t>17</w:t>
            </w:r>
          </w:p>
        </w:tc>
        <w:tc>
          <w:tcPr>
            <w:tcW w:w="1183" w:type="dxa"/>
            <w:vAlign w:val="bottom"/>
          </w:tcPr>
          <w:p w14:paraId="3A762DBE" w14:textId="77777777" w:rsidR="00043C73" w:rsidRDefault="007265CA">
            <w:pPr>
              <w:pStyle w:val="Body"/>
              <w:spacing w:after="0"/>
              <w:rPr>
                <w:rFonts w:ascii="Arial" w:hAnsi="Arial" w:cs="Arial"/>
                <w:lang w:val="en-GB"/>
              </w:rPr>
            </w:pPr>
            <w:r>
              <w:rPr>
                <w:rFonts w:ascii="Arial" w:hAnsi="Arial" w:cs="Arial"/>
                <w:lang w:val="en-IN"/>
              </w:rPr>
              <w:t>700</w:t>
            </w:r>
          </w:p>
        </w:tc>
        <w:tc>
          <w:tcPr>
            <w:tcW w:w="1739" w:type="dxa"/>
            <w:vAlign w:val="bottom"/>
          </w:tcPr>
          <w:p w14:paraId="62C5B42D" w14:textId="77777777" w:rsidR="00043C73" w:rsidRDefault="007265CA">
            <w:pPr>
              <w:pStyle w:val="Body"/>
              <w:spacing w:after="0"/>
              <w:rPr>
                <w:rFonts w:ascii="Arial" w:hAnsi="Arial" w:cs="Arial"/>
                <w:lang w:val="en-GB"/>
              </w:rPr>
            </w:pPr>
            <w:r>
              <w:rPr>
                <w:rFonts w:ascii="Arial" w:hAnsi="Arial" w:cs="Arial"/>
                <w:lang w:val="en-IN"/>
              </w:rPr>
              <w:t>2.9321</w:t>
            </w:r>
          </w:p>
        </w:tc>
        <w:tc>
          <w:tcPr>
            <w:tcW w:w="1739" w:type="dxa"/>
            <w:vAlign w:val="bottom"/>
          </w:tcPr>
          <w:p w14:paraId="559E209A" w14:textId="77777777" w:rsidR="00043C73" w:rsidRDefault="007265CA">
            <w:pPr>
              <w:pStyle w:val="Body"/>
              <w:spacing w:after="0"/>
              <w:rPr>
                <w:rFonts w:ascii="Arial" w:hAnsi="Arial" w:cs="Arial"/>
                <w:lang w:val="en-GB"/>
              </w:rPr>
            </w:pPr>
            <w:r>
              <w:rPr>
                <w:rFonts w:ascii="Arial" w:hAnsi="Arial" w:cs="Arial"/>
                <w:lang w:val="en-IN"/>
              </w:rPr>
              <w:t>2.4804</w:t>
            </w:r>
          </w:p>
        </w:tc>
        <w:tc>
          <w:tcPr>
            <w:tcW w:w="1739" w:type="dxa"/>
            <w:vAlign w:val="bottom"/>
          </w:tcPr>
          <w:p w14:paraId="2E559042" w14:textId="77777777" w:rsidR="00043C73" w:rsidRDefault="00043C73">
            <w:pPr>
              <w:pStyle w:val="Body"/>
              <w:spacing w:after="0"/>
              <w:rPr>
                <w:rFonts w:ascii="Arial" w:hAnsi="Arial" w:cs="Arial"/>
                <w:lang w:val="en-IN"/>
              </w:rPr>
            </w:pPr>
          </w:p>
        </w:tc>
      </w:tr>
      <w:tr w:rsidR="00043C73" w14:paraId="7F46B67A" w14:textId="77777777">
        <w:trPr>
          <w:trHeight w:val="292"/>
        </w:trPr>
        <w:tc>
          <w:tcPr>
            <w:tcW w:w="696" w:type="dxa"/>
          </w:tcPr>
          <w:p w14:paraId="4DB8EB15" w14:textId="77777777" w:rsidR="00043C73" w:rsidRDefault="00043C73">
            <w:pPr>
              <w:pStyle w:val="Body"/>
              <w:spacing w:after="0"/>
              <w:rPr>
                <w:rFonts w:ascii="Arial" w:hAnsi="Arial" w:cs="Arial"/>
                <w:lang w:val="en-IN"/>
              </w:rPr>
            </w:pPr>
          </w:p>
        </w:tc>
        <w:tc>
          <w:tcPr>
            <w:tcW w:w="1392" w:type="dxa"/>
          </w:tcPr>
          <w:p w14:paraId="4A1F5F38" w14:textId="77777777" w:rsidR="00043C73" w:rsidRDefault="007265CA">
            <w:pPr>
              <w:pStyle w:val="Body"/>
              <w:spacing w:after="0"/>
              <w:rPr>
                <w:rFonts w:ascii="Arial" w:hAnsi="Arial" w:cs="Arial"/>
                <w:lang w:val="en-GB"/>
              </w:rPr>
            </w:pPr>
            <w:r>
              <w:rPr>
                <w:rFonts w:ascii="Arial" w:hAnsi="Arial" w:cs="Arial"/>
                <w:lang w:val="en-GB"/>
              </w:rPr>
              <w:t>Mean</w:t>
            </w:r>
          </w:p>
        </w:tc>
        <w:tc>
          <w:tcPr>
            <w:tcW w:w="1183" w:type="dxa"/>
            <w:vAlign w:val="bottom"/>
          </w:tcPr>
          <w:p w14:paraId="3094B1F9" w14:textId="77777777" w:rsidR="00043C73" w:rsidRDefault="007265CA">
            <w:pPr>
              <w:pStyle w:val="Body"/>
              <w:spacing w:after="0"/>
              <w:rPr>
                <w:rFonts w:ascii="Arial" w:hAnsi="Arial" w:cs="Arial"/>
                <w:lang w:val="en-GB"/>
              </w:rPr>
            </w:pPr>
            <w:r>
              <w:rPr>
                <w:rFonts w:ascii="Arial" w:hAnsi="Arial" w:cs="Arial"/>
                <w:lang w:val="en-GB"/>
              </w:rPr>
              <w:t>1.7692</w:t>
            </w:r>
          </w:p>
        </w:tc>
        <w:tc>
          <w:tcPr>
            <w:tcW w:w="1183" w:type="dxa"/>
            <w:vAlign w:val="bottom"/>
          </w:tcPr>
          <w:p w14:paraId="537C7400" w14:textId="77777777" w:rsidR="00043C73" w:rsidRDefault="007265CA">
            <w:pPr>
              <w:pStyle w:val="Body"/>
              <w:spacing w:after="0"/>
              <w:rPr>
                <w:rFonts w:ascii="Arial" w:hAnsi="Arial" w:cs="Arial"/>
                <w:lang w:val="en-GB"/>
              </w:rPr>
            </w:pPr>
            <w:r>
              <w:rPr>
                <w:rFonts w:ascii="Arial" w:hAnsi="Arial" w:cs="Arial"/>
                <w:lang w:val="en-GB"/>
              </w:rPr>
              <w:t>1.3077</w:t>
            </w:r>
          </w:p>
        </w:tc>
        <w:tc>
          <w:tcPr>
            <w:tcW w:w="1183" w:type="dxa"/>
            <w:vAlign w:val="bottom"/>
          </w:tcPr>
          <w:p w14:paraId="687AF5F8" w14:textId="77777777" w:rsidR="00043C73" w:rsidRDefault="007265CA">
            <w:pPr>
              <w:pStyle w:val="Body"/>
              <w:spacing w:after="0"/>
              <w:rPr>
                <w:rFonts w:ascii="Arial" w:hAnsi="Arial" w:cs="Arial"/>
                <w:lang w:val="en-GB"/>
              </w:rPr>
            </w:pPr>
            <w:r>
              <w:rPr>
                <w:rFonts w:ascii="Arial" w:hAnsi="Arial" w:cs="Arial"/>
                <w:lang w:val="en-IN"/>
              </w:rPr>
              <w:t>53.8461</w:t>
            </w:r>
          </w:p>
        </w:tc>
        <w:tc>
          <w:tcPr>
            <w:tcW w:w="1739" w:type="dxa"/>
            <w:vAlign w:val="bottom"/>
          </w:tcPr>
          <w:p w14:paraId="503B205B" w14:textId="77777777" w:rsidR="00043C73" w:rsidRDefault="007265CA">
            <w:pPr>
              <w:pStyle w:val="Body"/>
              <w:spacing w:after="0"/>
              <w:rPr>
                <w:rFonts w:ascii="Arial" w:hAnsi="Arial" w:cs="Arial"/>
                <w:lang w:val="en-GB"/>
              </w:rPr>
            </w:pPr>
            <w:r>
              <w:rPr>
                <w:rFonts w:ascii="Arial" w:hAnsi="Arial" w:cs="Arial"/>
                <w:lang w:val="en-IN"/>
              </w:rPr>
              <w:t>0.2255</w:t>
            </w:r>
          </w:p>
        </w:tc>
        <w:tc>
          <w:tcPr>
            <w:tcW w:w="1739" w:type="dxa"/>
            <w:vAlign w:val="bottom"/>
          </w:tcPr>
          <w:p w14:paraId="0755272B" w14:textId="77777777" w:rsidR="00043C73" w:rsidRDefault="007265CA">
            <w:pPr>
              <w:pStyle w:val="Body"/>
              <w:spacing w:after="0"/>
              <w:rPr>
                <w:rFonts w:ascii="Arial" w:hAnsi="Arial" w:cs="Arial"/>
                <w:lang w:val="en-GB"/>
              </w:rPr>
            </w:pPr>
            <w:r>
              <w:rPr>
                <w:rFonts w:ascii="Arial" w:hAnsi="Arial" w:cs="Arial"/>
                <w:lang w:val="en-IN"/>
              </w:rPr>
              <w:t>0.1908</w:t>
            </w:r>
          </w:p>
        </w:tc>
        <w:tc>
          <w:tcPr>
            <w:tcW w:w="1739" w:type="dxa"/>
            <w:vAlign w:val="bottom"/>
          </w:tcPr>
          <w:p w14:paraId="68CC4382" w14:textId="77777777" w:rsidR="00043C73" w:rsidRDefault="00043C73">
            <w:pPr>
              <w:pStyle w:val="Body"/>
              <w:spacing w:after="0"/>
              <w:rPr>
                <w:rFonts w:ascii="Arial" w:hAnsi="Arial" w:cs="Arial"/>
                <w:lang w:val="en-IN"/>
              </w:rPr>
            </w:pPr>
          </w:p>
        </w:tc>
      </w:tr>
      <w:tr w:rsidR="00043C73" w14:paraId="4E4DFB5A" w14:textId="77777777">
        <w:trPr>
          <w:trHeight w:val="302"/>
        </w:trPr>
        <w:tc>
          <w:tcPr>
            <w:tcW w:w="696" w:type="dxa"/>
          </w:tcPr>
          <w:p w14:paraId="56D367DF" w14:textId="77777777" w:rsidR="00043C73" w:rsidRDefault="00043C73">
            <w:pPr>
              <w:pStyle w:val="Body"/>
              <w:spacing w:after="0"/>
              <w:rPr>
                <w:rFonts w:ascii="Arial" w:hAnsi="Arial" w:cs="Arial"/>
                <w:lang w:val="en-IN"/>
              </w:rPr>
            </w:pPr>
          </w:p>
        </w:tc>
        <w:tc>
          <w:tcPr>
            <w:tcW w:w="1392" w:type="dxa"/>
          </w:tcPr>
          <w:p w14:paraId="0744B21A" w14:textId="77777777" w:rsidR="00043C73" w:rsidRDefault="007265CA">
            <w:pPr>
              <w:pStyle w:val="Body"/>
              <w:spacing w:after="0"/>
              <w:rPr>
                <w:rFonts w:ascii="Arial" w:hAnsi="Arial" w:cs="Arial"/>
                <w:lang w:val="en-IN"/>
              </w:rPr>
            </w:pPr>
            <w:r>
              <w:rPr>
                <w:rFonts w:ascii="Arial" w:hAnsi="Arial" w:cs="Arial"/>
                <w:lang w:val="en-IN"/>
              </w:rPr>
              <w:t>Max.</w:t>
            </w:r>
          </w:p>
        </w:tc>
        <w:tc>
          <w:tcPr>
            <w:tcW w:w="1183" w:type="dxa"/>
            <w:vAlign w:val="bottom"/>
          </w:tcPr>
          <w:p w14:paraId="71714BFC" w14:textId="77777777" w:rsidR="00043C73" w:rsidRDefault="007265CA">
            <w:pPr>
              <w:pStyle w:val="Body"/>
              <w:spacing w:after="0"/>
              <w:rPr>
                <w:rFonts w:ascii="Arial" w:hAnsi="Arial" w:cs="Arial"/>
                <w:lang w:val="en-IN"/>
              </w:rPr>
            </w:pPr>
            <w:r>
              <w:rPr>
                <w:rFonts w:ascii="Arial" w:hAnsi="Arial" w:cs="Arial"/>
                <w:lang w:val="en-IN"/>
              </w:rPr>
              <w:t>3</w:t>
            </w:r>
          </w:p>
        </w:tc>
        <w:tc>
          <w:tcPr>
            <w:tcW w:w="1183" w:type="dxa"/>
            <w:vAlign w:val="bottom"/>
          </w:tcPr>
          <w:p w14:paraId="227CF9C3" w14:textId="77777777" w:rsidR="00043C73" w:rsidRDefault="007265CA">
            <w:pPr>
              <w:pStyle w:val="Body"/>
              <w:spacing w:after="0"/>
              <w:rPr>
                <w:rFonts w:ascii="Arial" w:hAnsi="Arial" w:cs="Arial"/>
                <w:lang w:val="en-IN"/>
              </w:rPr>
            </w:pPr>
            <w:r>
              <w:rPr>
                <w:rFonts w:ascii="Arial" w:hAnsi="Arial" w:cs="Arial"/>
                <w:lang w:val="en-IN"/>
              </w:rPr>
              <w:t>3</w:t>
            </w:r>
          </w:p>
        </w:tc>
        <w:tc>
          <w:tcPr>
            <w:tcW w:w="1183" w:type="dxa"/>
            <w:vAlign w:val="bottom"/>
          </w:tcPr>
          <w:p w14:paraId="2F866104"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5144B29D"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53851AE8" w14:textId="77777777" w:rsidR="00043C73" w:rsidRDefault="007265CA">
            <w:pPr>
              <w:pStyle w:val="Body"/>
              <w:spacing w:after="0"/>
              <w:rPr>
                <w:rFonts w:ascii="Arial" w:hAnsi="Arial" w:cs="Arial"/>
                <w:lang w:val="en-IN" w:eastAsia="en-IN"/>
              </w:rPr>
            </w:pPr>
            <w:r>
              <w:rPr>
                <w:rFonts w:ascii="Arial" w:hAnsi="Arial" w:cs="Arial"/>
                <w:lang w:val="en-IN" w:eastAsia="en-IN"/>
              </w:rPr>
              <w:t>0</w:t>
            </w:r>
          </w:p>
        </w:tc>
        <w:tc>
          <w:tcPr>
            <w:tcW w:w="1739" w:type="dxa"/>
            <w:vAlign w:val="bottom"/>
          </w:tcPr>
          <w:p w14:paraId="3466295F" w14:textId="77777777" w:rsidR="00043C73" w:rsidRDefault="00043C73">
            <w:pPr>
              <w:pStyle w:val="Body"/>
              <w:spacing w:after="0"/>
              <w:rPr>
                <w:rFonts w:ascii="Arial" w:hAnsi="Arial" w:cs="Arial"/>
                <w:lang w:val="en-IN"/>
              </w:rPr>
            </w:pPr>
          </w:p>
        </w:tc>
      </w:tr>
      <w:tr w:rsidR="00043C73" w14:paraId="186BDFD8" w14:textId="77777777">
        <w:trPr>
          <w:trHeight w:val="292"/>
        </w:trPr>
        <w:tc>
          <w:tcPr>
            <w:tcW w:w="696" w:type="dxa"/>
          </w:tcPr>
          <w:p w14:paraId="20B07D5F" w14:textId="77777777" w:rsidR="00043C73" w:rsidRDefault="00043C73">
            <w:pPr>
              <w:pStyle w:val="Body"/>
              <w:spacing w:after="0"/>
              <w:rPr>
                <w:rFonts w:ascii="Arial" w:hAnsi="Arial" w:cs="Arial"/>
                <w:lang w:val="en-IN"/>
              </w:rPr>
            </w:pPr>
          </w:p>
        </w:tc>
        <w:tc>
          <w:tcPr>
            <w:tcW w:w="1392" w:type="dxa"/>
          </w:tcPr>
          <w:p w14:paraId="2DC6588A" w14:textId="77777777" w:rsidR="00043C73" w:rsidRDefault="007265CA">
            <w:pPr>
              <w:pStyle w:val="Body"/>
              <w:spacing w:after="0"/>
              <w:rPr>
                <w:rFonts w:ascii="Arial" w:hAnsi="Arial" w:cs="Arial"/>
                <w:lang w:val="en-IN"/>
              </w:rPr>
            </w:pPr>
            <w:r>
              <w:rPr>
                <w:rFonts w:ascii="Arial" w:hAnsi="Arial" w:cs="Arial"/>
                <w:lang w:val="en-IN"/>
              </w:rPr>
              <w:t>Min.</w:t>
            </w:r>
          </w:p>
        </w:tc>
        <w:tc>
          <w:tcPr>
            <w:tcW w:w="1183" w:type="dxa"/>
            <w:vAlign w:val="bottom"/>
          </w:tcPr>
          <w:p w14:paraId="2D3F745C" w14:textId="77777777" w:rsidR="00043C73" w:rsidRDefault="007265CA">
            <w:pPr>
              <w:pStyle w:val="Body"/>
              <w:spacing w:after="0"/>
              <w:rPr>
                <w:rFonts w:ascii="Arial" w:hAnsi="Arial" w:cs="Arial"/>
                <w:lang w:val="en-IN"/>
              </w:rPr>
            </w:pPr>
            <w:r>
              <w:rPr>
                <w:rFonts w:ascii="Arial" w:hAnsi="Arial" w:cs="Arial"/>
                <w:lang w:val="en-IN"/>
              </w:rPr>
              <w:t>1</w:t>
            </w:r>
          </w:p>
        </w:tc>
        <w:tc>
          <w:tcPr>
            <w:tcW w:w="1183" w:type="dxa"/>
            <w:vAlign w:val="bottom"/>
          </w:tcPr>
          <w:p w14:paraId="765FB92C" w14:textId="77777777" w:rsidR="00043C73" w:rsidRDefault="007265CA">
            <w:pPr>
              <w:pStyle w:val="Body"/>
              <w:spacing w:after="0"/>
              <w:rPr>
                <w:rFonts w:ascii="Arial" w:hAnsi="Arial" w:cs="Arial"/>
                <w:lang w:val="en-IN"/>
              </w:rPr>
            </w:pPr>
            <w:r>
              <w:rPr>
                <w:rFonts w:ascii="Arial" w:hAnsi="Arial" w:cs="Arial"/>
                <w:lang w:val="en-IN"/>
              </w:rPr>
              <w:t>0</w:t>
            </w:r>
          </w:p>
        </w:tc>
        <w:tc>
          <w:tcPr>
            <w:tcW w:w="1183" w:type="dxa"/>
            <w:vAlign w:val="bottom"/>
          </w:tcPr>
          <w:p w14:paraId="514FBF53" w14:textId="77777777" w:rsidR="00043C73" w:rsidRDefault="007265CA">
            <w:pPr>
              <w:pStyle w:val="Body"/>
              <w:spacing w:after="0"/>
              <w:rPr>
                <w:rFonts w:ascii="Arial" w:hAnsi="Arial" w:cs="Arial"/>
                <w:lang w:val="en-IN" w:eastAsia="en-IN"/>
              </w:rPr>
            </w:pPr>
            <w:r>
              <w:rPr>
                <w:rFonts w:ascii="Arial" w:hAnsi="Arial" w:cs="Arial"/>
                <w:lang w:val="en-IN" w:eastAsia="en-IN"/>
              </w:rPr>
              <w:t>100</w:t>
            </w:r>
          </w:p>
        </w:tc>
        <w:tc>
          <w:tcPr>
            <w:tcW w:w="1739" w:type="dxa"/>
            <w:vAlign w:val="bottom"/>
          </w:tcPr>
          <w:p w14:paraId="7B6BB42E" w14:textId="77777777" w:rsidR="00043C73" w:rsidRDefault="007265CA">
            <w:pPr>
              <w:pStyle w:val="Body"/>
              <w:spacing w:after="0"/>
              <w:rPr>
                <w:rFonts w:ascii="Arial" w:hAnsi="Arial" w:cs="Arial"/>
                <w:lang w:val="en-IN" w:eastAsia="en-IN"/>
              </w:rPr>
            </w:pPr>
            <w:r>
              <w:rPr>
                <w:rFonts w:ascii="Arial" w:hAnsi="Arial" w:cs="Arial"/>
                <w:lang w:val="en-IN" w:eastAsia="en-IN"/>
              </w:rPr>
              <w:t>0.5861</w:t>
            </w:r>
          </w:p>
        </w:tc>
        <w:tc>
          <w:tcPr>
            <w:tcW w:w="1739" w:type="dxa"/>
            <w:vAlign w:val="bottom"/>
          </w:tcPr>
          <w:p w14:paraId="6DEC5187" w14:textId="77777777" w:rsidR="00043C73" w:rsidRDefault="007265CA">
            <w:pPr>
              <w:pStyle w:val="Body"/>
              <w:spacing w:after="0"/>
              <w:rPr>
                <w:rFonts w:ascii="Arial" w:hAnsi="Arial" w:cs="Arial"/>
                <w:lang w:val="en-IN" w:eastAsia="en-IN"/>
              </w:rPr>
            </w:pPr>
            <w:r>
              <w:rPr>
                <w:rFonts w:ascii="Arial" w:hAnsi="Arial" w:cs="Arial"/>
                <w:lang w:val="en-IN" w:eastAsia="en-IN"/>
              </w:rPr>
              <w:t>0.5718</w:t>
            </w:r>
          </w:p>
        </w:tc>
        <w:tc>
          <w:tcPr>
            <w:tcW w:w="1739" w:type="dxa"/>
            <w:vAlign w:val="bottom"/>
          </w:tcPr>
          <w:p w14:paraId="1E009BF6" w14:textId="77777777" w:rsidR="00043C73" w:rsidRDefault="00043C73">
            <w:pPr>
              <w:pStyle w:val="Body"/>
              <w:spacing w:after="0"/>
              <w:rPr>
                <w:rFonts w:ascii="Arial" w:hAnsi="Arial" w:cs="Arial"/>
                <w:lang w:val="en-IN"/>
              </w:rPr>
            </w:pPr>
          </w:p>
        </w:tc>
      </w:tr>
    </w:tbl>
    <w:p w14:paraId="7D773323" w14:textId="77777777" w:rsidR="00043C73" w:rsidRDefault="00043C73">
      <w:pPr>
        <w:pStyle w:val="Body"/>
        <w:spacing w:after="0"/>
        <w:rPr>
          <w:rFonts w:ascii="Arial" w:hAnsi="Arial" w:cs="Arial"/>
          <w:lang w:val="en-GB"/>
        </w:rPr>
      </w:pPr>
    </w:p>
    <w:p w14:paraId="60F1C577" w14:textId="77777777" w:rsidR="00043C73" w:rsidRDefault="007265CA">
      <w:pPr>
        <w:pStyle w:val="Body"/>
        <w:spacing w:after="0"/>
        <w:rPr>
          <w:rFonts w:ascii="Arial" w:hAnsi="Arial" w:cs="Arial"/>
          <w:lang w:val="en-IN"/>
        </w:rPr>
      </w:pPr>
      <w:r>
        <w:rPr>
          <w:rFonts w:ascii="Arial" w:hAnsi="Arial" w:cs="Arial"/>
          <w:noProof/>
          <w:lang w:val="en-GB"/>
        </w:rPr>
        <w:drawing>
          <wp:inline distT="0" distB="0" distL="0" distR="0" wp14:anchorId="05923A9E" wp14:editId="55DF79C4">
            <wp:extent cx="6715760" cy="3471545"/>
            <wp:effectExtent l="4445" t="4445" r="15875" b="1397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315AE5" w14:textId="77777777" w:rsidR="00043C73" w:rsidRDefault="007265CA">
      <w:pPr>
        <w:pStyle w:val="Body"/>
        <w:spacing w:after="0"/>
        <w:rPr>
          <w:rFonts w:ascii="Arial" w:hAnsi="Arial" w:cs="Arial"/>
          <w:b/>
          <w:bCs/>
          <w:szCs w:val="22"/>
          <w:lang w:val="en-GB"/>
        </w:rPr>
      </w:pPr>
      <w:r>
        <w:rPr>
          <w:rFonts w:ascii="Arial" w:hAnsi="Arial" w:cs="Arial"/>
          <w:b/>
          <w:bCs/>
          <w:szCs w:val="22"/>
          <w:lang w:val="en-GB"/>
        </w:rPr>
        <w:t>Figure 1</w:t>
      </w:r>
      <w:r>
        <w:rPr>
          <w:rFonts w:ascii="Arial" w:hAnsi="Arial" w:cs="Arial"/>
          <w:b/>
          <w:bCs/>
          <w:szCs w:val="22"/>
        </w:rPr>
        <w:t>:</w:t>
      </w:r>
      <w:r>
        <w:rPr>
          <w:rFonts w:ascii="Arial" w:hAnsi="Arial" w:cs="Arial"/>
          <w:b/>
          <w:bCs/>
          <w:szCs w:val="22"/>
          <w:lang w:val="en-GB"/>
        </w:rPr>
        <w:t xml:space="preserve"> DNA polymorphism by SSR markers in Rice genotypes </w:t>
      </w:r>
    </w:p>
    <w:p w14:paraId="1E78D5EA" w14:textId="77777777" w:rsidR="00043C73" w:rsidRDefault="00043C73">
      <w:pPr>
        <w:pStyle w:val="Body"/>
        <w:spacing w:after="0"/>
        <w:rPr>
          <w:rFonts w:ascii="Arial" w:hAnsi="Arial" w:cs="Arial"/>
          <w:lang w:val="en-IN"/>
        </w:rPr>
      </w:pPr>
    </w:p>
    <w:p w14:paraId="1CB339DE" w14:textId="77777777" w:rsidR="00043C73" w:rsidRDefault="007265CA">
      <w:pPr>
        <w:pStyle w:val="Body"/>
        <w:spacing w:after="0"/>
        <w:jc w:val="left"/>
        <w:rPr>
          <w:rFonts w:ascii="Arial" w:hAnsi="Arial" w:cs="Arial"/>
          <w:b/>
          <w:caps/>
          <w:sz w:val="22"/>
          <w:szCs w:val="22"/>
          <w:lang w:val="en-GB"/>
        </w:rPr>
      </w:pPr>
      <w:proofErr w:type="gramStart"/>
      <w:r>
        <w:rPr>
          <w:rFonts w:ascii="Arial" w:hAnsi="Arial" w:cs="Arial"/>
          <w:b/>
          <w:caps/>
          <w:sz w:val="22"/>
          <w:szCs w:val="22"/>
        </w:rPr>
        <w:t xml:space="preserve">3.1  </w:t>
      </w:r>
      <w:r>
        <w:rPr>
          <w:rFonts w:ascii="Arial" w:hAnsi="Arial" w:cs="Arial"/>
          <w:b/>
          <w:caps/>
          <w:sz w:val="22"/>
          <w:szCs w:val="22"/>
          <w:lang w:val="en-GB"/>
        </w:rPr>
        <w:t>Molecular</w:t>
      </w:r>
      <w:proofErr w:type="gramEnd"/>
      <w:r>
        <w:rPr>
          <w:rFonts w:ascii="Arial" w:hAnsi="Arial" w:cs="Arial"/>
          <w:b/>
          <w:caps/>
          <w:sz w:val="22"/>
          <w:szCs w:val="22"/>
          <w:lang w:val="en-GB"/>
        </w:rPr>
        <w:t xml:space="preserve"> characterization</w:t>
      </w:r>
    </w:p>
    <w:p w14:paraId="22BFB48B" w14:textId="77777777" w:rsidR="00043C73" w:rsidRDefault="00043C73">
      <w:pPr>
        <w:pStyle w:val="Body"/>
        <w:spacing w:after="0"/>
        <w:jc w:val="left"/>
        <w:rPr>
          <w:rFonts w:ascii="Arial" w:hAnsi="Arial" w:cs="Arial"/>
          <w:b/>
          <w:caps/>
          <w:sz w:val="22"/>
          <w:szCs w:val="22"/>
          <w:lang w:val="en-GB"/>
        </w:rPr>
      </w:pPr>
    </w:p>
    <w:p w14:paraId="2F7E097F" w14:textId="77777777" w:rsidR="00043C73" w:rsidRDefault="007265CA">
      <w:pPr>
        <w:pStyle w:val="Body"/>
        <w:spacing w:after="0"/>
        <w:rPr>
          <w:rFonts w:ascii="Arial" w:hAnsi="Arial" w:cs="Arial"/>
          <w:lang w:val="en-GB"/>
        </w:rPr>
      </w:pPr>
      <w:r>
        <w:rPr>
          <w:rFonts w:ascii="Arial" w:hAnsi="Arial" w:cs="Arial"/>
          <w:lang w:val="en-GB"/>
        </w:rPr>
        <w:t>Exploitation of strong heterosis noticed in inter-sub-specific hybrids is considered to be an important strategy for developing high-yielding rice (Oryza sativa L.) hybrids. A major difficulty encountered in the development of such inter-sub-specific hybri</w:t>
      </w:r>
      <w:r>
        <w:rPr>
          <w:rFonts w:ascii="Arial" w:hAnsi="Arial" w:cs="Arial"/>
          <w:lang w:val="en-GB"/>
        </w:rPr>
        <w:t>ds is the partial hybrid sterility (HS) frequently observed in most Indica/japonica crosses. A special class of rice germplasm, known as wide-compatible varieties (WCVs), can produce hybrids with normal fertility when crossed with both Indica and japonica.</w:t>
      </w:r>
      <w:r>
        <w:rPr>
          <w:rFonts w:ascii="Arial" w:hAnsi="Arial" w:cs="Arial"/>
          <w:lang w:val="en-GB"/>
        </w:rPr>
        <w:t xml:space="preserve"> Realizing the importance of WCVs in overcoming HS, studies have been conducted to reveal the genetic basis of wide compatibility in rice. More than 28 genes were reported to control HS and, of them, the S5 locus was considered to be the major locus contro</w:t>
      </w:r>
      <w:r>
        <w:rPr>
          <w:rFonts w:ascii="Arial" w:hAnsi="Arial" w:cs="Arial"/>
          <w:lang w:val="en-GB"/>
        </w:rPr>
        <w:t xml:space="preserve">lling this trait. </w:t>
      </w:r>
    </w:p>
    <w:p w14:paraId="113F0E2D" w14:textId="77777777" w:rsidR="00043C73" w:rsidRDefault="00043C73">
      <w:pPr>
        <w:pStyle w:val="Body"/>
        <w:spacing w:after="0"/>
        <w:rPr>
          <w:rFonts w:ascii="Arial" w:hAnsi="Arial" w:cs="Arial"/>
          <w:lang w:val="en-GB"/>
        </w:rPr>
      </w:pPr>
    </w:p>
    <w:p w14:paraId="3B0FA14D" w14:textId="77777777" w:rsidR="00043C73" w:rsidRDefault="007265CA">
      <w:pPr>
        <w:pStyle w:val="Body"/>
        <w:spacing w:after="0"/>
        <w:rPr>
          <w:rFonts w:ascii="Arial" w:hAnsi="Arial" w:cs="Arial"/>
          <w:lang w:val="en-GB"/>
        </w:rPr>
      </w:pPr>
      <w:r>
        <w:rPr>
          <w:rFonts w:ascii="Arial" w:hAnsi="Arial" w:cs="Arial"/>
          <w:lang w:val="en-GB"/>
        </w:rPr>
        <w:t>When the primer pair S5-InDel was used for amplification, a 417</w:t>
      </w:r>
      <w:r>
        <w:rPr>
          <w:rFonts w:ascii="Arial" w:hAnsi="Arial" w:cs="Arial"/>
        </w:rPr>
        <w:t xml:space="preserve"> </w:t>
      </w:r>
      <w:r>
        <w:rPr>
          <w:rFonts w:ascii="Arial" w:hAnsi="Arial" w:cs="Arial"/>
          <w:lang w:val="en-GB"/>
        </w:rPr>
        <w:t>bp fragment was amplified in Indica and Japonica alleles, and a 281-bp fragment in genotypes carrying the neutral allele at S5 (Figure 5). Using this primer pair (i.e., mar</w:t>
      </w:r>
      <w:r>
        <w:rPr>
          <w:rFonts w:ascii="Arial" w:hAnsi="Arial" w:cs="Arial"/>
          <w:lang w:val="en-GB"/>
        </w:rPr>
        <w:t>ker), it was possible to identify and differentiate genotypes carrying the neutral allele from both the indica and japonica allele-containing genotypes. To conclude, a multiplex marker system called S5- MMS targeting the functional nucleotide polymorphisms</w:t>
      </w:r>
      <w:r>
        <w:rPr>
          <w:rFonts w:ascii="Arial" w:hAnsi="Arial" w:cs="Arial"/>
          <w:lang w:val="en-GB"/>
        </w:rPr>
        <w:t xml:space="preserve"> (FNP) at S5 suitable for deployment in marker-assisted selection (MAS) of wide-compatible genotypes and for identification of allelic status at S5 in rice varieties has been developed through the present study. We have also identified many rice genotypes </w:t>
      </w:r>
      <w:r>
        <w:rPr>
          <w:rFonts w:ascii="Arial" w:hAnsi="Arial" w:cs="Arial"/>
          <w:lang w:val="en-GB"/>
        </w:rPr>
        <w:t>possessing the S5-neutral allele (S5n), which could be immediately deployed in hybrid rice breeding for development of superior inter-sub-specific rice hybrids. Importantly, the marker system S5- MMS has the advantages of being simple, robust, less expensi</w:t>
      </w:r>
      <w:r>
        <w:rPr>
          <w:rFonts w:ascii="Arial" w:hAnsi="Arial" w:cs="Arial"/>
          <w:lang w:val="en-GB"/>
        </w:rPr>
        <w:t>ve, and amenable for easy assay in a simple Agarose gel without the need for specialized equipment. Therefore, we recommend this functional, co-dominant marker system for large-scale and routine genotyping for the identification of allelic status at the ma</w:t>
      </w:r>
      <w:r>
        <w:rPr>
          <w:rFonts w:ascii="Arial" w:hAnsi="Arial" w:cs="Arial"/>
          <w:lang w:val="en-GB"/>
        </w:rPr>
        <w:t xml:space="preserve">jor wide compatibility gene locus S5 in rice germplasm and for the deployment of the S5-neutral allele through MAS for the development of Indica/Japonica hybrids or promising varieties which are free from the semi-sterility problem. </w:t>
      </w:r>
    </w:p>
    <w:p w14:paraId="61ABCF5A" w14:textId="77777777" w:rsidR="00043C73" w:rsidRDefault="00043C73">
      <w:pPr>
        <w:pStyle w:val="Body"/>
        <w:spacing w:after="0"/>
        <w:rPr>
          <w:rFonts w:ascii="Arial" w:hAnsi="Arial" w:cs="Arial"/>
          <w:lang w:val="en-GB"/>
        </w:rPr>
      </w:pPr>
    </w:p>
    <w:p w14:paraId="173E9B5F" w14:textId="77777777" w:rsidR="00043C73" w:rsidRDefault="007265CA">
      <w:pPr>
        <w:pStyle w:val="Body"/>
        <w:spacing w:after="0"/>
        <w:rPr>
          <w:rFonts w:ascii="Arial" w:hAnsi="Arial" w:cs="Arial"/>
          <w:lang w:val="en-GB"/>
        </w:rPr>
      </w:pPr>
      <w:r>
        <w:rPr>
          <w:rFonts w:ascii="Arial" w:hAnsi="Arial" w:cs="Arial"/>
          <w:lang w:val="en-GB"/>
        </w:rPr>
        <w:t>The marker, RMS-SF-21</w:t>
      </w:r>
      <w:r>
        <w:rPr>
          <w:rFonts w:ascii="Arial" w:hAnsi="Arial" w:cs="Arial"/>
          <w:lang w:val="en-GB"/>
        </w:rPr>
        <w:t xml:space="preserve"> amplified for 3 loci, contributing fertility restoration in rice. In this study a total of 32 rice genotypes contributed strong restoration; partial restoration and maintainer were applied to the identification of fertility restoration compatible locus to</w:t>
      </w:r>
      <w:r>
        <w:rPr>
          <w:rFonts w:ascii="Arial" w:hAnsi="Arial" w:cs="Arial"/>
          <w:lang w:val="en-GB"/>
        </w:rPr>
        <w:t xml:space="preserve"> the development of high fertile grain panicle</w:t>
      </w:r>
      <w:r>
        <w:rPr>
          <w:rFonts w:ascii="Arial" w:hAnsi="Arial" w:cs="Arial"/>
        </w:rPr>
        <w:t>-1</w:t>
      </w:r>
      <w:r>
        <w:rPr>
          <w:rFonts w:ascii="Arial" w:hAnsi="Arial" w:cs="Arial"/>
          <w:lang w:val="en-GB"/>
        </w:rPr>
        <w:t>. It was noted that in the total of rice genotypes, only ten provided polymorphic alleles. This marker will be utilized to categorize the genotypes as restorer and maintainers.</w:t>
      </w:r>
    </w:p>
    <w:p w14:paraId="57DB3FA9" w14:textId="77777777" w:rsidR="00043C73" w:rsidRDefault="007265CA">
      <w:pPr>
        <w:pStyle w:val="Body"/>
        <w:spacing w:after="0"/>
        <w:rPr>
          <w:rFonts w:ascii="Arial" w:hAnsi="Arial" w:cs="Arial"/>
          <w:lang w:val="en-GB"/>
        </w:rPr>
      </w:pPr>
      <w:r>
        <w:rPr>
          <w:rFonts w:ascii="Arial" w:hAnsi="Arial" w:cs="Arial"/>
          <w:lang w:val="en-GB"/>
        </w:rPr>
        <w:lastRenderedPageBreak/>
        <w:t xml:space="preserve"> </w:t>
      </w:r>
    </w:p>
    <w:p w14:paraId="1126206C" w14:textId="77777777" w:rsidR="00043C73" w:rsidRDefault="007265CA">
      <w:pPr>
        <w:pStyle w:val="Body"/>
        <w:spacing w:after="0"/>
        <w:rPr>
          <w:rFonts w:ascii="Arial" w:hAnsi="Arial" w:cs="Arial"/>
          <w:lang w:val="en-GB"/>
        </w:rPr>
      </w:pPr>
      <w:r>
        <w:rPr>
          <w:rFonts w:ascii="Arial" w:hAnsi="Arial" w:cs="Arial"/>
          <w:lang w:val="en-GB"/>
        </w:rPr>
        <w:t>The marker PRR-9-1 specific f</w:t>
      </w:r>
      <w:r>
        <w:rPr>
          <w:rFonts w:ascii="Arial" w:hAnsi="Arial" w:cs="Arial"/>
          <w:lang w:val="en-GB"/>
        </w:rPr>
        <w:t>or 4 loci categorized the fertile and maintainer genotypes easily. This marker provided 160bp and 114bp banding pattern and easily distinguished genotypes as per the compatible loci for fertility restoration (Figure 4). The allele 160bp is for partial rest</w:t>
      </w:r>
      <w:r>
        <w:rPr>
          <w:rFonts w:ascii="Arial" w:hAnsi="Arial" w:cs="Arial"/>
          <w:lang w:val="en-GB"/>
        </w:rPr>
        <w:t>oration/ maintainer allele while, 114bp for fertility restoration. This marker will be useful for the identification of restorer, partial restorer and maintainers in the breeding population.</w:t>
      </w:r>
    </w:p>
    <w:p w14:paraId="7EB68388" w14:textId="77777777" w:rsidR="00043C73" w:rsidRDefault="00043C73">
      <w:pPr>
        <w:pStyle w:val="Body"/>
        <w:spacing w:after="0"/>
        <w:rPr>
          <w:rFonts w:ascii="Arial" w:hAnsi="Arial" w:cs="Arial"/>
          <w:lang w:val="en-GB"/>
        </w:rPr>
      </w:pPr>
    </w:p>
    <w:p w14:paraId="3AE0F05E" w14:textId="77777777" w:rsidR="00043C73" w:rsidRDefault="007265CA">
      <w:pPr>
        <w:pStyle w:val="Body"/>
        <w:spacing w:after="0"/>
        <w:rPr>
          <w:rFonts w:ascii="Arial" w:hAnsi="Arial" w:cs="Arial"/>
          <w:lang w:val="en-GB"/>
        </w:rPr>
      </w:pPr>
      <w:r>
        <w:rPr>
          <w:rFonts w:ascii="Arial" w:hAnsi="Arial" w:cs="Arial"/>
          <w:lang w:val="en-GB"/>
        </w:rPr>
        <w:t>RM171 and RM 216 were successfully recognized as hybrid and were</w:t>
      </w:r>
      <w:r>
        <w:rPr>
          <w:rFonts w:ascii="Arial" w:hAnsi="Arial" w:cs="Arial"/>
          <w:lang w:val="en-GB"/>
        </w:rPr>
        <w:t xml:space="preserve"> discriminated from its parental lines with same alleles</w:t>
      </w:r>
      <w:r>
        <w:rPr>
          <w:rFonts w:ascii="Arial" w:hAnsi="Arial" w:cs="Arial"/>
        </w:rPr>
        <w:t xml:space="preserve">. </w:t>
      </w:r>
      <w:r>
        <w:rPr>
          <w:rFonts w:ascii="Arial" w:hAnsi="Arial" w:cs="Arial"/>
          <w:lang w:val="en-GB"/>
        </w:rPr>
        <w:t>In previous studies, the RM171 primer pair was used successfully to detect genetic variation in some rice genotypes. Al</w:t>
      </w:r>
      <w:r>
        <w:rPr>
          <w:rFonts w:ascii="Arial" w:hAnsi="Arial" w:cs="Arial"/>
        </w:rPr>
        <w:t>-</w:t>
      </w:r>
      <w:r>
        <w:rPr>
          <w:rFonts w:ascii="Arial" w:hAnsi="Arial" w:cs="Arial"/>
          <w:lang w:val="en-GB"/>
        </w:rPr>
        <w:t xml:space="preserve">Kazaz </w:t>
      </w:r>
      <w:r>
        <w:rPr>
          <w:rFonts w:ascii="Arial" w:hAnsi="Arial" w:cs="Arial"/>
        </w:rPr>
        <w:t>et al.</w:t>
      </w:r>
      <w:r>
        <w:rPr>
          <w:rFonts w:ascii="Arial" w:hAnsi="Arial" w:cs="Arial"/>
          <w:lang w:val="en-GB"/>
        </w:rPr>
        <w:t xml:space="preserve"> (2014) reported that the RM171 primer pair was efficiently used t</w:t>
      </w:r>
      <w:r>
        <w:rPr>
          <w:rFonts w:ascii="Arial" w:hAnsi="Arial" w:cs="Arial"/>
          <w:lang w:val="en-GB"/>
        </w:rPr>
        <w:t>o reveal the genetic variation in the rice genotypes. In the present study, RM171 showed efficiency in restorer identification whereas non-restorers also identified with higher selection accuracy in comparison with pollen and spikelet fertility it resemble</w:t>
      </w:r>
      <w:r>
        <w:rPr>
          <w:rFonts w:ascii="Arial" w:hAnsi="Arial" w:cs="Arial"/>
          <w:lang w:val="en-GB"/>
        </w:rPr>
        <w:t xml:space="preserve">s with the result of Al-Musawi </w:t>
      </w:r>
      <w:r>
        <w:rPr>
          <w:rFonts w:ascii="Arial" w:hAnsi="Arial" w:cs="Arial"/>
        </w:rPr>
        <w:t>et al.</w:t>
      </w:r>
      <w:r>
        <w:rPr>
          <w:rFonts w:ascii="Arial" w:hAnsi="Arial" w:cs="Arial"/>
          <w:lang w:val="en-GB"/>
        </w:rPr>
        <w:t xml:space="preserve"> (2020).</w:t>
      </w:r>
    </w:p>
    <w:p w14:paraId="627218A5" w14:textId="77777777" w:rsidR="00043C73" w:rsidRDefault="00043C73">
      <w:pPr>
        <w:pStyle w:val="Body"/>
        <w:spacing w:after="0"/>
        <w:rPr>
          <w:rFonts w:ascii="Arial" w:hAnsi="Arial" w:cs="Arial"/>
          <w:lang w:val="en-GB"/>
        </w:rPr>
      </w:pPr>
    </w:p>
    <w:p w14:paraId="4E284B41" w14:textId="77777777" w:rsidR="00043C73" w:rsidRDefault="007265CA">
      <w:pPr>
        <w:pStyle w:val="Body"/>
        <w:spacing w:after="0"/>
        <w:rPr>
          <w:rFonts w:ascii="Arial" w:hAnsi="Arial" w:cs="Arial"/>
          <w:lang w:val="en-GB"/>
        </w:rPr>
      </w:pPr>
      <w:r>
        <w:rPr>
          <w:rFonts w:ascii="Arial" w:hAnsi="Arial" w:cs="Arial"/>
          <w:lang w:val="en-GB"/>
        </w:rPr>
        <w:t xml:space="preserve">RM276 and RM185 are also show polymorphism in which RM185 show unique band at 500bp and RM276 are showing stutter banding in gel documentation images. These findings are also in result of Shamim </w:t>
      </w:r>
      <w:r>
        <w:rPr>
          <w:rFonts w:ascii="Arial" w:hAnsi="Arial" w:cs="Arial"/>
        </w:rPr>
        <w:t>et al.</w:t>
      </w:r>
      <w:r>
        <w:rPr>
          <w:rFonts w:ascii="Arial" w:hAnsi="Arial" w:cs="Arial"/>
          <w:lang w:val="en-GB"/>
        </w:rPr>
        <w:t xml:space="preserve"> (2016).</w:t>
      </w:r>
    </w:p>
    <w:p w14:paraId="7ADBEA3B" w14:textId="77777777" w:rsidR="00043C73" w:rsidRDefault="00043C73">
      <w:pPr>
        <w:pStyle w:val="Body"/>
        <w:spacing w:after="0"/>
        <w:rPr>
          <w:rFonts w:ascii="Arial" w:hAnsi="Arial" w:cs="Arial"/>
          <w:lang w:val="en-GB"/>
        </w:rPr>
      </w:pPr>
    </w:p>
    <w:p w14:paraId="61B5CFAB" w14:textId="77777777" w:rsidR="00043C73" w:rsidRDefault="007265CA">
      <w:pPr>
        <w:pStyle w:val="Body"/>
        <w:spacing w:after="0"/>
        <w:rPr>
          <w:rFonts w:ascii="Arial" w:hAnsi="Arial" w:cs="Arial"/>
          <w:lang w:val="en-GB"/>
        </w:rPr>
      </w:pPr>
      <w:r>
        <w:rPr>
          <w:rFonts w:ascii="Arial" w:hAnsi="Arial" w:cs="Arial"/>
          <w:lang w:val="en-GB"/>
        </w:rPr>
        <w:t>Marker RMS-SF-21 classifies Genotypes WGL-32183 possess single allele and this genotype comes under partial restorer (Figure 3). Genotypes R-712, RYT-3378, NPT-82, WGL- 32100, JGL-3828, RPHR-612, NPT- 37, NPT-13-01 and NPT-15 provided 127bp allele. In th</w:t>
      </w:r>
      <w:r>
        <w:rPr>
          <w:rFonts w:ascii="Arial" w:hAnsi="Arial" w:cs="Arial"/>
          <w:lang w:val="en-GB"/>
        </w:rPr>
        <w:t xml:space="preserve">e total of ten genotypes WGL-32100, JGL-3828 and RPHR- 612 also comes under partial restorers. RMS-PRR-9-1 marker clearly distinguished the strong fertility restoration and partial maintainer specified locus. This marker will be utilized to categorize the </w:t>
      </w:r>
      <w:r>
        <w:rPr>
          <w:rFonts w:ascii="Arial" w:hAnsi="Arial" w:cs="Arial"/>
          <w:lang w:val="en-GB"/>
        </w:rPr>
        <w:t xml:space="preserve">genotypes as restorer, partial restores and maintainers. This marker will be of very useful for the identification of restorer, partial restorer and maintainers in the breeding population. These results are found agreement with Pranathi </w:t>
      </w:r>
      <w:r>
        <w:rPr>
          <w:rFonts w:ascii="Arial" w:hAnsi="Arial" w:cs="Arial"/>
        </w:rPr>
        <w:t>et al.</w:t>
      </w:r>
      <w:r>
        <w:rPr>
          <w:rFonts w:ascii="Arial" w:hAnsi="Arial" w:cs="Arial"/>
          <w:lang w:val="en-GB"/>
        </w:rPr>
        <w:t xml:space="preserve"> (2016).</w:t>
      </w:r>
    </w:p>
    <w:p w14:paraId="16ECC53D" w14:textId="77777777" w:rsidR="00043C73" w:rsidRDefault="00043C73">
      <w:pPr>
        <w:pStyle w:val="Body"/>
        <w:spacing w:after="0"/>
        <w:rPr>
          <w:rFonts w:ascii="Arial" w:hAnsi="Arial" w:cs="Arial"/>
          <w:lang w:val="en-GB"/>
        </w:rPr>
      </w:pPr>
    </w:p>
    <w:p w14:paraId="14578124" w14:textId="77777777" w:rsidR="00043C73" w:rsidRDefault="007265CA">
      <w:pPr>
        <w:pStyle w:val="Body"/>
        <w:spacing w:after="0"/>
        <w:rPr>
          <w:rFonts w:ascii="Arial" w:hAnsi="Arial" w:cs="Arial"/>
          <w:lang w:val="en-GB"/>
        </w:rPr>
      </w:pPr>
      <w:r>
        <w:rPr>
          <w:rFonts w:ascii="Arial" w:hAnsi="Arial" w:cs="Arial"/>
          <w:lang w:val="en-GB"/>
        </w:rPr>
        <w:t>Mar</w:t>
      </w:r>
      <w:r>
        <w:rPr>
          <w:rFonts w:ascii="Arial" w:hAnsi="Arial" w:cs="Arial"/>
          <w:lang w:val="en-GB"/>
        </w:rPr>
        <w:t>ker s5-inDel is very important for clearly identification of indica, japonica and Wide-compatible derived genotypes. As we know that neutral alleles are important for adoptability and fertility restoration for the obtaining of high fertility panicles in ri</w:t>
      </w:r>
      <w:r>
        <w:rPr>
          <w:rFonts w:ascii="Arial" w:hAnsi="Arial" w:cs="Arial"/>
          <w:lang w:val="en-GB"/>
        </w:rPr>
        <w:t>ce. As per the banding pattern identified by this marker, indica and japonica sub species easily he distinguishes by this marker. This marker genotypes possessing neutral alleles at S5 locus (indica neutral allele) or japonica alleles will be highly useful</w:t>
      </w:r>
      <w:r>
        <w:rPr>
          <w:rFonts w:ascii="Arial" w:hAnsi="Arial" w:cs="Arial"/>
          <w:lang w:val="en-GB"/>
        </w:rPr>
        <w:t xml:space="preserve"> for quick identification of wide-compatible genotypes and for predicating the success of inter-sub-specific cross combination based on allele status at S5. Genotypes NPT-13-01, RYT-3378, JR(SF)-21 and PRR-812 possess three alleles (indica, japonica and wi</w:t>
      </w:r>
      <w:r>
        <w:rPr>
          <w:rFonts w:ascii="Arial" w:hAnsi="Arial" w:cs="Arial"/>
          <w:lang w:val="en-GB"/>
        </w:rPr>
        <w:t xml:space="preserve">de-compatible). These genotypes will be promising for designing of suitable crossing program to identify the best combinations providing high heterosis with high panicle fertility. Genotypes CBSN-168 and </w:t>
      </w:r>
      <w:proofErr w:type="spellStart"/>
      <w:r>
        <w:rPr>
          <w:rFonts w:ascii="Arial" w:hAnsi="Arial" w:cs="Arial"/>
          <w:lang w:val="en-GB"/>
        </w:rPr>
        <w:t>jagtiyal</w:t>
      </w:r>
      <w:proofErr w:type="spellEnd"/>
      <w:r>
        <w:rPr>
          <w:rFonts w:ascii="Arial" w:hAnsi="Arial" w:cs="Arial"/>
          <w:lang w:val="en-GB"/>
        </w:rPr>
        <w:t xml:space="preserve"> </w:t>
      </w:r>
      <w:proofErr w:type="spellStart"/>
      <w:r>
        <w:rPr>
          <w:rFonts w:ascii="Arial" w:hAnsi="Arial" w:cs="Arial"/>
          <w:lang w:val="en-GB"/>
        </w:rPr>
        <w:t>sanalu</w:t>
      </w:r>
      <w:proofErr w:type="spellEnd"/>
      <w:r>
        <w:rPr>
          <w:rFonts w:ascii="Arial" w:hAnsi="Arial" w:cs="Arial"/>
          <w:lang w:val="en-GB"/>
        </w:rPr>
        <w:t xml:space="preserve"> found to be partial restoration and </w:t>
      </w:r>
      <w:r>
        <w:rPr>
          <w:rFonts w:ascii="Arial" w:hAnsi="Arial" w:cs="Arial"/>
          <w:lang w:val="en-GB"/>
        </w:rPr>
        <w:t>providing single banding pattern 420bp while, genotypes Kranti, JRSF-21, RYT-3378 and PRR-312 provided dominancy of japonica neutral alleles and all these genotypes are normal fertile and good adoptable to this environment.</w:t>
      </w:r>
    </w:p>
    <w:p w14:paraId="7C01FC98" w14:textId="77777777" w:rsidR="00043C73" w:rsidRDefault="00043C73">
      <w:pPr>
        <w:pStyle w:val="Body"/>
        <w:spacing w:after="0"/>
        <w:rPr>
          <w:rFonts w:ascii="Arial" w:hAnsi="Arial" w:cs="Arial"/>
          <w:lang w:val="en-GB"/>
        </w:rPr>
      </w:pPr>
    </w:p>
    <w:p w14:paraId="73444E19" w14:textId="77777777" w:rsidR="00043C73" w:rsidRDefault="007265CA">
      <w:pPr>
        <w:pStyle w:val="Body"/>
        <w:spacing w:after="0"/>
        <w:rPr>
          <w:rFonts w:ascii="Arial" w:hAnsi="Arial" w:cs="Arial"/>
          <w:lang w:val="en-GB"/>
        </w:rPr>
      </w:pPr>
      <w:r>
        <w:rPr>
          <w:rFonts w:ascii="Arial" w:hAnsi="Arial" w:cs="Arial"/>
          <w:lang w:val="en-GB"/>
        </w:rPr>
        <w:t>The marker system S5- MMS has t</w:t>
      </w:r>
      <w:r>
        <w:rPr>
          <w:rFonts w:ascii="Arial" w:hAnsi="Arial" w:cs="Arial"/>
          <w:lang w:val="en-GB"/>
        </w:rPr>
        <w:t>he advantages of being simple, robust, less expensive, and amenable for easy assay in a simple Agarose gel without the need for specialized equipment. Therefore, we recommend this functional, co-dominant marker system for large-scale and routine genotyping</w:t>
      </w:r>
      <w:r>
        <w:rPr>
          <w:rFonts w:ascii="Arial" w:hAnsi="Arial" w:cs="Arial"/>
          <w:lang w:val="en-GB"/>
        </w:rPr>
        <w:t xml:space="preserve"> for the identification of allelic status at the major wide compatibility gene locus S5 in rice germplasm and for the deployment of the S5-neutral allele through MAS for the development of Indica/Japonica hybrids or promising varieties which are free from </w:t>
      </w:r>
      <w:r>
        <w:rPr>
          <w:rFonts w:ascii="Arial" w:hAnsi="Arial" w:cs="Arial"/>
          <w:lang w:val="en-GB"/>
        </w:rPr>
        <w:t xml:space="preserve">the semi-sterility problem. These results are found similarity with Pranathi </w:t>
      </w:r>
      <w:r>
        <w:rPr>
          <w:rFonts w:ascii="Arial" w:hAnsi="Arial" w:cs="Arial"/>
        </w:rPr>
        <w:t>et al.</w:t>
      </w:r>
      <w:r>
        <w:rPr>
          <w:rFonts w:ascii="Arial" w:hAnsi="Arial" w:cs="Arial"/>
          <w:lang w:val="en-GB"/>
        </w:rPr>
        <w:t xml:space="preserve"> (2016).</w:t>
      </w:r>
    </w:p>
    <w:p w14:paraId="1E751117" w14:textId="77777777" w:rsidR="00043C73" w:rsidRDefault="00043C73">
      <w:pPr>
        <w:pStyle w:val="Body"/>
        <w:spacing w:after="0"/>
        <w:rPr>
          <w:rFonts w:ascii="Arial" w:hAnsi="Arial" w:cs="Arial"/>
          <w:lang w:val="en-GB"/>
        </w:rPr>
      </w:pPr>
    </w:p>
    <w:p w14:paraId="0C1D6A83" w14:textId="77777777" w:rsidR="00043C73" w:rsidRDefault="007265CA">
      <w:pPr>
        <w:pStyle w:val="Body"/>
        <w:spacing w:after="0"/>
        <w:rPr>
          <w:rFonts w:ascii="Arial" w:hAnsi="Arial" w:cs="Arial"/>
          <w:lang w:val="en-GB"/>
        </w:rPr>
      </w:pPr>
      <w:r>
        <w:rPr>
          <w:rFonts w:ascii="Arial" w:hAnsi="Arial" w:cs="Arial"/>
          <w:lang w:val="en-GB"/>
        </w:rPr>
        <w:t>The marker RM-185 is specific for wide-compatible genes/ alleles and categorized NPT-15, WGL-23985, RPHR-612, Surekha, R-650 and NPT-37 as banding pattern of 500bp</w:t>
      </w:r>
      <w:r>
        <w:rPr>
          <w:rFonts w:ascii="Arial" w:hAnsi="Arial" w:cs="Arial"/>
          <w:lang w:val="en-GB"/>
        </w:rPr>
        <w:t xml:space="preserve"> (Figure 6). Genotypes R-712 and R-296 were not distinguish</w:t>
      </w:r>
      <w:proofErr w:type="spellStart"/>
      <w:r>
        <w:rPr>
          <w:rFonts w:ascii="Arial" w:hAnsi="Arial" w:cs="Arial"/>
        </w:rPr>
        <w:t>ing</w:t>
      </w:r>
      <w:proofErr w:type="spellEnd"/>
      <w:r>
        <w:rPr>
          <w:rFonts w:ascii="Arial" w:hAnsi="Arial" w:cs="Arial"/>
          <w:lang w:val="en-GB"/>
        </w:rPr>
        <w:t xml:space="preserve"> as normal fertility restorer by this marker.</w:t>
      </w:r>
    </w:p>
    <w:p w14:paraId="5F8BDE2F" w14:textId="77777777" w:rsidR="00043C73" w:rsidRDefault="00043C73">
      <w:pPr>
        <w:pStyle w:val="Body"/>
        <w:spacing w:after="0"/>
        <w:rPr>
          <w:rFonts w:ascii="Arial" w:hAnsi="Arial" w:cs="Arial"/>
          <w:lang w:val="en-GB"/>
        </w:rPr>
      </w:pPr>
    </w:p>
    <w:p w14:paraId="13D78C91" w14:textId="77777777" w:rsidR="00043C73" w:rsidRDefault="007265CA">
      <w:pPr>
        <w:pStyle w:val="Body"/>
        <w:spacing w:after="0"/>
        <w:rPr>
          <w:rFonts w:ascii="Arial" w:hAnsi="Arial" w:cs="Arial"/>
        </w:rPr>
      </w:pPr>
      <w:r>
        <w:rPr>
          <w:rFonts w:ascii="Arial" w:hAnsi="Arial" w:cs="Arial"/>
          <w:lang w:val="en-GB"/>
        </w:rPr>
        <w:t>Genotypes possessing neutral alleles at S5 locus (indica neutral allele) or japonica alleles will be highly useful for quick identification of wide</w:t>
      </w:r>
      <w:r>
        <w:rPr>
          <w:rFonts w:ascii="Arial" w:hAnsi="Arial" w:cs="Arial"/>
          <w:lang w:val="en-GB"/>
        </w:rPr>
        <w:t>-compatible genotypes and for predicating the success of inter-sub-specific cross combination based on allele status at S5. Genotypes NPT-13-01, RYT-3378, JR(SF)-21 and PRR-812 possess three alleles (indica, japonica and wide-compatible). These genotypes w</w:t>
      </w:r>
      <w:r>
        <w:rPr>
          <w:rFonts w:ascii="Arial" w:hAnsi="Arial" w:cs="Arial"/>
          <w:lang w:val="en-GB"/>
        </w:rPr>
        <w:t xml:space="preserve">ill be promising for designing of suitable crossing programme to identify the best combinations providing high heterosis with high panicle fertility. Genotypes CBSN-168 and </w:t>
      </w:r>
      <w:proofErr w:type="spellStart"/>
      <w:r>
        <w:rPr>
          <w:rFonts w:ascii="Arial" w:hAnsi="Arial" w:cs="Arial"/>
          <w:lang w:val="en-GB"/>
        </w:rPr>
        <w:t>jagtiyal</w:t>
      </w:r>
      <w:proofErr w:type="spellEnd"/>
      <w:r>
        <w:rPr>
          <w:rFonts w:ascii="Arial" w:hAnsi="Arial" w:cs="Arial"/>
          <w:lang w:val="en-GB"/>
        </w:rPr>
        <w:t xml:space="preserve"> </w:t>
      </w:r>
      <w:proofErr w:type="spellStart"/>
      <w:r>
        <w:rPr>
          <w:rFonts w:ascii="Arial" w:hAnsi="Arial" w:cs="Arial"/>
          <w:lang w:val="en-GB"/>
        </w:rPr>
        <w:t>sanalu</w:t>
      </w:r>
      <w:proofErr w:type="spellEnd"/>
      <w:r>
        <w:rPr>
          <w:rFonts w:ascii="Arial" w:hAnsi="Arial" w:cs="Arial"/>
          <w:lang w:val="en-GB"/>
        </w:rPr>
        <w:t xml:space="preserve"> found to be partial restoration and providing single banding patter</w:t>
      </w:r>
      <w:r>
        <w:rPr>
          <w:rFonts w:ascii="Arial" w:hAnsi="Arial" w:cs="Arial"/>
          <w:lang w:val="en-GB"/>
        </w:rPr>
        <w:t xml:space="preserve">n 420bp while, genotypes Kranti, JRSF-21, RYT-3378 and PRR-312 provided dominancy of japonica neutral alleles and all these genotypes are normal fertile and good adopted to this environment. This finding is also supported by Sundaram </w:t>
      </w:r>
      <w:r>
        <w:rPr>
          <w:rFonts w:ascii="Arial" w:hAnsi="Arial" w:cs="Arial"/>
        </w:rPr>
        <w:t>et al.</w:t>
      </w:r>
      <w:r>
        <w:rPr>
          <w:rFonts w:ascii="Arial" w:hAnsi="Arial" w:cs="Arial"/>
          <w:lang w:val="en-GB"/>
        </w:rPr>
        <w:t xml:space="preserve"> (2010). RM-185 </w:t>
      </w:r>
      <w:r>
        <w:rPr>
          <w:rFonts w:ascii="Arial" w:hAnsi="Arial" w:cs="Arial"/>
          <w:lang w:val="en-GB"/>
        </w:rPr>
        <w:t xml:space="preserve">Marker study revealed that genotypes R-712 and R-296 were not distinguish as normal fertility restorer by this marker. This finding also reported by </w:t>
      </w:r>
      <w:r>
        <w:rPr>
          <w:rFonts w:ascii="Arial" w:hAnsi="Arial" w:cs="Arial"/>
        </w:rPr>
        <w:t>K</w:t>
      </w:r>
      <w:proofErr w:type="spellStart"/>
      <w:r>
        <w:rPr>
          <w:rFonts w:ascii="Arial" w:hAnsi="Arial" w:cs="Arial"/>
          <w:lang w:val="en-GB"/>
        </w:rPr>
        <w:t>umar</w:t>
      </w:r>
      <w:proofErr w:type="spellEnd"/>
      <w:r>
        <w:rPr>
          <w:rFonts w:ascii="Arial" w:hAnsi="Arial" w:cs="Arial"/>
          <w:lang w:val="en-GB"/>
        </w:rPr>
        <w:t xml:space="preserve"> </w:t>
      </w:r>
      <w:r>
        <w:rPr>
          <w:rFonts w:ascii="Arial" w:hAnsi="Arial" w:cs="Arial"/>
        </w:rPr>
        <w:t>et al.</w:t>
      </w:r>
      <w:r>
        <w:rPr>
          <w:rFonts w:ascii="Arial" w:hAnsi="Arial" w:cs="Arial"/>
          <w:lang w:val="en-GB"/>
        </w:rPr>
        <w:t xml:space="preserve"> (2015)</w:t>
      </w:r>
      <w:r>
        <w:rPr>
          <w:rFonts w:ascii="Arial" w:hAnsi="Arial" w:cs="Arial"/>
        </w:rPr>
        <w:t>.</w:t>
      </w:r>
    </w:p>
    <w:p w14:paraId="4F3841D5" w14:textId="77777777" w:rsidR="00043C73" w:rsidRDefault="00043C73">
      <w:pPr>
        <w:pStyle w:val="Body"/>
        <w:spacing w:after="0"/>
        <w:rPr>
          <w:rFonts w:ascii="Arial" w:hAnsi="Arial" w:cs="Arial"/>
        </w:rPr>
      </w:pPr>
    </w:p>
    <w:p w14:paraId="3C427A32" w14:textId="77777777" w:rsidR="00043C73" w:rsidRDefault="007265CA">
      <w:pPr>
        <w:pStyle w:val="Body"/>
        <w:spacing w:after="0"/>
        <w:rPr>
          <w:rFonts w:ascii="Arial" w:hAnsi="Arial" w:cs="Arial"/>
          <w:lang w:val="en-GB"/>
        </w:rPr>
      </w:pPr>
      <w:r>
        <w:rPr>
          <w:rFonts w:ascii="Arial" w:hAnsi="Arial" w:cs="Arial"/>
          <w:lang w:val="en-GB"/>
        </w:rPr>
        <w:lastRenderedPageBreak/>
        <w:t>Among 80 lines, 13 lines viz., R-650, R-296, R-710, NPT-10, NPT-13-01, NPT-29, NPT-65</w:t>
      </w:r>
      <w:r>
        <w:rPr>
          <w:rFonts w:ascii="Arial" w:hAnsi="Arial" w:cs="Arial"/>
          <w:lang w:val="en-GB"/>
        </w:rPr>
        <w:t xml:space="preserve">, NPT-70, Gemini, IR-79854-38-2-4, IR-79854-48-2-1, Johar and UPR2628-9-1-1 found to be highly promising with 90% of fertility restoration in hybrids. Similar results were depicted by Singh </w:t>
      </w:r>
      <w:r>
        <w:rPr>
          <w:rFonts w:ascii="Arial" w:hAnsi="Arial" w:cs="Arial"/>
        </w:rPr>
        <w:t>et al.</w:t>
      </w:r>
      <w:r>
        <w:rPr>
          <w:rFonts w:ascii="Arial" w:hAnsi="Arial" w:cs="Arial"/>
          <w:lang w:val="en-GB"/>
        </w:rPr>
        <w:t xml:space="preserve"> (2014).</w:t>
      </w:r>
    </w:p>
    <w:p w14:paraId="5D56A6A1" w14:textId="77777777" w:rsidR="00043C73" w:rsidRDefault="007265CA">
      <w:pPr>
        <w:pStyle w:val="Body"/>
        <w:spacing w:after="0"/>
        <w:rPr>
          <w:rFonts w:ascii="Arial" w:hAnsi="Arial" w:cs="Arial"/>
          <w:lang w:val="en-GB"/>
        </w:rPr>
      </w:pPr>
      <w:r>
        <w:rPr>
          <w:rFonts w:ascii="Arial" w:hAnsi="Arial" w:cs="Arial"/>
          <w:lang w:val="en-GB"/>
        </w:rPr>
        <w:t>Lines CR3703-11-1, NP-8421, R-548, R-704, Abhya, R-</w:t>
      </w:r>
      <w:r>
        <w:rPr>
          <w:rFonts w:ascii="Arial" w:hAnsi="Arial" w:cs="Arial"/>
          <w:lang w:val="en-GB"/>
        </w:rPr>
        <w:t xml:space="preserve">321, R-304, NPT-37, NP-72, PSP-456, MTU1153, MC-13, CR3424-2-2-5, NP-9165, NPT14-12, </w:t>
      </w:r>
      <w:proofErr w:type="spellStart"/>
      <w:r>
        <w:rPr>
          <w:rFonts w:ascii="Arial" w:hAnsi="Arial" w:cs="Arial"/>
          <w:lang w:val="en-GB"/>
        </w:rPr>
        <w:t>mahamaya</w:t>
      </w:r>
      <w:proofErr w:type="spellEnd"/>
      <w:r>
        <w:rPr>
          <w:rFonts w:ascii="Arial" w:hAnsi="Arial" w:cs="Arial"/>
          <w:lang w:val="en-GB"/>
        </w:rPr>
        <w:t>, R-712, JR -503, Sugandha-3, NPT-15, NPT-35-01, NPT(S) 8-1, IR09N26, AD02207, PAU-3832-79-4-3-1,RP5219-9-6-7-3-2-1-1, MTU11320-41-2-1, P-3123, TRC2013-2, VNR-212,</w:t>
      </w:r>
      <w:r>
        <w:rPr>
          <w:rFonts w:ascii="Arial" w:hAnsi="Arial" w:cs="Arial"/>
          <w:lang w:val="en-GB"/>
        </w:rPr>
        <w:t xml:space="preserve"> RP5911-52-13-3-2-2-1, CR2829-PLN-32, ANP-553 and JR81 having the fertility restoration between 80</w:t>
      </w:r>
      <w:r>
        <w:rPr>
          <w:rFonts w:ascii="Arial" w:hAnsi="Arial" w:cs="Arial"/>
        </w:rPr>
        <w:t>-</w:t>
      </w:r>
      <w:r>
        <w:rPr>
          <w:rFonts w:ascii="Arial" w:hAnsi="Arial" w:cs="Arial"/>
          <w:lang w:val="en-GB"/>
        </w:rPr>
        <w:t xml:space="preserve">90%, and considered as good restorer lines, similar results was also depicted by Shalini </w:t>
      </w:r>
      <w:r>
        <w:rPr>
          <w:rFonts w:ascii="Arial" w:hAnsi="Arial" w:cs="Arial"/>
        </w:rPr>
        <w:t>et al.</w:t>
      </w:r>
      <w:r>
        <w:rPr>
          <w:rFonts w:ascii="Arial" w:hAnsi="Arial" w:cs="Arial"/>
          <w:lang w:val="en-GB"/>
        </w:rPr>
        <w:t xml:space="preserve"> (2015).</w:t>
      </w:r>
    </w:p>
    <w:p w14:paraId="60435FDA" w14:textId="77777777" w:rsidR="00043C73" w:rsidRDefault="00043C73">
      <w:pPr>
        <w:pStyle w:val="Body"/>
        <w:spacing w:after="0"/>
        <w:rPr>
          <w:rFonts w:ascii="Arial" w:hAnsi="Arial" w:cs="Arial"/>
          <w:lang w:val="en-GB"/>
        </w:rPr>
      </w:pPr>
    </w:p>
    <w:p w14:paraId="13C12795" w14:textId="77777777" w:rsidR="00043C73" w:rsidRDefault="007265CA">
      <w:pPr>
        <w:pStyle w:val="Body"/>
        <w:spacing w:after="0"/>
        <w:rPr>
          <w:rFonts w:ascii="Arial" w:hAnsi="Arial" w:cs="Arial"/>
          <w:lang w:val="en-GB"/>
        </w:rPr>
      </w:pPr>
      <w:r>
        <w:rPr>
          <w:rFonts w:ascii="Arial" w:hAnsi="Arial" w:cs="Arial"/>
          <w:noProof/>
          <w:lang w:val="en-GB"/>
        </w:rPr>
        <w:drawing>
          <wp:inline distT="0" distB="0" distL="0" distR="0" wp14:anchorId="794F4125" wp14:editId="70832CB0">
            <wp:extent cx="5671185" cy="1866265"/>
            <wp:effectExtent l="19050" t="0" r="5443" b="0"/>
            <wp:docPr id="5" name="Picture 16" descr="Screenshot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 descr="Screenshot (39).png"/>
                    <pic:cNvPicPr>
                      <a:picLocks noChangeAspect="1"/>
                    </pic:cNvPicPr>
                  </pic:nvPicPr>
                  <pic:blipFill>
                    <a:blip r:embed="rId16"/>
                    <a:stretch>
                      <a:fillRect/>
                    </a:stretch>
                  </pic:blipFill>
                  <pic:spPr>
                    <a:xfrm>
                      <a:off x="0" y="0"/>
                      <a:ext cx="5671457" cy="1866832"/>
                    </a:xfrm>
                    <a:prstGeom prst="rect">
                      <a:avLst/>
                    </a:prstGeom>
                  </pic:spPr>
                </pic:pic>
              </a:graphicData>
            </a:graphic>
          </wp:inline>
        </w:drawing>
      </w:r>
      <w:r>
        <w:rPr>
          <w:rFonts w:ascii="Arial" w:hAnsi="Arial" w:cs="Arial"/>
          <w:lang w:val="en-GB"/>
        </w:rPr>
        <w:t xml:space="preserve"> </w:t>
      </w:r>
    </w:p>
    <w:p w14:paraId="74183C7E" w14:textId="4ABCC310" w:rsidR="00043C73" w:rsidRDefault="007265CA">
      <w:pPr>
        <w:pStyle w:val="Body"/>
        <w:spacing w:after="0"/>
        <w:rPr>
          <w:rFonts w:ascii="Arial" w:hAnsi="Arial" w:cs="Arial"/>
          <w:lang w:val="en-GB"/>
        </w:rPr>
      </w:pPr>
      <w:r>
        <w:rPr>
          <w:rFonts w:ascii="Arial" w:hAnsi="Arial" w:cs="Arial"/>
          <w:b/>
          <w:bCs/>
          <w:szCs w:val="22"/>
          <w:lang w:val="en-GB"/>
        </w:rPr>
        <w:t xml:space="preserve">Figure </w:t>
      </w:r>
      <w:r w:rsidR="001B3363">
        <w:rPr>
          <w:rFonts w:ascii="Arial" w:hAnsi="Arial" w:cs="Arial"/>
          <w:b/>
          <w:bCs/>
          <w:szCs w:val="22"/>
          <w:lang w:val="en-GB"/>
        </w:rPr>
        <w:t>2</w:t>
      </w:r>
      <w:r>
        <w:rPr>
          <w:rFonts w:ascii="Arial" w:hAnsi="Arial" w:cs="Arial"/>
          <w:b/>
          <w:bCs/>
          <w:szCs w:val="22"/>
          <w:lang w:val="en-GB"/>
        </w:rPr>
        <w:t>: PCR amplification by using SSR marker R</w:t>
      </w:r>
      <w:r>
        <w:rPr>
          <w:rFonts w:ascii="Arial" w:hAnsi="Arial" w:cs="Arial"/>
          <w:b/>
          <w:bCs/>
          <w:szCs w:val="22"/>
          <w:lang w:val="en-GB"/>
        </w:rPr>
        <w:t>MS-SF-21</w:t>
      </w:r>
    </w:p>
    <w:p w14:paraId="60D5A4E8" w14:textId="77777777" w:rsidR="00043C73" w:rsidRDefault="007265CA">
      <w:pPr>
        <w:pStyle w:val="Body"/>
        <w:spacing w:after="0"/>
        <w:rPr>
          <w:rFonts w:ascii="Arial" w:hAnsi="Arial" w:cs="Arial"/>
          <w:lang w:val="en-GB"/>
        </w:rPr>
      </w:pPr>
      <w:r>
        <w:rPr>
          <w:rFonts w:ascii="Arial" w:hAnsi="Arial" w:cs="Arial"/>
          <w:noProof/>
          <w:lang w:val="en-GB"/>
        </w:rPr>
        <w:drawing>
          <wp:inline distT="0" distB="0" distL="0" distR="0" wp14:anchorId="73564CB4" wp14:editId="50C97D77">
            <wp:extent cx="5668645" cy="1586230"/>
            <wp:effectExtent l="19050" t="0" r="7645" b="0"/>
            <wp:docPr id="6" name="Picture 18" descr="Screenshot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descr="Screenshot (40).png"/>
                    <pic:cNvPicPr>
                      <a:picLocks noChangeAspect="1"/>
                    </pic:cNvPicPr>
                  </pic:nvPicPr>
                  <pic:blipFill>
                    <a:blip r:embed="rId17" cstate="print"/>
                    <a:stretch>
                      <a:fillRect/>
                    </a:stretch>
                  </pic:blipFill>
                  <pic:spPr>
                    <a:xfrm>
                      <a:off x="0" y="0"/>
                      <a:ext cx="5670361" cy="1586834"/>
                    </a:xfrm>
                    <a:prstGeom prst="rect">
                      <a:avLst/>
                    </a:prstGeom>
                  </pic:spPr>
                </pic:pic>
              </a:graphicData>
            </a:graphic>
          </wp:inline>
        </w:drawing>
      </w:r>
    </w:p>
    <w:p w14:paraId="7F245149" w14:textId="30992844" w:rsidR="00043C73" w:rsidRDefault="007265CA">
      <w:pPr>
        <w:pStyle w:val="Body"/>
        <w:spacing w:after="0"/>
        <w:rPr>
          <w:rFonts w:ascii="Arial" w:hAnsi="Arial" w:cs="Arial"/>
          <w:b/>
          <w:bCs/>
          <w:szCs w:val="22"/>
          <w:lang w:val="en-GB"/>
        </w:rPr>
      </w:pPr>
      <w:r>
        <w:rPr>
          <w:rFonts w:ascii="Arial" w:hAnsi="Arial" w:cs="Arial"/>
          <w:b/>
          <w:bCs/>
          <w:szCs w:val="22"/>
          <w:lang w:val="en-GB"/>
        </w:rPr>
        <w:t xml:space="preserve">Figure </w:t>
      </w:r>
      <w:r w:rsidR="001B3363">
        <w:rPr>
          <w:rFonts w:ascii="Arial" w:hAnsi="Arial" w:cs="Arial"/>
          <w:b/>
          <w:bCs/>
          <w:szCs w:val="22"/>
          <w:lang w:val="en-GB"/>
        </w:rPr>
        <w:t>3</w:t>
      </w:r>
      <w:r>
        <w:rPr>
          <w:rFonts w:ascii="Arial" w:hAnsi="Arial" w:cs="Arial"/>
          <w:b/>
          <w:bCs/>
          <w:szCs w:val="22"/>
          <w:lang w:val="en-GB"/>
        </w:rPr>
        <w:t>: PCR amplification by using SSR marker RMS-PRR-9-1</w:t>
      </w:r>
    </w:p>
    <w:p w14:paraId="2F4F6B23" w14:textId="77777777" w:rsidR="00043C73" w:rsidRDefault="007265CA">
      <w:pPr>
        <w:pStyle w:val="Body"/>
        <w:spacing w:after="0"/>
        <w:rPr>
          <w:rFonts w:ascii="Arial" w:hAnsi="Arial" w:cs="Arial"/>
          <w:lang w:val="en-GB"/>
        </w:rPr>
      </w:pPr>
      <w:r>
        <w:rPr>
          <w:rFonts w:ascii="Arial" w:hAnsi="Arial" w:cs="Arial"/>
          <w:noProof/>
          <w:lang w:val="en-GB"/>
        </w:rPr>
        <w:drawing>
          <wp:inline distT="0" distB="0" distL="0" distR="0" wp14:anchorId="5CDF239B" wp14:editId="7765E84B">
            <wp:extent cx="5739765" cy="1719580"/>
            <wp:effectExtent l="19050" t="0" r="0" b="0"/>
            <wp:docPr id="7" name="Picture 19" descr="Screenshot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descr="Screenshot (41).png"/>
                    <pic:cNvPicPr>
                      <a:picLocks noChangeAspect="1"/>
                    </pic:cNvPicPr>
                  </pic:nvPicPr>
                  <pic:blipFill>
                    <a:blip r:embed="rId18" cstate="print"/>
                    <a:stretch>
                      <a:fillRect/>
                    </a:stretch>
                  </pic:blipFill>
                  <pic:spPr>
                    <a:xfrm>
                      <a:off x="0" y="0"/>
                      <a:ext cx="5751376" cy="1723278"/>
                    </a:xfrm>
                    <a:prstGeom prst="rect">
                      <a:avLst/>
                    </a:prstGeom>
                  </pic:spPr>
                </pic:pic>
              </a:graphicData>
            </a:graphic>
          </wp:inline>
        </w:drawing>
      </w:r>
    </w:p>
    <w:p w14:paraId="14CDDCE2" w14:textId="661F62A9" w:rsidR="00043C73" w:rsidRDefault="007265CA">
      <w:pPr>
        <w:pStyle w:val="Body"/>
        <w:spacing w:after="0"/>
        <w:rPr>
          <w:rFonts w:ascii="Arial" w:hAnsi="Arial" w:cs="Arial"/>
          <w:b/>
          <w:bCs/>
          <w:szCs w:val="22"/>
          <w:lang w:val="en-GB"/>
        </w:rPr>
      </w:pPr>
      <w:r>
        <w:rPr>
          <w:rFonts w:ascii="Arial" w:hAnsi="Arial" w:cs="Arial"/>
          <w:b/>
          <w:bCs/>
          <w:szCs w:val="22"/>
          <w:lang w:val="en-GB"/>
        </w:rPr>
        <w:t xml:space="preserve">Figure </w:t>
      </w:r>
      <w:r w:rsidR="001B3363">
        <w:rPr>
          <w:rFonts w:ascii="Arial" w:hAnsi="Arial" w:cs="Arial"/>
          <w:b/>
          <w:bCs/>
          <w:szCs w:val="22"/>
          <w:lang w:val="en-GB"/>
        </w:rPr>
        <w:t>4</w:t>
      </w:r>
      <w:r>
        <w:rPr>
          <w:rFonts w:ascii="Arial" w:hAnsi="Arial" w:cs="Arial"/>
          <w:b/>
          <w:bCs/>
          <w:szCs w:val="22"/>
          <w:lang w:val="en-GB"/>
        </w:rPr>
        <w:t>: PCR amplification by using SSR marker S-5-INDEL</w:t>
      </w:r>
    </w:p>
    <w:p w14:paraId="389F824C" w14:textId="77777777" w:rsidR="00043C73" w:rsidRDefault="007265CA">
      <w:pPr>
        <w:pStyle w:val="Body"/>
        <w:spacing w:after="0"/>
        <w:rPr>
          <w:rFonts w:ascii="Arial" w:hAnsi="Arial" w:cs="Arial"/>
          <w:lang w:val="en-GB"/>
        </w:rPr>
      </w:pPr>
      <w:r>
        <w:rPr>
          <w:rFonts w:ascii="Arial" w:hAnsi="Arial" w:cs="Arial"/>
          <w:noProof/>
          <w:lang w:val="en-GB"/>
        </w:rPr>
        <w:drawing>
          <wp:inline distT="0" distB="0" distL="0" distR="0" wp14:anchorId="1B8D702C" wp14:editId="1C150341">
            <wp:extent cx="5812790" cy="1595755"/>
            <wp:effectExtent l="19050" t="0" r="0" b="0"/>
            <wp:docPr id="8" name="Picture 20" descr="Screenshot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 descr="Screenshot (42).png"/>
                    <pic:cNvPicPr>
                      <a:picLocks noChangeAspect="1"/>
                    </pic:cNvPicPr>
                  </pic:nvPicPr>
                  <pic:blipFill>
                    <a:blip r:embed="rId19" cstate="print"/>
                    <a:stretch>
                      <a:fillRect/>
                    </a:stretch>
                  </pic:blipFill>
                  <pic:spPr>
                    <a:xfrm>
                      <a:off x="0" y="0"/>
                      <a:ext cx="5809123" cy="1595084"/>
                    </a:xfrm>
                    <a:prstGeom prst="rect">
                      <a:avLst/>
                    </a:prstGeom>
                  </pic:spPr>
                </pic:pic>
              </a:graphicData>
            </a:graphic>
          </wp:inline>
        </w:drawing>
      </w:r>
    </w:p>
    <w:p w14:paraId="5A56804A" w14:textId="776DC695" w:rsidR="00043C73" w:rsidRDefault="007265CA">
      <w:pPr>
        <w:pStyle w:val="Body"/>
        <w:spacing w:after="0"/>
        <w:rPr>
          <w:rFonts w:ascii="Arial" w:hAnsi="Arial" w:cs="Arial"/>
          <w:b/>
          <w:bCs/>
          <w:szCs w:val="22"/>
          <w:lang w:val="en-GB"/>
        </w:rPr>
      </w:pPr>
      <w:r>
        <w:rPr>
          <w:rFonts w:ascii="Arial" w:hAnsi="Arial" w:cs="Arial"/>
          <w:lang w:val="en-GB"/>
        </w:rPr>
        <w:t xml:space="preserve"> </w:t>
      </w:r>
      <w:r>
        <w:rPr>
          <w:rFonts w:ascii="Arial" w:hAnsi="Arial" w:cs="Arial"/>
          <w:b/>
          <w:bCs/>
          <w:szCs w:val="22"/>
          <w:lang w:val="en-GB"/>
        </w:rPr>
        <w:t xml:space="preserve">Figure </w:t>
      </w:r>
      <w:r w:rsidR="001B3363">
        <w:rPr>
          <w:rFonts w:ascii="Arial" w:hAnsi="Arial" w:cs="Arial"/>
          <w:b/>
          <w:bCs/>
          <w:szCs w:val="22"/>
          <w:lang w:val="en-GB"/>
        </w:rPr>
        <w:t>5</w:t>
      </w:r>
      <w:r>
        <w:rPr>
          <w:rFonts w:ascii="Arial" w:hAnsi="Arial" w:cs="Arial"/>
          <w:b/>
          <w:bCs/>
          <w:szCs w:val="22"/>
          <w:lang w:val="en-GB"/>
        </w:rPr>
        <w:t>: PCR amplification by using SSR marker RM-185</w:t>
      </w:r>
    </w:p>
    <w:p w14:paraId="43847930" w14:textId="77777777" w:rsidR="00043C73" w:rsidRDefault="00043C73">
      <w:pPr>
        <w:pStyle w:val="Body"/>
        <w:spacing w:after="0"/>
        <w:rPr>
          <w:rFonts w:ascii="Arial" w:hAnsi="Arial" w:cs="Arial"/>
          <w:lang w:val="en-GB"/>
        </w:rPr>
      </w:pPr>
    </w:p>
    <w:p w14:paraId="4C2A0C44" w14:textId="77777777" w:rsidR="00043C73" w:rsidRDefault="007265CA">
      <w:pPr>
        <w:pStyle w:val="Body"/>
        <w:spacing w:after="0"/>
        <w:jc w:val="left"/>
        <w:rPr>
          <w:rFonts w:ascii="Arial" w:hAnsi="Arial" w:cs="Arial"/>
          <w:b/>
          <w:caps/>
          <w:sz w:val="22"/>
          <w:szCs w:val="22"/>
          <w:lang w:val="en-GB"/>
        </w:rPr>
      </w:pPr>
      <w:proofErr w:type="gramStart"/>
      <w:r>
        <w:rPr>
          <w:rFonts w:ascii="Arial" w:hAnsi="Arial" w:cs="Arial"/>
          <w:b/>
          <w:caps/>
          <w:sz w:val="22"/>
          <w:szCs w:val="22"/>
        </w:rPr>
        <w:lastRenderedPageBreak/>
        <w:t xml:space="preserve">3.2  </w:t>
      </w:r>
      <w:r>
        <w:rPr>
          <w:rFonts w:ascii="Arial" w:hAnsi="Arial" w:cs="Arial"/>
          <w:b/>
          <w:caps/>
          <w:sz w:val="22"/>
          <w:szCs w:val="22"/>
          <w:lang w:val="en-GB"/>
        </w:rPr>
        <w:t>Cluster</w:t>
      </w:r>
      <w:proofErr w:type="gramEnd"/>
      <w:r>
        <w:rPr>
          <w:rFonts w:ascii="Arial" w:hAnsi="Arial" w:cs="Arial"/>
          <w:b/>
          <w:caps/>
          <w:sz w:val="22"/>
          <w:szCs w:val="22"/>
          <w:lang w:val="en-GB"/>
        </w:rPr>
        <w:t xml:space="preserve"> analysis of SSR markers</w:t>
      </w:r>
    </w:p>
    <w:p w14:paraId="042560C7" w14:textId="77777777" w:rsidR="00043C73" w:rsidRDefault="00043C73">
      <w:pPr>
        <w:pStyle w:val="Body"/>
        <w:spacing w:after="0"/>
        <w:jc w:val="left"/>
        <w:rPr>
          <w:rFonts w:ascii="Arial" w:hAnsi="Arial" w:cs="Arial"/>
          <w:b/>
          <w:caps/>
          <w:sz w:val="22"/>
          <w:szCs w:val="22"/>
          <w:lang w:val="en-GB"/>
        </w:rPr>
      </w:pPr>
    </w:p>
    <w:p w14:paraId="28FE5E21" w14:textId="77777777" w:rsidR="00043C73" w:rsidRDefault="007265CA">
      <w:pPr>
        <w:pStyle w:val="Body"/>
        <w:spacing w:after="0"/>
        <w:rPr>
          <w:rFonts w:ascii="Arial" w:hAnsi="Arial" w:cs="Arial"/>
          <w:lang w:val="en-GB"/>
        </w:rPr>
      </w:pPr>
      <w:r>
        <w:rPr>
          <w:rFonts w:ascii="Arial" w:hAnsi="Arial" w:cs="Arial"/>
          <w:lang w:val="en-GB"/>
        </w:rPr>
        <w:t>Based on the electrophoretic</w:t>
      </w:r>
      <w:r>
        <w:rPr>
          <w:rFonts w:ascii="Arial" w:hAnsi="Arial" w:cs="Arial"/>
          <w:lang w:val="en-GB"/>
        </w:rPr>
        <w:t xml:space="preserve"> banding pattern of SSR primers, pair wise genetic similarity amongst thirty-two genotypes of rice for genetic diversity were estimated and a dendrogram was generated by UPGMA method implemented in Darwin 6.0 (Figure 2). The Cluster analysis based on SSR m</w:t>
      </w:r>
      <w:r>
        <w:rPr>
          <w:rFonts w:ascii="Arial" w:hAnsi="Arial" w:cs="Arial"/>
          <w:lang w:val="en-GB"/>
        </w:rPr>
        <w:t>arkers across various linkage groups data (Table</w:t>
      </w:r>
      <w:r>
        <w:rPr>
          <w:rFonts w:ascii="Arial" w:hAnsi="Arial" w:cs="Arial"/>
        </w:rPr>
        <w:t xml:space="preserve"> </w:t>
      </w:r>
      <w:r>
        <w:rPr>
          <w:rFonts w:ascii="Arial" w:hAnsi="Arial" w:cs="Arial"/>
          <w:lang w:val="en-GB"/>
        </w:rPr>
        <w:t>4) revealed a relatively broad genetic background of rice genotypes. This approach study was performed to validate the fertility restoration value of such genotypes in said set of accessions under the study.</w:t>
      </w:r>
      <w:r>
        <w:rPr>
          <w:rFonts w:ascii="Arial" w:hAnsi="Arial" w:cs="Arial"/>
          <w:lang w:val="en-GB"/>
        </w:rPr>
        <w:t xml:space="preserve"> </w:t>
      </w:r>
    </w:p>
    <w:p w14:paraId="416DD56E" w14:textId="77777777" w:rsidR="00043C73" w:rsidRDefault="00043C73">
      <w:pPr>
        <w:pStyle w:val="Body"/>
        <w:spacing w:after="0"/>
        <w:rPr>
          <w:rFonts w:ascii="Arial" w:hAnsi="Arial" w:cs="Arial"/>
          <w:lang w:val="en-GB"/>
        </w:rPr>
      </w:pPr>
    </w:p>
    <w:tbl>
      <w:tblPr>
        <w:tblStyle w:val="TableGrid"/>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123"/>
        <w:gridCol w:w="1636"/>
        <w:gridCol w:w="5338"/>
      </w:tblGrid>
      <w:tr w:rsidR="00043C73" w14:paraId="2F9E2BC4" w14:textId="77777777">
        <w:trPr>
          <w:trHeight w:val="701"/>
        </w:trPr>
        <w:tc>
          <w:tcPr>
            <w:tcW w:w="9533" w:type="dxa"/>
            <w:gridSpan w:val="4"/>
            <w:shd w:val="clear" w:color="auto" w:fill="FFFFFF" w:themeFill="background1"/>
          </w:tcPr>
          <w:p w14:paraId="2DA1B4B4" w14:textId="77777777" w:rsidR="00043C73" w:rsidRDefault="007265CA">
            <w:pPr>
              <w:tabs>
                <w:tab w:val="left" w:pos="1080"/>
              </w:tabs>
              <w:jc w:val="both"/>
              <w:rPr>
                <w:rFonts w:ascii="Arial" w:hAnsi="Arial" w:cs="Arial"/>
                <w:lang w:val="en-GB"/>
              </w:rPr>
            </w:pPr>
            <w:r>
              <w:rPr>
                <w:rFonts w:ascii="Arial" w:hAnsi="Arial"/>
                <w:b/>
                <w:lang w:val="en-GB"/>
              </w:rPr>
              <w:t>Table 4</w:t>
            </w:r>
            <w:r>
              <w:rPr>
                <w:rFonts w:ascii="Arial" w:hAnsi="Arial"/>
                <w:b/>
              </w:rPr>
              <w:t xml:space="preserve">: </w:t>
            </w:r>
            <w:r>
              <w:rPr>
                <w:rFonts w:ascii="Arial" w:hAnsi="Arial"/>
                <w:b/>
                <w:lang w:val="en-GB"/>
              </w:rPr>
              <w:t>Distribution of genotypes in different clusters based on SSR analysis</w:t>
            </w:r>
          </w:p>
        </w:tc>
      </w:tr>
      <w:tr w:rsidR="00043C73" w14:paraId="63634DCF" w14:textId="77777777">
        <w:trPr>
          <w:trHeight w:val="701"/>
        </w:trPr>
        <w:tc>
          <w:tcPr>
            <w:tcW w:w="1436" w:type="dxa"/>
            <w:shd w:val="clear" w:color="auto" w:fill="FFFFFF" w:themeFill="background1"/>
          </w:tcPr>
          <w:p w14:paraId="6201D7E4" w14:textId="77777777" w:rsidR="00043C73" w:rsidRDefault="007265CA">
            <w:pPr>
              <w:pStyle w:val="Body"/>
              <w:spacing w:after="0"/>
              <w:rPr>
                <w:rFonts w:ascii="Arial" w:hAnsi="Arial" w:cs="Arial"/>
                <w:lang w:val="en-GB"/>
              </w:rPr>
            </w:pPr>
            <w:r>
              <w:rPr>
                <w:rFonts w:ascii="Arial" w:hAnsi="Arial" w:cs="Arial"/>
                <w:lang w:val="en-GB"/>
              </w:rPr>
              <w:t xml:space="preserve">Cluster </w:t>
            </w:r>
          </w:p>
        </w:tc>
        <w:tc>
          <w:tcPr>
            <w:tcW w:w="1123" w:type="dxa"/>
            <w:shd w:val="clear" w:color="auto" w:fill="FFFFFF" w:themeFill="background1"/>
          </w:tcPr>
          <w:p w14:paraId="7BC42FEC" w14:textId="77777777" w:rsidR="00043C73" w:rsidRDefault="007265CA">
            <w:pPr>
              <w:pStyle w:val="Body"/>
              <w:spacing w:after="0"/>
              <w:rPr>
                <w:rFonts w:ascii="Arial" w:hAnsi="Arial" w:cs="Arial"/>
                <w:lang w:val="en-GB"/>
              </w:rPr>
            </w:pPr>
            <w:r>
              <w:rPr>
                <w:rFonts w:ascii="Arial" w:hAnsi="Arial" w:cs="Arial"/>
                <w:lang w:val="en-GB"/>
              </w:rPr>
              <w:t>Sub-cluster</w:t>
            </w:r>
          </w:p>
        </w:tc>
        <w:tc>
          <w:tcPr>
            <w:tcW w:w="1636" w:type="dxa"/>
            <w:shd w:val="clear" w:color="auto" w:fill="FFFFFF" w:themeFill="background1"/>
          </w:tcPr>
          <w:p w14:paraId="306F78BB" w14:textId="77777777" w:rsidR="00043C73" w:rsidRDefault="007265CA">
            <w:pPr>
              <w:pStyle w:val="Body"/>
              <w:spacing w:after="0"/>
              <w:rPr>
                <w:rFonts w:ascii="Arial" w:hAnsi="Arial" w:cs="Arial"/>
                <w:lang w:val="en-GB"/>
              </w:rPr>
            </w:pPr>
            <w:r>
              <w:rPr>
                <w:rFonts w:ascii="Arial" w:hAnsi="Arial" w:cs="Arial"/>
                <w:lang w:val="en-GB"/>
              </w:rPr>
              <w:t>No. of genotypes</w:t>
            </w:r>
          </w:p>
        </w:tc>
        <w:tc>
          <w:tcPr>
            <w:tcW w:w="5338" w:type="dxa"/>
            <w:shd w:val="clear" w:color="auto" w:fill="FFFFFF" w:themeFill="background1"/>
          </w:tcPr>
          <w:p w14:paraId="3F776B7C" w14:textId="77777777" w:rsidR="00043C73" w:rsidRDefault="007265CA">
            <w:pPr>
              <w:pStyle w:val="Body"/>
              <w:spacing w:after="0"/>
              <w:rPr>
                <w:rFonts w:ascii="Arial" w:hAnsi="Arial" w:cs="Arial"/>
                <w:lang w:val="en-GB"/>
              </w:rPr>
            </w:pPr>
            <w:r>
              <w:rPr>
                <w:rFonts w:ascii="Arial" w:hAnsi="Arial" w:cs="Arial"/>
                <w:lang w:val="en-GB"/>
              </w:rPr>
              <w:t xml:space="preserve">Genotypes </w:t>
            </w:r>
          </w:p>
        </w:tc>
      </w:tr>
      <w:tr w:rsidR="00043C73" w14:paraId="18618141" w14:textId="77777777">
        <w:trPr>
          <w:trHeight w:val="405"/>
        </w:trPr>
        <w:tc>
          <w:tcPr>
            <w:tcW w:w="1436" w:type="dxa"/>
            <w:vMerge w:val="restart"/>
            <w:shd w:val="clear" w:color="auto" w:fill="FFFFFF" w:themeFill="background1"/>
          </w:tcPr>
          <w:p w14:paraId="73ACEF43" w14:textId="77777777" w:rsidR="00043C73" w:rsidRDefault="007265CA">
            <w:pPr>
              <w:pStyle w:val="Body"/>
              <w:spacing w:after="0"/>
              <w:rPr>
                <w:rFonts w:ascii="Arial" w:hAnsi="Arial" w:cs="Arial"/>
                <w:lang w:val="en-GB"/>
              </w:rPr>
            </w:pPr>
            <w:r>
              <w:rPr>
                <w:rFonts w:ascii="Arial" w:hAnsi="Arial" w:cs="Arial"/>
                <w:lang w:val="en-GB"/>
              </w:rPr>
              <w:t>I</w:t>
            </w:r>
          </w:p>
        </w:tc>
        <w:tc>
          <w:tcPr>
            <w:tcW w:w="1123" w:type="dxa"/>
            <w:shd w:val="clear" w:color="auto" w:fill="FFFFFF" w:themeFill="background1"/>
          </w:tcPr>
          <w:p w14:paraId="4C63E137" w14:textId="77777777" w:rsidR="00043C73" w:rsidRDefault="007265CA">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14:paraId="2EC3C8D5" w14:textId="77777777" w:rsidR="00043C73" w:rsidRDefault="007265CA">
            <w:pPr>
              <w:pStyle w:val="Body"/>
              <w:spacing w:after="0"/>
              <w:rPr>
                <w:rFonts w:ascii="Arial" w:hAnsi="Arial" w:cs="Arial"/>
                <w:lang w:val="en-GB"/>
              </w:rPr>
            </w:pPr>
            <w:r>
              <w:rPr>
                <w:rFonts w:ascii="Arial" w:hAnsi="Arial" w:cs="Arial"/>
                <w:lang w:val="en-GB"/>
              </w:rPr>
              <w:t>19</w:t>
            </w:r>
          </w:p>
        </w:tc>
        <w:tc>
          <w:tcPr>
            <w:tcW w:w="5338" w:type="dxa"/>
            <w:shd w:val="clear" w:color="auto" w:fill="FFFFFF" w:themeFill="background1"/>
          </w:tcPr>
          <w:p w14:paraId="27FC62A8" w14:textId="77777777" w:rsidR="00043C73" w:rsidRDefault="007265CA">
            <w:pPr>
              <w:pStyle w:val="Body"/>
              <w:spacing w:after="0"/>
              <w:rPr>
                <w:rFonts w:ascii="Arial" w:hAnsi="Arial" w:cs="Arial"/>
                <w:lang w:val="en-GB"/>
              </w:rPr>
            </w:pPr>
            <w:r>
              <w:rPr>
                <w:rFonts w:ascii="Arial" w:hAnsi="Arial" w:cs="Arial"/>
                <w:lang w:val="en-GB"/>
              </w:rPr>
              <w:t xml:space="preserve">NPT-13-0, R-712, JR-206, NPT-65, IR-79854-38-2-4, R-650, NPT-15 JR(SF)-21, NPT-70, WGL23985, KRANTI, CBSN-168, </w:t>
            </w:r>
            <w:r>
              <w:rPr>
                <w:rFonts w:ascii="Arial" w:hAnsi="Arial" w:cs="Arial"/>
                <w:lang w:val="en-GB"/>
              </w:rPr>
              <w:t>PRR-815, NPT-10, NPT-29, PRR-812, RYT-3378, NPT-82 and WGL-32183</w:t>
            </w:r>
          </w:p>
        </w:tc>
      </w:tr>
      <w:tr w:rsidR="00043C73" w14:paraId="2E27C6D4" w14:textId="77777777">
        <w:trPr>
          <w:trHeight w:val="55"/>
        </w:trPr>
        <w:tc>
          <w:tcPr>
            <w:tcW w:w="1436" w:type="dxa"/>
            <w:vMerge/>
            <w:shd w:val="clear" w:color="auto" w:fill="FFFFFF" w:themeFill="background1"/>
          </w:tcPr>
          <w:p w14:paraId="6FA85342" w14:textId="77777777" w:rsidR="00043C73" w:rsidRDefault="00043C73">
            <w:pPr>
              <w:pStyle w:val="Body"/>
              <w:spacing w:after="0"/>
              <w:rPr>
                <w:rFonts w:ascii="Arial" w:hAnsi="Arial" w:cs="Arial"/>
                <w:lang w:val="en-GB"/>
              </w:rPr>
            </w:pPr>
          </w:p>
        </w:tc>
        <w:tc>
          <w:tcPr>
            <w:tcW w:w="1123" w:type="dxa"/>
            <w:shd w:val="clear" w:color="auto" w:fill="FFFFFF" w:themeFill="background1"/>
          </w:tcPr>
          <w:p w14:paraId="278EF11B" w14:textId="77777777" w:rsidR="00043C73" w:rsidRDefault="007265CA">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14:paraId="31C46277" w14:textId="77777777" w:rsidR="00043C73" w:rsidRDefault="007265CA">
            <w:pPr>
              <w:pStyle w:val="Body"/>
              <w:spacing w:after="0"/>
              <w:rPr>
                <w:rFonts w:ascii="Arial" w:hAnsi="Arial" w:cs="Arial"/>
                <w:lang w:val="en-GB"/>
              </w:rPr>
            </w:pPr>
            <w:r>
              <w:rPr>
                <w:rFonts w:ascii="Arial" w:hAnsi="Arial" w:cs="Arial"/>
                <w:lang w:val="en-GB"/>
              </w:rPr>
              <w:t>6</w:t>
            </w:r>
          </w:p>
        </w:tc>
        <w:tc>
          <w:tcPr>
            <w:tcW w:w="5338" w:type="dxa"/>
            <w:shd w:val="clear" w:color="auto" w:fill="FFFFFF" w:themeFill="background1"/>
          </w:tcPr>
          <w:p w14:paraId="560237E9" w14:textId="77777777" w:rsidR="00043C73" w:rsidRDefault="007265CA">
            <w:pPr>
              <w:pStyle w:val="Body"/>
              <w:spacing w:after="0"/>
              <w:rPr>
                <w:rFonts w:ascii="Arial" w:hAnsi="Arial" w:cs="Arial"/>
                <w:lang w:val="en-GB"/>
              </w:rPr>
            </w:pPr>
            <w:r>
              <w:rPr>
                <w:rFonts w:ascii="Arial" w:hAnsi="Arial" w:cs="Arial"/>
                <w:lang w:val="en-GB"/>
              </w:rPr>
              <w:t>ABHAYA, R-296, SUREKHA, P 3123, NPT-86 and JAGTIAL SANALU</w:t>
            </w:r>
          </w:p>
        </w:tc>
      </w:tr>
      <w:tr w:rsidR="00043C73" w14:paraId="223AA760" w14:textId="77777777">
        <w:trPr>
          <w:trHeight w:val="176"/>
        </w:trPr>
        <w:tc>
          <w:tcPr>
            <w:tcW w:w="1436" w:type="dxa"/>
            <w:vMerge w:val="restart"/>
            <w:shd w:val="clear" w:color="auto" w:fill="FFFFFF" w:themeFill="background1"/>
          </w:tcPr>
          <w:p w14:paraId="47037D0B" w14:textId="77777777" w:rsidR="00043C73" w:rsidRDefault="007265CA">
            <w:pPr>
              <w:pStyle w:val="Body"/>
              <w:spacing w:after="0"/>
              <w:rPr>
                <w:rFonts w:ascii="Arial" w:hAnsi="Arial" w:cs="Arial"/>
                <w:lang w:val="en-GB"/>
              </w:rPr>
            </w:pPr>
            <w:r>
              <w:rPr>
                <w:rFonts w:ascii="Arial" w:hAnsi="Arial" w:cs="Arial"/>
                <w:lang w:val="en-GB"/>
              </w:rPr>
              <w:t>II</w:t>
            </w:r>
          </w:p>
        </w:tc>
        <w:tc>
          <w:tcPr>
            <w:tcW w:w="1123" w:type="dxa"/>
            <w:shd w:val="clear" w:color="auto" w:fill="FFFFFF" w:themeFill="background1"/>
          </w:tcPr>
          <w:p w14:paraId="6BE0FA84" w14:textId="77777777" w:rsidR="00043C73" w:rsidRDefault="007265CA">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14:paraId="30F78CE5" w14:textId="77777777" w:rsidR="00043C73" w:rsidRDefault="007265CA">
            <w:pPr>
              <w:pStyle w:val="Body"/>
              <w:spacing w:after="0"/>
              <w:rPr>
                <w:rFonts w:ascii="Arial" w:hAnsi="Arial" w:cs="Arial"/>
                <w:lang w:val="en-GB"/>
              </w:rPr>
            </w:pPr>
            <w:r>
              <w:rPr>
                <w:rFonts w:ascii="Arial" w:hAnsi="Arial" w:cs="Arial"/>
                <w:lang w:val="en-GB"/>
              </w:rPr>
              <w:t>3</w:t>
            </w:r>
          </w:p>
        </w:tc>
        <w:tc>
          <w:tcPr>
            <w:tcW w:w="5338" w:type="dxa"/>
            <w:shd w:val="clear" w:color="auto" w:fill="FFFFFF" w:themeFill="background1"/>
          </w:tcPr>
          <w:p w14:paraId="23E4F93F" w14:textId="77777777" w:rsidR="00043C73" w:rsidRDefault="007265CA">
            <w:pPr>
              <w:pStyle w:val="Body"/>
              <w:spacing w:after="0"/>
              <w:rPr>
                <w:rFonts w:ascii="Arial" w:hAnsi="Arial" w:cs="Arial"/>
                <w:lang w:val="en-GB"/>
              </w:rPr>
            </w:pPr>
            <w:r>
              <w:rPr>
                <w:rFonts w:ascii="Arial" w:hAnsi="Arial" w:cs="Arial"/>
                <w:lang w:val="en-GB"/>
              </w:rPr>
              <w:t>NPT-710, NPT-704 and SUGANDHA-3</w:t>
            </w:r>
          </w:p>
        </w:tc>
      </w:tr>
      <w:tr w:rsidR="00043C73" w14:paraId="53251BC1" w14:textId="77777777">
        <w:trPr>
          <w:trHeight w:val="55"/>
        </w:trPr>
        <w:tc>
          <w:tcPr>
            <w:tcW w:w="1436" w:type="dxa"/>
            <w:vMerge/>
            <w:shd w:val="clear" w:color="auto" w:fill="FFFFFF" w:themeFill="background1"/>
          </w:tcPr>
          <w:p w14:paraId="3F33DE46" w14:textId="77777777" w:rsidR="00043C73" w:rsidRDefault="00043C73">
            <w:pPr>
              <w:pStyle w:val="Body"/>
              <w:spacing w:after="0"/>
              <w:rPr>
                <w:rFonts w:ascii="Arial" w:hAnsi="Arial" w:cs="Arial"/>
                <w:lang w:val="en-GB"/>
              </w:rPr>
            </w:pPr>
          </w:p>
        </w:tc>
        <w:tc>
          <w:tcPr>
            <w:tcW w:w="1123" w:type="dxa"/>
            <w:shd w:val="clear" w:color="auto" w:fill="FFFFFF" w:themeFill="background1"/>
          </w:tcPr>
          <w:p w14:paraId="43E2F973" w14:textId="77777777" w:rsidR="00043C73" w:rsidRDefault="007265CA">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14:paraId="75887855" w14:textId="77777777" w:rsidR="00043C73" w:rsidRDefault="007265CA">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14:paraId="0F7D40A1" w14:textId="77777777" w:rsidR="00043C73" w:rsidRDefault="007265CA">
            <w:pPr>
              <w:pStyle w:val="Body"/>
              <w:spacing w:after="0"/>
              <w:rPr>
                <w:rFonts w:ascii="Arial" w:hAnsi="Arial" w:cs="Arial"/>
                <w:lang w:val="en-GB"/>
              </w:rPr>
            </w:pPr>
            <w:r>
              <w:rPr>
                <w:rFonts w:ascii="Arial" w:hAnsi="Arial" w:cs="Arial"/>
                <w:lang w:val="en-GB"/>
              </w:rPr>
              <w:t>WGL - 32100</w:t>
            </w:r>
          </w:p>
        </w:tc>
      </w:tr>
      <w:tr w:rsidR="00043C73" w14:paraId="43C619F2" w14:textId="77777777">
        <w:trPr>
          <w:trHeight w:val="204"/>
        </w:trPr>
        <w:tc>
          <w:tcPr>
            <w:tcW w:w="1436" w:type="dxa"/>
            <w:vMerge w:val="restart"/>
            <w:shd w:val="clear" w:color="auto" w:fill="FFFFFF" w:themeFill="background1"/>
          </w:tcPr>
          <w:p w14:paraId="51A6AEF4" w14:textId="77777777" w:rsidR="00043C73" w:rsidRDefault="007265CA">
            <w:pPr>
              <w:pStyle w:val="Body"/>
              <w:spacing w:after="0"/>
              <w:rPr>
                <w:rFonts w:ascii="Arial" w:hAnsi="Arial" w:cs="Arial"/>
                <w:lang w:val="en-GB"/>
              </w:rPr>
            </w:pPr>
            <w:r>
              <w:rPr>
                <w:rFonts w:ascii="Arial" w:hAnsi="Arial" w:cs="Arial"/>
                <w:lang w:val="en-GB"/>
              </w:rPr>
              <w:t>III</w:t>
            </w:r>
          </w:p>
        </w:tc>
        <w:tc>
          <w:tcPr>
            <w:tcW w:w="1123" w:type="dxa"/>
            <w:shd w:val="clear" w:color="auto" w:fill="FFFFFF" w:themeFill="background1"/>
          </w:tcPr>
          <w:p w14:paraId="02929971" w14:textId="77777777" w:rsidR="00043C73" w:rsidRDefault="007265CA">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14:paraId="4D152C83" w14:textId="77777777" w:rsidR="00043C73" w:rsidRDefault="007265CA">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14:paraId="40597ABA" w14:textId="77777777" w:rsidR="00043C73" w:rsidRDefault="007265CA">
            <w:pPr>
              <w:pStyle w:val="Body"/>
              <w:spacing w:after="0"/>
              <w:rPr>
                <w:rFonts w:ascii="Arial" w:hAnsi="Arial" w:cs="Arial"/>
                <w:lang w:val="en-GB"/>
              </w:rPr>
            </w:pPr>
            <w:r>
              <w:rPr>
                <w:rFonts w:ascii="Arial" w:hAnsi="Arial" w:cs="Arial"/>
                <w:lang w:val="en-GB"/>
              </w:rPr>
              <w:t>RPHR -612</w:t>
            </w:r>
          </w:p>
        </w:tc>
      </w:tr>
      <w:tr w:rsidR="00043C73" w14:paraId="53F2550F" w14:textId="77777777">
        <w:trPr>
          <w:trHeight w:val="83"/>
        </w:trPr>
        <w:tc>
          <w:tcPr>
            <w:tcW w:w="1436" w:type="dxa"/>
            <w:vMerge/>
            <w:shd w:val="clear" w:color="auto" w:fill="FFFFFF" w:themeFill="background1"/>
          </w:tcPr>
          <w:p w14:paraId="21DE33BB" w14:textId="77777777" w:rsidR="00043C73" w:rsidRDefault="00043C73">
            <w:pPr>
              <w:pStyle w:val="Body"/>
              <w:spacing w:after="0"/>
              <w:rPr>
                <w:rFonts w:ascii="Arial" w:hAnsi="Arial" w:cs="Arial"/>
                <w:lang w:val="en-GB"/>
              </w:rPr>
            </w:pPr>
          </w:p>
        </w:tc>
        <w:tc>
          <w:tcPr>
            <w:tcW w:w="1123" w:type="dxa"/>
            <w:shd w:val="clear" w:color="auto" w:fill="FFFFFF" w:themeFill="background1"/>
          </w:tcPr>
          <w:p w14:paraId="6473461A" w14:textId="77777777" w:rsidR="00043C73" w:rsidRDefault="007265CA">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14:paraId="355543FD" w14:textId="77777777" w:rsidR="00043C73" w:rsidRDefault="007265CA">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14:paraId="231E1402" w14:textId="77777777" w:rsidR="00043C73" w:rsidRDefault="007265CA">
            <w:pPr>
              <w:pStyle w:val="Body"/>
              <w:spacing w:after="0"/>
              <w:rPr>
                <w:rFonts w:ascii="Arial" w:hAnsi="Arial" w:cs="Arial"/>
                <w:lang w:val="en-GB"/>
              </w:rPr>
            </w:pPr>
            <w:r>
              <w:rPr>
                <w:rFonts w:ascii="Arial" w:hAnsi="Arial" w:cs="Arial"/>
                <w:lang w:val="en-GB"/>
              </w:rPr>
              <w:t>JGL - 3828</w:t>
            </w:r>
          </w:p>
        </w:tc>
      </w:tr>
      <w:tr w:rsidR="00043C73" w14:paraId="2FF6F6F7" w14:textId="77777777">
        <w:trPr>
          <w:trHeight w:val="236"/>
        </w:trPr>
        <w:tc>
          <w:tcPr>
            <w:tcW w:w="1436" w:type="dxa"/>
            <w:shd w:val="clear" w:color="auto" w:fill="FFFFFF" w:themeFill="background1"/>
          </w:tcPr>
          <w:p w14:paraId="12B61378" w14:textId="77777777" w:rsidR="00043C73" w:rsidRDefault="007265CA">
            <w:pPr>
              <w:pStyle w:val="Body"/>
              <w:spacing w:after="0"/>
              <w:rPr>
                <w:rFonts w:ascii="Arial" w:hAnsi="Arial" w:cs="Arial"/>
                <w:lang w:val="en-GB"/>
              </w:rPr>
            </w:pPr>
            <w:r>
              <w:rPr>
                <w:rFonts w:ascii="Arial" w:hAnsi="Arial" w:cs="Arial"/>
                <w:lang w:val="en-GB"/>
              </w:rPr>
              <w:t>IV</w:t>
            </w:r>
          </w:p>
        </w:tc>
        <w:tc>
          <w:tcPr>
            <w:tcW w:w="1123" w:type="dxa"/>
            <w:shd w:val="clear" w:color="auto" w:fill="FFFFFF" w:themeFill="background1"/>
          </w:tcPr>
          <w:p w14:paraId="6E158F19" w14:textId="77777777" w:rsidR="00043C73" w:rsidRDefault="00043C73">
            <w:pPr>
              <w:pStyle w:val="Body"/>
              <w:spacing w:after="0"/>
              <w:rPr>
                <w:rFonts w:ascii="Arial" w:hAnsi="Arial" w:cs="Arial"/>
                <w:lang w:val="en-GB"/>
              </w:rPr>
            </w:pPr>
          </w:p>
        </w:tc>
        <w:tc>
          <w:tcPr>
            <w:tcW w:w="1636" w:type="dxa"/>
            <w:shd w:val="clear" w:color="auto" w:fill="FFFFFF" w:themeFill="background1"/>
          </w:tcPr>
          <w:p w14:paraId="4C1FAE3D" w14:textId="77777777" w:rsidR="00043C73" w:rsidRDefault="007265CA">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14:paraId="766C333F" w14:textId="77777777" w:rsidR="00043C73" w:rsidRDefault="007265CA">
            <w:pPr>
              <w:pStyle w:val="Body"/>
              <w:spacing w:after="0"/>
              <w:rPr>
                <w:rFonts w:ascii="Arial" w:hAnsi="Arial" w:cs="Arial"/>
                <w:lang w:val="en-GB"/>
              </w:rPr>
            </w:pPr>
            <w:r>
              <w:rPr>
                <w:rFonts w:ascii="Arial" w:hAnsi="Arial" w:cs="Arial"/>
                <w:lang w:val="en-GB"/>
              </w:rPr>
              <w:t>NPT-37</w:t>
            </w:r>
          </w:p>
        </w:tc>
      </w:tr>
    </w:tbl>
    <w:p w14:paraId="306D3DF8" w14:textId="77777777" w:rsidR="00043C73" w:rsidRDefault="00043C73">
      <w:pPr>
        <w:pStyle w:val="Body"/>
        <w:spacing w:after="0"/>
        <w:rPr>
          <w:rFonts w:ascii="Arial" w:hAnsi="Arial" w:cs="Arial"/>
          <w:lang w:val="en-GB"/>
        </w:rPr>
      </w:pPr>
    </w:p>
    <w:p w14:paraId="69EF1D92" w14:textId="77777777" w:rsidR="00043C73" w:rsidRDefault="007265CA">
      <w:pPr>
        <w:pStyle w:val="Body"/>
        <w:spacing w:after="0"/>
        <w:rPr>
          <w:rFonts w:ascii="Arial" w:hAnsi="Arial" w:cs="Arial"/>
          <w:lang w:val="en-GB"/>
        </w:rPr>
      </w:pPr>
      <w:r>
        <w:rPr>
          <w:rFonts w:ascii="Arial" w:hAnsi="Arial" w:cs="Arial"/>
          <w:noProof/>
          <w:lang w:val="en-GB"/>
        </w:rPr>
        <w:drawing>
          <wp:inline distT="0" distB="0" distL="0" distR="0" wp14:anchorId="6D2AA216" wp14:editId="17991F27">
            <wp:extent cx="5442585" cy="3461385"/>
            <wp:effectExtent l="19050" t="0" r="526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47744" cy="3464649"/>
                    </a:xfrm>
                    <a:prstGeom prst="rect">
                      <a:avLst/>
                    </a:prstGeom>
                    <a:solidFill>
                      <a:schemeClr val="bg1"/>
                    </a:solidFill>
                  </pic:spPr>
                </pic:pic>
              </a:graphicData>
            </a:graphic>
          </wp:inline>
        </w:drawing>
      </w:r>
    </w:p>
    <w:p w14:paraId="154E5903" w14:textId="08E13029" w:rsidR="00043C73" w:rsidRDefault="007265CA">
      <w:pPr>
        <w:autoSpaceDE w:val="0"/>
        <w:autoSpaceDN w:val="0"/>
        <w:adjustRightInd w:val="0"/>
        <w:jc w:val="both"/>
        <w:rPr>
          <w:rFonts w:ascii="Arial" w:hAnsi="Arial" w:cs="Arial"/>
          <w:b/>
          <w:bCs/>
          <w:szCs w:val="22"/>
          <w:lang w:val="en-GB"/>
        </w:rPr>
      </w:pPr>
      <w:r>
        <w:rPr>
          <w:rFonts w:ascii="Arial" w:hAnsi="Arial" w:cs="Arial"/>
          <w:b/>
          <w:bCs/>
          <w:szCs w:val="22"/>
          <w:lang w:val="en-GB"/>
        </w:rPr>
        <w:t xml:space="preserve">Figure </w:t>
      </w:r>
      <w:r w:rsidR="001B3363">
        <w:rPr>
          <w:rFonts w:ascii="Arial" w:hAnsi="Arial" w:cs="Arial"/>
          <w:b/>
          <w:bCs/>
          <w:szCs w:val="22"/>
          <w:lang w:val="en-GB"/>
        </w:rPr>
        <w:t>6</w:t>
      </w:r>
      <w:r>
        <w:rPr>
          <w:rFonts w:ascii="Arial" w:hAnsi="Arial" w:cs="Arial"/>
          <w:b/>
          <w:bCs/>
          <w:szCs w:val="22"/>
        </w:rPr>
        <w:t>:</w:t>
      </w:r>
      <w:r>
        <w:rPr>
          <w:rFonts w:ascii="Arial" w:hAnsi="Arial" w:cs="Arial"/>
          <w:b/>
          <w:bCs/>
          <w:szCs w:val="22"/>
          <w:lang w:val="en-GB"/>
        </w:rPr>
        <w:t xml:space="preserve"> Dendrogram showing diversity among thirty-two rice genotypes based on SSR markers.</w:t>
      </w:r>
    </w:p>
    <w:p w14:paraId="79B97BF0" w14:textId="77777777" w:rsidR="00043C73" w:rsidRDefault="00043C73">
      <w:pPr>
        <w:pStyle w:val="Body"/>
        <w:spacing w:after="0"/>
        <w:rPr>
          <w:rFonts w:ascii="Arial" w:hAnsi="Arial" w:cs="Arial"/>
          <w:lang w:val="en-GB"/>
        </w:rPr>
      </w:pPr>
    </w:p>
    <w:p w14:paraId="5BD49AB3" w14:textId="77777777" w:rsidR="00043C73" w:rsidRDefault="007265CA">
      <w:pPr>
        <w:pStyle w:val="ConcHead"/>
        <w:numPr>
          <w:ilvl w:val="0"/>
          <w:numId w:val="2"/>
        </w:numPr>
        <w:spacing w:after="0"/>
        <w:jc w:val="both"/>
        <w:rPr>
          <w:rFonts w:ascii="Arial" w:hAnsi="Arial" w:cs="Arial"/>
        </w:rPr>
      </w:pPr>
      <w:r>
        <w:rPr>
          <w:rFonts w:ascii="Arial" w:hAnsi="Arial" w:cs="Arial"/>
        </w:rPr>
        <w:t>Conclusion</w:t>
      </w:r>
    </w:p>
    <w:p w14:paraId="063FB041" w14:textId="77777777" w:rsidR="00043C73" w:rsidRDefault="00043C73">
      <w:pPr>
        <w:pStyle w:val="ConcHead"/>
        <w:spacing w:after="0"/>
        <w:jc w:val="both"/>
        <w:rPr>
          <w:rFonts w:ascii="Arial" w:hAnsi="Arial" w:cs="Arial"/>
        </w:rPr>
      </w:pPr>
    </w:p>
    <w:p w14:paraId="54595E51" w14:textId="77777777" w:rsidR="00043C73" w:rsidRDefault="007265CA">
      <w:pPr>
        <w:pStyle w:val="Body"/>
        <w:spacing w:after="0"/>
        <w:rPr>
          <w:rFonts w:ascii="Arial" w:hAnsi="Arial" w:cs="Arial"/>
        </w:rPr>
      </w:pPr>
      <w:r>
        <w:rPr>
          <w:rFonts w:ascii="Arial" w:hAnsi="Arial" w:cs="Arial"/>
        </w:rPr>
        <w:t xml:space="preserve">Study revealed that marker s5-inDel is specific marker to categorize the indica, japonica sub-species and wide-compatible loci. This information will utilize </w:t>
      </w:r>
      <w:r>
        <w:rPr>
          <w:rFonts w:ascii="Arial" w:hAnsi="Arial" w:cs="Arial"/>
        </w:rPr>
        <w:t>in hybrid breeding program and classification of genotypes with neutral alleles is without neutral alleles as compatible are not compatible for high fertility rice hybrids.</w:t>
      </w:r>
    </w:p>
    <w:p w14:paraId="038425D1" w14:textId="77777777" w:rsidR="00043C73" w:rsidRDefault="00043C73">
      <w:pPr>
        <w:pStyle w:val="Body"/>
        <w:spacing w:after="0"/>
        <w:rPr>
          <w:rFonts w:ascii="Arial" w:hAnsi="Arial" w:cs="Arial"/>
        </w:rPr>
      </w:pPr>
    </w:p>
    <w:p w14:paraId="7FAB74F9" w14:textId="77777777" w:rsidR="00043C73" w:rsidRDefault="007265CA">
      <w:pPr>
        <w:pStyle w:val="Body"/>
        <w:spacing w:after="0"/>
        <w:rPr>
          <w:rFonts w:ascii="Arial" w:hAnsi="Arial" w:cs="Arial"/>
        </w:rPr>
      </w:pPr>
      <w:r>
        <w:rPr>
          <w:rFonts w:ascii="Arial" w:hAnsi="Arial" w:cs="Arial"/>
        </w:rPr>
        <w:lastRenderedPageBreak/>
        <w:t>Genotypes NPT-13-01, RYT-3378, JR (SF)-21 and PRR-812 possess 3 alleles (indica, j</w:t>
      </w:r>
      <w:r>
        <w:rPr>
          <w:rFonts w:ascii="Arial" w:hAnsi="Arial" w:cs="Arial"/>
        </w:rPr>
        <w:t>aponica and wide-compatible). These genotypes will be promising for designing of suitable crossing program to identify the best combinations providing high heterosis with high panicle fertility.</w:t>
      </w:r>
    </w:p>
    <w:p w14:paraId="6FB3818B" w14:textId="77777777" w:rsidR="00043C73" w:rsidRDefault="00043C73">
      <w:pPr>
        <w:pStyle w:val="Body"/>
        <w:spacing w:after="0"/>
        <w:rPr>
          <w:rFonts w:ascii="Arial" w:hAnsi="Arial" w:cs="Arial"/>
        </w:rPr>
      </w:pPr>
    </w:p>
    <w:p w14:paraId="547DB2E5" w14:textId="77777777" w:rsidR="00043C73" w:rsidRDefault="007265CA">
      <w:pPr>
        <w:pStyle w:val="AcknHead"/>
        <w:spacing w:after="0"/>
        <w:jc w:val="both"/>
        <w:rPr>
          <w:rFonts w:ascii="Arial" w:hAnsi="Arial" w:cs="Arial"/>
          <w:lang w:eastAsia="zh-CN"/>
        </w:rPr>
      </w:pPr>
      <w:r>
        <w:rPr>
          <w:rFonts w:ascii="Arial" w:hAnsi="Arial" w:cs="Arial"/>
          <w:lang w:eastAsia="zh-CN"/>
        </w:rPr>
        <w:t>DISCLAIMER (ARTIFICIAL INTELLIGENCE)</w:t>
      </w:r>
    </w:p>
    <w:p w14:paraId="7544EFB4" w14:textId="77777777" w:rsidR="00043C73" w:rsidRDefault="00043C73">
      <w:pPr>
        <w:pStyle w:val="AcknHead"/>
        <w:spacing w:after="0"/>
        <w:jc w:val="both"/>
        <w:rPr>
          <w:rFonts w:ascii="Arial" w:hAnsi="Arial" w:cs="Arial"/>
          <w:lang w:eastAsia="zh-CN"/>
        </w:rPr>
      </w:pPr>
    </w:p>
    <w:p w14:paraId="70ACB789" w14:textId="77777777" w:rsidR="00043C73" w:rsidRDefault="007265CA">
      <w:pPr>
        <w:pStyle w:val="Body"/>
        <w:spacing w:after="0"/>
        <w:rPr>
          <w:rFonts w:ascii="Arial" w:hAnsi="Arial" w:cs="Arial"/>
        </w:rPr>
      </w:pPr>
      <w:r>
        <w:rPr>
          <w:rFonts w:ascii="Arial" w:hAnsi="Arial" w:cs="Arial"/>
          <w:lang w:eastAsia="zh-CN"/>
        </w:rPr>
        <w:t xml:space="preserve">Author(s) hereby </w:t>
      </w:r>
      <w:r>
        <w:rPr>
          <w:rFonts w:ascii="Arial" w:hAnsi="Arial" w:cs="Arial"/>
          <w:lang w:eastAsia="zh-CN"/>
        </w:rPr>
        <w:t>declare that NO generative AI technologies such as Large Language Models (</w:t>
      </w:r>
      <w:proofErr w:type="spellStart"/>
      <w:r>
        <w:rPr>
          <w:rFonts w:ascii="Arial" w:hAnsi="Arial" w:cs="Arial"/>
          <w:lang w:eastAsia="zh-CN"/>
        </w:rPr>
        <w:t>ChatGPT</w:t>
      </w:r>
      <w:proofErr w:type="spellEnd"/>
      <w:r>
        <w:rPr>
          <w:rFonts w:ascii="Arial" w:hAnsi="Arial" w:cs="Arial"/>
          <w:lang w:eastAsia="zh-CN"/>
        </w:rPr>
        <w:t xml:space="preserve">, COPILOT, </w:t>
      </w:r>
      <w:proofErr w:type="spellStart"/>
      <w:r>
        <w:rPr>
          <w:rFonts w:ascii="Arial" w:hAnsi="Arial" w:cs="Arial"/>
          <w:lang w:eastAsia="zh-CN"/>
        </w:rPr>
        <w:t>etc</w:t>
      </w:r>
      <w:proofErr w:type="spellEnd"/>
      <w:r>
        <w:rPr>
          <w:rFonts w:ascii="Arial" w:hAnsi="Arial" w:cs="Arial"/>
          <w:lang w:eastAsia="zh-CN"/>
        </w:rPr>
        <w:t>) and text-to-image generators have been used during writing or editing of this manuscript.</w:t>
      </w:r>
    </w:p>
    <w:p w14:paraId="2D09F962" w14:textId="77777777" w:rsidR="00043C73" w:rsidRDefault="00043C73">
      <w:pPr>
        <w:pStyle w:val="Body"/>
        <w:spacing w:after="0"/>
        <w:rPr>
          <w:rFonts w:ascii="Arial" w:hAnsi="Arial" w:cs="Arial"/>
        </w:rPr>
      </w:pPr>
    </w:p>
    <w:p w14:paraId="49B278D8" w14:textId="56597B1C" w:rsidR="00043C73" w:rsidRDefault="007265CA">
      <w:pPr>
        <w:pStyle w:val="ReferHead"/>
        <w:spacing w:after="0"/>
        <w:jc w:val="both"/>
        <w:rPr>
          <w:rFonts w:ascii="Arial" w:hAnsi="Arial" w:cs="Arial"/>
          <w:b w:val="0"/>
          <w:caps w:val="0"/>
          <w:sz w:val="20"/>
        </w:rPr>
      </w:pPr>
      <w:r>
        <w:rPr>
          <w:rFonts w:ascii="Arial" w:hAnsi="Arial" w:cs="Arial"/>
          <w:b w:val="0"/>
          <w:caps w:val="0"/>
          <w:sz w:val="20"/>
        </w:rPr>
        <w:t>.</w:t>
      </w:r>
    </w:p>
    <w:p w14:paraId="5ED2BFF9" w14:textId="77777777" w:rsidR="00043C73" w:rsidRDefault="00043C73">
      <w:pPr>
        <w:pStyle w:val="ReferHead"/>
        <w:spacing w:after="0"/>
        <w:jc w:val="both"/>
        <w:rPr>
          <w:rFonts w:ascii="Arial" w:hAnsi="Arial" w:cs="Arial"/>
        </w:rPr>
      </w:pPr>
    </w:p>
    <w:p w14:paraId="561B9490" w14:textId="77777777" w:rsidR="00043C73" w:rsidRDefault="007265CA">
      <w:pPr>
        <w:pStyle w:val="ReferHead"/>
        <w:spacing w:after="0"/>
        <w:jc w:val="both"/>
        <w:rPr>
          <w:rFonts w:ascii="Arial" w:hAnsi="Arial" w:cs="Arial"/>
        </w:rPr>
      </w:pPr>
      <w:r>
        <w:rPr>
          <w:rFonts w:ascii="Arial" w:hAnsi="Arial" w:cs="Arial"/>
        </w:rPr>
        <w:t>References</w:t>
      </w:r>
    </w:p>
    <w:p w14:paraId="7B1F41BC" w14:textId="77777777" w:rsidR="00043C73" w:rsidRDefault="00043C73">
      <w:pPr>
        <w:pStyle w:val="Body"/>
        <w:spacing w:after="0"/>
        <w:rPr>
          <w:rFonts w:ascii="Arial" w:hAnsi="Arial" w:cs="Arial"/>
        </w:rPr>
      </w:pPr>
    </w:p>
    <w:p w14:paraId="7929B8F0" w14:textId="77777777" w:rsidR="00043C73" w:rsidRDefault="007265CA">
      <w:pPr>
        <w:pStyle w:val="Body"/>
        <w:spacing w:after="0"/>
        <w:rPr>
          <w:rFonts w:ascii="Arial" w:hAnsi="Arial" w:cs="Arial"/>
        </w:rPr>
      </w:pPr>
      <w:proofErr w:type="gramStart"/>
      <w:r>
        <w:rPr>
          <w:rFonts w:ascii="Arial" w:hAnsi="Arial" w:cs="Arial"/>
        </w:rPr>
        <w:t>Anonymous.(</w:t>
      </w:r>
      <w:proofErr w:type="gramEnd"/>
      <w:r>
        <w:rPr>
          <w:rFonts w:ascii="Arial" w:hAnsi="Arial" w:cs="Arial"/>
        </w:rPr>
        <w:t xml:space="preserve">2023) </w:t>
      </w:r>
      <w:hyperlink r:id="rId21" w:history="1">
        <w:r>
          <w:rPr>
            <w:rFonts w:ascii="Arial" w:hAnsi="Arial" w:cs="Arial"/>
          </w:rPr>
          <w:t>https://seedres.icar.gov.in/uploads/files/1/AICRP%20NSP%20(Crops)</w:t>
        </w:r>
        <w:r>
          <w:rPr>
            <w:rFonts w:ascii="Arial" w:hAnsi="Arial" w:cs="Arial"/>
          </w:rPr>
          <w:t>/2022-2023.pdf</w:t>
        </w:r>
      </w:hyperlink>
    </w:p>
    <w:p w14:paraId="50A8C1E7" w14:textId="77777777" w:rsidR="00043C73" w:rsidRDefault="00043C73">
      <w:pPr>
        <w:pStyle w:val="Body"/>
        <w:spacing w:after="0"/>
        <w:rPr>
          <w:rFonts w:ascii="Arial" w:hAnsi="Arial" w:cs="Arial"/>
        </w:rPr>
      </w:pPr>
    </w:p>
    <w:p w14:paraId="7523985A" w14:textId="77777777" w:rsidR="00043C73" w:rsidRDefault="007265CA">
      <w:pPr>
        <w:pStyle w:val="Body"/>
        <w:spacing w:after="0"/>
        <w:rPr>
          <w:rFonts w:ascii="Arial" w:hAnsi="Arial" w:cs="Arial"/>
        </w:rPr>
      </w:pPr>
      <w:r>
        <w:rPr>
          <w:rFonts w:ascii="Arial" w:hAnsi="Arial" w:cs="Arial"/>
        </w:rPr>
        <w:t>Al-</w:t>
      </w:r>
      <w:proofErr w:type="spellStart"/>
      <w:r>
        <w:rPr>
          <w:rFonts w:ascii="Arial" w:hAnsi="Arial" w:cs="Arial"/>
        </w:rPr>
        <w:t>kazaz</w:t>
      </w:r>
      <w:proofErr w:type="spellEnd"/>
      <w:r>
        <w:rPr>
          <w:rFonts w:ascii="Arial" w:hAnsi="Arial" w:cs="Arial"/>
        </w:rPr>
        <w:t>, A.K. (2014). Sequence Variation and Phylogenetic Relationships Among Ten Iraqi Rice Varieties Using RM171 marker. Iraqi Journal of Science 55(1), 145-150.</w:t>
      </w:r>
    </w:p>
    <w:p w14:paraId="7198A1F0" w14:textId="77777777" w:rsidR="00043C73" w:rsidRDefault="00043C73">
      <w:pPr>
        <w:pStyle w:val="Body"/>
        <w:spacing w:after="0"/>
        <w:rPr>
          <w:rFonts w:ascii="Arial" w:hAnsi="Arial" w:cs="Arial"/>
        </w:rPr>
      </w:pPr>
    </w:p>
    <w:p w14:paraId="07896E19" w14:textId="77777777" w:rsidR="00043C73" w:rsidRDefault="007265CA">
      <w:pPr>
        <w:pStyle w:val="Body"/>
        <w:spacing w:after="0"/>
        <w:rPr>
          <w:rFonts w:ascii="Arial" w:hAnsi="Arial" w:cs="Arial"/>
        </w:rPr>
      </w:pPr>
      <w:r>
        <w:rPr>
          <w:rFonts w:ascii="Arial" w:hAnsi="Arial" w:cs="Arial"/>
        </w:rPr>
        <w:t>Al-</w:t>
      </w:r>
      <w:proofErr w:type="spellStart"/>
      <w:r>
        <w:rPr>
          <w:rFonts w:ascii="Arial" w:hAnsi="Arial" w:cs="Arial"/>
        </w:rPr>
        <w:t>Musawi</w:t>
      </w:r>
      <w:proofErr w:type="spellEnd"/>
      <w:r>
        <w:rPr>
          <w:rFonts w:ascii="Arial" w:hAnsi="Arial" w:cs="Arial"/>
        </w:rPr>
        <w:t>, B.H., Al-</w:t>
      </w:r>
      <w:proofErr w:type="spellStart"/>
      <w:r>
        <w:rPr>
          <w:rFonts w:ascii="Arial" w:hAnsi="Arial" w:cs="Arial"/>
        </w:rPr>
        <w:t>Abedy</w:t>
      </w:r>
      <w:proofErr w:type="spellEnd"/>
      <w:r>
        <w:rPr>
          <w:rFonts w:ascii="Arial" w:hAnsi="Arial" w:cs="Arial"/>
        </w:rPr>
        <w:t>, A.N., (2020). Genetic variability analysis of s</w:t>
      </w:r>
      <w:r>
        <w:rPr>
          <w:rFonts w:ascii="Arial" w:hAnsi="Arial" w:cs="Arial"/>
        </w:rPr>
        <w:t>ome selected rice (</w:t>
      </w:r>
      <w:proofErr w:type="spellStart"/>
      <w:r>
        <w:rPr>
          <w:rFonts w:ascii="Arial" w:hAnsi="Arial" w:cs="Arial"/>
        </w:rPr>
        <w:t>oryza</w:t>
      </w:r>
      <w:proofErr w:type="spellEnd"/>
      <w:r>
        <w:rPr>
          <w:rFonts w:ascii="Arial" w:hAnsi="Arial" w:cs="Arial"/>
        </w:rPr>
        <w:t xml:space="preserve"> sativa l.) Genotypes in Iraq. International Journal of Agricultural and Statistical Sciences 16(1), 191-197.</w:t>
      </w:r>
    </w:p>
    <w:p w14:paraId="3E517CF0" w14:textId="77777777" w:rsidR="00043C73" w:rsidRDefault="00043C73">
      <w:pPr>
        <w:pStyle w:val="Body"/>
        <w:spacing w:after="0"/>
        <w:rPr>
          <w:rFonts w:ascii="Arial" w:hAnsi="Arial" w:cs="Arial"/>
        </w:rPr>
      </w:pPr>
    </w:p>
    <w:p w14:paraId="5732E471" w14:textId="77777777" w:rsidR="00043C73" w:rsidRDefault="007265CA">
      <w:pPr>
        <w:pStyle w:val="Body"/>
        <w:spacing w:after="0"/>
        <w:rPr>
          <w:rFonts w:ascii="Arial" w:hAnsi="Arial" w:cs="Arial"/>
        </w:rPr>
      </w:pPr>
      <w:proofErr w:type="spellStart"/>
      <w:r>
        <w:rPr>
          <w:rFonts w:ascii="Arial" w:hAnsi="Arial" w:cs="Arial"/>
        </w:rPr>
        <w:t>Giantsis</w:t>
      </w:r>
      <w:proofErr w:type="spellEnd"/>
      <w:r>
        <w:rPr>
          <w:rFonts w:ascii="Arial" w:hAnsi="Arial" w:cs="Arial"/>
        </w:rPr>
        <w:t xml:space="preserve">, I.A., </w:t>
      </w:r>
      <w:proofErr w:type="spellStart"/>
      <w:r>
        <w:rPr>
          <w:rFonts w:ascii="Arial" w:hAnsi="Arial" w:cs="Arial"/>
        </w:rPr>
        <w:t>Chaskopoulou</w:t>
      </w:r>
      <w:proofErr w:type="spellEnd"/>
      <w:r>
        <w:rPr>
          <w:rFonts w:ascii="Arial" w:hAnsi="Arial" w:cs="Arial"/>
        </w:rPr>
        <w:t>, A., Claude Bon, M., (2017). Direct multiplex PCR (</w:t>
      </w:r>
      <w:proofErr w:type="spellStart"/>
      <w:r>
        <w:rPr>
          <w:rFonts w:ascii="Arial" w:hAnsi="Arial" w:cs="Arial"/>
        </w:rPr>
        <w:t>dmPCR</w:t>
      </w:r>
      <w:proofErr w:type="spellEnd"/>
      <w:r>
        <w:rPr>
          <w:rFonts w:ascii="Arial" w:hAnsi="Arial" w:cs="Arial"/>
        </w:rPr>
        <w:t>) for the identification of six phle</w:t>
      </w:r>
      <w:r>
        <w:rPr>
          <w:rFonts w:ascii="Arial" w:hAnsi="Arial" w:cs="Arial"/>
        </w:rPr>
        <w:t>botomine sand fly species (</w:t>
      </w:r>
      <w:proofErr w:type="spellStart"/>
      <w:r>
        <w:rPr>
          <w:rFonts w:ascii="Arial" w:hAnsi="Arial" w:cs="Arial"/>
        </w:rPr>
        <w:t>Diptera</w:t>
      </w:r>
      <w:proofErr w:type="spellEnd"/>
      <w:r>
        <w:rPr>
          <w:rFonts w:ascii="Arial" w:hAnsi="Arial" w:cs="Arial"/>
        </w:rPr>
        <w:t xml:space="preserve">: </w:t>
      </w:r>
      <w:proofErr w:type="spellStart"/>
      <w:r>
        <w:rPr>
          <w:rFonts w:ascii="Arial" w:hAnsi="Arial" w:cs="Arial"/>
        </w:rPr>
        <w:t>Psychodidae</w:t>
      </w:r>
      <w:proofErr w:type="spellEnd"/>
      <w:r>
        <w:rPr>
          <w:rFonts w:ascii="Arial" w:hAnsi="Arial" w:cs="Arial"/>
        </w:rPr>
        <w:t>), including major Leishmania vectors of the Mediterranean. Journal of economic entomology 110(1), 245-249.</w:t>
      </w:r>
    </w:p>
    <w:p w14:paraId="5672BA69" w14:textId="77777777" w:rsidR="00043C73" w:rsidRDefault="00043C73">
      <w:pPr>
        <w:pStyle w:val="Body"/>
        <w:spacing w:after="0"/>
        <w:rPr>
          <w:rFonts w:ascii="Arial" w:hAnsi="Arial" w:cs="Arial"/>
        </w:rPr>
      </w:pPr>
    </w:p>
    <w:p w14:paraId="0A66358D" w14:textId="77777777" w:rsidR="00043C73" w:rsidRDefault="007265CA">
      <w:pPr>
        <w:pStyle w:val="Body"/>
        <w:spacing w:after="0"/>
        <w:rPr>
          <w:rFonts w:ascii="Arial" w:hAnsi="Arial" w:cs="Arial"/>
        </w:rPr>
      </w:pPr>
      <w:r>
        <w:rPr>
          <w:rFonts w:ascii="Arial" w:hAnsi="Arial" w:cs="Arial"/>
        </w:rPr>
        <w:t xml:space="preserve">Hari Prasad, AS., </w:t>
      </w:r>
      <w:proofErr w:type="spellStart"/>
      <w:r>
        <w:rPr>
          <w:rFonts w:ascii="Arial" w:hAnsi="Arial" w:cs="Arial"/>
        </w:rPr>
        <w:t>Senguttuvel</w:t>
      </w:r>
      <w:proofErr w:type="spellEnd"/>
      <w:r>
        <w:rPr>
          <w:rFonts w:ascii="Arial" w:hAnsi="Arial" w:cs="Arial"/>
        </w:rPr>
        <w:t xml:space="preserve">, P., Revathi, P., </w:t>
      </w:r>
      <w:proofErr w:type="spellStart"/>
      <w:r>
        <w:rPr>
          <w:rFonts w:ascii="Arial" w:hAnsi="Arial" w:cs="Arial"/>
        </w:rPr>
        <w:t>Kemparaju</w:t>
      </w:r>
      <w:proofErr w:type="spellEnd"/>
      <w:r>
        <w:rPr>
          <w:rFonts w:ascii="Arial" w:hAnsi="Arial" w:cs="Arial"/>
        </w:rPr>
        <w:t>, K.B., Sruthi, K., Sundaram, R.M., Seshu M</w:t>
      </w:r>
      <w:r>
        <w:rPr>
          <w:rFonts w:ascii="Arial" w:hAnsi="Arial" w:cs="Arial"/>
        </w:rPr>
        <w:t xml:space="preserve">adhav, M., Prasad, M.S. and Laha, G. S., (2018). Breeding strategies for hybrid rice parental line improvement. Oryza 55, 38-41. </w:t>
      </w:r>
    </w:p>
    <w:p w14:paraId="0E2108D0" w14:textId="77777777" w:rsidR="00043C73" w:rsidRDefault="00043C73">
      <w:pPr>
        <w:pStyle w:val="Body"/>
        <w:spacing w:after="0"/>
        <w:rPr>
          <w:rFonts w:ascii="Arial" w:hAnsi="Arial" w:cs="Arial"/>
        </w:rPr>
      </w:pPr>
    </w:p>
    <w:p w14:paraId="245BDBF2" w14:textId="77777777" w:rsidR="00043C73" w:rsidRDefault="007265CA">
      <w:pPr>
        <w:pStyle w:val="Body"/>
        <w:spacing w:after="0"/>
        <w:rPr>
          <w:rFonts w:ascii="Arial" w:hAnsi="Arial" w:cs="Arial"/>
        </w:rPr>
      </w:pPr>
      <w:r>
        <w:rPr>
          <w:rFonts w:ascii="Arial" w:hAnsi="Arial" w:cs="Arial"/>
        </w:rPr>
        <w:t>Kumar R., Kumar P., Sharma V.K., Kumari R., and Neha K., (2015). Genetic purity assessment of rice varieties using microsatel</w:t>
      </w:r>
      <w:r>
        <w:rPr>
          <w:rFonts w:ascii="Arial" w:hAnsi="Arial" w:cs="Arial"/>
        </w:rPr>
        <w:t>lite markers. International Journal of Agriculture Sciences ISSN, 0975-3710.</w:t>
      </w:r>
    </w:p>
    <w:p w14:paraId="73119838" w14:textId="77777777" w:rsidR="00043C73" w:rsidRDefault="00043C73">
      <w:pPr>
        <w:pStyle w:val="Body"/>
        <w:spacing w:after="0"/>
        <w:rPr>
          <w:rFonts w:ascii="Arial" w:hAnsi="Arial" w:cs="Arial"/>
        </w:rPr>
      </w:pPr>
    </w:p>
    <w:p w14:paraId="05099D39" w14:textId="77777777" w:rsidR="00043C73" w:rsidRDefault="007265CA">
      <w:pPr>
        <w:pStyle w:val="Body"/>
        <w:spacing w:after="0"/>
        <w:rPr>
          <w:rFonts w:ascii="Arial" w:hAnsi="Arial" w:cs="Arial"/>
        </w:rPr>
      </w:pPr>
      <w:r>
        <w:rPr>
          <w:rFonts w:ascii="Arial" w:hAnsi="Arial" w:cs="Arial"/>
        </w:rPr>
        <w:t xml:space="preserve">Li, S., Yang, G., Li, S., Li, Y., Chen, Z. and Zhu, Y., (2005). Distribution of fertility-restorer genes for wild-abortive and </w:t>
      </w:r>
      <w:proofErr w:type="spellStart"/>
      <w:r>
        <w:rPr>
          <w:rFonts w:ascii="Arial" w:hAnsi="Arial" w:cs="Arial"/>
        </w:rPr>
        <w:t>Honglian</w:t>
      </w:r>
      <w:proofErr w:type="spellEnd"/>
      <w:r>
        <w:rPr>
          <w:rFonts w:ascii="Arial" w:hAnsi="Arial" w:cs="Arial"/>
        </w:rPr>
        <w:t xml:space="preserve"> CMS lines of rice in the AA genome species of genus Oryza. Annals of Botany, 96(3), 461-466.</w:t>
      </w:r>
    </w:p>
    <w:p w14:paraId="5CE1575E" w14:textId="77777777" w:rsidR="00043C73" w:rsidRDefault="00043C73">
      <w:pPr>
        <w:pStyle w:val="Body"/>
        <w:spacing w:after="0"/>
        <w:rPr>
          <w:rFonts w:ascii="Arial" w:hAnsi="Arial" w:cs="Arial"/>
        </w:rPr>
      </w:pPr>
    </w:p>
    <w:p w14:paraId="4BE18BD0" w14:textId="77777777" w:rsidR="00043C73" w:rsidRDefault="007265CA">
      <w:pPr>
        <w:pStyle w:val="Body"/>
        <w:spacing w:after="0"/>
        <w:rPr>
          <w:rFonts w:ascii="Arial" w:hAnsi="Arial" w:cs="Arial"/>
        </w:rPr>
      </w:pPr>
      <w:r>
        <w:rPr>
          <w:rFonts w:ascii="Arial" w:hAnsi="Arial" w:cs="Arial"/>
        </w:rPr>
        <w:t>Meti, N., Samal, K.C., Bastia, D.N. and Rout, G.R., (2013). Genetic diversity analysis in aromatic rice genotypes using microsatellite based simple sequence repe</w:t>
      </w:r>
      <w:r>
        <w:rPr>
          <w:rFonts w:ascii="Arial" w:hAnsi="Arial" w:cs="Arial"/>
        </w:rPr>
        <w:t>ats (SSR) marker. African Journal of Biotechnology, 12(27), 4238.</w:t>
      </w:r>
    </w:p>
    <w:p w14:paraId="26BD7C29" w14:textId="77777777" w:rsidR="00043C73" w:rsidRDefault="00043C73">
      <w:pPr>
        <w:pStyle w:val="Body"/>
        <w:spacing w:after="0"/>
        <w:rPr>
          <w:rFonts w:ascii="Arial" w:hAnsi="Arial" w:cs="Arial"/>
        </w:rPr>
      </w:pPr>
    </w:p>
    <w:p w14:paraId="4E510351" w14:textId="77777777" w:rsidR="00043C73" w:rsidRDefault="007265CA">
      <w:pPr>
        <w:pStyle w:val="Body"/>
        <w:spacing w:after="0"/>
        <w:rPr>
          <w:rFonts w:ascii="Arial" w:hAnsi="Arial" w:cs="Arial"/>
        </w:rPr>
      </w:pPr>
      <w:proofErr w:type="spellStart"/>
      <w:r>
        <w:rPr>
          <w:rFonts w:ascii="Arial" w:hAnsi="Arial" w:cs="Arial"/>
        </w:rPr>
        <w:t>Ponnuswamy</w:t>
      </w:r>
      <w:proofErr w:type="spellEnd"/>
      <w:r>
        <w:rPr>
          <w:rFonts w:ascii="Arial" w:hAnsi="Arial" w:cs="Arial"/>
        </w:rPr>
        <w:t xml:space="preserve"> R, Singh AK, Raman MS Subbarao LV., (2020). Conversion of partial restorer Swarna into restorer by transferring fertility restorer Rf gene(s) through Marker Assisted Backcross Br</w:t>
      </w:r>
      <w:r>
        <w:rPr>
          <w:rFonts w:ascii="Arial" w:hAnsi="Arial" w:cs="Arial"/>
        </w:rPr>
        <w:t xml:space="preserve">eeding (MABB) in rice. Sci Rep 10, 1101 (2020).  </w:t>
      </w:r>
      <w:hyperlink r:id="rId22" w:history="1">
        <w:r>
          <w:rPr>
            <w:rFonts w:ascii="Arial" w:hAnsi="Arial" w:cs="Arial"/>
            <w:u w:val="single"/>
          </w:rPr>
          <w:t>https://doi.org/10.1038/s41598-020-58019-1</w:t>
        </w:r>
      </w:hyperlink>
      <w:r>
        <w:rPr>
          <w:rFonts w:ascii="Arial" w:hAnsi="Arial" w:cs="Arial"/>
        </w:rPr>
        <w:t>.</w:t>
      </w:r>
    </w:p>
    <w:p w14:paraId="14F90CC6" w14:textId="77777777" w:rsidR="00043C73" w:rsidRDefault="00043C73">
      <w:pPr>
        <w:pStyle w:val="Body"/>
        <w:spacing w:after="0"/>
        <w:rPr>
          <w:rFonts w:ascii="Arial" w:hAnsi="Arial" w:cs="Arial"/>
        </w:rPr>
      </w:pPr>
    </w:p>
    <w:p w14:paraId="316BD34F" w14:textId="77777777" w:rsidR="00043C73" w:rsidRDefault="007265CA">
      <w:pPr>
        <w:pStyle w:val="Body"/>
        <w:spacing w:after="0"/>
        <w:rPr>
          <w:rFonts w:ascii="Arial" w:hAnsi="Arial" w:cs="Arial"/>
        </w:rPr>
      </w:pPr>
      <w:r>
        <w:rPr>
          <w:rFonts w:ascii="Arial" w:hAnsi="Arial" w:cs="Arial"/>
        </w:rPr>
        <w:t xml:space="preserve">Pranathi, K., </w:t>
      </w:r>
      <w:proofErr w:type="spellStart"/>
      <w:r>
        <w:rPr>
          <w:rFonts w:ascii="Arial" w:hAnsi="Arial" w:cs="Arial"/>
        </w:rPr>
        <w:t>Viraktamath</w:t>
      </w:r>
      <w:proofErr w:type="spellEnd"/>
      <w:r>
        <w:rPr>
          <w:rFonts w:ascii="Arial" w:hAnsi="Arial" w:cs="Arial"/>
        </w:rPr>
        <w:t xml:space="preserve">, B.C., </w:t>
      </w:r>
      <w:proofErr w:type="spellStart"/>
      <w:r>
        <w:rPr>
          <w:rFonts w:ascii="Arial" w:hAnsi="Arial" w:cs="Arial"/>
        </w:rPr>
        <w:t>Neeraja</w:t>
      </w:r>
      <w:proofErr w:type="spellEnd"/>
      <w:r>
        <w:rPr>
          <w:rFonts w:ascii="Arial" w:hAnsi="Arial" w:cs="Arial"/>
        </w:rPr>
        <w:t xml:space="preserve">, C.N., Balachandran, S.M., </w:t>
      </w:r>
      <w:proofErr w:type="spellStart"/>
      <w:r>
        <w:rPr>
          <w:rFonts w:ascii="Arial" w:hAnsi="Arial" w:cs="Arial"/>
        </w:rPr>
        <w:t>Koteswara</w:t>
      </w:r>
      <w:proofErr w:type="spellEnd"/>
      <w:r>
        <w:rPr>
          <w:rFonts w:ascii="Arial" w:hAnsi="Arial" w:cs="Arial"/>
        </w:rPr>
        <w:t xml:space="preserve"> Rao, P., Revathi, P., Sun</w:t>
      </w:r>
      <w:r>
        <w:rPr>
          <w:rFonts w:ascii="Arial" w:hAnsi="Arial" w:cs="Arial"/>
        </w:rPr>
        <w:t>daram, R.M., (2016). Development and validation of candidate gene-specific markers for the major fertility restorer genes, Rf4 and Rf3 in rice. Molecular Breeding 36(10), 1-14.</w:t>
      </w:r>
    </w:p>
    <w:p w14:paraId="10964D34" w14:textId="77777777" w:rsidR="00043C73" w:rsidRDefault="00043C73">
      <w:pPr>
        <w:pStyle w:val="Body"/>
        <w:spacing w:after="0"/>
        <w:rPr>
          <w:rFonts w:ascii="Arial" w:hAnsi="Arial" w:cs="Arial"/>
        </w:rPr>
      </w:pPr>
    </w:p>
    <w:p w14:paraId="711C6CA6" w14:textId="77777777" w:rsidR="00043C73" w:rsidRDefault="007265CA">
      <w:pPr>
        <w:pStyle w:val="Body"/>
        <w:spacing w:after="0"/>
        <w:rPr>
          <w:rFonts w:ascii="Arial" w:hAnsi="Arial" w:cs="Arial"/>
        </w:rPr>
      </w:pPr>
      <w:r>
        <w:rPr>
          <w:rFonts w:ascii="Arial" w:hAnsi="Arial" w:cs="Arial"/>
        </w:rPr>
        <w:t xml:space="preserve">Prasanna, G., </w:t>
      </w:r>
      <w:proofErr w:type="spellStart"/>
      <w:r>
        <w:rPr>
          <w:rFonts w:ascii="Arial" w:hAnsi="Arial" w:cs="Arial"/>
        </w:rPr>
        <w:t>Eswari</w:t>
      </w:r>
      <w:proofErr w:type="spellEnd"/>
      <w:r>
        <w:rPr>
          <w:rFonts w:ascii="Arial" w:hAnsi="Arial" w:cs="Arial"/>
        </w:rPr>
        <w:t xml:space="preserve">, K.B., </w:t>
      </w:r>
      <w:proofErr w:type="spellStart"/>
      <w:r>
        <w:rPr>
          <w:rFonts w:ascii="Arial" w:hAnsi="Arial" w:cs="Arial"/>
        </w:rPr>
        <w:t>Senguttuvel</w:t>
      </w:r>
      <w:proofErr w:type="spellEnd"/>
      <w:r>
        <w:rPr>
          <w:rFonts w:ascii="Arial" w:hAnsi="Arial" w:cs="Arial"/>
        </w:rPr>
        <w:t>, P., Reddy, S.N., Sundaram, R.M., Beau</w:t>
      </w:r>
      <w:r>
        <w:rPr>
          <w:rFonts w:ascii="Arial" w:hAnsi="Arial" w:cs="Arial"/>
        </w:rPr>
        <w:t>lah, P. and Veerendra, J., (2022). Studies on genetic divergence and screening of parental lines for Rf3 and Rf4 genes through molecular markers in hybrid rice (Oryza sativa L.) Electronic Journal of Plant Breeding 13(4), 1170-1179.</w:t>
      </w:r>
    </w:p>
    <w:p w14:paraId="6A811550" w14:textId="77777777" w:rsidR="00043C73" w:rsidRDefault="007265CA">
      <w:pPr>
        <w:pStyle w:val="Body"/>
        <w:spacing w:after="0"/>
        <w:rPr>
          <w:rFonts w:ascii="Arial" w:hAnsi="Arial" w:cs="Arial"/>
        </w:rPr>
      </w:pPr>
      <w:r>
        <w:rPr>
          <w:rFonts w:ascii="Arial" w:hAnsi="Arial" w:cs="Arial"/>
        </w:rPr>
        <w:t xml:space="preserve"> </w:t>
      </w:r>
    </w:p>
    <w:p w14:paraId="751B8563" w14:textId="77777777" w:rsidR="00043C73" w:rsidRDefault="007265CA">
      <w:pPr>
        <w:pStyle w:val="Body"/>
        <w:spacing w:after="0"/>
        <w:rPr>
          <w:rFonts w:ascii="Arial" w:hAnsi="Arial" w:cs="Arial"/>
        </w:rPr>
      </w:pPr>
      <w:r>
        <w:rPr>
          <w:rFonts w:ascii="Arial" w:hAnsi="Arial" w:cs="Arial"/>
        </w:rPr>
        <w:t xml:space="preserve">Shalini P, Manonmani </w:t>
      </w:r>
      <w:r>
        <w:rPr>
          <w:rFonts w:ascii="Arial" w:hAnsi="Arial" w:cs="Arial"/>
        </w:rPr>
        <w:t>S, Robin S., (2015). Genetic analysis of fertility restoration under CGMS system in rice (Oryza sativa L.) using three-way test-cross method. Journal of Genetics 94(1), 9-16.</w:t>
      </w:r>
    </w:p>
    <w:p w14:paraId="3BD91350" w14:textId="77777777" w:rsidR="00043C73" w:rsidRDefault="00043C73">
      <w:pPr>
        <w:pStyle w:val="Body"/>
        <w:spacing w:after="0"/>
        <w:rPr>
          <w:rFonts w:ascii="Arial" w:hAnsi="Arial" w:cs="Arial"/>
        </w:rPr>
      </w:pPr>
    </w:p>
    <w:p w14:paraId="11C6B0B8" w14:textId="77777777" w:rsidR="00043C73" w:rsidRDefault="007265CA">
      <w:pPr>
        <w:pStyle w:val="Body"/>
        <w:spacing w:after="0"/>
        <w:rPr>
          <w:rFonts w:ascii="Arial" w:hAnsi="Arial" w:cs="Arial"/>
        </w:rPr>
      </w:pPr>
      <w:r>
        <w:rPr>
          <w:rFonts w:ascii="Arial" w:hAnsi="Arial" w:cs="Arial"/>
        </w:rPr>
        <w:t xml:space="preserve">Singh, A.K., Revathi, P., Pavani, M., Sundaram, R.M., </w:t>
      </w:r>
      <w:proofErr w:type="spellStart"/>
      <w:r>
        <w:rPr>
          <w:rFonts w:ascii="Arial" w:hAnsi="Arial" w:cs="Arial"/>
        </w:rPr>
        <w:t>Senguttuvel</w:t>
      </w:r>
      <w:proofErr w:type="spellEnd"/>
      <w:r>
        <w:rPr>
          <w:rFonts w:ascii="Arial" w:hAnsi="Arial" w:cs="Arial"/>
        </w:rPr>
        <w:t xml:space="preserve">, P., </w:t>
      </w:r>
      <w:proofErr w:type="spellStart"/>
      <w:r>
        <w:rPr>
          <w:rFonts w:ascii="Arial" w:hAnsi="Arial" w:cs="Arial"/>
        </w:rPr>
        <w:t>Kemparaju</w:t>
      </w:r>
      <w:proofErr w:type="spellEnd"/>
      <w:r>
        <w:rPr>
          <w:rFonts w:ascii="Arial" w:hAnsi="Arial" w:cs="Arial"/>
        </w:rPr>
        <w:t xml:space="preserve">, K.B., </w:t>
      </w:r>
      <w:proofErr w:type="spellStart"/>
      <w:r>
        <w:rPr>
          <w:rFonts w:ascii="Arial" w:hAnsi="Arial" w:cs="Arial"/>
        </w:rPr>
        <w:t>Viraktamath</w:t>
      </w:r>
      <w:proofErr w:type="spellEnd"/>
      <w:r>
        <w:rPr>
          <w:rFonts w:ascii="Arial" w:hAnsi="Arial" w:cs="Arial"/>
        </w:rPr>
        <w:t>, B.C., (2014). Molecular screening for fertility restorer genes Rf3 and Rf4 of WA-CMS and evaluation of F1 hybrids in rice (Oryza sativa L.). Journal of Rice Research 7(1), 25-26.</w:t>
      </w:r>
    </w:p>
    <w:p w14:paraId="0E762F5B" w14:textId="77777777" w:rsidR="00043C73" w:rsidRDefault="00043C73">
      <w:pPr>
        <w:pStyle w:val="Body"/>
        <w:spacing w:after="0"/>
        <w:rPr>
          <w:rFonts w:ascii="Arial" w:hAnsi="Arial" w:cs="Arial"/>
        </w:rPr>
      </w:pPr>
    </w:p>
    <w:p w14:paraId="6703657C" w14:textId="77777777" w:rsidR="00043C73" w:rsidRDefault="007265CA">
      <w:pPr>
        <w:pStyle w:val="Body"/>
        <w:spacing w:after="0"/>
        <w:rPr>
          <w:rFonts w:ascii="Arial" w:hAnsi="Arial" w:cs="Arial"/>
        </w:rPr>
      </w:pPr>
      <w:r>
        <w:rPr>
          <w:rFonts w:ascii="Arial" w:hAnsi="Arial" w:cs="Arial"/>
        </w:rPr>
        <w:t>Singh, S.K., Sonkar, S., Vennela, P.R., Singh, D.K., (2</w:t>
      </w:r>
      <w:r>
        <w:rPr>
          <w:rFonts w:ascii="Arial" w:hAnsi="Arial" w:cs="Arial"/>
        </w:rPr>
        <w:t>016). Identification of restorers and maintainers in rice (Oryza sativa L.) using SSR markers. ORYZA-An International Journal on Rice 53(3), 249-254.</w:t>
      </w:r>
    </w:p>
    <w:p w14:paraId="0859456E" w14:textId="77777777" w:rsidR="00043C73" w:rsidRDefault="00043C73">
      <w:pPr>
        <w:pStyle w:val="Body"/>
        <w:spacing w:after="0"/>
        <w:rPr>
          <w:rFonts w:ascii="Arial" w:hAnsi="Arial" w:cs="Arial"/>
        </w:rPr>
      </w:pPr>
    </w:p>
    <w:p w14:paraId="63C93858" w14:textId="77777777" w:rsidR="00043C73" w:rsidRDefault="007265CA">
      <w:pPr>
        <w:pStyle w:val="Body"/>
        <w:spacing w:after="0"/>
        <w:rPr>
          <w:rFonts w:ascii="Arial" w:hAnsi="Arial" w:cs="Arial"/>
        </w:rPr>
      </w:pPr>
      <w:r>
        <w:rPr>
          <w:rFonts w:ascii="Arial" w:hAnsi="Arial" w:cs="Arial"/>
        </w:rPr>
        <w:lastRenderedPageBreak/>
        <w:t xml:space="preserve">Shamim, M.Z., Manzar, H., Sharma, V.K., Kumar, P., (2016). Microsatellite </w:t>
      </w:r>
      <w:proofErr w:type="gramStart"/>
      <w:r>
        <w:rPr>
          <w:rFonts w:ascii="Arial" w:hAnsi="Arial" w:cs="Arial"/>
        </w:rPr>
        <w:t>marker based</w:t>
      </w:r>
      <w:proofErr w:type="gramEnd"/>
      <w:r>
        <w:rPr>
          <w:rFonts w:ascii="Arial" w:hAnsi="Arial" w:cs="Arial"/>
        </w:rPr>
        <w:t xml:space="preserve"> characterization a</w:t>
      </w:r>
      <w:r>
        <w:rPr>
          <w:rFonts w:ascii="Arial" w:hAnsi="Arial" w:cs="Arial"/>
        </w:rPr>
        <w:t>nd divergence analysis among rice varieties. Indian Journal of Biotechnology 15, 182-189.</w:t>
      </w:r>
    </w:p>
    <w:p w14:paraId="39836854" w14:textId="77777777" w:rsidR="00043C73" w:rsidRDefault="00043C73">
      <w:pPr>
        <w:pStyle w:val="Body"/>
        <w:spacing w:after="0"/>
        <w:rPr>
          <w:rFonts w:ascii="Arial" w:hAnsi="Arial" w:cs="Arial"/>
        </w:rPr>
      </w:pPr>
    </w:p>
    <w:p w14:paraId="014628A0" w14:textId="77777777" w:rsidR="00043C73" w:rsidRDefault="007265CA">
      <w:pPr>
        <w:pStyle w:val="Body"/>
        <w:spacing w:after="0"/>
        <w:rPr>
          <w:rFonts w:ascii="Arial" w:hAnsi="Arial" w:cs="Arial"/>
        </w:rPr>
      </w:pPr>
      <w:r>
        <w:rPr>
          <w:rFonts w:ascii="Arial" w:hAnsi="Arial" w:cs="Arial"/>
        </w:rPr>
        <w:t xml:space="preserve">Stanis, C.S., Song, B.K., Chua, T.H., Lau, Y.L., </w:t>
      </w:r>
      <w:proofErr w:type="spellStart"/>
      <w:r>
        <w:rPr>
          <w:rFonts w:ascii="Arial" w:hAnsi="Arial" w:cs="Arial"/>
        </w:rPr>
        <w:t>Jelip</w:t>
      </w:r>
      <w:proofErr w:type="spellEnd"/>
      <w:r>
        <w:rPr>
          <w:rFonts w:ascii="Arial" w:hAnsi="Arial" w:cs="Arial"/>
        </w:rPr>
        <w:t>, J., (2016). Evaluation of new multiplex PCR primers for the identification of Plasmodium species found in Sab</w:t>
      </w:r>
      <w:r>
        <w:rPr>
          <w:rFonts w:ascii="Arial" w:hAnsi="Arial" w:cs="Arial"/>
        </w:rPr>
        <w:t>ah, Malaysia. Turkish Journal of Medical Sciences 46(1), 207-218.</w:t>
      </w:r>
    </w:p>
    <w:p w14:paraId="7B9127E3" w14:textId="77777777" w:rsidR="00043C73" w:rsidRDefault="00043C73">
      <w:pPr>
        <w:pStyle w:val="Body"/>
        <w:spacing w:after="0"/>
        <w:rPr>
          <w:rFonts w:ascii="Arial" w:hAnsi="Arial" w:cs="Arial"/>
        </w:rPr>
      </w:pPr>
    </w:p>
    <w:p w14:paraId="0AB41E4A" w14:textId="77777777" w:rsidR="00043C73" w:rsidRDefault="007265CA">
      <w:pPr>
        <w:pStyle w:val="Body"/>
        <w:spacing w:after="0"/>
        <w:rPr>
          <w:rFonts w:ascii="Arial" w:hAnsi="Arial" w:cs="Arial"/>
        </w:rPr>
      </w:pPr>
      <w:r>
        <w:rPr>
          <w:rFonts w:ascii="Arial" w:hAnsi="Arial" w:cs="Arial"/>
        </w:rPr>
        <w:t xml:space="preserve">Sundaram, R.M., Sakthivel, K., Hariprasad, A.S., </w:t>
      </w:r>
      <w:proofErr w:type="spellStart"/>
      <w:r>
        <w:rPr>
          <w:rFonts w:ascii="Arial" w:hAnsi="Arial" w:cs="Arial"/>
        </w:rPr>
        <w:t>Ramesha</w:t>
      </w:r>
      <w:proofErr w:type="spellEnd"/>
      <w:r>
        <w:rPr>
          <w:rFonts w:ascii="Arial" w:hAnsi="Arial" w:cs="Arial"/>
        </w:rPr>
        <w:t xml:space="preserve">, M.S., </w:t>
      </w:r>
      <w:proofErr w:type="spellStart"/>
      <w:r>
        <w:rPr>
          <w:rFonts w:ascii="Arial" w:hAnsi="Arial" w:cs="Arial"/>
        </w:rPr>
        <w:t>Viraktamath</w:t>
      </w:r>
      <w:proofErr w:type="spellEnd"/>
      <w:r>
        <w:rPr>
          <w:rFonts w:ascii="Arial" w:hAnsi="Arial" w:cs="Arial"/>
        </w:rPr>
        <w:t xml:space="preserve">, B.C., </w:t>
      </w:r>
      <w:proofErr w:type="spellStart"/>
      <w:r>
        <w:rPr>
          <w:rFonts w:ascii="Arial" w:hAnsi="Arial" w:cs="Arial"/>
        </w:rPr>
        <w:t>Neeraja</w:t>
      </w:r>
      <w:proofErr w:type="spellEnd"/>
      <w:r>
        <w:rPr>
          <w:rFonts w:ascii="Arial" w:hAnsi="Arial" w:cs="Arial"/>
        </w:rPr>
        <w:t xml:space="preserve">, C.N., </w:t>
      </w:r>
      <w:proofErr w:type="spellStart"/>
      <w:proofErr w:type="gramStart"/>
      <w:r>
        <w:rPr>
          <w:rFonts w:ascii="Arial" w:hAnsi="Arial" w:cs="Arial"/>
        </w:rPr>
        <w:t>Hari,Y</w:t>
      </w:r>
      <w:proofErr w:type="spellEnd"/>
      <w:r>
        <w:rPr>
          <w:rFonts w:ascii="Arial" w:hAnsi="Arial" w:cs="Arial"/>
        </w:rPr>
        <w:t>.</w:t>
      </w:r>
      <w:proofErr w:type="gramEnd"/>
      <w:r>
        <w:rPr>
          <w:rFonts w:ascii="Arial" w:hAnsi="Arial" w:cs="Arial"/>
        </w:rPr>
        <w:t>, (2010). Development and validation of a PCR based functional marker system for the</w:t>
      </w:r>
      <w:r>
        <w:rPr>
          <w:rFonts w:ascii="Arial" w:hAnsi="Arial" w:cs="Arial"/>
        </w:rPr>
        <w:t xml:space="preserve"> major wide-compatible gene locus S5 in rice. Molecular Breeding 26(4), 719-727.</w:t>
      </w:r>
    </w:p>
    <w:p w14:paraId="3AFAAE69" w14:textId="77777777" w:rsidR="00043C73" w:rsidRDefault="00043C73">
      <w:pPr>
        <w:pStyle w:val="Body"/>
        <w:spacing w:after="0"/>
        <w:rPr>
          <w:rFonts w:ascii="Arial" w:hAnsi="Arial" w:cs="Arial"/>
        </w:rPr>
      </w:pPr>
    </w:p>
    <w:p w14:paraId="3E01CE75" w14:textId="77777777" w:rsidR="00043C73" w:rsidRDefault="007265CA">
      <w:pPr>
        <w:pStyle w:val="Body"/>
        <w:spacing w:after="0"/>
        <w:rPr>
          <w:rFonts w:ascii="Arial" w:hAnsi="Arial" w:cs="Arial"/>
        </w:rPr>
      </w:pPr>
      <w:proofErr w:type="spellStart"/>
      <w:r>
        <w:rPr>
          <w:rFonts w:ascii="Arial" w:hAnsi="Arial" w:cs="Arial"/>
        </w:rPr>
        <w:t>Temnykh</w:t>
      </w:r>
      <w:proofErr w:type="spellEnd"/>
      <w:r>
        <w:rPr>
          <w:rFonts w:ascii="Arial" w:hAnsi="Arial" w:cs="Arial"/>
        </w:rPr>
        <w:t xml:space="preserve">, S., Park, W.D., Ayres, N., </w:t>
      </w:r>
      <w:proofErr w:type="spellStart"/>
      <w:r>
        <w:rPr>
          <w:rFonts w:ascii="Arial" w:hAnsi="Arial" w:cs="Arial"/>
        </w:rPr>
        <w:t>Cartinhour</w:t>
      </w:r>
      <w:proofErr w:type="spellEnd"/>
      <w:r>
        <w:rPr>
          <w:rFonts w:ascii="Arial" w:hAnsi="Arial" w:cs="Arial"/>
        </w:rPr>
        <w:t xml:space="preserve">, S., Hauck, N., </w:t>
      </w:r>
      <w:proofErr w:type="spellStart"/>
      <w:r>
        <w:rPr>
          <w:rFonts w:ascii="Arial" w:hAnsi="Arial" w:cs="Arial"/>
        </w:rPr>
        <w:t>Lipovich</w:t>
      </w:r>
      <w:proofErr w:type="spellEnd"/>
      <w:r>
        <w:rPr>
          <w:rFonts w:ascii="Arial" w:hAnsi="Arial" w:cs="Arial"/>
        </w:rPr>
        <w:t>, L., McCOUCH, S.R., (2000). Mapping and genome organization of microsatellite sequences in rice (Oryza</w:t>
      </w:r>
      <w:r>
        <w:rPr>
          <w:rFonts w:ascii="Arial" w:hAnsi="Arial" w:cs="Arial"/>
        </w:rPr>
        <w:t xml:space="preserve"> sativa L.). Theoretical and applied genetics 100, 697-712.</w:t>
      </w:r>
    </w:p>
    <w:p w14:paraId="665A2FF3" w14:textId="77777777" w:rsidR="00043C73" w:rsidRDefault="007265CA">
      <w:pPr>
        <w:pStyle w:val="Body"/>
        <w:spacing w:after="0"/>
        <w:rPr>
          <w:rFonts w:ascii="Arial" w:hAnsi="Arial" w:cs="Arial"/>
        </w:rPr>
      </w:pPr>
      <w:r>
        <w:rPr>
          <w:rFonts w:ascii="Arial" w:hAnsi="Arial" w:cs="Arial"/>
        </w:rPr>
        <w:t xml:space="preserve"> </w:t>
      </w:r>
    </w:p>
    <w:p w14:paraId="2CEE6820" w14:textId="77777777" w:rsidR="00043C73" w:rsidRDefault="007265CA">
      <w:pPr>
        <w:pStyle w:val="Body"/>
        <w:spacing w:after="0"/>
        <w:rPr>
          <w:rFonts w:ascii="Arial" w:hAnsi="Arial" w:cs="Arial"/>
        </w:rPr>
      </w:pPr>
      <w:proofErr w:type="spellStart"/>
      <w:r>
        <w:rPr>
          <w:rFonts w:ascii="Arial" w:hAnsi="Arial" w:cs="Arial"/>
        </w:rPr>
        <w:t>Tidke</w:t>
      </w:r>
      <w:proofErr w:type="spellEnd"/>
      <w:r>
        <w:rPr>
          <w:rFonts w:ascii="Arial" w:hAnsi="Arial" w:cs="Arial"/>
        </w:rPr>
        <w:t xml:space="preserve">, Shashank, </w:t>
      </w:r>
      <w:proofErr w:type="spellStart"/>
      <w:r>
        <w:rPr>
          <w:rFonts w:ascii="Arial" w:hAnsi="Arial" w:cs="Arial"/>
        </w:rPr>
        <w:t>Vasist</w:t>
      </w:r>
      <w:proofErr w:type="spellEnd"/>
      <w:r>
        <w:rPr>
          <w:rFonts w:ascii="Arial" w:hAnsi="Arial" w:cs="Arial"/>
        </w:rPr>
        <w:t xml:space="preserve"> S., Kiran, Harke, Sanjay., (2014). Analysis of Genetic Diversity in 20 Cotton Germplasm Lines Using Random Amplified Polymorphic DNA Marker. Asian Journal of Plant Scienc</w:t>
      </w:r>
      <w:r>
        <w:rPr>
          <w:rFonts w:ascii="Arial" w:hAnsi="Arial" w:cs="Arial"/>
        </w:rPr>
        <w:t>es. 13, 184-189.</w:t>
      </w:r>
    </w:p>
    <w:p w14:paraId="511D6E36" w14:textId="77777777" w:rsidR="00043C73" w:rsidRDefault="007265CA">
      <w:pPr>
        <w:pStyle w:val="Body"/>
        <w:spacing w:after="0"/>
        <w:rPr>
          <w:rFonts w:ascii="Arial" w:hAnsi="Arial" w:cs="Arial"/>
        </w:rPr>
      </w:pPr>
      <w:r>
        <w:rPr>
          <w:rFonts w:ascii="Arial" w:hAnsi="Arial" w:cs="Arial"/>
        </w:rPr>
        <w:t xml:space="preserve"> </w:t>
      </w:r>
    </w:p>
    <w:p w14:paraId="7119FE9B" w14:textId="77777777" w:rsidR="00043C73" w:rsidRDefault="007265CA">
      <w:pPr>
        <w:pStyle w:val="Body"/>
        <w:spacing w:after="0"/>
        <w:rPr>
          <w:rFonts w:ascii="Arial" w:hAnsi="Arial" w:cs="Arial"/>
        </w:rPr>
      </w:pPr>
      <w:r>
        <w:rPr>
          <w:rFonts w:ascii="Arial" w:hAnsi="Arial" w:cs="Arial"/>
        </w:rPr>
        <w:t>Vieira, M.L.C., Santini, L., Diniz, A.L., Munhoz, C.D.F., (2016). Microsatellite markers: what they mean and why they are so useful. Genetics and molecular biology 39, 312-328.</w:t>
      </w:r>
    </w:p>
    <w:p w14:paraId="0D497D38" w14:textId="77777777" w:rsidR="00043C73" w:rsidRDefault="00043C73">
      <w:pPr>
        <w:pStyle w:val="Appendix"/>
        <w:spacing w:after="0"/>
        <w:jc w:val="both"/>
        <w:rPr>
          <w:rFonts w:ascii="Arial" w:hAnsi="Arial" w:cs="Arial"/>
          <w:b w:val="0"/>
        </w:rPr>
      </w:pPr>
    </w:p>
    <w:p w14:paraId="57557907" w14:textId="77777777" w:rsidR="00043C73" w:rsidRDefault="00043C73">
      <w:pPr>
        <w:pStyle w:val="Appendix"/>
        <w:spacing w:after="0"/>
        <w:jc w:val="both"/>
        <w:rPr>
          <w:rFonts w:ascii="Arial" w:hAnsi="Arial" w:cs="Arial"/>
          <w:b w:val="0"/>
        </w:rPr>
      </w:pPr>
    </w:p>
    <w:sectPr w:rsidR="00043C73" w:rsidSect="005D3DAE">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5DD70" w14:textId="77777777" w:rsidR="007265CA" w:rsidRDefault="007265CA">
      <w:r>
        <w:separator/>
      </w:r>
    </w:p>
  </w:endnote>
  <w:endnote w:type="continuationSeparator" w:id="0">
    <w:p w14:paraId="79773B07" w14:textId="77777777" w:rsidR="007265CA" w:rsidRDefault="0072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3DDE7" w14:textId="77777777" w:rsidR="005D3DAE" w:rsidRDefault="005D3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DFB1E" w14:textId="77777777" w:rsidR="005D3DAE" w:rsidRDefault="005D3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7DD4" w14:textId="68D71CB3" w:rsidR="00043C73" w:rsidRPr="005D3DAE" w:rsidRDefault="00043C73" w:rsidP="005D3DA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4702" w14:textId="77777777" w:rsidR="00043C73" w:rsidRDefault="00043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C27F8" w14:textId="77777777" w:rsidR="007265CA" w:rsidRDefault="007265CA">
      <w:r>
        <w:separator/>
      </w:r>
    </w:p>
  </w:footnote>
  <w:footnote w:type="continuationSeparator" w:id="0">
    <w:p w14:paraId="04F4C33C" w14:textId="77777777" w:rsidR="007265CA" w:rsidRDefault="0072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4EE5" w14:textId="5845B82B" w:rsidR="005D3DAE" w:rsidRDefault="005D3DAE">
    <w:pPr>
      <w:pStyle w:val="Header"/>
    </w:pPr>
    <w:r>
      <w:rPr>
        <w:noProof/>
      </w:rPr>
      <w:pict w14:anchorId="3131A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8D9C" w14:textId="076F95A2" w:rsidR="005D3DAE" w:rsidRDefault="005D3DAE">
    <w:pPr>
      <w:pStyle w:val="Header"/>
    </w:pPr>
    <w:r>
      <w:rPr>
        <w:noProof/>
      </w:rPr>
      <w:pict w14:anchorId="1ECBB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190E" w14:textId="7C295B2B" w:rsidR="00043C73" w:rsidRDefault="005D3DAE">
    <w:pPr>
      <w:ind w:left="2160"/>
      <w:jc w:val="center"/>
      <w:rPr>
        <w:rFonts w:ascii="Times New Roman" w:eastAsia="Calibri" w:hAnsi="Times New Roman"/>
        <w:i/>
        <w:sz w:val="18"/>
        <w:szCs w:val="22"/>
      </w:rPr>
    </w:pPr>
    <w:r>
      <w:rPr>
        <w:noProof/>
      </w:rPr>
      <w:pict w14:anchorId="69FBC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6B108A" w14:textId="77777777" w:rsidR="00043C73" w:rsidRDefault="007265C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46671E5" w14:textId="77777777" w:rsidR="00043C73" w:rsidRDefault="007265CA">
    <w:pPr>
      <w:jc w:val="center"/>
      <w:rPr>
        <w:rFonts w:ascii="Times New Roman" w:eastAsia="Calibri" w:hAnsi="Times New Roman"/>
        <w:i/>
        <w:sz w:val="18"/>
        <w:szCs w:val="22"/>
      </w:rPr>
    </w:pPr>
    <w:r>
      <w:rPr>
        <w:rFonts w:ascii="Times New Roman" w:eastAsia="Calibri" w:hAnsi="Times New Roman"/>
        <w:i/>
        <w:sz w:val="18"/>
        <w:szCs w:val="22"/>
      </w:rPr>
      <w:t>.</w:t>
    </w:r>
  </w:p>
  <w:p w14:paraId="492C5062" w14:textId="77777777" w:rsidR="00043C73" w:rsidRDefault="007265C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414928C" w14:textId="77777777" w:rsidR="00043C73" w:rsidRDefault="007265C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446E19E" w14:textId="77777777" w:rsidR="00043C73" w:rsidRDefault="007265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4A65A9" w14:textId="77777777" w:rsidR="00043C73" w:rsidRDefault="007265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B2328" w14:textId="1BB60CBB" w:rsidR="005D3DAE" w:rsidRDefault="005D3DAE">
    <w:pPr>
      <w:pStyle w:val="Header"/>
    </w:pPr>
    <w:r>
      <w:rPr>
        <w:noProof/>
      </w:rPr>
      <w:pict w14:anchorId="3D986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1800" w14:textId="5F736B31" w:rsidR="005D3DAE" w:rsidRDefault="005D3DAE">
    <w:pPr>
      <w:pStyle w:val="Header"/>
    </w:pPr>
    <w:r>
      <w:rPr>
        <w:noProof/>
      </w:rPr>
      <w:pict w14:anchorId="6CD91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5F3C4" w14:textId="12DE07C7" w:rsidR="005D3DAE" w:rsidRDefault="005D3DAE">
    <w:pPr>
      <w:pStyle w:val="Header"/>
    </w:pPr>
    <w:r>
      <w:rPr>
        <w:noProof/>
      </w:rPr>
      <w:pict w14:anchorId="67787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A3D714"/>
    <w:multiLevelType w:val="singleLevel"/>
    <w:tmpl w:val="B1A3D714"/>
    <w:lvl w:ilvl="0">
      <w:start w:val="1"/>
      <w:numFmt w:val="decimal"/>
      <w:suff w:val="space"/>
      <w:lvlText w:val="%1."/>
      <w:lvlJc w:val="left"/>
      <w:rPr>
        <w:rFonts w:hint="default"/>
        <w:vertAlign w:val="baseline"/>
      </w:rPr>
    </w:lvl>
  </w:abstractNum>
  <w:abstractNum w:abstractNumId="1" w15:restartNumberingAfterBreak="0">
    <w:nsid w:val="B913692C"/>
    <w:multiLevelType w:val="singleLevel"/>
    <w:tmpl w:val="B913692C"/>
    <w:lvl w:ilvl="0">
      <w:start w:val="1"/>
      <w:numFmt w:val="decimal"/>
      <w:suff w:val="space"/>
      <w:lvlText w:val="%1-"/>
      <w:lvlJc w:val="left"/>
      <w:rPr>
        <w:rFonts w:hint="default"/>
        <w:vertAlign w:val="baseline"/>
      </w:rPr>
    </w:lvl>
  </w:abstractNum>
  <w:abstractNum w:abstractNumId="2" w15:restartNumberingAfterBreak="0">
    <w:nsid w:val="20858303"/>
    <w:multiLevelType w:val="multilevel"/>
    <w:tmpl w:val="2085830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3C73"/>
    <w:rsid w:val="0004579C"/>
    <w:rsid w:val="000A47FA"/>
    <w:rsid w:val="000A65D3"/>
    <w:rsid w:val="000B1E33"/>
    <w:rsid w:val="000D689F"/>
    <w:rsid w:val="000E3C97"/>
    <w:rsid w:val="000E7B7B"/>
    <w:rsid w:val="000E7D62"/>
    <w:rsid w:val="000F120F"/>
    <w:rsid w:val="00103357"/>
    <w:rsid w:val="00123C9F"/>
    <w:rsid w:val="00126190"/>
    <w:rsid w:val="00130F17"/>
    <w:rsid w:val="001320BF"/>
    <w:rsid w:val="00163BC4"/>
    <w:rsid w:val="00191062"/>
    <w:rsid w:val="00192B72"/>
    <w:rsid w:val="001A29D8"/>
    <w:rsid w:val="001A5CAA"/>
    <w:rsid w:val="001B0427"/>
    <w:rsid w:val="001B10DF"/>
    <w:rsid w:val="001B336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4EC"/>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3DAE"/>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5CA"/>
    <w:rsid w:val="007369E6"/>
    <w:rsid w:val="00746E59"/>
    <w:rsid w:val="00754C9A"/>
    <w:rsid w:val="0075599A"/>
    <w:rsid w:val="00761D52"/>
    <w:rsid w:val="0077749E"/>
    <w:rsid w:val="00790ADA"/>
    <w:rsid w:val="007C5AF3"/>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41E464F"/>
    <w:rsid w:val="0B3A1579"/>
    <w:rsid w:val="14037464"/>
    <w:rsid w:val="1D1045BE"/>
    <w:rsid w:val="201C1CF9"/>
    <w:rsid w:val="2D3B101A"/>
    <w:rsid w:val="3D7E2511"/>
    <w:rsid w:val="3E10379B"/>
    <w:rsid w:val="3F7520AA"/>
    <w:rsid w:val="4D077EEE"/>
    <w:rsid w:val="50B079EF"/>
    <w:rsid w:val="514E42E0"/>
    <w:rsid w:val="51634588"/>
    <w:rsid w:val="62431162"/>
    <w:rsid w:val="6488470F"/>
    <w:rsid w:val="7C44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ADEBE13"/>
  <w15:docId w15:val="{5FAFD20D-600F-459A-89C2-0C6CA77C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IN" w:eastAsia="en-IN" w:bidi="hi-I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10">
    <w:name w:val="A10"/>
    <w:uiPriority w:val="99"/>
    <w:unhideWhenUsed/>
    <w:qFormat/>
    <w:rPr>
      <w:rFonts w:ascii="Arial" w:hAnsi="Arial" w:hint="default"/>
      <w:i/>
      <w:sz w:val="10"/>
      <w:szCs w:val="24"/>
    </w:rPr>
  </w:style>
  <w:style w:type="paragraph" w:styleId="ListParagraph">
    <w:name w:val="List Paragraph"/>
    <w:basedOn w:val="Normal"/>
    <w:uiPriority w:val="1"/>
    <w:qFormat/>
    <w:pPr>
      <w:spacing w:after="160" w:line="259" w:lineRule="auto"/>
      <w:ind w:left="720"/>
      <w:contextualSpacing/>
    </w:pPr>
    <w:rPr>
      <w:rFonts w:eastAsiaTheme="minorHAns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seedres.icar.gov.in/uploads/files/1/AICRP%20NSP%20(Crops)/2022-2023.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38/s41598-020-58019-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No.of alleles</c:v>
                </c:pt>
              </c:strCache>
            </c:strRef>
          </c:tx>
          <c:invertIfNegative val="0"/>
          <c:dLbls>
            <c:delete val="1"/>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Sheet1!$C$2:$C$14</c:f>
              <c:numCache>
                <c:formatCode>General</c:formatCode>
                <c:ptCount val="13"/>
                <c:pt idx="0">
                  <c:v>1</c:v>
                </c:pt>
                <c:pt idx="1">
                  <c:v>1</c:v>
                </c:pt>
                <c:pt idx="2">
                  <c:v>1</c:v>
                </c:pt>
                <c:pt idx="3">
                  <c:v>2</c:v>
                </c:pt>
                <c:pt idx="4">
                  <c:v>1</c:v>
                </c:pt>
                <c:pt idx="5">
                  <c:v>1</c:v>
                </c:pt>
                <c:pt idx="6">
                  <c:v>2</c:v>
                </c:pt>
                <c:pt idx="7">
                  <c:v>3</c:v>
                </c:pt>
                <c:pt idx="8">
                  <c:v>3</c:v>
                </c:pt>
                <c:pt idx="9">
                  <c:v>2</c:v>
                </c:pt>
                <c:pt idx="10">
                  <c:v>3</c:v>
                </c:pt>
                <c:pt idx="11">
                  <c:v>1</c:v>
                </c:pt>
                <c:pt idx="12">
                  <c:v>2</c:v>
                </c:pt>
              </c:numCache>
            </c:numRef>
          </c:val>
          <c:extLst>
            <c:ext xmlns:c16="http://schemas.microsoft.com/office/drawing/2014/chart" uri="{C3380CC4-5D6E-409C-BE32-E72D297353CC}">
              <c16:uniqueId val="{00000000-0AB9-440E-A687-D14A7B889900}"/>
            </c:ext>
          </c:extLst>
        </c:ser>
        <c:ser>
          <c:idx val="1"/>
          <c:order val="1"/>
          <c:tx>
            <c:strRef>
              <c:f>Sheet1!$D$1</c:f>
              <c:strCache>
                <c:ptCount val="1"/>
                <c:pt idx="0">
                  <c:v>No. of polymorphic loci</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Sheet1!$D$2:$D$14</c:f>
              <c:numCache>
                <c:formatCode>General</c:formatCode>
                <c:ptCount val="13"/>
                <c:pt idx="0">
                  <c:v>0</c:v>
                </c:pt>
                <c:pt idx="1">
                  <c:v>0</c:v>
                </c:pt>
                <c:pt idx="2">
                  <c:v>0</c:v>
                </c:pt>
                <c:pt idx="3">
                  <c:v>2</c:v>
                </c:pt>
                <c:pt idx="4">
                  <c:v>0</c:v>
                </c:pt>
                <c:pt idx="5">
                  <c:v>0</c:v>
                </c:pt>
                <c:pt idx="6">
                  <c:v>2</c:v>
                </c:pt>
                <c:pt idx="7">
                  <c:v>3</c:v>
                </c:pt>
                <c:pt idx="8">
                  <c:v>3</c:v>
                </c:pt>
                <c:pt idx="9">
                  <c:v>2</c:v>
                </c:pt>
                <c:pt idx="10">
                  <c:v>3</c:v>
                </c:pt>
                <c:pt idx="11">
                  <c:v>0</c:v>
                </c:pt>
                <c:pt idx="12">
                  <c:v>2</c:v>
                </c:pt>
              </c:numCache>
            </c:numRef>
          </c:val>
          <c:extLst>
            <c:ext xmlns:c16="http://schemas.microsoft.com/office/drawing/2014/chart" uri="{C3380CC4-5D6E-409C-BE32-E72D297353CC}">
              <c16:uniqueId val="{00000001-0AB9-440E-A687-D14A7B889900}"/>
            </c:ext>
          </c:extLst>
        </c:ser>
        <c:ser>
          <c:idx val="2"/>
          <c:order val="2"/>
          <c:tx>
            <c:strRef>
              <c:f>Sheet1!$E$1</c:f>
              <c:strCache>
                <c:ptCount val="1"/>
                <c:pt idx="0">
                  <c:v>H(Heterozygosity)</c:v>
                </c:pt>
              </c:strCache>
            </c:strRef>
          </c:tx>
          <c:invertIfNegative val="0"/>
          <c:dLbls>
            <c:spPr>
              <a:noFill/>
              <a:ln>
                <a:noFill/>
              </a:ln>
              <a:effectLst/>
            </c:spPr>
            <c:txPr>
              <a:bodyPr rot="-5400000" spcFirstLastPara="0" vertOverflow="ellipsis" vert="horz" wrap="square" lIns="38100" tIns="19050" rIns="38100" bIns="19050" anchor="t" anchorCtr="0"/>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Sheet1!$E$2:$E$14</c:f>
              <c:numCache>
                <c:formatCode>General</c:formatCode>
                <c:ptCount val="13"/>
                <c:pt idx="0">
                  <c:v>0</c:v>
                </c:pt>
                <c:pt idx="1">
                  <c:v>0</c:v>
                </c:pt>
                <c:pt idx="2">
                  <c:v>0</c:v>
                </c:pt>
                <c:pt idx="3">
                  <c:v>0.47089999999999999</c:v>
                </c:pt>
                <c:pt idx="4">
                  <c:v>0</c:v>
                </c:pt>
                <c:pt idx="5">
                  <c:v>0</c:v>
                </c:pt>
                <c:pt idx="6">
                  <c:v>0.39950000000000202</c:v>
                </c:pt>
                <c:pt idx="7">
                  <c:v>0.28670000000000001</c:v>
                </c:pt>
                <c:pt idx="8">
                  <c:v>0.58609999999999995</c:v>
                </c:pt>
                <c:pt idx="9">
                  <c:v>0.391100000000001</c:v>
                </c:pt>
                <c:pt idx="10">
                  <c:v>0.53190000000000004</c:v>
                </c:pt>
                <c:pt idx="11">
                  <c:v>0</c:v>
                </c:pt>
                <c:pt idx="12">
                  <c:v>0.26590000000000003</c:v>
                </c:pt>
              </c:numCache>
            </c:numRef>
          </c:val>
          <c:extLst>
            <c:ext xmlns:c16="http://schemas.microsoft.com/office/drawing/2014/chart" uri="{C3380CC4-5D6E-409C-BE32-E72D297353CC}">
              <c16:uniqueId val="{00000002-0AB9-440E-A687-D14A7B889900}"/>
            </c:ext>
          </c:extLst>
        </c:ser>
        <c:ser>
          <c:idx val="3"/>
          <c:order val="3"/>
          <c:tx>
            <c:strRef>
              <c:f>Sheet1!$F$1</c:f>
              <c:strCache>
                <c:ptCount val="1"/>
                <c:pt idx="0">
                  <c:v>PIC (polymorpic information content)</c:v>
                </c:pt>
              </c:strCache>
            </c:strRef>
          </c:tx>
          <c:invertIfNegative val="0"/>
          <c:dLbls>
            <c:dLbl>
              <c:idx val="3"/>
              <c:spPr>
                <a:noFill/>
                <a:ln>
                  <a:noFill/>
                </a:ln>
                <a:effectLst/>
              </c:spPr>
              <c:txPr>
                <a:bodyPr rot="-540000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0AB9-440E-A687-D14A7B889900}"/>
                </c:ext>
              </c:extLst>
            </c:dLbl>
            <c:spPr>
              <a:noFill/>
              <a:ln>
                <a:noFill/>
              </a:ln>
              <a:effectLst/>
            </c:spPr>
            <c:txPr>
              <a:bodyPr rot="-5400000" spcFirstLastPara="0" vertOverflow="ellipsis" vert="horz" wrap="square" lIns="38100" tIns="19050" rIns="38100" bIns="19050" anchor="b" anchorCtr="0"/>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Sheet1!$F$2:$F$14</c:f>
              <c:numCache>
                <c:formatCode>General</c:formatCode>
                <c:ptCount val="13"/>
                <c:pt idx="0">
                  <c:v>0</c:v>
                </c:pt>
                <c:pt idx="1">
                  <c:v>0</c:v>
                </c:pt>
                <c:pt idx="2">
                  <c:v>0</c:v>
                </c:pt>
                <c:pt idx="3">
                  <c:v>0.36</c:v>
                </c:pt>
                <c:pt idx="4">
                  <c:v>0</c:v>
                </c:pt>
                <c:pt idx="5">
                  <c:v>0</c:v>
                </c:pt>
                <c:pt idx="6">
                  <c:v>0.31969999999999998</c:v>
                </c:pt>
                <c:pt idx="7">
                  <c:v>0.26040000000000002</c:v>
                </c:pt>
                <c:pt idx="8">
                  <c:v>0.57180000000000097</c:v>
                </c:pt>
                <c:pt idx="9">
                  <c:v>0.31459999999999999</c:v>
                </c:pt>
                <c:pt idx="10">
                  <c:v>0.42299999999999999</c:v>
                </c:pt>
                <c:pt idx="11">
                  <c:v>0</c:v>
                </c:pt>
                <c:pt idx="12">
                  <c:v>0.23089999999999999</c:v>
                </c:pt>
              </c:numCache>
            </c:numRef>
          </c:val>
          <c:extLst>
            <c:ext xmlns:c16="http://schemas.microsoft.com/office/drawing/2014/chart" uri="{C3380CC4-5D6E-409C-BE32-E72D297353CC}">
              <c16:uniqueId val="{00000004-0AB9-440E-A687-D14A7B889900}"/>
            </c:ext>
          </c:extLst>
        </c:ser>
        <c:dLbls>
          <c:showLegendKey val="0"/>
          <c:showVal val="1"/>
          <c:showCatName val="0"/>
          <c:showSerName val="0"/>
          <c:showPercent val="0"/>
          <c:showBubbleSize val="0"/>
        </c:dLbls>
        <c:gapWidth val="150"/>
        <c:axId val="37097472"/>
        <c:axId val="37099008"/>
      </c:barChart>
      <c:catAx>
        <c:axId val="3709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099008"/>
        <c:crosses val="autoZero"/>
        <c:auto val="1"/>
        <c:lblAlgn val="ctr"/>
        <c:lblOffset val="100"/>
        <c:noMultiLvlLbl val="0"/>
      </c:catAx>
      <c:valAx>
        <c:axId val="37099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097472"/>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74b8bf4-dfce-4027-95b6-eaf01253d4a2}"/>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03262-18CA-4ACC-AC76-919769D0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11</Pages>
  <Words>4498</Words>
  <Characters>25642</Characters>
  <Application>Microsoft Office Word</Application>
  <DocSecurity>0</DocSecurity>
  <Lines>213</Lines>
  <Paragraphs>60</Paragraphs>
  <ScaleCrop>false</ScaleCrop>
  <Company>aaaa</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2025-07-31T09:42:00Z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92C0FE7C6E9E4AB39CA3324F19F1A5C2_12</vt:lpwstr>
  </property>
</Properties>
</file>