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A6D29" w14:textId="77777777" w:rsidR="00846EE6" w:rsidRPr="00846EE6" w:rsidRDefault="00846EE6" w:rsidP="00846EE6">
      <w:pPr>
        <w:rPr>
          <w:b/>
          <w:bCs/>
          <w:i/>
          <w:iCs/>
          <w:sz w:val="28"/>
          <w:szCs w:val="28"/>
          <w:u w:val="single"/>
          <w:lang w:val="en-US"/>
        </w:rPr>
      </w:pPr>
      <w:bookmarkStart w:id="0" w:name="_Hlk207875861"/>
      <w:bookmarkStart w:id="1" w:name="_Hlk190439970"/>
      <w:r w:rsidRPr="00846EE6">
        <w:rPr>
          <w:b/>
          <w:bCs/>
          <w:i/>
          <w:iCs/>
          <w:sz w:val="28"/>
          <w:szCs w:val="28"/>
          <w:u w:val="single"/>
          <w:lang w:val="en-US"/>
        </w:rPr>
        <w:t>Systematic Review</w:t>
      </w:r>
    </w:p>
    <w:p w14:paraId="785614C6" w14:textId="77777777" w:rsidR="00846EE6" w:rsidRDefault="00846EE6" w:rsidP="00727752">
      <w:pPr>
        <w:rPr>
          <w:b/>
          <w:bCs/>
          <w:sz w:val="28"/>
          <w:szCs w:val="28"/>
        </w:rPr>
      </w:pPr>
    </w:p>
    <w:p w14:paraId="579673A7" w14:textId="59D26ABF" w:rsidR="00727752" w:rsidRDefault="00727752" w:rsidP="00727752">
      <w:pPr>
        <w:rPr>
          <w:b/>
          <w:bCs/>
          <w:sz w:val="28"/>
          <w:szCs w:val="28"/>
        </w:rPr>
      </w:pPr>
      <w:r w:rsidRPr="00987051">
        <w:rPr>
          <w:b/>
          <w:bCs/>
          <w:sz w:val="28"/>
          <w:szCs w:val="28"/>
        </w:rPr>
        <w:t xml:space="preserve">Efficacy and Role of </w:t>
      </w:r>
      <w:proofErr w:type="spellStart"/>
      <w:r w:rsidRPr="00987051">
        <w:rPr>
          <w:b/>
          <w:bCs/>
          <w:sz w:val="28"/>
          <w:szCs w:val="28"/>
        </w:rPr>
        <w:t>Ulinastatin</w:t>
      </w:r>
      <w:proofErr w:type="spellEnd"/>
      <w:r w:rsidRPr="00987051">
        <w:rPr>
          <w:b/>
          <w:bCs/>
          <w:sz w:val="28"/>
          <w:szCs w:val="28"/>
        </w:rPr>
        <w:t xml:space="preserve"> in the Management of Acute Pancreatitis- A systematic review </w:t>
      </w:r>
    </w:p>
    <w:bookmarkEnd w:id="0"/>
    <w:p w14:paraId="41DFAFD3" w14:textId="77777777" w:rsidR="00727752" w:rsidRPr="00790ADA" w:rsidRDefault="00727752" w:rsidP="00727752">
      <w:pPr>
        <w:pStyle w:val="Author"/>
        <w:spacing w:line="240" w:lineRule="auto"/>
        <w:jc w:val="both"/>
        <w:rPr>
          <w:rFonts w:ascii="Arial" w:hAnsi="Arial" w:cs="Arial"/>
          <w:sz w:val="36"/>
        </w:rPr>
      </w:pPr>
    </w:p>
    <w:p w14:paraId="254EBFCB" w14:textId="77777777" w:rsidR="00727752" w:rsidRDefault="00727752" w:rsidP="00727752">
      <w:pPr>
        <w:pStyle w:val="Affiliation"/>
        <w:spacing w:after="0" w:line="240" w:lineRule="auto"/>
        <w:rPr>
          <w:rFonts w:ascii="Arial" w:hAnsi="Arial" w:cs="Arial"/>
        </w:rPr>
      </w:pPr>
    </w:p>
    <w:p w14:paraId="59208E82" w14:textId="77777777" w:rsidR="00727752" w:rsidRDefault="00727752" w:rsidP="00727752">
      <w:pPr>
        <w:pStyle w:val="AbstHead"/>
        <w:spacing w:after="0"/>
        <w:jc w:val="both"/>
        <w:rPr>
          <w:rFonts w:ascii="Arial" w:hAnsi="Arial" w:cs="Arial"/>
        </w:rPr>
      </w:pPr>
      <w:r w:rsidRPr="00FB3A86">
        <w:rPr>
          <w:rFonts w:ascii="Arial" w:hAnsi="Arial" w:cs="Arial"/>
        </w:rPr>
        <w:t>A</w:t>
      </w:r>
      <w:r>
        <w:rPr>
          <w:rFonts w:ascii="Arial" w:hAnsi="Arial" w:cs="Arial"/>
        </w:rPr>
        <w:t>B</w:t>
      </w:r>
      <w:r w:rsidRPr="00FB3A86">
        <w:rPr>
          <w:rFonts w:ascii="Arial" w:hAnsi="Arial" w:cs="Arial"/>
        </w:rPr>
        <w:t>STRACT</w:t>
      </w:r>
      <w:r>
        <w:rPr>
          <w:rFonts w:ascii="Arial" w:hAnsi="Arial" w:cs="Arial"/>
        </w:rPr>
        <w:t xml:space="preserve"> </w:t>
      </w:r>
    </w:p>
    <w:p w14:paraId="5108012B" w14:textId="77777777" w:rsidR="00727752" w:rsidRPr="00FB3A86" w:rsidRDefault="00727752" w:rsidP="00727752">
      <w:pPr>
        <w:pStyle w:val="Affiliation"/>
        <w:spacing w:after="0" w:line="240" w:lineRule="auto"/>
        <w:jc w:val="both"/>
        <w:rPr>
          <w:rFonts w:ascii="Arial" w:hAnsi="Arial" w:cs="Arial"/>
        </w:rPr>
      </w:pPr>
    </w:p>
    <w:p w14:paraId="3B21B6B2" w14:textId="77777777" w:rsidR="00727752" w:rsidRDefault="00727752" w:rsidP="00727752">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73537EE" wp14:editId="1FAF4E99">
                <wp:extent cx="5303520" cy="635"/>
                <wp:effectExtent l="0" t="12700" r="5080" b="12065"/>
                <wp:docPr id="2622663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5B088E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727752" w:rsidRPr="001E44FE" w14:paraId="019382F7" w14:textId="77777777" w:rsidTr="002412C3">
        <w:tc>
          <w:tcPr>
            <w:tcW w:w="9576" w:type="dxa"/>
            <w:shd w:val="clear" w:color="auto" w:fill="F2F2F2"/>
          </w:tcPr>
          <w:p w14:paraId="176AAFF8" w14:textId="77777777" w:rsidR="00727752" w:rsidRDefault="00727752" w:rsidP="002412C3">
            <w:pPr>
              <w:pStyle w:val="Body"/>
              <w:spacing w:after="0"/>
              <w:rPr>
                <w:rFonts w:ascii="Arial" w:eastAsia="Calibri" w:hAnsi="Arial" w:cs="Arial"/>
                <w:szCs w:val="22"/>
              </w:rPr>
            </w:pPr>
          </w:p>
          <w:p w14:paraId="72ED86BF" w14:textId="77777777" w:rsidR="00727752" w:rsidRDefault="00727752" w:rsidP="002412C3">
            <w:pPr>
              <w:pStyle w:val="Body"/>
              <w:spacing w:after="0"/>
              <w:rPr>
                <w:rFonts w:ascii="Arial" w:eastAsia="Calibri" w:hAnsi="Arial" w:cs="Arial"/>
                <w:szCs w:val="22"/>
              </w:rPr>
            </w:pPr>
          </w:p>
          <w:p w14:paraId="1D573C6F" w14:textId="77777777" w:rsidR="00727752" w:rsidRPr="00727752" w:rsidRDefault="00727752" w:rsidP="002412C3">
            <w:pPr>
              <w:spacing w:line="360" w:lineRule="auto"/>
              <w:rPr>
                <w:rFonts w:ascii="Arial" w:hAnsi="Arial" w:cs="Arial"/>
              </w:rPr>
            </w:pPr>
            <w:r w:rsidRPr="00727752">
              <w:rPr>
                <w:rFonts w:ascii="Arial" w:hAnsi="Arial" w:cs="Arial"/>
                <w:b/>
                <w:bCs/>
              </w:rPr>
              <w:t>Background:</w:t>
            </w:r>
            <w:r w:rsidRPr="00727752">
              <w:rPr>
                <w:rFonts w:ascii="Arial" w:hAnsi="Arial" w:cs="Arial"/>
              </w:rPr>
              <w:t xml:space="preserve"> Acute pancreatitis (AP) is an inflammatory condition of the pancreas with a spectrum ranging from mild self-limiting disease to severe necrotizing pancreatitis with multi-organ failure. The excessive inflammatory response plays a central role in disease progression.</w:t>
            </w:r>
          </w:p>
          <w:p w14:paraId="36B6294B" w14:textId="77777777" w:rsidR="00727752" w:rsidRPr="00727752" w:rsidRDefault="00727752" w:rsidP="002412C3">
            <w:pPr>
              <w:spacing w:line="360" w:lineRule="auto"/>
              <w:rPr>
                <w:rFonts w:ascii="Arial" w:hAnsi="Arial" w:cs="Arial"/>
              </w:rPr>
            </w:pPr>
            <w:r w:rsidRPr="00727752">
              <w:rPr>
                <w:rFonts w:ascii="Arial" w:hAnsi="Arial" w:cs="Arial"/>
                <w:b/>
                <w:bCs/>
              </w:rPr>
              <w:t>Methods:</w:t>
            </w:r>
            <w:r w:rsidRPr="00727752">
              <w:rPr>
                <w:rFonts w:ascii="Arial" w:hAnsi="Arial" w:cs="Arial"/>
              </w:rPr>
              <w:t xml:space="preserve">  A systematic review was conducted, to evaluate the efficacy and role of </w:t>
            </w:r>
            <w:proofErr w:type="spellStart"/>
            <w:r w:rsidRPr="00727752">
              <w:rPr>
                <w:rFonts w:ascii="Arial" w:hAnsi="Arial" w:cs="Arial"/>
              </w:rPr>
              <w:t>ulinastatin</w:t>
            </w:r>
            <w:proofErr w:type="spellEnd"/>
            <w:r w:rsidRPr="00727752">
              <w:rPr>
                <w:rFonts w:ascii="Arial" w:hAnsi="Arial" w:cs="Arial"/>
              </w:rPr>
              <w:t xml:space="preserve"> in the management of acute pancreatitis based on available clinical and experimental studies </w:t>
            </w:r>
          </w:p>
          <w:p w14:paraId="055AFA37" w14:textId="77777777" w:rsidR="00727752" w:rsidRPr="00727752" w:rsidRDefault="00727752" w:rsidP="002412C3">
            <w:pPr>
              <w:spacing w:line="360" w:lineRule="auto"/>
              <w:rPr>
                <w:rFonts w:ascii="Arial" w:hAnsi="Arial" w:cs="Arial"/>
              </w:rPr>
            </w:pPr>
            <w:r w:rsidRPr="00727752">
              <w:rPr>
                <w:rFonts w:ascii="Arial" w:hAnsi="Arial" w:cs="Arial"/>
                <w:b/>
                <w:bCs/>
              </w:rPr>
              <w:t>Results:</w:t>
            </w:r>
            <w:r w:rsidRPr="00727752">
              <w:rPr>
                <w:rFonts w:ascii="Arial" w:hAnsi="Arial" w:cs="Arial"/>
              </w:rPr>
              <w:t xml:space="preserve"> A total of 4 studies out of 59 were included in the analysis. Mortality rates were higher in the placebo group compared to the </w:t>
            </w:r>
            <w:proofErr w:type="spellStart"/>
            <w:r w:rsidRPr="00727752">
              <w:rPr>
                <w:rFonts w:ascii="Arial" w:hAnsi="Arial" w:cs="Arial"/>
              </w:rPr>
              <w:t>ulinastatin</w:t>
            </w:r>
            <w:proofErr w:type="spellEnd"/>
            <w:r w:rsidRPr="00727752">
              <w:rPr>
                <w:rFonts w:ascii="Arial" w:hAnsi="Arial" w:cs="Arial"/>
              </w:rPr>
              <w:t xml:space="preserve"> group, which also had a significantly shorter hospital stay. Patients receiving 400,000 and 600,000 units had reduced hospital stays. </w:t>
            </w:r>
            <w:proofErr w:type="spellStart"/>
            <w:r w:rsidRPr="00727752">
              <w:rPr>
                <w:rFonts w:ascii="Arial" w:hAnsi="Arial" w:cs="Arial"/>
              </w:rPr>
              <w:t>Ulinastatin</w:t>
            </w:r>
            <w:proofErr w:type="spellEnd"/>
            <w:r w:rsidRPr="00727752">
              <w:rPr>
                <w:rFonts w:ascii="Arial" w:hAnsi="Arial" w:cs="Arial"/>
              </w:rPr>
              <w:t xml:space="preserve"> treatment led to more significant improvements in laboratory findings and symptoms.</w:t>
            </w:r>
          </w:p>
          <w:p w14:paraId="0E3DCCE7" w14:textId="77777777" w:rsidR="00727752" w:rsidRPr="00727752" w:rsidRDefault="00727752" w:rsidP="002412C3">
            <w:pPr>
              <w:spacing w:line="360" w:lineRule="auto"/>
              <w:rPr>
                <w:rFonts w:ascii="Arial" w:hAnsi="Arial" w:cs="Arial"/>
              </w:rPr>
            </w:pPr>
            <w:r w:rsidRPr="00727752">
              <w:rPr>
                <w:rFonts w:ascii="Arial" w:hAnsi="Arial" w:cs="Arial"/>
                <w:b/>
                <w:bCs/>
              </w:rPr>
              <w:t>Conclusion:</w:t>
            </w:r>
            <w:r w:rsidRPr="00727752">
              <w:rPr>
                <w:rFonts w:ascii="Arial" w:hAnsi="Arial" w:cs="Arial"/>
              </w:rPr>
              <w:t xml:space="preserve"> </w:t>
            </w:r>
            <w:proofErr w:type="spellStart"/>
            <w:r w:rsidRPr="00727752">
              <w:rPr>
                <w:rFonts w:ascii="Arial" w:hAnsi="Arial" w:cs="Arial"/>
              </w:rPr>
              <w:t>Ulinastatin</w:t>
            </w:r>
            <w:proofErr w:type="spellEnd"/>
            <w:r w:rsidRPr="00727752">
              <w:rPr>
                <w:rFonts w:ascii="Arial" w:hAnsi="Arial" w:cs="Arial"/>
              </w:rPr>
              <w:t xml:space="preserve"> holds significant potential as an adjunctive therapy in AP by modulating inflammatory pathways and improving clinical outcomes. </w:t>
            </w:r>
            <w:proofErr w:type="spellStart"/>
            <w:r w:rsidRPr="00727752">
              <w:rPr>
                <w:rFonts w:ascii="Arial" w:hAnsi="Arial" w:cs="Arial"/>
              </w:rPr>
              <w:t>Ulinastatin</w:t>
            </w:r>
            <w:proofErr w:type="spellEnd"/>
            <w:r w:rsidRPr="00727752">
              <w:rPr>
                <w:rFonts w:ascii="Arial" w:hAnsi="Arial" w:cs="Arial"/>
              </w:rPr>
              <w:t xml:space="preserve"> appears to be a promising agent in preventing organ dysfunction and reducing mortality in severe acute pancreatitis.</w:t>
            </w:r>
          </w:p>
          <w:p w14:paraId="73EA60E1" w14:textId="77777777" w:rsidR="00727752" w:rsidRPr="00BA1B01" w:rsidRDefault="00727752" w:rsidP="002412C3">
            <w:pPr>
              <w:pStyle w:val="Body"/>
              <w:spacing w:after="0"/>
              <w:rPr>
                <w:rFonts w:ascii="Arial" w:eastAsia="Calibri" w:hAnsi="Arial" w:cs="Arial"/>
                <w:szCs w:val="22"/>
              </w:rPr>
            </w:pPr>
          </w:p>
        </w:tc>
      </w:tr>
    </w:tbl>
    <w:p w14:paraId="1313EE83" w14:textId="77777777" w:rsidR="00727752" w:rsidRDefault="00727752" w:rsidP="00727752">
      <w:pPr>
        <w:pStyle w:val="Body"/>
        <w:spacing w:after="0"/>
        <w:rPr>
          <w:rFonts w:ascii="Arial" w:hAnsi="Arial" w:cs="Arial"/>
          <w:i/>
        </w:rPr>
      </w:pPr>
    </w:p>
    <w:p w14:paraId="7EB1D494" w14:textId="77777777" w:rsidR="00727752" w:rsidRPr="00727752" w:rsidRDefault="00727752" w:rsidP="00727752">
      <w:pPr>
        <w:spacing w:line="360" w:lineRule="auto"/>
        <w:rPr>
          <w:rFonts w:ascii="Arial" w:hAnsi="Arial" w:cs="Arial"/>
        </w:rPr>
      </w:pPr>
      <w:r>
        <w:rPr>
          <w:rFonts w:ascii="Arial" w:hAnsi="Arial" w:cs="Arial"/>
          <w:i/>
        </w:rPr>
        <w:t>Keywords</w:t>
      </w:r>
      <w:proofErr w:type="gramStart"/>
      <w:r>
        <w:rPr>
          <w:rFonts w:ascii="Arial" w:hAnsi="Arial" w:cs="Arial"/>
          <w:i/>
        </w:rPr>
        <w:t xml:space="preserve">: </w:t>
      </w:r>
      <w:r w:rsidRPr="00727752">
        <w:rPr>
          <w:rFonts w:ascii="Arial" w:hAnsi="Arial" w:cs="Arial"/>
          <w:b/>
          <w:bCs/>
        </w:rPr>
        <w:t>:</w:t>
      </w:r>
      <w:proofErr w:type="gramEnd"/>
      <w:r w:rsidRPr="00727752">
        <w:rPr>
          <w:rFonts w:ascii="Arial" w:hAnsi="Arial" w:cs="Arial"/>
        </w:rPr>
        <w:t xml:space="preserve"> </w:t>
      </w:r>
      <w:proofErr w:type="spellStart"/>
      <w:r w:rsidRPr="0086430B">
        <w:rPr>
          <w:rFonts w:ascii="Arial" w:hAnsi="Arial" w:cs="Arial"/>
          <w:sz w:val="20"/>
          <w:szCs w:val="20"/>
        </w:rPr>
        <w:t>Ulinastatin</w:t>
      </w:r>
      <w:proofErr w:type="spellEnd"/>
      <w:r w:rsidRPr="0086430B">
        <w:rPr>
          <w:rFonts w:ascii="Arial" w:hAnsi="Arial" w:cs="Arial"/>
          <w:sz w:val="20"/>
          <w:szCs w:val="20"/>
        </w:rPr>
        <w:t>, acute pancreatitis, inflammation, systemic complications, protease inhibitor.</w:t>
      </w:r>
    </w:p>
    <w:bookmarkEnd w:id="1"/>
    <w:p w14:paraId="1610B27A" w14:textId="54FD3C07" w:rsidR="00C606AB" w:rsidRPr="00466D09" w:rsidRDefault="00C606AB" w:rsidP="00F72D18">
      <w:pPr>
        <w:spacing w:line="240" w:lineRule="auto"/>
        <w:jc w:val="both"/>
        <w:rPr>
          <w:rFonts w:ascii="Arial" w:hAnsi="Arial" w:cs="Arial"/>
          <w:b/>
          <w:bCs/>
          <w:sz w:val="20"/>
          <w:szCs w:val="20"/>
        </w:rPr>
      </w:pPr>
      <w:r w:rsidRPr="00466D09">
        <w:rPr>
          <w:rFonts w:ascii="Arial" w:hAnsi="Arial" w:cs="Arial"/>
          <w:b/>
          <w:bCs/>
          <w:sz w:val="20"/>
          <w:szCs w:val="20"/>
        </w:rPr>
        <w:t xml:space="preserve">INTRODUCTION </w:t>
      </w:r>
    </w:p>
    <w:p w14:paraId="73BCA7A6" w14:textId="77777777" w:rsidR="00C606AB" w:rsidRPr="00466D09" w:rsidRDefault="00C606AB" w:rsidP="00F72D18">
      <w:pPr>
        <w:spacing w:line="240" w:lineRule="auto"/>
        <w:jc w:val="both"/>
        <w:rPr>
          <w:rFonts w:ascii="Arial" w:hAnsi="Arial" w:cs="Arial"/>
          <w:sz w:val="20"/>
          <w:szCs w:val="20"/>
        </w:rPr>
      </w:pPr>
    </w:p>
    <w:p w14:paraId="5E815DC2" w14:textId="50D58620" w:rsidR="00F67C22" w:rsidRPr="00466D09" w:rsidRDefault="00283965" w:rsidP="00F72D18">
      <w:pPr>
        <w:spacing w:line="240" w:lineRule="auto"/>
        <w:ind w:firstLine="720"/>
        <w:jc w:val="both"/>
        <w:rPr>
          <w:rFonts w:ascii="Arial" w:hAnsi="Arial" w:cs="Arial"/>
          <w:sz w:val="20"/>
          <w:szCs w:val="20"/>
        </w:rPr>
      </w:pPr>
      <w:r w:rsidRPr="00466D09">
        <w:rPr>
          <w:rFonts w:ascii="Arial" w:eastAsia="Times New Roman" w:hAnsi="Arial" w:cs="Arial"/>
          <w:kern w:val="0"/>
          <w:sz w:val="20"/>
          <w:szCs w:val="20"/>
          <w:lang w:eastAsia="en-IN"/>
          <w14:ligatures w14:val="none"/>
        </w:rPr>
        <w:t xml:space="preserve">Acute pancreatitis (AP) is a serious inflammatory </w:t>
      </w:r>
      <w:r w:rsidR="005B0F7A" w:rsidRPr="00466D09">
        <w:rPr>
          <w:rFonts w:ascii="Arial" w:eastAsia="Times New Roman" w:hAnsi="Arial" w:cs="Arial"/>
          <w:kern w:val="0"/>
          <w:sz w:val="20"/>
          <w:szCs w:val="20"/>
          <w:lang w:eastAsia="en-IN"/>
          <w14:ligatures w14:val="none"/>
        </w:rPr>
        <w:t>condition affecting the pancreas</w:t>
      </w:r>
      <w:r w:rsidR="00BD11B2" w:rsidRPr="00466D09">
        <w:rPr>
          <w:rFonts w:ascii="Arial" w:eastAsia="Times New Roman" w:hAnsi="Arial" w:cs="Arial"/>
          <w:kern w:val="0"/>
          <w:sz w:val="20"/>
          <w:szCs w:val="20"/>
          <w:lang w:eastAsia="en-IN"/>
          <w14:ligatures w14:val="none"/>
        </w:rPr>
        <w:t xml:space="preserve"> </w:t>
      </w:r>
      <w:r w:rsidRPr="00466D09">
        <w:rPr>
          <w:rFonts w:ascii="Arial" w:eastAsia="Times New Roman" w:hAnsi="Arial" w:cs="Arial"/>
          <w:kern w:val="0"/>
          <w:sz w:val="20"/>
          <w:szCs w:val="20"/>
          <w:lang w:eastAsia="en-IN"/>
          <w14:ligatures w14:val="none"/>
        </w:rPr>
        <w:t>that can be life-threatening. It is commonly caused by gallstones, excessive alcohol intake, or metabolic abnormalities and continues to be a major contributor to global morbidity and mortality</w:t>
      </w:r>
      <w:r w:rsidR="006E32A3">
        <w:rPr>
          <w:rFonts w:ascii="Arial" w:eastAsia="Times New Roman" w:hAnsi="Arial" w:cs="Arial"/>
          <w:kern w:val="0"/>
          <w:sz w:val="20"/>
          <w:szCs w:val="20"/>
          <w:lang w:eastAsia="en-IN"/>
          <w14:ligatures w14:val="none"/>
        </w:rPr>
        <w:t xml:space="preserve"> </w:t>
      </w:r>
      <w:r w:rsidR="006E32A3" w:rsidRPr="006E32A3">
        <w:rPr>
          <w:rFonts w:ascii="Arial" w:eastAsia="Times New Roman" w:hAnsi="Arial" w:cs="Arial"/>
          <w:kern w:val="0"/>
          <w:sz w:val="20"/>
          <w:szCs w:val="20"/>
          <w:lang w:eastAsia="en-IN"/>
          <w14:ligatures w14:val="none"/>
        </w:rPr>
        <w:t>(</w:t>
      </w:r>
      <w:proofErr w:type="spellStart"/>
      <w:r w:rsidR="006E32A3" w:rsidRPr="006E32A3">
        <w:rPr>
          <w:rFonts w:ascii="Arial" w:eastAsia="Times New Roman" w:hAnsi="Arial" w:cs="Arial"/>
          <w:kern w:val="0"/>
          <w:sz w:val="20"/>
          <w:szCs w:val="20"/>
          <w:lang w:eastAsia="en-IN"/>
          <w14:ligatures w14:val="none"/>
        </w:rPr>
        <w:t>Mederos</w:t>
      </w:r>
      <w:proofErr w:type="spellEnd"/>
      <w:r w:rsidR="006E32A3" w:rsidRPr="006E32A3">
        <w:rPr>
          <w:rFonts w:ascii="Arial" w:eastAsia="Times New Roman" w:hAnsi="Arial" w:cs="Arial"/>
          <w:kern w:val="0"/>
          <w:sz w:val="20"/>
          <w:szCs w:val="20"/>
          <w:lang w:eastAsia="en-IN"/>
          <w14:ligatures w14:val="none"/>
        </w:rPr>
        <w:t xml:space="preserve"> </w:t>
      </w:r>
      <w:r w:rsidR="006E32A3" w:rsidRPr="006E32A3">
        <w:rPr>
          <w:rFonts w:ascii="Arial" w:eastAsia="Times New Roman" w:hAnsi="Arial" w:cs="Arial"/>
          <w:i/>
          <w:iCs/>
          <w:kern w:val="0"/>
          <w:sz w:val="20"/>
          <w:szCs w:val="20"/>
          <w:lang w:eastAsia="en-IN"/>
          <w14:ligatures w14:val="none"/>
        </w:rPr>
        <w:t>et al</w:t>
      </w:r>
      <w:r w:rsidR="006E32A3" w:rsidRPr="006E32A3">
        <w:rPr>
          <w:rFonts w:ascii="Arial" w:eastAsia="Times New Roman" w:hAnsi="Arial" w:cs="Arial"/>
          <w:kern w:val="0"/>
          <w:sz w:val="20"/>
          <w:szCs w:val="20"/>
          <w:lang w:eastAsia="en-IN"/>
          <w14:ligatures w14:val="none"/>
        </w:rPr>
        <w:t>., 2021</w:t>
      </w:r>
      <w:r w:rsidR="006E32A3">
        <w:rPr>
          <w:rFonts w:ascii="Arial" w:eastAsia="Times New Roman" w:hAnsi="Arial" w:cs="Arial"/>
          <w:kern w:val="0"/>
          <w:sz w:val="20"/>
          <w:szCs w:val="20"/>
          <w:lang w:eastAsia="en-IN"/>
          <w14:ligatures w14:val="none"/>
        </w:rPr>
        <w:t xml:space="preserve">; </w:t>
      </w:r>
      <w:proofErr w:type="spellStart"/>
      <w:r w:rsidR="006E32A3" w:rsidRPr="006E32A3">
        <w:rPr>
          <w:rFonts w:ascii="Arial" w:eastAsia="Times New Roman" w:hAnsi="Arial" w:cs="Arial"/>
          <w:kern w:val="0"/>
          <w:sz w:val="20"/>
          <w:szCs w:val="20"/>
          <w:lang w:eastAsia="en-IN"/>
          <w14:ligatures w14:val="none"/>
        </w:rPr>
        <w:t>Szatmary</w:t>
      </w:r>
      <w:proofErr w:type="spellEnd"/>
      <w:r w:rsidR="006E32A3" w:rsidRPr="006E32A3">
        <w:rPr>
          <w:rFonts w:ascii="Arial" w:eastAsia="Times New Roman" w:hAnsi="Arial" w:cs="Arial"/>
          <w:kern w:val="0"/>
          <w:sz w:val="20"/>
          <w:szCs w:val="20"/>
          <w:lang w:eastAsia="en-IN"/>
          <w14:ligatures w14:val="none"/>
        </w:rPr>
        <w:t xml:space="preserve"> </w:t>
      </w:r>
      <w:r w:rsidR="006E32A3" w:rsidRPr="006E32A3">
        <w:rPr>
          <w:rFonts w:ascii="Arial" w:eastAsia="Times New Roman" w:hAnsi="Arial" w:cs="Arial"/>
          <w:i/>
          <w:iCs/>
          <w:kern w:val="0"/>
          <w:sz w:val="20"/>
          <w:szCs w:val="20"/>
          <w:lang w:eastAsia="en-IN"/>
          <w14:ligatures w14:val="none"/>
        </w:rPr>
        <w:t>et al</w:t>
      </w:r>
      <w:r w:rsidR="006E32A3" w:rsidRPr="006E32A3">
        <w:rPr>
          <w:rFonts w:ascii="Arial" w:eastAsia="Times New Roman" w:hAnsi="Arial" w:cs="Arial"/>
          <w:kern w:val="0"/>
          <w:sz w:val="20"/>
          <w:szCs w:val="20"/>
          <w:lang w:eastAsia="en-IN"/>
          <w14:ligatures w14:val="none"/>
        </w:rPr>
        <w:t>., 2022)</w:t>
      </w:r>
      <w:r w:rsidR="00F67C22" w:rsidRPr="00466D09">
        <w:rPr>
          <w:rFonts w:ascii="Arial" w:hAnsi="Arial" w:cs="Arial"/>
          <w:sz w:val="20"/>
          <w:szCs w:val="20"/>
        </w:rPr>
        <w:t>.</w:t>
      </w:r>
      <w:r w:rsidR="00D271D9" w:rsidRPr="00466D09">
        <w:rPr>
          <w:rFonts w:ascii="Arial" w:hAnsi="Arial" w:cs="Arial"/>
          <w:sz w:val="20"/>
          <w:szCs w:val="20"/>
          <w:vertAlign w:val="superscript"/>
        </w:rPr>
        <w:t>1</w:t>
      </w:r>
      <w:r w:rsidR="00BD11B2" w:rsidRPr="00466D09">
        <w:rPr>
          <w:rFonts w:ascii="Arial" w:hAnsi="Arial" w:cs="Arial"/>
          <w:sz w:val="20"/>
          <w:szCs w:val="20"/>
        </w:rPr>
        <w:t xml:space="preserve">The disease exhibits a wide array of manifestations, from mild cases to severe forms </w:t>
      </w:r>
      <w:r w:rsidR="00F67C22" w:rsidRPr="00466D09">
        <w:rPr>
          <w:rFonts w:ascii="Arial" w:hAnsi="Arial" w:cs="Arial"/>
          <w:sz w:val="20"/>
          <w:szCs w:val="20"/>
        </w:rPr>
        <w:t>characterized by systemic inflammatory response syndrome (SIRS), multiple organ dysfunction syndrome (MODS), and significant mortality</w:t>
      </w:r>
      <w:r w:rsidR="00BD11B2" w:rsidRPr="00466D09">
        <w:rPr>
          <w:rFonts w:ascii="Arial" w:hAnsi="Arial" w:cs="Arial"/>
          <w:sz w:val="20"/>
          <w:szCs w:val="20"/>
        </w:rPr>
        <w:t>.</w:t>
      </w:r>
      <w:r w:rsidR="00D271D9" w:rsidRPr="00466D09">
        <w:rPr>
          <w:rFonts w:ascii="Arial" w:hAnsi="Arial" w:cs="Arial"/>
          <w:sz w:val="20"/>
          <w:szCs w:val="20"/>
          <w:vertAlign w:val="superscript"/>
        </w:rPr>
        <w:t>2</w:t>
      </w:r>
      <w:r w:rsidR="00BD11B2" w:rsidRPr="00466D09">
        <w:rPr>
          <w:rFonts w:ascii="Arial" w:hAnsi="Arial" w:cs="Arial"/>
          <w:sz w:val="20"/>
          <w:szCs w:val="20"/>
          <w:vertAlign w:val="superscript"/>
        </w:rPr>
        <w:t xml:space="preserve"> </w:t>
      </w:r>
      <w:r w:rsidR="00BD11B2" w:rsidRPr="00466D09">
        <w:rPr>
          <w:rFonts w:ascii="Arial" w:hAnsi="Arial" w:cs="Arial"/>
          <w:sz w:val="20"/>
          <w:szCs w:val="20"/>
        </w:rPr>
        <w:t>It affects an estimated 20 to 80 individuals per 100,000 annually</w:t>
      </w:r>
      <w:r w:rsidR="00826BB3" w:rsidRPr="00466D09">
        <w:rPr>
          <w:rFonts w:ascii="Arial" w:hAnsi="Arial" w:cs="Arial"/>
          <w:sz w:val="20"/>
          <w:szCs w:val="20"/>
        </w:rPr>
        <w:t>.</w:t>
      </w:r>
      <w:r w:rsidR="003F20EC" w:rsidRPr="00466D09">
        <w:rPr>
          <w:rFonts w:ascii="Arial" w:hAnsi="Arial" w:cs="Arial"/>
          <w:sz w:val="20"/>
          <w:szCs w:val="20"/>
          <w:vertAlign w:val="superscript"/>
        </w:rPr>
        <w:t>3</w:t>
      </w:r>
      <w:r w:rsidR="00826BB3" w:rsidRPr="00466D09">
        <w:rPr>
          <w:rFonts w:ascii="Arial" w:hAnsi="Arial" w:cs="Arial"/>
          <w:sz w:val="20"/>
          <w:szCs w:val="20"/>
        </w:rPr>
        <w:t xml:space="preserve"> </w:t>
      </w:r>
      <w:r w:rsidR="00F67C22" w:rsidRPr="00466D09">
        <w:rPr>
          <w:rFonts w:ascii="Arial" w:hAnsi="Arial" w:cs="Arial"/>
          <w:sz w:val="20"/>
          <w:szCs w:val="20"/>
        </w:rPr>
        <w:t xml:space="preserve">Current management strategies focus on supportive care, fluid resuscitation, </w:t>
      </w:r>
      <w:r w:rsidR="00F67C22" w:rsidRPr="00466D09">
        <w:rPr>
          <w:rFonts w:ascii="Arial" w:hAnsi="Arial" w:cs="Arial"/>
          <w:sz w:val="20"/>
          <w:szCs w:val="20"/>
        </w:rPr>
        <w:lastRenderedPageBreak/>
        <w:t>pain control, and mitigating systemic complications. However, the search for effective pharmacological interventions to modulate inflammation and improve outcomes remains ongoing.</w:t>
      </w:r>
    </w:p>
    <w:p w14:paraId="0A59EBAD" w14:textId="2CEC1812" w:rsidR="00BD11B2" w:rsidRPr="00466D09" w:rsidRDefault="00D271D9" w:rsidP="00F72D18">
      <w:pPr>
        <w:spacing w:line="240" w:lineRule="auto"/>
        <w:ind w:firstLine="720"/>
        <w:jc w:val="both"/>
        <w:rPr>
          <w:rFonts w:ascii="Arial" w:hAnsi="Arial" w:cs="Arial"/>
          <w:sz w:val="20"/>
          <w:szCs w:val="20"/>
        </w:rPr>
      </w:pPr>
      <w:proofErr w:type="spellStart"/>
      <w:r w:rsidRPr="00466D09">
        <w:rPr>
          <w:rFonts w:ascii="Arial" w:hAnsi="Arial" w:cs="Arial"/>
          <w:sz w:val="20"/>
          <w:szCs w:val="20"/>
        </w:rPr>
        <w:t>Ulinastatin</w:t>
      </w:r>
      <w:proofErr w:type="spellEnd"/>
      <w:r w:rsidRPr="00466D09">
        <w:rPr>
          <w:rFonts w:ascii="Arial" w:hAnsi="Arial" w:cs="Arial"/>
          <w:sz w:val="20"/>
          <w:szCs w:val="20"/>
        </w:rPr>
        <w:t>, a urinary trypsin inhibitor (UTI), has gained attention as a potential therapeutic option for managing acute pancreatitis</w:t>
      </w:r>
      <w:r w:rsidR="006E32A3">
        <w:rPr>
          <w:rFonts w:ascii="Arial" w:hAnsi="Arial" w:cs="Arial"/>
          <w:sz w:val="20"/>
          <w:szCs w:val="20"/>
        </w:rPr>
        <w:t xml:space="preserve"> </w:t>
      </w:r>
      <w:r w:rsidR="006E32A3" w:rsidRPr="006E32A3">
        <w:rPr>
          <w:rFonts w:ascii="Arial" w:hAnsi="Arial" w:cs="Arial"/>
          <w:sz w:val="20"/>
          <w:szCs w:val="20"/>
        </w:rPr>
        <w:t xml:space="preserve">(Horvath </w:t>
      </w:r>
      <w:r w:rsidR="006E32A3" w:rsidRPr="006E32A3">
        <w:rPr>
          <w:rFonts w:ascii="Arial" w:hAnsi="Arial" w:cs="Arial"/>
          <w:i/>
          <w:iCs/>
          <w:sz w:val="20"/>
          <w:szCs w:val="20"/>
        </w:rPr>
        <w:t>et al</w:t>
      </w:r>
      <w:r w:rsidR="006E32A3" w:rsidRPr="006E32A3">
        <w:rPr>
          <w:rFonts w:ascii="Arial" w:hAnsi="Arial" w:cs="Arial"/>
          <w:sz w:val="20"/>
          <w:szCs w:val="20"/>
        </w:rPr>
        <w:t>., 2022</w:t>
      </w:r>
      <w:r w:rsidR="006E32A3">
        <w:rPr>
          <w:rFonts w:ascii="Arial" w:hAnsi="Arial" w:cs="Arial"/>
          <w:sz w:val="20"/>
          <w:szCs w:val="20"/>
        </w:rPr>
        <w:t xml:space="preserve">; </w:t>
      </w:r>
      <w:r w:rsidR="006E32A3" w:rsidRPr="006E32A3">
        <w:rPr>
          <w:rFonts w:ascii="Arial" w:hAnsi="Arial" w:cs="Arial"/>
          <w:sz w:val="20"/>
          <w:szCs w:val="20"/>
        </w:rPr>
        <w:t xml:space="preserve">Wang </w:t>
      </w:r>
      <w:r w:rsidR="006E32A3" w:rsidRPr="0036558B">
        <w:rPr>
          <w:rFonts w:ascii="Arial" w:hAnsi="Arial" w:cs="Arial"/>
          <w:i/>
          <w:iCs/>
          <w:sz w:val="20"/>
          <w:szCs w:val="20"/>
        </w:rPr>
        <w:t>et al</w:t>
      </w:r>
      <w:r w:rsidR="006E32A3" w:rsidRPr="006E32A3">
        <w:rPr>
          <w:rFonts w:ascii="Arial" w:hAnsi="Arial" w:cs="Arial"/>
          <w:sz w:val="20"/>
          <w:szCs w:val="20"/>
        </w:rPr>
        <w:t>., 2025)</w:t>
      </w:r>
      <w:r w:rsidRPr="00466D09">
        <w:rPr>
          <w:rFonts w:ascii="Arial" w:hAnsi="Arial" w:cs="Arial"/>
          <w:sz w:val="20"/>
          <w:szCs w:val="20"/>
        </w:rPr>
        <w:t xml:space="preserve">. </w:t>
      </w:r>
      <w:r w:rsidR="00BD11B2" w:rsidRPr="00466D09">
        <w:rPr>
          <w:rFonts w:ascii="Arial" w:hAnsi="Arial" w:cs="Arial"/>
          <w:sz w:val="20"/>
          <w:szCs w:val="20"/>
        </w:rPr>
        <w:t>By inhibiting protease activity, decreasing the release of inflammatory cytokines, and stabilizing the vascular endothelium, it ultimately aids in reducing both pancreatic and systemic inflammation</w:t>
      </w:r>
      <w:r w:rsidR="00BD11B2" w:rsidRPr="00466D09">
        <w:rPr>
          <w:rFonts w:ascii="Arial" w:hAnsi="Arial" w:cs="Arial"/>
          <w:sz w:val="20"/>
          <w:szCs w:val="20"/>
          <w:vertAlign w:val="superscript"/>
        </w:rPr>
        <w:t>4</w:t>
      </w:r>
      <w:r w:rsidR="00BD11B2" w:rsidRPr="00466D09">
        <w:rPr>
          <w:rFonts w:ascii="Arial" w:hAnsi="Arial" w:cs="Arial"/>
          <w:sz w:val="20"/>
          <w:szCs w:val="20"/>
        </w:rPr>
        <w:t xml:space="preserve">. Numerous clinical and experimental studies have examined the effectiveness of </w:t>
      </w:r>
      <w:proofErr w:type="spellStart"/>
      <w:r w:rsidR="00BD11B2" w:rsidRPr="00466D09">
        <w:rPr>
          <w:rFonts w:ascii="Arial" w:hAnsi="Arial" w:cs="Arial"/>
          <w:sz w:val="20"/>
          <w:szCs w:val="20"/>
        </w:rPr>
        <w:t>ulinastatin</w:t>
      </w:r>
      <w:proofErr w:type="spellEnd"/>
      <w:r w:rsidR="00BD11B2" w:rsidRPr="00466D09">
        <w:rPr>
          <w:rFonts w:ascii="Arial" w:hAnsi="Arial" w:cs="Arial"/>
          <w:sz w:val="20"/>
          <w:szCs w:val="20"/>
        </w:rPr>
        <w:t xml:space="preserve"> in lessening disease severity, enhancing organ function, and lowering mortality rates in patients with AP. </w:t>
      </w:r>
    </w:p>
    <w:p w14:paraId="4D7F349A" w14:textId="3A4F568C" w:rsidR="00F67C22" w:rsidRPr="00466D09" w:rsidRDefault="00BD11B2" w:rsidP="00F72D18">
      <w:pPr>
        <w:spacing w:line="240" w:lineRule="auto"/>
        <w:ind w:firstLine="720"/>
        <w:jc w:val="both"/>
        <w:rPr>
          <w:rFonts w:ascii="Arial" w:hAnsi="Arial" w:cs="Arial"/>
          <w:sz w:val="20"/>
          <w:szCs w:val="20"/>
        </w:rPr>
      </w:pPr>
      <w:r w:rsidRPr="00466D09">
        <w:rPr>
          <w:rFonts w:ascii="Arial" w:hAnsi="Arial" w:cs="Arial"/>
          <w:sz w:val="20"/>
          <w:szCs w:val="20"/>
        </w:rPr>
        <w:t xml:space="preserve">This research </w:t>
      </w:r>
      <w:r w:rsidR="00C5231A" w:rsidRPr="00466D09">
        <w:rPr>
          <w:rFonts w:ascii="Arial" w:hAnsi="Arial" w:cs="Arial"/>
          <w:sz w:val="20"/>
          <w:szCs w:val="20"/>
        </w:rPr>
        <w:t>aims</w:t>
      </w:r>
      <w:r w:rsidRPr="00466D09">
        <w:rPr>
          <w:rFonts w:ascii="Arial" w:hAnsi="Arial" w:cs="Arial"/>
          <w:sz w:val="20"/>
          <w:szCs w:val="20"/>
        </w:rPr>
        <w:t xml:space="preserve"> to assess the effectiveness of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in treating acute pancreatitis by examining its effects on inflammatory markers, clinical outcomes, and patient prognosis. While many studies in the literature have investigated the combination of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with other medications and its role in acute pancreatitis, there is a scarcity of research specifically focusing on the standalone effectiveness of </w:t>
      </w:r>
      <w:proofErr w:type="spellStart"/>
      <w:r w:rsidRPr="00466D09">
        <w:rPr>
          <w:rFonts w:ascii="Arial" w:hAnsi="Arial" w:cs="Arial"/>
          <w:sz w:val="20"/>
          <w:szCs w:val="20"/>
        </w:rPr>
        <w:t>ulinastatin</w:t>
      </w:r>
      <w:proofErr w:type="spellEnd"/>
      <w:r w:rsidRPr="00466D09">
        <w:rPr>
          <w:rFonts w:ascii="Arial" w:hAnsi="Arial" w:cs="Arial"/>
          <w:sz w:val="20"/>
          <w:szCs w:val="20"/>
        </w:rPr>
        <w:t>.</w:t>
      </w:r>
      <w:r w:rsidR="00044CEC" w:rsidRPr="00466D09">
        <w:rPr>
          <w:rFonts w:ascii="Arial" w:hAnsi="Arial" w:cs="Arial"/>
          <w:sz w:val="20"/>
          <w:szCs w:val="20"/>
        </w:rPr>
        <w:t xml:space="preserve"> Therefore, this study has been conducted to address this gap and understand</w:t>
      </w:r>
      <w:r w:rsidR="00F67C22" w:rsidRPr="00466D09">
        <w:rPr>
          <w:rFonts w:ascii="Arial" w:hAnsi="Arial" w:cs="Arial"/>
          <w:sz w:val="20"/>
          <w:szCs w:val="20"/>
        </w:rPr>
        <w:t xml:space="preserve"> its role in modulating the inflammatory cascade</w:t>
      </w:r>
      <w:r w:rsidR="00044CEC" w:rsidRPr="00466D09">
        <w:rPr>
          <w:rFonts w:ascii="Arial" w:hAnsi="Arial" w:cs="Arial"/>
          <w:sz w:val="20"/>
          <w:szCs w:val="20"/>
        </w:rPr>
        <w:t xml:space="preserve"> and</w:t>
      </w:r>
      <w:r w:rsidR="00F67C22" w:rsidRPr="00466D09">
        <w:rPr>
          <w:rFonts w:ascii="Arial" w:hAnsi="Arial" w:cs="Arial"/>
          <w:sz w:val="20"/>
          <w:szCs w:val="20"/>
        </w:rPr>
        <w:t xml:space="preserve"> provide valuable insights into its therapeutic potential</w:t>
      </w:r>
      <w:r w:rsidR="00044CEC" w:rsidRPr="00466D09">
        <w:rPr>
          <w:rFonts w:ascii="Arial" w:hAnsi="Arial" w:cs="Arial"/>
          <w:sz w:val="20"/>
          <w:szCs w:val="20"/>
        </w:rPr>
        <w:t xml:space="preserve">. </w:t>
      </w:r>
    </w:p>
    <w:p w14:paraId="223A2497" w14:textId="77777777" w:rsidR="00CB0CCF" w:rsidRPr="00466D09" w:rsidRDefault="00CB0CCF" w:rsidP="00F72D18">
      <w:pPr>
        <w:spacing w:line="240" w:lineRule="auto"/>
        <w:ind w:firstLine="720"/>
        <w:jc w:val="both"/>
        <w:rPr>
          <w:rFonts w:ascii="Arial" w:hAnsi="Arial" w:cs="Arial"/>
          <w:sz w:val="20"/>
          <w:szCs w:val="20"/>
        </w:rPr>
      </w:pPr>
    </w:p>
    <w:p w14:paraId="0DE8526F" w14:textId="71E02D32" w:rsidR="00044CEC" w:rsidRPr="00466D09" w:rsidRDefault="00044CEC" w:rsidP="00F72D18">
      <w:pPr>
        <w:spacing w:line="240" w:lineRule="auto"/>
        <w:jc w:val="both"/>
        <w:rPr>
          <w:rFonts w:ascii="Arial" w:hAnsi="Arial" w:cs="Arial"/>
          <w:b/>
          <w:bCs/>
          <w:sz w:val="20"/>
          <w:szCs w:val="20"/>
        </w:rPr>
      </w:pPr>
      <w:r w:rsidRPr="00466D09">
        <w:rPr>
          <w:rFonts w:ascii="Arial" w:hAnsi="Arial" w:cs="Arial"/>
          <w:b/>
          <w:bCs/>
          <w:sz w:val="20"/>
          <w:szCs w:val="20"/>
        </w:rPr>
        <w:t xml:space="preserve">Material and methodology </w:t>
      </w:r>
    </w:p>
    <w:p w14:paraId="792C8683" w14:textId="400E5559" w:rsidR="00044CEC" w:rsidRDefault="00A2714C" w:rsidP="00F72D18">
      <w:pPr>
        <w:spacing w:line="240" w:lineRule="auto"/>
        <w:ind w:firstLine="720"/>
        <w:jc w:val="both"/>
        <w:rPr>
          <w:rFonts w:ascii="Arial" w:hAnsi="Arial" w:cs="Arial"/>
          <w:sz w:val="20"/>
          <w:szCs w:val="20"/>
        </w:rPr>
      </w:pPr>
      <w:r w:rsidRPr="00466D09">
        <w:rPr>
          <w:rFonts w:ascii="Arial" w:hAnsi="Arial" w:cs="Arial"/>
          <w:sz w:val="20"/>
          <w:szCs w:val="20"/>
        </w:rPr>
        <w:t xml:space="preserve"> </w:t>
      </w:r>
      <w:r w:rsidR="00044CEC" w:rsidRPr="00466D09">
        <w:rPr>
          <w:rFonts w:ascii="Arial" w:hAnsi="Arial" w:cs="Arial"/>
          <w:sz w:val="20"/>
          <w:szCs w:val="20"/>
        </w:rPr>
        <w:t>A systematic review was conducted following PRISMA guidelines</w:t>
      </w:r>
      <w:r w:rsidRPr="00466D09">
        <w:rPr>
          <w:rFonts w:ascii="Arial" w:hAnsi="Arial" w:cs="Arial"/>
          <w:sz w:val="20"/>
          <w:szCs w:val="20"/>
        </w:rPr>
        <w:t xml:space="preserve"> </w:t>
      </w:r>
      <w:r w:rsidR="00F33B2A" w:rsidRPr="00466D09">
        <w:rPr>
          <w:rFonts w:ascii="Arial" w:hAnsi="Arial" w:cs="Arial"/>
          <w:sz w:val="20"/>
          <w:szCs w:val="20"/>
        </w:rPr>
        <w:t xml:space="preserve">(Figure 1) </w:t>
      </w:r>
      <w:r w:rsidR="00044CEC" w:rsidRPr="00466D09">
        <w:rPr>
          <w:rFonts w:ascii="Arial" w:hAnsi="Arial" w:cs="Arial"/>
          <w:sz w:val="20"/>
          <w:szCs w:val="20"/>
        </w:rPr>
        <w:t xml:space="preserve">to evaluate the efficacy of </w:t>
      </w:r>
      <w:proofErr w:type="spellStart"/>
      <w:r w:rsidR="00044CEC" w:rsidRPr="00466D09">
        <w:rPr>
          <w:rFonts w:ascii="Arial" w:hAnsi="Arial" w:cs="Arial"/>
          <w:sz w:val="20"/>
          <w:szCs w:val="20"/>
        </w:rPr>
        <w:t>ulinastatin</w:t>
      </w:r>
      <w:proofErr w:type="spellEnd"/>
      <w:r w:rsidR="00044CEC" w:rsidRPr="00466D09">
        <w:rPr>
          <w:rFonts w:ascii="Arial" w:hAnsi="Arial" w:cs="Arial"/>
          <w:sz w:val="20"/>
          <w:szCs w:val="20"/>
        </w:rPr>
        <w:t xml:space="preserve"> in acute pancreatitis. Eligible studies included </w:t>
      </w:r>
      <w:r w:rsidR="00FD77ED" w:rsidRPr="00466D09">
        <w:rPr>
          <w:rFonts w:ascii="Arial" w:hAnsi="Arial" w:cs="Arial"/>
          <w:sz w:val="20"/>
          <w:szCs w:val="20"/>
          <w:lang w:val="en-US"/>
        </w:rPr>
        <w:t xml:space="preserve">randomized and non-randomized clinical research designs </w:t>
      </w:r>
      <w:r w:rsidR="00044CEC" w:rsidRPr="00466D09">
        <w:rPr>
          <w:rFonts w:ascii="Arial" w:hAnsi="Arial" w:cs="Arial"/>
          <w:sz w:val="20"/>
          <w:szCs w:val="20"/>
        </w:rPr>
        <w:t xml:space="preserve">published in English, focusing on both adult and </w:t>
      </w:r>
      <w:r w:rsidR="00FF157D" w:rsidRPr="00466D09">
        <w:rPr>
          <w:rFonts w:ascii="Arial" w:hAnsi="Arial" w:cs="Arial"/>
          <w:sz w:val="20"/>
          <w:szCs w:val="20"/>
        </w:rPr>
        <w:t>p</w:t>
      </w:r>
      <w:r w:rsidR="00D112D1" w:rsidRPr="00466D09">
        <w:rPr>
          <w:rFonts w:ascii="Arial" w:hAnsi="Arial" w:cs="Arial"/>
          <w:sz w:val="20"/>
          <w:szCs w:val="20"/>
        </w:rPr>
        <w:t>aediatric</w:t>
      </w:r>
      <w:r w:rsidR="00044CEC" w:rsidRPr="00466D09">
        <w:rPr>
          <w:rFonts w:ascii="Arial" w:hAnsi="Arial" w:cs="Arial"/>
          <w:sz w:val="20"/>
          <w:szCs w:val="20"/>
        </w:rPr>
        <w:t xml:space="preserve"> populations</w:t>
      </w:r>
      <w:r w:rsidR="00FD77ED" w:rsidRPr="00466D09">
        <w:rPr>
          <w:rFonts w:ascii="Arial" w:hAnsi="Arial" w:cs="Arial"/>
          <w:sz w:val="20"/>
          <w:szCs w:val="20"/>
        </w:rPr>
        <w:t xml:space="preserve"> and </w:t>
      </w:r>
      <w:r w:rsidR="00D112D1" w:rsidRPr="00466D09">
        <w:rPr>
          <w:rFonts w:ascii="Arial" w:hAnsi="Arial" w:cs="Arial"/>
          <w:sz w:val="20"/>
          <w:szCs w:val="20"/>
          <w:lang w:val="en-US"/>
        </w:rPr>
        <w:t>s</w:t>
      </w:r>
      <w:r w:rsidR="00FD77ED" w:rsidRPr="00466D09">
        <w:rPr>
          <w:rFonts w:ascii="Arial" w:hAnsi="Arial" w:cs="Arial"/>
          <w:sz w:val="20"/>
          <w:szCs w:val="20"/>
          <w:lang w:val="en-US"/>
        </w:rPr>
        <w:t xml:space="preserve">tudies with clear outcome measures (e.g., symptom reduction, laboratory findings, mortality) and risk of bias assessments. </w:t>
      </w:r>
      <w:r w:rsidR="00044CEC" w:rsidRPr="00466D09">
        <w:rPr>
          <w:rFonts w:ascii="Arial" w:hAnsi="Arial" w:cs="Arial"/>
          <w:sz w:val="20"/>
          <w:szCs w:val="20"/>
        </w:rPr>
        <w:t>Animal studies, in vitro research, non-peer-reviewed articles, letters</w:t>
      </w:r>
      <w:r w:rsidR="00FF157D" w:rsidRPr="00466D09">
        <w:rPr>
          <w:rFonts w:ascii="Arial" w:hAnsi="Arial" w:cs="Arial"/>
          <w:sz w:val="20"/>
          <w:szCs w:val="20"/>
        </w:rPr>
        <w:t xml:space="preserve"> to the editor</w:t>
      </w:r>
      <w:r w:rsidR="00044CEC" w:rsidRPr="00466D09">
        <w:rPr>
          <w:rFonts w:ascii="Arial" w:hAnsi="Arial" w:cs="Arial"/>
          <w:sz w:val="20"/>
          <w:szCs w:val="20"/>
        </w:rPr>
        <w:t>, editorials</w:t>
      </w:r>
      <w:r w:rsidR="00FF157D" w:rsidRPr="00466D09">
        <w:rPr>
          <w:rFonts w:ascii="Arial" w:hAnsi="Arial" w:cs="Arial"/>
          <w:sz w:val="20"/>
          <w:szCs w:val="20"/>
        </w:rPr>
        <w:t>,</w:t>
      </w:r>
      <w:r w:rsidR="00FD77ED" w:rsidRPr="00466D09">
        <w:rPr>
          <w:rFonts w:ascii="Arial" w:hAnsi="Arial" w:cs="Arial"/>
          <w:sz w:val="20"/>
          <w:szCs w:val="20"/>
        </w:rPr>
        <w:t xml:space="preserve"> </w:t>
      </w:r>
      <w:r w:rsidR="00FF157D" w:rsidRPr="00466D09">
        <w:rPr>
          <w:rFonts w:ascii="Arial" w:hAnsi="Arial" w:cs="Arial"/>
          <w:sz w:val="20"/>
          <w:szCs w:val="20"/>
          <w:lang w:val="en-US"/>
        </w:rPr>
        <w:t>s</w:t>
      </w:r>
      <w:r w:rsidR="00FD77ED" w:rsidRPr="00466D09">
        <w:rPr>
          <w:rFonts w:ascii="Arial" w:hAnsi="Arial" w:cs="Arial"/>
          <w:sz w:val="20"/>
          <w:szCs w:val="20"/>
          <w:lang w:val="en-US"/>
        </w:rPr>
        <w:t xml:space="preserve">tudies without defined clinical outcomes or incomplete reporting of data </w:t>
      </w:r>
      <w:r w:rsidR="00044CEC" w:rsidRPr="00466D09">
        <w:rPr>
          <w:rFonts w:ascii="Arial" w:hAnsi="Arial" w:cs="Arial"/>
          <w:sz w:val="20"/>
          <w:szCs w:val="20"/>
        </w:rPr>
        <w:t xml:space="preserve">were excluded. A comprehensive literature search from the year 1984 till date </w:t>
      </w:r>
      <w:r w:rsidR="00D525EE" w:rsidRPr="00466D09">
        <w:rPr>
          <w:rFonts w:ascii="Arial" w:hAnsi="Arial" w:cs="Arial"/>
          <w:sz w:val="20"/>
          <w:szCs w:val="20"/>
        </w:rPr>
        <w:t>was conducted using PubMed and the Cochrane Library, employing</w:t>
      </w:r>
      <w:r w:rsidR="00044CEC" w:rsidRPr="00466D09">
        <w:rPr>
          <w:rFonts w:ascii="Arial" w:hAnsi="Arial" w:cs="Arial"/>
          <w:sz w:val="20"/>
          <w:szCs w:val="20"/>
        </w:rPr>
        <w:t xml:space="preserve"> relevant </w:t>
      </w:r>
      <w:proofErr w:type="gramStart"/>
      <w:r w:rsidR="00044CEC" w:rsidRPr="00466D09">
        <w:rPr>
          <w:rFonts w:ascii="Arial" w:hAnsi="Arial" w:cs="Arial"/>
          <w:sz w:val="20"/>
          <w:szCs w:val="20"/>
        </w:rPr>
        <w:t>keywords</w:t>
      </w:r>
      <w:r w:rsidR="00D525EE" w:rsidRPr="00466D09">
        <w:rPr>
          <w:rFonts w:ascii="Arial" w:hAnsi="Arial" w:cs="Arial"/>
          <w:sz w:val="20"/>
          <w:szCs w:val="20"/>
        </w:rPr>
        <w:t xml:space="preserve">, </w:t>
      </w:r>
      <w:r w:rsidR="00044CEC" w:rsidRPr="00466D09">
        <w:rPr>
          <w:rFonts w:ascii="Arial" w:hAnsi="Arial" w:cs="Arial"/>
          <w:sz w:val="20"/>
          <w:szCs w:val="20"/>
        </w:rPr>
        <w:t xml:space="preserve"> </w:t>
      </w:r>
      <w:proofErr w:type="spellStart"/>
      <w:r w:rsidR="00044CEC" w:rsidRPr="00466D09">
        <w:rPr>
          <w:rFonts w:ascii="Arial" w:hAnsi="Arial" w:cs="Arial"/>
          <w:sz w:val="20"/>
          <w:szCs w:val="20"/>
        </w:rPr>
        <w:t>MeSH</w:t>
      </w:r>
      <w:proofErr w:type="spellEnd"/>
      <w:proofErr w:type="gramEnd"/>
      <w:r w:rsidR="00044CEC" w:rsidRPr="00466D09">
        <w:rPr>
          <w:rFonts w:ascii="Arial" w:hAnsi="Arial" w:cs="Arial"/>
          <w:sz w:val="20"/>
          <w:szCs w:val="20"/>
        </w:rPr>
        <w:t xml:space="preserve"> terms</w:t>
      </w:r>
      <w:r w:rsidR="00D525EE" w:rsidRPr="00466D09">
        <w:rPr>
          <w:rFonts w:ascii="Arial" w:hAnsi="Arial" w:cs="Arial"/>
          <w:sz w:val="20"/>
          <w:szCs w:val="20"/>
        </w:rPr>
        <w:t>. Two reviewers independently carried out the selection of studies and the extraction of data, resolving any disagreements through discussion or by involving a third reviewer. The data collected encompassed study characteristics, details of the interventions, and primary clinical outcomes, including mortality, severity scores, inflammatory markers, duration of hospital stay, and complications.</w:t>
      </w:r>
    </w:p>
    <w:p w14:paraId="00ED19B8" w14:textId="230047EA" w:rsidR="00942E86" w:rsidRDefault="00942E86" w:rsidP="00F72D18">
      <w:pPr>
        <w:spacing w:line="240" w:lineRule="auto"/>
        <w:ind w:firstLine="720"/>
        <w:jc w:val="both"/>
        <w:rPr>
          <w:rFonts w:ascii="Arial" w:hAnsi="Arial" w:cs="Arial"/>
          <w:sz w:val="20"/>
          <w:szCs w:val="20"/>
        </w:rPr>
      </w:pPr>
    </w:p>
    <w:p w14:paraId="5CD3ABF5" w14:textId="3F78B414" w:rsidR="00942E86" w:rsidRDefault="00942E86" w:rsidP="00F72D18">
      <w:pPr>
        <w:spacing w:line="240" w:lineRule="auto"/>
        <w:ind w:firstLine="720"/>
        <w:jc w:val="both"/>
        <w:rPr>
          <w:rFonts w:ascii="Arial" w:hAnsi="Arial" w:cs="Arial"/>
          <w:sz w:val="20"/>
          <w:szCs w:val="20"/>
        </w:rPr>
      </w:pPr>
    </w:p>
    <w:p w14:paraId="14A12BCD" w14:textId="061A045C" w:rsidR="00942E86" w:rsidRDefault="00942E86" w:rsidP="00F72D18">
      <w:pPr>
        <w:spacing w:line="240" w:lineRule="auto"/>
        <w:ind w:firstLine="720"/>
        <w:jc w:val="both"/>
        <w:rPr>
          <w:rFonts w:ascii="Arial" w:hAnsi="Arial" w:cs="Arial"/>
          <w:sz w:val="20"/>
          <w:szCs w:val="20"/>
        </w:rPr>
      </w:pPr>
    </w:p>
    <w:p w14:paraId="2F25E955" w14:textId="5C752649" w:rsidR="00942E86" w:rsidRDefault="00942E86" w:rsidP="00F72D18">
      <w:pPr>
        <w:spacing w:line="240" w:lineRule="auto"/>
        <w:ind w:firstLine="720"/>
        <w:jc w:val="both"/>
        <w:rPr>
          <w:rFonts w:ascii="Arial" w:hAnsi="Arial" w:cs="Arial"/>
          <w:sz w:val="20"/>
          <w:szCs w:val="20"/>
        </w:rPr>
      </w:pPr>
    </w:p>
    <w:p w14:paraId="154AB881" w14:textId="6E94FB9C" w:rsidR="00942E86" w:rsidRDefault="00942E86" w:rsidP="00F72D18">
      <w:pPr>
        <w:spacing w:line="240" w:lineRule="auto"/>
        <w:ind w:firstLine="720"/>
        <w:jc w:val="both"/>
        <w:rPr>
          <w:rFonts w:ascii="Arial" w:hAnsi="Arial" w:cs="Arial"/>
          <w:sz w:val="20"/>
          <w:szCs w:val="20"/>
        </w:rPr>
      </w:pPr>
    </w:p>
    <w:p w14:paraId="64858C33" w14:textId="72607C88" w:rsidR="00942E86" w:rsidRDefault="00942E86" w:rsidP="00F72D18">
      <w:pPr>
        <w:spacing w:line="240" w:lineRule="auto"/>
        <w:ind w:firstLine="720"/>
        <w:jc w:val="both"/>
        <w:rPr>
          <w:rFonts w:ascii="Arial" w:hAnsi="Arial" w:cs="Arial"/>
          <w:sz w:val="20"/>
          <w:szCs w:val="20"/>
        </w:rPr>
      </w:pPr>
    </w:p>
    <w:p w14:paraId="7A965ED8" w14:textId="75C184F8" w:rsidR="00942E86" w:rsidRDefault="00942E86" w:rsidP="00F72D18">
      <w:pPr>
        <w:spacing w:line="240" w:lineRule="auto"/>
        <w:ind w:firstLine="720"/>
        <w:jc w:val="both"/>
        <w:rPr>
          <w:rFonts w:ascii="Arial" w:hAnsi="Arial" w:cs="Arial"/>
          <w:sz w:val="20"/>
          <w:szCs w:val="20"/>
        </w:rPr>
      </w:pPr>
    </w:p>
    <w:p w14:paraId="1C170BB7" w14:textId="3B293B6E" w:rsidR="00942E86" w:rsidRDefault="00942E86" w:rsidP="00F72D18">
      <w:pPr>
        <w:spacing w:line="240" w:lineRule="auto"/>
        <w:ind w:firstLine="720"/>
        <w:jc w:val="both"/>
        <w:rPr>
          <w:rFonts w:ascii="Arial" w:hAnsi="Arial" w:cs="Arial"/>
          <w:sz w:val="20"/>
          <w:szCs w:val="20"/>
        </w:rPr>
      </w:pPr>
    </w:p>
    <w:p w14:paraId="37D9BD88" w14:textId="3748EAB1" w:rsidR="00942E86" w:rsidRDefault="00942E86" w:rsidP="00F72D18">
      <w:pPr>
        <w:spacing w:line="240" w:lineRule="auto"/>
        <w:ind w:firstLine="720"/>
        <w:jc w:val="both"/>
        <w:rPr>
          <w:rFonts w:ascii="Arial" w:hAnsi="Arial" w:cs="Arial"/>
          <w:sz w:val="20"/>
          <w:szCs w:val="20"/>
        </w:rPr>
      </w:pPr>
    </w:p>
    <w:p w14:paraId="03604B71" w14:textId="203AD7F0" w:rsidR="00942E86" w:rsidRDefault="00942E86" w:rsidP="00F72D18">
      <w:pPr>
        <w:spacing w:line="240" w:lineRule="auto"/>
        <w:ind w:firstLine="720"/>
        <w:jc w:val="both"/>
        <w:rPr>
          <w:rFonts w:ascii="Arial" w:hAnsi="Arial" w:cs="Arial"/>
          <w:sz w:val="20"/>
          <w:szCs w:val="20"/>
        </w:rPr>
      </w:pPr>
    </w:p>
    <w:p w14:paraId="0C7ADA46" w14:textId="601458DD" w:rsidR="00942E86" w:rsidRDefault="00942E86" w:rsidP="00F72D18">
      <w:pPr>
        <w:spacing w:line="240" w:lineRule="auto"/>
        <w:ind w:firstLine="720"/>
        <w:jc w:val="both"/>
        <w:rPr>
          <w:rFonts w:ascii="Arial" w:hAnsi="Arial" w:cs="Arial"/>
          <w:sz w:val="20"/>
          <w:szCs w:val="20"/>
        </w:rPr>
      </w:pPr>
    </w:p>
    <w:p w14:paraId="07A20149" w14:textId="6D180FAE" w:rsidR="00942E86" w:rsidRDefault="00942E86" w:rsidP="00F72D18">
      <w:pPr>
        <w:spacing w:line="240" w:lineRule="auto"/>
        <w:ind w:firstLine="720"/>
        <w:jc w:val="both"/>
        <w:rPr>
          <w:rFonts w:ascii="Arial" w:hAnsi="Arial" w:cs="Arial"/>
          <w:sz w:val="20"/>
          <w:szCs w:val="20"/>
        </w:rPr>
      </w:pPr>
    </w:p>
    <w:p w14:paraId="4F1E6EF6" w14:textId="5D93AACF" w:rsidR="00942E86" w:rsidRDefault="00942E86" w:rsidP="00F72D18">
      <w:pPr>
        <w:spacing w:line="240" w:lineRule="auto"/>
        <w:ind w:firstLine="720"/>
        <w:jc w:val="both"/>
        <w:rPr>
          <w:rFonts w:ascii="Arial" w:hAnsi="Arial" w:cs="Arial"/>
          <w:sz w:val="20"/>
          <w:szCs w:val="20"/>
        </w:rPr>
      </w:pPr>
    </w:p>
    <w:p w14:paraId="050CA011" w14:textId="50656FFC" w:rsidR="00942E86" w:rsidRDefault="00942E86" w:rsidP="00F72D18">
      <w:pPr>
        <w:spacing w:line="240" w:lineRule="auto"/>
        <w:ind w:firstLine="720"/>
        <w:jc w:val="both"/>
        <w:rPr>
          <w:rFonts w:ascii="Arial" w:hAnsi="Arial" w:cs="Arial"/>
          <w:sz w:val="20"/>
          <w:szCs w:val="20"/>
        </w:rPr>
      </w:pPr>
    </w:p>
    <w:p w14:paraId="5E85FF25" w14:textId="559A1E29" w:rsidR="00942E86" w:rsidRDefault="00942E86" w:rsidP="00F72D18">
      <w:pPr>
        <w:spacing w:line="240" w:lineRule="auto"/>
        <w:ind w:firstLine="720"/>
        <w:jc w:val="both"/>
        <w:rPr>
          <w:rFonts w:ascii="Arial" w:hAnsi="Arial" w:cs="Arial"/>
          <w:sz w:val="20"/>
          <w:szCs w:val="20"/>
        </w:rPr>
      </w:pPr>
    </w:p>
    <w:p w14:paraId="1483DE11" w14:textId="21EAFD7B" w:rsidR="00942E86" w:rsidRDefault="00942E86" w:rsidP="00F72D18">
      <w:pPr>
        <w:spacing w:line="240" w:lineRule="auto"/>
        <w:ind w:firstLine="720"/>
        <w:jc w:val="both"/>
        <w:rPr>
          <w:rFonts w:ascii="Arial" w:hAnsi="Arial" w:cs="Arial"/>
          <w:sz w:val="20"/>
          <w:szCs w:val="20"/>
        </w:rPr>
      </w:pPr>
    </w:p>
    <w:p w14:paraId="4F0B2037" w14:textId="77777777" w:rsidR="00942E86" w:rsidRDefault="00942E86" w:rsidP="00F72D18">
      <w:pPr>
        <w:spacing w:line="240" w:lineRule="auto"/>
        <w:ind w:firstLine="720"/>
        <w:jc w:val="both"/>
        <w:rPr>
          <w:rFonts w:ascii="Arial" w:hAnsi="Arial" w:cs="Arial"/>
          <w:sz w:val="20"/>
          <w:szCs w:val="20"/>
        </w:rPr>
      </w:pPr>
    </w:p>
    <w:p w14:paraId="3EAE8E32"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4991F665"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60288" behindDoc="0" locked="0" layoutInCell="1" allowOverlap="1" wp14:anchorId="7413345B" wp14:editId="1FCC8CF5">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w="12700" cap="flat" cmpd="sng" algn="ctr">
                          <a:solidFill>
                            <a:sysClr val="windowText" lastClr="000000"/>
                          </a:solidFill>
                          <a:prstDash val="solid"/>
                          <a:miter lim="800000"/>
                        </a:ln>
                        <a:effectLst/>
                      </wps:spPr>
                      <wps:txbx>
                        <w:txbxContent>
                          <w:p w14:paraId="193C281C"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 xml:space="preserve">Records removed </w:t>
                            </w:r>
                            <w:r w:rsidRPr="00D271D9">
                              <w:rPr>
                                <w:rFonts w:ascii="Arial" w:hAnsi="Arial" w:cs="Arial"/>
                                <w:i/>
                                <w:iCs/>
                                <w:color w:val="000000"/>
                                <w:sz w:val="18"/>
                                <w:szCs w:val="20"/>
                              </w:rPr>
                              <w:t>before screening</w:t>
                            </w:r>
                            <w:r w:rsidRPr="00D271D9">
                              <w:rPr>
                                <w:rFonts w:ascii="Arial" w:hAnsi="Arial" w:cs="Arial"/>
                                <w:color w:val="000000"/>
                                <w:sz w:val="18"/>
                                <w:szCs w:val="20"/>
                              </w:rPr>
                              <w:t>:</w:t>
                            </w:r>
                          </w:p>
                          <w:p w14:paraId="33DB6EEC" w14:textId="77777777" w:rsidR="00F72D18" w:rsidRPr="00D271D9" w:rsidRDefault="00F72D18" w:rsidP="00F72D18">
                            <w:pPr>
                              <w:spacing w:after="0" w:line="240" w:lineRule="auto"/>
                              <w:ind w:left="284"/>
                              <w:rPr>
                                <w:rFonts w:ascii="Arial" w:hAnsi="Arial" w:cs="Arial"/>
                                <w:color w:val="000000"/>
                                <w:sz w:val="18"/>
                                <w:szCs w:val="20"/>
                              </w:rPr>
                            </w:pPr>
                            <w:r w:rsidRPr="00D271D9">
                              <w:rPr>
                                <w:rFonts w:ascii="Arial" w:hAnsi="Arial" w:cs="Arial"/>
                                <w:color w:val="000000"/>
                                <w:sz w:val="18"/>
                                <w:szCs w:val="20"/>
                              </w:rPr>
                              <w:t>Duplicate records removed (n =</w:t>
                            </w:r>
                            <w:r>
                              <w:rPr>
                                <w:rFonts w:ascii="Arial" w:hAnsi="Arial" w:cs="Arial"/>
                                <w:color w:val="000000"/>
                                <w:sz w:val="18"/>
                                <w:szCs w:val="20"/>
                              </w:rPr>
                              <w:t>20</w:t>
                            </w:r>
                            <w:r w:rsidRPr="00D271D9">
                              <w:rPr>
                                <w:rFonts w:ascii="Arial" w:hAnsi="Arial" w:cs="Arial"/>
                                <w:color w:val="000000"/>
                                <w:sz w:val="18"/>
                                <w:szCs w:val="20"/>
                              </w:rPr>
                              <w:t>)</w:t>
                            </w:r>
                          </w:p>
                          <w:p w14:paraId="043B28C8" w14:textId="77777777" w:rsidR="00F72D18" w:rsidRDefault="00F72D18" w:rsidP="00F72D18">
                            <w:pPr>
                              <w:spacing w:after="0" w:line="240" w:lineRule="auto"/>
                              <w:ind w:left="284"/>
                              <w:rPr>
                                <w:rFonts w:ascii="Arial" w:hAnsi="Arial" w:cs="Arial"/>
                                <w:color w:val="000000"/>
                                <w:sz w:val="18"/>
                                <w:szCs w:val="20"/>
                              </w:rPr>
                            </w:pPr>
                            <w:r w:rsidRPr="00D271D9">
                              <w:rPr>
                                <w:rFonts w:ascii="Arial" w:hAnsi="Arial" w:cs="Arial"/>
                                <w:color w:val="000000"/>
                                <w:sz w:val="18"/>
                                <w:szCs w:val="20"/>
                              </w:rPr>
                              <w:t xml:space="preserve">Records removed </w:t>
                            </w:r>
                            <w:r>
                              <w:rPr>
                                <w:rFonts w:ascii="Arial" w:hAnsi="Arial" w:cs="Arial"/>
                                <w:color w:val="000000"/>
                                <w:sz w:val="18"/>
                                <w:szCs w:val="20"/>
                              </w:rPr>
                              <w:t>in other languages</w:t>
                            </w:r>
                            <w:r w:rsidRPr="00D271D9">
                              <w:rPr>
                                <w:rFonts w:ascii="Arial" w:hAnsi="Arial" w:cs="Arial"/>
                                <w:color w:val="000000"/>
                                <w:sz w:val="18"/>
                                <w:szCs w:val="20"/>
                              </w:rPr>
                              <w:t xml:space="preserve"> (n =</w:t>
                            </w:r>
                            <w:r>
                              <w:rPr>
                                <w:rFonts w:ascii="Arial" w:hAnsi="Arial" w:cs="Arial"/>
                                <w:color w:val="000000"/>
                                <w:sz w:val="18"/>
                                <w:szCs w:val="20"/>
                              </w:rPr>
                              <w:t>12</w:t>
                            </w:r>
                            <w:r w:rsidRPr="00D271D9">
                              <w:rPr>
                                <w:rFonts w:ascii="Arial" w:hAnsi="Arial" w:cs="Arial"/>
                                <w:color w:val="000000"/>
                                <w:sz w:val="18"/>
                                <w:szCs w:val="20"/>
                              </w:rPr>
                              <w:t>)</w:t>
                            </w:r>
                          </w:p>
                          <w:p w14:paraId="6C983A59" w14:textId="77777777" w:rsidR="00F72D18" w:rsidRPr="00D271D9" w:rsidRDefault="00F72D18" w:rsidP="00F72D18">
                            <w:pPr>
                              <w:spacing w:after="0" w:line="240" w:lineRule="auto"/>
                              <w:ind w:left="284"/>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3345B" id="Rectangle 2" o:spid="_x0000_s1026" style="position:absolute;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JwdgIAAOgEAAAOAAAAZHJzL2Uyb0RvYy54bWysVEtv2zAMvg/YfxB0X50Y2ZoYdYqgRYcB&#10;RVusHXZmZDkWoNckJXb260fKbpt1Ow3LQSHF96ePvrgcjGYHGaJytubzsxln0grXKLur+benmw9L&#10;zmIC24B2Vtb8KCO/XL9/d9H7Spauc7qRgWESG6ve17xLyVdFEUUnDcQz56VFY+uCgYRq2BVNgB6z&#10;G12Us9mnoneh8cEJGSPeXo9Gvs7521aKdN+2USama469pXyGfG7pLNYXUO0C+E6JqQ34hy4MKItF&#10;X1JdQwK2D+qPVEaJ4KJr05lwpnBtq4TMM+A089mbaR478DLPguBE/wJT/H9pxd3hITDV1LzkzILB&#10;J/qKoIHdaclKgqf3sUKvR/8QJi2iSLMObTD0j1OwIUN6fIFUDokJvJwvl+dlicgLtM3LRblarShr&#10;8RruQ0yfpTOMhJoHLJ+hhMNtTKPrswtVs+5GaY33UGnLesp6PqMCgPRpNSQUjceBot1xBnqHvBQp&#10;5JTRadVQOEXHY7zSgR0AqYGMalz/hF1zpiEmNOAo+Td1+1so9XMNsRuDs4ncoDIqIZ21MjVfnkZr&#10;S1aZCTlNRbiOSJKUhu2AGUjcuuaIbxLcSNboxY3CerfY1gMEZCcOixuX7vFotUME3CRx1rnw82/3&#10;5I+kQStnPbId0fmxhyBx2i8W6bSaLxa0HllZfDynFwunlu2pxe7NlUPU5rjbXmSR/JN+FtvgzHdc&#10;zA1VRRNYgbXHd5iUqzRuIa62kJtNdsOV8JBu7aMXlJwgI6Sfhu8Q/ESPhG905543A6o3LBl9KdK6&#10;zT65VmUKveKK1CMF1ymTcFp92tdTPXu9fqDWvwAAAP//AwBQSwMEFAAGAAgAAAAhAB8L8QTfAAAA&#10;CgEAAA8AAABkcnMvZG93bnJldi54bWxMj8tOwzAQRfdI/IM1SOyo3fBwSONUFVJXsOlDldg58TSJ&#10;8COK3TT8PcMKlqN7dO+Zcj07yyYcYx+8guVCAEPfBNP7VsHxsH3IgcWkvdE2eFTwjRHW1e1NqQsT&#10;rn6H0z61jEp8LLSCLqWh4Dw2HTodF2FAT9k5jE4nOseWm1FfqdxZngnxwp3uPS10esC3Dpuv/cUp&#10;2InD6d19PIrPWhxPcetsPW2sUvd382YFLOGc/mD41Sd1qMipDhdvIrMKnmQuCaUgWwIjQMrnV2C1&#10;gkzIHHhV8v8vVD8AAAD//wMAUEsBAi0AFAAGAAgAAAAhALaDOJL+AAAA4QEAABMAAAAAAAAAAAAA&#10;AAAAAAAAAFtDb250ZW50X1R5cGVzXS54bWxQSwECLQAUAAYACAAAACEAOP0h/9YAAACUAQAACwAA&#10;AAAAAAAAAAAAAAAvAQAAX3JlbHMvLnJlbHNQSwECLQAUAAYACAAAACEAVShicHYCAADoBAAADgAA&#10;AAAAAAAAAAAAAAAuAgAAZHJzL2Uyb0RvYy54bWxQSwECLQAUAAYACAAAACEAHwvxBN8AAAAKAQAA&#10;DwAAAAAAAAAAAAAAAADQBAAAZHJzL2Rvd25yZXYueG1sUEsFBgAAAAAEAAQA8wAAANwFAAAAAA==&#10;" filled="f" strokecolor="windowText" strokeweight="1pt">
                <v:textbox>
                  <w:txbxContent>
                    <w:p w14:paraId="193C281C"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 xml:space="preserve">Records removed </w:t>
                      </w:r>
                      <w:r w:rsidRPr="00D271D9">
                        <w:rPr>
                          <w:rFonts w:ascii="Arial" w:hAnsi="Arial" w:cs="Arial"/>
                          <w:i/>
                          <w:iCs/>
                          <w:color w:val="000000"/>
                          <w:sz w:val="18"/>
                          <w:szCs w:val="20"/>
                        </w:rPr>
                        <w:t>before screening</w:t>
                      </w:r>
                      <w:r w:rsidRPr="00D271D9">
                        <w:rPr>
                          <w:rFonts w:ascii="Arial" w:hAnsi="Arial" w:cs="Arial"/>
                          <w:color w:val="000000"/>
                          <w:sz w:val="18"/>
                          <w:szCs w:val="20"/>
                        </w:rPr>
                        <w:t>:</w:t>
                      </w:r>
                    </w:p>
                    <w:p w14:paraId="33DB6EEC" w14:textId="77777777" w:rsidR="00F72D18" w:rsidRPr="00D271D9" w:rsidRDefault="00F72D18" w:rsidP="00F72D18">
                      <w:pPr>
                        <w:spacing w:after="0" w:line="240" w:lineRule="auto"/>
                        <w:ind w:left="284"/>
                        <w:rPr>
                          <w:rFonts w:ascii="Arial" w:hAnsi="Arial" w:cs="Arial"/>
                          <w:color w:val="000000"/>
                          <w:sz w:val="18"/>
                          <w:szCs w:val="20"/>
                        </w:rPr>
                      </w:pPr>
                      <w:r w:rsidRPr="00D271D9">
                        <w:rPr>
                          <w:rFonts w:ascii="Arial" w:hAnsi="Arial" w:cs="Arial"/>
                          <w:color w:val="000000"/>
                          <w:sz w:val="18"/>
                          <w:szCs w:val="20"/>
                        </w:rPr>
                        <w:t>Duplicate records removed (n =</w:t>
                      </w:r>
                      <w:r>
                        <w:rPr>
                          <w:rFonts w:ascii="Arial" w:hAnsi="Arial" w:cs="Arial"/>
                          <w:color w:val="000000"/>
                          <w:sz w:val="18"/>
                          <w:szCs w:val="20"/>
                        </w:rPr>
                        <w:t>20</w:t>
                      </w:r>
                      <w:r w:rsidRPr="00D271D9">
                        <w:rPr>
                          <w:rFonts w:ascii="Arial" w:hAnsi="Arial" w:cs="Arial"/>
                          <w:color w:val="000000"/>
                          <w:sz w:val="18"/>
                          <w:szCs w:val="20"/>
                        </w:rPr>
                        <w:t>)</w:t>
                      </w:r>
                    </w:p>
                    <w:p w14:paraId="043B28C8" w14:textId="77777777" w:rsidR="00F72D18" w:rsidRDefault="00F72D18" w:rsidP="00F72D18">
                      <w:pPr>
                        <w:spacing w:after="0" w:line="240" w:lineRule="auto"/>
                        <w:ind w:left="284"/>
                        <w:rPr>
                          <w:rFonts w:ascii="Arial" w:hAnsi="Arial" w:cs="Arial"/>
                          <w:color w:val="000000"/>
                          <w:sz w:val="18"/>
                          <w:szCs w:val="20"/>
                        </w:rPr>
                      </w:pPr>
                      <w:r w:rsidRPr="00D271D9">
                        <w:rPr>
                          <w:rFonts w:ascii="Arial" w:hAnsi="Arial" w:cs="Arial"/>
                          <w:color w:val="000000"/>
                          <w:sz w:val="18"/>
                          <w:szCs w:val="20"/>
                        </w:rPr>
                        <w:t xml:space="preserve">Records removed </w:t>
                      </w:r>
                      <w:r>
                        <w:rPr>
                          <w:rFonts w:ascii="Arial" w:hAnsi="Arial" w:cs="Arial"/>
                          <w:color w:val="000000"/>
                          <w:sz w:val="18"/>
                          <w:szCs w:val="20"/>
                        </w:rPr>
                        <w:t>in other languages</w:t>
                      </w:r>
                      <w:r w:rsidRPr="00D271D9">
                        <w:rPr>
                          <w:rFonts w:ascii="Arial" w:hAnsi="Arial" w:cs="Arial"/>
                          <w:color w:val="000000"/>
                          <w:sz w:val="18"/>
                          <w:szCs w:val="20"/>
                        </w:rPr>
                        <w:t xml:space="preserve"> (n =</w:t>
                      </w:r>
                      <w:r>
                        <w:rPr>
                          <w:rFonts w:ascii="Arial" w:hAnsi="Arial" w:cs="Arial"/>
                          <w:color w:val="000000"/>
                          <w:sz w:val="18"/>
                          <w:szCs w:val="20"/>
                        </w:rPr>
                        <w:t>12</w:t>
                      </w:r>
                      <w:r w:rsidRPr="00D271D9">
                        <w:rPr>
                          <w:rFonts w:ascii="Arial" w:hAnsi="Arial" w:cs="Arial"/>
                          <w:color w:val="000000"/>
                          <w:sz w:val="18"/>
                          <w:szCs w:val="20"/>
                        </w:rPr>
                        <w:t>)</w:t>
                      </w:r>
                    </w:p>
                    <w:p w14:paraId="6C983A59" w14:textId="77777777" w:rsidR="00F72D18" w:rsidRPr="00D271D9" w:rsidRDefault="00F72D18" w:rsidP="00F72D18">
                      <w:pPr>
                        <w:spacing w:after="0" w:line="240" w:lineRule="auto"/>
                        <w:ind w:left="284"/>
                        <w:rPr>
                          <w:rFonts w:ascii="Arial" w:hAnsi="Arial" w:cs="Arial"/>
                          <w:color w:val="000000"/>
                          <w:sz w:val="18"/>
                          <w:szCs w:val="20"/>
                        </w:rPr>
                      </w:pPr>
                    </w:p>
                  </w:txbxContent>
                </v:textbox>
              </v:rect>
            </w:pict>
          </mc:Fallback>
        </mc:AlternateContent>
      </w: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59264" behindDoc="0" locked="0" layoutInCell="1" allowOverlap="1" wp14:anchorId="05485D43" wp14:editId="442E870A">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w="12700" cap="flat" cmpd="sng" algn="ctr">
                          <a:solidFill>
                            <a:sysClr val="windowText" lastClr="000000"/>
                          </a:solidFill>
                          <a:prstDash val="solid"/>
                          <a:miter lim="800000"/>
                        </a:ln>
                        <a:effectLst/>
                      </wps:spPr>
                      <wps:txbx>
                        <w:txbxContent>
                          <w:p w14:paraId="4804EA92"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Records identified from*:</w:t>
                            </w:r>
                          </w:p>
                          <w:p w14:paraId="7FA7B0F6" w14:textId="77777777" w:rsidR="00F72D18" w:rsidRPr="00D271D9" w:rsidRDefault="00F72D18" w:rsidP="00F72D18">
                            <w:pPr>
                              <w:spacing w:after="0" w:line="240" w:lineRule="auto"/>
                              <w:ind w:left="284"/>
                              <w:rPr>
                                <w:rFonts w:ascii="Arial" w:hAnsi="Arial" w:cs="Arial"/>
                                <w:color w:val="000000"/>
                                <w:sz w:val="18"/>
                                <w:szCs w:val="20"/>
                              </w:rPr>
                            </w:pPr>
                            <w:proofErr w:type="spellStart"/>
                            <w:r>
                              <w:rPr>
                                <w:rFonts w:ascii="Arial" w:hAnsi="Arial" w:cs="Arial"/>
                                <w:color w:val="000000"/>
                                <w:sz w:val="18"/>
                                <w:szCs w:val="20"/>
                              </w:rPr>
                              <w:t>Pubmed</w:t>
                            </w:r>
                            <w:proofErr w:type="spellEnd"/>
                            <w:r>
                              <w:rPr>
                                <w:rFonts w:ascii="Arial" w:hAnsi="Arial" w:cs="Arial"/>
                                <w:color w:val="000000"/>
                                <w:sz w:val="18"/>
                                <w:szCs w:val="20"/>
                              </w:rPr>
                              <w:t xml:space="preserve"> </w:t>
                            </w:r>
                            <w:r w:rsidRPr="00D271D9">
                              <w:rPr>
                                <w:rFonts w:ascii="Arial" w:hAnsi="Arial" w:cs="Arial"/>
                                <w:color w:val="000000"/>
                                <w:sz w:val="18"/>
                                <w:szCs w:val="20"/>
                              </w:rPr>
                              <w:t>(n =</w:t>
                            </w:r>
                            <w:r>
                              <w:rPr>
                                <w:rFonts w:ascii="Arial" w:hAnsi="Arial" w:cs="Arial"/>
                                <w:color w:val="000000"/>
                                <w:sz w:val="18"/>
                                <w:szCs w:val="20"/>
                              </w:rPr>
                              <w:t>58</w:t>
                            </w:r>
                            <w:r w:rsidRPr="00D271D9">
                              <w:rPr>
                                <w:rFonts w:ascii="Arial" w:hAnsi="Arial" w:cs="Arial"/>
                                <w:color w:val="000000"/>
                                <w:sz w:val="18"/>
                                <w:szCs w:val="20"/>
                              </w:rPr>
                              <w:t>)</w:t>
                            </w:r>
                          </w:p>
                          <w:p w14:paraId="5F3CC9F9" w14:textId="77777777" w:rsidR="00F72D18" w:rsidRPr="00D271D9" w:rsidRDefault="00F72D18" w:rsidP="00F72D18">
                            <w:pPr>
                              <w:spacing w:after="0" w:line="240" w:lineRule="auto"/>
                              <w:ind w:left="284"/>
                              <w:rPr>
                                <w:rFonts w:ascii="Arial" w:hAnsi="Arial" w:cs="Arial"/>
                                <w:color w:val="000000"/>
                                <w:sz w:val="18"/>
                                <w:szCs w:val="20"/>
                              </w:rPr>
                            </w:pPr>
                            <w:r>
                              <w:rPr>
                                <w:rFonts w:ascii="Arial" w:hAnsi="Arial" w:cs="Arial"/>
                                <w:color w:val="000000"/>
                                <w:sz w:val="18"/>
                                <w:szCs w:val="20"/>
                              </w:rPr>
                              <w:t xml:space="preserve">Cochrane </w:t>
                            </w:r>
                            <w:r w:rsidRPr="00D271D9">
                              <w:rPr>
                                <w:rFonts w:ascii="Arial" w:hAnsi="Arial" w:cs="Arial"/>
                                <w:color w:val="000000"/>
                                <w:sz w:val="18"/>
                                <w:szCs w:val="20"/>
                              </w:rPr>
                              <w:t>(n =</w:t>
                            </w:r>
                            <w:r>
                              <w:rPr>
                                <w:rFonts w:ascii="Arial" w:hAnsi="Arial" w:cs="Arial"/>
                                <w:color w:val="000000"/>
                                <w:sz w:val="18"/>
                                <w:szCs w:val="20"/>
                              </w:rPr>
                              <w:t>1</w:t>
                            </w:r>
                            <w:r w:rsidRPr="00D271D9">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85D43" id="Rectangle 1" o:spid="_x0000_s1027"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6KHeAIAAO8EAAAOAAAAZHJzL2Uyb0RvYy54bWysVF1P2zAUfZ+0/2D5faTtyugiUlSBmCYh&#10;QIOJ51vHaSL5a7bbtPv1O3YCdGxP0/rgXvt+n3tuzi/2WrGd9KGzpuLTkwln0ghbd2ZT8e+P1x8W&#10;nIVIpiZljaz4QQZ+sXz/7rx3pZzZ1qpaeoYgJpS9q3gboyuLIohWagon1kkDZWO9poir3xS1px7R&#10;tSpmk8mnore+dt4KGQJerwYlX+b4TSNFvGuaICNTFUdtMZ8+n+t0FstzKjeeXNuJsQz6hyo0dQZJ&#10;X0JdUSS29d0foXQnvA22iSfC6sI2TSdk7gHdTCdvunloycncC8AJ7gWm8P/CitvdvWddjdlxZkhj&#10;RN8AGpmNkmya4OldKGH14O79eAsQU6/7xuv0jy7YPkN6eIFU7iMTeJwuFmezGZAX0E1n84+ni3mK&#10;Wry6Ox/iF2k1S0LFPdJnKGl3E+Jg+mySshl73SmFdyqVYX2KejZJCQj0aRRFiNqhoWA2nJHagJci&#10;+hwyWNXVyT15h0O4VJ7tCNQAo2rbP6JqzhSFCAVayb+x2t9cUz1XFNrBOauSGZW6i6Cz6nTFF8fe&#10;yiStzIQcu0q4DkgmKe7X+3EMCJRe1rY+YDTeDpwNTlx3SHuD6u7Jg6ToGYsX73A0ygIIO0qctdb/&#10;/Nt7sgd3oOWsB+kB0o8teYmmvxqw6vN0Pk9bki/z07M0OH+sWR9rzFZfWoAH5qC6LCb7qJ7Fxlv9&#10;hP1cpaxQkRHIPYxjvFzGYRmx4UKuVtkMm+Eo3pgHJ1LwhFwC/HH/RN6NLIkY1a19XhAq35BlsE2e&#10;xq620TZdZtIrrmBgumCrMhfHL0Ba2+N7tnr9Ti1/AQAA//8DAFBLAwQUAAYACAAAACEAzg44jN8A&#10;AAAJAQAADwAAAGRycy9kb3ducmV2LnhtbEyPzU7DMBCE70i8g7VI3KjdRNCQxqkqpJ7g0h9V4uYk&#10;2yTCXkexm4a3ZznBabU7o9lvis3srJhwDL0nDcuFAoFU+6anVsPpuHvKQIRoqDHWE2r4xgCb8v6u&#10;MHnjb7TH6RBbwSEUcqOhi3HIpQx1h86EhR+QWLv40ZnI69jKZjQ3DndWJkq9SGd64g+dGfCtw/rr&#10;cHUa9up4fncfqfqs1Okcds5W09Zq/fgwb9cgIs7xzwy/+IwOJTNV/kpNEFZDli3ZyfeEJ+tp9pyC&#10;qDQkavUKsizk/wblDwAAAP//AwBQSwECLQAUAAYACAAAACEAtoM4kv4AAADhAQAAEwAAAAAAAAAA&#10;AAAAAAAAAAAAW0NvbnRlbnRfVHlwZXNdLnhtbFBLAQItABQABgAIAAAAIQA4/SH/1gAAAJQBAAAL&#10;AAAAAAAAAAAAAAAAAC8BAABfcmVscy8ucmVsc1BLAQItABQABgAIAAAAIQAz56KHeAIAAO8EAAAO&#10;AAAAAAAAAAAAAAAAAC4CAABkcnMvZTJvRG9jLnhtbFBLAQItABQABgAIAAAAIQDODjiM3wAAAAkB&#10;AAAPAAAAAAAAAAAAAAAAANIEAABkcnMvZG93bnJldi54bWxQSwUGAAAAAAQABADzAAAA3gUAAAAA&#10;" filled="f" strokecolor="windowText" strokeweight="1pt">
                <v:textbox>
                  <w:txbxContent>
                    <w:p w14:paraId="4804EA92"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Records identified from*:</w:t>
                      </w:r>
                    </w:p>
                    <w:p w14:paraId="7FA7B0F6" w14:textId="77777777" w:rsidR="00F72D18" w:rsidRPr="00D271D9" w:rsidRDefault="00F72D18" w:rsidP="00F72D18">
                      <w:pPr>
                        <w:spacing w:after="0" w:line="240" w:lineRule="auto"/>
                        <w:ind w:left="284"/>
                        <w:rPr>
                          <w:rFonts w:ascii="Arial" w:hAnsi="Arial" w:cs="Arial"/>
                          <w:color w:val="000000"/>
                          <w:sz w:val="18"/>
                          <w:szCs w:val="20"/>
                        </w:rPr>
                      </w:pPr>
                      <w:proofErr w:type="spellStart"/>
                      <w:r>
                        <w:rPr>
                          <w:rFonts w:ascii="Arial" w:hAnsi="Arial" w:cs="Arial"/>
                          <w:color w:val="000000"/>
                          <w:sz w:val="18"/>
                          <w:szCs w:val="20"/>
                        </w:rPr>
                        <w:t>Pubmed</w:t>
                      </w:r>
                      <w:proofErr w:type="spellEnd"/>
                      <w:r>
                        <w:rPr>
                          <w:rFonts w:ascii="Arial" w:hAnsi="Arial" w:cs="Arial"/>
                          <w:color w:val="000000"/>
                          <w:sz w:val="18"/>
                          <w:szCs w:val="20"/>
                        </w:rPr>
                        <w:t xml:space="preserve"> </w:t>
                      </w:r>
                      <w:r w:rsidRPr="00D271D9">
                        <w:rPr>
                          <w:rFonts w:ascii="Arial" w:hAnsi="Arial" w:cs="Arial"/>
                          <w:color w:val="000000"/>
                          <w:sz w:val="18"/>
                          <w:szCs w:val="20"/>
                        </w:rPr>
                        <w:t>(n =</w:t>
                      </w:r>
                      <w:r>
                        <w:rPr>
                          <w:rFonts w:ascii="Arial" w:hAnsi="Arial" w:cs="Arial"/>
                          <w:color w:val="000000"/>
                          <w:sz w:val="18"/>
                          <w:szCs w:val="20"/>
                        </w:rPr>
                        <w:t>58</w:t>
                      </w:r>
                      <w:r w:rsidRPr="00D271D9">
                        <w:rPr>
                          <w:rFonts w:ascii="Arial" w:hAnsi="Arial" w:cs="Arial"/>
                          <w:color w:val="000000"/>
                          <w:sz w:val="18"/>
                          <w:szCs w:val="20"/>
                        </w:rPr>
                        <w:t>)</w:t>
                      </w:r>
                    </w:p>
                    <w:p w14:paraId="5F3CC9F9" w14:textId="77777777" w:rsidR="00F72D18" w:rsidRPr="00D271D9" w:rsidRDefault="00F72D18" w:rsidP="00F72D18">
                      <w:pPr>
                        <w:spacing w:after="0" w:line="240" w:lineRule="auto"/>
                        <w:ind w:left="284"/>
                        <w:rPr>
                          <w:rFonts w:ascii="Arial" w:hAnsi="Arial" w:cs="Arial"/>
                          <w:color w:val="000000"/>
                          <w:sz w:val="18"/>
                          <w:szCs w:val="20"/>
                        </w:rPr>
                      </w:pPr>
                      <w:r>
                        <w:rPr>
                          <w:rFonts w:ascii="Arial" w:hAnsi="Arial" w:cs="Arial"/>
                          <w:color w:val="000000"/>
                          <w:sz w:val="18"/>
                          <w:szCs w:val="20"/>
                        </w:rPr>
                        <w:t xml:space="preserve">Cochrane </w:t>
                      </w:r>
                      <w:r w:rsidRPr="00D271D9">
                        <w:rPr>
                          <w:rFonts w:ascii="Arial" w:hAnsi="Arial" w:cs="Arial"/>
                          <w:color w:val="000000"/>
                          <w:sz w:val="18"/>
                          <w:szCs w:val="20"/>
                        </w:rPr>
                        <w:t>(n =</w:t>
                      </w:r>
                      <w:r>
                        <w:rPr>
                          <w:rFonts w:ascii="Arial" w:hAnsi="Arial" w:cs="Arial"/>
                          <w:color w:val="000000"/>
                          <w:sz w:val="18"/>
                          <w:szCs w:val="20"/>
                        </w:rPr>
                        <w:t>1</w:t>
                      </w:r>
                      <w:r w:rsidRPr="00D271D9">
                        <w:rPr>
                          <w:rFonts w:ascii="Arial" w:hAnsi="Arial" w:cs="Arial"/>
                          <w:color w:val="000000"/>
                          <w:sz w:val="18"/>
                          <w:szCs w:val="20"/>
                        </w:rPr>
                        <w:t>)</w:t>
                      </w:r>
                    </w:p>
                  </w:txbxContent>
                </v:textbox>
              </v:rect>
            </w:pict>
          </mc:Fallback>
        </mc:AlternateContent>
      </w:r>
    </w:p>
    <w:p w14:paraId="7FA65F8C"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2CAC7C6A"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72576" behindDoc="0" locked="0" layoutInCell="1" allowOverlap="1" wp14:anchorId="47FF7136" wp14:editId="2DA6F1A5">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0D13C3A1" w14:textId="77777777" w:rsidR="00F72D18" w:rsidRPr="00D271D9" w:rsidRDefault="00F72D18" w:rsidP="00F72D18">
                            <w:pPr>
                              <w:spacing w:after="0" w:line="240" w:lineRule="auto"/>
                              <w:jc w:val="center"/>
                              <w:rPr>
                                <w:rFonts w:ascii="Arial" w:hAnsi="Arial" w:cs="Arial"/>
                                <w:b/>
                                <w:color w:val="000000"/>
                                <w:sz w:val="18"/>
                                <w:szCs w:val="18"/>
                              </w:rPr>
                            </w:pPr>
                            <w:r w:rsidRPr="00D271D9">
                              <w:rPr>
                                <w:rFonts w:ascii="Arial" w:hAnsi="Arial" w:cs="Arial"/>
                                <w:b/>
                                <w:color w:val="000000"/>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F713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8" type="#_x0000_t176" style="position:absolute;margin-left:-31.8pt;margin-top:17.5pt;width:100.55pt;height:20.7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njvwIAAIkFAAAOAAAAZHJzL2Uyb0RvYy54bWysVE1vGjEQvVfqf7B8bxYoEEBZIgKiqpQm&#10;SEmVs/F62ZX8VduwpL++z96FkrSnqntYeWbs8cx7b3xze1SSHITztdE57V/1KBGam6LWu5x+f15/&#10;mlDiA9MFk0aLnL4KT2/nHz/cNHYmBqYyshCOIIn2s8bmtArBzrLM80oo5q+MFRrB0jjFAky3ywrH&#10;GmRXMhv0euOsMa6wznDhPbyrNkjnKX9ZCh4ey9KLQGROUVtIf5f+2/jP5jdstnPMVjXvymD/UIVi&#10;tcal51QrFhjZu/qPVKrmznhThituVGbKsuYi9YBu+r133TxVzIrUC8Dx9gyT/39p+cNh40hd5PRz&#10;nxLNFDhaS9PwirkwIwsZhNMsCLJpMSbYBswa62c4+mQ3rrM8lhGAY+kUcQZA98cgCF/CBZ2SY4L9&#10;9Qy7OAbC4ewPrsfTyYgSjthgPJhMEy9Zmywmtc6HL8IoEhc5LVHgMhZ4Lq+rLl3FDvc+oCqcP52L&#10;ObyRdbGupUyG222X0pEDgy5Gd9O71SidlXv1zRSte5yKTwKBGzJq3cOTG/l9mybd9Sa/1KRJjaF9&#10;whmEXUoWsFQWUHu9o4TJHSaGB5cufnPav/pzcdB6YZpnYEWJZD4gAADTF4mIRVw2FjteMV+1taZQ&#10;q3FVg0kia5XTyeVpqSMeIo1Kh1skt6UzrsJxe0wCGZyI35riFaJJJKM9b/m6xrX3qG7DHMYHTjwJ&#10;4RG/SFVOTbeipDLu59/8cT9UjSglDcYRIP3YMyfQ9FcNvU/7w2Gc32QMR9cDGO4ysr2M6L1aGjAL&#10;SaO6tIz7gzwtS2fUC16ORbwVIaY57m7p6IxlaJ8JvD1cLBZpG2bWsnCvnyyPyU/SfD6+MGc7cQZQ&#10;9WBOo8tm7+TY7o0ntVnsgynrpNWIdIsrOI0G5j2x271N8UG5tNOu3y/o/BcAAAD//wMAUEsDBBQA&#10;BgAIAAAAIQCx62Ww3AAAAAkBAAAPAAAAZHJzL2Rvd25yZXYueG1sTI9BT4NAEIXvJv6HzZh4axdL&#10;oUpZmsakiUdF0/MWpoCyM4TdtuivdzzZ48v78uabfDO5Xp1x9B2TgYd5BAqp4rqjxsDH+272CMoH&#10;S7XtmdDAN3rYFLc3uc1qvtAbnsvQKBkhn1kDbQhDprWvWnTWz3lAku7Io7NB4tjoerQXGXe9XkRR&#10;qp3tSC60dsDnFquv8uQM7H8CJaX9fN05dhXzSzztt7Ex93fTdg0q4BT+YfjTF3UoxOnAJ6q96iWn&#10;sZAGZsvlEygBktUK1EGKJF2ALnJ9/UHxCwAA//8DAFBLAQItABQABgAIAAAAIQC2gziS/gAAAOEB&#10;AAATAAAAAAAAAAAAAAAAAAAAAABbQ29udGVudF9UeXBlc10ueG1sUEsBAi0AFAAGAAgAAAAhADj9&#10;If/WAAAAlAEAAAsAAAAAAAAAAAAAAAAALwEAAF9yZWxzLy5yZWxzUEsBAi0AFAAGAAgAAAAhAJdp&#10;GeO/AgAAiQUAAA4AAAAAAAAAAAAAAAAALgIAAGRycy9lMm9Eb2MueG1sUEsBAi0AFAAGAAgAAAAh&#10;ALHrZbDcAAAACQEAAA8AAAAAAAAAAAAAAAAAGQUAAGRycy9kb3ducmV2LnhtbFBLBQYAAAAABAAE&#10;APMAAAAiBgAAAAA=&#10;" fillcolor="#9dc3e6" strokecolor="windowText" strokeweight="1pt">
                <v:textbox>
                  <w:txbxContent>
                    <w:p w14:paraId="0D13C3A1" w14:textId="77777777" w:rsidR="00F72D18" w:rsidRPr="00D271D9" w:rsidRDefault="00F72D18" w:rsidP="00F72D18">
                      <w:pPr>
                        <w:spacing w:after="0" w:line="240" w:lineRule="auto"/>
                        <w:jc w:val="center"/>
                        <w:rPr>
                          <w:rFonts w:ascii="Arial" w:hAnsi="Arial" w:cs="Arial"/>
                          <w:b/>
                          <w:color w:val="000000"/>
                          <w:sz w:val="18"/>
                          <w:szCs w:val="18"/>
                        </w:rPr>
                      </w:pPr>
                      <w:r w:rsidRPr="00D271D9">
                        <w:rPr>
                          <w:rFonts w:ascii="Arial" w:hAnsi="Arial" w:cs="Arial"/>
                          <w:b/>
                          <w:color w:val="000000"/>
                          <w:sz w:val="18"/>
                          <w:szCs w:val="18"/>
                        </w:rPr>
                        <w:t>Identification</w:t>
                      </w:r>
                    </w:p>
                  </w:txbxContent>
                </v:textbox>
              </v:shape>
            </w:pict>
          </mc:Fallback>
        </mc:AlternateContent>
      </w:r>
    </w:p>
    <w:p w14:paraId="702DC067"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263B1DB7"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68480" behindDoc="0" locked="0" layoutInCell="1" allowOverlap="1" wp14:anchorId="7891164A" wp14:editId="7110FC6E">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95A1C5"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BJywEAAIIDAAAOAAAAZHJzL2Uyb0RvYy54bWysU01v2zAMvQ/YfxB0X5ykaFYYcXpI1l2G&#10;rcC6H8BKsi1AXxC5OP73o5Q07bbbMB9kygQfHx+ft/cn78TRZLQxdHK1WEphgorahqGTP54ePtxJ&#10;gQRBg4vBdHI2KO93799tp9SadRyj0yYLBgnYTqmTI1FqmwbVaDzgIiYTONnH7IH4modGZ5gY3btm&#10;vVxumilmnXJUBpG/Hs5Juav4fW8Ufet7NCRcJ5kb1TPX87mczW4L7ZAhjVZdaMA/sPBgAze9Qh2A&#10;QPzM9i8ob1WOGHtaqOib2PdWmToDT7Na/jHN9xGSqbOwOJiuMuH/g1Vfj/vwmFmGKWGL6TGXKU59&#10;9uXN/MSpijVfxTInEoo/3m5u1h9ZUvWSal7rUkb6bKIXJegkUgY7jLSPIfBGYl5VreD4BYk7c+FL&#10;QWka4oN1ri7GBTF1cnNzW/oA26N3QBz6pBk1DFKAG9h3inJFxOisLtUFB2fcuyyOwKtnx+g4PTF3&#10;KRwgcYIHqk+xADP4rbTQOQCO5+KaOjvFW2K7Ous7eXethpbAuk9BC5oTe5yyhTA4c0F2obAx1YyX&#10;gV+1LtFz1HNdQVNuvOhK6GLK4qS3d47f/jq7XwAAAP//AwBQSwMEFAAGAAgAAAAhABCJWl/fAAAA&#10;DAEAAA8AAABkcnMvZG93bnJldi54bWxMT8tOw0AMvCPxDysjcUF005Y+lGZTVSBORYoo/QA3MZtA&#10;1htlt23g6zG9wMXWaOx5ZOvBtepEfWg8GxiPElDEpa8atgb2b8/3S1AhIlfYeiYDXxRgnV9fZZhW&#10;/syvdNpFq0SEQ4oG6hi7VOtQ1uQwjHxHLNy77x1Ggb3VVY9nEXetniTJXDtsWBxq7OixpvJzd3QG&#10;6A65GBfJ98dLEbup3RR2u9XG3N4MTysZmxWoSEP8+4DfDpIfcgl28EeugmoNTJfzmZwKIUv4h8Vs&#10;AupwwTrP9P8S+Q8AAAD//wMAUEsBAi0AFAAGAAgAAAAhALaDOJL+AAAA4QEAABMAAAAAAAAAAAAA&#10;AAAAAAAAAFtDb250ZW50X1R5cGVzXS54bWxQSwECLQAUAAYACAAAACEAOP0h/9YAAACUAQAACwAA&#10;AAAAAAAAAAAAAAAvAQAAX3JlbHMvLnJlbHNQSwECLQAUAAYACAAAACEAF8XAScsBAACCAwAADgAA&#10;AAAAAAAAAAAAAAAuAgAAZHJzL2Uyb0RvYy54bWxQSwECLQAUAAYACAAAACEAEIlaX98AAAAMAQAA&#10;DwAAAAAAAAAAAAAAAAAlBAAAZHJzL2Rvd25yZXYueG1sUEsFBgAAAAAEAAQA8wAAADEFAAAAAA==&#10;" strokecolor="windowText" strokeweight=".5pt">
                <v:stroke endarrow="block" joinstyle="miter"/>
              </v:shape>
            </w:pict>
          </mc:Fallback>
        </mc:AlternateContent>
      </w:r>
    </w:p>
    <w:p w14:paraId="44EFB758"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3B5977D9"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7257813E"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75648" behindDoc="0" locked="0" layoutInCell="1" allowOverlap="1" wp14:anchorId="33B1095D" wp14:editId="29C102F0">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67DD3D" id="Straight Arrow Connector 27" o:spid="_x0000_s1026" type="#_x0000_t32" style="position:absolute;margin-left:110.25pt;margin-top:10.15pt;width:0;height:22.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SPObF3wAAAA4B&#10;AAAPAAAAZHJzL2Rvd25yZXYueG1sTE9LTsMwEN0jcQdrkNig1m4KEUrjVBWIVZEiSg/gxoMTiMdR&#10;7LaB0zOIBWxG83nzPuV68r044Ri7QBoWcwUCqQm2I6dh//o0uwcRkyFr+kCo4RMjrKvLi9IUNpzp&#10;BU+75ASTUCyMhjaloZAyNi16E+dhQOLbWxi9STyOTtrRnJnc9zJTKpfedMQKrRnwocXmY3f0GvDG&#10;UL2o1df7c52GpdvUbruVWl9fTY8rLpsViIRT+vuAnwzsHyo2dghHslH0GrJM3TGUG7UEwYDfxUFD&#10;fpuDrEr5P0b1DQAA//8DAFBLAQItABQABgAIAAAAIQC2gziS/gAAAOEBAAATAAAAAAAAAAAAAAAA&#10;AAAAAABbQ29udGVudF9UeXBlc10ueG1sUEsBAi0AFAAGAAgAAAAhADj9If/WAAAAlAEAAAsAAAAA&#10;AAAAAAAAAAAALwEAAF9yZWxzLy5yZWxzUEsBAi0AFAAGAAgAAAAhACsiUyTJAQAAggMAAA4AAAAA&#10;AAAAAAAAAAAALgIAAGRycy9lMm9Eb2MueG1sUEsBAi0AFAAGAAgAAAAhABI85sXfAAAADgEAAA8A&#10;AAAAAAAAAAAAAAAAIwQAAGRycy9kb3ducmV2LnhtbFBLBQYAAAAABAAEAPMAAAAvBQAAAAA=&#10;" strokecolor="windowText" strokeweight=".5pt">
                <v:stroke endarrow="block" joinstyle="miter"/>
              </v:shape>
            </w:pict>
          </mc:Fallback>
        </mc:AlternateContent>
      </w:r>
    </w:p>
    <w:p w14:paraId="22061752"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5EB95890"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69504" behindDoc="0" locked="0" layoutInCell="1" allowOverlap="1" wp14:anchorId="6C9A75F8" wp14:editId="7CACA18D">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9AA27B" id="Straight Arrow Connector 15" o:spid="_x0000_s1026" type="#_x0000_t32" style="position:absolute;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q5pq84QAA&#10;AA4BAAAPAAAAZHJzL2Rvd25yZXYueG1sTE/LTsNADLwj8Q8rI3FBdBP6VJpNVYE4FSmi8AFu1iSB&#10;rDfKbtvA12PEAS6W7BnPI9+MrlMnGkLr2UA6SUARV962XBt4fXm8XYEKEdli55kMfFKATXF5kWNm&#10;/Zmf6bSPtRIRDhkaaGLsM61D1ZDDMPE9sWBvfnAYZR1qbQc8i7jr9F2SLLTDlsWhwZ7uG6o+9kdn&#10;gG6Qy7RMvt6fythP621Z73bamOur8WEtY7sGFWmMfx/w00HyQyHBDv7INqjOwHS1mAnVwDxdghLC&#10;bDlPQR1+D7rI9f8axTcAAAD//wMAUEsBAi0AFAAGAAgAAAAhALaDOJL+AAAA4QEAABMAAAAAAAAA&#10;AAAAAAAAAAAAAFtDb250ZW50X1R5cGVzXS54bWxQSwECLQAUAAYACAAAACEAOP0h/9YAAACUAQAA&#10;CwAAAAAAAAAAAAAAAAAvAQAAX3JlbHMvLnJlbHNQSwECLQAUAAYACAAAACEACqi4GcwBAACCAwAA&#10;DgAAAAAAAAAAAAAAAAAuAgAAZHJzL2Uyb0RvYy54bWxQSwECLQAUAAYACAAAACEA6uaavOEAAAAO&#10;AQAADwAAAAAAAAAAAAAAAAAmBAAAZHJzL2Rvd25yZXYueG1sUEsFBgAAAAAEAAQA8wAAADQFAAAA&#10;AA==&#10;" strokecolor="windowText" strokeweight=".5pt">
                <v:stroke endarrow="block" joinstyle="miter"/>
              </v:shape>
            </w:pict>
          </mc:Fallback>
        </mc:AlternateContent>
      </w: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61312" behindDoc="0" locked="0" layoutInCell="1" allowOverlap="1" wp14:anchorId="05BEA52C" wp14:editId="7DD341B4">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4811CF62"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Records screened</w:t>
                            </w:r>
                          </w:p>
                          <w:p w14:paraId="6E4DC907"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 xml:space="preserve">(n = </w:t>
                            </w:r>
                            <w:r>
                              <w:rPr>
                                <w:rFonts w:ascii="Arial" w:hAnsi="Arial" w:cs="Arial"/>
                                <w:color w:val="000000"/>
                                <w:sz w:val="18"/>
                                <w:szCs w:val="20"/>
                              </w:rPr>
                              <w:t>59</w:t>
                            </w:r>
                            <w:r w:rsidRPr="00D271D9">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EA52C" id="Rectangle 3" o:spid="_x0000_s1029"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ANegIAAO4EAAAOAAAAZHJzL2Uyb0RvYy54bWysVEtPGzEQvlfqf7B8L5uEAOmKDYpAVJUQ&#10;RIWK88TrzVryq7aT3fTXd8a7QEp7qpqDM+N5f/5mL696o9lehqicrfj0ZMKZtMLVym4r/v3p9tOC&#10;s5jA1qCdlRU/yMivlh8/XHa+lDPXOl3LwDCJjWXnK96m5MuiiKKVBuKJ89KisXHBQEI1bIs6QIfZ&#10;jS5mk8l50blQ++CEjBFvbwYjX+b8TSNFemiaKBPTFcfeUj5DPjd0FstLKLcBfKvE2Ab8QxcGlMWi&#10;r6luIAHbBfVHKqNEcNE16UQ4U7imUULmGXCa6eTdNI8teJlnQXCif4Up/r+04n6/DkzVFT/lzILB&#10;J/qGoIHdaslOCZ7OxxK9Hv06jFpEkWbtm2DoH6dgfYb08Aqp7BMTeDldLC5mM0ReoO1sdj6fnlHS&#10;4i3ah5i+SGcYCRUPWD0jCfu7mAbXFxcqZt2t0hrvodSWdVhhdjGh/IDsaTQkFI3HeaLdcgZ6i7QU&#10;KeSU0WlVUzhFx0O81oHtAZmBhKpd94RNc6YhJjTgJPk3dvtbKPVzA7EdgrOJ3KA0KiGbtTIVXxxH&#10;a0tWmfk4TkWwDkCSlPpNP74CJqKbjasP+DLBDZSNXtwqLHuH3a0hIEdxZty79IBHox0C4UaJs9aF&#10;n3+7J3+kDlo565DzCNKPHQSJQ3+1SKrP0/mcliQr87MLerdwbNkcW+zOXDsEb4ob7kUWyT/pF7EJ&#10;zjzjeq6oKprACqw9PMeoXKdhF3HBhVytshsuhod0Zx+9oOSEHAH+1D9D8CNLEj7VvXvZDyjfkWXw&#10;pUjrVrvkGpWZ9IYrMpAUXKrMxfEDQFt7rGevt8/U8hcAAAD//wMAUEsDBBQABgAIAAAAIQBz6nRU&#10;3gAAAAgBAAAPAAAAZHJzL2Rvd25yZXYueG1sTI9LT8MwEITvSPwHa5G4UTuER0jjVBVST3DpQ5W4&#10;Ock2ibDXUeym4d+znOhxZ0az3xSr2Vkx4Rh6TxqShQKBVPump1bDYb95yECEaKgx1hNq+MEAq/L2&#10;pjB54y+0xWkXW8ElFHKjoYtxyKUMdYfOhIUfkNg7+dGZyOfYymY0Fy53Vj4q9SKd6Yk/dGbA9w7r&#10;793Zadiq/fHDfabqq1KHY9g4W01rq/X93bxegog4x/8w/OEzOpTMVPkzNUFYDVmWcJL1hBewn2bP&#10;KYhKw9vTK8iykNcDyl8AAAD//wMAUEsBAi0AFAAGAAgAAAAhALaDOJL+AAAA4QEAABMAAAAAAAAA&#10;AAAAAAAAAAAAAFtDb250ZW50X1R5cGVzXS54bWxQSwECLQAUAAYACAAAACEAOP0h/9YAAACUAQAA&#10;CwAAAAAAAAAAAAAAAAAvAQAAX3JlbHMvLnJlbHNQSwECLQAUAAYACAAAACEASFmwDXoCAADuBAAA&#10;DgAAAAAAAAAAAAAAAAAuAgAAZHJzL2Uyb0RvYy54bWxQSwECLQAUAAYACAAAACEAc+p0VN4AAAAI&#10;AQAADwAAAAAAAAAAAAAAAADUBAAAZHJzL2Rvd25yZXYueG1sUEsFBgAAAAAEAAQA8wAAAN8FAAAA&#10;AA==&#10;" filled="f" strokecolor="windowText" strokeweight="1pt">
                <v:textbox>
                  <w:txbxContent>
                    <w:p w14:paraId="4811CF62"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Records screened</w:t>
                      </w:r>
                    </w:p>
                    <w:p w14:paraId="6E4DC907"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 xml:space="preserve">(n = </w:t>
                      </w:r>
                      <w:r>
                        <w:rPr>
                          <w:rFonts w:ascii="Arial" w:hAnsi="Arial" w:cs="Arial"/>
                          <w:color w:val="000000"/>
                          <w:sz w:val="18"/>
                          <w:szCs w:val="20"/>
                        </w:rPr>
                        <w:t>59</w:t>
                      </w:r>
                      <w:r w:rsidRPr="00D271D9">
                        <w:rPr>
                          <w:rFonts w:ascii="Arial" w:hAnsi="Arial" w:cs="Arial"/>
                          <w:color w:val="000000"/>
                          <w:sz w:val="18"/>
                          <w:szCs w:val="20"/>
                        </w:rPr>
                        <w:t>)</w:t>
                      </w:r>
                    </w:p>
                  </w:txbxContent>
                </v:textbox>
              </v:rect>
            </w:pict>
          </mc:Fallback>
        </mc:AlternateContent>
      </w: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62336" behindDoc="0" locked="0" layoutInCell="1" allowOverlap="1" wp14:anchorId="2C8C837D" wp14:editId="259D17DF">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00816C62"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Records excluded**</w:t>
                            </w:r>
                          </w:p>
                          <w:p w14:paraId="0027939E"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(n =</w:t>
                            </w:r>
                            <w:r>
                              <w:rPr>
                                <w:rFonts w:ascii="Arial" w:hAnsi="Arial" w:cs="Arial"/>
                                <w:color w:val="000000"/>
                                <w:sz w:val="18"/>
                                <w:szCs w:val="20"/>
                              </w:rPr>
                              <w:t>20</w:t>
                            </w:r>
                            <w:r w:rsidRPr="00D271D9">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C837D" id="Rectangle 4" o:spid="_x0000_s1030"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zNeQIAAO4EAAAOAAAAZHJzL2Uyb0RvYy54bWysVF1P2zAUfZ+0/2D5faStCnQRKapATJMQ&#10;oMHE863jtJH8Ndtt0v36HTsBOranaX1w7/X9Pj43F5e9VmwvfWitqfj0ZMKZNMLWrdlU/PvTzacF&#10;ZyGSqUlZIyt+kIFfLj9+uOhcKWd2a1UtPUMSE8rOVXwboyuLIoit1BROrJMGxsZ6TRGq3xS1pw7Z&#10;tSpmk8lZ0VlfO2+FDAG314ORL3P+ppEi3jdNkJGpiqO3mE+fz3U6i+UFlRtPbtuKsQ36hy40tQZF&#10;X1NdUyS28+0fqXQrvA22iSfC6sI2TStkngHTTCfvpnnckpN5FoAT3CtM4f+lFXf7B8/auuJzzgxp&#10;PNE3gEZmoySbJ3g6F0p4PboHP2oBYpq1b7xO/5iC9RnSwyukso9M4HK6WJzPZkBewHY6O5tPT1PS&#10;4i3a+RC/SKtZEiruUT0jSfvbEAfXF5dUzNibVincU6kM61Bhdj5J+QnsaRRFiNphnmA2nJHagJYi&#10;+pwyWNXWKTxFh0O4Up7tCcwAoWrbPaFpzhSFCAMmyb+x299CUz/XFLZDcDYlNyp1G8Fm1eqKL46j&#10;lUlWmfk4TpVgHYBMUuzX/fgKSJRu1rY+4GW8HSgbnLhpUfYW3T2QB0cxM/Yu3uNolAUQdpQ421r/&#10;82/3yR/UgZWzDpwHSD925CWG/mpAqs/T+TwtSVbmp+fp3fyxZX1sMTt9ZQHeFBvuRBaTf1QvYuOt&#10;fsZ6rlJVmMgI1B6eY1Su4rCLWHAhV6vshsVwFG/NoxMpeUIuAf7UP5N3I0sinurOvuwHle/IMvim&#10;SGNXu2ibNjPpDVcwMClYqszF8QOQtvZYz15vn6nlLwAAAP//AwBQSwMEFAAGAAgAAAAhABKGmS7e&#10;AAAACQEAAA8AAABkcnMvZG93bnJldi54bWxMj8tOwzAQRfdI/IM1SOyo3VKRksapKqSuYNOHKrFz&#10;4mkSYY+j2E3D3zOsYDm6V3fOKTaTd2LEIXaBNMxnCgRSHWxHjYbTcfe0AhGTIWtcINTwjRE25f1d&#10;YXIbbrTH8ZAawSMUc6OhTanPpYx1i97EWeiROLuEwZvE59BIO5gbj3snF0q9SG864g+t6fGtxfrr&#10;cPUa9up4fvcfz+qzUqdz3HlXjVun9ePDtF2DSDilvzL84jM6lMxUhSvZKJyG5UqxS+JgzgpcyLJs&#10;AaLS8LrMQJaF/G9Q/gAAAP//AwBQSwECLQAUAAYACAAAACEAtoM4kv4AAADhAQAAEwAAAAAAAAAA&#10;AAAAAAAAAAAAW0NvbnRlbnRfVHlwZXNdLnhtbFBLAQItABQABgAIAAAAIQA4/SH/1gAAAJQBAAAL&#10;AAAAAAAAAAAAAAAAAC8BAABfcmVscy8ucmVsc1BLAQItABQABgAIAAAAIQBOXFzNeQIAAO4EAAAO&#10;AAAAAAAAAAAAAAAAAC4CAABkcnMvZTJvRG9jLnhtbFBLAQItABQABgAIAAAAIQAShpku3gAAAAkB&#10;AAAPAAAAAAAAAAAAAAAAANMEAABkcnMvZG93bnJldi54bWxQSwUGAAAAAAQABADzAAAA3gUAAAAA&#10;" filled="f" strokecolor="windowText" strokeweight="1pt">
                <v:textbox>
                  <w:txbxContent>
                    <w:p w14:paraId="00816C62"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Records excluded**</w:t>
                      </w:r>
                    </w:p>
                    <w:p w14:paraId="0027939E"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(n =</w:t>
                      </w:r>
                      <w:r>
                        <w:rPr>
                          <w:rFonts w:ascii="Arial" w:hAnsi="Arial" w:cs="Arial"/>
                          <w:color w:val="000000"/>
                          <w:sz w:val="18"/>
                          <w:szCs w:val="20"/>
                        </w:rPr>
                        <w:t>20</w:t>
                      </w:r>
                      <w:r w:rsidRPr="00D271D9">
                        <w:rPr>
                          <w:rFonts w:ascii="Arial" w:hAnsi="Arial" w:cs="Arial"/>
                          <w:color w:val="000000"/>
                          <w:sz w:val="18"/>
                          <w:szCs w:val="20"/>
                        </w:rPr>
                        <w:t>)</w:t>
                      </w:r>
                    </w:p>
                  </w:txbxContent>
                </v:textbox>
              </v:rect>
            </w:pict>
          </mc:Fallback>
        </mc:AlternateContent>
      </w:r>
    </w:p>
    <w:p w14:paraId="078779DD"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735AB5D3"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79FE55BC"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76672" behindDoc="0" locked="0" layoutInCell="1" allowOverlap="1" wp14:anchorId="16A9881A" wp14:editId="00D708DE">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9ACDCF" id="Straight Arrow Connector 35" o:spid="_x0000_s1026" type="#_x0000_t32" style="position:absolute;margin-left:110.25pt;margin-top:7.8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IxcyN3wAAAA4B&#10;AAAPAAAAZHJzL2Rvd25yZXYueG1sTE9NT8MwDL0j8R8iI3FBLFnRBuqaThOI05AqBj/Aa01aaJyq&#10;ybbCr8eIA1ws2e/5fRTryffqSGPsAluYzwwo4jo0HTsLry+P13egYkJusA9MFj4pwro8Pyswb8KJ&#10;n+m4S06JCMccLbQpDbnWsW7JY5yFgViwtzB6TLKOTjcjnkTc9zozZqk9diwOLQ5031L9sTt4C3SF&#10;XM0r8/X+VKXhxm0qt91qay8vpoeVjM0KVKIp/X3ATwfJD6UE24cDN1H1FrLMLIQqwOIWlBB+D3sL&#10;S2NAl4X+X6P8BgAA//8DAFBLAQItABQABgAIAAAAIQC2gziS/gAAAOEBAAATAAAAAAAAAAAAAAAA&#10;AAAAAABbQ29udGVudF9UeXBlc10ueG1sUEsBAi0AFAAGAAgAAAAhADj9If/WAAAAlAEAAAsAAAAA&#10;AAAAAAAAAAAALwEAAF9yZWxzLy5yZWxzUEsBAi0AFAAGAAgAAAAhACsiUyTJAQAAggMAAA4AAAAA&#10;AAAAAAAAAAAALgIAAGRycy9lMm9Eb2MueG1sUEsBAi0AFAAGAAgAAAAhAAjFzI3fAAAADgEAAA8A&#10;AAAAAAAAAAAAAAAAIwQAAGRycy9kb3ducmV2LnhtbFBLBQYAAAAABAAEAPMAAAAvBQAAAAA=&#10;" strokecolor="windowText" strokeweight=".5pt">
                <v:stroke endarrow="block" joinstyle="miter"/>
              </v:shape>
            </w:pict>
          </mc:Fallback>
        </mc:AlternateContent>
      </w:r>
    </w:p>
    <w:p w14:paraId="2D2C17B1"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0F95A7A9"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63360" behindDoc="0" locked="0" layoutInCell="1" allowOverlap="1" wp14:anchorId="547BE1B2" wp14:editId="2F8E5A95">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6138F9CE"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Reports sought for retrieval</w:t>
                            </w:r>
                          </w:p>
                          <w:p w14:paraId="61D42FFF"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(n =</w:t>
                            </w:r>
                            <w:proofErr w:type="gramStart"/>
                            <w:r>
                              <w:rPr>
                                <w:rFonts w:ascii="Arial" w:hAnsi="Arial" w:cs="Arial"/>
                                <w:color w:val="000000"/>
                                <w:sz w:val="18"/>
                                <w:szCs w:val="20"/>
                              </w:rPr>
                              <w:t>39</w:t>
                            </w:r>
                            <w:r w:rsidRPr="00D271D9">
                              <w:rPr>
                                <w:rFonts w:ascii="Arial" w:hAnsi="Arial" w:cs="Arial"/>
                                <w:color w:val="000000"/>
                                <w:sz w:val="18"/>
                                <w:szCs w:val="20"/>
                              </w:rPr>
                              <w:t xml:space="preserve">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BE1B2" id="Rectangle 5" o:spid="_x0000_s1031"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cjgegIAAO4EAAAOAAAAZHJzL2Uyb0RvYy54bWysVE1vGjEQvVfqf7B8bxYQJBSxRIgoVaUo&#10;iUqqnI3Xy1ryV23DLv31ffZuEpr2VJWDmfGM5+PNm11ed1qRo/BBWlPS8cWIEmG4raTZl/T70+2n&#10;OSUhMlMxZY0o6UkEer36+GHZuoWY2MaqSniCICYsWlfSJka3KIrAG6FZuLBOGBhr6zWLUP2+qDxr&#10;EV2rYjIaXRat9ZXzlosQcHvTG+kqx69rweNDXQcRiSopaov59PncpbNYLdli75lrJB/KYP9QhWbS&#10;IOlrqBsWGTl4+UcoLbm3wdbxgltd2LqWXOQe0M149K6bbcOcyL0AnOBeYQr/Lyy/Pz56IquSzigx&#10;TGNE3wAaM3slyCzB07qwgNfWPfpBCxBTr13tdfpHF6TLkJ5eIRVdJByX4/n8ajIB8hy22eRyOs5B&#10;i7fXzof4RVhNklBSj+wZSXa8CxEZ4frikpIZeyuVymNThrTIMLkapfgM7KkVixC1Qz/B7Clhag9a&#10;8uhzyGCVrNLzFCicwkZ5cmRgBghV2fYJRVOiWIgwoJP8SxCghN+epnpuWGj6x9nUE0nLCDYrqUs6&#10;P3+tTMooMh+HrhKsPZBJit2uG6YwgLyz1QmT8banbHD8ViLtHap7ZB4cRc/Yu/iAo1YWQNhBoqSx&#10;/uff7pM/qAMrJS04D5B+HJgXaPqrAak+j6fTtCRZmc6u0tz8uWV3bjEHvbEAb4wNdzyLyT+qF7H2&#10;Vj9jPdcpK0zMcOTuxzEom9jvIhaci/U6u2ExHIt3Zut4Cp6QS4A/dc/Mu4ElEaO6ty/7wRbvyNL7&#10;9nRZH6KtZWZSQrrHFTNNCpYqT3f4AKStPdez19tnavULAAD//wMAUEsDBBQABgAIAAAAIQD2861W&#10;3AAAAAcBAAAPAAAAZHJzL2Rvd25yZXYueG1sTI7NTsMwEITvSLyDtUjcqA2hEEKcqkLqCS79USVu&#10;TrwkEfY6it00vD3Lid5mNKOZr1zN3okJx9gH0nC/UCCQmmB7ajUc9pu7HERMhqxxgVDDD0ZYVddX&#10;pSlsONMWp11qBY9QLIyGLqWhkDI2HXoTF2FA4uwrjN4ktmMr7WjOPO6dfFDqSXrTEz90ZsC3Dpvv&#10;3clr2Kr98d1/ZOqzVodj3HhXT2un9e3NvH4FkXBO/2X4w2d0qJipDieyUTgNeZ5xU8PzEgTHWb5k&#10;UWt4UY8gq1Je8le/AAAA//8DAFBLAQItABQABgAIAAAAIQC2gziS/gAAAOEBAAATAAAAAAAAAAAA&#10;AAAAAAAAAABbQ29udGVudF9UeXBlc10ueG1sUEsBAi0AFAAGAAgAAAAhADj9If/WAAAAlAEAAAsA&#10;AAAAAAAAAAAAAAAALwEAAF9yZWxzLy5yZWxzUEsBAi0AFAAGAAgAAAAhAJRdyOB6AgAA7gQAAA4A&#10;AAAAAAAAAAAAAAAALgIAAGRycy9lMm9Eb2MueG1sUEsBAi0AFAAGAAgAAAAhAPbzrVbcAAAABwEA&#10;AA8AAAAAAAAAAAAAAAAA1AQAAGRycy9kb3ducmV2LnhtbFBLBQYAAAAABAAEAPMAAADdBQAAAAA=&#10;" filled="f" strokecolor="windowText" strokeweight="1pt">
                <v:textbox>
                  <w:txbxContent>
                    <w:p w14:paraId="6138F9CE"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Reports sought for retrieval</w:t>
                      </w:r>
                    </w:p>
                    <w:p w14:paraId="61D42FFF"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(n =</w:t>
                      </w:r>
                      <w:proofErr w:type="gramStart"/>
                      <w:r>
                        <w:rPr>
                          <w:rFonts w:ascii="Arial" w:hAnsi="Arial" w:cs="Arial"/>
                          <w:color w:val="000000"/>
                          <w:sz w:val="18"/>
                          <w:szCs w:val="20"/>
                        </w:rPr>
                        <w:t>39</w:t>
                      </w:r>
                      <w:r w:rsidRPr="00D271D9">
                        <w:rPr>
                          <w:rFonts w:ascii="Arial" w:hAnsi="Arial" w:cs="Arial"/>
                          <w:color w:val="000000"/>
                          <w:sz w:val="18"/>
                          <w:szCs w:val="20"/>
                        </w:rPr>
                        <w:t xml:space="preserve"> )</w:t>
                      </w:r>
                      <w:proofErr w:type="gramEnd"/>
                    </w:p>
                  </w:txbxContent>
                </v:textbox>
              </v:rect>
            </w:pict>
          </mc:Fallback>
        </mc:AlternateContent>
      </w: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70528" behindDoc="0" locked="0" layoutInCell="1" allowOverlap="1" wp14:anchorId="0335E12C" wp14:editId="450BFCB2">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BC4CF0" id="Straight Arrow Connector 16" o:spid="_x0000_s1026" type="#_x0000_t32" style="position:absolute;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B/Fgyn4QAA&#10;AA4BAAAPAAAAZHJzL2Rvd25yZXYueG1sTE9NT8MwDL0j8R8iI3FBLBlj3eiaThOI05AqBj8ga0xa&#10;aJyqybbCr8eIA1ws2e/5fRTr0XfiiENsA2mYThQIpDrYlpyG15fH6yWImAxZ0wVCDZ8YYV2enxUm&#10;t+FEz3jcJSdYhGJuNDQp9bmUsW7QmzgJPRJjb2HwJvE6OGkHc2Jx38kbpTLpTUvs0Jge7xusP3YH&#10;rwGvDFXTSn29P1Wpn7lN5bZbqfXlxfiw4rFZgUg4pr8P+OnA+aHkYPtwIBtFp2G2XNwxVcNczUEw&#10;4XaRZSD2vwdZFvJ/jfIbAAD//wMAUEsBAi0AFAAGAAgAAAAhALaDOJL+AAAA4QEAABMAAAAAAAAA&#10;AAAAAAAAAAAAAFtDb250ZW50X1R5cGVzXS54bWxQSwECLQAUAAYACAAAACEAOP0h/9YAAACUAQAA&#10;CwAAAAAAAAAAAAAAAAAvAQAAX3JlbHMvLnJlbHNQSwECLQAUAAYACAAAACEACqi4GcwBAACCAwAA&#10;DgAAAAAAAAAAAAAAAAAuAgAAZHJzL2Uyb0RvYy54bWxQSwECLQAUAAYACAAAACEAfxYMp+EAAAAO&#10;AQAADwAAAAAAAAAAAAAAAAAmBAAAZHJzL2Rvd25yZXYueG1sUEsFBgAAAAAEAAQA8wAAADQFAAAA&#10;AA==&#10;" strokecolor="windowText" strokeweight=".5pt">
                <v:stroke endarrow="block" joinstyle="miter"/>
              </v:shape>
            </w:pict>
          </mc:Fallback>
        </mc:AlternateContent>
      </w: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64384" behindDoc="0" locked="0" layoutInCell="1" allowOverlap="1" wp14:anchorId="77EA1CD8" wp14:editId="6B6175B0">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ABEF552"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Reports not retrieved</w:t>
                            </w:r>
                          </w:p>
                          <w:p w14:paraId="2AD5FE44"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w:t>
                            </w:r>
                            <w:r>
                              <w:rPr>
                                <w:rFonts w:ascii="Arial" w:hAnsi="Arial" w:cs="Arial"/>
                                <w:color w:val="000000"/>
                                <w:sz w:val="18"/>
                                <w:szCs w:val="20"/>
                              </w:rPr>
                              <w:t>n=3</w:t>
                            </w:r>
                            <w:r w:rsidRPr="00D271D9">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A1CD8" id="Rectangle 6" o:spid="_x0000_s1032" style="position:absolute;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3SWeQIAAO4EAAAOAAAAZHJzL2Uyb0RvYy54bWysVEtv2zAMvg/YfxB0X50EaZoZdYqgRYcB&#10;RVssHXpmZDkWoNckJXb260fKbpt1Ow3LQSHF96ePvrzqjWYHGaJytuLTswln0gpXK7ur+Pen209L&#10;zmICW4N2Vlb8KCO/Wn38cNn5Us5c63QtA8MkNpadr3ibki+LIopWGohnzkuLxsYFAwnVsCvqAB1m&#10;N7qYTSaLonOh9sEJGSPe3gxGvsr5m0aK9NA0USamK469pXyGfG7pLFaXUO4C+FaJsQ34hy4MKItF&#10;X1PdQAK2D+qPVEaJ4KJr0plwpnBNo4TMM+A008m7aTYteJlnQXCif4Up/r+04v7wGJiqK77gzILB&#10;J/qGoIHdackWBE/nY4leG/8YRi2iSLP2TTD0j1OwPkN6fIVU9okJvJwulxezGSIv0HY+W8yn55S0&#10;eIv2IaYv0hlGQsUDVs9IwuEupsH1xYWKWXertMZ7KLVlHVaYXUwoPyB7Gg0JReNxnmh3nIHeIS1F&#10;CjlldFrVFE7R8RivdWAHQGYgoWrXPWHTnGmICQ04Sf6N3f4WSv3cQGyH4GwiNyiNSshmrUzFl6fR&#10;2pJVZj6OUxGsA5AkpX7bj6+Aiehm6+ojvkxwA2WjF7cKy95hd48QkKM4M+5desCj0Q6BcKPEWevC&#10;z7/dkz9SB62cdch5BOnHHoLEob9aJNXn6XxOS5KV+fkFvVs4tWxPLXZvrh2CN8UN9yKL5J/0i9gE&#10;Z55xPddUFU1gBdYenmNUrtOwi7jgQq7X2Q0Xw0O6sxsvKDkhR4A/9c8Q/MiShE917172A8p3ZBl8&#10;KdK69T65RmUmveGKDCQFlypzcfwA0Nae6tnr7TO1+gUAAP//AwBQSwMEFAAGAAgAAAAhABih8tnf&#10;AAAACQEAAA8AAABkcnMvZG93bnJldi54bWxMj8tOwzAQRfdI/IM1SOyoTRtIG+JUFVJXsOlDldg5&#10;yTSJsMdR7Kbh7xlWdDm6R/eeydeTs2LEIXSeNDzPFAikytcdNRqOh+3TEkSIhmpjPaGGHwywLu7v&#10;cpPV/ko7HPexEVxCITMa2hj7TMpQtehMmPkeibOzH5yJfA6NrAdz5XJn5VypV+lMR7zQmh7fW6y+&#10;9xenYacOpw/3uVBfpTqewtbZctxYrR8fps0biIhT/IfhT5/VoWCn0l+oDsJqSJZqzigH6gUEA2ma&#10;JiBKDatFArLI5e0HxS8AAAD//wMAUEsBAi0AFAAGAAgAAAAhALaDOJL+AAAA4QEAABMAAAAAAAAA&#10;AAAAAAAAAAAAAFtDb250ZW50X1R5cGVzXS54bWxQSwECLQAUAAYACAAAACEAOP0h/9YAAACUAQAA&#10;CwAAAAAAAAAAAAAAAAAvAQAAX3JlbHMvLnJlbHNQSwECLQAUAAYACAAAACEA+l90lnkCAADuBAAA&#10;DgAAAAAAAAAAAAAAAAAuAgAAZHJzL2Uyb0RvYy54bWxQSwECLQAUAAYACAAAACEAGKHy2d8AAAAJ&#10;AQAADwAAAAAAAAAAAAAAAADTBAAAZHJzL2Rvd25yZXYueG1sUEsFBgAAAAAEAAQA8wAAAN8FAAAA&#10;AA==&#10;" filled="f" strokecolor="windowText" strokeweight="1pt">
                <v:textbox>
                  <w:txbxContent>
                    <w:p w14:paraId="1ABEF552"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Reports not retrieved</w:t>
                      </w:r>
                    </w:p>
                    <w:p w14:paraId="2AD5FE44"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w:t>
                      </w:r>
                      <w:r>
                        <w:rPr>
                          <w:rFonts w:ascii="Arial" w:hAnsi="Arial" w:cs="Arial"/>
                          <w:color w:val="000000"/>
                          <w:sz w:val="18"/>
                          <w:szCs w:val="20"/>
                        </w:rPr>
                        <w:t>n=3</w:t>
                      </w:r>
                      <w:r w:rsidRPr="00D271D9">
                        <w:rPr>
                          <w:rFonts w:ascii="Arial" w:hAnsi="Arial" w:cs="Arial"/>
                          <w:color w:val="000000"/>
                          <w:sz w:val="18"/>
                          <w:szCs w:val="20"/>
                        </w:rPr>
                        <w:t>)</w:t>
                      </w:r>
                    </w:p>
                  </w:txbxContent>
                </v:textbox>
              </v:rect>
            </w:pict>
          </mc:Fallback>
        </mc:AlternateContent>
      </w:r>
    </w:p>
    <w:p w14:paraId="7B4DC75F"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71E68490"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73600" behindDoc="0" locked="0" layoutInCell="1" allowOverlap="1" wp14:anchorId="14ECDE72" wp14:editId="5E1E787B">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7D4D6443" w14:textId="77777777" w:rsidR="00F72D18" w:rsidRPr="00D271D9" w:rsidRDefault="00F72D18" w:rsidP="00F72D18">
                            <w:pPr>
                              <w:spacing w:after="0" w:line="240" w:lineRule="auto"/>
                              <w:jc w:val="center"/>
                              <w:rPr>
                                <w:rFonts w:ascii="Arial" w:hAnsi="Arial" w:cs="Arial"/>
                                <w:b/>
                                <w:color w:val="000000"/>
                                <w:sz w:val="18"/>
                                <w:szCs w:val="18"/>
                              </w:rPr>
                            </w:pPr>
                            <w:r w:rsidRPr="00D271D9">
                              <w:rPr>
                                <w:rFonts w:ascii="Arial" w:hAnsi="Arial" w:cs="Arial"/>
                                <w:b/>
                                <w:color w:val="000000"/>
                                <w:sz w:val="18"/>
                                <w:szCs w:val="18"/>
                              </w:rPr>
                              <w:t>Screening</w:t>
                            </w:r>
                          </w:p>
                          <w:p w14:paraId="1D0C5301" w14:textId="77777777" w:rsidR="00F72D18" w:rsidRPr="00D271D9" w:rsidRDefault="00F72D18" w:rsidP="00F72D18">
                            <w:pPr>
                              <w:spacing w:after="0" w:line="240" w:lineRule="auto"/>
                              <w:rPr>
                                <w:rFonts w:ascii="Arial" w:hAnsi="Arial" w:cs="Arial"/>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CDE72" id="Flowchart: Alternate Process 32" o:spid="_x0000_s1033" type="#_x0000_t176" style="position:absolute;margin-left:-91.4pt;margin-top:11.05pt;width:219.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8ttvwIAAIkFAAAOAAAAZHJzL2Uyb0RvYy54bWysVFtv2jAUfp+0/2D5fQ2k3IoaKgZimtS1&#10;SO3UZ+M4JJJvsw2h+/X77ACj3Z6m5SE6F/tcvu8c394dlCR74XxjdEH7Vz1KhOambPS2oN+fV58m&#10;lPjAdMmk0aKgr8LTu9nHD7etnYrc1EaWwhEE0X7a2oLWIdhplnleC8X8lbFCw1kZp1iA6rZZ6ViL&#10;6Epmea83ylrjSusMF97DuuycdJbiV5Xg4bGqvAhEFhS1hfR36b+J/2x2y6Zbx2zd8GMZ7B+qUKzR&#10;SHoOtWSBkZ1r/gilGu6MN1W44kZlpqoaLlIP6Kbfe9fNU82sSL0AHG/PMPn/F5Y/7NeONGVBr3NK&#10;NFPgaCVNy2vmwpTMZRBOsyDIusOY4Bgwa62f4uqTXbuj5iFGAA6VU8QZAN0fgSB8CRd0Sg4J9tcz&#10;7OIQCIcxH0/G19dDSjh8+Sif3CResi5YDGqdD1+EUSQKBa1Q4CIWeC7vWF1Kxfb3PqAq3D/dizG8&#10;kU25aqRMittuFtKRPcNcDD/ffF4O0125U99M2ZlHqfg0IDBjjDrz4GRGfN+FSbnexJeatEAgH6N9&#10;whkGu5IsQFQWUHu9pYTJLTaGB5cSv7ntX/25OMx6adpnYEWJZD7AAQDTF4mIRVw2FjteMl93tSZX&#10;N+OqAZNENqqgk8vbUkc8RFqVI26R3I7OKIXD5pAGZHwifmPKVwxNIhntectXDdLeo7o1c1gfGPEk&#10;hEf8IlUFNUeJktq4n3+zx/OYangpabGOAOnHjjmBpr9qzPtNfzCI+5uUwXCcQ3GXns2lR+/UwoDZ&#10;fqouifF8kCexcka94OWYx6xwMc2Ru6PjqCxC90zg7eFiPk/HsLOWhXv9ZHkMfhrN58MLc/Y4nAFU&#10;PZjT6rLpu3Hszsab2sx3wVRNmtWIdIcrOI0K9j2xe3yb4oNyqadTv1/Q2S8AAAD//wMAUEsDBBQA&#10;BgAIAAAAIQBhyH8n3QAAAAoBAAAPAAAAZHJzL2Rvd25yZXYueG1sTI9BT4NAFITvJv6HzTPx1i4F&#10;C4ayNI1JE4+KpudXeAWUfY+w2xb99a4nPU5mMvNNsZ3toC40uV7YwGoZgSKupem5NfD+tl88gnIe&#10;ucFBmAx8kYNteXtTYN7IlV/pUvlWhRJ2ORrovB9zrV3dkUW3lJE4eCeZLPogp1Y3E15DuR10HEWp&#10;tthzWOhwpKeO6s/qbA0cvj2vK/x42VuxtchzMh92iTH3d/NuA8rT7P/C8Isf0KEMTEc5c+PUEHQa&#10;rngDi1WWZqBCYp09gDoaiNM4AV0W+v+F8gcAAP//AwBQSwECLQAUAAYACAAAACEAtoM4kv4AAADh&#10;AQAAEwAAAAAAAAAAAAAAAAAAAAAAW0NvbnRlbnRfVHlwZXNdLnhtbFBLAQItABQABgAIAAAAIQA4&#10;/SH/1gAAAJQBAAALAAAAAAAAAAAAAAAAAC8BAABfcmVscy8ucmVsc1BLAQItABQABgAIAAAAIQBl&#10;i8ttvwIAAIkFAAAOAAAAAAAAAAAAAAAAAC4CAABkcnMvZTJvRG9jLnhtbFBLAQItABQABgAIAAAA&#10;IQBhyH8n3QAAAAoBAAAPAAAAAAAAAAAAAAAAABkFAABkcnMvZG93bnJldi54bWxQSwUGAAAAAAQA&#10;BADzAAAAIwYAAAAA&#10;" fillcolor="#9dc3e6" strokecolor="windowText" strokeweight="1pt">
                <v:textbox>
                  <w:txbxContent>
                    <w:p w14:paraId="7D4D6443" w14:textId="77777777" w:rsidR="00F72D18" w:rsidRPr="00D271D9" w:rsidRDefault="00F72D18" w:rsidP="00F72D18">
                      <w:pPr>
                        <w:spacing w:after="0" w:line="240" w:lineRule="auto"/>
                        <w:jc w:val="center"/>
                        <w:rPr>
                          <w:rFonts w:ascii="Arial" w:hAnsi="Arial" w:cs="Arial"/>
                          <w:b/>
                          <w:color w:val="000000"/>
                          <w:sz w:val="18"/>
                          <w:szCs w:val="18"/>
                        </w:rPr>
                      </w:pPr>
                      <w:r w:rsidRPr="00D271D9">
                        <w:rPr>
                          <w:rFonts w:ascii="Arial" w:hAnsi="Arial" w:cs="Arial"/>
                          <w:b/>
                          <w:color w:val="000000"/>
                          <w:sz w:val="18"/>
                          <w:szCs w:val="18"/>
                        </w:rPr>
                        <w:t>Screening</w:t>
                      </w:r>
                    </w:p>
                    <w:p w14:paraId="1D0C5301" w14:textId="77777777" w:rsidR="00F72D18" w:rsidRPr="00D271D9" w:rsidRDefault="00F72D18" w:rsidP="00F72D18">
                      <w:pPr>
                        <w:spacing w:after="0" w:line="240" w:lineRule="auto"/>
                        <w:rPr>
                          <w:rFonts w:ascii="Arial" w:hAnsi="Arial" w:cs="Arial"/>
                          <w:b/>
                          <w:color w:val="000000"/>
                          <w:sz w:val="18"/>
                          <w:szCs w:val="18"/>
                        </w:rPr>
                      </w:pPr>
                    </w:p>
                  </w:txbxContent>
                </v:textbox>
              </v:shape>
            </w:pict>
          </mc:Fallback>
        </mc:AlternateContent>
      </w:r>
    </w:p>
    <w:p w14:paraId="33788EA9"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77696" behindDoc="0" locked="0" layoutInCell="1" allowOverlap="1" wp14:anchorId="5200E1F2" wp14:editId="06E8E3E6">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F08929" id="Straight Arrow Connector 36" o:spid="_x0000_s1026" type="#_x0000_t32" style="position:absolute;margin-left:111pt;margin-top:4.4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PFrpA4AAAAA0B&#10;AAAPAAAAZHJzL2Rvd25yZXYueG1sTI9BS8NAEIXvgv9hGcGL2E1TlJpmU4riqUKw+gOm2XETzc6G&#10;7LaN/npHPOhl4PF4b95XriffqyONsQtsYD7LQBE3wXbsDLy+PF4vQcWEbLEPTAY+KcK6Oj8rsbDh&#10;xM903CWnpIRjgQbalIZC69i05DHOwkAs3lsYPSaRo9N2xJOU+17nWXarPXYsH1oc6L6l5mN38Abo&#10;Crme19nX+1OdhoXb1G671cZcXkwPKzmbFahEU/pLwA+D7IdKhu3DgW1UvYE8zwUoGVjegRL/V+8N&#10;3Cxy0FWp/1NU3wAAAP//AwBQSwECLQAUAAYACAAAACEAtoM4kv4AAADhAQAAEwAAAAAAAAAAAAAA&#10;AAAAAAAAW0NvbnRlbnRfVHlwZXNdLnhtbFBLAQItABQABgAIAAAAIQA4/SH/1gAAAJQBAAALAAAA&#10;AAAAAAAAAAAAAC8BAABfcmVscy8ucmVsc1BLAQItABQABgAIAAAAIQArIlMkyQEAAIIDAAAOAAAA&#10;AAAAAAAAAAAAAC4CAABkcnMvZTJvRG9jLnhtbFBLAQItABQABgAIAAAAIQAPFrpA4AAAAA0BAAAP&#10;AAAAAAAAAAAAAAAAACMEAABkcnMvZG93bnJldi54bWxQSwUGAAAAAAQABADzAAAAMAUAAAAA&#10;" strokecolor="windowText" strokeweight=".5pt">
                <v:stroke endarrow="block" joinstyle="miter"/>
              </v:shape>
            </w:pict>
          </mc:Fallback>
        </mc:AlternateContent>
      </w:r>
    </w:p>
    <w:p w14:paraId="3305B719"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7D4DFB6B"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71552" behindDoc="0" locked="0" layoutInCell="1" allowOverlap="1" wp14:anchorId="2F7BA002" wp14:editId="34B64212">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9C5EAA" id="Straight Arrow Connector 17" o:spid="_x0000_s1026" type="#_x0000_t32" style="position:absolute;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6kWOi4gAA&#10;AA4BAAAPAAAAZHJzL2Rvd25yZXYueG1sTI9NTsMwEIX3SNzBGiQ2iNqlUVvSOFUFYlWkiMIB3Hhw&#10;AvE4it02cHoGdQGbkebvvfcV69F34ohDbANpmE4UCKQ62JachrfXp9sliJgMWdMFQg1fGGFdXl4U&#10;JrfhRC943CUnWIRibjQ0KfW5lLFu0Js4CT0S797D4E3idnDSDubE4r6Td0rNpTctsUNjenxosP7c&#10;HbwGvDFUTSv1/fFcpX7mNpXbbqXW11fj44rLZgUi4Zj+PuCXgfNDycH24UA2ik7D7F4xUNKQzTMQ&#10;fJAtlgsQ+/NAloX8j1H+AAAA//8DAFBLAQItABQABgAIAAAAIQC2gziS/gAAAOEBAAATAAAAAAAA&#10;AAAAAAAAAAAAAABbQ29udGVudF9UeXBlc10ueG1sUEsBAi0AFAAGAAgAAAAhADj9If/WAAAAlAEA&#10;AAsAAAAAAAAAAAAAAAAALwEAAF9yZWxzLy5yZWxzUEsBAi0AFAAGAAgAAAAhAAqouBnMAQAAggMA&#10;AA4AAAAAAAAAAAAAAAAALgIAAGRycy9lMm9Eb2MueG1sUEsBAi0AFAAGAAgAAAAhAPqRY6LiAAAA&#10;DgEAAA8AAAAAAAAAAAAAAAAAJgQAAGRycy9kb3ducmV2LnhtbFBLBQYAAAAABAAEAPMAAAA1BQAA&#10;AAA=&#10;" strokecolor="windowText" strokeweight=".5pt">
                <v:stroke endarrow="block" joinstyle="miter"/>
              </v:shape>
            </w:pict>
          </mc:Fallback>
        </mc:AlternateContent>
      </w: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65408" behindDoc="0" locked="0" layoutInCell="1" allowOverlap="1" wp14:anchorId="4F11821B" wp14:editId="6DB93047">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30B393B8"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Reports assessed for eligibility</w:t>
                            </w:r>
                          </w:p>
                          <w:p w14:paraId="7436D6FA"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 xml:space="preserve">(n = </w:t>
                            </w:r>
                            <w:r>
                              <w:rPr>
                                <w:rFonts w:ascii="Arial" w:hAnsi="Arial" w:cs="Arial"/>
                                <w:color w:val="000000"/>
                                <w:sz w:val="18"/>
                                <w:szCs w:val="20"/>
                              </w:rPr>
                              <w:t>36</w:t>
                            </w:r>
                            <w:r w:rsidRPr="00D271D9">
                              <w:rPr>
                                <w:rFonts w:ascii="Arial" w:hAnsi="Arial" w:cs="Arial"/>
                                <w:color w:val="00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1821B" id="Rectangle 8" o:spid="_x0000_s1034"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3MeAIAAO4EAAAOAAAAZHJzL2Uyb0RvYy54bWysVF1P2zAUfZ+0/2D5faStCnQRLapATJMQ&#10;oMHE863jNJH8Ndtt0v36HTsBOranaX1wr32/zz03F5e9VmwvfWitWfLpyYQzaYStWrNd8u9PN58W&#10;nIVIpiJljVzygwz8cvXxw0XnSjmzjVWV9AxBTCg7t+RNjK4siiAaqSmcWCcNlLX1miKufltUnjpE&#10;16qYTSZnRWd95bwVMgS8Xg9Kvsrx61qKeF/XQUamlhy1xXz6fG7SWawuqNx6ck0rxjLoH6rQ1Bok&#10;fQ11TZHYzrd/hNKt8DbYOp4Iqwtb162QuQd0M5286+axISdzLwAnuFeYwv8LK+72D5611ZJjUIY0&#10;RvQNoJHZKskWCZ7OhRJWj+7Bj7cAMfXa116nf3TB+gzp4RVS2Ucm8DhdLM5nMyAvoDudnc2npylo&#10;8ebtfIhfpNUsCUvukT0jSfvbEAfTF5OUzNibVim8U6kM65Bhdj5J8QnsqRVFiNqhn2C2nJHagpYi&#10;+hwyWNVWyT15h0O4Up7tCcwAoSrbPaFozhSFCAU6yb+x2t9cUz3XFJrBOauSGZW6jWCzajXgPPZW&#10;Jmll5uPYVYJ1ADJJsd/04xQQKL1sbHXAZLwdKBucuGmR9hbVPZAHR9Ez9i7e46iVBRB2lDhrrP/5&#10;t/dkD+pAy1kHzgOkHzvyEk1/NSDV5+l8npYkX+an52lu/lizOdaYnb6yAG+KDXcii8k+qhex9lY/&#10;Yz3XKStUZARyD+MYL1dx2EUsuJDrdTbDYjiKt+bRiRQ8IZcAf+qfybuRJRGjurMv+0HlO7IMtsnT&#10;2PUu2rrNTHrDFQxMFyxV5uL4AUhbe3zPVm+fqdUvAAAA//8DAFBLAwQUAAYACAAAACEAe7JnSdsA&#10;AAAHAQAADwAAAGRycy9kb3ducmV2LnhtbEyOy07DMBBF90j8gzVI7KjdVqFRiFNVSF3Bpg9VYufE&#10;QxJhj6PYTcPfM6xgeR+695Tb2Tsx4Rj7QBqWCwUCqQm2p1bD+bR/ykHEZMgaFwg1fGOEbXV/V5rC&#10;hhsdcDqmVvAIxcJo6FIaCilj06E3cREGJM4+w+hNYjm20o7mxuPeyZVSz9KbnvihMwO+dth8Ha9e&#10;w0GdLm/+fa0+anW+xL139bRzWj8+zLsXEAnn9FeGX3xGh4qZ6nAlG4XTkOcZNzWsliA4XufZBkTN&#10;fqZAVqX8z1/9AAAA//8DAFBLAQItABQABgAIAAAAIQC2gziS/gAAAOEBAAATAAAAAAAAAAAAAAAA&#10;AAAAAABbQ29udGVudF9UeXBlc10ueG1sUEsBAi0AFAAGAAgAAAAhADj9If/WAAAAlAEAAAsAAAAA&#10;AAAAAAAAAAAALwEAAF9yZWxzLy5yZWxzUEsBAi0AFAAGAAgAAAAhALdT3cx4AgAA7gQAAA4AAAAA&#10;AAAAAAAAAAAALgIAAGRycy9lMm9Eb2MueG1sUEsBAi0AFAAGAAgAAAAhAHuyZ0nbAAAABwEAAA8A&#10;AAAAAAAAAAAAAAAA0gQAAGRycy9kb3ducmV2LnhtbFBLBQYAAAAABAAEAPMAAADaBQAAAAA=&#10;" filled="f" strokecolor="windowText" strokeweight="1pt">
                <v:textbox>
                  <w:txbxContent>
                    <w:p w14:paraId="30B393B8"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Reports assessed for eligibility</w:t>
                      </w:r>
                    </w:p>
                    <w:p w14:paraId="7436D6FA"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 xml:space="preserve">(n = </w:t>
                      </w:r>
                      <w:r>
                        <w:rPr>
                          <w:rFonts w:ascii="Arial" w:hAnsi="Arial" w:cs="Arial"/>
                          <w:color w:val="000000"/>
                          <w:sz w:val="18"/>
                          <w:szCs w:val="20"/>
                        </w:rPr>
                        <w:t>36</w:t>
                      </w:r>
                      <w:r w:rsidRPr="00D271D9">
                        <w:rPr>
                          <w:rFonts w:ascii="Arial" w:hAnsi="Arial" w:cs="Arial"/>
                          <w:color w:val="000000"/>
                          <w:sz w:val="18"/>
                          <w:szCs w:val="20"/>
                        </w:rPr>
                        <w:t>)</w:t>
                      </w:r>
                    </w:p>
                  </w:txbxContent>
                </v:textbox>
              </v:rect>
            </w:pict>
          </mc:Fallback>
        </mc:AlternateContent>
      </w: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66432" behindDoc="0" locked="0" layoutInCell="1" allowOverlap="1" wp14:anchorId="747E1843" wp14:editId="2475C7F0">
                <wp:simplePos x="0" y="0"/>
                <wp:positionH relativeFrom="column">
                  <wp:posOffset>3057525</wp:posOffset>
                </wp:positionH>
                <wp:positionV relativeFrom="paragraph">
                  <wp:posOffset>10795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w="12700" cap="flat" cmpd="sng" algn="ctr">
                          <a:solidFill>
                            <a:sysClr val="windowText" lastClr="000000"/>
                          </a:solidFill>
                          <a:prstDash val="solid"/>
                          <a:miter lim="800000"/>
                        </a:ln>
                        <a:effectLst/>
                      </wps:spPr>
                      <wps:txbx>
                        <w:txbxContent>
                          <w:p w14:paraId="5DD4279D"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Reports excluded:</w:t>
                            </w:r>
                          </w:p>
                          <w:p w14:paraId="2F009EC2" w14:textId="77777777" w:rsidR="00F72D18" w:rsidRPr="00D271D9" w:rsidRDefault="00F72D18" w:rsidP="00F72D18">
                            <w:pPr>
                              <w:spacing w:after="0" w:line="240" w:lineRule="auto"/>
                              <w:ind w:left="284"/>
                              <w:rPr>
                                <w:rFonts w:ascii="Arial" w:hAnsi="Arial" w:cs="Arial"/>
                                <w:color w:val="000000"/>
                                <w:sz w:val="18"/>
                                <w:szCs w:val="20"/>
                              </w:rPr>
                            </w:pPr>
                            <w:r>
                              <w:rPr>
                                <w:rFonts w:ascii="Arial" w:hAnsi="Arial" w:cs="Arial"/>
                                <w:color w:val="000000"/>
                                <w:sz w:val="18"/>
                                <w:szCs w:val="20"/>
                              </w:rPr>
                              <w:t>Combination of drugs used</w:t>
                            </w:r>
                            <w:r w:rsidRPr="00D271D9">
                              <w:rPr>
                                <w:rFonts w:ascii="Arial" w:hAnsi="Arial" w:cs="Arial"/>
                                <w:color w:val="000000"/>
                                <w:sz w:val="18"/>
                                <w:szCs w:val="20"/>
                              </w:rPr>
                              <w:t xml:space="preserve"> (n = </w:t>
                            </w:r>
                            <w:r>
                              <w:rPr>
                                <w:rFonts w:ascii="Arial" w:hAnsi="Arial" w:cs="Arial"/>
                                <w:color w:val="000000"/>
                                <w:sz w:val="18"/>
                                <w:szCs w:val="20"/>
                              </w:rPr>
                              <w:t>14</w:t>
                            </w:r>
                            <w:r w:rsidRPr="00D271D9">
                              <w:rPr>
                                <w:rFonts w:ascii="Arial" w:hAnsi="Arial" w:cs="Arial"/>
                                <w:color w:val="000000"/>
                                <w:sz w:val="18"/>
                                <w:szCs w:val="20"/>
                              </w:rPr>
                              <w:t>)</w:t>
                            </w:r>
                          </w:p>
                          <w:p w14:paraId="45D74175" w14:textId="77777777" w:rsidR="00F72D18" w:rsidRPr="00D271D9" w:rsidRDefault="00F72D18" w:rsidP="00F72D18">
                            <w:pPr>
                              <w:spacing w:after="0" w:line="240" w:lineRule="auto"/>
                              <w:ind w:left="284"/>
                              <w:rPr>
                                <w:rFonts w:ascii="Arial" w:hAnsi="Arial" w:cs="Arial"/>
                                <w:color w:val="000000"/>
                                <w:sz w:val="18"/>
                                <w:szCs w:val="20"/>
                              </w:rPr>
                            </w:pPr>
                            <w:r>
                              <w:rPr>
                                <w:rFonts w:ascii="Arial" w:hAnsi="Arial" w:cs="Arial"/>
                                <w:color w:val="000000"/>
                                <w:sz w:val="18"/>
                                <w:szCs w:val="20"/>
                              </w:rPr>
                              <w:t xml:space="preserve">Incomplete data, data with exclusion </w:t>
                            </w:r>
                            <w:proofErr w:type="gramStart"/>
                            <w:r>
                              <w:rPr>
                                <w:rFonts w:ascii="Arial" w:hAnsi="Arial" w:cs="Arial"/>
                                <w:color w:val="000000"/>
                                <w:sz w:val="18"/>
                                <w:szCs w:val="20"/>
                              </w:rPr>
                              <w:t xml:space="preserve">criteria </w:t>
                            </w:r>
                            <w:r w:rsidRPr="00D271D9">
                              <w:rPr>
                                <w:rFonts w:ascii="Arial" w:hAnsi="Arial" w:cs="Arial"/>
                                <w:color w:val="000000"/>
                                <w:sz w:val="18"/>
                                <w:szCs w:val="20"/>
                              </w:rPr>
                              <w:t xml:space="preserve"> (</w:t>
                            </w:r>
                            <w:proofErr w:type="gramEnd"/>
                            <w:r w:rsidRPr="00D271D9">
                              <w:rPr>
                                <w:rFonts w:ascii="Arial" w:hAnsi="Arial" w:cs="Arial"/>
                                <w:color w:val="000000"/>
                                <w:sz w:val="18"/>
                                <w:szCs w:val="20"/>
                              </w:rPr>
                              <w:t>n =</w:t>
                            </w:r>
                            <w:r>
                              <w:rPr>
                                <w:rFonts w:ascii="Arial" w:hAnsi="Arial" w:cs="Arial"/>
                                <w:color w:val="000000"/>
                                <w:sz w:val="18"/>
                                <w:szCs w:val="20"/>
                              </w:rPr>
                              <w:t>18</w:t>
                            </w:r>
                            <w:r w:rsidRPr="00D271D9">
                              <w:rPr>
                                <w:rFonts w:ascii="Arial" w:hAnsi="Arial" w:cs="Arial"/>
                                <w:color w:val="000000"/>
                                <w:sz w:val="18"/>
                                <w:szCs w:val="20"/>
                              </w:rPr>
                              <w:t xml:space="preserve"> )</w:t>
                            </w:r>
                          </w:p>
                          <w:p w14:paraId="6DF6FC32" w14:textId="77777777" w:rsidR="00F72D18" w:rsidRPr="00D271D9" w:rsidRDefault="00F72D18" w:rsidP="00F72D18">
                            <w:pPr>
                              <w:spacing w:after="0" w:line="240" w:lineRule="auto"/>
                              <w:ind w:left="284"/>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E1843" id="Rectangle 9" o:spid="_x0000_s1035" style="position:absolute;margin-left:240.75pt;margin-top:.85pt;width:148.6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4gewIAAO8EAAAOAAAAZHJzL2Uyb0RvYy54bWysVN9P2zAQfp+0/8Hy+0hTyloiUlSBmCYh&#10;QIOJ56vjNJZsn2e7Tbu/fmcnQMf2NK0P7p3v9+fvcnG5N5rtpA8Kbc3Lkwln0gpslN3U/PvTzacF&#10;ZyGCbUCjlTU/yMAvlx8/XPSuklPsUDfSM0piQ9W7mncxuqooguikgXCCTloytugNRFL9pmg89JTd&#10;6GI6mXwuevSN8yhkCHR7PRj5MudvWynifdsGGZmuOfUW8+nzuU5nsbyAauPBdUqMbcA/dGFAWSr6&#10;muoaIrCtV3+kMkp4DNjGE4GmwLZVQuYZaJpy8m6axw6czLMQOMG9whT+X1pxt3vwTDU1P+fMgqEn&#10;+kaggd1oyc4TPL0LFXk9ugc/aoHENOu+9Sb90xRsnyE9vEIq95EJuiwXi/l0SsgLspXl6elsfpay&#10;Fm/hzof4RaJhSai5p/IZStjdhji4vrikahZvlNZ0D5W2rKes0/kkFQCiT6shkmgcDRTshjPQG+Kl&#10;iD6nDKhVk8JTdDiEK+3ZDogaxKgG+yfqmjMNIZKBRsm/sdvfQlM/1xC6ITibkhtURkWis1am5ovj&#10;aG2TVWZCjlMlXAckkxT36/34DJQo3ayxOdDTeBw4G5y4UVT2lrp7AE8kpZlp8eI9Ha1GAgJHibMO&#10;/c+/3Sd/4g5ZOeuJ9ATSjy14SUN/tcSq83I2S1uSldnZPD2cP7asjy12a66QwCtpxZ3IYvKP+kVs&#10;PZpn2s9VqkomsIJqD88xKldxWEbacCFXq+xGm+Eg3tpHJ1LyhFwC/Gn/DN6NLIn0VHf4siBQvSPL&#10;4JsiLa62EVuVmfSGKzEwKbRVmYvjFyCt7bGevd6+U8tfAAAA//8DAFBLAwQUAAYACAAAACEAYD4W&#10;S90AAAAJAQAADwAAAGRycy9kb3ducmV2LnhtbEyPzU7DMBCE70i8g7VI3KjdAk0U4lQVUk9w6Y8q&#10;cXPiJYmw11HspuHtWU5w29E3mp0pN7N3YsIx9oE0LBcKBFITbE+thtNx95CDiMmQNS4QavjGCJvq&#10;9qY0hQ1X2uN0SK3gEIqF0dClNBRSxqZDb+IiDEjMPsPoTWI5ttKO5srh3smVUmvpTU/8oTMDvnbY&#10;fB0uXsNeHc9v/v1RfdTqdI477+pp67S+v5u3LyASzunPDL/1uTpU3KkOF7JROA1P+fKZrQwyEMyz&#10;LOejZp2rFciqlP8XVD8AAAD//wMAUEsBAi0AFAAGAAgAAAAhALaDOJL+AAAA4QEAABMAAAAAAAAA&#10;AAAAAAAAAAAAAFtDb250ZW50X1R5cGVzXS54bWxQSwECLQAUAAYACAAAACEAOP0h/9YAAACUAQAA&#10;CwAAAAAAAAAAAAAAAAAvAQAAX3JlbHMvLnJlbHNQSwECLQAUAAYACAAAACEAZk3uIHsCAADvBAAA&#10;DgAAAAAAAAAAAAAAAAAuAgAAZHJzL2Uyb0RvYy54bWxQSwECLQAUAAYACAAAACEAYD4WS90AAAAJ&#10;AQAADwAAAAAAAAAAAAAAAADVBAAAZHJzL2Rvd25yZXYueG1sUEsFBgAAAAAEAAQA8wAAAN8FAAAA&#10;AA==&#10;" filled="f" strokecolor="windowText" strokeweight="1pt">
                <v:textbox>
                  <w:txbxContent>
                    <w:p w14:paraId="5DD4279D"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Reports excluded:</w:t>
                      </w:r>
                    </w:p>
                    <w:p w14:paraId="2F009EC2" w14:textId="77777777" w:rsidR="00F72D18" w:rsidRPr="00D271D9" w:rsidRDefault="00F72D18" w:rsidP="00F72D18">
                      <w:pPr>
                        <w:spacing w:after="0" w:line="240" w:lineRule="auto"/>
                        <w:ind w:left="284"/>
                        <w:rPr>
                          <w:rFonts w:ascii="Arial" w:hAnsi="Arial" w:cs="Arial"/>
                          <w:color w:val="000000"/>
                          <w:sz w:val="18"/>
                          <w:szCs w:val="20"/>
                        </w:rPr>
                      </w:pPr>
                      <w:r>
                        <w:rPr>
                          <w:rFonts w:ascii="Arial" w:hAnsi="Arial" w:cs="Arial"/>
                          <w:color w:val="000000"/>
                          <w:sz w:val="18"/>
                          <w:szCs w:val="20"/>
                        </w:rPr>
                        <w:t>Combination of drugs used</w:t>
                      </w:r>
                      <w:r w:rsidRPr="00D271D9">
                        <w:rPr>
                          <w:rFonts w:ascii="Arial" w:hAnsi="Arial" w:cs="Arial"/>
                          <w:color w:val="000000"/>
                          <w:sz w:val="18"/>
                          <w:szCs w:val="20"/>
                        </w:rPr>
                        <w:t xml:space="preserve"> (n = </w:t>
                      </w:r>
                      <w:r>
                        <w:rPr>
                          <w:rFonts w:ascii="Arial" w:hAnsi="Arial" w:cs="Arial"/>
                          <w:color w:val="000000"/>
                          <w:sz w:val="18"/>
                          <w:szCs w:val="20"/>
                        </w:rPr>
                        <w:t>14</w:t>
                      </w:r>
                      <w:r w:rsidRPr="00D271D9">
                        <w:rPr>
                          <w:rFonts w:ascii="Arial" w:hAnsi="Arial" w:cs="Arial"/>
                          <w:color w:val="000000"/>
                          <w:sz w:val="18"/>
                          <w:szCs w:val="20"/>
                        </w:rPr>
                        <w:t>)</w:t>
                      </w:r>
                    </w:p>
                    <w:p w14:paraId="45D74175" w14:textId="77777777" w:rsidR="00F72D18" w:rsidRPr="00D271D9" w:rsidRDefault="00F72D18" w:rsidP="00F72D18">
                      <w:pPr>
                        <w:spacing w:after="0" w:line="240" w:lineRule="auto"/>
                        <w:ind w:left="284"/>
                        <w:rPr>
                          <w:rFonts w:ascii="Arial" w:hAnsi="Arial" w:cs="Arial"/>
                          <w:color w:val="000000"/>
                          <w:sz w:val="18"/>
                          <w:szCs w:val="20"/>
                        </w:rPr>
                      </w:pPr>
                      <w:r>
                        <w:rPr>
                          <w:rFonts w:ascii="Arial" w:hAnsi="Arial" w:cs="Arial"/>
                          <w:color w:val="000000"/>
                          <w:sz w:val="18"/>
                          <w:szCs w:val="20"/>
                        </w:rPr>
                        <w:t xml:space="preserve">Incomplete data, data with exclusion </w:t>
                      </w:r>
                      <w:proofErr w:type="gramStart"/>
                      <w:r>
                        <w:rPr>
                          <w:rFonts w:ascii="Arial" w:hAnsi="Arial" w:cs="Arial"/>
                          <w:color w:val="000000"/>
                          <w:sz w:val="18"/>
                          <w:szCs w:val="20"/>
                        </w:rPr>
                        <w:t xml:space="preserve">criteria </w:t>
                      </w:r>
                      <w:r w:rsidRPr="00D271D9">
                        <w:rPr>
                          <w:rFonts w:ascii="Arial" w:hAnsi="Arial" w:cs="Arial"/>
                          <w:color w:val="000000"/>
                          <w:sz w:val="18"/>
                          <w:szCs w:val="20"/>
                        </w:rPr>
                        <w:t xml:space="preserve"> (</w:t>
                      </w:r>
                      <w:proofErr w:type="gramEnd"/>
                      <w:r w:rsidRPr="00D271D9">
                        <w:rPr>
                          <w:rFonts w:ascii="Arial" w:hAnsi="Arial" w:cs="Arial"/>
                          <w:color w:val="000000"/>
                          <w:sz w:val="18"/>
                          <w:szCs w:val="20"/>
                        </w:rPr>
                        <w:t>n =</w:t>
                      </w:r>
                      <w:r>
                        <w:rPr>
                          <w:rFonts w:ascii="Arial" w:hAnsi="Arial" w:cs="Arial"/>
                          <w:color w:val="000000"/>
                          <w:sz w:val="18"/>
                          <w:szCs w:val="20"/>
                        </w:rPr>
                        <w:t>18</w:t>
                      </w:r>
                      <w:r w:rsidRPr="00D271D9">
                        <w:rPr>
                          <w:rFonts w:ascii="Arial" w:hAnsi="Arial" w:cs="Arial"/>
                          <w:color w:val="000000"/>
                          <w:sz w:val="18"/>
                          <w:szCs w:val="20"/>
                        </w:rPr>
                        <w:t xml:space="preserve"> )</w:t>
                      </w:r>
                    </w:p>
                    <w:p w14:paraId="6DF6FC32" w14:textId="77777777" w:rsidR="00F72D18" w:rsidRPr="00D271D9" w:rsidRDefault="00F72D18" w:rsidP="00F72D18">
                      <w:pPr>
                        <w:spacing w:after="0" w:line="240" w:lineRule="auto"/>
                        <w:ind w:left="284"/>
                        <w:rPr>
                          <w:rFonts w:ascii="Arial" w:hAnsi="Arial" w:cs="Arial"/>
                          <w:color w:val="000000"/>
                          <w:sz w:val="18"/>
                          <w:szCs w:val="20"/>
                        </w:rPr>
                      </w:pPr>
                    </w:p>
                  </w:txbxContent>
                </v:textbox>
              </v:rect>
            </w:pict>
          </mc:Fallback>
        </mc:AlternateContent>
      </w:r>
    </w:p>
    <w:p w14:paraId="33B320B2"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79FA2AFF"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0D506CC7"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78720" behindDoc="0" locked="0" layoutInCell="1" allowOverlap="1" wp14:anchorId="558416EE" wp14:editId="47709302">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7199AA" id="Straight Arrow Connector 19" o:spid="_x0000_s1026" type="#_x0000_t32" style="position:absolute;margin-left:110.3pt;margin-top:2.35pt;width:0;height:58.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9yygEAAIIDAAAOAAAAZHJzL2Uyb0RvYy54bWysU01v2zAMvQ/YfxB0bxy3a1YYcXpI1l2G&#10;rcC6H8DKsi1AXxC5OP73o+Qs7brbMB9kSgSfHh+ftvcnZ8VRJzTBt7JeraXQXoXO+KGVP54eru6k&#10;QALfgQ1et3LWKO93799tp9jo6zAG2+kkGMRjM8VWjkSxqSpUo3aAqxC152QfkgPibRqqLsHE6M5W&#10;1+v1pppC6mIKSiPy6WFJyl3B73ut6FvfoyZhW8ncqKyprM95rXZbaIYEcTTqTAP+gYUD4/nSC9QB&#10;CMTPZP6CckalgKGnlQquCn1vlC49cDf1+k0330eIuvTC4mC8yIT/D1Z9Pe79Y2IZpogNxseUuzj1&#10;yeU/8xOnItZ8EUufSKjlUPHpxw+b+rbOOlYvdTEhfdbBiRy0EimBGUbaB+95IiHVRSs4fkFaCn8X&#10;5Et9eDDWlsFYL6ZWbm5ueXQK2B69BeLQxY5R/SAF2IF9pygVRAzWdLk64+CMe5vEEXj07JguTE/M&#10;XQoLSJzghsp3pv5HaaZzAByX4pJanOIMsV2tca28u1RDQ2DsJ98JmiN7nJIBP1h9RrY+s9HFjOeG&#10;X7TO0XPo5jKCKu940EXLsymzk17vOX79dHa/AAAA//8DAFBLAwQUAAYACAAAACEAmuzEGN8AAAAO&#10;AQAADwAAAGRycy9kb3ducmV2LnhtbExPy07DMBC8I/EP1iJxQdSuQQWlcaoKxKlIUQsf4MaLE4jX&#10;Uey2ga9nEQe4rDSax86Uqyn04ohj6iIZmM8UCKQmuo68gdeXp+t7EClbcraPhAY+McGqOj8rbeHi&#10;ibZ43GUvOIRSYQ20OQ+FlKlpMdg0iwMSc29xDDYzHL10oz1xeOilVmohg+2IP7R2wIcWm4/dIRjA&#10;K0v1vFZf7891Hm78uvabjTTm8mJ6XPJZL0FknPKfA342cH+ouNg+Hsgl0RvQWi1YauD2DgTzv3jP&#10;Qq01yKqU/2dU3wAAAP//AwBQSwECLQAUAAYACAAAACEAtoM4kv4AAADhAQAAEwAAAAAAAAAAAAAA&#10;AAAAAAAAW0NvbnRlbnRfVHlwZXNdLnhtbFBLAQItABQABgAIAAAAIQA4/SH/1gAAAJQBAAALAAAA&#10;AAAAAAAAAAAAAC8BAABfcmVscy8ucmVsc1BLAQItABQABgAIAAAAIQD13V9yygEAAIIDAAAOAAAA&#10;AAAAAAAAAAAAAC4CAABkcnMvZTJvRG9jLnhtbFBLAQItABQABgAIAAAAIQCa7MQY3wAAAA4BAAAP&#10;AAAAAAAAAAAAAAAAACQEAABkcnMvZG93bnJldi54bWxQSwUGAAAAAAQABADzAAAAMAUAAAAA&#10;" strokecolor="windowText" strokeweight=".5pt">
                <v:stroke endarrow="block" joinstyle="miter"/>
              </v:shape>
            </w:pict>
          </mc:Fallback>
        </mc:AlternateContent>
      </w:r>
    </w:p>
    <w:p w14:paraId="6169D6BF"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34605007"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6DEAF2EF"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6976A538"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67456" behindDoc="0" locked="0" layoutInCell="1" allowOverlap="1" wp14:anchorId="44C498CE" wp14:editId="4526F1F3">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2A61A190"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Studies included in review</w:t>
                            </w:r>
                          </w:p>
                          <w:p w14:paraId="7E7FCFCD"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(n =</w:t>
                            </w:r>
                            <w:proofErr w:type="gramStart"/>
                            <w:r>
                              <w:rPr>
                                <w:rFonts w:ascii="Arial" w:hAnsi="Arial" w:cs="Arial"/>
                                <w:color w:val="000000"/>
                                <w:sz w:val="18"/>
                                <w:szCs w:val="20"/>
                              </w:rPr>
                              <w:t>4</w:t>
                            </w:r>
                            <w:r w:rsidRPr="00D271D9">
                              <w:rPr>
                                <w:rFonts w:ascii="Arial" w:hAnsi="Arial" w:cs="Arial"/>
                                <w:color w:val="000000"/>
                                <w:sz w:val="18"/>
                                <w:szCs w:val="20"/>
                              </w:rPr>
                              <w:t xml:space="preserve"> )</w:t>
                            </w:r>
                            <w:proofErr w:type="gramEnd"/>
                          </w:p>
                          <w:p w14:paraId="0853D80C" w14:textId="77777777" w:rsidR="00F72D18" w:rsidRPr="00D271D9" w:rsidRDefault="00F72D18" w:rsidP="00F72D18">
                            <w:pPr>
                              <w:spacing w:after="0" w:line="240" w:lineRule="auto"/>
                              <w:rPr>
                                <w:rFonts w:ascii="Arial" w:hAnsi="Arial" w:cs="Arial"/>
                                <w:color w:val="000000"/>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498CE" id="Rectangle 13" o:spid="_x0000_s1036" style="position:absolute;margin-left:42.55pt;margin-top:8.7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c3ewIAAPEEAAAOAAAAZHJzL2Uyb0RvYy54bWysVE1PGzEQvVfqf7B8L5sE2oSIDYpAVJUQ&#10;RYWKs+O1s5b8VdvJbvrr++xdIKU9Vc3BmfGM5+PNm7247I0mexGicram05MJJcJy1yi7ren3x5sP&#10;C0piYrZh2llR04OI9HL1/t1F55di5lqnGxEIgti47HxN25T8sqoib4Vh8cR5YWGULhiWoIZt1QTW&#10;IbrR1Wwy+VR1LjQ+OC5ixO31YKSrEl9KwdNXKaNIRNcUtaVyhnJu8lmtLthyG5hvFR/LYP9QhWHK&#10;IulLqGuWGNkF9Ucoo3hw0cl0wp2pnJSKi9IDuplO3nTz0DIvSi8AJ/oXmOL/C8vv9veBqAazO6XE&#10;MoMZfQNqzG61ILgDQJ2PS/g9+PswahFi7raXweR/9EH6AurhBVTRJ8JxOV0s5rMZsOewzWen55OC&#10;evX62oeYPgtnSBZqGpC+YMn2tzEhI1yfXXIy626U1mVw2pIOGWZzxCScgT9SswTReHQU7ZYSprcg&#10;Jk+hhIxOqyY/z4HiIV7pQPYM3AClGtc9omhKNIsJBnRSfhkClPDb01zPNYvt8LiYBioZlcBnrUxN&#10;F8evtc0ZRWHk2FWGdQAyS6nf9MMcCjz5auOaA4YT3MDa6PmNQt5blHfPAmiKprF66SsOqR2QcKNE&#10;SevCz7/dZ3+wB1ZKOtAeKP3YsSDQ9RcLXp1Pz87ynhTl7OM8Dy4cWzbHFrszVw7oTbHknhcx+yf9&#10;LMrgzBM2dJ2zwsQsR+5hHqNylYZ1xI5zsV4XN+yGZ+nWPnieg2foMuKP/RMLfqRJwqzu3POKsOUb&#10;tgy+A1/Wu+SkKlR6xRVDzQr2qox3/AbkxT3Wi9frl2r1CwAA//8DAFBLAwQUAAYACAAAACEAt0eb&#10;pN4AAAAJAQAADwAAAGRycy9kb3ducmV2LnhtbEyPzU7DMBCE70i8g7VI3KidpkCUxqkqpJ7g0h9V&#10;4uYkSxLVXkexm4a3ZznBcWdGs98Um9lZMeEYek8akoUCgVT7pqdWw+m4e8pAhGioMdYTavjGAJvy&#10;/q4weeNvtMfpEFvBJRRyo6GLccilDHWHzoSFH5DY+/KjM5HPsZXNaG5c7qxcKvUinemJP3RmwLcO&#10;68vh6jTs1fH87j5S9Vmp0znsnK2mrdX68WHerkFEnONfGH7xGR1KZqr8lZogrIbsOeEk668rEOyn&#10;2TIFUbGQJiuQZSH/Lyh/AAAA//8DAFBLAQItABQABgAIAAAAIQC2gziS/gAAAOEBAAATAAAAAAAA&#10;AAAAAAAAAAAAAABbQ29udGVudF9UeXBlc10ueG1sUEsBAi0AFAAGAAgAAAAhADj9If/WAAAAlAEA&#10;AAsAAAAAAAAAAAAAAAAALwEAAF9yZWxzLy5yZWxzUEsBAi0AFAAGAAgAAAAhAEI2Bzd7AgAA8QQA&#10;AA4AAAAAAAAAAAAAAAAALgIAAGRycy9lMm9Eb2MueG1sUEsBAi0AFAAGAAgAAAAhALdHm6TeAAAA&#10;CQEAAA8AAAAAAAAAAAAAAAAA1QQAAGRycy9kb3ducmV2LnhtbFBLBQYAAAAABAAEAPMAAADgBQAA&#10;AAA=&#10;" filled="f" strokecolor="windowText" strokeweight="1pt">
                <v:textbox>
                  <w:txbxContent>
                    <w:p w14:paraId="2A61A190"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Studies included in review</w:t>
                      </w:r>
                    </w:p>
                    <w:p w14:paraId="7E7FCFCD" w14:textId="77777777" w:rsidR="00F72D18" w:rsidRPr="00D271D9" w:rsidRDefault="00F72D18" w:rsidP="00F72D18">
                      <w:pPr>
                        <w:spacing w:after="0" w:line="240" w:lineRule="auto"/>
                        <w:rPr>
                          <w:rFonts w:ascii="Arial" w:hAnsi="Arial" w:cs="Arial"/>
                          <w:color w:val="000000"/>
                          <w:sz w:val="18"/>
                          <w:szCs w:val="20"/>
                        </w:rPr>
                      </w:pPr>
                      <w:r w:rsidRPr="00D271D9">
                        <w:rPr>
                          <w:rFonts w:ascii="Arial" w:hAnsi="Arial" w:cs="Arial"/>
                          <w:color w:val="000000"/>
                          <w:sz w:val="18"/>
                          <w:szCs w:val="20"/>
                        </w:rPr>
                        <w:t>(n =</w:t>
                      </w:r>
                      <w:proofErr w:type="gramStart"/>
                      <w:r>
                        <w:rPr>
                          <w:rFonts w:ascii="Arial" w:hAnsi="Arial" w:cs="Arial"/>
                          <w:color w:val="000000"/>
                          <w:sz w:val="18"/>
                          <w:szCs w:val="20"/>
                        </w:rPr>
                        <w:t>4</w:t>
                      </w:r>
                      <w:r w:rsidRPr="00D271D9">
                        <w:rPr>
                          <w:rFonts w:ascii="Arial" w:hAnsi="Arial" w:cs="Arial"/>
                          <w:color w:val="000000"/>
                          <w:sz w:val="18"/>
                          <w:szCs w:val="20"/>
                        </w:rPr>
                        <w:t xml:space="preserve"> )</w:t>
                      </w:r>
                      <w:proofErr w:type="gramEnd"/>
                    </w:p>
                    <w:p w14:paraId="0853D80C" w14:textId="77777777" w:rsidR="00F72D18" w:rsidRPr="00D271D9" w:rsidRDefault="00F72D18" w:rsidP="00F72D18">
                      <w:pPr>
                        <w:spacing w:after="0" w:line="240" w:lineRule="auto"/>
                        <w:rPr>
                          <w:rFonts w:ascii="Arial" w:hAnsi="Arial" w:cs="Arial"/>
                          <w:color w:val="000000"/>
                          <w:sz w:val="18"/>
                          <w:szCs w:val="20"/>
                        </w:rPr>
                      </w:pPr>
                    </w:p>
                  </w:txbxContent>
                </v:textbox>
              </v:rect>
            </w:pict>
          </mc:Fallback>
        </mc:AlternateContent>
      </w:r>
    </w:p>
    <w:p w14:paraId="07AD52DA"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r w:rsidRPr="00466D09">
        <w:rPr>
          <w:rFonts w:ascii="Arial" w:eastAsia="Calibri" w:hAnsi="Arial" w:cs="Arial"/>
          <w:noProof/>
          <w:kern w:val="0"/>
          <w:sz w:val="20"/>
          <w:szCs w:val="20"/>
          <w:lang w:val="en-AU"/>
          <w14:ligatures w14:val="none"/>
        </w:rPr>
        <mc:AlternateContent>
          <mc:Choice Requires="wps">
            <w:drawing>
              <wp:anchor distT="0" distB="0" distL="114300" distR="114300" simplePos="0" relativeHeight="251674624" behindDoc="0" locked="0" layoutInCell="1" allowOverlap="1" wp14:anchorId="021CCC53" wp14:editId="25D745D9">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2FBCD139" w14:textId="77777777" w:rsidR="00F72D18" w:rsidRPr="00D271D9" w:rsidRDefault="00F72D18" w:rsidP="00F72D18">
                            <w:pPr>
                              <w:spacing w:after="0" w:line="240" w:lineRule="auto"/>
                              <w:jc w:val="center"/>
                              <w:rPr>
                                <w:rFonts w:ascii="Arial" w:hAnsi="Arial" w:cs="Arial"/>
                                <w:b/>
                                <w:color w:val="000000"/>
                                <w:sz w:val="18"/>
                                <w:szCs w:val="18"/>
                              </w:rPr>
                            </w:pPr>
                            <w:r w:rsidRPr="00D271D9">
                              <w:rPr>
                                <w:rFonts w:ascii="Arial" w:hAnsi="Arial" w:cs="Arial"/>
                                <w:b/>
                                <w:color w:val="000000"/>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CCC53" id="Flowchart: Alternate Process 33" o:spid="_x0000_s1037" type="#_x0000_t176" style="position:absolute;margin-left:-10.5pt;margin-top:13.45pt;width:60.2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V4vwIAAIkFAAAOAAAAZHJzL2Uyb0RvYy54bWysVE1vGjEQvVfqf7B8bxY2hCQoS0RBVJXS&#10;BCmpcjZeL7uSv2obFvrr++xdKEl7qrqHlWfGno/3Zubufq8k2QnnG6MLOrwYUCI0N2WjNwX9/rL8&#10;dEOJD0yXTBotCnoQnt5PP364a+1E5KY2shSOwIn2k9YWtA7BTrLM81oo5i+MFRrGyjjFAkS3yUrH&#10;WnhXMssHg3HWGldaZ7jwHtpFZ6TT5L+qBA9PVeVFILKgyC2kv0v/dfxn0zs22Thm64b3abB/yEKx&#10;RiPoydWCBUa2rvnDlWq4M95U4YIblZmqarhINaCa4eBdNc81syLVAnC8PcHk/59b/rhbOdKUBb28&#10;pEQzBY6W0rS8Zi5MyEwG4TQLgqw6jAmuAbPW+gmePtuV6yWPYwRgXzlFnAHQwzEIwpdwQaVkn2A/&#10;nGAX+0A4lNfjUZ4jOocpH+c3t4mWrPMVfVrnwxdhFImHglbIbx7zO2XXJ5cisd2DD0gK74/vog9v&#10;ZFMuGymT4DbruXRkx9AWV59vPy+u0lu5Vd9M2anHKffUH1Cjizr16KiGf9+5SbHe+JeatAAgv0b1&#10;hDP0dSVZwFFZIO31hhImNxgYHlwK/Oa1P/hTcmj10rQvgIoSyXyAAfilL/IQkzgvLFa8YL7uck2m&#10;rsVVAyKJbFRBb85fSx3xEGlSetwitx2b8RT2633qj+HwSPzalAc0TSIZ9XnLlw3iPiC9FXMYHyix&#10;EsITfpGrgpr+RElt3M+/6eN9dDWslLQYR6D0Y8ucQNVfNfr9djgaxflNwujqOofgzi3rc4veqrkB&#10;tcOUXTrG+0Eej5Uz6hWbYxajwsQ0R+yOj16Yh25NYPdwMZula5hZy8KDfrY8Oj/25sv+lTnbd2cA&#10;V4/mOLps8q4fu7vxpTazbTBVk5o1Qt3hClKjgHlP9Pa7KS6Ucznd+r1Bp78AAAD//wMAUEsDBBQA&#10;BgAIAAAAIQAOIYyw3AAAAAkBAAAPAAAAZHJzL2Rvd25yZXYueG1sTI9BT8JAEIXvJv6HzZh4gy2Q&#10;YqndEmJC4lGr4Tx017banWm6C1R/veNJji/vy5tviu3ke3V2Y+iYDCzmCShHNduOGgPvb/tZBipE&#10;JIs9kzPw7QJsy9ubAnPLF3p15yo2SkYo5GigjXHItQ516zyGOQ+OpPvg0WOUODbajniRcd/rZZKs&#10;tceO5EKLg3tqXf1VnbyBw0+ktMLPl71nXzM/r6bDbmXM/d20ewQV3RT/YfjTF3UoxenIJ7JB9ZKz&#10;VEgDs8VyDUqAdLMBdZQiechAl4W+/qD8BQAA//8DAFBLAQItABQABgAIAAAAIQC2gziS/gAAAOEB&#10;AAATAAAAAAAAAAAAAAAAAAAAAABbQ29udGVudF9UeXBlc10ueG1sUEsBAi0AFAAGAAgAAAAhADj9&#10;If/WAAAAlAEAAAsAAAAAAAAAAAAAAAAALwEAAF9yZWxzLy5yZWxzUEsBAi0AFAAGAAgAAAAhAKEu&#10;RXi/AgAAiQUAAA4AAAAAAAAAAAAAAAAALgIAAGRycy9lMm9Eb2MueG1sUEsBAi0AFAAGAAgAAAAh&#10;AA4hjLDcAAAACQEAAA8AAAAAAAAAAAAAAAAAGQUAAGRycy9kb3ducmV2LnhtbFBLBQYAAAAABAAE&#10;APMAAAAiBgAAAAA=&#10;" fillcolor="#9dc3e6" strokecolor="windowText" strokeweight="1pt">
                <v:textbox>
                  <w:txbxContent>
                    <w:p w14:paraId="2FBCD139" w14:textId="77777777" w:rsidR="00F72D18" w:rsidRPr="00D271D9" w:rsidRDefault="00F72D18" w:rsidP="00F72D18">
                      <w:pPr>
                        <w:spacing w:after="0" w:line="240" w:lineRule="auto"/>
                        <w:jc w:val="center"/>
                        <w:rPr>
                          <w:rFonts w:ascii="Arial" w:hAnsi="Arial" w:cs="Arial"/>
                          <w:b/>
                          <w:color w:val="000000"/>
                          <w:sz w:val="18"/>
                          <w:szCs w:val="18"/>
                        </w:rPr>
                      </w:pPr>
                      <w:r w:rsidRPr="00D271D9">
                        <w:rPr>
                          <w:rFonts w:ascii="Arial" w:hAnsi="Arial" w:cs="Arial"/>
                          <w:b/>
                          <w:color w:val="000000"/>
                          <w:sz w:val="18"/>
                          <w:szCs w:val="18"/>
                        </w:rPr>
                        <w:t>Included</w:t>
                      </w:r>
                    </w:p>
                  </w:txbxContent>
                </v:textbox>
              </v:shape>
            </w:pict>
          </mc:Fallback>
        </mc:AlternateContent>
      </w:r>
    </w:p>
    <w:p w14:paraId="1F503230"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62A22FBB" w14:textId="77777777" w:rsidR="00F72D18" w:rsidRPr="00466D09" w:rsidRDefault="00F72D18" w:rsidP="00F72D18">
      <w:pPr>
        <w:spacing w:after="0" w:line="240" w:lineRule="auto"/>
        <w:rPr>
          <w:rFonts w:ascii="Arial" w:eastAsia="Calibri" w:hAnsi="Arial" w:cs="Arial"/>
          <w:kern w:val="0"/>
          <w:sz w:val="20"/>
          <w:szCs w:val="20"/>
          <w:lang w:val="en-AU"/>
          <w14:ligatures w14:val="none"/>
        </w:rPr>
      </w:pPr>
    </w:p>
    <w:p w14:paraId="030E000A" w14:textId="77777777" w:rsidR="00F72D18" w:rsidRPr="00466D09" w:rsidRDefault="00F72D18" w:rsidP="00F72D18">
      <w:pPr>
        <w:spacing w:line="480" w:lineRule="auto"/>
        <w:jc w:val="both"/>
        <w:rPr>
          <w:rFonts w:ascii="Arial" w:hAnsi="Arial" w:cs="Arial"/>
          <w:sz w:val="20"/>
          <w:szCs w:val="20"/>
          <w:lang w:val="en-US"/>
        </w:rPr>
      </w:pPr>
    </w:p>
    <w:p w14:paraId="4B2430B6" w14:textId="77777777" w:rsidR="00F72D18" w:rsidRPr="00466D09" w:rsidRDefault="00F72D18" w:rsidP="00F72D18">
      <w:pPr>
        <w:jc w:val="center"/>
        <w:rPr>
          <w:rFonts w:ascii="Arial" w:hAnsi="Arial" w:cs="Arial"/>
          <w:sz w:val="20"/>
          <w:szCs w:val="20"/>
        </w:rPr>
      </w:pPr>
      <w:r w:rsidRPr="00466D09">
        <w:rPr>
          <w:rFonts w:ascii="Arial" w:hAnsi="Arial" w:cs="Arial"/>
          <w:sz w:val="20"/>
          <w:szCs w:val="20"/>
        </w:rPr>
        <w:t>Figure 1: PRISMA flow chart</w:t>
      </w:r>
    </w:p>
    <w:p w14:paraId="466D8EFC" w14:textId="77777777" w:rsidR="00F72D18" w:rsidRPr="00466D09" w:rsidRDefault="00F72D18" w:rsidP="00F72D18">
      <w:pPr>
        <w:jc w:val="center"/>
        <w:rPr>
          <w:rFonts w:ascii="Arial" w:hAnsi="Arial" w:cs="Arial"/>
          <w:sz w:val="20"/>
          <w:szCs w:val="20"/>
        </w:rPr>
      </w:pPr>
    </w:p>
    <w:p w14:paraId="1E4464AD" w14:textId="77777777" w:rsidR="00F72D18" w:rsidRPr="00466D09" w:rsidRDefault="00F72D18" w:rsidP="00F72D18">
      <w:pPr>
        <w:spacing w:line="240" w:lineRule="auto"/>
        <w:ind w:firstLine="720"/>
        <w:jc w:val="both"/>
        <w:rPr>
          <w:rFonts w:ascii="Arial" w:hAnsi="Arial" w:cs="Arial"/>
          <w:sz w:val="20"/>
          <w:szCs w:val="20"/>
        </w:rPr>
      </w:pPr>
    </w:p>
    <w:p w14:paraId="06945F16" w14:textId="77777777" w:rsidR="00F33B2A" w:rsidRPr="00466D09" w:rsidRDefault="00F33B2A" w:rsidP="00F72D18">
      <w:pPr>
        <w:spacing w:line="240" w:lineRule="auto"/>
        <w:jc w:val="both"/>
        <w:rPr>
          <w:rFonts w:ascii="Arial" w:hAnsi="Arial" w:cs="Arial"/>
          <w:sz w:val="20"/>
          <w:szCs w:val="20"/>
          <w:lang w:val="en-US"/>
        </w:rPr>
      </w:pPr>
    </w:p>
    <w:p w14:paraId="5B19B95E" w14:textId="77777777" w:rsidR="001F6848" w:rsidRPr="00466D09" w:rsidRDefault="00044CEC" w:rsidP="00F72D18">
      <w:pPr>
        <w:spacing w:line="240" w:lineRule="auto"/>
        <w:ind w:firstLine="360"/>
        <w:jc w:val="both"/>
        <w:rPr>
          <w:rFonts w:ascii="Arial" w:hAnsi="Arial" w:cs="Arial"/>
          <w:b/>
          <w:bCs/>
          <w:sz w:val="20"/>
          <w:szCs w:val="20"/>
        </w:rPr>
      </w:pPr>
      <w:r w:rsidRPr="00466D09">
        <w:rPr>
          <w:rFonts w:ascii="Arial" w:hAnsi="Arial" w:cs="Arial"/>
          <w:b/>
          <w:bCs/>
          <w:sz w:val="20"/>
          <w:szCs w:val="20"/>
        </w:rPr>
        <w:t>Data collection and analysis:</w:t>
      </w:r>
      <w:r w:rsidR="00D271D9" w:rsidRPr="00466D09">
        <w:rPr>
          <w:rFonts w:ascii="Arial" w:hAnsi="Arial" w:cs="Arial"/>
          <w:b/>
          <w:bCs/>
          <w:sz w:val="20"/>
          <w:szCs w:val="20"/>
        </w:rPr>
        <w:t xml:space="preserve"> </w:t>
      </w:r>
    </w:p>
    <w:p w14:paraId="7DE883C5" w14:textId="201F3371" w:rsidR="00FD77ED" w:rsidRPr="00466D09" w:rsidRDefault="00D525EE" w:rsidP="00F72D18">
      <w:pPr>
        <w:spacing w:line="240" w:lineRule="auto"/>
        <w:ind w:firstLine="360"/>
        <w:jc w:val="both"/>
        <w:rPr>
          <w:rFonts w:ascii="Arial" w:hAnsi="Arial" w:cs="Arial"/>
          <w:sz w:val="20"/>
          <w:szCs w:val="20"/>
          <w:lang w:val="en-US"/>
        </w:rPr>
      </w:pPr>
      <w:r w:rsidRPr="00466D09">
        <w:rPr>
          <w:rFonts w:ascii="Arial" w:hAnsi="Arial" w:cs="Arial"/>
          <w:sz w:val="20"/>
          <w:szCs w:val="20"/>
        </w:rPr>
        <w:t xml:space="preserve">Reviewers retrieved data based on </w:t>
      </w:r>
      <w:proofErr w:type="gramStart"/>
      <w:r w:rsidRPr="00466D09">
        <w:rPr>
          <w:rFonts w:ascii="Arial" w:hAnsi="Arial" w:cs="Arial"/>
          <w:sz w:val="20"/>
          <w:szCs w:val="20"/>
        </w:rPr>
        <w:t xml:space="preserve">a  </w:t>
      </w:r>
      <w:r w:rsidR="00293F58" w:rsidRPr="00466D09">
        <w:rPr>
          <w:rFonts w:ascii="Arial" w:hAnsi="Arial" w:cs="Arial"/>
          <w:sz w:val="20"/>
          <w:szCs w:val="20"/>
        </w:rPr>
        <w:t>pre</w:t>
      </w:r>
      <w:proofErr w:type="gramEnd"/>
      <w:r w:rsidR="00293F58" w:rsidRPr="00466D09">
        <w:rPr>
          <w:rFonts w:ascii="Arial" w:hAnsi="Arial" w:cs="Arial"/>
          <w:sz w:val="20"/>
          <w:szCs w:val="20"/>
        </w:rPr>
        <w:t>-designed data extraction sheet and evaluate</w:t>
      </w:r>
      <w:r w:rsidR="00434341" w:rsidRPr="00466D09">
        <w:rPr>
          <w:rFonts w:ascii="Arial" w:hAnsi="Arial" w:cs="Arial"/>
          <w:sz w:val="20"/>
          <w:szCs w:val="20"/>
        </w:rPr>
        <w:t>d</w:t>
      </w:r>
      <w:r w:rsidR="00293F58" w:rsidRPr="00466D09">
        <w:rPr>
          <w:rFonts w:ascii="Arial" w:hAnsi="Arial" w:cs="Arial"/>
          <w:sz w:val="20"/>
          <w:szCs w:val="20"/>
        </w:rPr>
        <w:t xml:space="preserve"> the methodological quality for each included studies using Cochrane Handbook for Systematic Reviews of Interventions tool. </w:t>
      </w:r>
      <w:r w:rsidR="00FD77ED" w:rsidRPr="00466D09">
        <w:rPr>
          <w:rFonts w:ascii="Arial" w:hAnsi="Arial" w:cs="Arial"/>
          <w:sz w:val="20"/>
          <w:szCs w:val="20"/>
          <w:lang w:val="en-US"/>
        </w:rPr>
        <w:t>This study assesses the impact of randomized controlled trials (RCTs) compared to non-randomized studies (retrospective studies and case series) on the risk of bias and the reliability of clinical outcomes. The Cochrane Risk of Bias Tool (</w:t>
      </w:r>
      <w:proofErr w:type="spellStart"/>
      <w:r w:rsidR="00FD77ED" w:rsidRPr="00466D09">
        <w:rPr>
          <w:rFonts w:ascii="Arial" w:hAnsi="Arial" w:cs="Arial"/>
          <w:sz w:val="20"/>
          <w:szCs w:val="20"/>
          <w:lang w:val="en-US"/>
        </w:rPr>
        <w:t>RoB</w:t>
      </w:r>
      <w:proofErr w:type="spellEnd"/>
      <w:r w:rsidR="00FD77ED" w:rsidRPr="00466D09">
        <w:rPr>
          <w:rFonts w:ascii="Arial" w:hAnsi="Arial" w:cs="Arial"/>
          <w:sz w:val="20"/>
          <w:szCs w:val="20"/>
          <w:lang w:val="en-US"/>
        </w:rPr>
        <w:t xml:space="preserve"> 2) is applied to RCTs, and the ROBINS-I tool is used for non-randomized studies, including retrospective studies and case series.</w:t>
      </w:r>
    </w:p>
    <w:p w14:paraId="5C14192C" w14:textId="77777777" w:rsidR="00FD77ED" w:rsidRPr="00466D09" w:rsidRDefault="00FD77ED" w:rsidP="00F72D18">
      <w:pPr>
        <w:numPr>
          <w:ilvl w:val="0"/>
          <w:numId w:val="3"/>
        </w:numPr>
        <w:spacing w:line="240" w:lineRule="auto"/>
        <w:jc w:val="both"/>
        <w:rPr>
          <w:rFonts w:ascii="Arial" w:hAnsi="Arial" w:cs="Arial"/>
          <w:sz w:val="20"/>
          <w:szCs w:val="20"/>
          <w:lang w:val="en-US"/>
        </w:rPr>
      </w:pPr>
      <w:r w:rsidRPr="00466D09">
        <w:rPr>
          <w:rFonts w:ascii="Arial" w:hAnsi="Arial" w:cs="Arial"/>
          <w:b/>
          <w:bCs/>
          <w:sz w:val="20"/>
          <w:szCs w:val="20"/>
          <w:lang w:val="en-US"/>
        </w:rPr>
        <w:t>Study Design</w:t>
      </w:r>
      <w:r w:rsidRPr="00466D09">
        <w:rPr>
          <w:rFonts w:ascii="Arial" w:hAnsi="Arial" w:cs="Arial"/>
          <w:sz w:val="20"/>
          <w:szCs w:val="20"/>
          <w:lang w:val="en-US"/>
        </w:rPr>
        <w:t>: Randomized controlled trials (RCTs) and non-randomized studies (retrospective studies and case series).</w:t>
      </w:r>
    </w:p>
    <w:p w14:paraId="0A168986" w14:textId="26D06ACB" w:rsidR="00FD77ED" w:rsidRPr="00466D09" w:rsidRDefault="00FD77ED" w:rsidP="00F72D18">
      <w:pPr>
        <w:numPr>
          <w:ilvl w:val="0"/>
          <w:numId w:val="3"/>
        </w:numPr>
        <w:spacing w:line="240" w:lineRule="auto"/>
        <w:jc w:val="both"/>
        <w:rPr>
          <w:rFonts w:ascii="Arial" w:hAnsi="Arial" w:cs="Arial"/>
          <w:sz w:val="20"/>
          <w:szCs w:val="20"/>
          <w:lang w:val="en-US"/>
        </w:rPr>
      </w:pPr>
      <w:r w:rsidRPr="00466D09">
        <w:rPr>
          <w:rFonts w:ascii="Arial" w:hAnsi="Arial" w:cs="Arial"/>
          <w:b/>
          <w:bCs/>
          <w:sz w:val="20"/>
          <w:szCs w:val="20"/>
          <w:lang w:val="en-US"/>
        </w:rPr>
        <w:t>Risk of Bias Assessment</w:t>
      </w:r>
      <w:r w:rsidRPr="00466D09">
        <w:rPr>
          <w:rFonts w:ascii="Arial" w:hAnsi="Arial" w:cs="Arial"/>
          <w:sz w:val="20"/>
          <w:szCs w:val="20"/>
          <w:lang w:val="en-US"/>
        </w:rPr>
        <w:t xml:space="preserve">: This study utilizes two different tools for risk of bias assessment depending on the study design. The </w:t>
      </w:r>
      <w:r w:rsidRPr="00466D09">
        <w:rPr>
          <w:rFonts w:ascii="Arial" w:hAnsi="Arial" w:cs="Arial"/>
          <w:b/>
          <w:bCs/>
          <w:sz w:val="20"/>
          <w:szCs w:val="20"/>
          <w:lang w:val="en-US"/>
        </w:rPr>
        <w:t>Cochrane Risk of Bias Tool (</w:t>
      </w:r>
      <w:proofErr w:type="spellStart"/>
      <w:r w:rsidRPr="00466D09">
        <w:rPr>
          <w:rFonts w:ascii="Arial" w:hAnsi="Arial" w:cs="Arial"/>
          <w:b/>
          <w:bCs/>
          <w:sz w:val="20"/>
          <w:szCs w:val="20"/>
          <w:lang w:val="en-US"/>
        </w:rPr>
        <w:t>RoB</w:t>
      </w:r>
      <w:proofErr w:type="spellEnd"/>
      <w:r w:rsidRPr="00466D09">
        <w:rPr>
          <w:rFonts w:ascii="Arial" w:hAnsi="Arial" w:cs="Arial"/>
          <w:b/>
          <w:bCs/>
          <w:sz w:val="20"/>
          <w:szCs w:val="20"/>
          <w:lang w:val="en-US"/>
        </w:rPr>
        <w:t xml:space="preserve"> 2)</w:t>
      </w:r>
      <w:r w:rsidRPr="00466D09">
        <w:rPr>
          <w:rFonts w:ascii="Arial" w:hAnsi="Arial" w:cs="Arial"/>
          <w:sz w:val="20"/>
          <w:szCs w:val="20"/>
          <w:lang w:val="en-US"/>
        </w:rPr>
        <w:t xml:space="preserve"> is applied to randomized controlled trials (RCTs), while the </w:t>
      </w:r>
      <w:r w:rsidRPr="00466D09">
        <w:rPr>
          <w:rFonts w:ascii="Arial" w:hAnsi="Arial" w:cs="Arial"/>
          <w:b/>
          <w:bCs/>
          <w:sz w:val="20"/>
          <w:szCs w:val="20"/>
          <w:lang w:val="en-US"/>
        </w:rPr>
        <w:t>ROBINS-I tool</w:t>
      </w:r>
      <w:r w:rsidRPr="00466D09">
        <w:rPr>
          <w:rFonts w:ascii="Arial" w:hAnsi="Arial" w:cs="Arial"/>
          <w:sz w:val="20"/>
          <w:szCs w:val="20"/>
          <w:lang w:val="en-US"/>
        </w:rPr>
        <w:t xml:space="preserve"> is used for non-randomized studies, including retrospective studies and case series.</w:t>
      </w:r>
    </w:p>
    <w:p w14:paraId="1960E831" w14:textId="1A52F28B" w:rsidR="00E14850" w:rsidRPr="00466D09" w:rsidRDefault="00FD77ED" w:rsidP="00F72D18">
      <w:pPr>
        <w:numPr>
          <w:ilvl w:val="0"/>
          <w:numId w:val="3"/>
        </w:numPr>
        <w:spacing w:line="240" w:lineRule="auto"/>
        <w:jc w:val="both"/>
        <w:rPr>
          <w:rFonts w:ascii="Arial" w:hAnsi="Arial" w:cs="Arial"/>
          <w:sz w:val="20"/>
          <w:szCs w:val="20"/>
          <w:lang w:val="en-US"/>
        </w:rPr>
      </w:pPr>
      <w:r w:rsidRPr="00466D09">
        <w:rPr>
          <w:rFonts w:ascii="Arial" w:hAnsi="Arial" w:cs="Arial"/>
          <w:b/>
          <w:bCs/>
          <w:sz w:val="20"/>
          <w:szCs w:val="20"/>
          <w:lang w:val="en-US"/>
        </w:rPr>
        <w:t>Outcome Measurement</w:t>
      </w:r>
      <w:r w:rsidRPr="00466D09">
        <w:rPr>
          <w:rFonts w:ascii="Arial" w:hAnsi="Arial" w:cs="Arial"/>
          <w:sz w:val="20"/>
          <w:szCs w:val="20"/>
          <w:lang w:val="en-US"/>
        </w:rPr>
        <w:t>: Assessment of risk of bias, clinical outcomes, symptom reduction, and laboratory findings.</w:t>
      </w:r>
    </w:p>
    <w:p w14:paraId="3C3F464A" w14:textId="1B62139C" w:rsidR="00F67C22" w:rsidRPr="00466D09" w:rsidRDefault="00F67C22" w:rsidP="00F72D18">
      <w:pPr>
        <w:spacing w:line="240" w:lineRule="auto"/>
        <w:jc w:val="both"/>
        <w:rPr>
          <w:rFonts w:ascii="Arial" w:hAnsi="Arial" w:cs="Arial"/>
          <w:sz w:val="20"/>
          <w:szCs w:val="20"/>
        </w:rPr>
      </w:pPr>
    </w:p>
    <w:p w14:paraId="0CB3188F" w14:textId="75A68F77" w:rsidR="00524037" w:rsidRPr="00466D09" w:rsidRDefault="00524037" w:rsidP="00F72D18">
      <w:pPr>
        <w:spacing w:line="240" w:lineRule="auto"/>
        <w:jc w:val="both"/>
        <w:rPr>
          <w:rFonts w:ascii="Arial" w:hAnsi="Arial" w:cs="Arial"/>
          <w:b/>
          <w:bCs/>
          <w:sz w:val="20"/>
          <w:szCs w:val="20"/>
        </w:rPr>
      </w:pPr>
      <w:r w:rsidRPr="00466D09">
        <w:rPr>
          <w:rFonts w:ascii="Arial" w:hAnsi="Arial" w:cs="Arial"/>
          <w:b/>
          <w:bCs/>
          <w:sz w:val="20"/>
          <w:szCs w:val="20"/>
        </w:rPr>
        <w:t>Result</w:t>
      </w:r>
      <w:r w:rsidR="00FD77ED" w:rsidRPr="00466D09">
        <w:rPr>
          <w:rFonts w:ascii="Arial" w:hAnsi="Arial" w:cs="Arial"/>
          <w:b/>
          <w:bCs/>
          <w:sz w:val="20"/>
          <w:szCs w:val="20"/>
        </w:rPr>
        <w:t>s</w:t>
      </w:r>
    </w:p>
    <w:p w14:paraId="3D9FF411" w14:textId="6A9446E0" w:rsidR="00E14850" w:rsidRPr="00466D09" w:rsidRDefault="00FD77ED" w:rsidP="00F72D18">
      <w:pPr>
        <w:spacing w:line="240" w:lineRule="auto"/>
        <w:ind w:firstLine="720"/>
        <w:jc w:val="both"/>
        <w:rPr>
          <w:rFonts w:ascii="Arial" w:hAnsi="Arial" w:cs="Arial"/>
          <w:sz w:val="20"/>
          <w:szCs w:val="20"/>
        </w:rPr>
      </w:pPr>
      <w:r w:rsidRPr="00466D09">
        <w:rPr>
          <w:rFonts w:ascii="Arial" w:hAnsi="Arial" w:cs="Arial"/>
          <w:sz w:val="20"/>
          <w:szCs w:val="20"/>
        </w:rPr>
        <w:t>A total of 4 studies out of 59 were included in the analysis. These studies consisted of 2 retrospective studies, 1 randomized controlled trial (RCT), and 1 case</w:t>
      </w:r>
      <w:r w:rsidRPr="00466D09">
        <w:rPr>
          <w:rFonts w:ascii="Arial" w:hAnsi="Arial" w:cs="Arial"/>
          <w:b/>
          <w:bCs/>
          <w:sz w:val="20"/>
          <w:szCs w:val="20"/>
        </w:rPr>
        <w:t xml:space="preserve"> </w:t>
      </w:r>
      <w:r w:rsidRPr="00466D09">
        <w:rPr>
          <w:rFonts w:ascii="Arial" w:hAnsi="Arial" w:cs="Arial"/>
          <w:sz w:val="20"/>
          <w:szCs w:val="20"/>
        </w:rPr>
        <w:t xml:space="preserve">series, with a total of 284 patients. The average age of participants was 49 years. The primary </w:t>
      </w:r>
      <w:proofErr w:type="spellStart"/>
      <w:r w:rsidR="00FF157D" w:rsidRPr="00466D09">
        <w:rPr>
          <w:rFonts w:ascii="Arial" w:hAnsi="Arial" w:cs="Arial"/>
          <w:sz w:val="20"/>
          <w:szCs w:val="20"/>
        </w:rPr>
        <w:t>etiology</w:t>
      </w:r>
      <w:proofErr w:type="spellEnd"/>
      <w:r w:rsidRPr="00466D09">
        <w:rPr>
          <w:rFonts w:ascii="Arial" w:hAnsi="Arial" w:cs="Arial"/>
          <w:sz w:val="20"/>
          <w:szCs w:val="20"/>
        </w:rPr>
        <w:t xml:space="preserve"> in the study group w</w:t>
      </w:r>
      <w:r w:rsidR="00FF157D" w:rsidRPr="00466D09">
        <w:rPr>
          <w:rFonts w:ascii="Arial" w:hAnsi="Arial" w:cs="Arial"/>
          <w:sz w:val="20"/>
          <w:szCs w:val="20"/>
        </w:rPr>
        <w:t>as predominantly alcoholic and gallstone induced pancreatitis</w:t>
      </w:r>
      <w:r w:rsidRPr="00466D09">
        <w:rPr>
          <w:rFonts w:ascii="Arial" w:hAnsi="Arial" w:cs="Arial"/>
          <w:sz w:val="20"/>
          <w:szCs w:val="20"/>
        </w:rPr>
        <w:t xml:space="preserve">. A variety of dosage regimens were used, with most studies administering 200,000 units every 12 hours for up to 5 days. While there were variations in mortality rates, the placebo group had a higher mortality rate compared to the group receiving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The length of hospital stay was significantly shorter in the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group. Furthermore, patients receiving dosages of 400,000 and 600,000 units experienced a reduced hospital stay. Laboratory findings and symptom improvement were notably more significant in the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group across the </w:t>
      </w:r>
      <w:r w:rsidR="00E14850" w:rsidRPr="00466D09">
        <w:rPr>
          <w:rFonts w:ascii="Arial" w:hAnsi="Arial" w:cs="Arial"/>
          <w:sz w:val="20"/>
          <w:szCs w:val="20"/>
        </w:rPr>
        <w:t>studies. (Table</w:t>
      </w:r>
      <w:r w:rsidR="00F33B2A" w:rsidRPr="00466D09">
        <w:rPr>
          <w:rFonts w:ascii="Arial" w:hAnsi="Arial" w:cs="Arial"/>
          <w:sz w:val="20"/>
          <w:szCs w:val="20"/>
        </w:rPr>
        <w:t xml:space="preserve"> 1)</w:t>
      </w:r>
      <w:bookmarkStart w:id="2" w:name="_Hlk192245151"/>
    </w:p>
    <w:p w14:paraId="5B88B771" w14:textId="77777777" w:rsidR="00F72D18" w:rsidRPr="00466D09" w:rsidRDefault="00F72D18" w:rsidP="00F72D18">
      <w:pPr>
        <w:rPr>
          <w:rFonts w:ascii="Arial" w:hAnsi="Arial" w:cs="Arial"/>
          <w:sz w:val="20"/>
          <w:szCs w:val="20"/>
        </w:rPr>
      </w:pPr>
    </w:p>
    <w:p w14:paraId="38318758" w14:textId="77777777" w:rsidR="00F72D18" w:rsidRPr="00466D09" w:rsidRDefault="00F72D18" w:rsidP="00F72D18">
      <w:pPr>
        <w:rPr>
          <w:rFonts w:ascii="Arial" w:hAnsi="Arial" w:cs="Arial"/>
          <w:sz w:val="20"/>
          <w:szCs w:val="20"/>
        </w:rPr>
      </w:pPr>
    </w:p>
    <w:p w14:paraId="38E4221D" w14:textId="77777777" w:rsidR="00F72D18" w:rsidRPr="00466D09" w:rsidRDefault="00F72D18" w:rsidP="00F72D18">
      <w:pPr>
        <w:rPr>
          <w:rFonts w:ascii="Arial" w:hAnsi="Arial" w:cs="Arial"/>
          <w:sz w:val="20"/>
          <w:szCs w:val="20"/>
        </w:rPr>
      </w:pPr>
    </w:p>
    <w:p w14:paraId="7404D049" w14:textId="77777777" w:rsidR="00F72D18" w:rsidRPr="00466D09" w:rsidRDefault="00F72D18" w:rsidP="00F72D18">
      <w:pPr>
        <w:rPr>
          <w:rFonts w:ascii="Arial" w:hAnsi="Arial" w:cs="Arial"/>
          <w:sz w:val="20"/>
          <w:szCs w:val="20"/>
        </w:rPr>
      </w:pPr>
    </w:p>
    <w:p w14:paraId="548499F4" w14:textId="77777777" w:rsidR="00F72D18" w:rsidRPr="00466D09" w:rsidRDefault="00F72D18" w:rsidP="00F72D18">
      <w:pPr>
        <w:rPr>
          <w:rFonts w:ascii="Arial" w:hAnsi="Arial" w:cs="Arial"/>
          <w:sz w:val="20"/>
          <w:szCs w:val="20"/>
        </w:rPr>
      </w:pPr>
    </w:p>
    <w:p w14:paraId="3D833974" w14:textId="77777777" w:rsidR="00F72D18" w:rsidRPr="00466D09" w:rsidRDefault="00F72D18" w:rsidP="00F72D18">
      <w:pPr>
        <w:rPr>
          <w:rFonts w:ascii="Arial" w:hAnsi="Arial" w:cs="Arial"/>
          <w:sz w:val="20"/>
          <w:szCs w:val="20"/>
        </w:rPr>
      </w:pPr>
    </w:p>
    <w:p w14:paraId="27209271" w14:textId="77777777" w:rsidR="00F72D18" w:rsidRPr="00466D09" w:rsidRDefault="00F72D18" w:rsidP="00F72D18">
      <w:pPr>
        <w:rPr>
          <w:rFonts w:ascii="Arial" w:hAnsi="Arial" w:cs="Arial"/>
          <w:sz w:val="20"/>
          <w:szCs w:val="20"/>
        </w:rPr>
      </w:pPr>
    </w:p>
    <w:p w14:paraId="1135DBB6" w14:textId="77777777" w:rsidR="00F72D18" w:rsidRPr="00466D09" w:rsidRDefault="00F72D18" w:rsidP="00F72D18">
      <w:pPr>
        <w:rPr>
          <w:rFonts w:ascii="Arial" w:hAnsi="Arial" w:cs="Arial"/>
          <w:sz w:val="20"/>
          <w:szCs w:val="20"/>
        </w:rPr>
      </w:pPr>
    </w:p>
    <w:p w14:paraId="161218CD" w14:textId="77777777" w:rsidR="00F72D18" w:rsidRPr="00466D09" w:rsidRDefault="00F72D18" w:rsidP="00F72D18">
      <w:pPr>
        <w:rPr>
          <w:rFonts w:ascii="Arial" w:hAnsi="Arial" w:cs="Arial"/>
          <w:sz w:val="20"/>
          <w:szCs w:val="20"/>
        </w:rPr>
      </w:pPr>
    </w:p>
    <w:p w14:paraId="07B9C56E" w14:textId="77777777" w:rsidR="00F72D18" w:rsidRPr="00466D09" w:rsidRDefault="00F72D18" w:rsidP="00F72D18">
      <w:pPr>
        <w:rPr>
          <w:rFonts w:ascii="Arial" w:hAnsi="Arial" w:cs="Arial"/>
          <w:sz w:val="20"/>
          <w:szCs w:val="20"/>
        </w:rPr>
      </w:pPr>
    </w:p>
    <w:p w14:paraId="7D010EB7" w14:textId="77777777" w:rsidR="00F72D18" w:rsidRPr="00466D09" w:rsidRDefault="00F72D18" w:rsidP="00F72D18">
      <w:pPr>
        <w:rPr>
          <w:rFonts w:ascii="Arial" w:hAnsi="Arial" w:cs="Arial"/>
          <w:sz w:val="20"/>
          <w:szCs w:val="20"/>
        </w:rPr>
      </w:pPr>
    </w:p>
    <w:p w14:paraId="59DFB01C" w14:textId="77777777" w:rsidR="00F72D18" w:rsidRPr="00466D09" w:rsidRDefault="00F72D18" w:rsidP="00F72D18">
      <w:pPr>
        <w:rPr>
          <w:rFonts w:ascii="Arial" w:hAnsi="Arial" w:cs="Arial"/>
          <w:sz w:val="20"/>
          <w:szCs w:val="20"/>
        </w:rPr>
      </w:pPr>
    </w:p>
    <w:p w14:paraId="2A5D266F" w14:textId="77777777" w:rsidR="00F72D18" w:rsidRPr="00466D09" w:rsidRDefault="00F72D18" w:rsidP="00F72D18">
      <w:pPr>
        <w:rPr>
          <w:rFonts w:ascii="Arial" w:hAnsi="Arial" w:cs="Arial"/>
          <w:sz w:val="20"/>
          <w:szCs w:val="20"/>
        </w:rPr>
        <w:sectPr w:rsidR="00F72D18" w:rsidRPr="00466D09" w:rsidSect="00942E8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42768190" w14:textId="09AB5FDD" w:rsidR="00F72D18" w:rsidRPr="00466D09" w:rsidRDefault="00F72D18" w:rsidP="00466D09">
      <w:pPr>
        <w:rPr>
          <w:rFonts w:ascii="Arial" w:hAnsi="Arial" w:cs="Arial"/>
          <w:sz w:val="20"/>
          <w:szCs w:val="20"/>
          <w:lang w:val="en-US"/>
        </w:rPr>
      </w:pPr>
      <w:r w:rsidRPr="00466D09">
        <w:rPr>
          <w:rFonts w:ascii="Arial" w:hAnsi="Arial" w:cs="Arial"/>
          <w:sz w:val="20"/>
          <w:szCs w:val="20"/>
        </w:rPr>
        <w:lastRenderedPageBreak/>
        <w:t xml:space="preserve">Table 1: study characteristics </w:t>
      </w:r>
    </w:p>
    <w:p w14:paraId="78C3D16E" w14:textId="77777777" w:rsidR="00F72D18" w:rsidRDefault="00F72D18" w:rsidP="00F72D18">
      <w:pPr>
        <w:tabs>
          <w:tab w:val="left" w:pos="2629"/>
        </w:tabs>
        <w:rPr>
          <w:rFonts w:ascii="Arial" w:hAnsi="Arial" w:cs="Arial"/>
          <w:sz w:val="20"/>
          <w:szCs w:val="20"/>
        </w:rPr>
      </w:pPr>
    </w:p>
    <w:tbl>
      <w:tblPr>
        <w:tblStyle w:val="TableGridLight"/>
        <w:tblpPr w:leftFromText="180" w:rightFromText="180" w:vertAnchor="page" w:horzAnchor="margin" w:tblpX="-998" w:tblpY="2533"/>
        <w:tblW w:w="0" w:type="auto"/>
        <w:tblLook w:val="04A0" w:firstRow="1" w:lastRow="0" w:firstColumn="1" w:lastColumn="0" w:noHBand="0" w:noVBand="1"/>
      </w:tblPr>
      <w:tblGrid>
        <w:gridCol w:w="652"/>
        <w:gridCol w:w="872"/>
        <w:gridCol w:w="580"/>
        <w:gridCol w:w="717"/>
        <w:gridCol w:w="646"/>
        <w:gridCol w:w="717"/>
        <w:gridCol w:w="891"/>
        <w:gridCol w:w="730"/>
        <w:gridCol w:w="801"/>
        <w:gridCol w:w="730"/>
        <w:gridCol w:w="837"/>
        <w:gridCol w:w="843"/>
      </w:tblGrid>
      <w:tr w:rsidR="00466D09" w:rsidRPr="00466D09" w14:paraId="2CA45CD0" w14:textId="77777777" w:rsidTr="002412C3">
        <w:trPr>
          <w:trHeight w:val="799"/>
        </w:trPr>
        <w:tc>
          <w:tcPr>
            <w:tcW w:w="0" w:type="auto"/>
          </w:tcPr>
          <w:p w14:paraId="7228B60C"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Study Name</w:t>
            </w:r>
          </w:p>
        </w:tc>
        <w:tc>
          <w:tcPr>
            <w:tcW w:w="0" w:type="auto"/>
          </w:tcPr>
          <w:p w14:paraId="1EDCD56F"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Study Type</w:t>
            </w:r>
          </w:p>
        </w:tc>
        <w:tc>
          <w:tcPr>
            <w:tcW w:w="0" w:type="auto"/>
          </w:tcPr>
          <w:p w14:paraId="18F4CC88"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Sample Size</w:t>
            </w:r>
          </w:p>
        </w:tc>
        <w:tc>
          <w:tcPr>
            <w:tcW w:w="0" w:type="auto"/>
          </w:tcPr>
          <w:p w14:paraId="025742A5"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Mean Age (years)</w:t>
            </w:r>
          </w:p>
        </w:tc>
        <w:tc>
          <w:tcPr>
            <w:tcW w:w="0" w:type="auto"/>
          </w:tcPr>
          <w:p w14:paraId="68A4611F" w14:textId="77777777" w:rsidR="00466D09" w:rsidRPr="00466D09" w:rsidRDefault="00466D09" w:rsidP="002412C3">
            <w:pPr>
              <w:spacing w:line="360" w:lineRule="auto"/>
              <w:rPr>
                <w:rFonts w:ascii="Arial" w:hAnsi="Arial" w:cs="Arial"/>
                <w:sz w:val="20"/>
                <w:szCs w:val="20"/>
              </w:rPr>
            </w:pPr>
            <w:proofErr w:type="spellStart"/>
            <w:r w:rsidRPr="00466D09">
              <w:rPr>
                <w:rFonts w:ascii="Arial" w:hAnsi="Arial" w:cs="Arial"/>
                <w:sz w:val="20"/>
                <w:szCs w:val="20"/>
              </w:rPr>
              <w:t>Etiology</w:t>
            </w:r>
            <w:proofErr w:type="spellEnd"/>
          </w:p>
        </w:tc>
        <w:tc>
          <w:tcPr>
            <w:tcW w:w="0" w:type="auto"/>
          </w:tcPr>
          <w:p w14:paraId="052ED06A"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Dosage, Regimen, Duration</w:t>
            </w:r>
          </w:p>
        </w:tc>
        <w:tc>
          <w:tcPr>
            <w:tcW w:w="0" w:type="auto"/>
          </w:tcPr>
          <w:p w14:paraId="6FFE1712"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Complications</w:t>
            </w:r>
          </w:p>
        </w:tc>
        <w:tc>
          <w:tcPr>
            <w:tcW w:w="0" w:type="auto"/>
          </w:tcPr>
          <w:p w14:paraId="01C7FFF5"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Mortality (%)</w:t>
            </w:r>
          </w:p>
        </w:tc>
        <w:tc>
          <w:tcPr>
            <w:tcW w:w="0" w:type="auto"/>
          </w:tcPr>
          <w:p w14:paraId="70B31B90"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Length of Hospital Stay</w:t>
            </w:r>
          </w:p>
        </w:tc>
        <w:tc>
          <w:tcPr>
            <w:tcW w:w="0" w:type="auto"/>
          </w:tcPr>
          <w:p w14:paraId="2235610C"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Symptom Reduction</w:t>
            </w:r>
          </w:p>
        </w:tc>
        <w:tc>
          <w:tcPr>
            <w:tcW w:w="0" w:type="auto"/>
          </w:tcPr>
          <w:p w14:paraId="74D8CBF8"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Changes in Laboratory Findings</w:t>
            </w:r>
          </w:p>
        </w:tc>
        <w:tc>
          <w:tcPr>
            <w:tcW w:w="0" w:type="auto"/>
          </w:tcPr>
          <w:p w14:paraId="3C15D54A"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APACHE II Score Improvement</w:t>
            </w:r>
          </w:p>
        </w:tc>
      </w:tr>
      <w:tr w:rsidR="00466D09" w:rsidRPr="00466D09" w14:paraId="4CD05C4A" w14:textId="77777777" w:rsidTr="002412C3">
        <w:trPr>
          <w:trHeight w:val="968"/>
        </w:trPr>
        <w:tc>
          <w:tcPr>
            <w:tcW w:w="0" w:type="auto"/>
          </w:tcPr>
          <w:p w14:paraId="388964BD" w14:textId="77777777" w:rsidR="00466D09" w:rsidRPr="00466D09" w:rsidRDefault="00466D09" w:rsidP="002412C3">
            <w:pPr>
              <w:spacing w:line="360" w:lineRule="auto"/>
              <w:rPr>
                <w:rFonts w:ascii="Arial" w:hAnsi="Arial" w:cs="Arial"/>
                <w:sz w:val="20"/>
                <w:szCs w:val="20"/>
              </w:rPr>
            </w:pPr>
            <w:proofErr w:type="spellStart"/>
            <w:r w:rsidRPr="00466D09">
              <w:rPr>
                <w:rFonts w:ascii="Arial" w:hAnsi="Arial" w:cs="Arial"/>
                <w:sz w:val="20"/>
                <w:szCs w:val="20"/>
              </w:rPr>
              <w:t>Neraj</w:t>
            </w:r>
            <w:proofErr w:type="spellEnd"/>
            <w:r w:rsidRPr="00466D09">
              <w:rPr>
                <w:rFonts w:ascii="Arial" w:hAnsi="Arial" w:cs="Arial"/>
                <w:sz w:val="20"/>
                <w:szCs w:val="20"/>
              </w:rPr>
              <w:t xml:space="preserve"> </w:t>
            </w:r>
            <w:proofErr w:type="spellStart"/>
            <w:r w:rsidRPr="00466D09">
              <w:rPr>
                <w:rFonts w:ascii="Arial" w:hAnsi="Arial" w:cs="Arial"/>
                <w:sz w:val="20"/>
                <w:szCs w:val="20"/>
              </w:rPr>
              <w:t>Keyal</w:t>
            </w:r>
            <w:proofErr w:type="spellEnd"/>
            <w:r w:rsidRPr="00466D09">
              <w:rPr>
                <w:rFonts w:ascii="Arial" w:hAnsi="Arial" w:cs="Arial"/>
                <w:sz w:val="20"/>
                <w:szCs w:val="20"/>
              </w:rPr>
              <w:t xml:space="preserve"> (2021)</w:t>
            </w:r>
          </w:p>
        </w:tc>
        <w:tc>
          <w:tcPr>
            <w:tcW w:w="0" w:type="auto"/>
          </w:tcPr>
          <w:p w14:paraId="09EA83F3"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Case series</w:t>
            </w:r>
          </w:p>
        </w:tc>
        <w:tc>
          <w:tcPr>
            <w:tcW w:w="0" w:type="auto"/>
          </w:tcPr>
          <w:p w14:paraId="04D4BA3A"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3</w:t>
            </w:r>
          </w:p>
        </w:tc>
        <w:tc>
          <w:tcPr>
            <w:tcW w:w="0" w:type="auto"/>
          </w:tcPr>
          <w:p w14:paraId="6FF8F857"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56</w:t>
            </w:r>
          </w:p>
        </w:tc>
        <w:tc>
          <w:tcPr>
            <w:tcW w:w="0" w:type="auto"/>
          </w:tcPr>
          <w:p w14:paraId="3D5C276E"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Alcohol</w:t>
            </w:r>
          </w:p>
        </w:tc>
        <w:tc>
          <w:tcPr>
            <w:tcW w:w="0" w:type="auto"/>
          </w:tcPr>
          <w:p w14:paraId="13616A53"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 xml:space="preserve">2 million units/12 </w:t>
            </w:r>
            <w:proofErr w:type="spellStart"/>
            <w:r w:rsidRPr="00466D09">
              <w:rPr>
                <w:rFonts w:ascii="Arial" w:hAnsi="Arial" w:cs="Arial"/>
                <w:sz w:val="20"/>
                <w:szCs w:val="20"/>
              </w:rPr>
              <w:t>hrly</w:t>
            </w:r>
            <w:proofErr w:type="spellEnd"/>
            <w:r w:rsidRPr="00466D09">
              <w:rPr>
                <w:rFonts w:ascii="Arial" w:hAnsi="Arial" w:cs="Arial"/>
                <w:sz w:val="20"/>
                <w:szCs w:val="20"/>
              </w:rPr>
              <w:t>/5 days</w:t>
            </w:r>
          </w:p>
        </w:tc>
        <w:tc>
          <w:tcPr>
            <w:tcW w:w="0" w:type="auto"/>
          </w:tcPr>
          <w:p w14:paraId="1B38B0F2"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0</w:t>
            </w:r>
          </w:p>
        </w:tc>
        <w:tc>
          <w:tcPr>
            <w:tcW w:w="0" w:type="auto"/>
          </w:tcPr>
          <w:p w14:paraId="68E8EFA1"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0</w:t>
            </w:r>
          </w:p>
        </w:tc>
        <w:tc>
          <w:tcPr>
            <w:tcW w:w="0" w:type="auto"/>
          </w:tcPr>
          <w:p w14:paraId="4B3DEAC6"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ICU - 6 days, Hospital - 8 days</w:t>
            </w:r>
          </w:p>
        </w:tc>
        <w:tc>
          <w:tcPr>
            <w:tcW w:w="0" w:type="auto"/>
          </w:tcPr>
          <w:p w14:paraId="21648E5D"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Yes</w:t>
            </w:r>
          </w:p>
        </w:tc>
        <w:tc>
          <w:tcPr>
            <w:tcW w:w="0" w:type="auto"/>
          </w:tcPr>
          <w:p w14:paraId="29B656DC"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Normalized</w:t>
            </w:r>
          </w:p>
        </w:tc>
        <w:tc>
          <w:tcPr>
            <w:tcW w:w="0" w:type="auto"/>
          </w:tcPr>
          <w:p w14:paraId="532EFDED"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Not mentioned</w:t>
            </w:r>
          </w:p>
        </w:tc>
      </w:tr>
      <w:tr w:rsidR="00466D09" w:rsidRPr="00466D09" w14:paraId="6595E369" w14:textId="77777777" w:rsidTr="002412C3">
        <w:trPr>
          <w:trHeight w:val="1220"/>
        </w:trPr>
        <w:tc>
          <w:tcPr>
            <w:tcW w:w="0" w:type="auto"/>
          </w:tcPr>
          <w:p w14:paraId="70717200"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Hai Weng (2020)</w:t>
            </w:r>
          </w:p>
        </w:tc>
        <w:tc>
          <w:tcPr>
            <w:tcW w:w="0" w:type="auto"/>
          </w:tcPr>
          <w:p w14:paraId="4B2F5226"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Retrospective study</w:t>
            </w:r>
          </w:p>
        </w:tc>
        <w:tc>
          <w:tcPr>
            <w:tcW w:w="0" w:type="auto"/>
          </w:tcPr>
          <w:p w14:paraId="716F6839"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104</w:t>
            </w:r>
          </w:p>
        </w:tc>
        <w:tc>
          <w:tcPr>
            <w:tcW w:w="0" w:type="auto"/>
          </w:tcPr>
          <w:p w14:paraId="59FE4C8A"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46</w:t>
            </w:r>
          </w:p>
        </w:tc>
        <w:tc>
          <w:tcPr>
            <w:tcW w:w="0" w:type="auto"/>
          </w:tcPr>
          <w:p w14:paraId="0BCB3176"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Biliary, Alcohol</w:t>
            </w:r>
          </w:p>
        </w:tc>
        <w:tc>
          <w:tcPr>
            <w:tcW w:w="0" w:type="auto"/>
          </w:tcPr>
          <w:p w14:paraId="0D3541DB"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2 lakh units/7 days</w:t>
            </w:r>
          </w:p>
        </w:tc>
        <w:tc>
          <w:tcPr>
            <w:tcW w:w="0" w:type="auto"/>
          </w:tcPr>
          <w:p w14:paraId="4F2C14B2"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Not mentioned</w:t>
            </w:r>
          </w:p>
        </w:tc>
        <w:tc>
          <w:tcPr>
            <w:tcW w:w="0" w:type="auto"/>
          </w:tcPr>
          <w:p w14:paraId="6922DBF6"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7 (33%)</w:t>
            </w:r>
          </w:p>
        </w:tc>
        <w:tc>
          <w:tcPr>
            <w:tcW w:w="0" w:type="auto"/>
          </w:tcPr>
          <w:p w14:paraId="795D4A66"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9 days</w:t>
            </w:r>
          </w:p>
        </w:tc>
        <w:tc>
          <w:tcPr>
            <w:tcW w:w="0" w:type="auto"/>
          </w:tcPr>
          <w:p w14:paraId="0AFC29B0"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2 cured, 11 improved, 1 no change</w:t>
            </w:r>
          </w:p>
        </w:tc>
        <w:tc>
          <w:tcPr>
            <w:tcW w:w="0" w:type="auto"/>
          </w:tcPr>
          <w:p w14:paraId="06D7F785"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No significant improvement</w:t>
            </w:r>
          </w:p>
        </w:tc>
        <w:tc>
          <w:tcPr>
            <w:tcW w:w="0" w:type="auto"/>
          </w:tcPr>
          <w:p w14:paraId="263F4DBC"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0.24</w:t>
            </w:r>
          </w:p>
        </w:tc>
      </w:tr>
      <w:tr w:rsidR="00466D09" w:rsidRPr="00466D09" w14:paraId="78FC6226" w14:textId="77777777" w:rsidTr="002412C3">
        <w:trPr>
          <w:trHeight w:val="1445"/>
        </w:trPr>
        <w:tc>
          <w:tcPr>
            <w:tcW w:w="0" w:type="auto"/>
          </w:tcPr>
          <w:p w14:paraId="4242233D"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Abraham (2013)</w:t>
            </w:r>
          </w:p>
        </w:tc>
        <w:tc>
          <w:tcPr>
            <w:tcW w:w="0" w:type="auto"/>
          </w:tcPr>
          <w:p w14:paraId="7E4EAACE"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RCT</w:t>
            </w:r>
          </w:p>
        </w:tc>
        <w:tc>
          <w:tcPr>
            <w:tcW w:w="0" w:type="auto"/>
          </w:tcPr>
          <w:p w14:paraId="2AFBA443"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129</w:t>
            </w:r>
          </w:p>
        </w:tc>
        <w:tc>
          <w:tcPr>
            <w:tcW w:w="0" w:type="auto"/>
          </w:tcPr>
          <w:p w14:paraId="12D968E6"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Not mentioned</w:t>
            </w:r>
          </w:p>
        </w:tc>
        <w:tc>
          <w:tcPr>
            <w:tcW w:w="0" w:type="auto"/>
          </w:tcPr>
          <w:p w14:paraId="3999E8C4"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Alcoholic</w:t>
            </w:r>
          </w:p>
        </w:tc>
        <w:tc>
          <w:tcPr>
            <w:tcW w:w="0" w:type="auto"/>
          </w:tcPr>
          <w:p w14:paraId="60837D4B"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Not mentioned</w:t>
            </w:r>
          </w:p>
        </w:tc>
        <w:tc>
          <w:tcPr>
            <w:tcW w:w="0" w:type="auto"/>
          </w:tcPr>
          <w:p w14:paraId="2F6A9B23"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Organ dysfunction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group 17, placebo 33)</w:t>
            </w:r>
          </w:p>
        </w:tc>
        <w:tc>
          <w:tcPr>
            <w:tcW w:w="0" w:type="auto"/>
          </w:tcPr>
          <w:p w14:paraId="27CE4EFB"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 xml:space="preserve">1 - </w:t>
            </w:r>
            <w:proofErr w:type="spellStart"/>
            <w:r w:rsidRPr="00466D09">
              <w:rPr>
                <w:rFonts w:ascii="Arial" w:hAnsi="Arial" w:cs="Arial"/>
                <w:sz w:val="20"/>
                <w:szCs w:val="20"/>
              </w:rPr>
              <w:t>ulinastatin</w:t>
            </w:r>
            <w:proofErr w:type="spellEnd"/>
            <w:r w:rsidRPr="00466D09">
              <w:rPr>
                <w:rFonts w:ascii="Arial" w:hAnsi="Arial" w:cs="Arial"/>
                <w:sz w:val="20"/>
                <w:szCs w:val="20"/>
              </w:rPr>
              <w:t>, 6 - placebo</w:t>
            </w:r>
          </w:p>
        </w:tc>
        <w:tc>
          <w:tcPr>
            <w:tcW w:w="0" w:type="auto"/>
          </w:tcPr>
          <w:p w14:paraId="30B8AEAE"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Hospital stay - 5 days (</w:t>
            </w:r>
            <w:proofErr w:type="spellStart"/>
            <w:r w:rsidRPr="00466D09">
              <w:rPr>
                <w:rFonts w:ascii="Arial" w:hAnsi="Arial" w:cs="Arial"/>
                <w:sz w:val="20"/>
                <w:szCs w:val="20"/>
              </w:rPr>
              <w:t>ulinastatin</w:t>
            </w:r>
            <w:proofErr w:type="spellEnd"/>
            <w:r w:rsidRPr="00466D09">
              <w:rPr>
                <w:rFonts w:ascii="Arial" w:hAnsi="Arial" w:cs="Arial"/>
                <w:sz w:val="20"/>
                <w:szCs w:val="20"/>
              </w:rPr>
              <w:t>), 6 days (placebo)</w:t>
            </w:r>
          </w:p>
        </w:tc>
        <w:tc>
          <w:tcPr>
            <w:tcW w:w="0" w:type="auto"/>
          </w:tcPr>
          <w:p w14:paraId="3812053B"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 xml:space="preserve">Reduced in the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group</w:t>
            </w:r>
          </w:p>
        </w:tc>
        <w:tc>
          <w:tcPr>
            <w:tcW w:w="0" w:type="auto"/>
          </w:tcPr>
          <w:p w14:paraId="265F6EDE"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Indifferent</w:t>
            </w:r>
          </w:p>
        </w:tc>
        <w:tc>
          <w:tcPr>
            <w:tcW w:w="0" w:type="auto"/>
          </w:tcPr>
          <w:p w14:paraId="362D0A99"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Not mentioned</w:t>
            </w:r>
          </w:p>
        </w:tc>
      </w:tr>
      <w:tr w:rsidR="00466D09" w:rsidRPr="00466D09" w14:paraId="2F073E1C" w14:textId="77777777" w:rsidTr="002412C3">
        <w:trPr>
          <w:trHeight w:val="1697"/>
        </w:trPr>
        <w:tc>
          <w:tcPr>
            <w:tcW w:w="0" w:type="auto"/>
          </w:tcPr>
          <w:p w14:paraId="054E5274" w14:textId="77777777" w:rsidR="00466D09" w:rsidRPr="00466D09" w:rsidRDefault="00466D09" w:rsidP="002412C3">
            <w:pPr>
              <w:spacing w:line="360" w:lineRule="auto"/>
              <w:rPr>
                <w:rFonts w:ascii="Arial" w:hAnsi="Arial" w:cs="Arial"/>
                <w:sz w:val="20"/>
                <w:szCs w:val="20"/>
              </w:rPr>
            </w:pPr>
            <w:proofErr w:type="spellStart"/>
            <w:r w:rsidRPr="00466D09">
              <w:rPr>
                <w:rFonts w:ascii="Arial" w:hAnsi="Arial" w:cs="Arial"/>
                <w:sz w:val="20"/>
                <w:szCs w:val="20"/>
              </w:rPr>
              <w:t>Lagoo</w:t>
            </w:r>
            <w:proofErr w:type="spellEnd"/>
            <w:r w:rsidRPr="00466D09">
              <w:rPr>
                <w:rFonts w:ascii="Arial" w:hAnsi="Arial" w:cs="Arial"/>
                <w:sz w:val="20"/>
                <w:szCs w:val="20"/>
              </w:rPr>
              <w:t xml:space="preserve"> et al (2018)</w:t>
            </w:r>
          </w:p>
        </w:tc>
        <w:tc>
          <w:tcPr>
            <w:tcW w:w="0" w:type="auto"/>
          </w:tcPr>
          <w:p w14:paraId="28BDEF5A"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Retrospective study</w:t>
            </w:r>
          </w:p>
        </w:tc>
        <w:tc>
          <w:tcPr>
            <w:tcW w:w="0" w:type="auto"/>
          </w:tcPr>
          <w:p w14:paraId="199426EA"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48</w:t>
            </w:r>
          </w:p>
        </w:tc>
        <w:tc>
          <w:tcPr>
            <w:tcW w:w="0" w:type="auto"/>
          </w:tcPr>
          <w:p w14:paraId="63A5A2F7"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45</w:t>
            </w:r>
          </w:p>
        </w:tc>
        <w:tc>
          <w:tcPr>
            <w:tcW w:w="0" w:type="auto"/>
          </w:tcPr>
          <w:p w14:paraId="6469D444"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Biliary, Alcoholic</w:t>
            </w:r>
          </w:p>
        </w:tc>
        <w:tc>
          <w:tcPr>
            <w:tcW w:w="0" w:type="auto"/>
          </w:tcPr>
          <w:p w14:paraId="4B011C2E"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 xml:space="preserve">2 lakh, 5 days 12 </w:t>
            </w:r>
            <w:proofErr w:type="spellStart"/>
            <w:r w:rsidRPr="00466D09">
              <w:rPr>
                <w:rFonts w:ascii="Arial" w:hAnsi="Arial" w:cs="Arial"/>
                <w:sz w:val="20"/>
                <w:szCs w:val="20"/>
              </w:rPr>
              <w:t>hrly</w:t>
            </w:r>
            <w:proofErr w:type="spellEnd"/>
          </w:p>
        </w:tc>
        <w:tc>
          <w:tcPr>
            <w:tcW w:w="0" w:type="auto"/>
          </w:tcPr>
          <w:p w14:paraId="04A2E4A2"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 xml:space="preserve">24% organ dysfunction in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w:t>
            </w:r>
            <w:r w:rsidRPr="00466D09">
              <w:rPr>
                <w:rFonts w:ascii="Arial" w:hAnsi="Arial" w:cs="Arial"/>
                <w:sz w:val="20"/>
                <w:szCs w:val="20"/>
              </w:rPr>
              <w:lastRenderedPageBreak/>
              <w:t>73% placebo</w:t>
            </w:r>
          </w:p>
        </w:tc>
        <w:tc>
          <w:tcPr>
            <w:tcW w:w="0" w:type="auto"/>
          </w:tcPr>
          <w:p w14:paraId="7829DF1C"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lastRenderedPageBreak/>
              <w:t xml:space="preserve">70% - placebo, 16% - </w:t>
            </w:r>
            <w:proofErr w:type="spellStart"/>
            <w:r w:rsidRPr="00466D09">
              <w:rPr>
                <w:rFonts w:ascii="Arial" w:hAnsi="Arial" w:cs="Arial"/>
                <w:sz w:val="20"/>
                <w:szCs w:val="20"/>
              </w:rPr>
              <w:lastRenderedPageBreak/>
              <w:t>ulinastatin</w:t>
            </w:r>
            <w:proofErr w:type="spellEnd"/>
          </w:p>
        </w:tc>
        <w:tc>
          <w:tcPr>
            <w:tcW w:w="0" w:type="auto"/>
          </w:tcPr>
          <w:p w14:paraId="79612137"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lastRenderedPageBreak/>
              <w:t xml:space="preserve">15 days -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19 days - </w:t>
            </w:r>
            <w:r w:rsidRPr="00466D09">
              <w:rPr>
                <w:rFonts w:ascii="Arial" w:hAnsi="Arial" w:cs="Arial"/>
                <w:sz w:val="20"/>
                <w:szCs w:val="20"/>
              </w:rPr>
              <w:lastRenderedPageBreak/>
              <w:t>placebo</w:t>
            </w:r>
          </w:p>
        </w:tc>
        <w:tc>
          <w:tcPr>
            <w:tcW w:w="0" w:type="auto"/>
          </w:tcPr>
          <w:p w14:paraId="1E44387D" w14:textId="77777777" w:rsidR="00466D09" w:rsidRPr="00466D09" w:rsidRDefault="00466D09" w:rsidP="002412C3">
            <w:pPr>
              <w:spacing w:line="360" w:lineRule="auto"/>
              <w:rPr>
                <w:rFonts w:ascii="Arial" w:hAnsi="Arial" w:cs="Arial"/>
                <w:sz w:val="20"/>
                <w:szCs w:val="20"/>
              </w:rPr>
            </w:pPr>
            <w:proofErr w:type="spellStart"/>
            <w:r w:rsidRPr="00466D09">
              <w:rPr>
                <w:rFonts w:ascii="Arial" w:hAnsi="Arial" w:cs="Arial"/>
                <w:sz w:val="20"/>
                <w:szCs w:val="20"/>
              </w:rPr>
              <w:lastRenderedPageBreak/>
              <w:t>Cvs</w:t>
            </w:r>
            <w:proofErr w:type="spellEnd"/>
            <w:r w:rsidRPr="00466D09">
              <w:rPr>
                <w:rFonts w:ascii="Arial" w:hAnsi="Arial" w:cs="Arial"/>
                <w:sz w:val="20"/>
                <w:szCs w:val="20"/>
              </w:rPr>
              <w:t xml:space="preserve"> - 56% improved in </w:t>
            </w:r>
            <w:proofErr w:type="spellStart"/>
            <w:r w:rsidRPr="00466D09">
              <w:rPr>
                <w:rFonts w:ascii="Arial" w:hAnsi="Arial" w:cs="Arial"/>
                <w:sz w:val="20"/>
                <w:szCs w:val="20"/>
              </w:rPr>
              <w:t>ulina</w:t>
            </w:r>
            <w:r w:rsidRPr="00466D09">
              <w:rPr>
                <w:rFonts w:ascii="Arial" w:hAnsi="Arial" w:cs="Arial"/>
                <w:sz w:val="20"/>
                <w:szCs w:val="20"/>
              </w:rPr>
              <w:lastRenderedPageBreak/>
              <w:t>statin</w:t>
            </w:r>
            <w:proofErr w:type="spellEnd"/>
            <w:r w:rsidRPr="00466D09">
              <w:rPr>
                <w:rFonts w:ascii="Arial" w:hAnsi="Arial" w:cs="Arial"/>
                <w:sz w:val="20"/>
                <w:szCs w:val="20"/>
              </w:rPr>
              <w:t>, 27% placebo</w:t>
            </w:r>
          </w:p>
        </w:tc>
        <w:tc>
          <w:tcPr>
            <w:tcW w:w="0" w:type="auto"/>
          </w:tcPr>
          <w:p w14:paraId="3A37D07A"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lastRenderedPageBreak/>
              <w:t xml:space="preserve">Improved in </w:t>
            </w:r>
            <w:proofErr w:type="spellStart"/>
            <w:r w:rsidRPr="00466D09">
              <w:rPr>
                <w:rFonts w:ascii="Arial" w:hAnsi="Arial" w:cs="Arial"/>
                <w:sz w:val="20"/>
                <w:szCs w:val="20"/>
              </w:rPr>
              <w:t>ulinastatin</w:t>
            </w:r>
            <w:proofErr w:type="spellEnd"/>
          </w:p>
        </w:tc>
        <w:tc>
          <w:tcPr>
            <w:tcW w:w="0" w:type="auto"/>
          </w:tcPr>
          <w:p w14:paraId="0A45B396" w14:textId="77777777" w:rsidR="00466D09" w:rsidRPr="00466D09" w:rsidRDefault="00466D09" w:rsidP="002412C3">
            <w:pPr>
              <w:spacing w:line="360" w:lineRule="auto"/>
              <w:rPr>
                <w:rFonts w:ascii="Arial" w:hAnsi="Arial" w:cs="Arial"/>
                <w:sz w:val="20"/>
                <w:szCs w:val="20"/>
              </w:rPr>
            </w:pPr>
            <w:r w:rsidRPr="00466D09">
              <w:rPr>
                <w:rFonts w:ascii="Arial" w:hAnsi="Arial" w:cs="Arial"/>
                <w:sz w:val="20"/>
                <w:szCs w:val="20"/>
              </w:rPr>
              <w:t>Not mentioned</w:t>
            </w:r>
          </w:p>
        </w:tc>
      </w:tr>
    </w:tbl>
    <w:p w14:paraId="726C27FF" w14:textId="42F4BFFF" w:rsidR="00466D09" w:rsidRPr="00466D09" w:rsidRDefault="00466D09" w:rsidP="00F72D18">
      <w:pPr>
        <w:tabs>
          <w:tab w:val="left" w:pos="2629"/>
        </w:tabs>
        <w:rPr>
          <w:rFonts w:ascii="Arial" w:hAnsi="Arial" w:cs="Arial"/>
          <w:sz w:val="20"/>
          <w:szCs w:val="20"/>
        </w:rPr>
        <w:sectPr w:rsidR="00466D09" w:rsidRPr="00466D09" w:rsidSect="00942E86">
          <w:pgSz w:w="11906" w:h="16838"/>
          <w:pgMar w:top="1440" w:right="1440" w:bottom="1440" w:left="1440" w:header="709" w:footer="709" w:gutter="0"/>
          <w:cols w:space="708"/>
          <w:docGrid w:linePitch="360"/>
        </w:sectPr>
      </w:pPr>
    </w:p>
    <w:p w14:paraId="68E555D4" w14:textId="77777777" w:rsidR="00F72D18" w:rsidRPr="00466D09" w:rsidRDefault="00F72D18" w:rsidP="00466D09">
      <w:pPr>
        <w:spacing w:line="240" w:lineRule="auto"/>
        <w:jc w:val="both"/>
        <w:rPr>
          <w:rFonts w:ascii="Arial" w:hAnsi="Arial" w:cs="Arial"/>
          <w:sz w:val="20"/>
          <w:szCs w:val="20"/>
        </w:rPr>
      </w:pPr>
    </w:p>
    <w:bookmarkEnd w:id="2"/>
    <w:p w14:paraId="3C6312EF" w14:textId="77777777" w:rsidR="00E14850" w:rsidRPr="00466D09" w:rsidRDefault="00E14850" w:rsidP="00F72D18">
      <w:pPr>
        <w:spacing w:line="240" w:lineRule="auto"/>
        <w:ind w:firstLine="720"/>
        <w:jc w:val="both"/>
        <w:rPr>
          <w:rFonts w:ascii="Arial" w:hAnsi="Arial" w:cs="Arial"/>
          <w:sz w:val="20"/>
          <w:szCs w:val="20"/>
        </w:rPr>
      </w:pPr>
      <w:r w:rsidRPr="00466D09">
        <w:rPr>
          <w:rFonts w:ascii="Arial" w:hAnsi="Arial" w:cs="Arial"/>
          <w:sz w:val="20"/>
          <w:szCs w:val="20"/>
        </w:rPr>
        <w:t xml:space="preserve">The retrospective study by Hai Weng et al. compared symptom reduction across different groups. Group 1 received 200,000 units, group 2 received 400,000 units, group 3 received 600,000 units of </w:t>
      </w:r>
      <w:proofErr w:type="spellStart"/>
      <w:r w:rsidRPr="00466D09">
        <w:rPr>
          <w:rFonts w:ascii="Arial" w:hAnsi="Arial" w:cs="Arial"/>
          <w:sz w:val="20"/>
          <w:szCs w:val="20"/>
        </w:rPr>
        <w:t>ulinastatin</w:t>
      </w:r>
      <w:proofErr w:type="spellEnd"/>
      <w:r w:rsidRPr="00466D09">
        <w:rPr>
          <w:rFonts w:ascii="Arial" w:hAnsi="Arial" w:cs="Arial"/>
          <w:sz w:val="20"/>
          <w:szCs w:val="20"/>
        </w:rPr>
        <w:t>, and group 4 was the control group. Patients were categorized based on their post-treatment outcomes as cured, improved, or unchanged, as summarized in Figure 2</w:t>
      </w:r>
    </w:p>
    <w:p w14:paraId="2C7AB338" w14:textId="77777777" w:rsidR="00F72D18" w:rsidRPr="00466D09" w:rsidRDefault="00F72D18" w:rsidP="00F72D18">
      <w:pPr>
        <w:jc w:val="center"/>
        <w:rPr>
          <w:rFonts w:ascii="Arial" w:hAnsi="Arial" w:cs="Arial"/>
          <w:sz w:val="20"/>
          <w:szCs w:val="20"/>
        </w:rPr>
      </w:pPr>
      <w:r w:rsidRPr="00466D09">
        <w:rPr>
          <w:rFonts w:ascii="Arial" w:hAnsi="Arial" w:cs="Arial"/>
          <w:noProof/>
          <w:sz w:val="20"/>
          <w:szCs w:val="20"/>
        </w:rPr>
        <w:drawing>
          <wp:inline distT="0" distB="0" distL="0" distR="0" wp14:anchorId="238666E9" wp14:editId="7626BE1A">
            <wp:extent cx="5731510" cy="3820795"/>
            <wp:effectExtent l="0" t="0" r="2540" b="8255"/>
            <wp:docPr id="11" name="Picture 11" descr="A graph of patient outcomes by treatment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of patient outcomes by treatment group&#10;&#10;Description automatically generated"/>
                    <pic:cNvPicPr/>
                  </pic:nvPicPr>
                  <pic:blipFill>
                    <a:blip r:embed="rId14"/>
                    <a:stretch>
                      <a:fillRect/>
                    </a:stretch>
                  </pic:blipFill>
                  <pic:spPr>
                    <a:xfrm>
                      <a:off x="0" y="0"/>
                      <a:ext cx="5731510" cy="3820795"/>
                    </a:xfrm>
                    <a:prstGeom prst="rect">
                      <a:avLst/>
                    </a:prstGeom>
                  </pic:spPr>
                </pic:pic>
              </a:graphicData>
            </a:graphic>
          </wp:inline>
        </w:drawing>
      </w:r>
    </w:p>
    <w:p w14:paraId="7A3A2410" w14:textId="77777777" w:rsidR="00F72D18" w:rsidRPr="00466D09" w:rsidRDefault="00F72D18" w:rsidP="00F72D18">
      <w:pPr>
        <w:jc w:val="center"/>
        <w:rPr>
          <w:rFonts w:ascii="Arial" w:hAnsi="Arial" w:cs="Arial"/>
          <w:sz w:val="20"/>
          <w:szCs w:val="20"/>
        </w:rPr>
      </w:pPr>
      <w:r w:rsidRPr="00466D09">
        <w:rPr>
          <w:rFonts w:ascii="Arial" w:hAnsi="Arial" w:cs="Arial"/>
          <w:sz w:val="20"/>
          <w:szCs w:val="20"/>
        </w:rPr>
        <w:t xml:space="preserve">Figure 2- Patient outcomes by treatment group </w:t>
      </w:r>
    </w:p>
    <w:p w14:paraId="467C5FF9" w14:textId="77777777" w:rsidR="00F72D18" w:rsidRPr="00466D09" w:rsidRDefault="00F72D18" w:rsidP="00F72D18">
      <w:pPr>
        <w:spacing w:line="240" w:lineRule="auto"/>
        <w:ind w:firstLine="720"/>
        <w:jc w:val="both"/>
        <w:rPr>
          <w:rFonts w:ascii="Arial" w:hAnsi="Arial" w:cs="Arial"/>
          <w:sz w:val="20"/>
          <w:szCs w:val="20"/>
        </w:rPr>
      </w:pPr>
    </w:p>
    <w:p w14:paraId="3FDA1DBC" w14:textId="77777777" w:rsidR="00E14850" w:rsidRPr="00466D09" w:rsidRDefault="00E14850" w:rsidP="00F72D18">
      <w:pPr>
        <w:spacing w:line="240" w:lineRule="auto"/>
        <w:jc w:val="both"/>
        <w:rPr>
          <w:rFonts w:ascii="Arial" w:hAnsi="Arial" w:cs="Arial"/>
          <w:sz w:val="20"/>
          <w:szCs w:val="20"/>
        </w:rPr>
      </w:pPr>
    </w:p>
    <w:p w14:paraId="2DB39701" w14:textId="77777777" w:rsidR="00E14850" w:rsidRPr="00466D09" w:rsidRDefault="00E14850" w:rsidP="00F72D18">
      <w:pPr>
        <w:spacing w:line="240" w:lineRule="auto"/>
        <w:jc w:val="both"/>
        <w:rPr>
          <w:rFonts w:ascii="Arial" w:hAnsi="Arial" w:cs="Arial"/>
          <w:sz w:val="20"/>
          <w:szCs w:val="20"/>
        </w:rPr>
      </w:pPr>
      <w:r w:rsidRPr="00466D09">
        <w:rPr>
          <w:rFonts w:ascii="Arial" w:hAnsi="Arial" w:cs="Arial"/>
          <w:sz w:val="20"/>
          <w:szCs w:val="20"/>
        </w:rPr>
        <w:t>Risk of bias of the included studies-</w:t>
      </w:r>
    </w:p>
    <w:p w14:paraId="5DB4D5CE" w14:textId="77777777" w:rsidR="00E14850" w:rsidRPr="00466D09" w:rsidRDefault="00E14850" w:rsidP="00F72D18">
      <w:pPr>
        <w:spacing w:line="240" w:lineRule="auto"/>
        <w:jc w:val="both"/>
        <w:rPr>
          <w:rFonts w:ascii="Arial" w:hAnsi="Arial" w:cs="Arial"/>
          <w:sz w:val="20"/>
          <w:szCs w:val="20"/>
          <w:lang w:val="en-US"/>
        </w:rPr>
      </w:pPr>
      <w:proofErr w:type="spellStart"/>
      <w:r w:rsidRPr="00466D09">
        <w:rPr>
          <w:rFonts w:ascii="Arial" w:hAnsi="Arial" w:cs="Arial"/>
          <w:sz w:val="20"/>
          <w:szCs w:val="20"/>
          <w:lang w:val="en-US"/>
        </w:rPr>
        <w:t>Neraj</w:t>
      </w:r>
      <w:proofErr w:type="spellEnd"/>
      <w:r w:rsidRPr="00466D09">
        <w:rPr>
          <w:rFonts w:ascii="Arial" w:hAnsi="Arial" w:cs="Arial"/>
          <w:sz w:val="20"/>
          <w:szCs w:val="20"/>
          <w:lang w:val="en-US"/>
        </w:rPr>
        <w:t xml:space="preserve"> </w:t>
      </w:r>
      <w:proofErr w:type="spellStart"/>
      <w:r w:rsidRPr="00466D09">
        <w:rPr>
          <w:rFonts w:ascii="Arial" w:hAnsi="Arial" w:cs="Arial"/>
          <w:sz w:val="20"/>
          <w:szCs w:val="20"/>
          <w:lang w:val="en-US"/>
        </w:rPr>
        <w:t>Keyal</w:t>
      </w:r>
      <w:proofErr w:type="spellEnd"/>
      <w:r w:rsidRPr="00466D09">
        <w:rPr>
          <w:rFonts w:ascii="Arial" w:hAnsi="Arial" w:cs="Arial"/>
          <w:sz w:val="20"/>
          <w:szCs w:val="20"/>
          <w:lang w:val="en-US"/>
        </w:rPr>
        <w:t xml:space="preserve"> (2021) - High Risk of Bias due to lack of randomization, comparison group, blinding, and incomplete reporting of results.</w:t>
      </w:r>
    </w:p>
    <w:p w14:paraId="7D7B34DF" w14:textId="77777777" w:rsidR="00E14850" w:rsidRPr="00466D09" w:rsidRDefault="00E14850" w:rsidP="00F72D18">
      <w:pPr>
        <w:spacing w:line="240" w:lineRule="auto"/>
        <w:jc w:val="both"/>
        <w:rPr>
          <w:rFonts w:ascii="Arial" w:hAnsi="Arial" w:cs="Arial"/>
          <w:sz w:val="20"/>
          <w:szCs w:val="20"/>
          <w:lang w:val="en-US"/>
        </w:rPr>
      </w:pPr>
      <w:r w:rsidRPr="00466D09">
        <w:rPr>
          <w:rFonts w:ascii="Arial" w:hAnsi="Arial" w:cs="Arial"/>
          <w:sz w:val="20"/>
          <w:szCs w:val="20"/>
          <w:lang w:val="en-US"/>
        </w:rPr>
        <w:t>Hai Weng (2020) - High Risk of Bias because of non-random</w:t>
      </w:r>
      <w:r w:rsidRPr="00466D09">
        <w:rPr>
          <w:rFonts w:ascii="Arial" w:hAnsi="Arial" w:cs="Arial"/>
          <w:b/>
          <w:bCs/>
          <w:sz w:val="20"/>
          <w:szCs w:val="20"/>
          <w:lang w:val="en-US"/>
        </w:rPr>
        <w:t xml:space="preserve"> </w:t>
      </w:r>
      <w:r w:rsidRPr="00466D09">
        <w:rPr>
          <w:rFonts w:ascii="Arial" w:hAnsi="Arial" w:cs="Arial"/>
          <w:sz w:val="20"/>
          <w:szCs w:val="20"/>
          <w:lang w:val="en-US"/>
        </w:rPr>
        <w:t>sampling, lack of</w:t>
      </w:r>
      <w:r w:rsidRPr="00466D09">
        <w:rPr>
          <w:rFonts w:ascii="Arial" w:hAnsi="Arial" w:cs="Arial"/>
          <w:b/>
          <w:bCs/>
          <w:sz w:val="20"/>
          <w:szCs w:val="20"/>
          <w:lang w:val="en-US"/>
        </w:rPr>
        <w:t xml:space="preserve"> </w:t>
      </w:r>
      <w:r w:rsidRPr="00466D09">
        <w:rPr>
          <w:rFonts w:ascii="Arial" w:hAnsi="Arial" w:cs="Arial"/>
          <w:sz w:val="20"/>
          <w:szCs w:val="20"/>
          <w:lang w:val="en-US"/>
        </w:rPr>
        <w:t>sample size calculation, no randomization, and missing outcome measurement details.</w:t>
      </w:r>
    </w:p>
    <w:p w14:paraId="7AA84492" w14:textId="77777777" w:rsidR="00E14850" w:rsidRPr="00466D09" w:rsidRDefault="00E14850" w:rsidP="00F72D18">
      <w:pPr>
        <w:spacing w:line="240" w:lineRule="auto"/>
        <w:jc w:val="both"/>
        <w:rPr>
          <w:rFonts w:ascii="Arial" w:hAnsi="Arial" w:cs="Arial"/>
          <w:sz w:val="20"/>
          <w:szCs w:val="20"/>
          <w:lang w:val="en-US"/>
        </w:rPr>
      </w:pPr>
      <w:r w:rsidRPr="00466D09">
        <w:rPr>
          <w:rFonts w:ascii="Arial" w:hAnsi="Arial" w:cs="Arial"/>
          <w:sz w:val="20"/>
          <w:szCs w:val="20"/>
          <w:lang w:val="en-US"/>
        </w:rPr>
        <w:t>Abraham (2013) - Low Risk of Bias with an RCT design, proper randomization, blinding, and objective outcome measurement.</w:t>
      </w:r>
    </w:p>
    <w:p w14:paraId="4CD345A4" w14:textId="202245B7" w:rsidR="00E14850" w:rsidRPr="00466D09" w:rsidRDefault="00E14850" w:rsidP="00F72D18">
      <w:pPr>
        <w:spacing w:line="240" w:lineRule="auto"/>
        <w:jc w:val="both"/>
        <w:rPr>
          <w:rFonts w:ascii="Arial" w:hAnsi="Arial" w:cs="Arial"/>
          <w:sz w:val="20"/>
          <w:szCs w:val="20"/>
          <w:lang w:val="en-US"/>
        </w:rPr>
      </w:pPr>
      <w:r w:rsidRPr="00466D09">
        <w:rPr>
          <w:rFonts w:ascii="Arial" w:hAnsi="Arial" w:cs="Arial"/>
          <w:sz w:val="20"/>
          <w:szCs w:val="20"/>
          <w:lang w:val="en-US"/>
        </w:rPr>
        <w:t xml:space="preserve"> </w:t>
      </w:r>
      <w:proofErr w:type="spellStart"/>
      <w:r w:rsidRPr="00466D09">
        <w:rPr>
          <w:rFonts w:ascii="Arial" w:hAnsi="Arial" w:cs="Arial"/>
          <w:sz w:val="20"/>
          <w:szCs w:val="20"/>
          <w:lang w:val="en-US"/>
        </w:rPr>
        <w:t>Lagoo</w:t>
      </w:r>
      <w:proofErr w:type="spellEnd"/>
      <w:r w:rsidRPr="00466D09">
        <w:rPr>
          <w:rFonts w:ascii="Arial" w:hAnsi="Arial" w:cs="Arial"/>
          <w:sz w:val="20"/>
          <w:szCs w:val="20"/>
          <w:lang w:val="en-US"/>
        </w:rPr>
        <w:t xml:space="preserve"> et al (2018) - High Risk of Bias due to lack of randomization, comparison group, and blinding. </w:t>
      </w:r>
    </w:p>
    <w:p w14:paraId="67F77AD3" w14:textId="77777777" w:rsidR="00CB0CCF" w:rsidRPr="00466D09" w:rsidRDefault="00CB0CCF" w:rsidP="00F72D18">
      <w:pPr>
        <w:spacing w:line="240" w:lineRule="auto"/>
        <w:jc w:val="both"/>
        <w:rPr>
          <w:rFonts w:ascii="Arial" w:hAnsi="Arial" w:cs="Arial"/>
          <w:sz w:val="20"/>
          <w:szCs w:val="20"/>
          <w:lang w:val="en-US"/>
        </w:rPr>
      </w:pPr>
    </w:p>
    <w:p w14:paraId="70BFCD26" w14:textId="77777777" w:rsidR="00DD7CA2" w:rsidRPr="00466D09" w:rsidRDefault="00DD7CA2" w:rsidP="00F72D18">
      <w:pPr>
        <w:spacing w:line="240" w:lineRule="auto"/>
        <w:jc w:val="both"/>
        <w:rPr>
          <w:rFonts w:ascii="Arial" w:hAnsi="Arial" w:cs="Arial"/>
          <w:b/>
          <w:bCs/>
          <w:sz w:val="20"/>
          <w:szCs w:val="20"/>
        </w:rPr>
      </w:pPr>
      <w:r w:rsidRPr="00466D09">
        <w:rPr>
          <w:rFonts w:ascii="Arial" w:hAnsi="Arial" w:cs="Arial"/>
          <w:b/>
          <w:bCs/>
          <w:sz w:val="20"/>
          <w:szCs w:val="20"/>
        </w:rPr>
        <w:t>Discussion</w:t>
      </w:r>
    </w:p>
    <w:p w14:paraId="092E247E" w14:textId="77777777" w:rsidR="00DD7CA2" w:rsidRPr="00466D09" w:rsidRDefault="00DD7CA2" w:rsidP="00F72D18">
      <w:pPr>
        <w:spacing w:line="240" w:lineRule="auto"/>
        <w:ind w:firstLine="720"/>
        <w:jc w:val="both"/>
        <w:rPr>
          <w:rFonts w:ascii="Arial" w:hAnsi="Arial" w:cs="Arial"/>
          <w:sz w:val="20"/>
          <w:szCs w:val="20"/>
        </w:rPr>
      </w:pPr>
      <w:r w:rsidRPr="00466D09">
        <w:rPr>
          <w:rFonts w:ascii="Arial" w:hAnsi="Arial" w:cs="Arial"/>
          <w:sz w:val="20"/>
          <w:szCs w:val="20"/>
        </w:rPr>
        <w:t xml:space="preserve">Acute pancreatitis is a sudden and potentially severe inflammation of the pancreas, varying from mild discomfort to a critical emergency, with a risk of serious complications if not treated promptly. Acute pancreatitis can affect individuals across a wide age range, with study reported a mean patient age of 50.96 years, with a range between 24 and 73 years correlating with our study. </w:t>
      </w:r>
      <w:r w:rsidRPr="00466D09">
        <w:rPr>
          <w:rFonts w:ascii="Arial" w:hAnsi="Arial" w:cs="Arial"/>
          <w:sz w:val="20"/>
          <w:szCs w:val="20"/>
          <w:vertAlign w:val="superscript"/>
        </w:rPr>
        <w:t>4</w:t>
      </w:r>
    </w:p>
    <w:p w14:paraId="4A3AA8A6" w14:textId="77777777" w:rsidR="00DD7CA2" w:rsidRPr="00466D09" w:rsidRDefault="00DD7CA2" w:rsidP="00F72D18">
      <w:pPr>
        <w:spacing w:line="240" w:lineRule="auto"/>
        <w:ind w:firstLine="720"/>
        <w:jc w:val="both"/>
        <w:rPr>
          <w:rFonts w:ascii="Arial" w:hAnsi="Arial" w:cs="Arial"/>
          <w:sz w:val="20"/>
          <w:szCs w:val="20"/>
        </w:rPr>
      </w:pPr>
      <w:r w:rsidRPr="00466D09">
        <w:rPr>
          <w:rFonts w:ascii="Arial" w:hAnsi="Arial" w:cs="Arial"/>
          <w:sz w:val="20"/>
          <w:szCs w:val="20"/>
        </w:rPr>
        <w:t xml:space="preserve">Acute pancreatitis is most often triggered by gallstones and excessive alcohol consumption. Gallstones can block the bile or pancreatic ducts, resulting in pancreatic inflammation. Excessive </w:t>
      </w:r>
      <w:r w:rsidRPr="00466D09">
        <w:rPr>
          <w:rFonts w:ascii="Arial" w:hAnsi="Arial" w:cs="Arial"/>
          <w:sz w:val="20"/>
          <w:szCs w:val="20"/>
        </w:rPr>
        <w:lastRenderedPageBreak/>
        <w:t>alcohol intake is another major contributor, responsible for a significant portion of cases. Less common causes include hypertriglyceridemia, certain medications, infections, and abdominal trauma. In our study, the majority of patients with acute pancreatitis had alcohol and biliary-related causes, aligning with existing literature.</w:t>
      </w:r>
      <w:r w:rsidRPr="00466D09">
        <w:rPr>
          <w:rFonts w:ascii="Arial" w:hAnsi="Arial" w:cs="Arial"/>
          <w:sz w:val="20"/>
          <w:szCs w:val="20"/>
          <w:vertAlign w:val="superscript"/>
        </w:rPr>
        <w:t>5</w:t>
      </w:r>
      <w:r w:rsidRPr="00466D09">
        <w:rPr>
          <w:rFonts w:ascii="Arial" w:hAnsi="Arial" w:cs="Arial"/>
          <w:sz w:val="20"/>
          <w:szCs w:val="20"/>
        </w:rPr>
        <w:t xml:space="preserve"> </w:t>
      </w:r>
    </w:p>
    <w:p w14:paraId="63A0E2C7" w14:textId="77777777" w:rsidR="00DD7CA2" w:rsidRPr="00466D09" w:rsidRDefault="00DD7CA2" w:rsidP="00F72D18">
      <w:pPr>
        <w:spacing w:line="240" w:lineRule="auto"/>
        <w:ind w:firstLine="720"/>
        <w:jc w:val="both"/>
        <w:rPr>
          <w:rFonts w:ascii="Arial" w:hAnsi="Arial" w:cs="Arial"/>
          <w:sz w:val="20"/>
          <w:szCs w:val="20"/>
          <w:vertAlign w:val="superscript"/>
        </w:rPr>
      </w:pPr>
      <w:r w:rsidRPr="00466D09">
        <w:rPr>
          <w:rFonts w:ascii="Arial" w:hAnsi="Arial" w:cs="Arial"/>
          <w:sz w:val="20"/>
          <w:szCs w:val="20"/>
        </w:rPr>
        <w:t xml:space="preserve">The inflammatory response plays a central role in the pathogenesis of AP, making modulation of inflammatory mediators a critical target for therapeutic intervention. </w:t>
      </w:r>
      <w:proofErr w:type="spellStart"/>
      <w:r w:rsidRPr="00466D09">
        <w:rPr>
          <w:rFonts w:ascii="Arial" w:hAnsi="Arial" w:cs="Arial"/>
          <w:sz w:val="20"/>
          <w:szCs w:val="20"/>
        </w:rPr>
        <w:t>Ulinastatin</w:t>
      </w:r>
      <w:proofErr w:type="spellEnd"/>
      <w:r w:rsidRPr="00466D09">
        <w:rPr>
          <w:rFonts w:ascii="Arial" w:hAnsi="Arial" w:cs="Arial"/>
          <w:sz w:val="20"/>
          <w:szCs w:val="20"/>
        </w:rPr>
        <w:t>, a serine protease inhibitor derived from human urine, has emerged as a promising agent in the treatment of AP due to its potent anti-inflammatory and organ-protective effects.</w:t>
      </w:r>
      <w:r w:rsidRPr="00466D09">
        <w:rPr>
          <w:rFonts w:ascii="Arial" w:hAnsi="Arial" w:cs="Arial"/>
          <w:sz w:val="20"/>
          <w:szCs w:val="20"/>
          <w:vertAlign w:val="superscript"/>
        </w:rPr>
        <w:t>6</w:t>
      </w:r>
    </w:p>
    <w:p w14:paraId="277A1C53" w14:textId="77777777" w:rsidR="00CB0CCF" w:rsidRPr="00466D09" w:rsidRDefault="00CB0CCF" w:rsidP="00F72D18">
      <w:pPr>
        <w:spacing w:line="240" w:lineRule="auto"/>
        <w:ind w:firstLine="720"/>
        <w:jc w:val="both"/>
        <w:rPr>
          <w:rFonts w:ascii="Arial" w:hAnsi="Arial" w:cs="Arial"/>
          <w:sz w:val="20"/>
          <w:szCs w:val="20"/>
          <w:vertAlign w:val="superscript"/>
        </w:rPr>
      </w:pPr>
    </w:p>
    <w:p w14:paraId="129D5C38" w14:textId="77777777" w:rsidR="00CB0CCF" w:rsidRPr="00466D09" w:rsidRDefault="00CB0CCF" w:rsidP="00F72D18">
      <w:pPr>
        <w:spacing w:line="240" w:lineRule="auto"/>
        <w:ind w:firstLine="720"/>
        <w:jc w:val="both"/>
        <w:rPr>
          <w:rFonts w:ascii="Arial" w:hAnsi="Arial" w:cs="Arial"/>
          <w:sz w:val="20"/>
          <w:szCs w:val="20"/>
          <w:vertAlign w:val="superscript"/>
        </w:rPr>
      </w:pPr>
      <w:r w:rsidRPr="00466D09">
        <w:rPr>
          <w:rFonts w:ascii="Arial" w:hAnsi="Arial" w:cs="Arial"/>
          <w:sz w:val="20"/>
          <w:szCs w:val="20"/>
        </w:rPr>
        <w:t xml:space="preserve">Numerous studies have shown that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effectively reduces inflammation and enhances clinical outcomes in patients with AP.</w:t>
      </w:r>
      <w:r w:rsidRPr="00466D09">
        <w:rPr>
          <w:rFonts w:ascii="Arial" w:hAnsi="Arial" w:cs="Arial"/>
          <w:sz w:val="20"/>
          <w:szCs w:val="20"/>
          <w:vertAlign w:val="superscript"/>
        </w:rPr>
        <w:t xml:space="preserve">7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works by inhibiting various proteases, including trypsin, elastase, and plasmin, which helps prevent excessive pancreatic autodigestion and reduces systemic inflammatory responses. It also curtails the release of pro-inflammatory cytokines such as </w:t>
      </w:r>
      <w:proofErr w:type="spellStart"/>
      <w:r w:rsidRPr="00466D09">
        <w:rPr>
          <w:rFonts w:ascii="Arial" w:hAnsi="Arial" w:cs="Arial"/>
          <w:sz w:val="20"/>
          <w:szCs w:val="20"/>
        </w:rPr>
        <w:t>tumor</w:t>
      </w:r>
      <w:proofErr w:type="spellEnd"/>
      <w:r w:rsidRPr="00466D09">
        <w:rPr>
          <w:rFonts w:ascii="Arial" w:hAnsi="Arial" w:cs="Arial"/>
          <w:sz w:val="20"/>
          <w:szCs w:val="20"/>
        </w:rPr>
        <w:t xml:space="preserve"> necrosis factor-alpha (TNF-α) and interleukins (IL-6, IL-8), while decreasing oxidative stress, thus minimizing damage to the pancreas and other organs.</w:t>
      </w:r>
      <w:r w:rsidRPr="00466D09">
        <w:rPr>
          <w:rFonts w:ascii="Arial" w:hAnsi="Arial" w:cs="Arial"/>
          <w:sz w:val="20"/>
          <w:szCs w:val="20"/>
          <w:vertAlign w:val="superscript"/>
        </w:rPr>
        <w:t>8</w:t>
      </w:r>
      <w:r w:rsidRPr="00466D09">
        <w:rPr>
          <w:rFonts w:ascii="Arial" w:hAnsi="Arial" w:cs="Arial"/>
          <w:sz w:val="20"/>
          <w:szCs w:val="20"/>
        </w:rPr>
        <w:t xml:space="preserve"> Important serum markers to monitor include amylase, lipase, inflammatory cytokines like TNF-alpha and IL-1 beta, and C-reactive protein (CRP).</w:t>
      </w:r>
      <w:r w:rsidRPr="00466D09">
        <w:rPr>
          <w:rFonts w:ascii="Arial" w:hAnsi="Arial" w:cs="Arial"/>
          <w:sz w:val="20"/>
          <w:szCs w:val="20"/>
          <w:vertAlign w:val="superscript"/>
        </w:rPr>
        <w:t xml:space="preserve">9 </w:t>
      </w:r>
    </w:p>
    <w:p w14:paraId="39E78F6F" w14:textId="77777777" w:rsidR="00CB0CCF" w:rsidRPr="00466D09" w:rsidRDefault="00CB0CCF" w:rsidP="00F72D18">
      <w:pPr>
        <w:spacing w:line="240" w:lineRule="auto"/>
        <w:ind w:firstLine="720"/>
        <w:jc w:val="both"/>
        <w:rPr>
          <w:rFonts w:ascii="Arial" w:hAnsi="Arial" w:cs="Arial"/>
          <w:sz w:val="20"/>
          <w:szCs w:val="20"/>
        </w:rPr>
      </w:pPr>
      <w:r w:rsidRPr="00466D09">
        <w:rPr>
          <w:rFonts w:ascii="Arial" w:hAnsi="Arial" w:cs="Arial"/>
          <w:sz w:val="20"/>
          <w:szCs w:val="20"/>
        </w:rPr>
        <w:t>Zhang et al. initially retrieved 94 studies, ultimately including 10 studies with 424 Asian patients with AP in their meta-analysis. The findings indicated a significant reduction in serum levels of CRP, IL-6, and TNF-α in Asian AP patients following UTI therapy, supporting the use of ulinastatin.</w:t>
      </w:r>
      <w:r w:rsidRPr="00466D09">
        <w:rPr>
          <w:rFonts w:ascii="Arial" w:hAnsi="Arial" w:cs="Arial"/>
          <w:sz w:val="20"/>
          <w:szCs w:val="20"/>
          <w:vertAlign w:val="superscript"/>
        </w:rPr>
        <w:t>10</w:t>
      </w:r>
      <w:r w:rsidRPr="00466D09">
        <w:rPr>
          <w:rFonts w:ascii="Arial" w:hAnsi="Arial" w:cs="Arial"/>
          <w:sz w:val="20"/>
          <w:szCs w:val="20"/>
        </w:rPr>
        <w:t xml:space="preserve"> </w:t>
      </w:r>
    </w:p>
    <w:p w14:paraId="03766CEB" w14:textId="77777777" w:rsidR="00CB0CCF" w:rsidRPr="00466D09" w:rsidRDefault="00CB0CCF" w:rsidP="00F72D18">
      <w:pPr>
        <w:spacing w:line="240" w:lineRule="auto"/>
        <w:ind w:firstLine="720"/>
        <w:jc w:val="both"/>
        <w:rPr>
          <w:rFonts w:ascii="Arial" w:hAnsi="Arial" w:cs="Arial"/>
          <w:sz w:val="20"/>
          <w:szCs w:val="20"/>
        </w:rPr>
      </w:pPr>
      <w:r w:rsidRPr="00466D09">
        <w:rPr>
          <w:rFonts w:ascii="Arial" w:hAnsi="Arial" w:cs="Arial"/>
          <w:sz w:val="20"/>
          <w:szCs w:val="20"/>
        </w:rPr>
        <w:t xml:space="preserve">In cases of severe pancreatitis, the 22-day all-cause mortality rate was lower in patients receiving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compared to those given a placebo (2.8% vs. 18.8%; p=0.048), leading to a 16% absolute reduction in death risk and an 85% relative reduction.</w:t>
      </w:r>
      <w:r w:rsidRPr="00466D09">
        <w:rPr>
          <w:rFonts w:ascii="Arial" w:hAnsi="Arial" w:cs="Arial"/>
          <w:sz w:val="20"/>
          <w:szCs w:val="20"/>
          <w:vertAlign w:val="superscript"/>
        </w:rPr>
        <w:t>11</w:t>
      </w:r>
      <w:r w:rsidRPr="00466D09">
        <w:rPr>
          <w:rFonts w:ascii="Arial" w:hAnsi="Arial" w:cs="Arial"/>
          <w:sz w:val="20"/>
          <w:szCs w:val="20"/>
        </w:rPr>
        <w:t xml:space="preserve"> This suggests that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may enhance survival and decrease organ failure incidence in severe cases, further supporting this study.</w:t>
      </w:r>
    </w:p>
    <w:p w14:paraId="78945613" w14:textId="77777777" w:rsidR="00CB0CCF" w:rsidRPr="00466D09" w:rsidRDefault="00CB0CCF" w:rsidP="00F72D18">
      <w:pPr>
        <w:spacing w:line="240" w:lineRule="auto"/>
        <w:ind w:firstLine="720"/>
        <w:jc w:val="both"/>
        <w:rPr>
          <w:rFonts w:ascii="Arial" w:hAnsi="Arial" w:cs="Arial"/>
          <w:sz w:val="20"/>
          <w:szCs w:val="20"/>
        </w:rPr>
      </w:pPr>
    </w:p>
    <w:p w14:paraId="6DB6FFCD" w14:textId="77777777" w:rsidR="00CB0CCF" w:rsidRPr="00466D09" w:rsidRDefault="00CB0CCF" w:rsidP="00F72D18">
      <w:pPr>
        <w:spacing w:line="240" w:lineRule="auto"/>
        <w:ind w:firstLine="720"/>
        <w:jc w:val="both"/>
        <w:rPr>
          <w:rFonts w:ascii="Arial" w:hAnsi="Arial" w:cs="Arial"/>
          <w:sz w:val="20"/>
          <w:szCs w:val="20"/>
        </w:rPr>
      </w:pPr>
      <w:r w:rsidRPr="00466D09">
        <w:rPr>
          <w:rFonts w:ascii="Arial" w:hAnsi="Arial" w:cs="Arial"/>
          <w:sz w:val="20"/>
          <w:szCs w:val="20"/>
        </w:rPr>
        <w:t xml:space="preserve">Studies have demonstrated that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administration leads to a significant reduction in inflammatory markers indicating an attenuation of the systemic inflammatory response associated with acute pancreatitis </w:t>
      </w:r>
      <w:r w:rsidRPr="00466D09">
        <w:rPr>
          <w:rFonts w:ascii="Arial" w:hAnsi="Arial" w:cs="Arial"/>
          <w:sz w:val="20"/>
          <w:szCs w:val="20"/>
          <w:vertAlign w:val="superscript"/>
        </w:rPr>
        <w:t>12</w:t>
      </w:r>
      <w:r w:rsidRPr="00466D09">
        <w:rPr>
          <w:rFonts w:ascii="Arial" w:hAnsi="Arial" w:cs="Arial"/>
          <w:sz w:val="20"/>
          <w:szCs w:val="20"/>
        </w:rPr>
        <w:t xml:space="preserve">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therapy in acute pancreatitis is associated with favourable changes in laboratory findings,</w:t>
      </w:r>
      <w:r w:rsidRPr="00466D09">
        <w:rPr>
          <w:rFonts w:ascii="Arial" w:hAnsi="Arial" w:cs="Arial"/>
          <w:sz w:val="20"/>
          <w:szCs w:val="20"/>
          <w:vertAlign w:val="superscript"/>
        </w:rPr>
        <w:t>13</w:t>
      </w:r>
      <w:r w:rsidRPr="00466D09">
        <w:rPr>
          <w:rFonts w:ascii="Arial" w:hAnsi="Arial" w:cs="Arial"/>
          <w:sz w:val="20"/>
          <w:szCs w:val="20"/>
        </w:rPr>
        <w:t xml:space="preserve"> including reduced inflammatory markers and improved gastrointestinal function indicator</w:t>
      </w:r>
    </w:p>
    <w:p w14:paraId="208040B4" w14:textId="77777777" w:rsidR="00CB0CCF" w:rsidRPr="00466D09" w:rsidRDefault="00CB0CCF" w:rsidP="00F72D18">
      <w:pPr>
        <w:spacing w:line="240" w:lineRule="auto"/>
        <w:ind w:firstLine="720"/>
        <w:jc w:val="both"/>
        <w:rPr>
          <w:rFonts w:ascii="Arial" w:hAnsi="Arial" w:cs="Arial"/>
          <w:sz w:val="20"/>
          <w:szCs w:val="20"/>
          <w:vertAlign w:val="superscript"/>
        </w:rPr>
      </w:pPr>
      <w:r w:rsidRPr="00466D09">
        <w:rPr>
          <w:rFonts w:ascii="Arial" w:hAnsi="Arial" w:cs="Arial"/>
          <w:sz w:val="20"/>
          <w:szCs w:val="20"/>
        </w:rPr>
        <w:t xml:space="preserve">In few studies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has been used as a prophylactic method</w:t>
      </w:r>
      <w:r w:rsidRPr="00466D09">
        <w:rPr>
          <w:rFonts w:ascii="Arial" w:hAnsi="Arial" w:cs="Arial"/>
          <w:sz w:val="20"/>
          <w:szCs w:val="20"/>
          <w:vertAlign w:val="superscript"/>
        </w:rPr>
        <w:t xml:space="preserve"> 14,15 </w:t>
      </w:r>
      <w:r w:rsidRPr="00466D09">
        <w:rPr>
          <w:rFonts w:ascii="Arial" w:hAnsi="Arial" w:cs="Arial"/>
          <w:sz w:val="20"/>
          <w:szCs w:val="20"/>
        </w:rPr>
        <w:t>in reducing the chances of pancreatitis post-surgery.</w:t>
      </w:r>
      <w:r w:rsidRPr="00466D09">
        <w:rPr>
          <w:rFonts w:ascii="Arial" w:hAnsi="Arial" w:cs="Arial"/>
          <w:sz w:val="20"/>
          <w:szCs w:val="20"/>
          <w:vertAlign w:val="superscript"/>
        </w:rPr>
        <w:t xml:space="preserve"> </w:t>
      </w:r>
      <w:r w:rsidRPr="00466D09">
        <w:rPr>
          <w:rFonts w:ascii="Arial" w:hAnsi="Arial" w:cs="Arial"/>
          <w:sz w:val="20"/>
          <w:szCs w:val="20"/>
        </w:rPr>
        <w:t xml:space="preserve"> Despite the promising evidence, the use of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in AP management is not yet standardized globally, primarily due to variations in study methodologies, dosage regimens, and differences in healthcare policies.</w:t>
      </w:r>
      <w:r w:rsidRPr="00466D09">
        <w:rPr>
          <w:rFonts w:ascii="Arial" w:hAnsi="Arial" w:cs="Arial"/>
          <w:color w:val="212121"/>
          <w:sz w:val="20"/>
          <w:szCs w:val="20"/>
          <w:shd w:val="clear" w:color="auto" w:fill="FFFFFF"/>
        </w:rPr>
        <w:t xml:space="preserve"> </w:t>
      </w:r>
      <w:r w:rsidRPr="00466D09">
        <w:rPr>
          <w:rFonts w:ascii="Arial" w:hAnsi="Arial" w:cs="Arial"/>
          <w:sz w:val="20"/>
          <w:szCs w:val="20"/>
        </w:rPr>
        <w:t xml:space="preserve">The 400,000 and 600,000 IU groups had significantly lower mortality rates and WBC count compared to the 200,000 IU group </w:t>
      </w:r>
      <w:r w:rsidRPr="00466D09">
        <w:rPr>
          <w:rFonts w:ascii="Arial" w:hAnsi="Arial" w:cs="Arial"/>
          <w:sz w:val="20"/>
          <w:szCs w:val="20"/>
          <w:vertAlign w:val="superscript"/>
        </w:rPr>
        <w:t>16</w:t>
      </w:r>
    </w:p>
    <w:p w14:paraId="733EFC26" w14:textId="77777777" w:rsidR="00CB0CCF" w:rsidRPr="00466D09" w:rsidRDefault="00CB0CCF" w:rsidP="00F72D18">
      <w:pPr>
        <w:spacing w:line="240" w:lineRule="auto"/>
        <w:ind w:firstLine="720"/>
        <w:jc w:val="both"/>
        <w:rPr>
          <w:rFonts w:ascii="Arial" w:hAnsi="Arial" w:cs="Arial"/>
          <w:sz w:val="20"/>
          <w:szCs w:val="20"/>
        </w:rPr>
      </w:pPr>
      <w:r w:rsidRPr="00466D09">
        <w:rPr>
          <w:rFonts w:ascii="Arial" w:hAnsi="Arial" w:cs="Arial"/>
          <w:sz w:val="20"/>
          <w:szCs w:val="20"/>
        </w:rPr>
        <w:t xml:space="preserve">In the research conducted by Abraham et al., 12 patients in the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group experienced organ dysfunction, whereas 20 patients in the placebo group were affected. Likewise, the study by </w:t>
      </w:r>
      <w:proofErr w:type="spellStart"/>
      <w:r w:rsidRPr="00466D09">
        <w:rPr>
          <w:rFonts w:ascii="Arial" w:hAnsi="Arial" w:cs="Arial"/>
          <w:sz w:val="20"/>
          <w:szCs w:val="20"/>
        </w:rPr>
        <w:t>Lagoo</w:t>
      </w:r>
      <w:proofErr w:type="spellEnd"/>
      <w:r w:rsidRPr="00466D09">
        <w:rPr>
          <w:rFonts w:ascii="Arial" w:hAnsi="Arial" w:cs="Arial"/>
          <w:sz w:val="20"/>
          <w:szCs w:val="20"/>
        </w:rPr>
        <w:t xml:space="preserve"> et al.  indicated that 24% of those in the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group suffered from organ dysfunction, in contrast to 73% in the placebo group who developed the condition.</w:t>
      </w:r>
    </w:p>
    <w:p w14:paraId="525C37F0" w14:textId="77777777" w:rsidR="00CB0CCF" w:rsidRPr="00466D09" w:rsidRDefault="00CB0CCF" w:rsidP="00F72D18">
      <w:pPr>
        <w:spacing w:line="240" w:lineRule="auto"/>
        <w:ind w:firstLine="720"/>
        <w:jc w:val="both"/>
        <w:rPr>
          <w:rFonts w:ascii="Arial" w:hAnsi="Arial" w:cs="Arial"/>
          <w:sz w:val="20"/>
          <w:szCs w:val="20"/>
        </w:rPr>
      </w:pPr>
      <w:r w:rsidRPr="00466D09">
        <w:rPr>
          <w:rFonts w:ascii="Arial" w:hAnsi="Arial" w:cs="Arial"/>
          <w:sz w:val="20"/>
          <w:szCs w:val="20"/>
        </w:rPr>
        <w:t xml:space="preserve">The status of each organ function was assessed in a single study by </w:t>
      </w:r>
      <w:proofErr w:type="spellStart"/>
      <w:r w:rsidRPr="00466D09">
        <w:rPr>
          <w:rFonts w:ascii="Arial" w:hAnsi="Arial" w:cs="Arial"/>
          <w:sz w:val="20"/>
          <w:szCs w:val="20"/>
        </w:rPr>
        <w:t>Lagoo</w:t>
      </w:r>
      <w:proofErr w:type="spellEnd"/>
      <w:r w:rsidRPr="00466D09">
        <w:rPr>
          <w:rFonts w:ascii="Arial" w:hAnsi="Arial" w:cs="Arial"/>
          <w:sz w:val="20"/>
          <w:szCs w:val="20"/>
        </w:rPr>
        <w:t xml:space="preserve"> et al., and the findings are summarized as follows:</w:t>
      </w:r>
    </w:p>
    <w:p w14:paraId="36DACF06" w14:textId="77777777" w:rsidR="00CB0CCF" w:rsidRPr="00466D09" w:rsidRDefault="00CB0CCF" w:rsidP="00F72D18">
      <w:pPr>
        <w:spacing w:line="240" w:lineRule="auto"/>
        <w:jc w:val="both"/>
        <w:rPr>
          <w:rFonts w:ascii="Arial" w:hAnsi="Arial" w:cs="Arial"/>
          <w:sz w:val="20"/>
          <w:szCs w:val="20"/>
        </w:rPr>
      </w:pPr>
      <w:r w:rsidRPr="00466D09">
        <w:rPr>
          <w:rFonts w:ascii="Arial" w:hAnsi="Arial" w:cs="Arial"/>
          <w:b/>
          <w:bCs/>
          <w:sz w:val="20"/>
          <w:szCs w:val="20"/>
        </w:rPr>
        <w:t>Cardiovascular (CVS) function</w:t>
      </w:r>
      <w:r w:rsidRPr="00466D09">
        <w:rPr>
          <w:rFonts w:ascii="Arial" w:hAnsi="Arial" w:cs="Arial"/>
          <w:sz w:val="20"/>
          <w:szCs w:val="20"/>
        </w:rPr>
        <w:t xml:space="preserve">: In the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group, 9 out of 16 patients who needed vasopressors showed improvement by the fifth day, whereas only 3 out of 11 in the control group did. New cases of CVS dysfunction were observed in 12% of the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group compared to 43% in the control group. </w:t>
      </w:r>
      <w:r w:rsidRPr="00466D09">
        <w:rPr>
          <w:rFonts w:ascii="Arial" w:hAnsi="Arial" w:cs="Arial"/>
          <w:b/>
          <w:bCs/>
          <w:sz w:val="20"/>
          <w:szCs w:val="20"/>
        </w:rPr>
        <w:t>Renal function</w:t>
      </w:r>
      <w:r w:rsidRPr="00466D09">
        <w:rPr>
          <w:rFonts w:ascii="Arial" w:hAnsi="Arial" w:cs="Arial"/>
          <w:sz w:val="20"/>
          <w:szCs w:val="20"/>
        </w:rPr>
        <w:t xml:space="preserve">: All 6 patients in the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group with initial renal failure showed improvement by day 5, while 3 out of 5 in the control group did not improve. New renal failure developed in 16% of the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group and 39% of the control group. </w:t>
      </w:r>
    </w:p>
    <w:p w14:paraId="0344F50C" w14:textId="77777777" w:rsidR="00CB0CCF" w:rsidRPr="00466D09" w:rsidRDefault="00CB0CCF" w:rsidP="00F72D18">
      <w:pPr>
        <w:spacing w:line="240" w:lineRule="auto"/>
        <w:jc w:val="both"/>
        <w:rPr>
          <w:rFonts w:ascii="Arial" w:hAnsi="Arial" w:cs="Arial"/>
          <w:sz w:val="20"/>
          <w:szCs w:val="20"/>
        </w:rPr>
      </w:pPr>
      <w:r w:rsidRPr="00466D09">
        <w:rPr>
          <w:rFonts w:ascii="Arial" w:hAnsi="Arial" w:cs="Arial"/>
          <w:b/>
          <w:bCs/>
          <w:sz w:val="20"/>
          <w:szCs w:val="20"/>
        </w:rPr>
        <w:t>Respiratory function</w:t>
      </w:r>
      <w:r w:rsidRPr="00466D09">
        <w:rPr>
          <w:rFonts w:ascii="Arial" w:hAnsi="Arial" w:cs="Arial"/>
          <w:sz w:val="20"/>
          <w:szCs w:val="20"/>
        </w:rPr>
        <w:t xml:space="preserve">: Among the 23 patients in the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group and 20 in the control group on mechanical ventilation, 11 from the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group improved, compared to just 2 from the control group. New respiratory dysfunction appeared in 4% of the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group and 9% of the control group. </w:t>
      </w:r>
    </w:p>
    <w:p w14:paraId="368C546C" w14:textId="433DBBC6" w:rsidR="00CB0CCF" w:rsidRPr="00466D09" w:rsidRDefault="00CB0CCF" w:rsidP="00F72D18">
      <w:pPr>
        <w:spacing w:line="240" w:lineRule="auto"/>
        <w:jc w:val="both"/>
        <w:rPr>
          <w:rFonts w:ascii="Arial" w:hAnsi="Arial" w:cs="Arial"/>
          <w:sz w:val="20"/>
          <w:szCs w:val="20"/>
        </w:rPr>
      </w:pPr>
      <w:r w:rsidRPr="00466D09">
        <w:rPr>
          <w:rFonts w:ascii="Arial" w:hAnsi="Arial" w:cs="Arial"/>
          <w:b/>
          <w:bCs/>
          <w:sz w:val="20"/>
          <w:szCs w:val="20"/>
        </w:rPr>
        <w:lastRenderedPageBreak/>
        <w:t>Central nervous system:</w:t>
      </w:r>
      <w:r w:rsidRPr="00466D09">
        <w:rPr>
          <w:rFonts w:ascii="Arial" w:hAnsi="Arial" w:cs="Arial"/>
          <w:sz w:val="20"/>
          <w:szCs w:val="20"/>
        </w:rPr>
        <w:t xml:space="preserve"> Low GCS scores were recorded in 3 patients from the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group and 1 from the control group, but GCS was not a reliable measure due to the use of sedatives and paralytics during mechanical ventilation. </w:t>
      </w:r>
    </w:p>
    <w:p w14:paraId="408F7206" w14:textId="77777777" w:rsidR="00CB0CCF" w:rsidRPr="00466D09" w:rsidRDefault="00CB0CCF" w:rsidP="00F72D18">
      <w:pPr>
        <w:spacing w:line="240" w:lineRule="auto"/>
        <w:jc w:val="both"/>
        <w:rPr>
          <w:rFonts w:ascii="Arial" w:hAnsi="Arial" w:cs="Arial"/>
          <w:sz w:val="20"/>
          <w:szCs w:val="20"/>
        </w:rPr>
      </w:pPr>
      <w:r w:rsidRPr="00466D09">
        <w:rPr>
          <w:rFonts w:ascii="Arial" w:hAnsi="Arial" w:cs="Arial"/>
          <w:b/>
          <w:bCs/>
          <w:sz w:val="20"/>
          <w:szCs w:val="20"/>
        </w:rPr>
        <w:t>Hepatic function</w:t>
      </w:r>
      <w:r w:rsidRPr="00466D09">
        <w:rPr>
          <w:rFonts w:ascii="Arial" w:hAnsi="Arial" w:cs="Arial"/>
          <w:sz w:val="20"/>
          <w:szCs w:val="20"/>
        </w:rPr>
        <w:t xml:space="preserve">: Of the 16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patients with liver impairment, 13 continued to show impairment by day 5, compared to 8 out of 9 in the control group. New hepatic dysfunction developed in 26% of the control group, but none in the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group. </w:t>
      </w:r>
    </w:p>
    <w:p w14:paraId="5A163242" w14:textId="77777777" w:rsidR="00CB0CCF" w:rsidRPr="00466D09" w:rsidRDefault="00CB0CCF" w:rsidP="00F72D18">
      <w:pPr>
        <w:spacing w:line="240" w:lineRule="auto"/>
        <w:jc w:val="both"/>
        <w:rPr>
          <w:rFonts w:ascii="Arial" w:hAnsi="Arial" w:cs="Arial"/>
          <w:sz w:val="20"/>
          <w:szCs w:val="20"/>
        </w:rPr>
      </w:pPr>
      <w:r w:rsidRPr="00466D09">
        <w:rPr>
          <w:rFonts w:ascii="Arial" w:hAnsi="Arial" w:cs="Arial"/>
          <w:b/>
          <w:bCs/>
          <w:sz w:val="20"/>
          <w:szCs w:val="20"/>
        </w:rPr>
        <w:t>Coagulation</w:t>
      </w:r>
      <w:r w:rsidRPr="00466D09">
        <w:rPr>
          <w:rFonts w:ascii="Arial" w:hAnsi="Arial" w:cs="Arial"/>
          <w:sz w:val="20"/>
          <w:szCs w:val="20"/>
        </w:rPr>
        <w:t xml:space="preserve">: 20 out of 24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patients with coagulopathy at the start improved, while 18 out of 20 in the control group did not. New coagulopathy occurred in 9% of the control group, but none in the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group.</w:t>
      </w:r>
    </w:p>
    <w:p w14:paraId="48244A39" w14:textId="75B66FE4" w:rsidR="00F72D18" w:rsidRPr="00466D09" w:rsidRDefault="00CB0CCF" w:rsidP="00466D09">
      <w:pPr>
        <w:spacing w:line="240" w:lineRule="auto"/>
        <w:ind w:firstLine="720"/>
        <w:jc w:val="both"/>
        <w:rPr>
          <w:rFonts w:ascii="Arial" w:hAnsi="Arial" w:cs="Arial"/>
          <w:sz w:val="20"/>
          <w:szCs w:val="20"/>
        </w:rPr>
      </w:pPr>
      <w:r w:rsidRPr="00466D09">
        <w:rPr>
          <w:rFonts w:ascii="Arial" w:hAnsi="Arial" w:cs="Arial"/>
          <w:sz w:val="20"/>
          <w:szCs w:val="20"/>
        </w:rPr>
        <w:t xml:space="preserve">Hai Wang and colleagues assessed the APACHE-II score, revealing that the group receiving 600,000 IU experienced a notably quicker recovery and had a lower APACHE-II score (P&lt;0.05) compared to the group receiving 200,000 IU.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shows considerable promise as </w:t>
      </w:r>
      <w:proofErr w:type="spellStart"/>
      <w:proofErr w:type="gramStart"/>
      <w:r w:rsidRPr="00466D09">
        <w:rPr>
          <w:rFonts w:ascii="Arial" w:hAnsi="Arial" w:cs="Arial"/>
          <w:sz w:val="20"/>
          <w:szCs w:val="20"/>
        </w:rPr>
        <w:t>a</w:t>
      </w:r>
      <w:proofErr w:type="spellEnd"/>
      <w:proofErr w:type="gramEnd"/>
      <w:r w:rsidRPr="00466D09">
        <w:rPr>
          <w:rFonts w:ascii="Arial" w:hAnsi="Arial" w:cs="Arial"/>
          <w:sz w:val="20"/>
          <w:szCs w:val="20"/>
        </w:rPr>
        <w:t xml:space="preserve"> adjuvant treatment for AP by influencing inflammatory pathways and enhancing clinical results. Future studies should aim to clarify its exact mechanisms and standardize treatment protocols. Although some countries, especially in Asia, have integrated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into clinical practice, more extensive, multicentre randomized controlled trials are necessary to establish clear treatment guidelines and determine the best dosing and timing for its administration.</w:t>
      </w:r>
    </w:p>
    <w:p w14:paraId="45BC6510" w14:textId="77777777" w:rsidR="00F72D18" w:rsidRPr="00466D09" w:rsidRDefault="00F72D18" w:rsidP="00F72D18">
      <w:pPr>
        <w:spacing w:line="240" w:lineRule="auto"/>
        <w:ind w:firstLine="720"/>
        <w:jc w:val="both"/>
        <w:rPr>
          <w:rFonts w:ascii="Arial" w:hAnsi="Arial" w:cs="Arial"/>
          <w:sz w:val="20"/>
          <w:szCs w:val="20"/>
        </w:rPr>
      </w:pPr>
    </w:p>
    <w:p w14:paraId="24F5786F" w14:textId="77777777" w:rsidR="00CB0CCF" w:rsidRPr="00466D09" w:rsidRDefault="00CB0CCF" w:rsidP="00F72D18">
      <w:pPr>
        <w:spacing w:line="240" w:lineRule="auto"/>
        <w:jc w:val="both"/>
        <w:rPr>
          <w:rFonts w:ascii="Arial" w:hAnsi="Arial" w:cs="Arial"/>
          <w:b/>
          <w:bCs/>
          <w:sz w:val="20"/>
          <w:szCs w:val="20"/>
        </w:rPr>
      </w:pPr>
      <w:r w:rsidRPr="00466D09">
        <w:rPr>
          <w:rFonts w:ascii="Arial" w:hAnsi="Arial" w:cs="Arial"/>
          <w:b/>
          <w:bCs/>
          <w:sz w:val="20"/>
          <w:szCs w:val="20"/>
        </w:rPr>
        <w:t xml:space="preserve">Conclusion </w:t>
      </w:r>
    </w:p>
    <w:p w14:paraId="4F5A12E0" w14:textId="77777777" w:rsidR="00CB0CCF" w:rsidRDefault="00CB0CCF" w:rsidP="00F72D18">
      <w:pPr>
        <w:spacing w:line="240" w:lineRule="auto"/>
        <w:ind w:firstLine="720"/>
        <w:jc w:val="both"/>
        <w:rPr>
          <w:rFonts w:ascii="Arial" w:hAnsi="Arial" w:cs="Arial"/>
          <w:sz w:val="20"/>
          <w:szCs w:val="20"/>
        </w:rPr>
      </w:pP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has proven to be effective in the treatment of patients suffering from severe acute pancreatitis (SAP). A thorough assessment of its efficacy and safety compared to other SAP treatments is necessary.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shows promise in mitigating various complications linked to acute pancreatitis.</w:t>
      </w:r>
    </w:p>
    <w:p w14:paraId="4D92F118" w14:textId="77777777" w:rsidR="00466D09" w:rsidRPr="00466D09" w:rsidRDefault="00466D09" w:rsidP="00466D09">
      <w:pPr>
        <w:shd w:val="clear" w:color="auto" w:fill="FFFFFF"/>
        <w:spacing w:after="0" w:line="240" w:lineRule="auto"/>
        <w:jc w:val="both"/>
        <w:rPr>
          <w:rFonts w:ascii="Arial" w:eastAsia="Times New Roman" w:hAnsi="Arial" w:cs="Arial"/>
          <w:color w:val="2E2E2E"/>
          <w:kern w:val="0"/>
          <w:sz w:val="20"/>
          <w:szCs w:val="20"/>
          <w:lang w:eastAsia="en-IN"/>
          <w14:ligatures w14:val="none"/>
        </w:rPr>
      </w:pPr>
    </w:p>
    <w:p w14:paraId="18935DF3" w14:textId="78DFB139" w:rsidR="00466D09" w:rsidRDefault="00466D09" w:rsidP="00466D09">
      <w:pPr>
        <w:pStyle w:val="ReferHead"/>
        <w:spacing w:after="0"/>
        <w:jc w:val="both"/>
        <w:rPr>
          <w:rFonts w:ascii="Arial" w:hAnsi="Arial" w:cs="Arial"/>
          <w:b w:val="0"/>
          <w:caps w:val="0"/>
          <w:sz w:val="20"/>
        </w:rPr>
      </w:pPr>
      <w:bookmarkStart w:id="3" w:name="_GoBack"/>
      <w:bookmarkEnd w:id="3"/>
    </w:p>
    <w:p w14:paraId="316F71BC" w14:textId="77777777" w:rsidR="00622418" w:rsidRPr="00466D09" w:rsidRDefault="00622418" w:rsidP="00466D09">
      <w:pPr>
        <w:pStyle w:val="ReferHead"/>
        <w:spacing w:after="0"/>
        <w:jc w:val="both"/>
        <w:rPr>
          <w:rFonts w:ascii="Arial" w:hAnsi="Arial" w:cs="Arial"/>
          <w:b w:val="0"/>
          <w:caps w:val="0"/>
          <w:sz w:val="20"/>
        </w:rPr>
      </w:pPr>
    </w:p>
    <w:p w14:paraId="6888010D" w14:textId="77777777" w:rsidR="00466D09" w:rsidRDefault="00466D09" w:rsidP="00466D09">
      <w:pPr>
        <w:pStyle w:val="ReferHead"/>
        <w:spacing w:after="0"/>
        <w:jc w:val="both"/>
        <w:rPr>
          <w:rFonts w:ascii="Arial" w:hAnsi="Arial" w:cs="Arial"/>
          <w:b w:val="0"/>
          <w:caps w:val="0"/>
          <w:sz w:val="20"/>
        </w:rPr>
      </w:pPr>
    </w:p>
    <w:p w14:paraId="7BD8EE61" w14:textId="77777777" w:rsidR="00622418" w:rsidRPr="00622418" w:rsidRDefault="00622418" w:rsidP="00622418">
      <w:pPr>
        <w:spacing w:line="240" w:lineRule="auto"/>
        <w:ind w:firstLine="720"/>
        <w:jc w:val="both"/>
        <w:rPr>
          <w:rFonts w:ascii="Times New Roman" w:hAnsi="Times New Roman" w:cs="Times New Roman"/>
          <w:sz w:val="24"/>
          <w:szCs w:val="24"/>
          <w:lang w:val="en-GB"/>
        </w:rPr>
      </w:pPr>
      <w:r w:rsidRPr="00622418">
        <w:rPr>
          <w:rFonts w:ascii="Times New Roman" w:hAnsi="Times New Roman" w:cs="Times New Roman"/>
          <w:b/>
          <w:bCs/>
          <w:sz w:val="24"/>
          <w:szCs w:val="24"/>
          <w:lang w:val="en-GB"/>
        </w:rPr>
        <w:t>COMPETING INTERESTS DISCLAIMER:</w:t>
      </w:r>
    </w:p>
    <w:p w14:paraId="4C3DFD0B" w14:textId="77777777" w:rsidR="00622418" w:rsidRPr="00622418" w:rsidRDefault="00622418" w:rsidP="00622418">
      <w:pPr>
        <w:spacing w:line="240" w:lineRule="auto"/>
        <w:ind w:firstLine="720"/>
        <w:jc w:val="both"/>
        <w:rPr>
          <w:rFonts w:ascii="Times New Roman" w:hAnsi="Times New Roman" w:cs="Times New Roman"/>
          <w:sz w:val="24"/>
          <w:szCs w:val="24"/>
          <w:lang w:val="en-GB"/>
        </w:rPr>
      </w:pPr>
      <w:r w:rsidRPr="00622418">
        <w:rPr>
          <w:rFonts w:ascii="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7DE9B23A" w14:textId="6A7F1D36" w:rsidR="00466D09" w:rsidRPr="00F72D18" w:rsidRDefault="00466D09" w:rsidP="00F72D18">
      <w:pPr>
        <w:spacing w:line="240" w:lineRule="auto"/>
        <w:ind w:firstLine="720"/>
        <w:jc w:val="both"/>
        <w:rPr>
          <w:rFonts w:ascii="Times New Roman" w:hAnsi="Times New Roman" w:cs="Times New Roman"/>
          <w:sz w:val="24"/>
          <w:szCs w:val="24"/>
        </w:rPr>
        <w:sectPr w:rsidR="00466D09" w:rsidRPr="00F72D18" w:rsidSect="00942E86">
          <w:pgSz w:w="11906" w:h="16838"/>
          <w:pgMar w:top="1440" w:right="1440" w:bottom="1440" w:left="1440" w:header="709" w:footer="709" w:gutter="0"/>
          <w:cols w:space="708"/>
          <w:docGrid w:linePitch="360"/>
        </w:sectPr>
      </w:pPr>
    </w:p>
    <w:p w14:paraId="02EA083B" w14:textId="77777777" w:rsidR="00DD7CA2" w:rsidRPr="00F72D18" w:rsidRDefault="00DD7CA2" w:rsidP="00F72D18">
      <w:pPr>
        <w:spacing w:line="240" w:lineRule="auto"/>
        <w:jc w:val="both"/>
        <w:rPr>
          <w:rFonts w:ascii="Times New Roman" w:hAnsi="Times New Roman" w:cs="Times New Roman"/>
          <w:sz w:val="24"/>
          <w:szCs w:val="24"/>
        </w:rPr>
      </w:pPr>
    </w:p>
    <w:p w14:paraId="695B9BF0" w14:textId="7D38E780" w:rsidR="00F67C22" w:rsidRPr="00F72D18" w:rsidRDefault="00D271D9" w:rsidP="00F72D18">
      <w:pPr>
        <w:spacing w:line="240" w:lineRule="auto"/>
        <w:jc w:val="both"/>
        <w:rPr>
          <w:rFonts w:ascii="Times New Roman" w:hAnsi="Times New Roman" w:cs="Times New Roman"/>
          <w:b/>
          <w:bCs/>
          <w:sz w:val="24"/>
          <w:szCs w:val="24"/>
        </w:rPr>
      </w:pPr>
      <w:r w:rsidRPr="00F72D18">
        <w:rPr>
          <w:rFonts w:ascii="Times New Roman" w:hAnsi="Times New Roman" w:cs="Times New Roman"/>
          <w:b/>
          <w:bCs/>
          <w:sz w:val="24"/>
          <w:szCs w:val="24"/>
        </w:rPr>
        <w:t xml:space="preserve">References: </w:t>
      </w:r>
    </w:p>
    <w:p w14:paraId="406011F2" w14:textId="624500E1" w:rsidR="00E23DA1" w:rsidRPr="00466D09" w:rsidRDefault="00E23DA1" w:rsidP="00F72D18">
      <w:pPr>
        <w:pStyle w:val="ListParagraph"/>
        <w:numPr>
          <w:ilvl w:val="0"/>
          <w:numId w:val="1"/>
        </w:numPr>
        <w:spacing w:after="0" w:line="240" w:lineRule="auto"/>
        <w:jc w:val="both"/>
        <w:rPr>
          <w:rFonts w:ascii="Arial" w:hAnsi="Arial" w:cs="Arial"/>
          <w:sz w:val="20"/>
          <w:szCs w:val="20"/>
        </w:rPr>
      </w:pPr>
      <w:r w:rsidRPr="00466D09">
        <w:rPr>
          <w:rFonts w:ascii="Arial" w:hAnsi="Arial" w:cs="Arial"/>
          <w:sz w:val="20"/>
          <w:szCs w:val="20"/>
        </w:rPr>
        <w:t xml:space="preserve">Ney A, Pereira SP. Acute pancreatitis. Medicine. 2024 Feb;52(2):99–107. </w:t>
      </w:r>
      <w:proofErr w:type="gramStart"/>
      <w:r w:rsidRPr="00466D09">
        <w:rPr>
          <w:rFonts w:ascii="Arial" w:hAnsi="Arial" w:cs="Arial"/>
          <w:sz w:val="20"/>
          <w:szCs w:val="20"/>
        </w:rPr>
        <w:t>doi:10.1016/j.mpmed</w:t>
      </w:r>
      <w:proofErr w:type="gramEnd"/>
      <w:r w:rsidRPr="00466D09">
        <w:rPr>
          <w:rFonts w:ascii="Arial" w:hAnsi="Arial" w:cs="Arial"/>
          <w:sz w:val="20"/>
          <w:szCs w:val="20"/>
        </w:rPr>
        <w:t>.2023.11.005.</w:t>
      </w:r>
    </w:p>
    <w:p w14:paraId="6DD39993" w14:textId="576DFA51" w:rsidR="00E23DA1" w:rsidRPr="00466D09" w:rsidRDefault="00E23DA1" w:rsidP="00F72D18">
      <w:pPr>
        <w:pStyle w:val="ListParagraph"/>
        <w:numPr>
          <w:ilvl w:val="0"/>
          <w:numId w:val="1"/>
        </w:numPr>
        <w:spacing w:after="0" w:line="240" w:lineRule="auto"/>
        <w:jc w:val="both"/>
        <w:rPr>
          <w:rFonts w:ascii="Arial" w:hAnsi="Arial" w:cs="Arial"/>
          <w:sz w:val="20"/>
          <w:szCs w:val="20"/>
        </w:rPr>
      </w:pPr>
      <w:r w:rsidRPr="00466D09">
        <w:rPr>
          <w:rFonts w:ascii="Arial" w:hAnsi="Arial" w:cs="Arial"/>
          <w:sz w:val="20"/>
          <w:szCs w:val="20"/>
        </w:rPr>
        <w:t>Garg PK, Singh VP. Organ failure due to systemic injury in acute pancreatitis. Gastroenterology. 2019 Feb 12;156(7):2008–23.</w:t>
      </w:r>
    </w:p>
    <w:p w14:paraId="4308832D" w14:textId="6D74C787" w:rsidR="00E23DA1" w:rsidRPr="00466D09" w:rsidRDefault="00E23DA1" w:rsidP="00F72D18">
      <w:pPr>
        <w:pStyle w:val="ListParagraph"/>
        <w:numPr>
          <w:ilvl w:val="0"/>
          <w:numId w:val="1"/>
        </w:numPr>
        <w:spacing w:after="0" w:line="240" w:lineRule="auto"/>
        <w:jc w:val="both"/>
        <w:rPr>
          <w:rFonts w:ascii="Arial" w:hAnsi="Arial" w:cs="Arial"/>
          <w:sz w:val="20"/>
          <w:szCs w:val="20"/>
        </w:rPr>
      </w:pPr>
      <w:r w:rsidRPr="00466D09">
        <w:rPr>
          <w:rFonts w:ascii="Arial" w:hAnsi="Arial" w:cs="Arial"/>
          <w:sz w:val="20"/>
          <w:szCs w:val="20"/>
        </w:rPr>
        <w:t xml:space="preserve">Yasuda H, Ogura Y, </w:t>
      </w:r>
      <w:proofErr w:type="spellStart"/>
      <w:r w:rsidRPr="00466D09">
        <w:rPr>
          <w:rFonts w:ascii="Arial" w:hAnsi="Arial" w:cs="Arial"/>
          <w:sz w:val="20"/>
          <w:szCs w:val="20"/>
        </w:rPr>
        <w:t>Sanui</w:t>
      </w:r>
      <w:proofErr w:type="spellEnd"/>
      <w:r w:rsidRPr="00466D09">
        <w:rPr>
          <w:rFonts w:ascii="Arial" w:hAnsi="Arial" w:cs="Arial"/>
          <w:sz w:val="20"/>
          <w:szCs w:val="20"/>
        </w:rPr>
        <w:t xml:space="preserve"> M, Sato M, Yamamoto T, </w:t>
      </w:r>
      <w:proofErr w:type="spellStart"/>
      <w:r w:rsidRPr="00466D09">
        <w:rPr>
          <w:rFonts w:ascii="Arial" w:hAnsi="Arial" w:cs="Arial"/>
          <w:sz w:val="20"/>
          <w:szCs w:val="20"/>
        </w:rPr>
        <w:t>Goto</w:t>
      </w:r>
      <w:proofErr w:type="spellEnd"/>
      <w:r w:rsidRPr="00466D09">
        <w:rPr>
          <w:rFonts w:ascii="Arial" w:hAnsi="Arial" w:cs="Arial"/>
          <w:sz w:val="20"/>
          <w:szCs w:val="20"/>
        </w:rPr>
        <w:t xml:space="preserve"> T, et al. </w:t>
      </w:r>
      <w:proofErr w:type="spellStart"/>
      <w:r w:rsidRPr="00466D09">
        <w:rPr>
          <w:rFonts w:ascii="Arial" w:hAnsi="Arial" w:cs="Arial"/>
          <w:sz w:val="20"/>
          <w:szCs w:val="20"/>
        </w:rPr>
        <w:t>Etiology</w:t>
      </w:r>
      <w:proofErr w:type="spellEnd"/>
      <w:r w:rsidRPr="00466D09">
        <w:rPr>
          <w:rFonts w:ascii="Arial" w:hAnsi="Arial" w:cs="Arial"/>
          <w:sz w:val="20"/>
          <w:szCs w:val="20"/>
        </w:rPr>
        <w:t xml:space="preserve"> and mortality in severe acute pancreatitis: A </w:t>
      </w:r>
      <w:proofErr w:type="spellStart"/>
      <w:r w:rsidRPr="00466D09">
        <w:rPr>
          <w:rFonts w:ascii="Arial" w:hAnsi="Arial" w:cs="Arial"/>
          <w:sz w:val="20"/>
          <w:szCs w:val="20"/>
        </w:rPr>
        <w:t>multicenter</w:t>
      </w:r>
      <w:proofErr w:type="spellEnd"/>
      <w:r w:rsidRPr="00466D09">
        <w:rPr>
          <w:rFonts w:ascii="Arial" w:hAnsi="Arial" w:cs="Arial"/>
          <w:sz w:val="20"/>
          <w:szCs w:val="20"/>
        </w:rPr>
        <w:t xml:space="preserve"> study in Japan. </w:t>
      </w:r>
      <w:proofErr w:type="spellStart"/>
      <w:r w:rsidRPr="00466D09">
        <w:rPr>
          <w:rFonts w:ascii="Arial" w:hAnsi="Arial" w:cs="Arial"/>
          <w:sz w:val="20"/>
          <w:szCs w:val="20"/>
        </w:rPr>
        <w:t>Pancreatology</w:t>
      </w:r>
      <w:proofErr w:type="spellEnd"/>
      <w:r w:rsidRPr="00466D09">
        <w:rPr>
          <w:rFonts w:ascii="Arial" w:hAnsi="Arial" w:cs="Arial"/>
          <w:sz w:val="20"/>
          <w:szCs w:val="20"/>
        </w:rPr>
        <w:t>. 2020 Mar 6;20(3):307–17.</w:t>
      </w:r>
    </w:p>
    <w:p w14:paraId="0380DB16" w14:textId="72F1914C" w:rsidR="00E23DA1" w:rsidRPr="00466D09" w:rsidRDefault="00E23DA1" w:rsidP="00F72D18">
      <w:pPr>
        <w:pStyle w:val="ListParagraph"/>
        <w:numPr>
          <w:ilvl w:val="0"/>
          <w:numId w:val="1"/>
        </w:numPr>
        <w:spacing w:after="0" w:line="240" w:lineRule="auto"/>
        <w:jc w:val="both"/>
        <w:rPr>
          <w:rFonts w:ascii="Arial" w:hAnsi="Arial" w:cs="Arial"/>
          <w:sz w:val="20"/>
          <w:szCs w:val="20"/>
        </w:rPr>
      </w:pPr>
      <w:r w:rsidRPr="00466D09">
        <w:rPr>
          <w:rFonts w:ascii="Arial" w:hAnsi="Arial" w:cs="Arial"/>
          <w:sz w:val="20"/>
          <w:szCs w:val="20"/>
        </w:rPr>
        <w:t xml:space="preserve">Meng WT, Zhang K, Yi HJ, Zhao XP, Li CZ, Xu WG, et al.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A potential alternative to glucocorticoid in the treatment of severe decompression sickness. Front Physiol. 2020 Mar </w:t>
      </w:r>
      <w:proofErr w:type="gramStart"/>
      <w:r w:rsidRPr="00466D09">
        <w:rPr>
          <w:rFonts w:ascii="Arial" w:hAnsi="Arial" w:cs="Arial"/>
          <w:sz w:val="20"/>
          <w:szCs w:val="20"/>
        </w:rPr>
        <w:t>26;11:305</w:t>
      </w:r>
      <w:proofErr w:type="gramEnd"/>
      <w:r w:rsidRPr="00466D09">
        <w:rPr>
          <w:rFonts w:ascii="Arial" w:hAnsi="Arial" w:cs="Arial"/>
          <w:sz w:val="20"/>
          <w:szCs w:val="20"/>
        </w:rPr>
        <w:t>.</w:t>
      </w:r>
    </w:p>
    <w:p w14:paraId="13FA21EB" w14:textId="43675E3D" w:rsidR="00E23DA1" w:rsidRPr="00466D09" w:rsidRDefault="00E23DA1" w:rsidP="00F72D18">
      <w:pPr>
        <w:pStyle w:val="ListParagraph"/>
        <w:numPr>
          <w:ilvl w:val="0"/>
          <w:numId w:val="1"/>
        </w:numPr>
        <w:spacing w:after="0" w:line="240" w:lineRule="auto"/>
        <w:jc w:val="both"/>
        <w:rPr>
          <w:rFonts w:ascii="Arial" w:hAnsi="Arial" w:cs="Arial"/>
          <w:sz w:val="20"/>
          <w:szCs w:val="20"/>
        </w:rPr>
      </w:pPr>
      <w:proofErr w:type="spellStart"/>
      <w:r w:rsidRPr="00466D09">
        <w:rPr>
          <w:rFonts w:ascii="Arial" w:hAnsi="Arial" w:cs="Arial"/>
          <w:sz w:val="20"/>
          <w:szCs w:val="20"/>
        </w:rPr>
        <w:t>Gapp</w:t>
      </w:r>
      <w:proofErr w:type="spellEnd"/>
      <w:r w:rsidRPr="00466D09">
        <w:rPr>
          <w:rFonts w:ascii="Arial" w:hAnsi="Arial" w:cs="Arial"/>
          <w:sz w:val="20"/>
          <w:szCs w:val="20"/>
        </w:rPr>
        <w:t xml:space="preserve"> J, Chandra S, Tariq A. Acute pancreatitis. PubMed. Published February 9, 2023.</w:t>
      </w:r>
    </w:p>
    <w:p w14:paraId="13A48F65" w14:textId="3331FA9A" w:rsidR="00E23DA1" w:rsidRPr="00466D09" w:rsidRDefault="00E23DA1" w:rsidP="00F72D18">
      <w:pPr>
        <w:pStyle w:val="ListParagraph"/>
        <w:numPr>
          <w:ilvl w:val="0"/>
          <w:numId w:val="1"/>
        </w:numPr>
        <w:spacing w:after="0" w:line="240" w:lineRule="auto"/>
        <w:jc w:val="both"/>
        <w:rPr>
          <w:rFonts w:ascii="Arial" w:hAnsi="Arial" w:cs="Arial"/>
          <w:sz w:val="20"/>
          <w:szCs w:val="20"/>
        </w:rPr>
      </w:pPr>
      <w:proofErr w:type="spellStart"/>
      <w:r w:rsidRPr="00466D09">
        <w:rPr>
          <w:rFonts w:ascii="Arial" w:hAnsi="Arial" w:cs="Arial"/>
          <w:sz w:val="20"/>
          <w:szCs w:val="20"/>
        </w:rPr>
        <w:t>Karnad</w:t>
      </w:r>
      <w:proofErr w:type="spellEnd"/>
      <w:r w:rsidRPr="00466D09">
        <w:rPr>
          <w:rFonts w:ascii="Arial" w:hAnsi="Arial" w:cs="Arial"/>
          <w:sz w:val="20"/>
          <w:szCs w:val="20"/>
        </w:rPr>
        <w:t xml:space="preserve"> DR, </w:t>
      </w:r>
      <w:proofErr w:type="spellStart"/>
      <w:r w:rsidRPr="00466D09">
        <w:rPr>
          <w:rFonts w:ascii="Arial" w:hAnsi="Arial" w:cs="Arial"/>
          <w:sz w:val="20"/>
          <w:szCs w:val="20"/>
        </w:rPr>
        <w:t>Moulick</w:t>
      </w:r>
      <w:proofErr w:type="spellEnd"/>
      <w:r w:rsidRPr="00466D09">
        <w:rPr>
          <w:rFonts w:ascii="Arial" w:hAnsi="Arial" w:cs="Arial"/>
          <w:sz w:val="20"/>
          <w:szCs w:val="20"/>
        </w:rPr>
        <w:t xml:space="preserve"> ND, </w:t>
      </w:r>
      <w:proofErr w:type="spellStart"/>
      <w:r w:rsidRPr="00466D09">
        <w:rPr>
          <w:rFonts w:ascii="Arial" w:hAnsi="Arial" w:cs="Arial"/>
          <w:sz w:val="20"/>
          <w:szCs w:val="20"/>
        </w:rPr>
        <w:t>Iyer</w:t>
      </w:r>
      <w:proofErr w:type="spellEnd"/>
      <w:r w:rsidRPr="00466D09">
        <w:rPr>
          <w:rFonts w:ascii="Arial" w:hAnsi="Arial" w:cs="Arial"/>
          <w:sz w:val="20"/>
          <w:szCs w:val="20"/>
        </w:rPr>
        <w:t xml:space="preserve"> S, </w:t>
      </w:r>
      <w:proofErr w:type="spellStart"/>
      <w:r w:rsidRPr="00466D09">
        <w:rPr>
          <w:rFonts w:ascii="Arial" w:hAnsi="Arial" w:cs="Arial"/>
          <w:sz w:val="20"/>
          <w:szCs w:val="20"/>
        </w:rPr>
        <w:t>Daga</w:t>
      </w:r>
      <w:proofErr w:type="spellEnd"/>
      <w:r w:rsidRPr="00466D09">
        <w:rPr>
          <w:rFonts w:ascii="Arial" w:hAnsi="Arial" w:cs="Arial"/>
          <w:sz w:val="20"/>
          <w:szCs w:val="20"/>
        </w:rPr>
        <w:t xml:space="preserve"> MK, </w:t>
      </w:r>
      <w:proofErr w:type="spellStart"/>
      <w:r w:rsidRPr="00466D09">
        <w:rPr>
          <w:rFonts w:ascii="Arial" w:hAnsi="Arial" w:cs="Arial"/>
          <w:sz w:val="20"/>
          <w:szCs w:val="20"/>
        </w:rPr>
        <w:t>Bhadade</w:t>
      </w:r>
      <w:proofErr w:type="spellEnd"/>
      <w:r w:rsidRPr="00466D09">
        <w:rPr>
          <w:rFonts w:ascii="Arial" w:hAnsi="Arial" w:cs="Arial"/>
          <w:sz w:val="20"/>
          <w:szCs w:val="20"/>
        </w:rPr>
        <w:t xml:space="preserve"> R, </w:t>
      </w:r>
      <w:proofErr w:type="spellStart"/>
      <w:r w:rsidRPr="00466D09">
        <w:rPr>
          <w:rFonts w:ascii="Arial" w:hAnsi="Arial" w:cs="Arial"/>
          <w:sz w:val="20"/>
          <w:szCs w:val="20"/>
        </w:rPr>
        <w:t>Chafekar</w:t>
      </w:r>
      <w:proofErr w:type="spellEnd"/>
      <w:r w:rsidRPr="00466D09">
        <w:rPr>
          <w:rFonts w:ascii="Arial" w:hAnsi="Arial" w:cs="Arial"/>
          <w:sz w:val="20"/>
          <w:szCs w:val="20"/>
        </w:rPr>
        <w:t xml:space="preserve"> ND, et al. Intravenous administration of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(human urinary trypsin inhibitor) in severe sepsis: A </w:t>
      </w:r>
      <w:proofErr w:type="spellStart"/>
      <w:r w:rsidRPr="00466D09">
        <w:rPr>
          <w:rFonts w:ascii="Arial" w:hAnsi="Arial" w:cs="Arial"/>
          <w:sz w:val="20"/>
          <w:szCs w:val="20"/>
        </w:rPr>
        <w:t>multicenter</w:t>
      </w:r>
      <w:proofErr w:type="spellEnd"/>
      <w:r w:rsidRPr="00466D09">
        <w:rPr>
          <w:rFonts w:ascii="Arial" w:hAnsi="Arial" w:cs="Arial"/>
          <w:sz w:val="20"/>
          <w:szCs w:val="20"/>
        </w:rPr>
        <w:t xml:space="preserve"> randomized controlled study. Intensive Care Med. 2014 Apr 16;40(6):830–8.</w:t>
      </w:r>
    </w:p>
    <w:p w14:paraId="2F6DD74C" w14:textId="3D1EA90D" w:rsidR="00E23DA1" w:rsidRPr="00466D09" w:rsidRDefault="00E23DA1" w:rsidP="00F72D18">
      <w:pPr>
        <w:pStyle w:val="ListParagraph"/>
        <w:numPr>
          <w:ilvl w:val="0"/>
          <w:numId w:val="1"/>
        </w:numPr>
        <w:spacing w:after="0" w:line="240" w:lineRule="auto"/>
        <w:jc w:val="both"/>
        <w:rPr>
          <w:rFonts w:ascii="Arial" w:hAnsi="Arial" w:cs="Arial"/>
          <w:sz w:val="20"/>
          <w:szCs w:val="20"/>
        </w:rPr>
      </w:pPr>
      <w:r w:rsidRPr="00466D09">
        <w:rPr>
          <w:rFonts w:ascii="Arial" w:hAnsi="Arial" w:cs="Arial"/>
          <w:sz w:val="20"/>
          <w:szCs w:val="20"/>
        </w:rPr>
        <w:t xml:space="preserve">Xu Q, Chen S, Yan Q. Use of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was associated with reduced mortality in critically ill patients with sepsis. J </w:t>
      </w:r>
      <w:proofErr w:type="spellStart"/>
      <w:r w:rsidRPr="00466D09">
        <w:rPr>
          <w:rFonts w:ascii="Arial" w:hAnsi="Arial" w:cs="Arial"/>
          <w:sz w:val="20"/>
          <w:szCs w:val="20"/>
        </w:rPr>
        <w:t>Thorac</w:t>
      </w:r>
      <w:proofErr w:type="spellEnd"/>
      <w:r w:rsidRPr="00466D09">
        <w:rPr>
          <w:rFonts w:ascii="Arial" w:hAnsi="Arial" w:cs="Arial"/>
          <w:sz w:val="20"/>
          <w:szCs w:val="20"/>
        </w:rPr>
        <w:t xml:space="preserve"> Dis. 2019 May 1;11(5):1911–8.</w:t>
      </w:r>
    </w:p>
    <w:p w14:paraId="46C869EB" w14:textId="52950728" w:rsidR="00E23DA1" w:rsidRPr="00466D09" w:rsidRDefault="00E23DA1" w:rsidP="00F72D18">
      <w:pPr>
        <w:pStyle w:val="ListParagraph"/>
        <w:numPr>
          <w:ilvl w:val="0"/>
          <w:numId w:val="1"/>
        </w:numPr>
        <w:spacing w:after="0" w:line="240" w:lineRule="auto"/>
        <w:jc w:val="both"/>
        <w:rPr>
          <w:rFonts w:ascii="Arial" w:hAnsi="Arial" w:cs="Arial"/>
          <w:sz w:val="20"/>
          <w:szCs w:val="20"/>
        </w:rPr>
      </w:pPr>
      <w:proofErr w:type="spellStart"/>
      <w:r w:rsidRPr="00466D09">
        <w:rPr>
          <w:rFonts w:ascii="Arial" w:hAnsi="Arial" w:cs="Arial"/>
          <w:sz w:val="20"/>
          <w:szCs w:val="20"/>
        </w:rPr>
        <w:t>Alkareemy</w:t>
      </w:r>
      <w:proofErr w:type="spellEnd"/>
      <w:r w:rsidRPr="00466D09">
        <w:rPr>
          <w:rFonts w:ascii="Arial" w:hAnsi="Arial" w:cs="Arial"/>
          <w:sz w:val="20"/>
          <w:szCs w:val="20"/>
        </w:rPr>
        <w:t xml:space="preserve"> EAR, Mustafa MH, Ahmed LAW, Habib HA, El-</w:t>
      </w:r>
      <w:proofErr w:type="spellStart"/>
      <w:r w:rsidRPr="00466D09">
        <w:rPr>
          <w:rFonts w:ascii="Arial" w:hAnsi="Arial" w:cs="Arial"/>
          <w:sz w:val="20"/>
          <w:szCs w:val="20"/>
        </w:rPr>
        <w:t>Masry</w:t>
      </w:r>
      <w:proofErr w:type="spellEnd"/>
      <w:r w:rsidRPr="00466D09">
        <w:rPr>
          <w:rFonts w:ascii="Arial" w:hAnsi="Arial" w:cs="Arial"/>
          <w:sz w:val="20"/>
          <w:szCs w:val="20"/>
        </w:rPr>
        <w:t xml:space="preserve"> MA. </w:t>
      </w:r>
      <w:proofErr w:type="spellStart"/>
      <w:r w:rsidRPr="00466D09">
        <w:rPr>
          <w:rFonts w:ascii="Arial" w:hAnsi="Arial" w:cs="Arial"/>
          <w:sz w:val="20"/>
          <w:szCs w:val="20"/>
        </w:rPr>
        <w:t>Etiology</w:t>
      </w:r>
      <w:proofErr w:type="spellEnd"/>
      <w:r w:rsidRPr="00466D09">
        <w:rPr>
          <w:rFonts w:ascii="Arial" w:hAnsi="Arial" w:cs="Arial"/>
          <w:sz w:val="20"/>
          <w:szCs w:val="20"/>
        </w:rPr>
        <w:t>, clinical characteristics, and outcomes of acute pancreatitis in patients at Assiut University Hospital. Egypt J Intern Med. 2020 Nov 4;32(1).</w:t>
      </w:r>
    </w:p>
    <w:p w14:paraId="11944101" w14:textId="77777777" w:rsidR="00E23DA1" w:rsidRPr="00466D09" w:rsidRDefault="00E23DA1" w:rsidP="00F72D18">
      <w:pPr>
        <w:pStyle w:val="ListParagraph"/>
        <w:numPr>
          <w:ilvl w:val="0"/>
          <w:numId w:val="1"/>
        </w:numPr>
        <w:spacing w:after="0" w:line="240" w:lineRule="auto"/>
        <w:jc w:val="both"/>
        <w:rPr>
          <w:rFonts w:ascii="Arial" w:hAnsi="Arial" w:cs="Arial"/>
          <w:sz w:val="20"/>
          <w:szCs w:val="20"/>
        </w:rPr>
      </w:pPr>
      <w:r w:rsidRPr="00466D09">
        <w:rPr>
          <w:rFonts w:ascii="Arial" w:hAnsi="Arial" w:cs="Arial"/>
          <w:sz w:val="20"/>
          <w:szCs w:val="20"/>
        </w:rPr>
        <w:t xml:space="preserve">Park JH, Kim SJ, </w:t>
      </w:r>
      <w:proofErr w:type="spellStart"/>
      <w:r w:rsidRPr="00466D09">
        <w:rPr>
          <w:rFonts w:ascii="Arial" w:hAnsi="Arial" w:cs="Arial"/>
          <w:sz w:val="20"/>
          <w:szCs w:val="20"/>
        </w:rPr>
        <w:t>Jeong</w:t>
      </w:r>
      <w:proofErr w:type="spellEnd"/>
      <w:r w:rsidRPr="00466D09">
        <w:rPr>
          <w:rFonts w:ascii="Arial" w:hAnsi="Arial" w:cs="Arial"/>
          <w:sz w:val="20"/>
          <w:szCs w:val="20"/>
        </w:rPr>
        <w:t xml:space="preserve"> CW, Kwak SH, Bae HB. Effect of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on cytokine reaction during gastrectomy. Korean J </w:t>
      </w:r>
      <w:proofErr w:type="spellStart"/>
      <w:r w:rsidRPr="00466D09">
        <w:rPr>
          <w:rFonts w:ascii="Arial" w:hAnsi="Arial" w:cs="Arial"/>
          <w:sz w:val="20"/>
          <w:szCs w:val="20"/>
        </w:rPr>
        <w:t>Anesthesiol</w:t>
      </w:r>
      <w:proofErr w:type="spellEnd"/>
      <w:r w:rsidRPr="00466D09">
        <w:rPr>
          <w:rFonts w:ascii="Arial" w:hAnsi="Arial" w:cs="Arial"/>
          <w:sz w:val="20"/>
          <w:szCs w:val="20"/>
        </w:rPr>
        <w:t>. 2010 Jan 1;58(4):334.</w:t>
      </w:r>
    </w:p>
    <w:p w14:paraId="09DB97EF" w14:textId="6903862E" w:rsidR="00E23DA1" w:rsidRPr="00466D09" w:rsidRDefault="00E23DA1" w:rsidP="00F72D18">
      <w:pPr>
        <w:pStyle w:val="ListParagraph"/>
        <w:numPr>
          <w:ilvl w:val="0"/>
          <w:numId w:val="1"/>
        </w:numPr>
        <w:spacing w:after="0" w:line="240" w:lineRule="auto"/>
        <w:jc w:val="both"/>
        <w:rPr>
          <w:rFonts w:ascii="Arial" w:hAnsi="Arial" w:cs="Arial"/>
          <w:sz w:val="20"/>
          <w:szCs w:val="20"/>
        </w:rPr>
      </w:pPr>
      <w:r w:rsidRPr="00466D09">
        <w:rPr>
          <w:rFonts w:ascii="Arial" w:hAnsi="Arial" w:cs="Arial"/>
          <w:sz w:val="20"/>
          <w:szCs w:val="20"/>
        </w:rPr>
        <w:t xml:space="preserve">Zhang C, Zhang W, Fu W, Wang T, Qin H, Wang Y. A meta-analysis on the effect of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on serum levels of C-reactive protein, interleukin 6, and </w:t>
      </w:r>
      <w:proofErr w:type="spellStart"/>
      <w:r w:rsidRPr="00466D09">
        <w:rPr>
          <w:rFonts w:ascii="Arial" w:hAnsi="Arial" w:cs="Arial"/>
          <w:sz w:val="20"/>
          <w:szCs w:val="20"/>
        </w:rPr>
        <w:t>tumor</w:t>
      </w:r>
      <w:proofErr w:type="spellEnd"/>
      <w:r w:rsidRPr="00466D09">
        <w:rPr>
          <w:rFonts w:ascii="Arial" w:hAnsi="Arial" w:cs="Arial"/>
          <w:sz w:val="20"/>
          <w:szCs w:val="20"/>
        </w:rPr>
        <w:t xml:space="preserve"> necrosis factor alpha in Asian patients with acute pancreatitis. Genet Test Mol Biomarkers. 2016 Jan 18;20(3):118–24.</w:t>
      </w:r>
    </w:p>
    <w:p w14:paraId="31E1D96B" w14:textId="03F896F3" w:rsidR="00E23DA1" w:rsidRPr="00466D09" w:rsidRDefault="00E23DA1" w:rsidP="00F72D18">
      <w:pPr>
        <w:pStyle w:val="ListParagraph"/>
        <w:numPr>
          <w:ilvl w:val="0"/>
          <w:numId w:val="1"/>
        </w:numPr>
        <w:spacing w:after="0" w:line="240" w:lineRule="auto"/>
        <w:jc w:val="both"/>
        <w:rPr>
          <w:rFonts w:ascii="Arial" w:hAnsi="Arial" w:cs="Arial"/>
          <w:sz w:val="20"/>
          <w:szCs w:val="20"/>
        </w:rPr>
      </w:pPr>
      <w:r w:rsidRPr="00466D09">
        <w:rPr>
          <w:rFonts w:ascii="Arial" w:hAnsi="Arial" w:cs="Arial"/>
          <w:sz w:val="20"/>
          <w:szCs w:val="20"/>
        </w:rPr>
        <w:t xml:space="preserve">Abraham P, </w:t>
      </w:r>
      <w:proofErr w:type="spellStart"/>
      <w:r w:rsidRPr="00466D09">
        <w:rPr>
          <w:rFonts w:ascii="Arial" w:hAnsi="Arial" w:cs="Arial"/>
          <w:sz w:val="20"/>
          <w:szCs w:val="20"/>
        </w:rPr>
        <w:t>Rodriques</w:t>
      </w:r>
      <w:proofErr w:type="spellEnd"/>
      <w:r w:rsidRPr="00466D09">
        <w:rPr>
          <w:rFonts w:ascii="Arial" w:hAnsi="Arial" w:cs="Arial"/>
          <w:sz w:val="20"/>
          <w:szCs w:val="20"/>
        </w:rPr>
        <w:t xml:space="preserve"> J, </w:t>
      </w:r>
      <w:proofErr w:type="spellStart"/>
      <w:r w:rsidRPr="00466D09">
        <w:rPr>
          <w:rFonts w:ascii="Arial" w:hAnsi="Arial" w:cs="Arial"/>
          <w:sz w:val="20"/>
          <w:szCs w:val="20"/>
        </w:rPr>
        <w:t>Moulick</w:t>
      </w:r>
      <w:proofErr w:type="spellEnd"/>
      <w:r w:rsidRPr="00466D09">
        <w:rPr>
          <w:rFonts w:ascii="Arial" w:hAnsi="Arial" w:cs="Arial"/>
          <w:sz w:val="20"/>
          <w:szCs w:val="20"/>
        </w:rPr>
        <w:t xml:space="preserve"> N, </w:t>
      </w:r>
      <w:proofErr w:type="spellStart"/>
      <w:r w:rsidRPr="00466D09">
        <w:rPr>
          <w:rFonts w:ascii="Arial" w:hAnsi="Arial" w:cs="Arial"/>
          <w:sz w:val="20"/>
          <w:szCs w:val="20"/>
        </w:rPr>
        <w:t>Dharap</w:t>
      </w:r>
      <w:proofErr w:type="spellEnd"/>
      <w:r w:rsidRPr="00466D09">
        <w:rPr>
          <w:rFonts w:ascii="Arial" w:hAnsi="Arial" w:cs="Arial"/>
          <w:sz w:val="20"/>
          <w:szCs w:val="20"/>
        </w:rPr>
        <w:t xml:space="preserve"> S, </w:t>
      </w:r>
      <w:proofErr w:type="spellStart"/>
      <w:r w:rsidRPr="00466D09">
        <w:rPr>
          <w:rFonts w:ascii="Arial" w:hAnsi="Arial" w:cs="Arial"/>
          <w:sz w:val="20"/>
          <w:szCs w:val="20"/>
        </w:rPr>
        <w:t>Chafekar</w:t>
      </w:r>
      <w:proofErr w:type="spellEnd"/>
      <w:r w:rsidRPr="00466D09">
        <w:rPr>
          <w:rFonts w:ascii="Arial" w:hAnsi="Arial" w:cs="Arial"/>
          <w:sz w:val="20"/>
          <w:szCs w:val="20"/>
        </w:rPr>
        <w:t xml:space="preserve"> N, Verma PK, et al. Efficacy and safety of intravenous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versus placebo along with standard supportive care in subjects with mild or severe acute pancreatitis. J Assoc Physicians India. 2013 Aug;61(8):535–8. PMID: 24818336.</w:t>
      </w:r>
    </w:p>
    <w:p w14:paraId="08456623" w14:textId="5D071AA0" w:rsidR="00E23DA1" w:rsidRPr="00466D09" w:rsidRDefault="00E23DA1" w:rsidP="00F72D18">
      <w:pPr>
        <w:pStyle w:val="ListParagraph"/>
        <w:numPr>
          <w:ilvl w:val="0"/>
          <w:numId w:val="1"/>
        </w:numPr>
        <w:spacing w:after="0" w:line="240" w:lineRule="auto"/>
        <w:jc w:val="both"/>
        <w:rPr>
          <w:rFonts w:ascii="Arial" w:hAnsi="Arial" w:cs="Arial"/>
          <w:sz w:val="20"/>
          <w:szCs w:val="20"/>
        </w:rPr>
      </w:pPr>
      <w:proofErr w:type="spellStart"/>
      <w:r w:rsidRPr="00466D09">
        <w:rPr>
          <w:rFonts w:ascii="Arial" w:hAnsi="Arial" w:cs="Arial"/>
          <w:sz w:val="20"/>
          <w:szCs w:val="20"/>
        </w:rPr>
        <w:t>Keyal</w:t>
      </w:r>
      <w:proofErr w:type="spellEnd"/>
      <w:r w:rsidRPr="00466D09">
        <w:rPr>
          <w:rFonts w:ascii="Arial" w:hAnsi="Arial" w:cs="Arial"/>
          <w:sz w:val="20"/>
          <w:szCs w:val="20"/>
        </w:rPr>
        <w:t xml:space="preserve"> NK, </w:t>
      </w:r>
      <w:proofErr w:type="spellStart"/>
      <w:r w:rsidRPr="00466D09">
        <w:rPr>
          <w:rFonts w:ascii="Arial" w:hAnsi="Arial" w:cs="Arial"/>
          <w:sz w:val="20"/>
          <w:szCs w:val="20"/>
        </w:rPr>
        <w:t>Bhujel</w:t>
      </w:r>
      <w:proofErr w:type="spellEnd"/>
      <w:r w:rsidRPr="00466D09">
        <w:rPr>
          <w:rFonts w:ascii="Arial" w:hAnsi="Arial" w:cs="Arial"/>
          <w:sz w:val="20"/>
          <w:szCs w:val="20"/>
        </w:rPr>
        <w:t xml:space="preserve"> A, </w:t>
      </w:r>
      <w:proofErr w:type="spellStart"/>
      <w:r w:rsidRPr="00466D09">
        <w:rPr>
          <w:rFonts w:ascii="Arial" w:hAnsi="Arial" w:cs="Arial"/>
          <w:sz w:val="20"/>
          <w:szCs w:val="20"/>
        </w:rPr>
        <w:t>Pokhrel</w:t>
      </w:r>
      <w:proofErr w:type="spellEnd"/>
      <w:r w:rsidRPr="00466D09">
        <w:rPr>
          <w:rFonts w:ascii="Arial" w:hAnsi="Arial" w:cs="Arial"/>
          <w:sz w:val="20"/>
          <w:szCs w:val="20"/>
        </w:rPr>
        <w:t xml:space="preserve"> A, Singh A, </w:t>
      </w:r>
      <w:proofErr w:type="spellStart"/>
      <w:r w:rsidRPr="00466D09">
        <w:rPr>
          <w:rFonts w:ascii="Arial" w:hAnsi="Arial" w:cs="Arial"/>
          <w:sz w:val="20"/>
          <w:szCs w:val="20"/>
        </w:rPr>
        <w:t>Chaurasia</w:t>
      </w:r>
      <w:proofErr w:type="spellEnd"/>
      <w:r w:rsidRPr="00466D09">
        <w:rPr>
          <w:rFonts w:ascii="Arial" w:hAnsi="Arial" w:cs="Arial"/>
          <w:sz w:val="20"/>
          <w:szCs w:val="20"/>
        </w:rPr>
        <w:t xml:space="preserve"> RK.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in the management of severe acute alcoholic pancreatitis: A case series. JNMA J Nepal Med Assoc. 2021 Dec 1;59(244):1302–6.</w:t>
      </w:r>
    </w:p>
    <w:p w14:paraId="6D36A1A7" w14:textId="26B26534" w:rsidR="00E23DA1" w:rsidRPr="00466D09" w:rsidRDefault="00E23DA1" w:rsidP="00F72D18">
      <w:pPr>
        <w:pStyle w:val="ListParagraph"/>
        <w:numPr>
          <w:ilvl w:val="0"/>
          <w:numId w:val="1"/>
        </w:numPr>
        <w:spacing w:after="0" w:line="240" w:lineRule="auto"/>
        <w:jc w:val="both"/>
        <w:rPr>
          <w:rFonts w:ascii="Arial" w:hAnsi="Arial" w:cs="Arial"/>
          <w:sz w:val="20"/>
          <w:szCs w:val="20"/>
        </w:rPr>
      </w:pPr>
      <w:r w:rsidRPr="00466D09">
        <w:rPr>
          <w:rFonts w:ascii="Arial" w:hAnsi="Arial" w:cs="Arial"/>
          <w:sz w:val="20"/>
          <w:szCs w:val="20"/>
        </w:rPr>
        <w:t xml:space="preserve">Zhao L, Ma Y, Li Q, Wang Y.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combined with glutamine improves liver function and inflammatory response in patients with severe acute pancreatitis. Am J </w:t>
      </w:r>
      <w:proofErr w:type="spellStart"/>
      <w:r w:rsidRPr="00466D09">
        <w:rPr>
          <w:rFonts w:ascii="Arial" w:hAnsi="Arial" w:cs="Arial"/>
          <w:sz w:val="20"/>
          <w:szCs w:val="20"/>
        </w:rPr>
        <w:t>Transl</w:t>
      </w:r>
      <w:proofErr w:type="spellEnd"/>
      <w:r w:rsidRPr="00466D09">
        <w:rPr>
          <w:rFonts w:ascii="Arial" w:hAnsi="Arial" w:cs="Arial"/>
          <w:sz w:val="20"/>
          <w:szCs w:val="20"/>
        </w:rPr>
        <w:t xml:space="preserve"> Res. 2022 Feb 15;14(2):918–26. PMID: 35273695; PMCID: PMC8902555.</w:t>
      </w:r>
    </w:p>
    <w:p w14:paraId="5113EECA" w14:textId="5F2DBFB1" w:rsidR="00E23DA1" w:rsidRPr="00466D09" w:rsidRDefault="00E23DA1" w:rsidP="00F72D18">
      <w:pPr>
        <w:pStyle w:val="ListParagraph"/>
        <w:numPr>
          <w:ilvl w:val="0"/>
          <w:numId w:val="1"/>
        </w:numPr>
        <w:spacing w:after="0" w:line="240" w:lineRule="auto"/>
        <w:jc w:val="both"/>
        <w:rPr>
          <w:rFonts w:ascii="Arial" w:hAnsi="Arial" w:cs="Arial"/>
          <w:sz w:val="20"/>
          <w:szCs w:val="20"/>
        </w:rPr>
      </w:pPr>
      <w:r w:rsidRPr="00466D09">
        <w:rPr>
          <w:rFonts w:ascii="Arial" w:hAnsi="Arial" w:cs="Arial"/>
          <w:sz w:val="20"/>
          <w:szCs w:val="20"/>
        </w:rPr>
        <w:t xml:space="preserve">Kitagawa M, Hayakawa T. Antiproteases in the treatment of acute pancreatitis. JOP. 2007 Jul 9;8(4 </w:t>
      </w:r>
      <w:proofErr w:type="spellStart"/>
      <w:r w:rsidRPr="00466D09">
        <w:rPr>
          <w:rFonts w:ascii="Arial" w:hAnsi="Arial" w:cs="Arial"/>
          <w:sz w:val="20"/>
          <w:szCs w:val="20"/>
        </w:rPr>
        <w:t>Suppl</w:t>
      </w:r>
      <w:proofErr w:type="spellEnd"/>
      <w:r w:rsidRPr="00466D09">
        <w:rPr>
          <w:rFonts w:ascii="Arial" w:hAnsi="Arial" w:cs="Arial"/>
          <w:sz w:val="20"/>
          <w:szCs w:val="20"/>
        </w:rPr>
        <w:t>):518–25. PMID: 17625309.</w:t>
      </w:r>
    </w:p>
    <w:p w14:paraId="52A412A5" w14:textId="0F3F8336" w:rsidR="00E23DA1" w:rsidRPr="00466D09" w:rsidRDefault="00E23DA1" w:rsidP="00F72D18">
      <w:pPr>
        <w:pStyle w:val="ListParagraph"/>
        <w:numPr>
          <w:ilvl w:val="0"/>
          <w:numId w:val="1"/>
        </w:numPr>
        <w:spacing w:after="0" w:line="240" w:lineRule="auto"/>
        <w:jc w:val="both"/>
        <w:rPr>
          <w:rFonts w:ascii="Arial" w:hAnsi="Arial" w:cs="Arial"/>
          <w:sz w:val="20"/>
          <w:szCs w:val="20"/>
        </w:rPr>
      </w:pPr>
      <w:r w:rsidRPr="00466D09">
        <w:rPr>
          <w:rFonts w:ascii="Arial" w:hAnsi="Arial" w:cs="Arial"/>
          <w:sz w:val="20"/>
          <w:szCs w:val="20"/>
        </w:rPr>
        <w:t xml:space="preserve">Arcidiacono R, </w:t>
      </w:r>
      <w:proofErr w:type="spellStart"/>
      <w:r w:rsidRPr="00466D09">
        <w:rPr>
          <w:rFonts w:ascii="Arial" w:hAnsi="Arial" w:cs="Arial"/>
          <w:sz w:val="20"/>
          <w:szCs w:val="20"/>
        </w:rPr>
        <w:t>Gambitta</w:t>
      </w:r>
      <w:proofErr w:type="spellEnd"/>
      <w:r w:rsidRPr="00466D09">
        <w:rPr>
          <w:rFonts w:ascii="Arial" w:hAnsi="Arial" w:cs="Arial"/>
          <w:sz w:val="20"/>
          <w:szCs w:val="20"/>
        </w:rPr>
        <w:t xml:space="preserve"> P, </w:t>
      </w:r>
      <w:proofErr w:type="spellStart"/>
      <w:r w:rsidRPr="00466D09">
        <w:rPr>
          <w:rFonts w:ascii="Arial" w:hAnsi="Arial" w:cs="Arial"/>
          <w:sz w:val="20"/>
          <w:szCs w:val="20"/>
        </w:rPr>
        <w:t>Zanasi</w:t>
      </w:r>
      <w:proofErr w:type="spellEnd"/>
      <w:r w:rsidRPr="00466D09">
        <w:rPr>
          <w:rFonts w:ascii="Arial" w:hAnsi="Arial" w:cs="Arial"/>
          <w:sz w:val="20"/>
          <w:szCs w:val="20"/>
        </w:rPr>
        <w:t xml:space="preserve"> G, Grosso C, Bini M, Rossi A. The use of a long-acting somatostatin analogue (octreotide) for prophylaxis of acute pancreatitis after endoscopic sphincterotomy. Endoscopy. 1994 Nov 1;26(9):715–8.</w:t>
      </w:r>
    </w:p>
    <w:p w14:paraId="4524D8B8" w14:textId="7B6C208D" w:rsidR="006F39E6" w:rsidRPr="006E32A3" w:rsidRDefault="00E23DA1" w:rsidP="00F72D18">
      <w:pPr>
        <w:pStyle w:val="ListParagraph"/>
        <w:numPr>
          <w:ilvl w:val="0"/>
          <w:numId w:val="1"/>
        </w:numPr>
        <w:spacing w:after="0" w:line="240" w:lineRule="auto"/>
        <w:jc w:val="both"/>
        <w:rPr>
          <w:rFonts w:ascii="Arial" w:eastAsia="Times New Roman" w:hAnsi="Arial" w:cs="Arial"/>
          <w:kern w:val="0"/>
          <w:sz w:val="20"/>
          <w:szCs w:val="20"/>
          <w:lang w:eastAsia="en-IN"/>
          <w14:ligatures w14:val="none"/>
        </w:rPr>
      </w:pPr>
      <w:r w:rsidRPr="00466D09">
        <w:rPr>
          <w:rFonts w:ascii="Arial" w:hAnsi="Arial" w:cs="Arial"/>
          <w:sz w:val="20"/>
          <w:szCs w:val="20"/>
        </w:rPr>
        <w:t xml:space="preserve">He HW, Zhang H. The efficacy of different doses of </w:t>
      </w:r>
      <w:proofErr w:type="spellStart"/>
      <w:r w:rsidRPr="00466D09">
        <w:rPr>
          <w:rFonts w:ascii="Arial" w:hAnsi="Arial" w:cs="Arial"/>
          <w:sz w:val="20"/>
          <w:szCs w:val="20"/>
        </w:rPr>
        <w:t>ulinastatin</w:t>
      </w:r>
      <w:proofErr w:type="spellEnd"/>
      <w:r w:rsidRPr="00466D09">
        <w:rPr>
          <w:rFonts w:ascii="Arial" w:hAnsi="Arial" w:cs="Arial"/>
          <w:sz w:val="20"/>
          <w:szCs w:val="20"/>
        </w:rPr>
        <w:t xml:space="preserve"> in the treatment of severe acute pancreatitis. Ann </w:t>
      </w:r>
      <w:proofErr w:type="spellStart"/>
      <w:r w:rsidRPr="00466D09">
        <w:rPr>
          <w:rFonts w:ascii="Arial" w:hAnsi="Arial" w:cs="Arial"/>
          <w:sz w:val="20"/>
          <w:szCs w:val="20"/>
        </w:rPr>
        <w:t>Palliat</w:t>
      </w:r>
      <w:proofErr w:type="spellEnd"/>
      <w:r w:rsidRPr="00466D09">
        <w:rPr>
          <w:rFonts w:ascii="Arial" w:hAnsi="Arial" w:cs="Arial"/>
          <w:sz w:val="20"/>
          <w:szCs w:val="20"/>
        </w:rPr>
        <w:t xml:space="preserve"> Med. 2020 May 1;9(3):730–7.</w:t>
      </w:r>
    </w:p>
    <w:p w14:paraId="2FE632B4" w14:textId="7C00E895" w:rsidR="00D52405" w:rsidRPr="006E32A3" w:rsidRDefault="006E32A3" w:rsidP="003E4333">
      <w:pPr>
        <w:pStyle w:val="ListParagraph"/>
        <w:numPr>
          <w:ilvl w:val="0"/>
          <w:numId w:val="1"/>
        </w:numPr>
        <w:spacing w:after="0" w:line="240" w:lineRule="auto"/>
        <w:jc w:val="both"/>
        <w:rPr>
          <w:rFonts w:ascii="Arial" w:hAnsi="Arial" w:cs="Arial"/>
          <w:sz w:val="20"/>
          <w:szCs w:val="20"/>
        </w:rPr>
      </w:pPr>
      <w:proofErr w:type="spellStart"/>
      <w:r w:rsidRPr="006E32A3">
        <w:rPr>
          <w:rFonts w:ascii="Arial" w:eastAsia="Times New Roman" w:hAnsi="Arial" w:cs="Arial"/>
          <w:kern w:val="0"/>
          <w:sz w:val="20"/>
          <w:szCs w:val="20"/>
          <w:lang w:eastAsia="en-IN"/>
          <w14:ligatures w14:val="none"/>
        </w:rPr>
        <w:t>Mederos</w:t>
      </w:r>
      <w:proofErr w:type="spellEnd"/>
      <w:r w:rsidRPr="006E32A3">
        <w:rPr>
          <w:rFonts w:ascii="Arial" w:eastAsia="Times New Roman" w:hAnsi="Arial" w:cs="Arial"/>
          <w:kern w:val="0"/>
          <w:sz w:val="20"/>
          <w:szCs w:val="20"/>
          <w:lang w:eastAsia="en-IN"/>
          <w14:ligatures w14:val="none"/>
        </w:rPr>
        <w:t xml:space="preserve">, M. A., </w:t>
      </w:r>
      <w:proofErr w:type="spellStart"/>
      <w:r w:rsidRPr="006E32A3">
        <w:rPr>
          <w:rFonts w:ascii="Arial" w:eastAsia="Times New Roman" w:hAnsi="Arial" w:cs="Arial"/>
          <w:kern w:val="0"/>
          <w:sz w:val="20"/>
          <w:szCs w:val="20"/>
          <w:lang w:eastAsia="en-IN"/>
          <w14:ligatures w14:val="none"/>
        </w:rPr>
        <w:t>Reber</w:t>
      </w:r>
      <w:proofErr w:type="spellEnd"/>
      <w:r w:rsidRPr="006E32A3">
        <w:rPr>
          <w:rFonts w:ascii="Arial" w:eastAsia="Times New Roman" w:hAnsi="Arial" w:cs="Arial"/>
          <w:kern w:val="0"/>
          <w:sz w:val="20"/>
          <w:szCs w:val="20"/>
          <w:lang w:eastAsia="en-IN"/>
          <w14:ligatures w14:val="none"/>
        </w:rPr>
        <w:t xml:space="preserve">, H. A., &amp; Girgis, M. D. (2021). Acute pancreatitis: a review. Jama, 325(4), 382-390. </w:t>
      </w:r>
    </w:p>
    <w:p w14:paraId="39A80A46" w14:textId="77777777" w:rsidR="006E32A3" w:rsidRDefault="006E32A3" w:rsidP="003E4333">
      <w:pPr>
        <w:pStyle w:val="ListParagraph"/>
        <w:numPr>
          <w:ilvl w:val="0"/>
          <w:numId w:val="1"/>
        </w:numPr>
        <w:spacing w:after="0" w:line="240" w:lineRule="auto"/>
        <w:jc w:val="both"/>
        <w:rPr>
          <w:rFonts w:ascii="Arial" w:hAnsi="Arial" w:cs="Arial"/>
          <w:sz w:val="20"/>
          <w:szCs w:val="20"/>
        </w:rPr>
      </w:pPr>
      <w:proofErr w:type="spellStart"/>
      <w:r w:rsidRPr="006E32A3">
        <w:rPr>
          <w:rFonts w:ascii="Arial" w:hAnsi="Arial" w:cs="Arial"/>
          <w:sz w:val="20"/>
          <w:szCs w:val="20"/>
        </w:rPr>
        <w:t>Szatmary</w:t>
      </w:r>
      <w:proofErr w:type="spellEnd"/>
      <w:r w:rsidRPr="006E32A3">
        <w:rPr>
          <w:rFonts w:ascii="Arial" w:hAnsi="Arial" w:cs="Arial"/>
          <w:sz w:val="20"/>
          <w:szCs w:val="20"/>
        </w:rPr>
        <w:t xml:space="preserve">, P., </w:t>
      </w:r>
      <w:proofErr w:type="spellStart"/>
      <w:r w:rsidRPr="006E32A3">
        <w:rPr>
          <w:rFonts w:ascii="Arial" w:hAnsi="Arial" w:cs="Arial"/>
          <w:sz w:val="20"/>
          <w:szCs w:val="20"/>
        </w:rPr>
        <w:t>Grammatikopoulos</w:t>
      </w:r>
      <w:proofErr w:type="spellEnd"/>
      <w:r w:rsidRPr="006E32A3">
        <w:rPr>
          <w:rFonts w:ascii="Arial" w:hAnsi="Arial" w:cs="Arial"/>
          <w:sz w:val="20"/>
          <w:szCs w:val="20"/>
        </w:rPr>
        <w:t>, T., Cai, W., Huang, W., Mukherjee, R., Halloran, C., ... &amp; Sutton, R. (2022). Acute pancreatitis: diagnosis and treatment. Drugs, 82(12), 1251-1276.</w:t>
      </w:r>
      <w:r>
        <w:rPr>
          <w:rFonts w:ascii="Arial" w:hAnsi="Arial" w:cs="Arial"/>
          <w:sz w:val="20"/>
          <w:szCs w:val="20"/>
        </w:rPr>
        <w:t xml:space="preserve">  </w:t>
      </w:r>
    </w:p>
    <w:p w14:paraId="34D4CAA2" w14:textId="0DC9A76C" w:rsidR="006E32A3" w:rsidRDefault="006E32A3" w:rsidP="003E4333">
      <w:pPr>
        <w:pStyle w:val="ListParagraph"/>
        <w:numPr>
          <w:ilvl w:val="0"/>
          <w:numId w:val="1"/>
        </w:numPr>
        <w:spacing w:after="0" w:line="240" w:lineRule="auto"/>
        <w:jc w:val="both"/>
        <w:rPr>
          <w:rFonts w:ascii="Arial" w:hAnsi="Arial" w:cs="Arial"/>
          <w:sz w:val="20"/>
          <w:szCs w:val="20"/>
        </w:rPr>
      </w:pPr>
      <w:r w:rsidRPr="006E32A3">
        <w:rPr>
          <w:rFonts w:ascii="Arial" w:hAnsi="Arial" w:cs="Arial"/>
          <w:sz w:val="20"/>
          <w:szCs w:val="20"/>
        </w:rPr>
        <w:t xml:space="preserve">Horvath, I. L., </w:t>
      </w:r>
      <w:proofErr w:type="spellStart"/>
      <w:r w:rsidRPr="006E32A3">
        <w:rPr>
          <w:rFonts w:ascii="Arial" w:hAnsi="Arial" w:cs="Arial"/>
          <w:sz w:val="20"/>
          <w:szCs w:val="20"/>
        </w:rPr>
        <w:t>Bunduc</w:t>
      </w:r>
      <w:proofErr w:type="spellEnd"/>
      <w:r w:rsidRPr="006E32A3">
        <w:rPr>
          <w:rFonts w:ascii="Arial" w:hAnsi="Arial" w:cs="Arial"/>
          <w:sz w:val="20"/>
          <w:szCs w:val="20"/>
        </w:rPr>
        <w:t xml:space="preserve">, S., </w:t>
      </w:r>
      <w:proofErr w:type="spellStart"/>
      <w:r w:rsidRPr="006E32A3">
        <w:rPr>
          <w:rFonts w:ascii="Arial" w:hAnsi="Arial" w:cs="Arial"/>
          <w:sz w:val="20"/>
          <w:szCs w:val="20"/>
        </w:rPr>
        <w:t>Fehervari</w:t>
      </w:r>
      <w:proofErr w:type="spellEnd"/>
      <w:r w:rsidRPr="006E32A3">
        <w:rPr>
          <w:rFonts w:ascii="Arial" w:hAnsi="Arial" w:cs="Arial"/>
          <w:sz w:val="20"/>
          <w:szCs w:val="20"/>
        </w:rPr>
        <w:t xml:space="preserve">, P., </w:t>
      </w:r>
      <w:proofErr w:type="spellStart"/>
      <w:r w:rsidRPr="006E32A3">
        <w:rPr>
          <w:rFonts w:ascii="Arial" w:hAnsi="Arial" w:cs="Arial"/>
          <w:sz w:val="20"/>
          <w:szCs w:val="20"/>
        </w:rPr>
        <w:t>Vancsa</w:t>
      </w:r>
      <w:proofErr w:type="spellEnd"/>
      <w:r w:rsidRPr="006E32A3">
        <w:rPr>
          <w:rFonts w:ascii="Arial" w:hAnsi="Arial" w:cs="Arial"/>
          <w:sz w:val="20"/>
          <w:szCs w:val="20"/>
        </w:rPr>
        <w:t xml:space="preserve">, S., Nagy, R., </w:t>
      </w:r>
      <w:proofErr w:type="spellStart"/>
      <w:r w:rsidRPr="006E32A3">
        <w:rPr>
          <w:rFonts w:ascii="Arial" w:hAnsi="Arial" w:cs="Arial"/>
          <w:sz w:val="20"/>
          <w:szCs w:val="20"/>
        </w:rPr>
        <w:t>Garmaa</w:t>
      </w:r>
      <w:proofErr w:type="spellEnd"/>
      <w:r w:rsidRPr="006E32A3">
        <w:rPr>
          <w:rFonts w:ascii="Arial" w:hAnsi="Arial" w:cs="Arial"/>
          <w:sz w:val="20"/>
          <w:szCs w:val="20"/>
        </w:rPr>
        <w:t xml:space="preserve">, G., ... &amp; </w:t>
      </w:r>
      <w:proofErr w:type="spellStart"/>
      <w:r w:rsidRPr="006E32A3">
        <w:rPr>
          <w:rFonts w:ascii="Arial" w:hAnsi="Arial" w:cs="Arial"/>
          <w:sz w:val="20"/>
          <w:szCs w:val="20"/>
        </w:rPr>
        <w:t>Csupor</w:t>
      </w:r>
      <w:proofErr w:type="spellEnd"/>
      <w:r w:rsidRPr="006E32A3">
        <w:rPr>
          <w:rFonts w:ascii="Arial" w:hAnsi="Arial" w:cs="Arial"/>
          <w:sz w:val="20"/>
          <w:szCs w:val="20"/>
        </w:rPr>
        <w:t xml:space="preserve">, D. (2022). The combination of </w:t>
      </w:r>
      <w:proofErr w:type="spellStart"/>
      <w:r w:rsidRPr="006E32A3">
        <w:rPr>
          <w:rFonts w:ascii="Arial" w:hAnsi="Arial" w:cs="Arial"/>
          <w:sz w:val="20"/>
          <w:szCs w:val="20"/>
        </w:rPr>
        <w:t>ulinastatin</w:t>
      </w:r>
      <w:proofErr w:type="spellEnd"/>
      <w:r w:rsidRPr="006E32A3">
        <w:rPr>
          <w:rFonts w:ascii="Arial" w:hAnsi="Arial" w:cs="Arial"/>
          <w:sz w:val="20"/>
          <w:szCs w:val="20"/>
        </w:rPr>
        <w:t xml:space="preserve"> and somatostatin reduces complication rates in acute pancreatitis: a systematic review and meta-analysis of randomized controlled trials. Scientific Reports, 12(1), 17979.</w:t>
      </w:r>
      <w:r>
        <w:rPr>
          <w:rFonts w:ascii="Arial" w:hAnsi="Arial" w:cs="Arial"/>
          <w:sz w:val="20"/>
          <w:szCs w:val="20"/>
        </w:rPr>
        <w:t xml:space="preserve">  </w:t>
      </w:r>
      <w:r w:rsidRPr="006E32A3">
        <w:rPr>
          <w:rFonts w:ascii="Arial" w:hAnsi="Arial" w:cs="Arial"/>
          <w:sz w:val="20"/>
          <w:szCs w:val="20"/>
        </w:rPr>
        <w:tab/>
      </w:r>
    </w:p>
    <w:p w14:paraId="0827C5D7" w14:textId="50B7062F" w:rsidR="006E32A3" w:rsidRPr="006E32A3" w:rsidRDefault="006E32A3" w:rsidP="003E4333">
      <w:pPr>
        <w:pStyle w:val="ListParagraph"/>
        <w:numPr>
          <w:ilvl w:val="0"/>
          <w:numId w:val="1"/>
        </w:numPr>
        <w:spacing w:after="0" w:line="240" w:lineRule="auto"/>
        <w:jc w:val="both"/>
        <w:rPr>
          <w:rFonts w:ascii="Arial" w:hAnsi="Arial" w:cs="Arial"/>
          <w:sz w:val="20"/>
          <w:szCs w:val="20"/>
        </w:rPr>
      </w:pPr>
      <w:r w:rsidRPr="006E32A3">
        <w:rPr>
          <w:rFonts w:ascii="Arial" w:hAnsi="Arial" w:cs="Arial"/>
          <w:sz w:val="20"/>
          <w:szCs w:val="20"/>
        </w:rPr>
        <w:t xml:space="preserve">Wang, X., Wu, H., Lei, F., Liu, Z., Shen, G., Hu, X., ... &amp; Wang, L. (2025). </w:t>
      </w:r>
      <w:proofErr w:type="spellStart"/>
      <w:r w:rsidRPr="006E32A3">
        <w:rPr>
          <w:rFonts w:ascii="Arial" w:hAnsi="Arial" w:cs="Arial"/>
          <w:sz w:val="20"/>
          <w:szCs w:val="20"/>
        </w:rPr>
        <w:t>Ulinastatin</w:t>
      </w:r>
      <w:proofErr w:type="spellEnd"/>
      <w:r w:rsidRPr="006E32A3">
        <w:rPr>
          <w:rFonts w:ascii="Arial" w:hAnsi="Arial" w:cs="Arial"/>
          <w:sz w:val="20"/>
          <w:szCs w:val="20"/>
        </w:rPr>
        <w:t xml:space="preserve"> in the treatment of radiotherapy-induced oral mucositis in locoregionally advanced nasopharyngeal carcinoma: a phase 3 randomized clinical trial. Nature Communications, 16(1), 2848.</w:t>
      </w:r>
      <w:r>
        <w:rPr>
          <w:rFonts w:ascii="Arial" w:hAnsi="Arial" w:cs="Arial"/>
          <w:sz w:val="20"/>
          <w:szCs w:val="20"/>
        </w:rPr>
        <w:t xml:space="preserve">  </w:t>
      </w:r>
      <w:r w:rsidRPr="006E32A3">
        <w:rPr>
          <w:rFonts w:ascii="Arial" w:hAnsi="Arial" w:cs="Arial"/>
          <w:sz w:val="20"/>
          <w:szCs w:val="20"/>
        </w:rPr>
        <w:tab/>
      </w:r>
    </w:p>
    <w:p w14:paraId="3E7E31A5" w14:textId="77777777" w:rsidR="00466D09" w:rsidRPr="00F72D18" w:rsidRDefault="00466D09" w:rsidP="00F72D18">
      <w:pPr>
        <w:pStyle w:val="ListParagraph"/>
        <w:spacing w:line="240" w:lineRule="auto"/>
        <w:jc w:val="both"/>
        <w:rPr>
          <w:rFonts w:ascii="Times New Roman" w:hAnsi="Times New Roman" w:cs="Times New Roman"/>
          <w:sz w:val="24"/>
          <w:szCs w:val="24"/>
        </w:rPr>
      </w:pPr>
    </w:p>
    <w:p w14:paraId="26361B58" w14:textId="77777777" w:rsidR="003F20EC" w:rsidRPr="00F72D18" w:rsidRDefault="003F20EC" w:rsidP="00F72D18">
      <w:pPr>
        <w:spacing w:line="240" w:lineRule="auto"/>
        <w:ind w:left="360"/>
        <w:jc w:val="both"/>
        <w:rPr>
          <w:rFonts w:ascii="Times New Roman" w:hAnsi="Times New Roman" w:cs="Times New Roman"/>
          <w:sz w:val="24"/>
          <w:szCs w:val="24"/>
        </w:rPr>
      </w:pPr>
    </w:p>
    <w:p w14:paraId="31AB6FEC" w14:textId="77777777" w:rsidR="00D271D9" w:rsidRPr="00F72D18" w:rsidRDefault="00D271D9" w:rsidP="00F72D18">
      <w:pPr>
        <w:spacing w:line="240" w:lineRule="auto"/>
        <w:jc w:val="both"/>
        <w:rPr>
          <w:rFonts w:ascii="Times New Roman" w:hAnsi="Times New Roman" w:cs="Times New Roman"/>
          <w:sz w:val="24"/>
          <w:szCs w:val="24"/>
        </w:rPr>
      </w:pPr>
    </w:p>
    <w:p w14:paraId="6CDA7B71" w14:textId="77777777" w:rsidR="00D271D9" w:rsidRPr="00F72D18" w:rsidRDefault="00D271D9" w:rsidP="00F72D18">
      <w:pPr>
        <w:spacing w:line="240" w:lineRule="auto"/>
        <w:jc w:val="both"/>
        <w:rPr>
          <w:rFonts w:ascii="Times New Roman" w:hAnsi="Times New Roman" w:cs="Times New Roman"/>
          <w:sz w:val="24"/>
          <w:szCs w:val="24"/>
        </w:rPr>
      </w:pPr>
    </w:p>
    <w:p w14:paraId="6C183FFB" w14:textId="77777777" w:rsidR="00D271D9" w:rsidRPr="00F72D18" w:rsidRDefault="00D271D9" w:rsidP="00F72D18">
      <w:pPr>
        <w:spacing w:line="240" w:lineRule="auto"/>
        <w:jc w:val="both"/>
        <w:rPr>
          <w:rFonts w:ascii="Times New Roman" w:hAnsi="Times New Roman" w:cs="Times New Roman"/>
          <w:sz w:val="24"/>
          <w:szCs w:val="24"/>
        </w:rPr>
      </w:pPr>
    </w:p>
    <w:p w14:paraId="4495DC17" w14:textId="77777777" w:rsidR="00D271D9" w:rsidRPr="00F72D18" w:rsidRDefault="00D271D9" w:rsidP="00F72D18">
      <w:pPr>
        <w:spacing w:line="240" w:lineRule="auto"/>
        <w:jc w:val="both"/>
        <w:rPr>
          <w:rFonts w:ascii="Times New Roman" w:hAnsi="Times New Roman" w:cs="Times New Roman"/>
          <w:sz w:val="24"/>
          <w:szCs w:val="24"/>
        </w:rPr>
      </w:pPr>
    </w:p>
    <w:p w14:paraId="7D9F9959" w14:textId="77777777" w:rsidR="00D271D9" w:rsidRPr="00F72D18" w:rsidRDefault="00D271D9" w:rsidP="00F72D18">
      <w:pPr>
        <w:spacing w:line="240" w:lineRule="auto"/>
        <w:jc w:val="both"/>
        <w:rPr>
          <w:rFonts w:ascii="Times New Roman" w:hAnsi="Times New Roman" w:cs="Times New Roman"/>
          <w:sz w:val="24"/>
          <w:szCs w:val="24"/>
        </w:rPr>
      </w:pPr>
    </w:p>
    <w:p w14:paraId="7F08C521" w14:textId="77777777" w:rsidR="00D271D9" w:rsidRPr="00F72D18" w:rsidRDefault="00D271D9" w:rsidP="00F72D18">
      <w:pPr>
        <w:spacing w:after="0" w:line="240" w:lineRule="auto"/>
        <w:jc w:val="both"/>
        <w:rPr>
          <w:rFonts w:ascii="Times New Roman" w:eastAsia="Calibri" w:hAnsi="Times New Roman" w:cs="Times New Roman"/>
          <w:kern w:val="0"/>
          <w:sz w:val="24"/>
          <w:szCs w:val="24"/>
          <w:lang w:val="en-AU"/>
          <w14:ligatures w14:val="none"/>
        </w:rPr>
      </w:pPr>
    </w:p>
    <w:p w14:paraId="0E7F7841" w14:textId="77777777" w:rsidR="00D271D9" w:rsidRPr="00F72D18" w:rsidRDefault="00D271D9" w:rsidP="00F72D18">
      <w:pPr>
        <w:spacing w:after="0" w:line="240" w:lineRule="auto"/>
        <w:jc w:val="both"/>
        <w:rPr>
          <w:rFonts w:ascii="Times New Roman" w:eastAsia="Calibri" w:hAnsi="Times New Roman" w:cs="Times New Roman"/>
          <w:kern w:val="0"/>
          <w:sz w:val="24"/>
          <w:szCs w:val="24"/>
          <w:lang w:val="en-AU"/>
          <w14:ligatures w14:val="none"/>
        </w:rPr>
      </w:pPr>
    </w:p>
    <w:p w14:paraId="4B35136E" w14:textId="77777777" w:rsidR="00D271D9" w:rsidRPr="00F72D18" w:rsidRDefault="00D271D9" w:rsidP="00F72D18">
      <w:pPr>
        <w:spacing w:line="240" w:lineRule="auto"/>
        <w:jc w:val="both"/>
        <w:rPr>
          <w:rFonts w:ascii="Times New Roman" w:eastAsia="Times New Roman" w:hAnsi="Times New Roman" w:cs="Times New Roman"/>
          <w:kern w:val="0"/>
          <w:sz w:val="24"/>
          <w:szCs w:val="24"/>
          <w:lang w:val="en-AU" w:eastAsia="zh-CN"/>
          <w14:ligatures w14:val="none"/>
        </w:rPr>
      </w:pPr>
    </w:p>
    <w:p w14:paraId="16689D09" w14:textId="77777777" w:rsidR="00D271D9" w:rsidRPr="00F72D18" w:rsidRDefault="00D271D9" w:rsidP="00F72D18">
      <w:pPr>
        <w:spacing w:line="240" w:lineRule="auto"/>
        <w:jc w:val="both"/>
        <w:rPr>
          <w:rFonts w:ascii="Times New Roman" w:eastAsia="Times New Roman" w:hAnsi="Times New Roman" w:cs="Times New Roman"/>
          <w:kern w:val="0"/>
          <w:sz w:val="24"/>
          <w:szCs w:val="24"/>
          <w:lang w:val="en-AU" w:eastAsia="zh-CN"/>
          <w14:ligatures w14:val="none"/>
        </w:rPr>
      </w:pPr>
    </w:p>
    <w:p w14:paraId="465D1466" w14:textId="77777777" w:rsidR="00D271D9" w:rsidRPr="00F72D18" w:rsidRDefault="00D271D9" w:rsidP="00F72D18">
      <w:pPr>
        <w:spacing w:line="240" w:lineRule="auto"/>
        <w:jc w:val="both"/>
        <w:rPr>
          <w:rFonts w:ascii="Times New Roman" w:eastAsia="Times New Roman" w:hAnsi="Times New Roman" w:cs="Times New Roman"/>
          <w:kern w:val="0"/>
          <w:sz w:val="24"/>
          <w:szCs w:val="24"/>
          <w:lang w:val="en-AU" w:eastAsia="zh-CN"/>
          <w14:ligatures w14:val="none"/>
        </w:rPr>
      </w:pPr>
    </w:p>
    <w:p w14:paraId="7BE45462" w14:textId="77777777" w:rsidR="00D271D9" w:rsidRPr="00F72D18" w:rsidRDefault="00D271D9" w:rsidP="00F72D18">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CA" w:eastAsia="en-CA"/>
          <w14:ligatures w14:val="none"/>
        </w:rPr>
      </w:pPr>
      <w:bookmarkStart w:id="4" w:name="_Hlk67299547"/>
    </w:p>
    <w:p w14:paraId="018630D0" w14:textId="77777777" w:rsidR="00D271D9" w:rsidRPr="00F72D18" w:rsidRDefault="00D271D9" w:rsidP="00F72D18">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CA" w:eastAsia="en-CA"/>
          <w14:ligatures w14:val="none"/>
        </w:rPr>
      </w:pPr>
    </w:p>
    <w:p w14:paraId="140B3CC2" w14:textId="77777777" w:rsidR="00D271D9" w:rsidRPr="00F72D18" w:rsidRDefault="00D271D9" w:rsidP="00F72D18">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CA" w:eastAsia="en-CA"/>
          <w14:ligatures w14:val="none"/>
        </w:rPr>
      </w:pPr>
    </w:p>
    <w:p w14:paraId="0E26A3DD" w14:textId="77777777" w:rsidR="00D271D9" w:rsidRPr="00F72D18" w:rsidRDefault="00D271D9" w:rsidP="00F72D18">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CA" w:eastAsia="en-CA"/>
          <w14:ligatures w14:val="none"/>
        </w:rPr>
      </w:pPr>
    </w:p>
    <w:p w14:paraId="7B691BE7" w14:textId="77777777" w:rsidR="00D271D9" w:rsidRPr="00F72D18" w:rsidRDefault="00D271D9" w:rsidP="00F72D18">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CA" w:eastAsia="en-CA"/>
          <w14:ligatures w14:val="none"/>
        </w:rPr>
      </w:pPr>
    </w:p>
    <w:p w14:paraId="0A606179" w14:textId="77777777" w:rsidR="00D271D9" w:rsidRPr="00F72D18" w:rsidRDefault="00D271D9" w:rsidP="00F72D18">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CA" w:eastAsia="en-CA"/>
          <w14:ligatures w14:val="none"/>
        </w:rPr>
      </w:pPr>
    </w:p>
    <w:p w14:paraId="2E881415" w14:textId="77777777" w:rsidR="00D271D9" w:rsidRPr="00F72D18" w:rsidRDefault="00D271D9" w:rsidP="00F72D18">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CA" w:eastAsia="en-CA"/>
          <w14:ligatures w14:val="none"/>
        </w:rPr>
      </w:pPr>
    </w:p>
    <w:p w14:paraId="35773B27" w14:textId="77777777" w:rsidR="00D271D9" w:rsidRPr="00F72D18" w:rsidRDefault="00D271D9" w:rsidP="00F72D18">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CA" w:eastAsia="en-CA"/>
          <w14:ligatures w14:val="none"/>
        </w:rPr>
      </w:pPr>
    </w:p>
    <w:p w14:paraId="3A25129F" w14:textId="77777777" w:rsidR="00D271D9" w:rsidRPr="00F72D18" w:rsidRDefault="00D271D9" w:rsidP="00F72D18">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CA" w:eastAsia="en-CA"/>
          <w14:ligatures w14:val="none"/>
        </w:rPr>
      </w:pPr>
    </w:p>
    <w:p w14:paraId="3B48343B" w14:textId="77777777" w:rsidR="00D271D9" w:rsidRPr="00F72D18" w:rsidRDefault="00D271D9" w:rsidP="00F72D18">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CA" w:eastAsia="en-CA"/>
          <w14:ligatures w14:val="none"/>
        </w:rPr>
      </w:pPr>
    </w:p>
    <w:p w14:paraId="5C08866F" w14:textId="77777777" w:rsidR="00D271D9" w:rsidRPr="00F72D18" w:rsidRDefault="00D271D9" w:rsidP="00F72D18">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en-CA" w:eastAsia="en-CA"/>
          <w14:ligatures w14:val="none"/>
        </w:rPr>
      </w:pPr>
    </w:p>
    <w:bookmarkEnd w:id="4"/>
    <w:p w14:paraId="72BEC3C8" w14:textId="77777777" w:rsidR="00D271D9" w:rsidRPr="00F72D18" w:rsidRDefault="00D271D9" w:rsidP="00F72D18">
      <w:pPr>
        <w:spacing w:line="240" w:lineRule="auto"/>
        <w:jc w:val="both"/>
        <w:rPr>
          <w:rFonts w:ascii="Times New Roman" w:eastAsia="Times New Roman" w:hAnsi="Times New Roman" w:cs="Times New Roman"/>
          <w:kern w:val="0"/>
          <w:sz w:val="24"/>
          <w:szCs w:val="24"/>
          <w:lang w:val="en-AU" w:eastAsia="zh-CN"/>
          <w14:ligatures w14:val="none"/>
        </w:rPr>
      </w:pPr>
    </w:p>
    <w:p w14:paraId="13B8705C" w14:textId="77777777" w:rsidR="00D271D9" w:rsidRPr="00F72D18" w:rsidRDefault="00D271D9" w:rsidP="00F72D18">
      <w:pPr>
        <w:spacing w:line="240" w:lineRule="auto"/>
        <w:jc w:val="both"/>
        <w:rPr>
          <w:rFonts w:ascii="Times New Roman" w:hAnsi="Times New Roman" w:cs="Times New Roman"/>
          <w:sz w:val="24"/>
          <w:szCs w:val="24"/>
        </w:rPr>
      </w:pPr>
    </w:p>
    <w:sectPr w:rsidR="00D271D9" w:rsidRPr="00F72D18" w:rsidSect="00942E8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EFA8D" w14:textId="77777777" w:rsidR="00761536" w:rsidRDefault="00761536" w:rsidP="00E14850">
      <w:pPr>
        <w:spacing w:after="0" w:line="240" w:lineRule="auto"/>
      </w:pPr>
      <w:r>
        <w:separator/>
      </w:r>
    </w:p>
  </w:endnote>
  <w:endnote w:type="continuationSeparator" w:id="0">
    <w:p w14:paraId="2F88310F" w14:textId="77777777" w:rsidR="00761536" w:rsidRDefault="00761536" w:rsidP="00E1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B173" w14:textId="77777777" w:rsidR="00942E86" w:rsidRDefault="00942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28429"/>
      <w:docPartObj>
        <w:docPartGallery w:val="Page Numbers (Bottom of Page)"/>
        <w:docPartUnique/>
      </w:docPartObj>
    </w:sdtPr>
    <w:sdtEndPr>
      <w:rPr>
        <w:noProof/>
      </w:rPr>
    </w:sdtEndPr>
    <w:sdtContent>
      <w:p w14:paraId="71204605" w14:textId="14B91D4E" w:rsidR="00E14850" w:rsidRDefault="00E148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932F31" w14:textId="77777777" w:rsidR="00E14850" w:rsidRDefault="00E14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A0F5D" w14:textId="77777777" w:rsidR="00942E86" w:rsidRDefault="00942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7B3A9" w14:textId="77777777" w:rsidR="00761536" w:rsidRDefault="00761536" w:rsidP="00E14850">
      <w:pPr>
        <w:spacing w:after="0" w:line="240" w:lineRule="auto"/>
      </w:pPr>
      <w:r>
        <w:separator/>
      </w:r>
    </w:p>
  </w:footnote>
  <w:footnote w:type="continuationSeparator" w:id="0">
    <w:p w14:paraId="3DE14097" w14:textId="77777777" w:rsidR="00761536" w:rsidRDefault="00761536" w:rsidP="00E14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79E3" w14:textId="423E673E" w:rsidR="00942E86" w:rsidRDefault="00942E86">
    <w:pPr>
      <w:pStyle w:val="Header"/>
    </w:pPr>
    <w:r>
      <w:rPr>
        <w:noProof/>
      </w:rPr>
      <w:pict w14:anchorId="08190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96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726FE" w14:textId="6A16C553" w:rsidR="00942E86" w:rsidRDefault="00942E86">
    <w:pPr>
      <w:pStyle w:val="Header"/>
    </w:pPr>
    <w:r>
      <w:rPr>
        <w:noProof/>
      </w:rPr>
      <w:pict w14:anchorId="1F67B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96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98C3" w14:textId="596F683C" w:rsidR="00942E86" w:rsidRDefault="00942E86">
    <w:pPr>
      <w:pStyle w:val="Header"/>
    </w:pPr>
    <w:r>
      <w:rPr>
        <w:noProof/>
      </w:rPr>
      <w:pict w14:anchorId="3F772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996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68CB"/>
    <w:multiLevelType w:val="multilevel"/>
    <w:tmpl w:val="E154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F357D"/>
    <w:multiLevelType w:val="hybridMultilevel"/>
    <w:tmpl w:val="74F20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4663D5"/>
    <w:multiLevelType w:val="multilevel"/>
    <w:tmpl w:val="7794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61E0C"/>
    <w:multiLevelType w:val="hybridMultilevel"/>
    <w:tmpl w:val="5C4683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F35BC7"/>
    <w:multiLevelType w:val="multilevel"/>
    <w:tmpl w:val="6E98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C57B91"/>
    <w:multiLevelType w:val="hybridMultilevel"/>
    <w:tmpl w:val="74F206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xMTczN7C0NDY1NTNX0lEKTi0uzszPAykwrAUAycjfuSwAAAA="/>
  </w:docVars>
  <w:rsids>
    <w:rsidRoot w:val="00C606AB"/>
    <w:rsid w:val="0003140D"/>
    <w:rsid w:val="00044CEC"/>
    <w:rsid w:val="000550DE"/>
    <w:rsid w:val="000671D7"/>
    <w:rsid w:val="000D70F9"/>
    <w:rsid w:val="000E6C49"/>
    <w:rsid w:val="000E7D70"/>
    <w:rsid w:val="0014609A"/>
    <w:rsid w:val="00180BF4"/>
    <w:rsid w:val="001A1E37"/>
    <w:rsid w:val="001C5FEF"/>
    <w:rsid w:val="001D18E2"/>
    <w:rsid w:val="001E4CF5"/>
    <w:rsid w:val="001F6848"/>
    <w:rsid w:val="00216EDB"/>
    <w:rsid w:val="00224137"/>
    <w:rsid w:val="002308B0"/>
    <w:rsid w:val="00232503"/>
    <w:rsid w:val="00283965"/>
    <w:rsid w:val="00290415"/>
    <w:rsid w:val="00293F58"/>
    <w:rsid w:val="003204AE"/>
    <w:rsid w:val="003422C3"/>
    <w:rsid w:val="0036558B"/>
    <w:rsid w:val="00373F78"/>
    <w:rsid w:val="003A6221"/>
    <w:rsid w:val="003B6C97"/>
    <w:rsid w:val="003F20EC"/>
    <w:rsid w:val="00434341"/>
    <w:rsid w:val="00466D09"/>
    <w:rsid w:val="004B46A1"/>
    <w:rsid w:val="004E1C5F"/>
    <w:rsid w:val="004E36BD"/>
    <w:rsid w:val="0051494A"/>
    <w:rsid w:val="00524037"/>
    <w:rsid w:val="005B0F7A"/>
    <w:rsid w:val="005C4101"/>
    <w:rsid w:val="005F7954"/>
    <w:rsid w:val="00610798"/>
    <w:rsid w:val="00622418"/>
    <w:rsid w:val="00637E93"/>
    <w:rsid w:val="006902AD"/>
    <w:rsid w:val="006C1C31"/>
    <w:rsid w:val="006E32A3"/>
    <w:rsid w:val="006F39E6"/>
    <w:rsid w:val="00700223"/>
    <w:rsid w:val="00712285"/>
    <w:rsid w:val="00727752"/>
    <w:rsid w:val="0074187C"/>
    <w:rsid w:val="00761536"/>
    <w:rsid w:val="00797453"/>
    <w:rsid w:val="007B703D"/>
    <w:rsid w:val="00826BB3"/>
    <w:rsid w:val="00843E37"/>
    <w:rsid w:val="00846EE6"/>
    <w:rsid w:val="0089449D"/>
    <w:rsid w:val="008B4B7E"/>
    <w:rsid w:val="00921D0F"/>
    <w:rsid w:val="00941301"/>
    <w:rsid w:val="00942E86"/>
    <w:rsid w:val="009639BE"/>
    <w:rsid w:val="00990DE3"/>
    <w:rsid w:val="009A3799"/>
    <w:rsid w:val="009B2F36"/>
    <w:rsid w:val="009C5CEB"/>
    <w:rsid w:val="00A001D8"/>
    <w:rsid w:val="00A2714C"/>
    <w:rsid w:val="00A312D0"/>
    <w:rsid w:val="00A439E5"/>
    <w:rsid w:val="00A45F0E"/>
    <w:rsid w:val="00A46C1B"/>
    <w:rsid w:val="00A57A3D"/>
    <w:rsid w:val="00A701C5"/>
    <w:rsid w:val="00AF0A51"/>
    <w:rsid w:val="00AF4954"/>
    <w:rsid w:val="00B01FB8"/>
    <w:rsid w:val="00B4208C"/>
    <w:rsid w:val="00B44112"/>
    <w:rsid w:val="00B62ADB"/>
    <w:rsid w:val="00B7210C"/>
    <w:rsid w:val="00B81CA7"/>
    <w:rsid w:val="00BD11B2"/>
    <w:rsid w:val="00C30FE6"/>
    <w:rsid w:val="00C5231A"/>
    <w:rsid w:val="00C5682C"/>
    <w:rsid w:val="00C606AB"/>
    <w:rsid w:val="00CA6C9D"/>
    <w:rsid w:val="00CB0CCF"/>
    <w:rsid w:val="00CB3C48"/>
    <w:rsid w:val="00D068B2"/>
    <w:rsid w:val="00D112D1"/>
    <w:rsid w:val="00D271D9"/>
    <w:rsid w:val="00D41C5A"/>
    <w:rsid w:val="00D52405"/>
    <w:rsid w:val="00D525EE"/>
    <w:rsid w:val="00D55C58"/>
    <w:rsid w:val="00DA06C6"/>
    <w:rsid w:val="00DD7CA2"/>
    <w:rsid w:val="00E059F6"/>
    <w:rsid w:val="00E0633A"/>
    <w:rsid w:val="00E14850"/>
    <w:rsid w:val="00E23DA1"/>
    <w:rsid w:val="00E55CEA"/>
    <w:rsid w:val="00E6789C"/>
    <w:rsid w:val="00EB30ED"/>
    <w:rsid w:val="00EE4092"/>
    <w:rsid w:val="00EF3598"/>
    <w:rsid w:val="00F05E44"/>
    <w:rsid w:val="00F33B2A"/>
    <w:rsid w:val="00F42C8A"/>
    <w:rsid w:val="00F67C22"/>
    <w:rsid w:val="00F72D18"/>
    <w:rsid w:val="00F9108A"/>
    <w:rsid w:val="00FC2EB9"/>
    <w:rsid w:val="00FD77ED"/>
    <w:rsid w:val="00FE6760"/>
    <w:rsid w:val="00FF15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14EDE2"/>
  <w15:chartTrackingRefBased/>
  <w15:docId w15:val="{0F417A17-4396-4867-AC6D-D5897031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6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06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06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06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06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0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6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06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06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06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06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0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6AB"/>
    <w:rPr>
      <w:rFonts w:eastAsiaTheme="majorEastAsia" w:cstheme="majorBidi"/>
      <w:color w:val="272727" w:themeColor="text1" w:themeTint="D8"/>
    </w:rPr>
  </w:style>
  <w:style w:type="paragraph" w:styleId="Title">
    <w:name w:val="Title"/>
    <w:basedOn w:val="Normal"/>
    <w:next w:val="Normal"/>
    <w:link w:val="TitleChar"/>
    <w:qFormat/>
    <w:rsid w:val="00C6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6AB"/>
    <w:pPr>
      <w:spacing w:before="160"/>
      <w:jc w:val="center"/>
    </w:pPr>
    <w:rPr>
      <w:i/>
      <w:iCs/>
      <w:color w:val="404040" w:themeColor="text1" w:themeTint="BF"/>
    </w:rPr>
  </w:style>
  <w:style w:type="character" w:customStyle="1" w:styleId="QuoteChar">
    <w:name w:val="Quote Char"/>
    <w:basedOn w:val="DefaultParagraphFont"/>
    <w:link w:val="Quote"/>
    <w:uiPriority w:val="29"/>
    <w:rsid w:val="00C606AB"/>
    <w:rPr>
      <w:i/>
      <w:iCs/>
      <w:color w:val="404040" w:themeColor="text1" w:themeTint="BF"/>
    </w:rPr>
  </w:style>
  <w:style w:type="paragraph" w:styleId="ListParagraph">
    <w:name w:val="List Paragraph"/>
    <w:basedOn w:val="Normal"/>
    <w:uiPriority w:val="34"/>
    <w:qFormat/>
    <w:rsid w:val="00C606AB"/>
    <w:pPr>
      <w:ind w:left="720"/>
      <w:contextualSpacing/>
    </w:pPr>
  </w:style>
  <w:style w:type="character" w:styleId="IntenseEmphasis">
    <w:name w:val="Intense Emphasis"/>
    <w:basedOn w:val="DefaultParagraphFont"/>
    <w:uiPriority w:val="21"/>
    <w:qFormat/>
    <w:rsid w:val="00C606AB"/>
    <w:rPr>
      <w:i/>
      <w:iCs/>
      <w:color w:val="2F5496" w:themeColor="accent1" w:themeShade="BF"/>
    </w:rPr>
  </w:style>
  <w:style w:type="paragraph" w:styleId="IntenseQuote">
    <w:name w:val="Intense Quote"/>
    <w:basedOn w:val="Normal"/>
    <w:next w:val="Normal"/>
    <w:link w:val="IntenseQuoteChar"/>
    <w:uiPriority w:val="30"/>
    <w:qFormat/>
    <w:rsid w:val="00C60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06AB"/>
    <w:rPr>
      <w:i/>
      <w:iCs/>
      <w:color w:val="2F5496" w:themeColor="accent1" w:themeShade="BF"/>
    </w:rPr>
  </w:style>
  <w:style w:type="character" w:styleId="IntenseReference">
    <w:name w:val="Intense Reference"/>
    <w:basedOn w:val="DefaultParagraphFont"/>
    <w:uiPriority w:val="32"/>
    <w:qFormat/>
    <w:rsid w:val="00C606AB"/>
    <w:rPr>
      <w:b/>
      <w:bCs/>
      <w:smallCaps/>
      <w:color w:val="2F5496" w:themeColor="accent1" w:themeShade="BF"/>
      <w:spacing w:val="5"/>
    </w:rPr>
  </w:style>
  <w:style w:type="paragraph" w:styleId="NormalWeb">
    <w:name w:val="Normal (Web)"/>
    <w:basedOn w:val="Normal"/>
    <w:uiPriority w:val="99"/>
    <w:semiHidden/>
    <w:unhideWhenUsed/>
    <w:rsid w:val="00F67C22"/>
    <w:rPr>
      <w:rFonts w:ascii="Times New Roman" w:hAnsi="Times New Roman" w:cs="Times New Roman"/>
      <w:sz w:val="24"/>
      <w:szCs w:val="24"/>
    </w:rPr>
  </w:style>
  <w:style w:type="character" w:styleId="Hyperlink">
    <w:name w:val="Hyperlink"/>
    <w:basedOn w:val="DefaultParagraphFont"/>
    <w:uiPriority w:val="99"/>
    <w:unhideWhenUsed/>
    <w:rsid w:val="009C5CEB"/>
    <w:rPr>
      <w:color w:val="0563C1" w:themeColor="hyperlink"/>
      <w:u w:val="single"/>
    </w:rPr>
  </w:style>
  <w:style w:type="character" w:styleId="UnresolvedMention">
    <w:name w:val="Unresolved Mention"/>
    <w:basedOn w:val="DefaultParagraphFont"/>
    <w:uiPriority w:val="99"/>
    <w:semiHidden/>
    <w:unhideWhenUsed/>
    <w:rsid w:val="009C5CEB"/>
    <w:rPr>
      <w:color w:val="605E5C"/>
      <w:shd w:val="clear" w:color="auto" w:fill="E1DFDD"/>
    </w:rPr>
  </w:style>
  <w:style w:type="character" w:customStyle="1" w:styleId="bkciteavail">
    <w:name w:val="bk_cite_avail"/>
    <w:basedOn w:val="DefaultParagraphFont"/>
    <w:rsid w:val="009C5CEB"/>
  </w:style>
  <w:style w:type="character" w:styleId="Strong">
    <w:name w:val="Strong"/>
    <w:basedOn w:val="DefaultParagraphFont"/>
    <w:uiPriority w:val="22"/>
    <w:qFormat/>
    <w:rsid w:val="00EF3598"/>
    <w:rPr>
      <w:b/>
      <w:bCs/>
    </w:rPr>
  </w:style>
  <w:style w:type="character" w:styleId="Emphasis">
    <w:name w:val="Emphasis"/>
    <w:basedOn w:val="DefaultParagraphFont"/>
    <w:uiPriority w:val="20"/>
    <w:qFormat/>
    <w:rsid w:val="00EF3598"/>
    <w:rPr>
      <w:i/>
      <w:iCs/>
    </w:rPr>
  </w:style>
  <w:style w:type="character" w:styleId="FollowedHyperlink">
    <w:name w:val="FollowedHyperlink"/>
    <w:basedOn w:val="DefaultParagraphFont"/>
    <w:uiPriority w:val="99"/>
    <w:semiHidden/>
    <w:unhideWhenUsed/>
    <w:rsid w:val="000671D7"/>
    <w:rPr>
      <w:color w:val="954F72" w:themeColor="followedHyperlink"/>
      <w:u w:val="single"/>
    </w:rPr>
  </w:style>
  <w:style w:type="paragraph" w:styleId="Header">
    <w:name w:val="header"/>
    <w:basedOn w:val="Normal"/>
    <w:link w:val="HeaderChar"/>
    <w:uiPriority w:val="99"/>
    <w:unhideWhenUsed/>
    <w:rsid w:val="00E14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850"/>
  </w:style>
  <w:style w:type="paragraph" w:styleId="Footer">
    <w:name w:val="footer"/>
    <w:basedOn w:val="Normal"/>
    <w:link w:val="FooterChar"/>
    <w:uiPriority w:val="99"/>
    <w:unhideWhenUsed/>
    <w:rsid w:val="00E14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850"/>
  </w:style>
  <w:style w:type="table" w:styleId="TableGridLight">
    <w:name w:val="Grid Table Light"/>
    <w:basedOn w:val="TableNormal"/>
    <w:uiPriority w:val="40"/>
    <w:rsid w:val="00F72D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uthor">
    <w:name w:val="Author"/>
    <w:basedOn w:val="Normal"/>
    <w:rsid w:val="00727752"/>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727752"/>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727752"/>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Normal"/>
    <w:rsid w:val="0072775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Copyright">
    <w:name w:val="Copyright"/>
    <w:basedOn w:val="Normal"/>
    <w:rsid w:val="00727752"/>
    <w:pPr>
      <w:spacing w:after="960" w:line="200" w:lineRule="exact"/>
    </w:pPr>
    <w:rPr>
      <w:rFonts w:ascii="Helvetica" w:eastAsia="Times New Roman" w:hAnsi="Helvetica" w:cs="Times New Roman"/>
      <w:kern w:val="0"/>
      <w:sz w:val="16"/>
      <w:szCs w:val="20"/>
      <w:lang w:val="en-US"/>
      <w14:ligatures w14:val="none"/>
    </w:rPr>
  </w:style>
  <w:style w:type="paragraph" w:customStyle="1" w:styleId="ReferHead">
    <w:name w:val="Refer Head"/>
    <w:basedOn w:val="Normal"/>
    <w:rsid w:val="00466D09"/>
    <w:pPr>
      <w:keepNext/>
      <w:spacing w:after="240" w:line="240" w:lineRule="auto"/>
    </w:pPr>
    <w:rPr>
      <w:rFonts w:ascii="Helvetica" w:eastAsia="Times New Roman" w:hAnsi="Helvetica" w:cs="Times New Roman"/>
      <w:b/>
      <w:caps/>
      <w:kern w:val="0"/>
      <w:szCs w:val="20"/>
      <w:lang w:val="en-US"/>
      <w14:ligatures w14:val="none"/>
    </w:rPr>
  </w:style>
  <w:style w:type="character" w:styleId="LineNumber">
    <w:name w:val="line number"/>
    <w:basedOn w:val="DefaultParagraphFont"/>
    <w:uiPriority w:val="99"/>
    <w:semiHidden/>
    <w:unhideWhenUsed/>
    <w:rsid w:val="0046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6013">
      <w:bodyDiv w:val="1"/>
      <w:marLeft w:val="0"/>
      <w:marRight w:val="0"/>
      <w:marTop w:val="0"/>
      <w:marBottom w:val="0"/>
      <w:divBdr>
        <w:top w:val="none" w:sz="0" w:space="0" w:color="auto"/>
        <w:left w:val="none" w:sz="0" w:space="0" w:color="auto"/>
        <w:bottom w:val="none" w:sz="0" w:space="0" w:color="auto"/>
        <w:right w:val="none" w:sz="0" w:space="0" w:color="auto"/>
      </w:divBdr>
    </w:div>
    <w:div w:id="100807088">
      <w:bodyDiv w:val="1"/>
      <w:marLeft w:val="0"/>
      <w:marRight w:val="0"/>
      <w:marTop w:val="0"/>
      <w:marBottom w:val="0"/>
      <w:divBdr>
        <w:top w:val="none" w:sz="0" w:space="0" w:color="auto"/>
        <w:left w:val="none" w:sz="0" w:space="0" w:color="auto"/>
        <w:bottom w:val="none" w:sz="0" w:space="0" w:color="auto"/>
        <w:right w:val="none" w:sz="0" w:space="0" w:color="auto"/>
      </w:divBdr>
    </w:div>
    <w:div w:id="178742155">
      <w:bodyDiv w:val="1"/>
      <w:marLeft w:val="0"/>
      <w:marRight w:val="0"/>
      <w:marTop w:val="0"/>
      <w:marBottom w:val="0"/>
      <w:divBdr>
        <w:top w:val="none" w:sz="0" w:space="0" w:color="auto"/>
        <w:left w:val="none" w:sz="0" w:space="0" w:color="auto"/>
        <w:bottom w:val="none" w:sz="0" w:space="0" w:color="auto"/>
        <w:right w:val="none" w:sz="0" w:space="0" w:color="auto"/>
      </w:divBdr>
    </w:div>
    <w:div w:id="179049238">
      <w:bodyDiv w:val="1"/>
      <w:marLeft w:val="0"/>
      <w:marRight w:val="0"/>
      <w:marTop w:val="0"/>
      <w:marBottom w:val="0"/>
      <w:divBdr>
        <w:top w:val="none" w:sz="0" w:space="0" w:color="auto"/>
        <w:left w:val="none" w:sz="0" w:space="0" w:color="auto"/>
        <w:bottom w:val="none" w:sz="0" w:space="0" w:color="auto"/>
        <w:right w:val="none" w:sz="0" w:space="0" w:color="auto"/>
      </w:divBdr>
    </w:div>
    <w:div w:id="219631700">
      <w:bodyDiv w:val="1"/>
      <w:marLeft w:val="0"/>
      <w:marRight w:val="0"/>
      <w:marTop w:val="0"/>
      <w:marBottom w:val="0"/>
      <w:divBdr>
        <w:top w:val="none" w:sz="0" w:space="0" w:color="auto"/>
        <w:left w:val="none" w:sz="0" w:space="0" w:color="auto"/>
        <w:bottom w:val="none" w:sz="0" w:space="0" w:color="auto"/>
        <w:right w:val="none" w:sz="0" w:space="0" w:color="auto"/>
      </w:divBdr>
      <w:divsChild>
        <w:div w:id="657539633">
          <w:marLeft w:val="0"/>
          <w:marRight w:val="0"/>
          <w:marTop w:val="0"/>
          <w:marBottom w:val="0"/>
          <w:divBdr>
            <w:top w:val="none" w:sz="0" w:space="0" w:color="auto"/>
            <w:left w:val="none" w:sz="0" w:space="0" w:color="auto"/>
            <w:bottom w:val="none" w:sz="0" w:space="0" w:color="auto"/>
            <w:right w:val="none" w:sz="0" w:space="0" w:color="auto"/>
          </w:divBdr>
        </w:div>
        <w:div w:id="1957978543">
          <w:marLeft w:val="0"/>
          <w:marRight w:val="0"/>
          <w:marTop w:val="0"/>
          <w:marBottom w:val="0"/>
          <w:divBdr>
            <w:top w:val="none" w:sz="0" w:space="0" w:color="auto"/>
            <w:left w:val="none" w:sz="0" w:space="0" w:color="auto"/>
            <w:bottom w:val="none" w:sz="0" w:space="0" w:color="auto"/>
            <w:right w:val="none" w:sz="0" w:space="0" w:color="auto"/>
          </w:divBdr>
        </w:div>
      </w:divsChild>
    </w:div>
    <w:div w:id="329646387">
      <w:bodyDiv w:val="1"/>
      <w:marLeft w:val="0"/>
      <w:marRight w:val="0"/>
      <w:marTop w:val="0"/>
      <w:marBottom w:val="0"/>
      <w:divBdr>
        <w:top w:val="none" w:sz="0" w:space="0" w:color="auto"/>
        <w:left w:val="none" w:sz="0" w:space="0" w:color="auto"/>
        <w:bottom w:val="none" w:sz="0" w:space="0" w:color="auto"/>
        <w:right w:val="none" w:sz="0" w:space="0" w:color="auto"/>
      </w:divBdr>
    </w:div>
    <w:div w:id="336080826">
      <w:bodyDiv w:val="1"/>
      <w:marLeft w:val="0"/>
      <w:marRight w:val="0"/>
      <w:marTop w:val="0"/>
      <w:marBottom w:val="0"/>
      <w:divBdr>
        <w:top w:val="none" w:sz="0" w:space="0" w:color="auto"/>
        <w:left w:val="none" w:sz="0" w:space="0" w:color="auto"/>
        <w:bottom w:val="none" w:sz="0" w:space="0" w:color="auto"/>
        <w:right w:val="none" w:sz="0" w:space="0" w:color="auto"/>
      </w:divBdr>
    </w:div>
    <w:div w:id="470515627">
      <w:bodyDiv w:val="1"/>
      <w:marLeft w:val="0"/>
      <w:marRight w:val="0"/>
      <w:marTop w:val="0"/>
      <w:marBottom w:val="0"/>
      <w:divBdr>
        <w:top w:val="none" w:sz="0" w:space="0" w:color="auto"/>
        <w:left w:val="none" w:sz="0" w:space="0" w:color="auto"/>
        <w:bottom w:val="none" w:sz="0" w:space="0" w:color="auto"/>
        <w:right w:val="none" w:sz="0" w:space="0" w:color="auto"/>
      </w:divBdr>
    </w:div>
    <w:div w:id="550044852">
      <w:bodyDiv w:val="1"/>
      <w:marLeft w:val="0"/>
      <w:marRight w:val="0"/>
      <w:marTop w:val="0"/>
      <w:marBottom w:val="0"/>
      <w:divBdr>
        <w:top w:val="none" w:sz="0" w:space="0" w:color="auto"/>
        <w:left w:val="none" w:sz="0" w:space="0" w:color="auto"/>
        <w:bottom w:val="none" w:sz="0" w:space="0" w:color="auto"/>
        <w:right w:val="none" w:sz="0" w:space="0" w:color="auto"/>
      </w:divBdr>
    </w:div>
    <w:div w:id="601189914">
      <w:bodyDiv w:val="1"/>
      <w:marLeft w:val="0"/>
      <w:marRight w:val="0"/>
      <w:marTop w:val="0"/>
      <w:marBottom w:val="0"/>
      <w:divBdr>
        <w:top w:val="none" w:sz="0" w:space="0" w:color="auto"/>
        <w:left w:val="none" w:sz="0" w:space="0" w:color="auto"/>
        <w:bottom w:val="none" w:sz="0" w:space="0" w:color="auto"/>
        <w:right w:val="none" w:sz="0" w:space="0" w:color="auto"/>
      </w:divBdr>
    </w:div>
    <w:div w:id="606818559">
      <w:bodyDiv w:val="1"/>
      <w:marLeft w:val="0"/>
      <w:marRight w:val="0"/>
      <w:marTop w:val="0"/>
      <w:marBottom w:val="0"/>
      <w:divBdr>
        <w:top w:val="none" w:sz="0" w:space="0" w:color="auto"/>
        <w:left w:val="none" w:sz="0" w:space="0" w:color="auto"/>
        <w:bottom w:val="none" w:sz="0" w:space="0" w:color="auto"/>
        <w:right w:val="none" w:sz="0" w:space="0" w:color="auto"/>
      </w:divBdr>
    </w:div>
    <w:div w:id="692658938">
      <w:bodyDiv w:val="1"/>
      <w:marLeft w:val="0"/>
      <w:marRight w:val="0"/>
      <w:marTop w:val="0"/>
      <w:marBottom w:val="0"/>
      <w:divBdr>
        <w:top w:val="none" w:sz="0" w:space="0" w:color="auto"/>
        <w:left w:val="none" w:sz="0" w:space="0" w:color="auto"/>
        <w:bottom w:val="none" w:sz="0" w:space="0" w:color="auto"/>
        <w:right w:val="none" w:sz="0" w:space="0" w:color="auto"/>
      </w:divBdr>
    </w:div>
    <w:div w:id="772016512">
      <w:bodyDiv w:val="1"/>
      <w:marLeft w:val="0"/>
      <w:marRight w:val="0"/>
      <w:marTop w:val="0"/>
      <w:marBottom w:val="0"/>
      <w:divBdr>
        <w:top w:val="none" w:sz="0" w:space="0" w:color="auto"/>
        <w:left w:val="none" w:sz="0" w:space="0" w:color="auto"/>
        <w:bottom w:val="none" w:sz="0" w:space="0" w:color="auto"/>
        <w:right w:val="none" w:sz="0" w:space="0" w:color="auto"/>
      </w:divBdr>
    </w:div>
    <w:div w:id="778722196">
      <w:bodyDiv w:val="1"/>
      <w:marLeft w:val="0"/>
      <w:marRight w:val="0"/>
      <w:marTop w:val="0"/>
      <w:marBottom w:val="0"/>
      <w:divBdr>
        <w:top w:val="none" w:sz="0" w:space="0" w:color="auto"/>
        <w:left w:val="none" w:sz="0" w:space="0" w:color="auto"/>
        <w:bottom w:val="none" w:sz="0" w:space="0" w:color="auto"/>
        <w:right w:val="none" w:sz="0" w:space="0" w:color="auto"/>
      </w:divBdr>
    </w:div>
    <w:div w:id="830828288">
      <w:bodyDiv w:val="1"/>
      <w:marLeft w:val="0"/>
      <w:marRight w:val="0"/>
      <w:marTop w:val="0"/>
      <w:marBottom w:val="0"/>
      <w:divBdr>
        <w:top w:val="none" w:sz="0" w:space="0" w:color="auto"/>
        <w:left w:val="none" w:sz="0" w:space="0" w:color="auto"/>
        <w:bottom w:val="none" w:sz="0" w:space="0" w:color="auto"/>
        <w:right w:val="none" w:sz="0" w:space="0" w:color="auto"/>
      </w:divBdr>
    </w:div>
    <w:div w:id="864442136">
      <w:bodyDiv w:val="1"/>
      <w:marLeft w:val="0"/>
      <w:marRight w:val="0"/>
      <w:marTop w:val="0"/>
      <w:marBottom w:val="0"/>
      <w:divBdr>
        <w:top w:val="none" w:sz="0" w:space="0" w:color="auto"/>
        <w:left w:val="none" w:sz="0" w:space="0" w:color="auto"/>
        <w:bottom w:val="none" w:sz="0" w:space="0" w:color="auto"/>
        <w:right w:val="none" w:sz="0" w:space="0" w:color="auto"/>
      </w:divBdr>
    </w:div>
    <w:div w:id="865295337">
      <w:bodyDiv w:val="1"/>
      <w:marLeft w:val="0"/>
      <w:marRight w:val="0"/>
      <w:marTop w:val="0"/>
      <w:marBottom w:val="0"/>
      <w:divBdr>
        <w:top w:val="none" w:sz="0" w:space="0" w:color="auto"/>
        <w:left w:val="none" w:sz="0" w:space="0" w:color="auto"/>
        <w:bottom w:val="none" w:sz="0" w:space="0" w:color="auto"/>
        <w:right w:val="none" w:sz="0" w:space="0" w:color="auto"/>
      </w:divBdr>
    </w:div>
    <w:div w:id="915817630">
      <w:bodyDiv w:val="1"/>
      <w:marLeft w:val="0"/>
      <w:marRight w:val="0"/>
      <w:marTop w:val="0"/>
      <w:marBottom w:val="0"/>
      <w:divBdr>
        <w:top w:val="none" w:sz="0" w:space="0" w:color="auto"/>
        <w:left w:val="none" w:sz="0" w:space="0" w:color="auto"/>
        <w:bottom w:val="none" w:sz="0" w:space="0" w:color="auto"/>
        <w:right w:val="none" w:sz="0" w:space="0" w:color="auto"/>
      </w:divBdr>
    </w:div>
    <w:div w:id="1030104660">
      <w:bodyDiv w:val="1"/>
      <w:marLeft w:val="0"/>
      <w:marRight w:val="0"/>
      <w:marTop w:val="0"/>
      <w:marBottom w:val="0"/>
      <w:divBdr>
        <w:top w:val="none" w:sz="0" w:space="0" w:color="auto"/>
        <w:left w:val="none" w:sz="0" w:space="0" w:color="auto"/>
        <w:bottom w:val="none" w:sz="0" w:space="0" w:color="auto"/>
        <w:right w:val="none" w:sz="0" w:space="0" w:color="auto"/>
      </w:divBdr>
    </w:div>
    <w:div w:id="1045057361">
      <w:bodyDiv w:val="1"/>
      <w:marLeft w:val="0"/>
      <w:marRight w:val="0"/>
      <w:marTop w:val="0"/>
      <w:marBottom w:val="0"/>
      <w:divBdr>
        <w:top w:val="none" w:sz="0" w:space="0" w:color="auto"/>
        <w:left w:val="none" w:sz="0" w:space="0" w:color="auto"/>
        <w:bottom w:val="none" w:sz="0" w:space="0" w:color="auto"/>
        <w:right w:val="none" w:sz="0" w:space="0" w:color="auto"/>
      </w:divBdr>
    </w:div>
    <w:div w:id="1096440586">
      <w:bodyDiv w:val="1"/>
      <w:marLeft w:val="0"/>
      <w:marRight w:val="0"/>
      <w:marTop w:val="0"/>
      <w:marBottom w:val="0"/>
      <w:divBdr>
        <w:top w:val="none" w:sz="0" w:space="0" w:color="auto"/>
        <w:left w:val="none" w:sz="0" w:space="0" w:color="auto"/>
        <w:bottom w:val="none" w:sz="0" w:space="0" w:color="auto"/>
        <w:right w:val="none" w:sz="0" w:space="0" w:color="auto"/>
      </w:divBdr>
    </w:div>
    <w:div w:id="1116872885">
      <w:bodyDiv w:val="1"/>
      <w:marLeft w:val="0"/>
      <w:marRight w:val="0"/>
      <w:marTop w:val="0"/>
      <w:marBottom w:val="0"/>
      <w:divBdr>
        <w:top w:val="none" w:sz="0" w:space="0" w:color="auto"/>
        <w:left w:val="none" w:sz="0" w:space="0" w:color="auto"/>
        <w:bottom w:val="none" w:sz="0" w:space="0" w:color="auto"/>
        <w:right w:val="none" w:sz="0" w:space="0" w:color="auto"/>
      </w:divBdr>
    </w:div>
    <w:div w:id="1152914396">
      <w:bodyDiv w:val="1"/>
      <w:marLeft w:val="0"/>
      <w:marRight w:val="0"/>
      <w:marTop w:val="0"/>
      <w:marBottom w:val="0"/>
      <w:divBdr>
        <w:top w:val="none" w:sz="0" w:space="0" w:color="auto"/>
        <w:left w:val="none" w:sz="0" w:space="0" w:color="auto"/>
        <w:bottom w:val="none" w:sz="0" w:space="0" w:color="auto"/>
        <w:right w:val="none" w:sz="0" w:space="0" w:color="auto"/>
      </w:divBdr>
    </w:div>
    <w:div w:id="1197767071">
      <w:bodyDiv w:val="1"/>
      <w:marLeft w:val="0"/>
      <w:marRight w:val="0"/>
      <w:marTop w:val="0"/>
      <w:marBottom w:val="0"/>
      <w:divBdr>
        <w:top w:val="none" w:sz="0" w:space="0" w:color="auto"/>
        <w:left w:val="none" w:sz="0" w:space="0" w:color="auto"/>
        <w:bottom w:val="none" w:sz="0" w:space="0" w:color="auto"/>
        <w:right w:val="none" w:sz="0" w:space="0" w:color="auto"/>
      </w:divBdr>
    </w:div>
    <w:div w:id="1284078161">
      <w:bodyDiv w:val="1"/>
      <w:marLeft w:val="0"/>
      <w:marRight w:val="0"/>
      <w:marTop w:val="0"/>
      <w:marBottom w:val="0"/>
      <w:divBdr>
        <w:top w:val="none" w:sz="0" w:space="0" w:color="auto"/>
        <w:left w:val="none" w:sz="0" w:space="0" w:color="auto"/>
        <w:bottom w:val="none" w:sz="0" w:space="0" w:color="auto"/>
        <w:right w:val="none" w:sz="0" w:space="0" w:color="auto"/>
      </w:divBdr>
    </w:div>
    <w:div w:id="1287850269">
      <w:bodyDiv w:val="1"/>
      <w:marLeft w:val="0"/>
      <w:marRight w:val="0"/>
      <w:marTop w:val="0"/>
      <w:marBottom w:val="0"/>
      <w:divBdr>
        <w:top w:val="none" w:sz="0" w:space="0" w:color="auto"/>
        <w:left w:val="none" w:sz="0" w:space="0" w:color="auto"/>
        <w:bottom w:val="none" w:sz="0" w:space="0" w:color="auto"/>
        <w:right w:val="none" w:sz="0" w:space="0" w:color="auto"/>
      </w:divBdr>
    </w:div>
    <w:div w:id="1346788001">
      <w:bodyDiv w:val="1"/>
      <w:marLeft w:val="0"/>
      <w:marRight w:val="0"/>
      <w:marTop w:val="0"/>
      <w:marBottom w:val="0"/>
      <w:divBdr>
        <w:top w:val="none" w:sz="0" w:space="0" w:color="auto"/>
        <w:left w:val="none" w:sz="0" w:space="0" w:color="auto"/>
        <w:bottom w:val="none" w:sz="0" w:space="0" w:color="auto"/>
        <w:right w:val="none" w:sz="0" w:space="0" w:color="auto"/>
      </w:divBdr>
    </w:div>
    <w:div w:id="1402218332">
      <w:bodyDiv w:val="1"/>
      <w:marLeft w:val="0"/>
      <w:marRight w:val="0"/>
      <w:marTop w:val="0"/>
      <w:marBottom w:val="0"/>
      <w:divBdr>
        <w:top w:val="none" w:sz="0" w:space="0" w:color="auto"/>
        <w:left w:val="none" w:sz="0" w:space="0" w:color="auto"/>
        <w:bottom w:val="none" w:sz="0" w:space="0" w:color="auto"/>
        <w:right w:val="none" w:sz="0" w:space="0" w:color="auto"/>
      </w:divBdr>
    </w:div>
    <w:div w:id="1432508170">
      <w:bodyDiv w:val="1"/>
      <w:marLeft w:val="0"/>
      <w:marRight w:val="0"/>
      <w:marTop w:val="0"/>
      <w:marBottom w:val="0"/>
      <w:divBdr>
        <w:top w:val="none" w:sz="0" w:space="0" w:color="auto"/>
        <w:left w:val="none" w:sz="0" w:space="0" w:color="auto"/>
        <w:bottom w:val="none" w:sz="0" w:space="0" w:color="auto"/>
        <w:right w:val="none" w:sz="0" w:space="0" w:color="auto"/>
      </w:divBdr>
    </w:div>
    <w:div w:id="1445341773">
      <w:bodyDiv w:val="1"/>
      <w:marLeft w:val="0"/>
      <w:marRight w:val="0"/>
      <w:marTop w:val="0"/>
      <w:marBottom w:val="0"/>
      <w:divBdr>
        <w:top w:val="none" w:sz="0" w:space="0" w:color="auto"/>
        <w:left w:val="none" w:sz="0" w:space="0" w:color="auto"/>
        <w:bottom w:val="none" w:sz="0" w:space="0" w:color="auto"/>
        <w:right w:val="none" w:sz="0" w:space="0" w:color="auto"/>
      </w:divBdr>
    </w:div>
    <w:div w:id="1445416985">
      <w:bodyDiv w:val="1"/>
      <w:marLeft w:val="0"/>
      <w:marRight w:val="0"/>
      <w:marTop w:val="0"/>
      <w:marBottom w:val="0"/>
      <w:divBdr>
        <w:top w:val="none" w:sz="0" w:space="0" w:color="auto"/>
        <w:left w:val="none" w:sz="0" w:space="0" w:color="auto"/>
        <w:bottom w:val="none" w:sz="0" w:space="0" w:color="auto"/>
        <w:right w:val="none" w:sz="0" w:space="0" w:color="auto"/>
      </w:divBdr>
    </w:div>
    <w:div w:id="1519851414">
      <w:bodyDiv w:val="1"/>
      <w:marLeft w:val="0"/>
      <w:marRight w:val="0"/>
      <w:marTop w:val="0"/>
      <w:marBottom w:val="0"/>
      <w:divBdr>
        <w:top w:val="none" w:sz="0" w:space="0" w:color="auto"/>
        <w:left w:val="none" w:sz="0" w:space="0" w:color="auto"/>
        <w:bottom w:val="none" w:sz="0" w:space="0" w:color="auto"/>
        <w:right w:val="none" w:sz="0" w:space="0" w:color="auto"/>
      </w:divBdr>
    </w:div>
    <w:div w:id="1596329617">
      <w:bodyDiv w:val="1"/>
      <w:marLeft w:val="0"/>
      <w:marRight w:val="0"/>
      <w:marTop w:val="0"/>
      <w:marBottom w:val="0"/>
      <w:divBdr>
        <w:top w:val="none" w:sz="0" w:space="0" w:color="auto"/>
        <w:left w:val="none" w:sz="0" w:space="0" w:color="auto"/>
        <w:bottom w:val="none" w:sz="0" w:space="0" w:color="auto"/>
        <w:right w:val="none" w:sz="0" w:space="0" w:color="auto"/>
      </w:divBdr>
    </w:div>
    <w:div w:id="1707828159">
      <w:bodyDiv w:val="1"/>
      <w:marLeft w:val="0"/>
      <w:marRight w:val="0"/>
      <w:marTop w:val="0"/>
      <w:marBottom w:val="0"/>
      <w:divBdr>
        <w:top w:val="none" w:sz="0" w:space="0" w:color="auto"/>
        <w:left w:val="none" w:sz="0" w:space="0" w:color="auto"/>
        <w:bottom w:val="none" w:sz="0" w:space="0" w:color="auto"/>
        <w:right w:val="none" w:sz="0" w:space="0" w:color="auto"/>
      </w:divBdr>
    </w:div>
    <w:div w:id="1728454760">
      <w:bodyDiv w:val="1"/>
      <w:marLeft w:val="0"/>
      <w:marRight w:val="0"/>
      <w:marTop w:val="0"/>
      <w:marBottom w:val="0"/>
      <w:divBdr>
        <w:top w:val="none" w:sz="0" w:space="0" w:color="auto"/>
        <w:left w:val="none" w:sz="0" w:space="0" w:color="auto"/>
        <w:bottom w:val="none" w:sz="0" w:space="0" w:color="auto"/>
        <w:right w:val="none" w:sz="0" w:space="0" w:color="auto"/>
      </w:divBdr>
      <w:divsChild>
        <w:div w:id="339355670">
          <w:marLeft w:val="0"/>
          <w:marRight w:val="0"/>
          <w:marTop w:val="0"/>
          <w:marBottom w:val="0"/>
          <w:divBdr>
            <w:top w:val="none" w:sz="0" w:space="0" w:color="auto"/>
            <w:left w:val="none" w:sz="0" w:space="0" w:color="auto"/>
            <w:bottom w:val="none" w:sz="0" w:space="0" w:color="auto"/>
            <w:right w:val="none" w:sz="0" w:space="0" w:color="auto"/>
          </w:divBdr>
        </w:div>
        <w:div w:id="409159907">
          <w:marLeft w:val="0"/>
          <w:marRight w:val="0"/>
          <w:marTop w:val="0"/>
          <w:marBottom w:val="0"/>
          <w:divBdr>
            <w:top w:val="none" w:sz="0" w:space="0" w:color="auto"/>
            <w:left w:val="none" w:sz="0" w:space="0" w:color="auto"/>
            <w:bottom w:val="none" w:sz="0" w:space="0" w:color="auto"/>
            <w:right w:val="none" w:sz="0" w:space="0" w:color="auto"/>
          </w:divBdr>
        </w:div>
        <w:div w:id="975524633">
          <w:marLeft w:val="0"/>
          <w:marRight w:val="0"/>
          <w:marTop w:val="0"/>
          <w:marBottom w:val="0"/>
          <w:divBdr>
            <w:top w:val="none" w:sz="0" w:space="0" w:color="auto"/>
            <w:left w:val="none" w:sz="0" w:space="0" w:color="auto"/>
            <w:bottom w:val="none" w:sz="0" w:space="0" w:color="auto"/>
            <w:right w:val="none" w:sz="0" w:space="0" w:color="auto"/>
          </w:divBdr>
        </w:div>
        <w:div w:id="1048532858">
          <w:marLeft w:val="0"/>
          <w:marRight w:val="0"/>
          <w:marTop w:val="0"/>
          <w:marBottom w:val="0"/>
          <w:divBdr>
            <w:top w:val="none" w:sz="0" w:space="0" w:color="auto"/>
            <w:left w:val="none" w:sz="0" w:space="0" w:color="auto"/>
            <w:bottom w:val="none" w:sz="0" w:space="0" w:color="auto"/>
            <w:right w:val="none" w:sz="0" w:space="0" w:color="auto"/>
          </w:divBdr>
        </w:div>
        <w:div w:id="1618104388">
          <w:marLeft w:val="0"/>
          <w:marRight w:val="0"/>
          <w:marTop w:val="0"/>
          <w:marBottom w:val="0"/>
          <w:divBdr>
            <w:top w:val="none" w:sz="0" w:space="0" w:color="auto"/>
            <w:left w:val="none" w:sz="0" w:space="0" w:color="auto"/>
            <w:bottom w:val="none" w:sz="0" w:space="0" w:color="auto"/>
            <w:right w:val="none" w:sz="0" w:space="0" w:color="auto"/>
          </w:divBdr>
        </w:div>
        <w:div w:id="1723945231">
          <w:marLeft w:val="0"/>
          <w:marRight w:val="0"/>
          <w:marTop w:val="0"/>
          <w:marBottom w:val="0"/>
          <w:divBdr>
            <w:top w:val="none" w:sz="0" w:space="0" w:color="auto"/>
            <w:left w:val="none" w:sz="0" w:space="0" w:color="auto"/>
            <w:bottom w:val="none" w:sz="0" w:space="0" w:color="auto"/>
            <w:right w:val="none" w:sz="0" w:space="0" w:color="auto"/>
          </w:divBdr>
        </w:div>
        <w:div w:id="2087605283">
          <w:marLeft w:val="0"/>
          <w:marRight w:val="0"/>
          <w:marTop w:val="0"/>
          <w:marBottom w:val="0"/>
          <w:divBdr>
            <w:top w:val="none" w:sz="0" w:space="0" w:color="auto"/>
            <w:left w:val="none" w:sz="0" w:space="0" w:color="auto"/>
            <w:bottom w:val="none" w:sz="0" w:space="0" w:color="auto"/>
            <w:right w:val="none" w:sz="0" w:space="0" w:color="auto"/>
          </w:divBdr>
        </w:div>
      </w:divsChild>
    </w:div>
    <w:div w:id="1731230706">
      <w:bodyDiv w:val="1"/>
      <w:marLeft w:val="0"/>
      <w:marRight w:val="0"/>
      <w:marTop w:val="0"/>
      <w:marBottom w:val="0"/>
      <w:divBdr>
        <w:top w:val="none" w:sz="0" w:space="0" w:color="auto"/>
        <w:left w:val="none" w:sz="0" w:space="0" w:color="auto"/>
        <w:bottom w:val="none" w:sz="0" w:space="0" w:color="auto"/>
        <w:right w:val="none" w:sz="0" w:space="0" w:color="auto"/>
      </w:divBdr>
    </w:div>
    <w:div w:id="1737779674">
      <w:bodyDiv w:val="1"/>
      <w:marLeft w:val="0"/>
      <w:marRight w:val="0"/>
      <w:marTop w:val="0"/>
      <w:marBottom w:val="0"/>
      <w:divBdr>
        <w:top w:val="none" w:sz="0" w:space="0" w:color="auto"/>
        <w:left w:val="none" w:sz="0" w:space="0" w:color="auto"/>
        <w:bottom w:val="none" w:sz="0" w:space="0" w:color="auto"/>
        <w:right w:val="none" w:sz="0" w:space="0" w:color="auto"/>
      </w:divBdr>
    </w:div>
    <w:div w:id="1757052347">
      <w:bodyDiv w:val="1"/>
      <w:marLeft w:val="0"/>
      <w:marRight w:val="0"/>
      <w:marTop w:val="0"/>
      <w:marBottom w:val="0"/>
      <w:divBdr>
        <w:top w:val="none" w:sz="0" w:space="0" w:color="auto"/>
        <w:left w:val="none" w:sz="0" w:space="0" w:color="auto"/>
        <w:bottom w:val="none" w:sz="0" w:space="0" w:color="auto"/>
        <w:right w:val="none" w:sz="0" w:space="0" w:color="auto"/>
      </w:divBdr>
    </w:div>
    <w:div w:id="1765998828">
      <w:bodyDiv w:val="1"/>
      <w:marLeft w:val="0"/>
      <w:marRight w:val="0"/>
      <w:marTop w:val="0"/>
      <w:marBottom w:val="0"/>
      <w:divBdr>
        <w:top w:val="none" w:sz="0" w:space="0" w:color="auto"/>
        <w:left w:val="none" w:sz="0" w:space="0" w:color="auto"/>
        <w:bottom w:val="none" w:sz="0" w:space="0" w:color="auto"/>
        <w:right w:val="none" w:sz="0" w:space="0" w:color="auto"/>
      </w:divBdr>
    </w:div>
    <w:div w:id="1797143662">
      <w:bodyDiv w:val="1"/>
      <w:marLeft w:val="0"/>
      <w:marRight w:val="0"/>
      <w:marTop w:val="0"/>
      <w:marBottom w:val="0"/>
      <w:divBdr>
        <w:top w:val="none" w:sz="0" w:space="0" w:color="auto"/>
        <w:left w:val="none" w:sz="0" w:space="0" w:color="auto"/>
        <w:bottom w:val="none" w:sz="0" w:space="0" w:color="auto"/>
        <w:right w:val="none" w:sz="0" w:space="0" w:color="auto"/>
      </w:divBdr>
    </w:div>
    <w:div w:id="1810826170">
      <w:bodyDiv w:val="1"/>
      <w:marLeft w:val="0"/>
      <w:marRight w:val="0"/>
      <w:marTop w:val="0"/>
      <w:marBottom w:val="0"/>
      <w:divBdr>
        <w:top w:val="none" w:sz="0" w:space="0" w:color="auto"/>
        <w:left w:val="none" w:sz="0" w:space="0" w:color="auto"/>
        <w:bottom w:val="none" w:sz="0" w:space="0" w:color="auto"/>
        <w:right w:val="none" w:sz="0" w:space="0" w:color="auto"/>
      </w:divBdr>
    </w:div>
    <w:div w:id="1814329981">
      <w:bodyDiv w:val="1"/>
      <w:marLeft w:val="0"/>
      <w:marRight w:val="0"/>
      <w:marTop w:val="0"/>
      <w:marBottom w:val="0"/>
      <w:divBdr>
        <w:top w:val="none" w:sz="0" w:space="0" w:color="auto"/>
        <w:left w:val="none" w:sz="0" w:space="0" w:color="auto"/>
        <w:bottom w:val="none" w:sz="0" w:space="0" w:color="auto"/>
        <w:right w:val="none" w:sz="0" w:space="0" w:color="auto"/>
      </w:divBdr>
    </w:div>
    <w:div w:id="1820269906">
      <w:bodyDiv w:val="1"/>
      <w:marLeft w:val="0"/>
      <w:marRight w:val="0"/>
      <w:marTop w:val="0"/>
      <w:marBottom w:val="0"/>
      <w:divBdr>
        <w:top w:val="none" w:sz="0" w:space="0" w:color="auto"/>
        <w:left w:val="none" w:sz="0" w:space="0" w:color="auto"/>
        <w:bottom w:val="none" w:sz="0" w:space="0" w:color="auto"/>
        <w:right w:val="none" w:sz="0" w:space="0" w:color="auto"/>
      </w:divBdr>
    </w:div>
    <w:div w:id="1837765433">
      <w:bodyDiv w:val="1"/>
      <w:marLeft w:val="0"/>
      <w:marRight w:val="0"/>
      <w:marTop w:val="0"/>
      <w:marBottom w:val="0"/>
      <w:divBdr>
        <w:top w:val="none" w:sz="0" w:space="0" w:color="auto"/>
        <w:left w:val="none" w:sz="0" w:space="0" w:color="auto"/>
        <w:bottom w:val="none" w:sz="0" w:space="0" w:color="auto"/>
        <w:right w:val="none" w:sz="0" w:space="0" w:color="auto"/>
      </w:divBdr>
    </w:div>
    <w:div w:id="1868639989">
      <w:bodyDiv w:val="1"/>
      <w:marLeft w:val="0"/>
      <w:marRight w:val="0"/>
      <w:marTop w:val="0"/>
      <w:marBottom w:val="0"/>
      <w:divBdr>
        <w:top w:val="none" w:sz="0" w:space="0" w:color="auto"/>
        <w:left w:val="none" w:sz="0" w:space="0" w:color="auto"/>
        <w:bottom w:val="none" w:sz="0" w:space="0" w:color="auto"/>
        <w:right w:val="none" w:sz="0" w:space="0" w:color="auto"/>
      </w:divBdr>
    </w:div>
    <w:div w:id="1879776506">
      <w:bodyDiv w:val="1"/>
      <w:marLeft w:val="0"/>
      <w:marRight w:val="0"/>
      <w:marTop w:val="0"/>
      <w:marBottom w:val="0"/>
      <w:divBdr>
        <w:top w:val="none" w:sz="0" w:space="0" w:color="auto"/>
        <w:left w:val="none" w:sz="0" w:space="0" w:color="auto"/>
        <w:bottom w:val="none" w:sz="0" w:space="0" w:color="auto"/>
        <w:right w:val="none" w:sz="0" w:space="0" w:color="auto"/>
      </w:divBdr>
    </w:div>
    <w:div w:id="1934976766">
      <w:bodyDiv w:val="1"/>
      <w:marLeft w:val="0"/>
      <w:marRight w:val="0"/>
      <w:marTop w:val="0"/>
      <w:marBottom w:val="0"/>
      <w:divBdr>
        <w:top w:val="none" w:sz="0" w:space="0" w:color="auto"/>
        <w:left w:val="none" w:sz="0" w:space="0" w:color="auto"/>
        <w:bottom w:val="none" w:sz="0" w:space="0" w:color="auto"/>
        <w:right w:val="none" w:sz="0" w:space="0" w:color="auto"/>
      </w:divBdr>
    </w:div>
    <w:div w:id="1994261235">
      <w:bodyDiv w:val="1"/>
      <w:marLeft w:val="0"/>
      <w:marRight w:val="0"/>
      <w:marTop w:val="0"/>
      <w:marBottom w:val="0"/>
      <w:divBdr>
        <w:top w:val="none" w:sz="0" w:space="0" w:color="auto"/>
        <w:left w:val="none" w:sz="0" w:space="0" w:color="auto"/>
        <w:bottom w:val="none" w:sz="0" w:space="0" w:color="auto"/>
        <w:right w:val="none" w:sz="0" w:space="0" w:color="auto"/>
      </w:divBdr>
    </w:div>
    <w:div w:id="2041085228">
      <w:bodyDiv w:val="1"/>
      <w:marLeft w:val="0"/>
      <w:marRight w:val="0"/>
      <w:marTop w:val="0"/>
      <w:marBottom w:val="0"/>
      <w:divBdr>
        <w:top w:val="none" w:sz="0" w:space="0" w:color="auto"/>
        <w:left w:val="none" w:sz="0" w:space="0" w:color="auto"/>
        <w:bottom w:val="none" w:sz="0" w:space="0" w:color="auto"/>
        <w:right w:val="none" w:sz="0" w:space="0" w:color="auto"/>
      </w:divBdr>
      <w:divsChild>
        <w:div w:id="142352409">
          <w:marLeft w:val="0"/>
          <w:marRight w:val="0"/>
          <w:marTop w:val="0"/>
          <w:marBottom w:val="0"/>
          <w:divBdr>
            <w:top w:val="none" w:sz="0" w:space="0" w:color="auto"/>
            <w:left w:val="none" w:sz="0" w:space="0" w:color="auto"/>
            <w:bottom w:val="none" w:sz="0" w:space="0" w:color="auto"/>
            <w:right w:val="none" w:sz="0" w:space="0" w:color="auto"/>
          </w:divBdr>
        </w:div>
        <w:div w:id="231165410">
          <w:marLeft w:val="0"/>
          <w:marRight w:val="0"/>
          <w:marTop w:val="0"/>
          <w:marBottom w:val="0"/>
          <w:divBdr>
            <w:top w:val="none" w:sz="0" w:space="0" w:color="auto"/>
            <w:left w:val="none" w:sz="0" w:space="0" w:color="auto"/>
            <w:bottom w:val="none" w:sz="0" w:space="0" w:color="auto"/>
            <w:right w:val="none" w:sz="0" w:space="0" w:color="auto"/>
          </w:divBdr>
        </w:div>
      </w:divsChild>
    </w:div>
    <w:div w:id="2050572616">
      <w:bodyDiv w:val="1"/>
      <w:marLeft w:val="0"/>
      <w:marRight w:val="0"/>
      <w:marTop w:val="0"/>
      <w:marBottom w:val="0"/>
      <w:divBdr>
        <w:top w:val="none" w:sz="0" w:space="0" w:color="auto"/>
        <w:left w:val="none" w:sz="0" w:space="0" w:color="auto"/>
        <w:bottom w:val="none" w:sz="0" w:space="0" w:color="auto"/>
        <w:right w:val="none" w:sz="0" w:space="0" w:color="auto"/>
      </w:divBdr>
    </w:div>
    <w:div w:id="2093307111">
      <w:bodyDiv w:val="1"/>
      <w:marLeft w:val="0"/>
      <w:marRight w:val="0"/>
      <w:marTop w:val="0"/>
      <w:marBottom w:val="0"/>
      <w:divBdr>
        <w:top w:val="none" w:sz="0" w:space="0" w:color="auto"/>
        <w:left w:val="none" w:sz="0" w:space="0" w:color="auto"/>
        <w:bottom w:val="none" w:sz="0" w:space="0" w:color="auto"/>
        <w:right w:val="none" w:sz="0" w:space="0" w:color="auto"/>
      </w:divBdr>
    </w:div>
    <w:div w:id="212973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44CB51-4D6D-4FFB-B89F-72A6C48E4B44}">
  <we:reference id="wa200001361" version="2.129.3.0" store="en-US" storeType="OMEX"/>
  <we:alternateReferences>
    <we:reference id="WA200001361" version="2.129.3.0" store="" storeType="OMEX"/>
  </we:alternateReferences>
  <we:properties>
    <we:property name="paperpal-document-id" value="&quot;789f9ab0-c6e6-4559-9868-bd9e5c17c99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35D5F-EFF5-4E85-8CD0-2C542CC78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11</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suleka ranganath</dc:creator>
  <cp:keywords/>
  <dc:description/>
  <cp:lastModifiedBy>SDI 1084</cp:lastModifiedBy>
  <cp:revision>29</cp:revision>
  <cp:lastPrinted>2025-02-14T10:29:00Z</cp:lastPrinted>
  <dcterms:created xsi:type="dcterms:W3CDTF">2025-03-07T08:03:00Z</dcterms:created>
  <dcterms:modified xsi:type="dcterms:W3CDTF">2025-09-04T11:16:00Z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e21a1b79-875e-4947-8d2b-1bfd5554c496</vt:lpwstr>
  </property>
</Properties>
</file>