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4CE0D" w14:textId="383CED42" w:rsidR="00CC3B5D" w:rsidRDefault="002213F0" w:rsidP="000E64B3">
      <w:pPr>
        <w:pStyle w:val="Author"/>
        <w:spacing w:line="240" w:lineRule="auto"/>
        <w:rPr>
          <w:rFonts w:ascii="Arial" w:hAnsi="Arial" w:cs="Arial"/>
          <w:sz w:val="36"/>
          <w:szCs w:val="36"/>
        </w:rPr>
      </w:pPr>
      <w:bookmarkStart w:id="0" w:name="_GoBack"/>
      <w:bookmarkEnd w:id="0"/>
      <w:r w:rsidRPr="000E64B3">
        <w:rPr>
          <w:rFonts w:ascii="Arial" w:hAnsi="Arial" w:cs="Arial"/>
          <w:sz w:val="36"/>
          <w:szCs w:val="36"/>
        </w:rPr>
        <w:t>Diagnostic and Differential Challenges of Psychoses in Adolescence: A Cognitive Perspective</w:t>
      </w:r>
    </w:p>
    <w:p w14:paraId="0EEB3467" w14:textId="77777777" w:rsidR="00F9303D" w:rsidRDefault="00F9303D" w:rsidP="00F9303D">
      <w:pPr>
        <w:pStyle w:val="Author"/>
        <w:spacing w:line="240" w:lineRule="auto"/>
        <w:rPr>
          <w:rFonts w:ascii="Arial" w:hAnsi="Arial" w:cs="Arial"/>
          <w:sz w:val="36"/>
          <w:szCs w:val="36"/>
        </w:rPr>
      </w:pPr>
    </w:p>
    <w:p w14:paraId="1C6A196C" w14:textId="488585FB" w:rsidR="002213F0" w:rsidRPr="000E64B3" w:rsidRDefault="002213F0" w:rsidP="000E64B3">
      <w:pPr>
        <w:pStyle w:val="Heading1"/>
      </w:pPr>
      <w:r w:rsidRPr="000E64B3">
        <w:t>ABSTRACT</w:t>
      </w:r>
    </w:p>
    <w:p w14:paraId="613C85F2" w14:textId="48B1209F" w:rsidR="002213F0" w:rsidRDefault="002213F0" w:rsidP="000E64B3">
      <w:pPr>
        <w:spacing w:after="0" w:line="240" w:lineRule="auto"/>
        <w:jc w:val="both"/>
        <w:rPr>
          <w:rFonts w:ascii="Arial" w:eastAsia="Calibri" w:hAnsi="Arial" w:cs="Arial"/>
          <w:color w:val="000000" w:themeColor="text1"/>
          <w:sz w:val="20"/>
          <w:szCs w:val="20"/>
          <w:lang w:val="en-US"/>
        </w:rPr>
      </w:pPr>
      <w:r w:rsidRPr="000E64B3">
        <w:rPr>
          <w:rFonts w:ascii="Arial" w:eastAsia="Calibri" w:hAnsi="Arial" w:cs="Arial"/>
          <w:color w:val="000000" w:themeColor="text1"/>
          <w:sz w:val="20"/>
          <w:szCs w:val="20"/>
          <w:lang w:val="en-US"/>
        </w:rPr>
        <w:t xml:space="preserve">Introduction: Adolescence is a period of high neuropsychological plasticity and vulnerability for the onset of psychotic symptoms. Diagnostic criteria validated in adults do not always capture the complex developmental dynamic and the overlap with anxiety, mood, and trauma, which can lead to diagnostic errors and inadequate interventions. Methodology: An integrative narrative review on PubMed/MEDLINE and </w:t>
      </w:r>
      <w:proofErr w:type="spellStart"/>
      <w:r w:rsidRPr="000E64B3">
        <w:rPr>
          <w:rFonts w:ascii="Arial" w:eastAsia="Calibri" w:hAnsi="Arial" w:cs="Arial"/>
          <w:color w:val="000000" w:themeColor="text1"/>
          <w:sz w:val="20"/>
          <w:szCs w:val="20"/>
          <w:lang w:val="en-US"/>
        </w:rPr>
        <w:t>SciELO</w:t>
      </w:r>
      <w:proofErr w:type="spellEnd"/>
      <w:r w:rsidRPr="000E64B3">
        <w:rPr>
          <w:rFonts w:ascii="Arial" w:eastAsia="Calibri" w:hAnsi="Arial" w:cs="Arial"/>
          <w:color w:val="000000" w:themeColor="text1"/>
          <w:sz w:val="20"/>
          <w:szCs w:val="20"/>
          <w:lang w:val="en-US"/>
        </w:rPr>
        <w:t xml:space="preserve"> of studies published between 2020 and 2025, focusing on childhood/adolescent psychosis, clinical high risk (CHR), phenomenological semiology, and differential diagnoses (substances, autoimmune/neurological conditions, dissociative states). Systematic reviews, meta-analyses, cohort studies, and clinical guidelines were included, prioritizing Brazilian evidence when available. Results: Recent evidence points to heterogeneity and dimensional continuity of psychotic experiences, CHR conversion rates of 20–30% in 2–3 years, a high prevalence of negative symptoms and cognitive deficits with functional impact, a marked influence of sociocultural determinants and traumas, and the relevance of screening for mimics such as high-potency cannabis use and anti-NMDAR encephalitis. Useful clinical subtypes for adolescence are described: anxiolytic-apoplectic, subacute, </w:t>
      </w:r>
      <w:proofErr w:type="spellStart"/>
      <w:r w:rsidRPr="000E64B3">
        <w:rPr>
          <w:rFonts w:ascii="Arial" w:eastAsia="Calibri" w:hAnsi="Arial" w:cs="Arial"/>
          <w:color w:val="000000" w:themeColor="text1"/>
          <w:sz w:val="20"/>
          <w:szCs w:val="20"/>
          <w:lang w:val="en-US"/>
        </w:rPr>
        <w:t>dysmorphophobic</w:t>
      </w:r>
      <w:proofErr w:type="spellEnd"/>
      <w:r w:rsidRPr="000E64B3">
        <w:rPr>
          <w:rFonts w:ascii="Arial" w:eastAsia="Calibri" w:hAnsi="Arial" w:cs="Arial"/>
          <w:color w:val="000000" w:themeColor="text1"/>
          <w:sz w:val="20"/>
          <w:szCs w:val="20"/>
          <w:lang w:val="en-US"/>
        </w:rPr>
        <w:t>, and functional/bipolar psychoses. Discussion: Diagnostic approaches centered on development and the self, with a phenomenological listening and longitudinal follow-up, can increase diagnostic accuracy and avoid early stigmatization. Implications for public policies, multi-professional management, and future research are discussed. Conclusion: The integration of detailed phenomenological assessment, longitudinal monitoring, and targeted screening for mimicking and risk factors allows for increased diagnostic precision in adolescents, the anticipation of therapeutic interventions, and the reduction of functional damage. This approach contributes to more individualized clinical decisions, a decrease in early stigmatization, and the optimization of public policies and early intervention programs, promoting more effective, humanized, and culturally sensitive mental healthcare for adolescents.</w:t>
      </w:r>
    </w:p>
    <w:p w14:paraId="4E3D5ED5" w14:textId="77777777" w:rsidR="000E64B3" w:rsidRPr="000E64B3" w:rsidRDefault="000E64B3" w:rsidP="000E64B3">
      <w:pPr>
        <w:spacing w:after="0" w:line="240" w:lineRule="auto"/>
        <w:jc w:val="both"/>
        <w:rPr>
          <w:rFonts w:ascii="Arial" w:eastAsia="Calibri" w:hAnsi="Arial" w:cs="Arial"/>
          <w:color w:val="000000" w:themeColor="text1"/>
          <w:sz w:val="20"/>
          <w:szCs w:val="20"/>
          <w:lang w:val="en-US"/>
        </w:rPr>
      </w:pPr>
    </w:p>
    <w:p w14:paraId="5ED03625" w14:textId="48D915D2" w:rsidR="002213F0" w:rsidRDefault="002213F0" w:rsidP="000E64B3">
      <w:pPr>
        <w:spacing w:after="0" w:line="240" w:lineRule="auto"/>
        <w:jc w:val="both"/>
        <w:rPr>
          <w:rFonts w:ascii="Arial" w:eastAsia="Times New Roman" w:hAnsi="Arial" w:cs="Arial"/>
          <w:i/>
          <w:iCs/>
          <w:sz w:val="20"/>
          <w:szCs w:val="20"/>
          <w:lang w:val="en-US"/>
        </w:rPr>
      </w:pPr>
      <w:r w:rsidRPr="000E64B3">
        <w:rPr>
          <w:rFonts w:ascii="Arial" w:eastAsia="Times New Roman" w:hAnsi="Arial" w:cs="Arial"/>
          <w:i/>
          <w:iCs/>
          <w:sz w:val="20"/>
          <w:szCs w:val="20"/>
          <w:lang w:val="en-US"/>
        </w:rPr>
        <w:t>Keywords: adolescence; psychosis; clinical high risk; phenomenology; semiology; cannabis; anti-NMDAR; development.</w:t>
      </w:r>
    </w:p>
    <w:p w14:paraId="4B2700D7" w14:textId="77777777" w:rsidR="000E64B3" w:rsidRPr="000E64B3" w:rsidRDefault="000E64B3" w:rsidP="000E64B3">
      <w:pPr>
        <w:spacing w:after="0" w:line="240" w:lineRule="auto"/>
        <w:jc w:val="both"/>
        <w:rPr>
          <w:rFonts w:ascii="Arial" w:eastAsia="Times New Roman" w:hAnsi="Arial" w:cs="Arial"/>
          <w:i/>
          <w:iCs/>
          <w:sz w:val="20"/>
          <w:szCs w:val="20"/>
          <w:lang w:val="en-US"/>
        </w:rPr>
      </w:pPr>
    </w:p>
    <w:p w14:paraId="12CE7FA4" w14:textId="3A61C73E" w:rsidR="002213F0" w:rsidRPr="000E64B3" w:rsidRDefault="002213F0" w:rsidP="000E64B3">
      <w:pPr>
        <w:pStyle w:val="Heading1"/>
      </w:pPr>
      <w:r w:rsidRPr="000E64B3">
        <w:t>1. INTRODUCTION</w:t>
      </w:r>
    </w:p>
    <w:p w14:paraId="2A8C08DA" w14:textId="0E2FFB10"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Adolescence represents a particularly vulnerable phase for the emergence of psychotic symptoms, given the intense cerebral, psychological, and social dynamism that characterizes this period of human development. The interaction among genetic factors, neurobiological maturation, and life experiences creates fertile ground for the manifestation of complex psychopathologies. Epidemiological data indicate that approximately 12% of psychotic disorders and 8% of schizophrenia diagnoses begin before the age of 18, which reinforces the need for early clinical attention. According to the World Health Organization, one in seven adolescents has a mental disorder, and the presence of psychotic experiences substantially increases the risk of self-destructive behaviors, including suicide attempts and deaths by suicide.</w:t>
      </w:r>
    </w:p>
    <w:p w14:paraId="61BF5433"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5F48A1FA" w14:textId="6D81FA4D"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In Brazil, the scenario is aggravated by structural deficits in specialized services, such as the Centers for Psychosocial Care for Children and Adolescents (</w:t>
      </w:r>
      <w:proofErr w:type="spellStart"/>
      <w:r w:rsidRPr="000E64B3">
        <w:rPr>
          <w:rFonts w:ascii="Arial" w:eastAsia="Times New Roman" w:hAnsi="Arial" w:cs="Arial"/>
          <w:sz w:val="20"/>
          <w:szCs w:val="20"/>
          <w:lang w:val="en-US"/>
        </w:rPr>
        <w:t>CAPSi</w:t>
      </w:r>
      <w:proofErr w:type="spellEnd"/>
      <w:r w:rsidRPr="000E64B3">
        <w:rPr>
          <w:rFonts w:ascii="Arial" w:eastAsia="Times New Roman" w:hAnsi="Arial" w:cs="Arial"/>
          <w:sz w:val="20"/>
          <w:szCs w:val="20"/>
          <w:lang w:val="en-US"/>
        </w:rPr>
        <w:t>), whose coverage is estimated to be only a fraction of what is needed, limiting access to early assessment and specialized treatment. This gap highlights not only a public health problem but also an opportunity for the development of policies aimed at early detection and targeted intervention for adolescents at risk.</w:t>
      </w:r>
    </w:p>
    <w:p w14:paraId="2E6C5CC7"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007ACA84" w14:textId="07A2185B"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From a historical and conceptual point of view, adolescent psychosis has been perceived sometimes as an anticipation of adult psychosis, and other times as an independent clinical entity, with its own phenotypic, cognitive, and prognostic characteristics. Neurodevelopmental studies demonstrate that processes such as synaptic pruning, myelination, and the reorganization of </w:t>
      </w:r>
      <w:r w:rsidRPr="000E64B3">
        <w:rPr>
          <w:rFonts w:ascii="Arial" w:eastAsia="Times New Roman" w:hAnsi="Arial" w:cs="Arial"/>
          <w:sz w:val="20"/>
          <w:szCs w:val="20"/>
          <w:lang w:val="en-US"/>
        </w:rPr>
        <w:lastRenderedPageBreak/>
        <w:t>neural networks occur intensely during adolescence, creating critical periods in which internal and external factors can precipitate psychotic symptoms. Adverse experiences, such as bullying, violence, discrimination, poverty, as well as the use of psychoactive substances, play a modulating role in the clinical expression and evolutionary course of the illness.</w:t>
      </w:r>
    </w:p>
    <w:p w14:paraId="708D083D"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606D2708" w14:textId="1C2328B9" w:rsidR="002213F0" w:rsidRPr="005E2C6E" w:rsidRDefault="002213F0" w:rsidP="000E64B3">
      <w:pPr>
        <w:spacing w:after="0" w:line="240" w:lineRule="auto"/>
        <w:jc w:val="both"/>
        <w:rPr>
          <w:rFonts w:ascii="Arial" w:eastAsia="Times New Roman" w:hAnsi="Arial" w:cs="Arial"/>
          <w:sz w:val="20"/>
          <w:szCs w:val="20"/>
          <w:lang w:val="en-US"/>
        </w:rPr>
      </w:pPr>
      <w:r w:rsidRPr="005E2C6E">
        <w:rPr>
          <w:rFonts w:ascii="Arial" w:eastAsia="Times New Roman" w:hAnsi="Arial" w:cs="Arial"/>
          <w:sz w:val="20"/>
          <w:szCs w:val="20"/>
          <w:lang w:val="en-US"/>
        </w:rPr>
        <w:t xml:space="preserve">The diagnostic approach faces significant challenges. Clinical manuals like the </w:t>
      </w:r>
      <w:r w:rsidR="005E2C6E" w:rsidRPr="005E2C6E">
        <w:rPr>
          <w:rFonts w:ascii="Arial" w:eastAsia="Times New Roman" w:hAnsi="Arial" w:cs="Arial"/>
          <w:sz w:val="20"/>
          <w:szCs w:val="20"/>
          <w:lang w:val="en-US"/>
        </w:rPr>
        <w:t>e Diagnostic and Statistical Manual of Mental Disorders, Fifth Edition, Text Revision (DSM-5-TR)</w:t>
      </w:r>
      <w:r w:rsidRPr="005E2C6E">
        <w:rPr>
          <w:rFonts w:ascii="Arial" w:eastAsia="Times New Roman" w:hAnsi="Arial" w:cs="Arial"/>
          <w:sz w:val="20"/>
          <w:szCs w:val="20"/>
          <w:lang w:val="en-US"/>
        </w:rPr>
        <w:t xml:space="preserve"> and </w:t>
      </w:r>
      <w:r w:rsidR="005E2C6E" w:rsidRPr="005E2C6E">
        <w:rPr>
          <w:rFonts w:ascii="Arial" w:eastAsia="Times New Roman" w:hAnsi="Arial" w:cs="Arial"/>
          <w:sz w:val="20"/>
          <w:szCs w:val="20"/>
          <w:lang w:val="en-US"/>
        </w:rPr>
        <w:t xml:space="preserve">the 11th edition of the International Classification of Diseases (ICD-11) </w:t>
      </w:r>
      <w:r w:rsidRPr="005E2C6E">
        <w:rPr>
          <w:rFonts w:ascii="Arial" w:eastAsia="Times New Roman" w:hAnsi="Arial" w:cs="Arial"/>
          <w:sz w:val="20"/>
          <w:szCs w:val="20"/>
          <w:lang w:val="en-US"/>
        </w:rPr>
        <w:t>offer categorical criteria that may not capture essential nuances of adolescence, such as affective instability, cognitive fluctuations, and transient psychotic manifestations. Cognitive and phenomenological perspectives suggest that evaluation should include an analysis of the adolescent's subjective perception, functional impact, and the integration of multiple levels of information—biological, psychological, and social. This implies recognizing atypical symptoms, subclinical signs, and transient psychotic experiences as potential predictors of more severe outcomes, allowing for more personalized interventions.</w:t>
      </w:r>
    </w:p>
    <w:p w14:paraId="2C54B598"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2B498720" w14:textId="03AC5841"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Furthermore, understanding adolescent psychosis requires looking at the individual's social and cultural context. Family, school, and community aspects influence the presentation and prognosis of symptoms. Therefore, early detection depends on strategies that involve health professionals, schools, and families, reinforcing the need for integrated psychosocial care systems. Recent studies on clinical high risk (CHR) indicate that conversion rates to psychotic disorders can range from 20% to 30% over two to three years, but a significant portion of individuals remains at risk without immediate conversion, highlighting the importance of longitudinal follow-up.</w:t>
      </w:r>
    </w:p>
    <w:p w14:paraId="05C264D2"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15B1E23A" w14:textId="0DA29067"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In essence, adolescence is a period of multifactorial vulnerability to psychosis, where neurobiological, genetic, environmental, and cognitive factors interact in a complex manner. The Brazilian reality adds extra challenges related to the scarcity of specialized services and the need for effective public policies. An integrative approach, which combines meticulous clinical evaluation, early detection strategies, and interventions adapted to the sociocultural context, represents the most promising path to reduce adverse outcomes and promote the healthy development of adolescents at risk of psychosis.</w:t>
      </w:r>
    </w:p>
    <w:p w14:paraId="308A772A"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0DF71199" w14:textId="59D916DD" w:rsidR="002213F0" w:rsidRPr="000E64B3" w:rsidRDefault="002213F0" w:rsidP="000E64B3">
      <w:pPr>
        <w:pStyle w:val="Heading1"/>
      </w:pPr>
      <w:r w:rsidRPr="000E64B3">
        <w:t>2. METHODOLOGY</w:t>
      </w:r>
    </w:p>
    <w:p w14:paraId="05A22306" w14:textId="5DA99C1C"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An integrative narrative review was chosen, as it is suitable for synthesizing results from different study designs and for including both quantitative and qualitative data. Searches were conducted in the PubMed/MEDLINE and </w:t>
      </w:r>
      <w:proofErr w:type="spellStart"/>
      <w:r w:rsidRPr="000E64B3">
        <w:rPr>
          <w:rFonts w:ascii="Arial" w:eastAsia="Times New Roman" w:hAnsi="Arial" w:cs="Arial"/>
          <w:sz w:val="20"/>
          <w:szCs w:val="20"/>
          <w:lang w:val="en-US"/>
        </w:rPr>
        <w:t>SciELO</w:t>
      </w:r>
      <w:proofErr w:type="spellEnd"/>
      <w:r w:rsidRPr="000E64B3">
        <w:rPr>
          <w:rFonts w:ascii="Arial" w:eastAsia="Times New Roman" w:hAnsi="Arial" w:cs="Arial"/>
          <w:sz w:val="20"/>
          <w:szCs w:val="20"/>
          <w:lang w:val="en-US"/>
        </w:rPr>
        <w:t xml:space="preserve"> databases, covering the period from January 2020 to August 2025. Descriptors and keywords in English and Portuguese were used, related to adolescence, psychosis, clinical high risk, early onset, negative symptoms, body dysmorphic disorder, anti-NMDAR encephalitis, and cannabis. Inclusion criteria were original articles, narrative and systematic reviews, meta-analyses, cohort studies, and clinical guidelines. Isolated case reports without a literature review and studies with an exclusive adult sample were excluded.</w:t>
      </w:r>
    </w:p>
    <w:p w14:paraId="4ED6BB4F"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38264C03" w14:textId="1EDC9713"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The selection process initially identified 487 records, of which 74 were fully analyzed. Extracted data included sample characteristics, mean age, follow-up time, main clinical findings, diagnostic implications, and geographical context. The analysis prioritized studies with a focus on semiology, clinical trajectory, and differential diagnoses pertinent to adolescence.</w:t>
      </w:r>
    </w:p>
    <w:p w14:paraId="0F9C716C"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784EF55F" w14:textId="4B0EAC32" w:rsidR="002213F0" w:rsidRPr="000E64B3" w:rsidRDefault="002213F0" w:rsidP="000E64B3">
      <w:pPr>
        <w:pStyle w:val="Heading1"/>
      </w:pPr>
      <w:r w:rsidRPr="000E64B3">
        <w:t>3. RESULTS AND DISCUSSION</w:t>
      </w:r>
    </w:p>
    <w:p w14:paraId="0CF0DF52" w14:textId="377FBB0B" w:rsidR="002213F0" w:rsidRPr="000E64B3" w:rsidRDefault="002213F0" w:rsidP="000E64B3">
      <w:pPr>
        <w:pStyle w:val="Heading2"/>
      </w:pPr>
      <w:r w:rsidRPr="000E64B3">
        <w:t>3.1. Diagnostic Criteria and Phenomenological Evaluation</w:t>
      </w:r>
    </w:p>
    <w:p w14:paraId="5CBAAB89" w14:textId="3F189D71"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Recent literature confirms that psychosis in adolescence should be understood as a heterogeneous clinical spectrum, encompassing presentations that range from transient psychotic experiences—often associated with situational stressors, sleep deprivation, grief, school bullying, or the use of psychoactive substances like cannabis and hallucinogens—to persistent conditions with a chronic course and severe functional impact, compromising academic performance, social life, autonomy, and in some cases, leading to early social exclusion (Correll et al., 2023). This clinical heterogeneity is reinforced by longitudinal studies on Clinical High Risk (CHR), which indicate average conversion rates to full psychotic disorders of between 20% and </w:t>
      </w:r>
      <w:r w:rsidRPr="000E64B3">
        <w:rPr>
          <w:rFonts w:ascii="Arial" w:eastAsia="Times New Roman" w:hAnsi="Arial" w:cs="Arial"/>
          <w:sz w:val="20"/>
          <w:szCs w:val="20"/>
          <w:lang w:val="en-US"/>
        </w:rPr>
        <w:lastRenderedPageBreak/>
        <w:t>30% over a 24- to 36-month period, with about 50% of young people remaining at risk without immediate conversion. This intermediate group requires prolonged follow-up, periodic reassessments, and multimodal preventive interventions to mitigate risks and improve prognosis (</w:t>
      </w:r>
      <w:proofErr w:type="spellStart"/>
      <w:r w:rsidRPr="000E64B3">
        <w:rPr>
          <w:rFonts w:ascii="Arial" w:eastAsia="Times New Roman" w:hAnsi="Arial" w:cs="Arial"/>
          <w:sz w:val="20"/>
          <w:szCs w:val="20"/>
          <w:lang w:val="en-US"/>
        </w:rPr>
        <w:t>Carrión</w:t>
      </w:r>
      <w:proofErr w:type="spellEnd"/>
      <w:r w:rsidRPr="000E64B3">
        <w:rPr>
          <w:rFonts w:ascii="Arial" w:eastAsia="Times New Roman" w:hAnsi="Arial" w:cs="Arial"/>
          <w:sz w:val="20"/>
          <w:szCs w:val="20"/>
          <w:lang w:val="en-US"/>
        </w:rPr>
        <w:t xml:space="preserve"> &amp; </w:t>
      </w:r>
      <w:proofErr w:type="spellStart"/>
      <w:r w:rsidRPr="000E64B3">
        <w:rPr>
          <w:rFonts w:ascii="Arial" w:eastAsia="Times New Roman" w:hAnsi="Arial" w:cs="Arial"/>
          <w:sz w:val="20"/>
          <w:szCs w:val="20"/>
          <w:lang w:val="en-US"/>
        </w:rPr>
        <w:t>Cornblatt</w:t>
      </w:r>
      <w:proofErr w:type="spellEnd"/>
      <w:r w:rsidRPr="000E64B3">
        <w:rPr>
          <w:rFonts w:ascii="Arial" w:eastAsia="Times New Roman" w:hAnsi="Arial" w:cs="Arial"/>
          <w:sz w:val="20"/>
          <w:szCs w:val="20"/>
          <w:lang w:val="en-US"/>
        </w:rPr>
        <w:t>, 2023; Kelleher, 2025).</w:t>
      </w:r>
    </w:p>
    <w:p w14:paraId="2E5CBF29"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00539BD0" w14:textId="371E49D5"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The diagnostic evaluation of adolescents with psychotic symptoms demands a comprehensive approach that considers the diagnostic criteria of the DSM-5-TR and ICD-11, but also integrates the specificities of neurodevelopment, recognizing that symptom expression in this age group can differ significantly from that observed in adults (American Psychiatric Association, 2022; WHO, 2023). Standardized instruments, such as the Kiddie Schedule for Affective Disorders and Schizophrenia (K-SADS) and the Interview for Childhood Psychotic Disorders (KID-P), have demonstrated efficacy in early identification, especially when applied by trained professionals in clinical or school settings (Kelleher et al., 2023).</w:t>
      </w:r>
    </w:p>
    <w:p w14:paraId="2003443A"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468B0DAD" w14:textId="385D225D" w:rsidR="001266F7"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A detailed phenomenological evaluation is a key component for differentiating brief and reactive psychotic phenomena from established psychotic disorders. This distinction requires a meticulous analysis of elements such as the content and form of delusions, the structure of hallucinations (auditory, visual, kinesthetic), the presence of formal thought disorganization, in addition to the identification of signs of impaired self-perception and intersubjectivity. In adolescents, symptomatic overlap with mood disorders (psychotic depression, bipolar disorder), developing personality disorders (particularly the borderline type), and dissociative disorders constitutes a frequent diagnostic challenge, demanding prolonged clinical observation and the collection of information from multiple sources (family, teachers, peers).</w:t>
      </w:r>
    </w:p>
    <w:p w14:paraId="67FC1396"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5F987F29" w14:textId="4C885E79" w:rsidR="001266F7"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The early presence of negative symptoms—such as anhedonia, apathy, social withdrawal, and cognitive deficits in attention and working memory—is strongly correlated with an increased risk of conversion and a poorer functional outcome, especially when combined with a family history of psychosis and an insidious symptom onset (Kelleher et al., 2023). Therefore, the evaluation must be multidimensional, including neurocognitive examinations, substance use screening, investigation of medical comorbidities, and the use of specific scales, such as the Scale of Prodromal Symptoms (SOPS) and the Comprehensive Assessment of At-Risk Mental States (CAARMS), which are widely used in early intervention centers.</w:t>
      </w:r>
    </w:p>
    <w:p w14:paraId="269D20E6"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3A377056" w14:textId="0CB923EA" w:rsidR="002213F0" w:rsidRPr="000E64B3" w:rsidRDefault="001266F7" w:rsidP="000E64B3">
      <w:pPr>
        <w:pStyle w:val="Heading2"/>
      </w:pPr>
      <w:r w:rsidRPr="000E64B3">
        <w:t>3.2. Neurobiological and Psychosocial Risk Factors</w:t>
      </w:r>
    </w:p>
    <w:p w14:paraId="0316E9F9" w14:textId="4FC955E0" w:rsidR="001266F7"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The development of psychoses in adolescence results from a complex interaction between neurobiological vulnerabilities and adverse psychosocial experiences, within a model of cumulative and multifactorial risk. In the neurobiological domain, structural and functional brain changes are frequently identified in individuals with clinical high risk (CHR) for psychotic disorders. High-resolution neuroimaging studies demonstrate a reduction in hippocampal volume, especially in the CA1 region, and changes in the functional connectivity of the dorsolateral prefrontal cortex—areas critical for memory processing, emotional regulation, and executive functions (Kelleher et al., 2023; Pantelis et al., 2024). These changes are interpreted as potential markers of vulnerability, reflecting both genetic predisposition and the cumulative effects of early environmental stress.</w:t>
      </w:r>
    </w:p>
    <w:p w14:paraId="79F06383"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6358A320" w14:textId="2238B640" w:rsidR="000E64B3"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In addition to structural changes, abnormalities in myelination and white matter integrity, particularly in frontotemporal fascicles (such as the uncinate fasciculus and the corpus callosum), have been described as early risk indicators (Pantelis et al., 2024). From a neurochemical perspective, there is evidence of striatal dopaminergic hyperactivity associated with the transition to psychosis, in some cases coexisting with glutamatergic </w:t>
      </w:r>
      <w:proofErr w:type="spellStart"/>
      <w:r w:rsidRPr="000E64B3">
        <w:rPr>
          <w:rFonts w:ascii="Arial" w:eastAsia="Times New Roman" w:hAnsi="Arial" w:cs="Arial"/>
          <w:sz w:val="20"/>
          <w:szCs w:val="20"/>
          <w:lang w:val="en-US"/>
        </w:rPr>
        <w:t>hypofrontality</w:t>
      </w:r>
      <w:proofErr w:type="spellEnd"/>
      <w:r w:rsidRPr="000E64B3">
        <w:rPr>
          <w:rFonts w:ascii="Arial" w:eastAsia="Times New Roman" w:hAnsi="Arial" w:cs="Arial"/>
          <w:sz w:val="20"/>
          <w:szCs w:val="20"/>
          <w:lang w:val="en-US"/>
        </w:rPr>
        <w:t>—a pattern that may explain both positive symptoms (delusions, hallucinations) and negative symptoms and cognitive deficits.</w:t>
      </w:r>
    </w:p>
    <w:p w14:paraId="74B48007"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3482BE04" w14:textId="4BA07105" w:rsidR="001266F7"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In the neurocognitive domain, persistent difficulties with sustained attention, working memory, and cognitive flexibility have proven to be relevant predictors for the development of psychoses, regardless of the presence of florid positive symptoms (Varese et al., 2023). These changes can precede the full clinical picture by years, functioning as a "warning sign" for mental health teams working with at-risk populations.</w:t>
      </w:r>
    </w:p>
    <w:p w14:paraId="651CBCFB"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387F80A8" w14:textId="77777777" w:rsidR="000E64B3"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lastRenderedPageBreak/>
        <w:t>In the psychosocial domain, the impact of adverse environmental factors is equally robust. Exposure to early trauma—including physical, sexual, or emotional abuse—is strongly correlated with an elevated risk of psychosis, possibly mediated by dysfunctions in the hypothalamic-pituitary-adrenal axis and epigenetic changes in genes related to the stress response (Morgan et al., 2023). Chronic bullying and peer victimization during childhood and adolescence have also been implicated as significant triggers, especially when associated with feelings of humiliation and social exclusion.</w:t>
      </w:r>
    </w:p>
    <w:p w14:paraId="18F6FC46" w14:textId="77777777" w:rsidR="000E64B3" w:rsidRDefault="000E64B3" w:rsidP="000E64B3">
      <w:pPr>
        <w:spacing w:after="0" w:line="240" w:lineRule="auto"/>
        <w:jc w:val="both"/>
        <w:rPr>
          <w:rFonts w:ascii="Arial" w:eastAsia="Times New Roman" w:hAnsi="Arial" w:cs="Arial"/>
          <w:sz w:val="20"/>
          <w:szCs w:val="20"/>
          <w:lang w:val="en-US"/>
        </w:rPr>
      </w:pPr>
    </w:p>
    <w:p w14:paraId="6DACE9F0" w14:textId="5638D3D5" w:rsidR="001266F7" w:rsidRDefault="001266F7" w:rsidP="000E64B3">
      <w:pPr>
        <w:spacing w:after="0" w:line="240" w:lineRule="auto"/>
        <w:jc w:val="both"/>
        <w:rPr>
          <w:rFonts w:ascii="Arial" w:hAnsi="Arial" w:cs="Arial"/>
          <w:sz w:val="20"/>
          <w:szCs w:val="20"/>
          <w:lang w:val="en-US"/>
        </w:rPr>
      </w:pPr>
      <w:r w:rsidRPr="000E64B3">
        <w:rPr>
          <w:rFonts w:ascii="Arial" w:hAnsi="Arial" w:cs="Arial"/>
          <w:sz w:val="20"/>
          <w:szCs w:val="20"/>
          <w:lang w:val="en-US"/>
        </w:rPr>
        <w:t>Furthermore, racial, ethnic, or gender discrimination, housing insecurity, extreme poverty, and forced migration constitute a set of social stressors that increase vulnerability, often through a chronic overload of stress and social isolation (Varese et al., 2023). These factors not only elevate the risk of psychotic symptom onset but can also negatively influence the course and response to treatment.</w:t>
      </w:r>
    </w:p>
    <w:p w14:paraId="5D237A61"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1D978BE8" w14:textId="351AB993" w:rsidR="001266F7" w:rsidRDefault="001266F7" w:rsidP="000E64B3">
      <w:pPr>
        <w:spacing w:after="0" w:line="240" w:lineRule="auto"/>
        <w:jc w:val="both"/>
        <w:rPr>
          <w:rFonts w:ascii="Arial" w:hAnsi="Arial" w:cs="Arial"/>
          <w:sz w:val="20"/>
          <w:szCs w:val="20"/>
          <w:lang w:val="en-US"/>
        </w:rPr>
      </w:pPr>
      <w:r w:rsidRPr="000E64B3">
        <w:rPr>
          <w:rFonts w:ascii="Arial" w:hAnsi="Arial" w:cs="Arial"/>
          <w:sz w:val="20"/>
          <w:szCs w:val="20"/>
          <w:lang w:val="en-US"/>
        </w:rPr>
        <w:t>Conversely, protective factors play an important modulating role. Recent evidence indicates that solid social support networks, secure family bonds, and access to quality community and educational resources can significantly attenuate the impact of environmental stressors, promoting psychological resilience and decreasing the likelihood of conversion to psychosis (Varese et al., 2023). Interventions that strengthen social skills, self-esteem, and adaptive stress strategies have been shown to be particularly effective in at-risk youth populations.</w:t>
      </w:r>
    </w:p>
    <w:p w14:paraId="5D4E0A2D" w14:textId="77777777" w:rsidR="000E64B3" w:rsidRPr="000E64B3" w:rsidRDefault="000E64B3" w:rsidP="000E64B3">
      <w:pPr>
        <w:spacing w:after="0" w:line="240" w:lineRule="auto"/>
        <w:jc w:val="both"/>
        <w:rPr>
          <w:rFonts w:ascii="Arial" w:hAnsi="Arial" w:cs="Arial"/>
          <w:sz w:val="20"/>
          <w:szCs w:val="20"/>
          <w:lang w:val="en-US"/>
        </w:rPr>
      </w:pPr>
    </w:p>
    <w:p w14:paraId="35A389B9" w14:textId="2EEFA071" w:rsidR="001266F7" w:rsidRPr="002F439F" w:rsidRDefault="001266F7" w:rsidP="002F439F">
      <w:pPr>
        <w:pStyle w:val="Heading2"/>
      </w:pPr>
      <w:r w:rsidRPr="002F439F">
        <w:t>3.3. Differential Diagnoses</w:t>
      </w:r>
    </w:p>
    <w:p w14:paraId="1E5DE9E1" w14:textId="7E62688E" w:rsidR="001266F7" w:rsidRDefault="001266F7"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Differentiating between psychoses in adolescence and other psychiatric disorders represents one of the greatest clinical challenges, given the broad symptomatic overlap and the variation in the expression of conditions as a function of the developmental stage. Symptoms such as transient delusions, auditory or visual hallucinations, disorganized thinking, and social withdrawal can appear in multiple psychiatric and neurological conditions, increasing the risk of misdiagnosis and, consequently, inappropriate treatments (Kelleher et al., 2023).</w:t>
      </w:r>
    </w:p>
    <w:p w14:paraId="20520A05" w14:textId="77777777" w:rsidR="002F439F" w:rsidRPr="002F439F" w:rsidRDefault="002F439F" w:rsidP="002F439F">
      <w:pPr>
        <w:spacing w:after="0" w:line="240" w:lineRule="auto"/>
        <w:jc w:val="both"/>
        <w:rPr>
          <w:rFonts w:ascii="Arial" w:hAnsi="Arial" w:cs="Arial"/>
          <w:sz w:val="20"/>
          <w:szCs w:val="20"/>
          <w:lang w:val="en-US"/>
        </w:rPr>
      </w:pPr>
    </w:p>
    <w:p w14:paraId="13E20F9E" w14:textId="6E340EB6" w:rsidR="001266F7" w:rsidRDefault="001266F7"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 xml:space="preserve">The careful use of definitions </w:t>
      </w:r>
      <w:proofErr w:type="gramStart"/>
      <w:r w:rsidRPr="002F439F">
        <w:rPr>
          <w:rFonts w:ascii="Arial" w:hAnsi="Arial" w:cs="Arial"/>
          <w:sz w:val="20"/>
          <w:szCs w:val="20"/>
          <w:lang w:val="en-US"/>
        </w:rPr>
        <w:t>present</w:t>
      </w:r>
      <w:proofErr w:type="gramEnd"/>
      <w:r w:rsidRPr="002F439F">
        <w:rPr>
          <w:rFonts w:ascii="Arial" w:hAnsi="Arial" w:cs="Arial"/>
          <w:sz w:val="20"/>
          <w:szCs w:val="20"/>
          <w:lang w:val="en-US"/>
        </w:rPr>
        <w:t xml:space="preserve"> in the DSM-5-TR and ICD-11 is essential, although it is recognized that while these manuals provide operational criteria, they do not eliminate the need for refined clinical judgment, especially in young patients whose symptomatology can fluctuate rapidly (American Psychiatric Association, 2022; WHO, 2023).</w:t>
      </w:r>
    </w:p>
    <w:p w14:paraId="5E25519A" w14:textId="77777777" w:rsidR="002F439F" w:rsidRPr="002F439F" w:rsidRDefault="002F439F" w:rsidP="002F439F">
      <w:pPr>
        <w:spacing w:after="0" w:line="240" w:lineRule="auto"/>
        <w:jc w:val="both"/>
        <w:rPr>
          <w:rFonts w:ascii="Arial" w:hAnsi="Arial" w:cs="Arial"/>
          <w:sz w:val="20"/>
          <w:szCs w:val="20"/>
          <w:lang w:val="en-US"/>
        </w:rPr>
      </w:pPr>
    </w:p>
    <w:p w14:paraId="5A78FAA2" w14:textId="382B6CE5" w:rsidR="002F439F" w:rsidRDefault="001266F7"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Among the most relevant differential diagnoses are:</w:t>
      </w:r>
    </w:p>
    <w:p w14:paraId="74FD4C34" w14:textId="77777777" w:rsidR="002F439F" w:rsidRPr="002F439F" w:rsidRDefault="002F439F" w:rsidP="002F439F">
      <w:pPr>
        <w:spacing w:after="0" w:line="240" w:lineRule="auto"/>
        <w:jc w:val="both"/>
        <w:rPr>
          <w:rFonts w:ascii="Arial" w:hAnsi="Arial" w:cs="Arial"/>
          <w:sz w:val="20"/>
          <w:szCs w:val="20"/>
          <w:lang w:val="en-US"/>
        </w:rPr>
      </w:pPr>
    </w:p>
    <w:p w14:paraId="50918AFD" w14:textId="34615DE1" w:rsidR="001266F7" w:rsidRDefault="001266F7" w:rsidP="002F439F">
      <w:pPr>
        <w:spacing w:after="0" w:line="240" w:lineRule="auto"/>
        <w:jc w:val="both"/>
        <w:rPr>
          <w:rFonts w:ascii="Arial" w:hAnsi="Arial" w:cs="Arial"/>
          <w:sz w:val="20"/>
          <w:szCs w:val="20"/>
          <w:lang w:val="en-US"/>
        </w:rPr>
      </w:pPr>
      <w:r w:rsidRPr="002F439F">
        <w:rPr>
          <w:rFonts w:ascii="Arial" w:hAnsi="Arial" w:cs="Arial"/>
          <w:b/>
          <w:bCs/>
          <w:sz w:val="20"/>
          <w:szCs w:val="20"/>
          <w:lang w:val="en-US"/>
        </w:rPr>
        <w:t>3.3.1 Mood disorders with psychotic symptoms</w:t>
      </w:r>
      <w:r w:rsidRPr="002F439F">
        <w:rPr>
          <w:rFonts w:ascii="Arial" w:hAnsi="Arial" w:cs="Arial"/>
          <w:sz w:val="20"/>
          <w:szCs w:val="20"/>
          <w:lang w:val="en-US"/>
        </w:rPr>
        <w:t xml:space="preserve"> — Severe depressive episodes or manic episodes may present with mood-congruent delusions (e.g., excessive guilt, grandiosity) or hallucinations with affective content. It is crucial to observe whether the psychotic symptoms occur exclusively during significant mood changes.</w:t>
      </w:r>
    </w:p>
    <w:p w14:paraId="165B454D" w14:textId="77777777" w:rsidR="002F439F" w:rsidRPr="002F439F" w:rsidRDefault="002F439F" w:rsidP="002F439F">
      <w:pPr>
        <w:spacing w:after="0" w:line="240" w:lineRule="auto"/>
        <w:jc w:val="both"/>
        <w:rPr>
          <w:rFonts w:ascii="Arial" w:hAnsi="Arial" w:cs="Arial"/>
          <w:sz w:val="20"/>
          <w:szCs w:val="20"/>
          <w:lang w:val="en-US"/>
        </w:rPr>
      </w:pPr>
    </w:p>
    <w:p w14:paraId="7A8DE00D" w14:textId="467E562A" w:rsidR="001266F7" w:rsidRDefault="001266F7" w:rsidP="002F439F">
      <w:pPr>
        <w:spacing w:after="0" w:line="240" w:lineRule="auto"/>
        <w:jc w:val="both"/>
        <w:rPr>
          <w:rFonts w:ascii="Arial" w:hAnsi="Arial" w:cs="Arial"/>
          <w:b/>
          <w:bCs/>
          <w:sz w:val="20"/>
          <w:szCs w:val="20"/>
          <w:lang w:val="en-US"/>
        </w:rPr>
      </w:pPr>
      <w:r w:rsidRPr="002F439F">
        <w:rPr>
          <w:rFonts w:ascii="Arial" w:hAnsi="Arial" w:cs="Arial"/>
          <w:b/>
          <w:bCs/>
          <w:sz w:val="20"/>
          <w:szCs w:val="20"/>
          <w:lang w:val="en-US"/>
        </w:rPr>
        <w:t>3.3.2 Emerging personality disorders</w:t>
      </w:r>
      <w:r w:rsidRPr="002F439F">
        <w:rPr>
          <w:rFonts w:ascii="Arial" w:hAnsi="Arial" w:cs="Arial"/>
          <w:sz w:val="20"/>
          <w:szCs w:val="20"/>
          <w:lang w:val="en-US"/>
        </w:rPr>
        <w:t xml:space="preserve">, particularly borderline personality disorder, where brief and reactive </w:t>
      </w:r>
      <w:proofErr w:type="spellStart"/>
      <w:r w:rsidRPr="002F439F">
        <w:rPr>
          <w:rFonts w:ascii="Arial" w:hAnsi="Arial" w:cs="Arial"/>
          <w:sz w:val="20"/>
          <w:szCs w:val="20"/>
          <w:lang w:val="en-US"/>
        </w:rPr>
        <w:t>micropsychoses</w:t>
      </w:r>
      <w:proofErr w:type="spellEnd"/>
      <w:r w:rsidRPr="002F439F">
        <w:rPr>
          <w:rFonts w:ascii="Arial" w:hAnsi="Arial" w:cs="Arial"/>
          <w:sz w:val="20"/>
          <w:szCs w:val="20"/>
          <w:lang w:val="en-US"/>
        </w:rPr>
        <w:t xml:space="preserve"> in response to intense interpersonal stress can mimic initial psychotic episodes.</w:t>
      </w:r>
    </w:p>
    <w:p w14:paraId="77BC7620" w14:textId="77777777" w:rsidR="002F439F" w:rsidRPr="002F439F" w:rsidRDefault="002F439F" w:rsidP="002F439F">
      <w:pPr>
        <w:spacing w:after="0" w:line="240" w:lineRule="auto"/>
        <w:jc w:val="both"/>
        <w:rPr>
          <w:rFonts w:ascii="Arial" w:hAnsi="Arial" w:cs="Arial"/>
          <w:b/>
          <w:bCs/>
          <w:sz w:val="20"/>
          <w:szCs w:val="20"/>
          <w:lang w:val="en-US"/>
        </w:rPr>
      </w:pPr>
    </w:p>
    <w:p w14:paraId="2FD95240" w14:textId="140CA6E8" w:rsidR="001266F7" w:rsidRDefault="00D46645" w:rsidP="002F439F">
      <w:pPr>
        <w:spacing w:after="0" w:line="240" w:lineRule="auto"/>
        <w:jc w:val="both"/>
        <w:rPr>
          <w:rFonts w:ascii="Arial" w:hAnsi="Arial" w:cs="Arial"/>
          <w:sz w:val="20"/>
          <w:szCs w:val="20"/>
          <w:lang w:val="en-US"/>
        </w:rPr>
      </w:pPr>
      <w:r w:rsidRPr="002F439F">
        <w:rPr>
          <w:rFonts w:ascii="Arial" w:hAnsi="Arial" w:cs="Arial"/>
          <w:b/>
          <w:bCs/>
          <w:sz w:val="20"/>
          <w:szCs w:val="20"/>
          <w:lang w:val="en-US"/>
        </w:rPr>
        <w:t xml:space="preserve">3.3.3 </w:t>
      </w:r>
      <w:r w:rsidR="001266F7" w:rsidRPr="002F439F">
        <w:rPr>
          <w:rFonts w:ascii="Arial" w:hAnsi="Arial" w:cs="Arial"/>
          <w:b/>
          <w:bCs/>
          <w:sz w:val="20"/>
          <w:szCs w:val="20"/>
          <w:lang w:val="en-US"/>
        </w:rPr>
        <w:t>Dissociative disorders</w:t>
      </w:r>
      <w:r w:rsidR="001266F7" w:rsidRPr="002F439F">
        <w:rPr>
          <w:rFonts w:ascii="Arial" w:hAnsi="Arial" w:cs="Arial"/>
          <w:sz w:val="20"/>
          <w:szCs w:val="20"/>
          <w:lang w:val="en-US"/>
        </w:rPr>
        <w:t>, often associated with a history of early trauma, which can produce anomalous perceptual experiences and a sense of unreality that are confused with hallucinations or delusions. Differentiation requires a detailed investigation of the phenomenology and the context of their occurrence.</w:t>
      </w:r>
    </w:p>
    <w:p w14:paraId="446BE0BB" w14:textId="77777777" w:rsidR="002F439F" w:rsidRPr="002F439F" w:rsidRDefault="002F439F" w:rsidP="002F439F">
      <w:pPr>
        <w:spacing w:after="0" w:line="240" w:lineRule="auto"/>
        <w:jc w:val="both"/>
        <w:rPr>
          <w:rFonts w:ascii="Arial" w:hAnsi="Arial" w:cs="Arial"/>
          <w:sz w:val="20"/>
          <w:szCs w:val="20"/>
          <w:lang w:val="en-US"/>
        </w:rPr>
      </w:pPr>
    </w:p>
    <w:p w14:paraId="3F354115" w14:textId="79994697" w:rsidR="001266F7" w:rsidRPr="002F439F" w:rsidRDefault="00D46645" w:rsidP="002F439F">
      <w:pPr>
        <w:spacing w:after="0" w:line="240" w:lineRule="auto"/>
        <w:jc w:val="both"/>
        <w:rPr>
          <w:rFonts w:ascii="Arial" w:hAnsi="Arial" w:cs="Arial"/>
          <w:sz w:val="20"/>
          <w:szCs w:val="20"/>
          <w:lang w:val="en-US"/>
        </w:rPr>
      </w:pPr>
      <w:r w:rsidRPr="002F439F">
        <w:rPr>
          <w:rFonts w:ascii="Arial" w:hAnsi="Arial" w:cs="Arial"/>
          <w:b/>
          <w:bCs/>
          <w:sz w:val="20"/>
          <w:szCs w:val="20"/>
          <w:lang w:val="en-US"/>
        </w:rPr>
        <w:t xml:space="preserve">3.3.4 </w:t>
      </w:r>
      <w:r w:rsidR="001266F7" w:rsidRPr="002F439F">
        <w:rPr>
          <w:rFonts w:ascii="Arial" w:hAnsi="Arial" w:cs="Arial"/>
          <w:b/>
          <w:bCs/>
          <w:sz w:val="20"/>
          <w:szCs w:val="20"/>
          <w:lang w:val="en-US"/>
        </w:rPr>
        <w:t>Neurological and medical mimics</w:t>
      </w:r>
      <w:r w:rsidR="001266F7" w:rsidRPr="002F439F">
        <w:rPr>
          <w:rFonts w:ascii="Arial" w:hAnsi="Arial" w:cs="Arial"/>
          <w:sz w:val="20"/>
          <w:szCs w:val="20"/>
          <w:lang w:val="en-US"/>
        </w:rPr>
        <w:t xml:space="preserve">, such as temporal lobe epilepsy—which can generate episodic visual or auditory illusions and hallucinations—anti-N-methyl-D-aspartate receptor (anti-NMDAR) encephalitis, and other autoimmune </w:t>
      </w:r>
      <w:proofErr w:type="spellStart"/>
      <w:r w:rsidR="001266F7" w:rsidRPr="002F439F">
        <w:rPr>
          <w:rFonts w:ascii="Arial" w:hAnsi="Arial" w:cs="Arial"/>
          <w:sz w:val="20"/>
          <w:szCs w:val="20"/>
          <w:lang w:val="en-US"/>
        </w:rPr>
        <w:t>encephalitides</w:t>
      </w:r>
      <w:proofErr w:type="spellEnd"/>
      <w:r w:rsidR="001266F7" w:rsidRPr="002F439F">
        <w:rPr>
          <w:rFonts w:ascii="Arial" w:hAnsi="Arial" w:cs="Arial"/>
          <w:sz w:val="20"/>
          <w:szCs w:val="20"/>
          <w:lang w:val="en-US"/>
        </w:rPr>
        <w:t>. The latter often present with abrupt behavioral changes, catatonia, seizures, and dyskinesias, and should be promptly investigated using laboratory and neuroimaging tests (Pohlmann-Eden et al., 2024).</w:t>
      </w:r>
    </w:p>
    <w:p w14:paraId="3BBFA879" w14:textId="77777777" w:rsidR="002F439F" w:rsidRDefault="00D46645" w:rsidP="002F439F">
      <w:pPr>
        <w:pStyle w:val="NormalWeb"/>
        <w:jc w:val="both"/>
        <w:rPr>
          <w:rFonts w:ascii="Arial" w:eastAsiaTheme="minorHAnsi" w:hAnsi="Arial" w:cs="Arial"/>
          <w:sz w:val="20"/>
          <w:szCs w:val="20"/>
          <w:lang w:val="en-US" w:eastAsia="en-US"/>
        </w:rPr>
      </w:pPr>
      <w:r w:rsidRPr="002F439F">
        <w:rPr>
          <w:rFonts w:ascii="Arial" w:eastAsiaTheme="minorHAnsi" w:hAnsi="Arial" w:cs="Arial"/>
          <w:b/>
          <w:bCs/>
          <w:sz w:val="20"/>
          <w:szCs w:val="20"/>
          <w:lang w:val="en-US" w:eastAsia="en-US"/>
        </w:rPr>
        <w:t xml:space="preserve">3.3.5 </w:t>
      </w:r>
      <w:r w:rsidR="001266F7" w:rsidRPr="002F439F">
        <w:rPr>
          <w:rFonts w:ascii="Arial" w:eastAsiaTheme="minorHAnsi" w:hAnsi="Arial" w:cs="Arial"/>
          <w:b/>
          <w:bCs/>
          <w:sz w:val="20"/>
          <w:szCs w:val="20"/>
          <w:lang w:val="en-US" w:eastAsia="en-US"/>
        </w:rPr>
        <w:t>Substance intoxication and withdrawal</w:t>
      </w:r>
      <w:r w:rsidR="001266F7" w:rsidRPr="002F439F">
        <w:rPr>
          <w:rFonts w:ascii="Arial" w:eastAsiaTheme="minorHAnsi" w:hAnsi="Arial" w:cs="Arial"/>
          <w:sz w:val="20"/>
          <w:szCs w:val="20"/>
          <w:lang w:val="en-US" w:eastAsia="en-US"/>
        </w:rPr>
        <w:t xml:space="preserve">, with a focus on the use of high-potency cannabis, whose frequent consumption increases the risk of psychosis in a dose-dependent manner and can precipitate acute episodes even in adolescents with no prior psychiatric history (Hall et al., </w:t>
      </w:r>
      <w:r w:rsidR="001266F7" w:rsidRPr="002F439F">
        <w:rPr>
          <w:rFonts w:ascii="Arial" w:eastAsiaTheme="minorHAnsi" w:hAnsi="Arial" w:cs="Arial"/>
          <w:sz w:val="20"/>
          <w:szCs w:val="20"/>
          <w:lang w:val="en-US" w:eastAsia="en-US"/>
        </w:rPr>
        <w:lastRenderedPageBreak/>
        <w:t>2023). Other substances, such as LSD, psilocybin, amphetamines, and cocaine, can also induce transient or persistent psychotic symptoms.</w:t>
      </w:r>
    </w:p>
    <w:p w14:paraId="39EAE7C4" w14:textId="6B9B3150" w:rsidR="001266F7" w:rsidRPr="002F439F" w:rsidRDefault="00D46645" w:rsidP="002F439F">
      <w:pPr>
        <w:pStyle w:val="NormalWeb"/>
        <w:jc w:val="both"/>
        <w:rPr>
          <w:rFonts w:ascii="Arial" w:eastAsiaTheme="minorHAnsi" w:hAnsi="Arial" w:cs="Arial"/>
          <w:sz w:val="20"/>
          <w:szCs w:val="20"/>
          <w:lang w:val="en-US" w:eastAsia="en-US"/>
        </w:rPr>
      </w:pPr>
      <w:r w:rsidRPr="002F439F">
        <w:rPr>
          <w:rFonts w:ascii="Arial" w:hAnsi="Arial" w:cs="Arial"/>
          <w:sz w:val="20"/>
          <w:szCs w:val="20"/>
          <w:lang w:val="en-US"/>
        </w:rPr>
        <w:t>Differential diagnosis requires a multidimensional approach, incorporating:</w:t>
      </w:r>
    </w:p>
    <w:p w14:paraId="1EF55410" w14:textId="77777777" w:rsidR="002F439F" w:rsidRDefault="00A3775B" w:rsidP="002F439F">
      <w:pPr>
        <w:pStyle w:val="NormalWeb"/>
        <w:numPr>
          <w:ilvl w:val="0"/>
          <w:numId w:val="4"/>
        </w:numPr>
        <w:jc w:val="both"/>
        <w:rPr>
          <w:rFonts w:ascii="Arial" w:hAnsi="Arial" w:cs="Arial"/>
          <w:sz w:val="20"/>
          <w:szCs w:val="20"/>
          <w:lang w:val="en-US"/>
        </w:rPr>
      </w:pPr>
      <w:r w:rsidRPr="002F439F">
        <w:rPr>
          <w:rFonts w:ascii="Arial" w:hAnsi="Arial" w:cs="Arial"/>
          <w:b/>
          <w:bCs/>
          <w:sz w:val="20"/>
          <w:szCs w:val="20"/>
          <w:lang w:val="en-US"/>
        </w:rPr>
        <w:t>Longitudinal clinical history</w:t>
      </w:r>
      <w:r w:rsidRPr="002F439F">
        <w:rPr>
          <w:rFonts w:ascii="Arial" w:hAnsi="Arial" w:cs="Arial"/>
          <w:sz w:val="20"/>
          <w:szCs w:val="20"/>
          <w:lang w:val="en-US"/>
        </w:rPr>
        <w:t xml:space="preserve"> to evaluate temporal patterns and symptom fluctuations;</w:t>
      </w:r>
    </w:p>
    <w:p w14:paraId="1110C9F5" w14:textId="5FD3F7BA" w:rsidR="002F439F" w:rsidRPr="002F439F" w:rsidRDefault="00A3775B" w:rsidP="002F439F">
      <w:pPr>
        <w:pStyle w:val="NormalWeb"/>
        <w:numPr>
          <w:ilvl w:val="0"/>
          <w:numId w:val="4"/>
        </w:numPr>
        <w:jc w:val="both"/>
        <w:rPr>
          <w:rFonts w:ascii="Arial" w:hAnsi="Arial" w:cs="Arial"/>
          <w:sz w:val="20"/>
          <w:szCs w:val="20"/>
          <w:lang w:val="en-US"/>
        </w:rPr>
      </w:pPr>
      <w:r w:rsidRPr="002F439F">
        <w:rPr>
          <w:rFonts w:ascii="Arial" w:hAnsi="Arial" w:cs="Arial"/>
          <w:b/>
          <w:bCs/>
          <w:sz w:val="20"/>
          <w:szCs w:val="20"/>
          <w:lang w:val="en-US"/>
        </w:rPr>
        <w:t xml:space="preserve">Interviews with family and caregivers </w:t>
      </w:r>
      <w:r w:rsidRPr="002F439F">
        <w:rPr>
          <w:rFonts w:ascii="Arial" w:hAnsi="Arial" w:cs="Arial"/>
          <w:sz w:val="20"/>
          <w:szCs w:val="20"/>
          <w:lang w:val="en-US"/>
        </w:rPr>
        <w:t>to obtain complementary information;</w:t>
      </w:r>
    </w:p>
    <w:p w14:paraId="314066AE" w14:textId="77777777" w:rsidR="002F439F" w:rsidRDefault="00A3775B" w:rsidP="002F439F">
      <w:pPr>
        <w:pStyle w:val="NormalWeb"/>
        <w:numPr>
          <w:ilvl w:val="0"/>
          <w:numId w:val="4"/>
        </w:numPr>
        <w:jc w:val="both"/>
        <w:rPr>
          <w:rFonts w:ascii="Arial" w:hAnsi="Arial" w:cs="Arial"/>
          <w:sz w:val="20"/>
          <w:szCs w:val="20"/>
          <w:lang w:val="en-US"/>
        </w:rPr>
      </w:pPr>
      <w:r w:rsidRPr="002F439F">
        <w:rPr>
          <w:rFonts w:ascii="Arial" w:hAnsi="Arial" w:cs="Arial"/>
          <w:b/>
          <w:bCs/>
          <w:sz w:val="20"/>
          <w:szCs w:val="20"/>
          <w:lang w:val="en-US"/>
        </w:rPr>
        <w:t xml:space="preserve">Complementary examinations </w:t>
      </w:r>
      <w:r w:rsidRPr="002F439F">
        <w:rPr>
          <w:rFonts w:ascii="Arial" w:hAnsi="Arial" w:cs="Arial"/>
          <w:sz w:val="20"/>
          <w:szCs w:val="20"/>
          <w:lang w:val="en-US"/>
        </w:rPr>
        <w:t>(neuroimaging, laboratory tests, toxicological screening) to rule out organic or substance-induced causes;</w:t>
      </w:r>
    </w:p>
    <w:p w14:paraId="5C5F9DF4" w14:textId="3DB3AEA9" w:rsidR="00A3775B" w:rsidRPr="002F439F" w:rsidRDefault="00A3775B" w:rsidP="002F439F">
      <w:pPr>
        <w:pStyle w:val="NormalWeb"/>
        <w:numPr>
          <w:ilvl w:val="0"/>
          <w:numId w:val="4"/>
        </w:numPr>
        <w:jc w:val="both"/>
        <w:rPr>
          <w:rFonts w:ascii="Arial" w:hAnsi="Arial" w:cs="Arial"/>
          <w:sz w:val="20"/>
          <w:szCs w:val="20"/>
          <w:lang w:val="en-US"/>
        </w:rPr>
      </w:pPr>
      <w:r w:rsidRPr="002F439F">
        <w:rPr>
          <w:rFonts w:ascii="Arial" w:hAnsi="Arial" w:cs="Arial"/>
          <w:b/>
          <w:bCs/>
          <w:sz w:val="20"/>
          <w:szCs w:val="20"/>
          <w:lang w:val="en-US"/>
        </w:rPr>
        <w:t xml:space="preserve">Neuropsychological evaluation </w:t>
      </w:r>
      <w:r w:rsidRPr="002F439F">
        <w:rPr>
          <w:rFonts w:ascii="Arial" w:hAnsi="Arial" w:cs="Arial"/>
          <w:sz w:val="20"/>
          <w:szCs w:val="20"/>
          <w:lang w:val="en-US"/>
        </w:rPr>
        <w:t>to characterize the cognitive profile and identify deficits suggestive of evolving psychosis.</w:t>
      </w:r>
    </w:p>
    <w:p w14:paraId="03E6249A" w14:textId="022C47A5"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The early and persistent presence of negative symptoms—such as anhedonia, apathy, poverty of speech, and cognitive deficits—tends to indicate a higher risk of an established psychotic disorder, in contrast to acute and reactive presentations that have a greater likelihood of remission. Differentiating transient psychotic symptoms (which are often stress-reactive) from primary psychotic disorders is crucial to avoid both the over-medicalization of benign conditions and the undertreatment of evolving cases.</w:t>
      </w:r>
    </w:p>
    <w:p w14:paraId="77C526A8" w14:textId="77777777" w:rsidR="002F439F" w:rsidRPr="002F439F" w:rsidRDefault="002F439F" w:rsidP="002F439F">
      <w:pPr>
        <w:spacing w:after="0" w:line="240" w:lineRule="auto"/>
        <w:jc w:val="both"/>
        <w:rPr>
          <w:rFonts w:ascii="Arial" w:hAnsi="Arial" w:cs="Arial"/>
          <w:sz w:val="20"/>
          <w:szCs w:val="20"/>
          <w:lang w:val="en-US"/>
        </w:rPr>
      </w:pPr>
    </w:p>
    <w:p w14:paraId="1CDAF9AA" w14:textId="49488A97" w:rsidR="00A3775B" w:rsidRPr="002F439F" w:rsidRDefault="00A3775B" w:rsidP="002F439F">
      <w:pPr>
        <w:pStyle w:val="Heading2"/>
      </w:pPr>
      <w:r w:rsidRPr="002F439F">
        <w:t>3.4. Therapeutic Interventions</w:t>
      </w:r>
    </w:p>
    <w:p w14:paraId="2A847278" w14:textId="6168F132"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The management of psychoses in adolescence should be conceived as multimodal and individualized, combining pharmacological, psychosocial, and, in selected cases, complementary neurobiological strategies. This integrated approach is fundamental not only for reducing acute symptoms but also for preventing relapses, minimizing adverse effects, and optimizing the patient's psychosocial development (Kelleher et al., 2023; Correll et al., 2024).</w:t>
      </w:r>
    </w:p>
    <w:p w14:paraId="11F9E6CE" w14:textId="77777777" w:rsidR="002F439F" w:rsidRPr="002F439F" w:rsidRDefault="002F439F" w:rsidP="002F439F">
      <w:pPr>
        <w:spacing w:after="0" w:line="240" w:lineRule="auto"/>
        <w:jc w:val="both"/>
        <w:rPr>
          <w:rFonts w:ascii="Arial" w:hAnsi="Arial" w:cs="Arial"/>
          <w:sz w:val="20"/>
          <w:szCs w:val="20"/>
          <w:lang w:val="en-US"/>
        </w:rPr>
      </w:pPr>
    </w:p>
    <w:p w14:paraId="36281E51" w14:textId="3B1825EF"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From a pharmacological perspective, second-generation antipsychotics (SGAs)—such as risperidone, olanzapine, quetiapine, aripiprazole, and lurasidone—remain the first-line treatment for adolescents with persistent psychotic symptoms. Studies suggest that these agents have a superior tolerability profile to first-generation antipsychotics, with a lower risk of extrapyramidal side effects, although rigorous monitoring for weight gain, metabolic changes, and hormonal dysfunction (like hyperprolactinemia) is mandatory (Kelleher et al., 2023; Correll et al., 2024). The choice of medication should consider family history of response, psychiatric and medical comorbidities, and patient and family preference.</w:t>
      </w:r>
    </w:p>
    <w:p w14:paraId="28740509" w14:textId="77777777" w:rsidR="002F439F" w:rsidRPr="002F439F" w:rsidRDefault="002F439F" w:rsidP="002F439F">
      <w:pPr>
        <w:spacing w:after="0" w:line="240" w:lineRule="auto"/>
        <w:jc w:val="both"/>
        <w:rPr>
          <w:rFonts w:ascii="Arial" w:hAnsi="Arial" w:cs="Arial"/>
          <w:sz w:val="20"/>
          <w:szCs w:val="20"/>
          <w:lang w:val="en-US"/>
        </w:rPr>
      </w:pPr>
    </w:p>
    <w:p w14:paraId="3C1FD029" w14:textId="05F2017D"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The minimum recommended duration of pharmacological treatment for first-episode psychosis is 1 to 2 years after symptomatic remission, but this decision must be personalized, with gradual and monitored tapering in cases of sustained stability. In adolescents in a clinical high-risk (CHR) state, the use of antipsychotics is still controversial; international guidelines suggest prioritizing psychosocial interventions before the introduction of medication, reserving pharmacotherapy for cases refractory to non-pharmacological approaches.</w:t>
      </w:r>
    </w:p>
    <w:p w14:paraId="302FDC5F" w14:textId="77777777" w:rsidR="002F439F" w:rsidRPr="002F439F" w:rsidRDefault="002F439F" w:rsidP="002F439F">
      <w:pPr>
        <w:spacing w:after="0" w:line="240" w:lineRule="auto"/>
        <w:jc w:val="both"/>
        <w:rPr>
          <w:rFonts w:ascii="Arial" w:hAnsi="Arial" w:cs="Arial"/>
          <w:sz w:val="20"/>
          <w:szCs w:val="20"/>
          <w:lang w:val="en-US"/>
        </w:rPr>
      </w:pPr>
    </w:p>
    <w:p w14:paraId="4D4C533F" w14:textId="3725F8B0"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In the psychosocial domain, cognitive-behavioral therapy adapted for psychosis (</w:t>
      </w:r>
      <w:proofErr w:type="spellStart"/>
      <w:r w:rsidRPr="002F439F">
        <w:rPr>
          <w:rFonts w:ascii="Arial" w:hAnsi="Arial" w:cs="Arial"/>
          <w:sz w:val="20"/>
          <w:szCs w:val="20"/>
          <w:lang w:val="en-US"/>
        </w:rPr>
        <w:t>CBTp</w:t>
      </w:r>
      <w:proofErr w:type="spellEnd"/>
      <w:r w:rsidRPr="002F439F">
        <w:rPr>
          <w:rFonts w:ascii="Arial" w:hAnsi="Arial" w:cs="Arial"/>
          <w:sz w:val="20"/>
          <w:szCs w:val="20"/>
          <w:lang w:val="en-US"/>
        </w:rPr>
        <w:t>) has proven effective in reducing residual positive symptoms, managing delusional beliefs, and decreasing subjective distress associated with psychotic experiences. Social skills training promotes school and community reintegration, while psychosocial rehabilitation programs—often structured in workshops, support groups, and vocational training—contribute to restoring autonomy and self-esteem (Varese et al., 2023).</w:t>
      </w:r>
    </w:p>
    <w:p w14:paraId="46C2390D" w14:textId="77777777" w:rsidR="002F439F" w:rsidRPr="002F439F" w:rsidRDefault="002F439F" w:rsidP="002F439F">
      <w:pPr>
        <w:spacing w:after="0" w:line="240" w:lineRule="auto"/>
        <w:jc w:val="both"/>
        <w:rPr>
          <w:rFonts w:ascii="Arial" w:hAnsi="Arial" w:cs="Arial"/>
          <w:sz w:val="20"/>
          <w:szCs w:val="20"/>
          <w:lang w:val="en-US"/>
        </w:rPr>
      </w:pPr>
    </w:p>
    <w:p w14:paraId="04228177" w14:textId="7E8A0434" w:rsidR="00A3775B" w:rsidRPr="002F439F"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Family interventions, based on a psychoeducational model, are crucial. The active participation of the family reduces relapse rates and improves treatment adherence, especially in adolescents whose support network is still highly dependent on the family unit (</w:t>
      </w:r>
      <w:proofErr w:type="spellStart"/>
      <w:r w:rsidRPr="002F439F">
        <w:rPr>
          <w:rFonts w:ascii="Arial" w:hAnsi="Arial" w:cs="Arial"/>
          <w:sz w:val="20"/>
          <w:szCs w:val="20"/>
          <w:lang w:val="en-US"/>
        </w:rPr>
        <w:t>Lemos-Giráldez</w:t>
      </w:r>
      <w:proofErr w:type="spellEnd"/>
      <w:r w:rsidRPr="002F439F">
        <w:rPr>
          <w:rFonts w:ascii="Arial" w:hAnsi="Arial" w:cs="Arial"/>
          <w:sz w:val="20"/>
          <w:szCs w:val="20"/>
          <w:lang w:val="en-US"/>
        </w:rPr>
        <w:t xml:space="preserve"> et al., 2024).</w:t>
      </w:r>
    </w:p>
    <w:p w14:paraId="58799442" w14:textId="77777777" w:rsidR="002F439F" w:rsidRDefault="002F439F" w:rsidP="002F439F">
      <w:pPr>
        <w:spacing w:after="0" w:line="240" w:lineRule="auto"/>
        <w:jc w:val="both"/>
        <w:rPr>
          <w:rFonts w:ascii="Arial" w:hAnsi="Arial" w:cs="Arial"/>
          <w:sz w:val="20"/>
          <w:szCs w:val="20"/>
          <w:lang w:val="en-US"/>
        </w:rPr>
      </w:pPr>
    </w:p>
    <w:p w14:paraId="3ACD6316" w14:textId="4B398A0F"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Early intervention is a central pillar. Programs such as Early Intervention in Psychosis (EIP) in the United Kingdom and the Personal Assessment and Crisis Evaluation (PACE) in Australia have demonstrated that intensive treatment in the first two years—a critical period known as the “window of opportunity”—reduces progression to full psychotic disorders, improves functionality, and increases the rate of sustained clinical recovery (</w:t>
      </w:r>
      <w:proofErr w:type="spellStart"/>
      <w:r w:rsidRPr="002F439F">
        <w:rPr>
          <w:rFonts w:ascii="Arial" w:hAnsi="Arial" w:cs="Arial"/>
          <w:sz w:val="20"/>
          <w:szCs w:val="20"/>
          <w:lang w:val="en-US"/>
        </w:rPr>
        <w:t>Solmi</w:t>
      </w:r>
      <w:proofErr w:type="spellEnd"/>
      <w:r w:rsidRPr="002F439F">
        <w:rPr>
          <w:rFonts w:ascii="Arial" w:hAnsi="Arial" w:cs="Arial"/>
          <w:sz w:val="20"/>
          <w:szCs w:val="20"/>
          <w:lang w:val="en-US"/>
        </w:rPr>
        <w:t xml:space="preserve"> et al., 2022; McGorry et al., 2023).</w:t>
      </w:r>
    </w:p>
    <w:p w14:paraId="7972325E" w14:textId="77777777" w:rsidR="002F439F" w:rsidRPr="002F439F" w:rsidRDefault="002F439F" w:rsidP="002F439F">
      <w:pPr>
        <w:spacing w:after="0" w:line="240" w:lineRule="auto"/>
        <w:jc w:val="both"/>
        <w:rPr>
          <w:rFonts w:ascii="Arial" w:hAnsi="Arial" w:cs="Arial"/>
          <w:sz w:val="20"/>
          <w:szCs w:val="20"/>
          <w:lang w:val="en-US"/>
        </w:rPr>
      </w:pPr>
    </w:p>
    <w:p w14:paraId="745F06F3" w14:textId="2D0346F2"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In specific and carefully selected cases, complementary strategies such as repetitive transcranial magnetic stimulation (</w:t>
      </w:r>
      <w:proofErr w:type="spellStart"/>
      <w:r w:rsidRPr="002F439F">
        <w:rPr>
          <w:rFonts w:ascii="Arial" w:hAnsi="Arial" w:cs="Arial"/>
          <w:sz w:val="20"/>
          <w:szCs w:val="20"/>
          <w:lang w:val="en-US"/>
        </w:rPr>
        <w:t>rTMS</w:t>
      </w:r>
      <w:proofErr w:type="spellEnd"/>
      <w:r w:rsidRPr="002F439F">
        <w:rPr>
          <w:rFonts w:ascii="Arial" w:hAnsi="Arial" w:cs="Arial"/>
          <w:sz w:val="20"/>
          <w:szCs w:val="20"/>
          <w:lang w:val="en-US"/>
        </w:rPr>
        <w:t>) for refractory negative symptoms or computer-assisted cognitive training for neurocognitive deficits can be incorporated into the therapeutic plan (Kühn et al., 2024).</w:t>
      </w:r>
    </w:p>
    <w:p w14:paraId="71C5830F" w14:textId="77777777" w:rsidR="002F439F" w:rsidRPr="002F439F" w:rsidRDefault="002F439F" w:rsidP="002F439F">
      <w:pPr>
        <w:spacing w:after="0" w:line="240" w:lineRule="auto"/>
        <w:jc w:val="both"/>
        <w:rPr>
          <w:rFonts w:ascii="Arial" w:hAnsi="Arial" w:cs="Arial"/>
          <w:sz w:val="20"/>
          <w:szCs w:val="20"/>
          <w:lang w:val="en-US"/>
        </w:rPr>
      </w:pPr>
    </w:p>
    <w:p w14:paraId="7C9A8ECF" w14:textId="4141CBCA"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Therapeutic success, therefore, depends on a collaborative model involving the patient, family, school, and a multi-professional team (psychiatrist, psychologist, occupational therapist, social worker, educator), ensuring continuity of care and a structured transition to adult mental health services when necessary.</w:t>
      </w:r>
    </w:p>
    <w:p w14:paraId="1433C93F" w14:textId="77777777" w:rsidR="002F439F" w:rsidRPr="002F439F" w:rsidRDefault="002F439F" w:rsidP="002F439F">
      <w:pPr>
        <w:spacing w:after="0" w:line="240" w:lineRule="auto"/>
        <w:jc w:val="both"/>
        <w:rPr>
          <w:rFonts w:ascii="Arial" w:hAnsi="Arial" w:cs="Arial"/>
          <w:sz w:val="20"/>
          <w:szCs w:val="20"/>
          <w:lang w:val="en-US"/>
        </w:rPr>
      </w:pPr>
    </w:p>
    <w:p w14:paraId="7EF9AB1D" w14:textId="76FB9994" w:rsidR="00A3775B" w:rsidRPr="002F439F" w:rsidRDefault="00A3775B" w:rsidP="002F439F">
      <w:pPr>
        <w:pStyle w:val="Heading2"/>
      </w:pPr>
      <w:r w:rsidRPr="002F439F">
        <w:t>3.5. Mental Health Public Policies</w:t>
      </w:r>
    </w:p>
    <w:p w14:paraId="7F629ADA" w14:textId="77777777" w:rsidR="002F439F"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In the Brazilian context, the creation and implementation of public policies directed at adolescent mental health is a central element for health promotion and the prevention of psychoses. Actions like the Family Health Strategy (</w:t>
      </w:r>
      <w:proofErr w:type="spellStart"/>
      <w:r w:rsidRPr="002F439F">
        <w:rPr>
          <w:rFonts w:ascii="Arial" w:hAnsi="Arial" w:cs="Arial"/>
          <w:sz w:val="20"/>
          <w:szCs w:val="20"/>
          <w:lang w:val="en-US"/>
        </w:rPr>
        <w:t>Estratégia</w:t>
      </w:r>
      <w:proofErr w:type="spellEnd"/>
      <w:r w:rsidRPr="002F439F">
        <w:rPr>
          <w:rFonts w:ascii="Arial" w:hAnsi="Arial" w:cs="Arial"/>
          <w:sz w:val="20"/>
          <w:szCs w:val="20"/>
          <w:lang w:val="en-US"/>
        </w:rPr>
        <w:t xml:space="preserve"> </w:t>
      </w:r>
      <w:proofErr w:type="spellStart"/>
      <w:r w:rsidRPr="002F439F">
        <w:rPr>
          <w:rFonts w:ascii="Arial" w:hAnsi="Arial" w:cs="Arial"/>
          <w:sz w:val="20"/>
          <w:szCs w:val="20"/>
          <w:lang w:val="en-US"/>
        </w:rPr>
        <w:t>Saúde</w:t>
      </w:r>
      <w:proofErr w:type="spellEnd"/>
      <w:r w:rsidRPr="002F439F">
        <w:rPr>
          <w:rFonts w:ascii="Arial" w:hAnsi="Arial" w:cs="Arial"/>
          <w:sz w:val="20"/>
          <w:szCs w:val="20"/>
          <w:lang w:val="en-US"/>
        </w:rPr>
        <w:t xml:space="preserve"> da </w:t>
      </w:r>
      <w:proofErr w:type="spellStart"/>
      <w:r w:rsidRPr="002F439F">
        <w:rPr>
          <w:rFonts w:ascii="Arial" w:hAnsi="Arial" w:cs="Arial"/>
          <w:sz w:val="20"/>
          <w:szCs w:val="20"/>
          <w:lang w:val="en-US"/>
        </w:rPr>
        <w:t>Família</w:t>
      </w:r>
      <w:proofErr w:type="spellEnd"/>
      <w:r w:rsidRPr="002F439F">
        <w:rPr>
          <w:rFonts w:ascii="Arial" w:hAnsi="Arial" w:cs="Arial"/>
          <w:sz w:val="20"/>
          <w:szCs w:val="20"/>
          <w:lang w:val="en-US"/>
        </w:rPr>
        <w:t xml:space="preserve"> – ESF) and the School Health Program (</w:t>
      </w:r>
      <w:proofErr w:type="spellStart"/>
      <w:r w:rsidRPr="002F439F">
        <w:rPr>
          <w:rFonts w:ascii="Arial" w:hAnsi="Arial" w:cs="Arial"/>
          <w:sz w:val="20"/>
          <w:szCs w:val="20"/>
          <w:lang w:val="en-US"/>
        </w:rPr>
        <w:t>Programa</w:t>
      </w:r>
      <w:proofErr w:type="spellEnd"/>
      <w:r w:rsidRPr="002F439F">
        <w:rPr>
          <w:rFonts w:ascii="Arial" w:hAnsi="Arial" w:cs="Arial"/>
          <w:sz w:val="20"/>
          <w:szCs w:val="20"/>
          <w:lang w:val="en-US"/>
        </w:rPr>
        <w:t xml:space="preserve"> </w:t>
      </w:r>
      <w:proofErr w:type="spellStart"/>
      <w:r w:rsidRPr="002F439F">
        <w:rPr>
          <w:rFonts w:ascii="Arial" w:hAnsi="Arial" w:cs="Arial"/>
          <w:sz w:val="20"/>
          <w:szCs w:val="20"/>
          <w:lang w:val="en-US"/>
        </w:rPr>
        <w:t>Saúde</w:t>
      </w:r>
      <w:proofErr w:type="spellEnd"/>
      <w:r w:rsidRPr="002F439F">
        <w:rPr>
          <w:rFonts w:ascii="Arial" w:hAnsi="Arial" w:cs="Arial"/>
          <w:sz w:val="20"/>
          <w:szCs w:val="20"/>
          <w:lang w:val="en-US"/>
        </w:rPr>
        <w:t xml:space="preserve"> </w:t>
      </w:r>
      <w:proofErr w:type="spellStart"/>
      <w:r w:rsidRPr="002F439F">
        <w:rPr>
          <w:rFonts w:ascii="Arial" w:hAnsi="Arial" w:cs="Arial"/>
          <w:sz w:val="20"/>
          <w:szCs w:val="20"/>
          <w:lang w:val="en-US"/>
        </w:rPr>
        <w:t>na</w:t>
      </w:r>
      <w:proofErr w:type="spellEnd"/>
      <w:r w:rsidRPr="002F439F">
        <w:rPr>
          <w:rFonts w:ascii="Arial" w:hAnsi="Arial" w:cs="Arial"/>
          <w:sz w:val="20"/>
          <w:szCs w:val="20"/>
          <w:lang w:val="en-US"/>
        </w:rPr>
        <w:t xml:space="preserve"> Escola – PSE) have shown potential for the early identification of psychotic symptoms, especially through systematic screening, guidance for teachers, and the initial reception of suspected cases (Varese et al., 2023). Strengthening these programs requires qualified human resources, intersectoral integration, and mechanisms for rapid referral to specialized services.</w:t>
      </w:r>
    </w:p>
    <w:p w14:paraId="77FB862E" w14:textId="77777777" w:rsidR="002F439F" w:rsidRDefault="002F439F" w:rsidP="002F439F">
      <w:pPr>
        <w:spacing w:after="0" w:line="240" w:lineRule="auto"/>
        <w:jc w:val="both"/>
        <w:rPr>
          <w:rFonts w:ascii="Arial" w:hAnsi="Arial" w:cs="Arial"/>
          <w:sz w:val="20"/>
          <w:szCs w:val="20"/>
          <w:lang w:val="en-US"/>
        </w:rPr>
      </w:pPr>
    </w:p>
    <w:p w14:paraId="24BB0A60" w14:textId="0757940A"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In addition to screening, the continuous training and capacity-building of mental health professionals—including general practitioners, nurses, psychologists, and social workers—are indispensable for increasing the capacity for early detection and effective intervention. The expansion of access to Centers for Psychosocial Care for Children and Adolescents (</w:t>
      </w:r>
      <w:proofErr w:type="spellStart"/>
      <w:r w:rsidRPr="002F439F">
        <w:rPr>
          <w:rFonts w:ascii="Arial" w:hAnsi="Arial" w:cs="Arial"/>
          <w:sz w:val="20"/>
          <w:szCs w:val="20"/>
          <w:lang w:val="en-US"/>
        </w:rPr>
        <w:t>Centros</w:t>
      </w:r>
      <w:proofErr w:type="spellEnd"/>
      <w:r w:rsidRPr="002F439F">
        <w:rPr>
          <w:rFonts w:ascii="Arial" w:hAnsi="Arial" w:cs="Arial"/>
          <w:sz w:val="20"/>
          <w:szCs w:val="20"/>
          <w:lang w:val="en-US"/>
        </w:rPr>
        <w:t xml:space="preserve"> de </w:t>
      </w:r>
      <w:proofErr w:type="spellStart"/>
      <w:r w:rsidRPr="002F439F">
        <w:rPr>
          <w:rFonts w:ascii="Arial" w:hAnsi="Arial" w:cs="Arial"/>
          <w:sz w:val="20"/>
          <w:szCs w:val="20"/>
          <w:lang w:val="en-US"/>
        </w:rPr>
        <w:t>Atenção</w:t>
      </w:r>
      <w:proofErr w:type="spellEnd"/>
      <w:r w:rsidRPr="002F439F">
        <w:rPr>
          <w:rFonts w:ascii="Arial" w:hAnsi="Arial" w:cs="Arial"/>
          <w:sz w:val="20"/>
          <w:szCs w:val="20"/>
          <w:lang w:val="en-US"/>
        </w:rPr>
        <w:t xml:space="preserve"> </w:t>
      </w:r>
      <w:proofErr w:type="spellStart"/>
      <w:r w:rsidRPr="002F439F">
        <w:rPr>
          <w:rFonts w:ascii="Arial" w:hAnsi="Arial" w:cs="Arial"/>
          <w:sz w:val="20"/>
          <w:szCs w:val="20"/>
          <w:lang w:val="en-US"/>
        </w:rPr>
        <w:t>Psicossocial</w:t>
      </w:r>
      <w:proofErr w:type="spellEnd"/>
      <w:r w:rsidRPr="002F439F">
        <w:rPr>
          <w:rFonts w:ascii="Arial" w:hAnsi="Arial" w:cs="Arial"/>
          <w:sz w:val="20"/>
          <w:szCs w:val="20"/>
          <w:lang w:val="en-US"/>
        </w:rPr>
        <w:t xml:space="preserve"> </w:t>
      </w:r>
      <w:proofErr w:type="spellStart"/>
      <w:r w:rsidRPr="002F439F">
        <w:rPr>
          <w:rFonts w:ascii="Arial" w:hAnsi="Arial" w:cs="Arial"/>
          <w:sz w:val="20"/>
          <w:szCs w:val="20"/>
          <w:lang w:val="en-US"/>
        </w:rPr>
        <w:t>Infantojuvenil</w:t>
      </w:r>
      <w:proofErr w:type="spellEnd"/>
      <w:r w:rsidRPr="002F439F">
        <w:rPr>
          <w:rFonts w:ascii="Arial" w:hAnsi="Arial" w:cs="Arial"/>
          <w:sz w:val="20"/>
          <w:szCs w:val="20"/>
          <w:lang w:val="en-US"/>
        </w:rPr>
        <w:t xml:space="preserve"> – </w:t>
      </w:r>
      <w:proofErr w:type="spellStart"/>
      <w:r w:rsidRPr="002F439F">
        <w:rPr>
          <w:rFonts w:ascii="Arial" w:hAnsi="Arial" w:cs="Arial"/>
          <w:sz w:val="20"/>
          <w:szCs w:val="20"/>
          <w:lang w:val="en-US"/>
        </w:rPr>
        <w:t>CAPSi</w:t>
      </w:r>
      <w:proofErr w:type="spellEnd"/>
      <w:r w:rsidRPr="002F439F">
        <w:rPr>
          <w:rFonts w:ascii="Arial" w:hAnsi="Arial" w:cs="Arial"/>
          <w:sz w:val="20"/>
          <w:szCs w:val="20"/>
          <w:lang w:val="en-US"/>
        </w:rPr>
        <w:t>), with trained multi-professional teams, is fundamental for reducing the Duration of Untreated Psychosis (DUP), a factor intimately linked to functional and clinical prognosis (Bongiovanni et al., 2024).</w:t>
      </w:r>
    </w:p>
    <w:p w14:paraId="45D70AE4" w14:textId="77777777" w:rsidR="002F439F" w:rsidRPr="002F439F" w:rsidRDefault="002F439F" w:rsidP="002F439F">
      <w:pPr>
        <w:spacing w:after="0" w:line="240" w:lineRule="auto"/>
        <w:jc w:val="both"/>
        <w:rPr>
          <w:rFonts w:ascii="Arial" w:hAnsi="Arial" w:cs="Arial"/>
          <w:sz w:val="20"/>
          <w:szCs w:val="20"/>
          <w:lang w:val="en-US"/>
        </w:rPr>
      </w:pPr>
    </w:p>
    <w:p w14:paraId="2BF0BB8B" w14:textId="1D546039" w:rsidR="00C97816" w:rsidRDefault="00C97816"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 xml:space="preserve">From a </w:t>
      </w:r>
      <w:proofErr w:type="spellStart"/>
      <w:r w:rsidRPr="002F439F">
        <w:rPr>
          <w:rFonts w:ascii="Arial" w:hAnsi="Arial" w:cs="Arial"/>
          <w:sz w:val="20"/>
          <w:szCs w:val="20"/>
          <w:lang w:val="en-US"/>
        </w:rPr>
        <w:t>semiological</w:t>
      </w:r>
      <w:proofErr w:type="spellEnd"/>
      <w:r w:rsidRPr="002F439F">
        <w:rPr>
          <w:rFonts w:ascii="Arial" w:hAnsi="Arial" w:cs="Arial"/>
          <w:sz w:val="20"/>
          <w:szCs w:val="20"/>
          <w:lang w:val="en-US"/>
        </w:rPr>
        <w:t xml:space="preserve"> perspective, recent studies in phenomenological psychiatry highlight that anomalous self-experiences—such as depersonalization, diffusion of the boundaries between the self and the other, a sense of personal narrative fragmentation, and alterations in the perception of time and space—have significant predictive value for the evolution into persistent psychotic disorders (Parnas et al., 2024). The identification of these signs, even when subtle, should be incorporated into clinical and educational mental health surveillance protocols. “Minor” markers, such as abrupt changes in interests, progressive social withdrawal, sensory hypersensitivity, and sleep-wake cycle disturbances, when persistent and combined, constitute an early clinical warning.</w:t>
      </w:r>
    </w:p>
    <w:p w14:paraId="48FC2F12" w14:textId="77777777" w:rsidR="0034099E" w:rsidRPr="002F439F" w:rsidRDefault="0034099E" w:rsidP="002F439F">
      <w:pPr>
        <w:spacing w:after="0" w:line="240" w:lineRule="auto"/>
        <w:jc w:val="both"/>
        <w:rPr>
          <w:rFonts w:ascii="Arial" w:hAnsi="Arial" w:cs="Arial"/>
          <w:sz w:val="20"/>
          <w:szCs w:val="20"/>
          <w:lang w:val="en-US"/>
        </w:rPr>
      </w:pPr>
    </w:p>
    <w:p w14:paraId="4D577C11" w14:textId="0DA6999D" w:rsidR="00C97816" w:rsidRDefault="00C97816" w:rsidP="0034099E">
      <w:pPr>
        <w:spacing w:after="0" w:line="240" w:lineRule="auto"/>
        <w:jc w:val="both"/>
        <w:rPr>
          <w:rFonts w:ascii="Arial" w:hAnsi="Arial" w:cs="Arial"/>
          <w:sz w:val="20"/>
          <w:szCs w:val="20"/>
          <w:lang w:val="en-US"/>
        </w:rPr>
      </w:pPr>
      <w:r w:rsidRPr="0034099E">
        <w:rPr>
          <w:rFonts w:ascii="Arial" w:hAnsi="Arial" w:cs="Arial"/>
          <w:sz w:val="20"/>
          <w:szCs w:val="20"/>
          <w:lang w:val="en-US"/>
        </w:rPr>
        <w:t>Social and cultural determinants modulate not only clinical expression but also the therapeutic trajectory. National research indicates that adolescents in contexts of high socioeconomic vulnerability are more frequently referred for disruptive behaviors than for initial psychotic symptoms, which contributes to diagnostic delays and prolongs the DUP. In contrast, countries that implement structured screening in schools—with validated protocols—report higher detection of prodromal signs before the appearance of acute crises (Poletti et al., 2023).</w:t>
      </w:r>
    </w:p>
    <w:p w14:paraId="4B5FC7DE" w14:textId="77777777" w:rsidR="0034099E" w:rsidRPr="0034099E" w:rsidRDefault="0034099E" w:rsidP="0034099E">
      <w:pPr>
        <w:spacing w:after="0" w:line="240" w:lineRule="auto"/>
        <w:jc w:val="both"/>
        <w:rPr>
          <w:rFonts w:ascii="Arial" w:hAnsi="Arial" w:cs="Arial"/>
          <w:sz w:val="20"/>
          <w:szCs w:val="20"/>
          <w:lang w:val="en-US"/>
        </w:rPr>
      </w:pPr>
    </w:p>
    <w:p w14:paraId="2D3FACB7" w14:textId="20076C32" w:rsidR="00A3775B" w:rsidRPr="0034099E" w:rsidRDefault="00C97816" w:rsidP="0034099E">
      <w:pPr>
        <w:spacing w:after="0" w:line="240" w:lineRule="auto"/>
        <w:jc w:val="both"/>
        <w:rPr>
          <w:rFonts w:ascii="Arial" w:hAnsi="Arial" w:cs="Arial"/>
          <w:sz w:val="20"/>
          <w:szCs w:val="20"/>
          <w:lang w:val="en-US"/>
        </w:rPr>
      </w:pPr>
      <w:r w:rsidRPr="0034099E">
        <w:rPr>
          <w:rFonts w:ascii="Arial" w:hAnsi="Arial" w:cs="Arial"/>
          <w:sz w:val="20"/>
          <w:szCs w:val="20"/>
          <w:lang w:val="en-US"/>
        </w:rPr>
        <w:t>Within the clinical spectrum, we can distinguish subtypes observed in practice:</w:t>
      </w:r>
    </w:p>
    <w:p w14:paraId="57CE761B" w14:textId="77777777" w:rsidR="0034099E" w:rsidRPr="0034099E" w:rsidRDefault="0034099E" w:rsidP="0034099E">
      <w:pPr>
        <w:spacing w:after="0" w:line="240" w:lineRule="auto"/>
        <w:jc w:val="both"/>
        <w:rPr>
          <w:rFonts w:ascii="Arial" w:hAnsi="Arial" w:cs="Arial"/>
          <w:sz w:val="20"/>
          <w:szCs w:val="20"/>
          <w:lang w:val="en-US"/>
        </w:rPr>
      </w:pPr>
    </w:p>
    <w:p w14:paraId="5F8E657A" w14:textId="10CBE69A" w:rsidR="0034099E" w:rsidRPr="0034099E" w:rsidRDefault="00C97816" w:rsidP="0034099E">
      <w:pPr>
        <w:pStyle w:val="ListParagraph"/>
        <w:numPr>
          <w:ilvl w:val="0"/>
          <w:numId w:val="5"/>
        </w:numPr>
        <w:spacing w:after="0" w:line="240" w:lineRule="auto"/>
        <w:jc w:val="both"/>
        <w:rPr>
          <w:rFonts w:ascii="Arial" w:hAnsi="Arial" w:cs="Arial"/>
          <w:sz w:val="20"/>
          <w:szCs w:val="20"/>
          <w:lang w:val="en-US"/>
        </w:rPr>
      </w:pPr>
      <w:r w:rsidRPr="0034099E">
        <w:rPr>
          <w:rFonts w:ascii="Arial" w:hAnsi="Arial" w:cs="Arial"/>
          <w:b/>
          <w:bCs/>
          <w:sz w:val="20"/>
          <w:szCs w:val="20"/>
          <w:lang w:val="en-US"/>
        </w:rPr>
        <w:t xml:space="preserve">Anxious-apoplectic psychosis </w:t>
      </w:r>
      <w:r w:rsidRPr="0034099E">
        <w:rPr>
          <w:rFonts w:ascii="Arial" w:hAnsi="Arial" w:cs="Arial"/>
          <w:sz w:val="20"/>
          <w:szCs w:val="20"/>
          <w:lang w:val="en-US"/>
        </w:rPr>
        <w:t>— Abrupt onset following intense stressors (e.g., grief, severe bullying, affective breakup), with catastrophic verbalizations ("I'm going to die," "the world is ending"), intense anxiety, disorganized thinking, and psychomotor agitation. Brazilian studies indicate that approximately 18% of acute psychotic episodes in adolescents have a reactive etiology, with rapid remission after structured psychosocial support (Lima et al., 2020).</w:t>
      </w:r>
    </w:p>
    <w:p w14:paraId="45DAC159" w14:textId="352B7759" w:rsidR="00C97816" w:rsidRPr="0034099E" w:rsidRDefault="00C97816" w:rsidP="00C97816">
      <w:pPr>
        <w:pStyle w:val="ListParagraph"/>
        <w:numPr>
          <w:ilvl w:val="0"/>
          <w:numId w:val="5"/>
        </w:numPr>
        <w:spacing w:after="0" w:line="240" w:lineRule="auto"/>
        <w:jc w:val="both"/>
        <w:rPr>
          <w:rFonts w:ascii="Arial" w:hAnsi="Arial" w:cs="Arial"/>
          <w:sz w:val="20"/>
          <w:szCs w:val="20"/>
          <w:lang w:val="en-US"/>
        </w:rPr>
      </w:pPr>
      <w:r w:rsidRPr="0034099E">
        <w:rPr>
          <w:rFonts w:ascii="Arial" w:hAnsi="Arial" w:cs="Arial"/>
          <w:b/>
          <w:bCs/>
          <w:sz w:val="20"/>
          <w:szCs w:val="20"/>
          <w:lang w:val="en-US"/>
        </w:rPr>
        <w:t>Subacute psychosis</w:t>
      </w:r>
      <w:r w:rsidRPr="0034099E">
        <w:rPr>
          <w:rFonts w:ascii="Arial" w:hAnsi="Arial" w:cs="Arial"/>
          <w:sz w:val="20"/>
          <w:szCs w:val="20"/>
          <w:lang w:val="en-US"/>
        </w:rPr>
        <w:t xml:space="preserve"> — Insidious evolution, generally associated with the schizophrenic spectrum, with a predominance of negative symptoms (withdrawal, apathy, </w:t>
      </w:r>
      <w:proofErr w:type="spellStart"/>
      <w:r w:rsidRPr="0034099E">
        <w:rPr>
          <w:rFonts w:ascii="Arial" w:hAnsi="Arial" w:cs="Arial"/>
          <w:sz w:val="20"/>
          <w:szCs w:val="20"/>
          <w:lang w:val="en-US"/>
        </w:rPr>
        <w:t>hypobulia</w:t>
      </w:r>
      <w:proofErr w:type="spellEnd"/>
      <w:r w:rsidRPr="0034099E">
        <w:rPr>
          <w:rFonts w:ascii="Arial" w:hAnsi="Arial" w:cs="Arial"/>
          <w:sz w:val="20"/>
          <w:szCs w:val="20"/>
          <w:lang w:val="en-US"/>
        </w:rPr>
        <w:t>). Meta-analyses show that such symptoms predict worse functional outcomes and a higher risk of progression to chronic psychosis (Poletti et al., 2023).</w:t>
      </w:r>
    </w:p>
    <w:p w14:paraId="6C01DD5E" w14:textId="77777777" w:rsidR="0034099E" w:rsidRDefault="00C97816" w:rsidP="0034099E">
      <w:pPr>
        <w:pStyle w:val="ListParagraph"/>
        <w:numPr>
          <w:ilvl w:val="0"/>
          <w:numId w:val="5"/>
        </w:numPr>
        <w:spacing w:after="0" w:line="240" w:lineRule="auto"/>
        <w:jc w:val="both"/>
        <w:rPr>
          <w:rFonts w:ascii="Arial" w:hAnsi="Arial" w:cs="Arial"/>
          <w:sz w:val="20"/>
          <w:szCs w:val="20"/>
          <w:lang w:val="en-US"/>
        </w:rPr>
      </w:pPr>
      <w:proofErr w:type="spellStart"/>
      <w:r w:rsidRPr="0034099E">
        <w:rPr>
          <w:rFonts w:ascii="Arial" w:hAnsi="Arial" w:cs="Arial"/>
          <w:b/>
          <w:bCs/>
          <w:sz w:val="20"/>
          <w:szCs w:val="20"/>
          <w:lang w:val="en-US"/>
        </w:rPr>
        <w:lastRenderedPageBreak/>
        <w:t>Dysmorphophobic</w:t>
      </w:r>
      <w:proofErr w:type="spellEnd"/>
      <w:r w:rsidRPr="0034099E">
        <w:rPr>
          <w:rFonts w:ascii="Arial" w:hAnsi="Arial" w:cs="Arial"/>
          <w:b/>
          <w:bCs/>
          <w:sz w:val="20"/>
          <w:szCs w:val="20"/>
          <w:lang w:val="en-US"/>
        </w:rPr>
        <w:t xml:space="preserve"> psychosis</w:t>
      </w:r>
      <w:r w:rsidRPr="0034099E">
        <w:rPr>
          <w:rFonts w:ascii="Arial" w:hAnsi="Arial" w:cs="Arial"/>
          <w:sz w:val="20"/>
          <w:szCs w:val="20"/>
          <w:lang w:val="en-US"/>
        </w:rPr>
        <w:t xml:space="preserve"> — Delusions centered on the body ("my face is deformed," "my skin is rotting"), often accompanied by severe depression and intense anxiety. The differentiation between body dysmorphic disorder with poor insight and a psychotic condition is essential, as the former responds better to cognitive therapies and antidepressant pharmacotherapy, while the latter requires antipsychotics and an integrated approach (Krebs et al., 2024).</w:t>
      </w:r>
    </w:p>
    <w:p w14:paraId="2E5D0983" w14:textId="1E965DEE" w:rsidR="00C97816" w:rsidRDefault="00C97816" w:rsidP="0034099E">
      <w:pPr>
        <w:pStyle w:val="ListParagraph"/>
        <w:numPr>
          <w:ilvl w:val="0"/>
          <w:numId w:val="5"/>
        </w:numPr>
        <w:spacing w:after="0" w:line="240" w:lineRule="auto"/>
        <w:jc w:val="both"/>
        <w:rPr>
          <w:rFonts w:ascii="Arial" w:hAnsi="Arial" w:cs="Arial"/>
          <w:sz w:val="20"/>
          <w:szCs w:val="20"/>
          <w:lang w:val="en-US"/>
        </w:rPr>
      </w:pPr>
      <w:r w:rsidRPr="0034099E">
        <w:rPr>
          <w:rFonts w:ascii="Arial" w:hAnsi="Arial" w:cs="Arial"/>
          <w:b/>
          <w:bCs/>
          <w:sz w:val="20"/>
          <w:szCs w:val="20"/>
          <w:lang w:val="en-US"/>
        </w:rPr>
        <w:t xml:space="preserve">Functional and bipolar psychoses </w:t>
      </w:r>
      <w:r w:rsidRPr="0034099E">
        <w:rPr>
          <w:rFonts w:ascii="Arial" w:hAnsi="Arial" w:cs="Arial"/>
          <w:sz w:val="20"/>
          <w:szCs w:val="20"/>
          <w:lang w:val="en-US"/>
        </w:rPr>
        <w:t>— Florid manifestations with delusions, hallucinations, euphoria, and psychomotor agitation, with clinical overlap between early-onset schizophrenia, schizoaffective disorder, and Bipolar I disorder. The longitudinal course, mood pattern, and family history are fundamental diagnostic determinants, with early interventions significantly reducing DUP and improving the prognosis (Bongiovanni et al., 2024).</w:t>
      </w:r>
    </w:p>
    <w:p w14:paraId="099E33D4" w14:textId="77777777" w:rsidR="0034099E" w:rsidRPr="0034099E" w:rsidRDefault="0034099E" w:rsidP="0034099E">
      <w:pPr>
        <w:pStyle w:val="ListParagraph"/>
        <w:spacing w:after="0" w:line="240" w:lineRule="auto"/>
        <w:jc w:val="both"/>
        <w:rPr>
          <w:rFonts w:ascii="Arial" w:hAnsi="Arial" w:cs="Arial"/>
          <w:sz w:val="20"/>
          <w:szCs w:val="20"/>
          <w:lang w:val="en-US"/>
        </w:rPr>
      </w:pPr>
    </w:p>
    <w:p w14:paraId="3531A4FE" w14:textId="1537009E" w:rsidR="00C97816" w:rsidRDefault="00C97816" w:rsidP="0034099E">
      <w:pPr>
        <w:spacing w:after="0" w:line="240" w:lineRule="auto"/>
        <w:jc w:val="both"/>
        <w:rPr>
          <w:rFonts w:ascii="Arial" w:hAnsi="Arial" w:cs="Arial"/>
          <w:sz w:val="20"/>
          <w:szCs w:val="20"/>
          <w:lang w:val="en-US"/>
        </w:rPr>
      </w:pPr>
      <w:r w:rsidRPr="0034099E">
        <w:rPr>
          <w:rFonts w:ascii="Arial" w:hAnsi="Arial" w:cs="Arial"/>
          <w:sz w:val="20"/>
          <w:szCs w:val="20"/>
          <w:lang w:val="en-US"/>
        </w:rPr>
        <w:t>The practical implications of these observations include:</w:t>
      </w:r>
    </w:p>
    <w:p w14:paraId="7A1F7481" w14:textId="77777777" w:rsidR="0034099E" w:rsidRPr="0034099E" w:rsidRDefault="0034099E" w:rsidP="0034099E">
      <w:pPr>
        <w:spacing w:after="0" w:line="240" w:lineRule="auto"/>
        <w:jc w:val="both"/>
        <w:rPr>
          <w:rFonts w:ascii="Arial" w:hAnsi="Arial" w:cs="Arial"/>
          <w:sz w:val="20"/>
          <w:szCs w:val="20"/>
          <w:lang w:val="en-US"/>
        </w:rPr>
      </w:pPr>
    </w:p>
    <w:p w14:paraId="4772B154" w14:textId="77777777" w:rsidR="0034099E" w:rsidRDefault="00C97816" w:rsidP="0034099E">
      <w:pPr>
        <w:pStyle w:val="ListParagraph"/>
        <w:numPr>
          <w:ilvl w:val="0"/>
          <w:numId w:val="6"/>
        </w:numPr>
        <w:spacing w:after="0" w:line="240" w:lineRule="auto"/>
        <w:jc w:val="both"/>
        <w:rPr>
          <w:rFonts w:ascii="Arial" w:hAnsi="Arial" w:cs="Arial"/>
          <w:sz w:val="20"/>
          <w:szCs w:val="20"/>
          <w:lang w:val="en-US"/>
        </w:rPr>
      </w:pPr>
      <w:r w:rsidRPr="0034099E">
        <w:rPr>
          <w:rFonts w:ascii="Arial" w:hAnsi="Arial" w:cs="Arial"/>
          <w:sz w:val="20"/>
          <w:szCs w:val="20"/>
          <w:lang w:val="en-US"/>
        </w:rPr>
        <w:t>Adoption of multi-professional approaches as the standard of care;</w:t>
      </w:r>
    </w:p>
    <w:p w14:paraId="3E9463C7" w14:textId="77777777" w:rsidR="0034099E" w:rsidRDefault="00C97816" w:rsidP="0034099E">
      <w:pPr>
        <w:pStyle w:val="ListParagraph"/>
        <w:numPr>
          <w:ilvl w:val="0"/>
          <w:numId w:val="6"/>
        </w:numPr>
        <w:spacing w:after="0" w:line="240" w:lineRule="auto"/>
        <w:jc w:val="both"/>
        <w:rPr>
          <w:rFonts w:ascii="Arial" w:hAnsi="Arial" w:cs="Arial"/>
          <w:sz w:val="20"/>
          <w:szCs w:val="20"/>
          <w:lang w:val="en-US"/>
        </w:rPr>
      </w:pPr>
      <w:r w:rsidRPr="0034099E">
        <w:rPr>
          <w:rFonts w:ascii="Arial" w:hAnsi="Arial" w:cs="Arial"/>
          <w:sz w:val="20"/>
          <w:szCs w:val="20"/>
          <w:lang w:val="en-US"/>
        </w:rPr>
        <w:t>Effective integration between school, family, and health services;</w:t>
      </w:r>
    </w:p>
    <w:p w14:paraId="6C99C28F" w14:textId="77777777" w:rsidR="0034099E" w:rsidRDefault="00C97816" w:rsidP="0034099E">
      <w:pPr>
        <w:pStyle w:val="ListParagraph"/>
        <w:numPr>
          <w:ilvl w:val="0"/>
          <w:numId w:val="6"/>
        </w:numPr>
        <w:spacing w:after="0" w:line="240" w:lineRule="auto"/>
        <w:jc w:val="both"/>
        <w:rPr>
          <w:rFonts w:ascii="Arial" w:hAnsi="Arial" w:cs="Arial"/>
          <w:sz w:val="20"/>
          <w:szCs w:val="20"/>
          <w:lang w:val="en-US"/>
        </w:rPr>
      </w:pPr>
      <w:r w:rsidRPr="0034099E">
        <w:rPr>
          <w:rFonts w:ascii="Arial" w:hAnsi="Arial" w:cs="Arial"/>
          <w:sz w:val="20"/>
          <w:szCs w:val="20"/>
          <w:lang w:val="en-US"/>
        </w:rPr>
        <w:t>Specific public policies to reduce the DUP;</w:t>
      </w:r>
    </w:p>
    <w:p w14:paraId="0C61AD98" w14:textId="61C9E3E1" w:rsidR="00C97816" w:rsidRDefault="00C97816" w:rsidP="0034099E">
      <w:pPr>
        <w:pStyle w:val="ListParagraph"/>
        <w:numPr>
          <w:ilvl w:val="0"/>
          <w:numId w:val="6"/>
        </w:numPr>
        <w:spacing w:after="0" w:line="240" w:lineRule="auto"/>
        <w:jc w:val="both"/>
        <w:rPr>
          <w:rFonts w:ascii="Arial" w:hAnsi="Arial" w:cs="Arial"/>
          <w:sz w:val="20"/>
          <w:szCs w:val="20"/>
          <w:lang w:val="en-US"/>
        </w:rPr>
      </w:pPr>
      <w:r w:rsidRPr="0034099E">
        <w:rPr>
          <w:rFonts w:ascii="Arial" w:hAnsi="Arial" w:cs="Arial"/>
          <w:sz w:val="20"/>
          <w:szCs w:val="20"/>
          <w:lang w:val="en-US"/>
        </w:rPr>
        <w:t>Continuous training of teams to recognize atypical presentations and early signs.</w:t>
      </w:r>
    </w:p>
    <w:p w14:paraId="1938195D" w14:textId="77777777" w:rsidR="0034099E" w:rsidRPr="0034099E" w:rsidRDefault="0034099E" w:rsidP="0034099E">
      <w:pPr>
        <w:pStyle w:val="ListParagraph"/>
        <w:spacing w:after="0" w:line="240" w:lineRule="auto"/>
        <w:jc w:val="both"/>
        <w:rPr>
          <w:rFonts w:ascii="Arial" w:hAnsi="Arial" w:cs="Arial"/>
          <w:sz w:val="20"/>
          <w:szCs w:val="20"/>
          <w:lang w:val="en-US"/>
        </w:rPr>
      </w:pPr>
    </w:p>
    <w:p w14:paraId="2B69E873" w14:textId="1831CA79" w:rsidR="00C97816" w:rsidRDefault="00C97816" w:rsidP="0034099E">
      <w:pPr>
        <w:spacing w:after="0" w:line="240" w:lineRule="auto"/>
        <w:jc w:val="both"/>
        <w:rPr>
          <w:rFonts w:ascii="Arial" w:hAnsi="Arial" w:cs="Arial"/>
          <w:sz w:val="20"/>
          <w:szCs w:val="20"/>
          <w:lang w:val="en-US"/>
        </w:rPr>
      </w:pPr>
      <w:r w:rsidRPr="0034099E">
        <w:rPr>
          <w:rFonts w:ascii="Arial" w:hAnsi="Arial" w:cs="Arial"/>
          <w:sz w:val="20"/>
          <w:szCs w:val="20"/>
          <w:lang w:val="en-US"/>
        </w:rPr>
        <w:t>Future perspectives involve the use of artificial intelligence for screening and risk prediction, the development of biological markers for early identification, and the expansion of personalized digital interventions for adolescents. These include telepsychiatry, symptom monitoring apps, and hybrid in-person/virtual follow-up programs, which can significantly increase coverage and therapeutic adherence.</w:t>
      </w:r>
    </w:p>
    <w:p w14:paraId="49313496" w14:textId="77777777" w:rsidR="0034099E" w:rsidRPr="0034099E" w:rsidRDefault="0034099E" w:rsidP="0034099E">
      <w:pPr>
        <w:spacing w:after="0" w:line="240" w:lineRule="auto"/>
        <w:jc w:val="both"/>
        <w:rPr>
          <w:rFonts w:ascii="Arial" w:hAnsi="Arial" w:cs="Arial"/>
          <w:sz w:val="20"/>
          <w:szCs w:val="20"/>
          <w:lang w:val="en-US"/>
        </w:rPr>
      </w:pPr>
    </w:p>
    <w:p w14:paraId="2F199A56" w14:textId="3351FC32" w:rsidR="00C97816" w:rsidRPr="0034099E" w:rsidRDefault="00C97816" w:rsidP="0034099E">
      <w:pPr>
        <w:pStyle w:val="Heading1"/>
      </w:pPr>
      <w:r w:rsidRPr="0034099E">
        <w:t>4. CONCLUSION</w:t>
      </w:r>
    </w:p>
    <w:p w14:paraId="6D7A8A25" w14:textId="7889B41C"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Adolescent psychosis represents a clinical, scientific, and social challenge of great magnitude, whose understanding requires an integrative approach capable of articulating neurobiological evidence, psychosocial factors, and cultural determinants. Far from being a homogeneous phenomenon, it is a heterogeneous spectrum ranging from transient psychotic experiences, often reactive to stressors, to persistent and disabling conditions associated with structural brain changes, neurocognitive deficits, and significant functional disorganization.</w:t>
      </w:r>
    </w:p>
    <w:p w14:paraId="55CF9ACB"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1112ABC6" w14:textId="18724B12"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 xml:space="preserve">Recent literature reinforces that early recognition and timely intervention are crucial determinants for prognosis, especially in clinical high-risk (CHR) contexts. Diagnostic strategies that combine the operational criteria of classification manuals (DSM-5-TR, ICD-11) with in-depth phenomenological evaluation offer greater precision in differentiating between transient psychotic symptoms, established psychotic disorders, and clinical conditions that mimic psychosis, such as intoxications, epilepsies, and autoimmune </w:t>
      </w:r>
      <w:proofErr w:type="spellStart"/>
      <w:r w:rsidRPr="0034099E">
        <w:rPr>
          <w:rFonts w:ascii="Arial" w:eastAsia="Times New Roman" w:hAnsi="Arial" w:cs="Arial"/>
          <w:sz w:val="20"/>
          <w:szCs w:val="20"/>
          <w:lang w:val="en-US"/>
        </w:rPr>
        <w:t>encephalitides</w:t>
      </w:r>
      <w:proofErr w:type="spellEnd"/>
      <w:r w:rsidRPr="0034099E">
        <w:rPr>
          <w:rFonts w:ascii="Arial" w:eastAsia="Times New Roman" w:hAnsi="Arial" w:cs="Arial"/>
          <w:sz w:val="20"/>
          <w:szCs w:val="20"/>
          <w:lang w:val="en-US"/>
        </w:rPr>
        <w:t>.</w:t>
      </w:r>
    </w:p>
    <w:p w14:paraId="73B6A589"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14548800" w14:textId="40F97B38"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 xml:space="preserve">From a therapeutic perspective, it is clear that multimodal models—which integrate second-generation pharmacotherapy, structured psychosocial interventions, family psychoeducation, and psychosocial rehabilitation—constitute the most effective standard of care. The strengthening of early intervention programs, extensively tested in countries like the United Kingdom and Australia, should be a priority in Brazilian policies, adapted to the reality of the Unified Health System (Sistema </w:t>
      </w:r>
      <w:proofErr w:type="spellStart"/>
      <w:r w:rsidRPr="0034099E">
        <w:rPr>
          <w:rFonts w:ascii="Arial" w:eastAsia="Times New Roman" w:hAnsi="Arial" w:cs="Arial"/>
          <w:sz w:val="20"/>
          <w:szCs w:val="20"/>
          <w:lang w:val="en-US"/>
        </w:rPr>
        <w:t>Único</w:t>
      </w:r>
      <w:proofErr w:type="spellEnd"/>
      <w:r w:rsidRPr="0034099E">
        <w:rPr>
          <w:rFonts w:ascii="Arial" w:eastAsia="Times New Roman" w:hAnsi="Arial" w:cs="Arial"/>
          <w:sz w:val="20"/>
          <w:szCs w:val="20"/>
          <w:lang w:val="en-US"/>
        </w:rPr>
        <w:t xml:space="preserve"> de </w:t>
      </w:r>
      <w:proofErr w:type="spellStart"/>
      <w:r w:rsidRPr="0034099E">
        <w:rPr>
          <w:rFonts w:ascii="Arial" w:eastAsia="Times New Roman" w:hAnsi="Arial" w:cs="Arial"/>
          <w:sz w:val="20"/>
          <w:szCs w:val="20"/>
          <w:lang w:val="en-US"/>
        </w:rPr>
        <w:t>Saúde</w:t>
      </w:r>
      <w:proofErr w:type="spellEnd"/>
      <w:r w:rsidRPr="0034099E">
        <w:rPr>
          <w:rFonts w:ascii="Arial" w:eastAsia="Times New Roman" w:hAnsi="Arial" w:cs="Arial"/>
          <w:sz w:val="20"/>
          <w:szCs w:val="20"/>
          <w:lang w:val="en-US"/>
        </w:rPr>
        <w:t xml:space="preserve"> – SUS) and the country’s sociocultural diversity.</w:t>
      </w:r>
    </w:p>
    <w:p w14:paraId="3DF8F653"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31D11CDC" w14:textId="130EA5F9"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From a public policy perspective, the consolidation of a care network that links primary care, specialized services (</w:t>
      </w:r>
      <w:proofErr w:type="spellStart"/>
      <w:r w:rsidRPr="0034099E">
        <w:rPr>
          <w:rFonts w:ascii="Arial" w:eastAsia="Times New Roman" w:hAnsi="Arial" w:cs="Arial"/>
          <w:sz w:val="20"/>
          <w:szCs w:val="20"/>
          <w:lang w:val="en-US"/>
        </w:rPr>
        <w:t>CAPSi</w:t>
      </w:r>
      <w:proofErr w:type="spellEnd"/>
      <w:r w:rsidRPr="0034099E">
        <w:rPr>
          <w:rFonts w:ascii="Arial" w:eastAsia="Times New Roman" w:hAnsi="Arial" w:cs="Arial"/>
          <w:sz w:val="20"/>
          <w:szCs w:val="20"/>
          <w:lang w:val="en-US"/>
        </w:rPr>
        <w:t>), schools, and families is an indispensable condition for reducing the Duration of Untreated Psychosis (DUP) and expanding access to comprehensive care. Investment in continuous team training, structured screening in schools, and active monitoring of at-risk adolescents must go hand-in-hand with addressing the social determinants of health, such as poverty, discrimination, and housing insecurity, which modulate not only the risk of psychosis but also the therapeutic trajectory.</w:t>
      </w:r>
    </w:p>
    <w:p w14:paraId="3401F070"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3E4CE81B" w14:textId="4971CE41"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 xml:space="preserve">From a </w:t>
      </w:r>
      <w:proofErr w:type="spellStart"/>
      <w:r w:rsidRPr="0034099E">
        <w:rPr>
          <w:rFonts w:ascii="Arial" w:eastAsia="Times New Roman" w:hAnsi="Arial" w:cs="Arial"/>
          <w:sz w:val="20"/>
          <w:szCs w:val="20"/>
          <w:lang w:val="en-US"/>
        </w:rPr>
        <w:t>semiological</w:t>
      </w:r>
      <w:proofErr w:type="spellEnd"/>
      <w:r w:rsidRPr="0034099E">
        <w:rPr>
          <w:rFonts w:ascii="Arial" w:eastAsia="Times New Roman" w:hAnsi="Arial" w:cs="Arial"/>
          <w:sz w:val="20"/>
          <w:szCs w:val="20"/>
          <w:lang w:val="en-US"/>
        </w:rPr>
        <w:t xml:space="preserve"> and phenomenological standpoint, attention to subtle signs—alterations in self-experience, distortions in temporal perception, progressive social withdrawal, and sleep </w:t>
      </w:r>
      <w:r w:rsidRPr="0034099E">
        <w:rPr>
          <w:rFonts w:ascii="Arial" w:eastAsia="Times New Roman" w:hAnsi="Arial" w:cs="Arial"/>
          <w:sz w:val="20"/>
          <w:szCs w:val="20"/>
          <w:lang w:val="en-US"/>
        </w:rPr>
        <w:lastRenderedPageBreak/>
        <w:t>disturbances—can enable interventions before a full psychotic collapse, constituting a true secondary prevention.</w:t>
      </w:r>
    </w:p>
    <w:p w14:paraId="2E027E16"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277138E4" w14:textId="30ABF01A"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However, significant gaps in knowledge and practice persist: the scarcity of validated biological markers, the limited applicability of predictive models in low-income contexts, and the need for controlled clinical trials specifically targeting adolescent populations. Furthermore, the incorporation of digital technologies, such as telepsychiatry and real-time symptom monitoring apps, although promising, still requires validation concerning efficacy, safety, and adherence among young people.</w:t>
      </w:r>
    </w:p>
    <w:p w14:paraId="4F26F4AE"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3DA03794" w14:textId="24858BE2"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Therefore, confronting adolescent psychoses requires an interdisciplinary and intersectoral commitment. Progress will depend not only on diagnostic and therapeutic innovations but also on a structural change in how society perceives, prevents, and cares for the mental health of young people. Investing in early detection, integrated treatment, and translational research is, simultaneously, a clinical imperative and an ethical commitment.</w:t>
      </w:r>
    </w:p>
    <w:p w14:paraId="32541A52"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4680FDCF" w14:textId="5F827EA0"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Only through this convergence—between science, clinical practice, and public policies—will it be possible to reduce the devastating impact of psychoses at the beginning of life, promoting healthier developmental trajectories and ensuring that adolescents have not only survival but the full possibility of life.</w:t>
      </w:r>
    </w:p>
    <w:p w14:paraId="2C409ADD"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6B44E919" w14:textId="0D89B074" w:rsidR="00C97816" w:rsidRPr="0034099E" w:rsidRDefault="00C97816" w:rsidP="0034099E">
      <w:pPr>
        <w:pStyle w:val="Heading1"/>
      </w:pPr>
      <w:r w:rsidRPr="0034099E">
        <w:t>REFERENCES</w:t>
      </w:r>
    </w:p>
    <w:p w14:paraId="20F6FCC8" w14:textId="364DDC63"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American Psychiatric Association. Diagnostic and Statistical Manual of Mental Disorders. 5th ed. Text Revision (DSM-5-TR). Washington (DC): APA; 2022.</w:t>
      </w:r>
    </w:p>
    <w:p w14:paraId="3E4C5B93" w14:textId="15E8617E"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 xml:space="preserve">Bongiovanni S, et al. Diagnostic shift in adolescents with first episode psychosis. Soc Psychiatry </w:t>
      </w:r>
      <w:proofErr w:type="spellStart"/>
      <w:r w:rsidRPr="0034099E">
        <w:rPr>
          <w:rFonts w:ascii="Helvetica" w:hAnsi="Helvetica" w:cs="Helvetica"/>
          <w:sz w:val="20"/>
          <w:szCs w:val="20"/>
          <w:lang w:val="en-US"/>
        </w:rPr>
        <w:t>Psychiatr</w:t>
      </w:r>
      <w:proofErr w:type="spellEnd"/>
      <w:r w:rsidRPr="0034099E">
        <w:rPr>
          <w:rFonts w:ascii="Helvetica" w:hAnsi="Helvetica" w:cs="Helvetica"/>
          <w:sz w:val="20"/>
          <w:szCs w:val="20"/>
          <w:lang w:val="en-US"/>
        </w:rPr>
        <w:t xml:space="preserve"> Epidemiol. 2024;59(4):561-70.</w:t>
      </w:r>
    </w:p>
    <w:p w14:paraId="1261E4DB" w14:textId="4C11306C" w:rsidR="00C97816" w:rsidRPr="0034099E" w:rsidRDefault="00C97816" w:rsidP="0034099E">
      <w:pPr>
        <w:pStyle w:val="NormalWeb"/>
        <w:jc w:val="both"/>
        <w:rPr>
          <w:rFonts w:ascii="Helvetica" w:hAnsi="Helvetica" w:cs="Helvetica"/>
          <w:sz w:val="20"/>
          <w:szCs w:val="20"/>
          <w:lang w:val="en-US"/>
        </w:rPr>
      </w:pPr>
      <w:proofErr w:type="spellStart"/>
      <w:r w:rsidRPr="0034099E">
        <w:rPr>
          <w:rFonts w:ascii="Helvetica" w:hAnsi="Helvetica" w:cs="Helvetica"/>
          <w:sz w:val="20"/>
          <w:szCs w:val="20"/>
          <w:lang w:val="en-US"/>
        </w:rPr>
        <w:t>Carrión</w:t>
      </w:r>
      <w:proofErr w:type="spellEnd"/>
      <w:r w:rsidRPr="0034099E">
        <w:rPr>
          <w:rFonts w:ascii="Helvetica" w:hAnsi="Helvetica" w:cs="Helvetica"/>
          <w:sz w:val="20"/>
          <w:szCs w:val="20"/>
          <w:lang w:val="en-US"/>
        </w:rPr>
        <w:t xml:space="preserve"> RE, </w:t>
      </w:r>
      <w:proofErr w:type="spellStart"/>
      <w:r w:rsidRPr="0034099E">
        <w:rPr>
          <w:rFonts w:ascii="Helvetica" w:hAnsi="Helvetica" w:cs="Helvetica"/>
          <w:sz w:val="20"/>
          <w:szCs w:val="20"/>
          <w:lang w:val="en-US"/>
        </w:rPr>
        <w:t>Cornblatt</w:t>
      </w:r>
      <w:proofErr w:type="spellEnd"/>
      <w:r w:rsidRPr="0034099E">
        <w:rPr>
          <w:rFonts w:ascii="Helvetica" w:hAnsi="Helvetica" w:cs="Helvetica"/>
          <w:sz w:val="20"/>
          <w:szCs w:val="20"/>
          <w:lang w:val="en-US"/>
        </w:rPr>
        <w:t xml:space="preserve"> BA. Predicting conversion in youth at clinical high risk for psychosis. Curr Psychiatry Rep. 2023;25(2):105-15.</w:t>
      </w:r>
    </w:p>
    <w:p w14:paraId="50955FDA" w14:textId="68A63BCC"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Correll CU, et al. Antipsychotics in children and adolescents: comparative efficacy and tolerability. Lancet Psychiatry. 2024;11(1):45-60.</w:t>
      </w:r>
    </w:p>
    <w:p w14:paraId="0D8B142D" w14:textId="06CBF95B"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 xml:space="preserve">Correll CU, et al. Early recognition and intervention in adolescent psychosis: a global update. </w:t>
      </w:r>
      <w:proofErr w:type="spellStart"/>
      <w:r w:rsidRPr="0034099E">
        <w:rPr>
          <w:rFonts w:ascii="Helvetica" w:hAnsi="Helvetica" w:cs="Helvetica"/>
          <w:sz w:val="20"/>
          <w:szCs w:val="20"/>
          <w:lang w:val="en-US"/>
        </w:rPr>
        <w:t>Schizophr</w:t>
      </w:r>
      <w:proofErr w:type="spellEnd"/>
      <w:r w:rsidRPr="0034099E">
        <w:rPr>
          <w:rFonts w:ascii="Helvetica" w:hAnsi="Helvetica" w:cs="Helvetica"/>
          <w:sz w:val="20"/>
          <w:szCs w:val="20"/>
          <w:lang w:val="en-US"/>
        </w:rPr>
        <w:t xml:space="preserve"> Bull. 2023;49(2):301-15.</w:t>
      </w:r>
    </w:p>
    <w:p w14:paraId="2B91BDFE" w14:textId="0670CDAE"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Hall W, et al. Cannabis and psychosis: risk thresholds and dose-response relationships. Psychol Med. 2023;53(9):1450-62.</w:t>
      </w:r>
    </w:p>
    <w:p w14:paraId="1132833B" w14:textId="73DEB358"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Kelleher I. Annual research review: psychosis in children and adolescents. J Child Psychol Psychiatry. 2025;66(1):3-25.</w:t>
      </w:r>
    </w:p>
    <w:p w14:paraId="59E12C9F" w14:textId="0B4A99EC"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 xml:space="preserve">Kelleher I, et al. Structured diagnostic interviews in adolescent psychosis. Early </w:t>
      </w:r>
      <w:proofErr w:type="spellStart"/>
      <w:r w:rsidRPr="0034099E">
        <w:rPr>
          <w:rFonts w:ascii="Helvetica" w:hAnsi="Helvetica" w:cs="Helvetica"/>
          <w:sz w:val="20"/>
          <w:szCs w:val="20"/>
          <w:lang w:val="en-US"/>
        </w:rPr>
        <w:t>Interv</w:t>
      </w:r>
      <w:proofErr w:type="spellEnd"/>
      <w:r w:rsidRPr="0034099E">
        <w:rPr>
          <w:rFonts w:ascii="Helvetica" w:hAnsi="Helvetica" w:cs="Helvetica"/>
          <w:sz w:val="20"/>
          <w:szCs w:val="20"/>
          <w:lang w:val="en-US"/>
        </w:rPr>
        <w:t xml:space="preserve"> Psychiatry. 2023;17(5):725-35.</w:t>
      </w:r>
    </w:p>
    <w:p w14:paraId="2E79C6D3" w14:textId="7A791AD3"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 xml:space="preserve">Krebs MO, et al. Body dysmorphic disorder and psychosis spectrum disorders: clinical differentiation and overlap. </w:t>
      </w:r>
      <w:proofErr w:type="spellStart"/>
      <w:r w:rsidRPr="0034099E">
        <w:rPr>
          <w:rFonts w:ascii="Helvetica" w:hAnsi="Helvetica" w:cs="Helvetica"/>
          <w:sz w:val="20"/>
          <w:szCs w:val="20"/>
          <w:lang w:val="en-US"/>
        </w:rPr>
        <w:t>Compr</w:t>
      </w:r>
      <w:proofErr w:type="spellEnd"/>
      <w:r w:rsidRPr="0034099E">
        <w:rPr>
          <w:rFonts w:ascii="Helvetica" w:hAnsi="Helvetica" w:cs="Helvetica"/>
          <w:sz w:val="20"/>
          <w:szCs w:val="20"/>
          <w:lang w:val="en-US"/>
        </w:rPr>
        <w:t xml:space="preserve"> Psychiatry. </w:t>
      </w:r>
      <w:proofErr w:type="gramStart"/>
      <w:r w:rsidRPr="0034099E">
        <w:rPr>
          <w:rFonts w:ascii="Helvetica" w:hAnsi="Helvetica" w:cs="Helvetica"/>
          <w:sz w:val="20"/>
          <w:szCs w:val="20"/>
          <w:lang w:val="en-US"/>
        </w:rPr>
        <w:t>2024;124:152393</w:t>
      </w:r>
      <w:proofErr w:type="gramEnd"/>
      <w:r w:rsidRPr="0034099E">
        <w:rPr>
          <w:rFonts w:ascii="Helvetica" w:hAnsi="Helvetica" w:cs="Helvetica"/>
          <w:sz w:val="20"/>
          <w:szCs w:val="20"/>
          <w:lang w:val="en-US"/>
        </w:rPr>
        <w:t>.</w:t>
      </w:r>
    </w:p>
    <w:p w14:paraId="10CD582F" w14:textId="2F127F49"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Kühn S, et al. Cognitive remediation and neuromodulation in adolescent psychosis. Neuropsychopharmacology. 2024;49(7):1101-12.</w:t>
      </w:r>
    </w:p>
    <w:p w14:paraId="30BCBA26" w14:textId="476A8730" w:rsidR="00C97816" w:rsidRPr="0034099E" w:rsidRDefault="00C97816" w:rsidP="0034099E">
      <w:pPr>
        <w:pStyle w:val="NormalWeb"/>
        <w:jc w:val="both"/>
        <w:rPr>
          <w:rFonts w:ascii="Helvetica" w:hAnsi="Helvetica" w:cs="Helvetica"/>
          <w:sz w:val="20"/>
          <w:szCs w:val="20"/>
          <w:lang w:val="en-US"/>
        </w:rPr>
      </w:pPr>
      <w:proofErr w:type="spellStart"/>
      <w:r w:rsidRPr="0034099E">
        <w:rPr>
          <w:rFonts w:ascii="Helvetica" w:hAnsi="Helvetica" w:cs="Helvetica"/>
          <w:sz w:val="20"/>
          <w:szCs w:val="20"/>
          <w:lang w:val="en-US"/>
        </w:rPr>
        <w:t>Lemos-Giráldez</w:t>
      </w:r>
      <w:proofErr w:type="spellEnd"/>
      <w:r w:rsidRPr="0034099E">
        <w:rPr>
          <w:rFonts w:ascii="Helvetica" w:hAnsi="Helvetica" w:cs="Helvetica"/>
          <w:sz w:val="20"/>
          <w:szCs w:val="20"/>
          <w:lang w:val="en-US"/>
        </w:rPr>
        <w:t xml:space="preserve"> S, et al. Family psychoeducation in adolescent psychosis: outcomes from a controlled trial. Eur Child </w:t>
      </w:r>
      <w:proofErr w:type="spellStart"/>
      <w:r w:rsidRPr="0034099E">
        <w:rPr>
          <w:rFonts w:ascii="Helvetica" w:hAnsi="Helvetica" w:cs="Helvetica"/>
          <w:sz w:val="20"/>
          <w:szCs w:val="20"/>
          <w:lang w:val="en-US"/>
        </w:rPr>
        <w:t>Adolesc</w:t>
      </w:r>
      <w:proofErr w:type="spellEnd"/>
      <w:r w:rsidRPr="0034099E">
        <w:rPr>
          <w:rFonts w:ascii="Helvetica" w:hAnsi="Helvetica" w:cs="Helvetica"/>
          <w:sz w:val="20"/>
          <w:szCs w:val="20"/>
          <w:lang w:val="en-US"/>
        </w:rPr>
        <w:t xml:space="preserve"> Psychiatry. 2024;33(2):213-24.</w:t>
      </w:r>
    </w:p>
    <w:p w14:paraId="533E0AB0" w14:textId="5C0755DE"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 xml:space="preserve">Lima N, Faria R, Oliveira M. Reactive psychoses in adolescents: clinical study in a psychiatric hospital. Rev </w:t>
      </w:r>
      <w:proofErr w:type="spellStart"/>
      <w:r w:rsidRPr="0034099E">
        <w:rPr>
          <w:rFonts w:ascii="Helvetica" w:hAnsi="Helvetica" w:cs="Helvetica"/>
          <w:sz w:val="20"/>
          <w:szCs w:val="20"/>
          <w:lang w:val="en-US"/>
        </w:rPr>
        <w:t>Psiquiatr</w:t>
      </w:r>
      <w:proofErr w:type="spellEnd"/>
      <w:r w:rsidRPr="0034099E">
        <w:rPr>
          <w:rFonts w:ascii="Helvetica" w:hAnsi="Helvetica" w:cs="Helvetica"/>
          <w:sz w:val="20"/>
          <w:szCs w:val="20"/>
          <w:lang w:val="en-US"/>
        </w:rPr>
        <w:t xml:space="preserve"> Rio </w:t>
      </w:r>
      <w:proofErr w:type="spellStart"/>
      <w:r w:rsidRPr="0034099E">
        <w:rPr>
          <w:rFonts w:ascii="Helvetica" w:hAnsi="Helvetica" w:cs="Helvetica"/>
          <w:sz w:val="20"/>
          <w:szCs w:val="20"/>
          <w:lang w:val="en-US"/>
        </w:rPr>
        <w:t>Gd</w:t>
      </w:r>
      <w:proofErr w:type="spellEnd"/>
      <w:r w:rsidRPr="0034099E">
        <w:rPr>
          <w:rFonts w:ascii="Helvetica" w:hAnsi="Helvetica" w:cs="Helvetica"/>
          <w:sz w:val="20"/>
          <w:szCs w:val="20"/>
          <w:lang w:val="en-US"/>
        </w:rPr>
        <w:t xml:space="preserve"> Sul. 2020;42(3):215-21.</w:t>
      </w:r>
    </w:p>
    <w:p w14:paraId="0E2CD556" w14:textId="52F22FFC"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lastRenderedPageBreak/>
        <w:t xml:space="preserve">McGorry PD, et al. </w:t>
      </w:r>
      <w:proofErr w:type="spellStart"/>
      <w:r w:rsidRPr="0034099E">
        <w:rPr>
          <w:rFonts w:ascii="Helvetica" w:hAnsi="Helvetica" w:cs="Helvetica"/>
          <w:sz w:val="20"/>
          <w:szCs w:val="20"/>
          <w:lang w:val="en-US"/>
        </w:rPr>
        <w:t>Personalised</w:t>
      </w:r>
      <w:proofErr w:type="spellEnd"/>
      <w:r w:rsidRPr="0034099E">
        <w:rPr>
          <w:rFonts w:ascii="Helvetica" w:hAnsi="Helvetica" w:cs="Helvetica"/>
          <w:sz w:val="20"/>
          <w:szCs w:val="20"/>
          <w:lang w:val="en-US"/>
        </w:rPr>
        <w:t xml:space="preserve"> early intervention for psychosis: lessons from 30 years of EPPIC. Aust N Z J Psychiatry. 2023;57(4):345-59.</w:t>
      </w:r>
    </w:p>
    <w:p w14:paraId="6900FE16" w14:textId="032A3726"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 xml:space="preserve">Morgan C, et al. Childhood adversity, epigenetics, and risk of psychosis. </w:t>
      </w:r>
      <w:proofErr w:type="spellStart"/>
      <w:r w:rsidRPr="0034099E">
        <w:rPr>
          <w:rFonts w:ascii="Helvetica" w:hAnsi="Helvetica" w:cs="Helvetica"/>
          <w:sz w:val="20"/>
          <w:szCs w:val="20"/>
          <w:lang w:val="en-US"/>
        </w:rPr>
        <w:t>Schizophr</w:t>
      </w:r>
      <w:proofErr w:type="spellEnd"/>
      <w:r w:rsidRPr="0034099E">
        <w:rPr>
          <w:rFonts w:ascii="Helvetica" w:hAnsi="Helvetica" w:cs="Helvetica"/>
          <w:sz w:val="20"/>
          <w:szCs w:val="20"/>
          <w:lang w:val="en-US"/>
        </w:rPr>
        <w:t xml:space="preserve"> Res. </w:t>
      </w:r>
      <w:proofErr w:type="gramStart"/>
      <w:r w:rsidRPr="0034099E">
        <w:rPr>
          <w:rFonts w:ascii="Helvetica" w:hAnsi="Helvetica" w:cs="Helvetica"/>
          <w:sz w:val="20"/>
          <w:szCs w:val="20"/>
          <w:lang w:val="en-US"/>
        </w:rPr>
        <w:t>2023;253:130</w:t>
      </w:r>
      <w:proofErr w:type="gramEnd"/>
      <w:r w:rsidRPr="0034099E">
        <w:rPr>
          <w:rFonts w:ascii="Helvetica" w:hAnsi="Helvetica" w:cs="Helvetica"/>
          <w:sz w:val="20"/>
          <w:szCs w:val="20"/>
          <w:lang w:val="en-US"/>
        </w:rPr>
        <w:t>-8.</w:t>
      </w:r>
    </w:p>
    <w:p w14:paraId="66207485" w14:textId="3227C7FF"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 xml:space="preserve">Pantelis C, et al. Neuroimaging biomarkers of psychosis risk in youth. Neuroimage Clin. </w:t>
      </w:r>
      <w:proofErr w:type="gramStart"/>
      <w:r w:rsidRPr="0034099E">
        <w:rPr>
          <w:rFonts w:ascii="Helvetica" w:hAnsi="Helvetica" w:cs="Helvetica"/>
          <w:sz w:val="20"/>
          <w:szCs w:val="20"/>
          <w:lang w:val="en-US"/>
        </w:rPr>
        <w:t>2024;43:102957</w:t>
      </w:r>
      <w:proofErr w:type="gramEnd"/>
      <w:r w:rsidRPr="0034099E">
        <w:rPr>
          <w:rFonts w:ascii="Helvetica" w:hAnsi="Helvetica" w:cs="Helvetica"/>
          <w:sz w:val="20"/>
          <w:szCs w:val="20"/>
          <w:lang w:val="en-US"/>
        </w:rPr>
        <w:t>.</w:t>
      </w:r>
    </w:p>
    <w:p w14:paraId="06230D0E" w14:textId="4FA8685A"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 xml:space="preserve">Parnas J, et al. Self-disorders and the prediction of schizophrenia spectrum: a prospective study. Acta </w:t>
      </w:r>
      <w:proofErr w:type="spellStart"/>
      <w:r w:rsidRPr="0034099E">
        <w:rPr>
          <w:rFonts w:ascii="Helvetica" w:hAnsi="Helvetica" w:cs="Helvetica"/>
          <w:sz w:val="20"/>
          <w:szCs w:val="20"/>
          <w:lang w:val="en-US"/>
        </w:rPr>
        <w:t>Psychiatr</w:t>
      </w:r>
      <w:proofErr w:type="spellEnd"/>
      <w:r w:rsidRPr="0034099E">
        <w:rPr>
          <w:rFonts w:ascii="Helvetica" w:hAnsi="Helvetica" w:cs="Helvetica"/>
          <w:sz w:val="20"/>
          <w:szCs w:val="20"/>
          <w:lang w:val="en-US"/>
        </w:rPr>
        <w:t xml:space="preserve"> Scand. 2024;150(2):97-109.</w:t>
      </w:r>
    </w:p>
    <w:p w14:paraId="09B8736F" w14:textId="38055FD4"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Pohlmann-Eden B, et al. Anti-NMDA receptor encephalitis: a narrative review. Brain Sci. 2024;14(2):152.</w:t>
      </w:r>
    </w:p>
    <w:p w14:paraId="04311649" w14:textId="2C6801BA"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Poletti M, et al. Negative symptoms in early-onset psychosis: prevalence and prognostic significance. Br J Psychiatry. 2023;223(6):715-24.</w:t>
      </w:r>
    </w:p>
    <w:p w14:paraId="6A30A165" w14:textId="1E07B3AF" w:rsidR="00C97816" w:rsidRPr="0034099E" w:rsidRDefault="00C97816" w:rsidP="0034099E">
      <w:pPr>
        <w:pStyle w:val="NormalWeb"/>
        <w:jc w:val="both"/>
        <w:rPr>
          <w:rFonts w:ascii="Helvetica" w:hAnsi="Helvetica" w:cs="Helvetica"/>
          <w:sz w:val="20"/>
          <w:szCs w:val="20"/>
          <w:lang w:val="en-US"/>
        </w:rPr>
      </w:pPr>
      <w:proofErr w:type="spellStart"/>
      <w:r w:rsidRPr="0034099E">
        <w:rPr>
          <w:rFonts w:ascii="Helvetica" w:hAnsi="Helvetica" w:cs="Helvetica"/>
          <w:sz w:val="20"/>
          <w:szCs w:val="20"/>
          <w:lang w:val="en-US"/>
        </w:rPr>
        <w:t>Solmi</w:t>
      </w:r>
      <w:proofErr w:type="spellEnd"/>
      <w:r w:rsidRPr="0034099E">
        <w:rPr>
          <w:rFonts w:ascii="Helvetica" w:hAnsi="Helvetica" w:cs="Helvetica"/>
          <w:sz w:val="20"/>
          <w:szCs w:val="20"/>
          <w:lang w:val="en-US"/>
        </w:rPr>
        <w:t xml:space="preserve"> M, et al. Early intervention services for psychosis: systematic review and meta-analysis. Lancet Psychiatry. 2022;9(10):659-73.</w:t>
      </w:r>
    </w:p>
    <w:p w14:paraId="66AC8657" w14:textId="57E22DEB"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 xml:space="preserve">Varese F, et al. Social adversities and risk of psychosis: an updated meta-analysis. </w:t>
      </w:r>
      <w:proofErr w:type="spellStart"/>
      <w:r w:rsidRPr="0034099E">
        <w:rPr>
          <w:rFonts w:ascii="Helvetica" w:hAnsi="Helvetica" w:cs="Helvetica"/>
          <w:sz w:val="20"/>
          <w:szCs w:val="20"/>
          <w:lang w:val="en-US"/>
        </w:rPr>
        <w:t>Schizophr</w:t>
      </w:r>
      <w:proofErr w:type="spellEnd"/>
      <w:r w:rsidRPr="0034099E">
        <w:rPr>
          <w:rFonts w:ascii="Helvetica" w:hAnsi="Helvetica" w:cs="Helvetica"/>
          <w:sz w:val="20"/>
          <w:szCs w:val="20"/>
          <w:lang w:val="en-US"/>
        </w:rPr>
        <w:t xml:space="preserve"> Bull. 2023;49(3):512-23.</w:t>
      </w:r>
    </w:p>
    <w:p w14:paraId="03AAB1F8" w14:textId="31C9335D"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World Health Organization. International Classification of Diseases for Mortality and Morbidity Statistics. 11th Revision (ICD-11). Geneva: WHO; 2023.</w:t>
      </w:r>
    </w:p>
    <w:p w14:paraId="7642F820" w14:textId="77777777" w:rsidR="00C97816" w:rsidRPr="00C97816" w:rsidRDefault="00C97816" w:rsidP="002213F0">
      <w:pPr>
        <w:rPr>
          <w:b/>
          <w:bCs/>
          <w:lang w:val="en-US"/>
        </w:rPr>
      </w:pPr>
    </w:p>
    <w:sectPr w:rsidR="00C97816" w:rsidRPr="00C978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F794E" w14:textId="77777777" w:rsidR="00116712" w:rsidRDefault="00116712" w:rsidP="00590137">
      <w:pPr>
        <w:spacing w:after="0" w:line="240" w:lineRule="auto"/>
      </w:pPr>
      <w:r>
        <w:separator/>
      </w:r>
    </w:p>
  </w:endnote>
  <w:endnote w:type="continuationSeparator" w:id="0">
    <w:p w14:paraId="4332D20F" w14:textId="77777777" w:rsidR="00116712" w:rsidRDefault="00116712" w:rsidP="0059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D1A2" w14:textId="77777777" w:rsidR="00590137" w:rsidRDefault="00590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40AD" w14:textId="77777777" w:rsidR="00590137" w:rsidRDefault="0059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F5F9" w14:textId="77777777" w:rsidR="00590137" w:rsidRDefault="0059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35772" w14:textId="77777777" w:rsidR="00116712" w:rsidRDefault="00116712" w:rsidP="00590137">
      <w:pPr>
        <w:spacing w:after="0" w:line="240" w:lineRule="auto"/>
      </w:pPr>
      <w:r>
        <w:separator/>
      </w:r>
    </w:p>
  </w:footnote>
  <w:footnote w:type="continuationSeparator" w:id="0">
    <w:p w14:paraId="5FDD2FBB" w14:textId="77777777" w:rsidR="00116712" w:rsidRDefault="00116712" w:rsidP="0059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CF09" w14:textId="51D3DF44" w:rsidR="00590137" w:rsidRDefault="00590137">
    <w:pPr>
      <w:pStyle w:val="Header"/>
    </w:pPr>
    <w:r>
      <w:rPr>
        <w:noProof/>
      </w:rPr>
      <w:pict w14:anchorId="2A928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8329"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1105" w14:textId="0D392A7B" w:rsidR="00590137" w:rsidRDefault="00590137">
    <w:pPr>
      <w:pStyle w:val="Header"/>
    </w:pPr>
    <w:r>
      <w:rPr>
        <w:noProof/>
      </w:rPr>
      <w:pict w14:anchorId="62CDD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8330"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E41AE" w14:textId="11FC30A5" w:rsidR="00590137" w:rsidRDefault="00590137">
    <w:pPr>
      <w:pStyle w:val="Header"/>
    </w:pPr>
    <w:r>
      <w:rPr>
        <w:noProof/>
      </w:rPr>
      <w:pict w14:anchorId="50B6D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8328"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5F2D"/>
    <w:multiLevelType w:val="hybridMultilevel"/>
    <w:tmpl w:val="0F127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476BD"/>
    <w:multiLevelType w:val="hybridMultilevel"/>
    <w:tmpl w:val="1326D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5415DC"/>
    <w:multiLevelType w:val="hybridMultilevel"/>
    <w:tmpl w:val="4E4669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884875"/>
    <w:multiLevelType w:val="hybridMultilevel"/>
    <w:tmpl w:val="C6703B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F1459E0"/>
    <w:multiLevelType w:val="hybridMultilevel"/>
    <w:tmpl w:val="705CD68E"/>
    <w:lvl w:ilvl="0" w:tplc="04160001">
      <w:start w:val="1"/>
      <w:numFmt w:val="bullet"/>
      <w:lvlText w:val=""/>
      <w:lvlJc w:val="left"/>
      <w:pPr>
        <w:ind w:left="832" w:hanging="360"/>
      </w:pPr>
      <w:rPr>
        <w:rFonts w:ascii="Symbol" w:hAnsi="Symbol" w:hint="default"/>
      </w:rPr>
    </w:lvl>
    <w:lvl w:ilvl="1" w:tplc="04160003" w:tentative="1">
      <w:start w:val="1"/>
      <w:numFmt w:val="bullet"/>
      <w:lvlText w:val="o"/>
      <w:lvlJc w:val="left"/>
      <w:pPr>
        <w:ind w:left="1552" w:hanging="360"/>
      </w:pPr>
      <w:rPr>
        <w:rFonts w:ascii="Courier New" w:hAnsi="Courier New" w:cs="Courier New" w:hint="default"/>
      </w:rPr>
    </w:lvl>
    <w:lvl w:ilvl="2" w:tplc="04160005" w:tentative="1">
      <w:start w:val="1"/>
      <w:numFmt w:val="bullet"/>
      <w:lvlText w:val=""/>
      <w:lvlJc w:val="left"/>
      <w:pPr>
        <w:ind w:left="2272" w:hanging="360"/>
      </w:pPr>
      <w:rPr>
        <w:rFonts w:ascii="Wingdings" w:hAnsi="Wingdings" w:hint="default"/>
      </w:rPr>
    </w:lvl>
    <w:lvl w:ilvl="3" w:tplc="04160001" w:tentative="1">
      <w:start w:val="1"/>
      <w:numFmt w:val="bullet"/>
      <w:lvlText w:val=""/>
      <w:lvlJc w:val="left"/>
      <w:pPr>
        <w:ind w:left="2992" w:hanging="360"/>
      </w:pPr>
      <w:rPr>
        <w:rFonts w:ascii="Symbol" w:hAnsi="Symbol" w:hint="default"/>
      </w:rPr>
    </w:lvl>
    <w:lvl w:ilvl="4" w:tplc="04160003" w:tentative="1">
      <w:start w:val="1"/>
      <w:numFmt w:val="bullet"/>
      <w:lvlText w:val="o"/>
      <w:lvlJc w:val="left"/>
      <w:pPr>
        <w:ind w:left="3712" w:hanging="360"/>
      </w:pPr>
      <w:rPr>
        <w:rFonts w:ascii="Courier New" w:hAnsi="Courier New" w:cs="Courier New" w:hint="default"/>
      </w:rPr>
    </w:lvl>
    <w:lvl w:ilvl="5" w:tplc="04160005" w:tentative="1">
      <w:start w:val="1"/>
      <w:numFmt w:val="bullet"/>
      <w:lvlText w:val=""/>
      <w:lvlJc w:val="left"/>
      <w:pPr>
        <w:ind w:left="4432" w:hanging="360"/>
      </w:pPr>
      <w:rPr>
        <w:rFonts w:ascii="Wingdings" w:hAnsi="Wingdings" w:hint="default"/>
      </w:rPr>
    </w:lvl>
    <w:lvl w:ilvl="6" w:tplc="04160001" w:tentative="1">
      <w:start w:val="1"/>
      <w:numFmt w:val="bullet"/>
      <w:lvlText w:val=""/>
      <w:lvlJc w:val="left"/>
      <w:pPr>
        <w:ind w:left="5152" w:hanging="360"/>
      </w:pPr>
      <w:rPr>
        <w:rFonts w:ascii="Symbol" w:hAnsi="Symbol" w:hint="default"/>
      </w:rPr>
    </w:lvl>
    <w:lvl w:ilvl="7" w:tplc="04160003" w:tentative="1">
      <w:start w:val="1"/>
      <w:numFmt w:val="bullet"/>
      <w:lvlText w:val="o"/>
      <w:lvlJc w:val="left"/>
      <w:pPr>
        <w:ind w:left="5872" w:hanging="360"/>
      </w:pPr>
      <w:rPr>
        <w:rFonts w:ascii="Courier New" w:hAnsi="Courier New" w:cs="Courier New" w:hint="default"/>
      </w:rPr>
    </w:lvl>
    <w:lvl w:ilvl="8" w:tplc="04160005" w:tentative="1">
      <w:start w:val="1"/>
      <w:numFmt w:val="bullet"/>
      <w:lvlText w:val=""/>
      <w:lvlJc w:val="left"/>
      <w:pPr>
        <w:ind w:left="6592" w:hanging="360"/>
      </w:pPr>
      <w:rPr>
        <w:rFonts w:ascii="Wingdings" w:hAnsi="Wingdings" w:hint="default"/>
      </w:rPr>
    </w:lvl>
  </w:abstractNum>
  <w:abstractNum w:abstractNumId="5" w15:restartNumberingAfterBreak="0">
    <w:nsid w:val="7C343913"/>
    <w:multiLevelType w:val="hybridMultilevel"/>
    <w:tmpl w:val="CEEA64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F2"/>
    <w:rsid w:val="000E64B3"/>
    <w:rsid w:val="00116712"/>
    <w:rsid w:val="001216D3"/>
    <w:rsid w:val="001266F7"/>
    <w:rsid w:val="002213F0"/>
    <w:rsid w:val="00270F08"/>
    <w:rsid w:val="002F439F"/>
    <w:rsid w:val="0034099E"/>
    <w:rsid w:val="00514859"/>
    <w:rsid w:val="00590137"/>
    <w:rsid w:val="005E2C6E"/>
    <w:rsid w:val="006C19B9"/>
    <w:rsid w:val="007C0AC3"/>
    <w:rsid w:val="00A3775B"/>
    <w:rsid w:val="00B179F2"/>
    <w:rsid w:val="00C97816"/>
    <w:rsid w:val="00CC3B5D"/>
    <w:rsid w:val="00CF6D6E"/>
    <w:rsid w:val="00D46645"/>
    <w:rsid w:val="00F226D8"/>
    <w:rsid w:val="00F930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EF8CA4"/>
  <w15:chartTrackingRefBased/>
  <w15:docId w15:val="{7373B78C-0448-46FB-A521-70BAE42B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E64B3"/>
    <w:pPr>
      <w:keepNext/>
      <w:spacing w:after="240" w:line="240" w:lineRule="auto"/>
      <w:jc w:val="both"/>
      <w:outlineLvl w:val="0"/>
    </w:pPr>
    <w:rPr>
      <w:rFonts w:ascii="Arial" w:eastAsia="Times New Roman" w:hAnsi="Arial" w:cs="Times New Roman"/>
      <w:b/>
      <w:caps/>
      <w:szCs w:val="20"/>
      <w:lang w:val="en-US"/>
    </w:rPr>
  </w:style>
  <w:style w:type="paragraph" w:styleId="Heading2">
    <w:name w:val="heading 2"/>
    <w:basedOn w:val="Heading1"/>
    <w:next w:val="Normal"/>
    <w:link w:val="Heading2Char"/>
    <w:uiPriority w:val="9"/>
    <w:unhideWhenUsed/>
    <w:qFormat/>
    <w:rsid w:val="000E64B3"/>
    <w:p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3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rsid w:val="002213F0"/>
    <w:pPr>
      <w:ind w:left="720"/>
      <w:contextualSpacing/>
    </w:pPr>
  </w:style>
  <w:style w:type="paragraph" w:customStyle="1" w:styleId="Author">
    <w:name w:val="Author"/>
    <w:basedOn w:val="Normal"/>
    <w:rsid w:val="000E64B3"/>
    <w:pPr>
      <w:spacing w:after="0" w:line="280" w:lineRule="exact"/>
      <w:jc w:val="right"/>
    </w:pPr>
    <w:rPr>
      <w:rFonts w:ascii="Helvetica" w:eastAsia="Times New Roman" w:hAnsi="Helvetica" w:cs="Times New Roman"/>
      <w:b/>
      <w:sz w:val="24"/>
      <w:szCs w:val="20"/>
      <w:lang w:val="en-US"/>
    </w:rPr>
  </w:style>
  <w:style w:type="character" w:customStyle="1" w:styleId="Heading1Char">
    <w:name w:val="Heading 1 Char"/>
    <w:basedOn w:val="DefaultParagraphFont"/>
    <w:link w:val="Heading1"/>
    <w:uiPriority w:val="9"/>
    <w:rsid w:val="000E64B3"/>
    <w:rPr>
      <w:rFonts w:ascii="Arial" w:eastAsia="Times New Roman" w:hAnsi="Arial" w:cs="Times New Roman"/>
      <w:b/>
      <w:caps/>
      <w:szCs w:val="20"/>
      <w:lang w:val="en-US"/>
    </w:rPr>
  </w:style>
  <w:style w:type="character" w:customStyle="1" w:styleId="Heading2Char">
    <w:name w:val="Heading 2 Char"/>
    <w:basedOn w:val="DefaultParagraphFont"/>
    <w:link w:val="Heading2"/>
    <w:uiPriority w:val="9"/>
    <w:rsid w:val="000E64B3"/>
    <w:rPr>
      <w:rFonts w:ascii="Arial" w:eastAsia="Times New Roman" w:hAnsi="Arial" w:cs="Times New Roman"/>
      <w:b/>
      <w:szCs w:val="20"/>
      <w:lang w:val="en-US"/>
    </w:rPr>
  </w:style>
  <w:style w:type="character" w:styleId="Hyperlink">
    <w:name w:val="Hyperlink"/>
    <w:basedOn w:val="DefaultParagraphFont"/>
    <w:uiPriority w:val="99"/>
    <w:unhideWhenUsed/>
    <w:rsid w:val="001216D3"/>
    <w:rPr>
      <w:color w:val="0563C1" w:themeColor="hyperlink"/>
      <w:u w:val="single"/>
    </w:rPr>
  </w:style>
  <w:style w:type="character" w:styleId="UnresolvedMention">
    <w:name w:val="Unresolved Mention"/>
    <w:basedOn w:val="DefaultParagraphFont"/>
    <w:uiPriority w:val="99"/>
    <w:semiHidden/>
    <w:unhideWhenUsed/>
    <w:rsid w:val="001216D3"/>
    <w:rPr>
      <w:color w:val="605E5C"/>
      <w:shd w:val="clear" w:color="auto" w:fill="E1DFDD"/>
    </w:rPr>
  </w:style>
  <w:style w:type="paragraph" w:styleId="Header">
    <w:name w:val="header"/>
    <w:basedOn w:val="Normal"/>
    <w:link w:val="HeaderChar"/>
    <w:uiPriority w:val="99"/>
    <w:unhideWhenUsed/>
    <w:rsid w:val="0059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137"/>
  </w:style>
  <w:style w:type="paragraph" w:styleId="Footer">
    <w:name w:val="footer"/>
    <w:basedOn w:val="Normal"/>
    <w:link w:val="FooterChar"/>
    <w:uiPriority w:val="99"/>
    <w:unhideWhenUsed/>
    <w:rsid w:val="0059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4720">
      <w:bodyDiv w:val="1"/>
      <w:marLeft w:val="0"/>
      <w:marRight w:val="0"/>
      <w:marTop w:val="0"/>
      <w:marBottom w:val="0"/>
      <w:divBdr>
        <w:top w:val="none" w:sz="0" w:space="0" w:color="auto"/>
        <w:left w:val="none" w:sz="0" w:space="0" w:color="auto"/>
        <w:bottom w:val="none" w:sz="0" w:space="0" w:color="auto"/>
        <w:right w:val="none" w:sz="0" w:space="0" w:color="auto"/>
      </w:divBdr>
    </w:div>
    <w:div w:id="126628911">
      <w:bodyDiv w:val="1"/>
      <w:marLeft w:val="0"/>
      <w:marRight w:val="0"/>
      <w:marTop w:val="0"/>
      <w:marBottom w:val="0"/>
      <w:divBdr>
        <w:top w:val="none" w:sz="0" w:space="0" w:color="auto"/>
        <w:left w:val="none" w:sz="0" w:space="0" w:color="auto"/>
        <w:bottom w:val="none" w:sz="0" w:space="0" w:color="auto"/>
        <w:right w:val="none" w:sz="0" w:space="0" w:color="auto"/>
      </w:divBdr>
    </w:div>
    <w:div w:id="138884412">
      <w:bodyDiv w:val="1"/>
      <w:marLeft w:val="0"/>
      <w:marRight w:val="0"/>
      <w:marTop w:val="0"/>
      <w:marBottom w:val="0"/>
      <w:divBdr>
        <w:top w:val="none" w:sz="0" w:space="0" w:color="auto"/>
        <w:left w:val="none" w:sz="0" w:space="0" w:color="auto"/>
        <w:bottom w:val="none" w:sz="0" w:space="0" w:color="auto"/>
        <w:right w:val="none" w:sz="0" w:space="0" w:color="auto"/>
      </w:divBdr>
    </w:div>
    <w:div w:id="187842650">
      <w:bodyDiv w:val="1"/>
      <w:marLeft w:val="0"/>
      <w:marRight w:val="0"/>
      <w:marTop w:val="0"/>
      <w:marBottom w:val="0"/>
      <w:divBdr>
        <w:top w:val="none" w:sz="0" w:space="0" w:color="auto"/>
        <w:left w:val="none" w:sz="0" w:space="0" w:color="auto"/>
        <w:bottom w:val="none" w:sz="0" w:space="0" w:color="auto"/>
        <w:right w:val="none" w:sz="0" w:space="0" w:color="auto"/>
      </w:divBdr>
    </w:div>
    <w:div w:id="325670638">
      <w:bodyDiv w:val="1"/>
      <w:marLeft w:val="0"/>
      <w:marRight w:val="0"/>
      <w:marTop w:val="0"/>
      <w:marBottom w:val="0"/>
      <w:divBdr>
        <w:top w:val="none" w:sz="0" w:space="0" w:color="auto"/>
        <w:left w:val="none" w:sz="0" w:space="0" w:color="auto"/>
        <w:bottom w:val="none" w:sz="0" w:space="0" w:color="auto"/>
        <w:right w:val="none" w:sz="0" w:space="0" w:color="auto"/>
      </w:divBdr>
    </w:div>
    <w:div w:id="431828305">
      <w:bodyDiv w:val="1"/>
      <w:marLeft w:val="0"/>
      <w:marRight w:val="0"/>
      <w:marTop w:val="0"/>
      <w:marBottom w:val="0"/>
      <w:divBdr>
        <w:top w:val="none" w:sz="0" w:space="0" w:color="auto"/>
        <w:left w:val="none" w:sz="0" w:space="0" w:color="auto"/>
        <w:bottom w:val="none" w:sz="0" w:space="0" w:color="auto"/>
        <w:right w:val="none" w:sz="0" w:space="0" w:color="auto"/>
      </w:divBdr>
    </w:div>
    <w:div w:id="444815729">
      <w:bodyDiv w:val="1"/>
      <w:marLeft w:val="0"/>
      <w:marRight w:val="0"/>
      <w:marTop w:val="0"/>
      <w:marBottom w:val="0"/>
      <w:divBdr>
        <w:top w:val="none" w:sz="0" w:space="0" w:color="auto"/>
        <w:left w:val="none" w:sz="0" w:space="0" w:color="auto"/>
        <w:bottom w:val="none" w:sz="0" w:space="0" w:color="auto"/>
        <w:right w:val="none" w:sz="0" w:space="0" w:color="auto"/>
      </w:divBdr>
    </w:div>
    <w:div w:id="450055308">
      <w:bodyDiv w:val="1"/>
      <w:marLeft w:val="0"/>
      <w:marRight w:val="0"/>
      <w:marTop w:val="0"/>
      <w:marBottom w:val="0"/>
      <w:divBdr>
        <w:top w:val="none" w:sz="0" w:space="0" w:color="auto"/>
        <w:left w:val="none" w:sz="0" w:space="0" w:color="auto"/>
        <w:bottom w:val="none" w:sz="0" w:space="0" w:color="auto"/>
        <w:right w:val="none" w:sz="0" w:space="0" w:color="auto"/>
      </w:divBdr>
    </w:div>
    <w:div w:id="536091548">
      <w:bodyDiv w:val="1"/>
      <w:marLeft w:val="0"/>
      <w:marRight w:val="0"/>
      <w:marTop w:val="0"/>
      <w:marBottom w:val="0"/>
      <w:divBdr>
        <w:top w:val="none" w:sz="0" w:space="0" w:color="auto"/>
        <w:left w:val="none" w:sz="0" w:space="0" w:color="auto"/>
        <w:bottom w:val="none" w:sz="0" w:space="0" w:color="auto"/>
        <w:right w:val="none" w:sz="0" w:space="0" w:color="auto"/>
      </w:divBdr>
    </w:div>
    <w:div w:id="615410267">
      <w:bodyDiv w:val="1"/>
      <w:marLeft w:val="0"/>
      <w:marRight w:val="0"/>
      <w:marTop w:val="0"/>
      <w:marBottom w:val="0"/>
      <w:divBdr>
        <w:top w:val="none" w:sz="0" w:space="0" w:color="auto"/>
        <w:left w:val="none" w:sz="0" w:space="0" w:color="auto"/>
        <w:bottom w:val="none" w:sz="0" w:space="0" w:color="auto"/>
        <w:right w:val="none" w:sz="0" w:space="0" w:color="auto"/>
      </w:divBdr>
    </w:div>
    <w:div w:id="687953827">
      <w:bodyDiv w:val="1"/>
      <w:marLeft w:val="0"/>
      <w:marRight w:val="0"/>
      <w:marTop w:val="0"/>
      <w:marBottom w:val="0"/>
      <w:divBdr>
        <w:top w:val="none" w:sz="0" w:space="0" w:color="auto"/>
        <w:left w:val="none" w:sz="0" w:space="0" w:color="auto"/>
        <w:bottom w:val="none" w:sz="0" w:space="0" w:color="auto"/>
        <w:right w:val="none" w:sz="0" w:space="0" w:color="auto"/>
      </w:divBdr>
    </w:div>
    <w:div w:id="707607541">
      <w:bodyDiv w:val="1"/>
      <w:marLeft w:val="0"/>
      <w:marRight w:val="0"/>
      <w:marTop w:val="0"/>
      <w:marBottom w:val="0"/>
      <w:divBdr>
        <w:top w:val="none" w:sz="0" w:space="0" w:color="auto"/>
        <w:left w:val="none" w:sz="0" w:space="0" w:color="auto"/>
        <w:bottom w:val="none" w:sz="0" w:space="0" w:color="auto"/>
        <w:right w:val="none" w:sz="0" w:space="0" w:color="auto"/>
      </w:divBdr>
    </w:div>
    <w:div w:id="742071162">
      <w:bodyDiv w:val="1"/>
      <w:marLeft w:val="0"/>
      <w:marRight w:val="0"/>
      <w:marTop w:val="0"/>
      <w:marBottom w:val="0"/>
      <w:divBdr>
        <w:top w:val="none" w:sz="0" w:space="0" w:color="auto"/>
        <w:left w:val="none" w:sz="0" w:space="0" w:color="auto"/>
        <w:bottom w:val="none" w:sz="0" w:space="0" w:color="auto"/>
        <w:right w:val="none" w:sz="0" w:space="0" w:color="auto"/>
      </w:divBdr>
    </w:div>
    <w:div w:id="927956761">
      <w:bodyDiv w:val="1"/>
      <w:marLeft w:val="0"/>
      <w:marRight w:val="0"/>
      <w:marTop w:val="0"/>
      <w:marBottom w:val="0"/>
      <w:divBdr>
        <w:top w:val="none" w:sz="0" w:space="0" w:color="auto"/>
        <w:left w:val="none" w:sz="0" w:space="0" w:color="auto"/>
        <w:bottom w:val="none" w:sz="0" w:space="0" w:color="auto"/>
        <w:right w:val="none" w:sz="0" w:space="0" w:color="auto"/>
      </w:divBdr>
    </w:div>
    <w:div w:id="934942082">
      <w:bodyDiv w:val="1"/>
      <w:marLeft w:val="0"/>
      <w:marRight w:val="0"/>
      <w:marTop w:val="0"/>
      <w:marBottom w:val="0"/>
      <w:divBdr>
        <w:top w:val="none" w:sz="0" w:space="0" w:color="auto"/>
        <w:left w:val="none" w:sz="0" w:space="0" w:color="auto"/>
        <w:bottom w:val="none" w:sz="0" w:space="0" w:color="auto"/>
        <w:right w:val="none" w:sz="0" w:space="0" w:color="auto"/>
      </w:divBdr>
    </w:div>
    <w:div w:id="1056009331">
      <w:bodyDiv w:val="1"/>
      <w:marLeft w:val="0"/>
      <w:marRight w:val="0"/>
      <w:marTop w:val="0"/>
      <w:marBottom w:val="0"/>
      <w:divBdr>
        <w:top w:val="none" w:sz="0" w:space="0" w:color="auto"/>
        <w:left w:val="none" w:sz="0" w:space="0" w:color="auto"/>
        <w:bottom w:val="none" w:sz="0" w:space="0" w:color="auto"/>
        <w:right w:val="none" w:sz="0" w:space="0" w:color="auto"/>
      </w:divBdr>
    </w:div>
    <w:div w:id="1261372456">
      <w:bodyDiv w:val="1"/>
      <w:marLeft w:val="0"/>
      <w:marRight w:val="0"/>
      <w:marTop w:val="0"/>
      <w:marBottom w:val="0"/>
      <w:divBdr>
        <w:top w:val="none" w:sz="0" w:space="0" w:color="auto"/>
        <w:left w:val="none" w:sz="0" w:space="0" w:color="auto"/>
        <w:bottom w:val="none" w:sz="0" w:space="0" w:color="auto"/>
        <w:right w:val="none" w:sz="0" w:space="0" w:color="auto"/>
      </w:divBdr>
    </w:div>
    <w:div w:id="1731268929">
      <w:bodyDiv w:val="1"/>
      <w:marLeft w:val="0"/>
      <w:marRight w:val="0"/>
      <w:marTop w:val="0"/>
      <w:marBottom w:val="0"/>
      <w:divBdr>
        <w:top w:val="none" w:sz="0" w:space="0" w:color="auto"/>
        <w:left w:val="none" w:sz="0" w:space="0" w:color="auto"/>
        <w:bottom w:val="none" w:sz="0" w:space="0" w:color="auto"/>
        <w:right w:val="none" w:sz="0" w:space="0" w:color="auto"/>
      </w:divBdr>
    </w:div>
    <w:div w:id="1800952483">
      <w:bodyDiv w:val="1"/>
      <w:marLeft w:val="0"/>
      <w:marRight w:val="0"/>
      <w:marTop w:val="0"/>
      <w:marBottom w:val="0"/>
      <w:divBdr>
        <w:top w:val="none" w:sz="0" w:space="0" w:color="auto"/>
        <w:left w:val="none" w:sz="0" w:space="0" w:color="auto"/>
        <w:bottom w:val="none" w:sz="0" w:space="0" w:color="auto"/>
        <w:right w:val="none" w:sz="0" w:space="0" w:color="auto"/>
      </w:divBdr>
    </w:div>
    <w:div w:id="21372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5032</Words>
  <Characters>28686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Costa</dc:creator>
  <cp:keywords/>
  <dc:description/>
  <cp:lastModifiedBy>SDI 1180</cp:lastModifiedBy>
  <cp:revision>13</cp:revision>
  <dcterms:created xsi:type="dcterms:W3CDTF">2025-08-26T01:46:00Z</dcterms:created>
  <dcterms:modified xsi:type="dcterms:W3CDTF">2025-08-28T08:04:00Z</dcterms:modified>
</cp:coreProperties>
</file>