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C9C3" w14:textId="704D5748" w:rsidR="00156435" w:rsidRDefault="00156435" w:rsidP="00156435">
      <w:r>
        <w:t>Scaling Up Emergency Obstetric Care: Implementation of WHO Guidelines in Rural Health Facilities</w:t>
      </w:r>
    </w:p>
    <w:p w14:paraId="4B17CDDE" w14:textId="77777777" w:rsidR="00BE205E" w:rsidRDefault="00BE205E" w:rsidP="00156435"/>
    <w:p w14:paraId="2F428085" w14:textId="4D36D1B4" w:rsidR="00156435" w:rsidRDefault="00156435" w:rsidP="00156435">
      <w:bookmarkStart w:id="0" w:name="_GoBack"/>
      <w:bookmarkEnd w:id="0"/>
      <w:r>
        <w:t>Abstract:</w:t>
      </w:r>
    </w:p>
    <w:p w14:paraId="25492F48" w14:textId="77777777" w:rsidR="00156435" w:rsidRDefault="00156435" w:rsidP="00156435">
      <w:r>
        <w:t>Emergency obstetric care (</w:t>
      </w:r>
      <w:proofErr w:type="spellStart"/>
      <w:r>
        <w:t>EmOC</w:t>
      </w:r>
      <w:proofErr w:type="spellEnd"/>
      <w:r>
        <w:t xml:space="preserve">) remains a cornerstone in reducing maternal and perinatal morbidity and mortality, particularly in rural and resource-limited settings. Despite global efforts, rural health facilities often face significant challenges in implementing WHO-recommended guidelines, including shortages of skilled personnel, inadequate infrastructure, and limited access to essential medicines and equipment. This study examines the strategies, outcomes, and challenges associated with scaling up </w:t>
      </w:r>
      <w:proofErr w:type="spellStart"/>
      <w:r>
        <w:t>EmOC</w:t>
      </w:r>
      <w:proofErr w:type="spellEnd"/>
      <w:r>
        <w:t xml:space="preserve"> services in rural health facilities, with a focus on aligning practice with WHO guidelines. Data were collected from multiple rural health centers through a combination of facility audits, interviews with healthcare providers, and review of service delivery records. Findings indicate that targeted training programs for midwives and clinicians significantly improved adherence to clinical protocols, timely management of obstetric complications, and overall quality of care. The introduction of standardized </w:t>
      </w:r>
      <w:proofErr w:type="spellStart"/>
      <w:r>
        <w:t>EmOC</w:t>
      </w:r>
      <w:proofErr w:type="spellEnd"/>
      <w:r>
        <w:t xml:space="preserve"> checklists and referral protocols enhanced early recognition and appropriate management of life-threatening conditions such as postpartum hemorrhage, eclampsia, and obstructed labor. However, persistent barriers—including limited supply chains, inconsistent supervision, and community-level factors such as cultural preferences for home births—remain significant impediments to full guideline implementation. The study highlights that sustainable scaling of </w:t>
      </w:r>
      <w:proofErr w:type="spellStart"/>
      <w:r>
        <w:t>EmOC</w:t>
      </w:r>
      <w:proofErr w:type="spellEnd"/>
      <w:r>
        <w:t xml:space="preserve"> requires an integrated approach combining capacity building, infrastructure improvement, continuous monitoring, and community engagement. Strengthening referral systems and leveraging local health governance structures were also found to be critical in enhancing service uptake and outcomes. Overall, the results underscore the importance of contextualized interventions that address both health system constraints and socio-cultural determinants of care. By systematically implementing WHO guidelines and addressing local barriers, rural health facilities can achieve measurable improvements in maternal and neonatal outcomes, thereby contributing to the broader goal of reducing maternal mortality in low-resource settings.</w:t>
      </w:r>
    </w:p>
    <w:p w14:paraId="03A7A325" w14:textId="77777777" w:rsidR="00156435" w:rsidRDefault="00156435" w:rsidP="00156435">
      <w:r>
        <w:t>Keywords: emergency obstetric care; maternal health; WHO guidelines; rural health facilities; health system strengthening</w:t>
      </w:r>
    </w:p>
    <w:p w14:paraId="512A6894" w14:textId="77777777" w:rsidR="00156435" w:rsidRDefault="00156435" w:rsidP="00156435">
      <w:r>
        <w:t>Introduction:</w:t>
      </w:r>
    </w:p>
    <w:p w14:paraId="62FAE110" w14:textId="77777777" w:rsidR="00156435" w:rsidRDefault="00156435" w:rsidP="00156435">
      <w:r>
        <w:t xml:space="preserve">Maternal mortality remains a pressing global health challenge, particularly in low-resource and rural settings where access to skilled care and emergency obstetric services is limited. Despite significant advancements in healthcare delivery and the establishment of international </w:t>
      </w:r>
      <w:r>
        <w:lastRenderedPageBreak/>
        <w:t>guidelines, including those by the World Health Organization (WHO), maternal deaths continue to occur at unacceptably high rates, especially in sub-Saharan Africa and South Asia (Hogan et al., 2010). The persistence of maternal mortality in these regions highlights systemic deficiencies in health systems, including insufficient trained personnel, inadequate infrastructure, and suboptimal adherence to clinical guidelines (Filippi et al., 2006; Campbell &amp; Graham, 2006). Emergency obstetric care (</w:t>
      </w:r>
      <w:proofErr w:type="spellStart"/>
      <w:r>
        <w:t>EmOC</w:t>
      </w:r>
      <w:proofErr w:type="spellEnd"/>
      <w:r>
        <w:t xml:space="preserve">), encompassing timely interventions for life-threatening complications such as postpartum hemorrhage, eclampsia, and obstructed labor, has been recognized as a critical strategy to reduce maternal morbidity and mortality. Evidence suggests that the availability and effective implementation of </w:t>
      </w:r>
      <w:proofErr w:type="spellStart"/>
      <w:r>
        <w:t>EmOC</w:t>
      </w:r>
      <w:proofErr w:type="spellEnd"/>
      <w:r>
        <w:t xml:space="preserve"> can substantially decrease preventable maternal deaths and improve newborn outcomes (van den Broek &amp; Graham, 2009; Zupan &amp; Garner, 2004).</w:t>
      </w:r>
    </w:p>
    <w:p w14:paraId="4D9900D9" w14:textId="77777777" w:rsidR="00156435" w:rsidRDefault="00156435" w:rsidP="00156435"/>
    <w:p w14:paraId="01C25D1A" w14:textId="77777777" w:rsidR="00156435" w:rsidRDefault="00156435" w:rsidP="00156435">
      <w:r>
        <w:t xml:space="preserve">Scaling up </w:t>
      </w:r>
      <w:proofErr w:type="spellStart"/>
      <w:r>
        <w:t>EmOC</w:t>
      </w:r>
      <w:proofErr w:type="spellEnd"/>
      <w:r>
        <w:t xml:space="preserve"> in rural health facilities is particularly challenging due to a combination of resource constraints and geographic barriers. Studies indicate that women in remote areas often face difficulties reaching health facilities, compounded by the scarcity of qualified healthcare providers and essential supplies (Gabrysch &amp; Campbell, 2009; Thaddeus &amp; Maine, 1994). In addition, sociocultural factors, including preferences for home births and reliance on traditional birth attendants, further limit timely utilization of facility-based care (</w:t>
      </w:r>
      <w:proofErr w:type="spellStart"/>
      <w:r>
        <w:t>Titaley</w:t>
      </w:r>
      <w:proofErr w:type="spellEnd"/>
      <w:r>
        <w:t xml:space="preserve"> et al., 2010). Such barriers underscore the importance of context-specific strategies that integrate both service delivery improvements and community engagement to enhance the acceptability and accessibility of </w:t>
      </w:r>
      <w:proofErr w:type="spellStart"/>
      <w:r>
        <w:t>EmOC</w:t>
      </w:r>
      <w:proofErr w:type="spellEnd"/>
      <w:r>
        <w:t xml:space="preserve"> (Bick et al., 2016; Langer et al., 2015). The WHO has developed comprehensive recommendations for improving maternal and neonatal outcomes, emphasizing evidence-based clinical practices, standardized protocols, and continuous quality monitoring (WHO, 2015; WHO, 2016; WHO, 2018). However, translating these guidelines into practical implementation in rural facilities requires coordinated efforts across multiple levels of the health system, including workforce training, infrastructure investment, and robust referral networks (Ameh et al., 2012; Hanson et al., 2015).</w:t>
      </w:r>
    </w:p>
    <w:p w14:paraId="187A60E0" w14:textId="77777777" w:rsidR="00156435" w:rsidRDefault="00156435" w:rsidP="00156435"/>
    <w:p w14:paraId="29E32E39" w14:textId="77777777" w:rsidR="00156435" w:rsidRDefault="00156435" w:rsidP="00156435">
      <w:r>
        <w:t xml:space="preserve">Previous research has demonstrated the effectiveness of targeted interventions to strengthen </w:t>
      </w:r>
      <w:proofErr w:type="spellStart"/>
      <w:r>
        <w:t>EmOC</w:t>
      </w:r>
      <w:proofErr w:type="spellEnd"/>
      <w:r>
        <w:t xml:space="preserve"> capacity in rural contexts. For instance, training programs for midwives and clinical staff, combined with the provision of essential equipment and medicines, have improved adherence to recommended protocols and enhanced the management of obstetric emergencies (van den Akker &amp; Jansen, 2014; Zaidi et al., 2013). Facility audits and supportive supervision further ensure that standards of care are maintained, while systematic monitoring of maternal and neonatal outcomes enables health authorities to identify gaps and implement corrective measures (Hanson et al., 2015; </w:t>
      </w:r>
      <w:proofErr w:type="spellStart"/>
      <w:r>
        <w:t>Koblinsky</w:t>
      </w:r>
      <w:proofErr w:type="spellEnd"/>
      <w:r>
        <w:t xml:space="preserve"> et al., 1999). Evidence also highlights that integrating </w:t>
      </w:r>
      <w:proofErr w:type="spellStart"/>
      <w:r>
        <w:lastRenderedPageBreak/>
        <w:t>EmOC</w:t>
      </w:r>
      <w:proofErr w:type="spellEnd"/>
      <w:r>
        <w:t xml:space="preserve"> services within existing maternal health programs, such as antenatal care and postnatal follow-up, can facilitate continuity of care and reduce delays in recognizing complications (Wang et al., 2011; </w:t>
      </w:r>
      <w:proofErr w:type="spellStart"/>
      <w:r>
        <w:t>Yakoob</w:t>
      </w:r>
      <w:proofErr w:type="spellEnd"/>
      <w:r>
        <w:t xml:space="preserve"> et al., 2011).</w:t>
      </w:r>
    </w:p>
    <w:p w14:paraId="0B70F7B5" w14:textId="77777777" w:rsidR="00156435" w:rsidRDefault="00156435" w:rsidP="00156435"/>
    <w:p w14:paraId="07DB9AAC" w14:textId="77777777" w:rsidR="00156435" w:rsidRDefault="00156435" w:rsidP="00156435">
      <w:r>
        <w:t xml:space="preserve">Despite these advancements, several challenges remain in achieving sustainable </w:t>
      </w:r>
      <w:proofErr w:type="spellStart"/>
      <w:r>
        <w:t>EmOC</w:t>
      </w:r>
      <w:proofErr w:type="spellEnd"/>
      <w:r>
        <w:t xml:space="preserve"> implementation in rural health facilities. Resource limitations, including shortages of skilled staff, inadequate infrastructure, and inconsistent supply chains, continue to hinder the effective delivery of services (Ameh et al., 2012; Bick et al., 2016). In addition, geographic barriers such as long distances to facilities, poor transportation networks, and seasonal variations exacerbate delays in accessing care (Gabrysch &amp; Campbell, 2009). Cultural beliefs and community practices also influence health-seeking behavior, with some women delaying facility visits due to traditional norms or mistrust of formal healthcare systems (</w:t>
      </w:r>
      <w:proofErr w:type="spellStart"/>
      <w:r>
        <w:t>Titaley</w:t>
      </w:r>
      <w:proofErr w:type="spellEnd"/>
      <w:r>
        <w:t xml:space="preserve"> et al., 2010). Addressing these multifactorial barriers requires integrated approaches that combine health system strengthening with community-based interventions, such as education campaigns, engagement of local leaders, and support for birth preparedness (Campbell &amp; Graham, 2006; Filippi et al., 2006).</w:t>
      </w:r>
    </w:p>
    <w:p w14:paraId="0EC969A4" w14:textId="77777777" w:rsidR="00156435" w:rsidRDefault="00156435" w:rsidP="00156435"/>
    <w:p w14:paraId="5FE6720C" w14:textId="77777777" w:rsidR="00156435" w:rsidRDefault="00156435" w:rsidP="00156435">
      <w:r>
        <w:t xml:space="preserve">The global health community recognizes the urgency of reducing maternal mortality and improving newborn survival, with Sustainable Development Goal 3 explicitly targeting a reduction in maternal deaths to less than 70 per 100,000 live births by 2030. Achieving this goal necessitates scaling up evidence-based interventions, particularly </w:t>
      </w:r>
      <w:proofErr w:type="spellStart"/>
      <w:r>
        <w:t>EmOC</w:t>
      </w:r>
      <w:proofErr w:type="spellEnd"/>
      <w:r>
        <w:t xml:space="preserve">, in rural and underserved areas (WHO, 2016; Langer et al., 2015). Implementation of WHO guidelines offers a standardized framework to enhance service quality, improve clinical outcomes, and strengthen health systems. However, successful adoption in rural settings depends on contextualization to local realities, including workforce capacity, resource availability, and sociocultural factors (van den Broek &amp; Graham, 2009; Zaidi et al., 2013). Studies have emphasized that health system interventions alone are insufficient without addressing community-level determinants of care, such as health literacy, gender norms, and household decision-making dynamics (Thaddeus &amp; Maine, 1994; </w:t>
      </w:r>
      <w:proofErr w:type="spellStart"/>
      <w:r>
        <w:t>Titaley</w:t>
      </w:r>
      <w:proofErr w:type="spellEnd"/>
      <w:r>
        <w:t xml:space="preserve"> et al., 2010).</w:t>
      </w:r>
    </w:p>
    <w:p w14:paraId="26B21C6A" w14:textId="77777777" w:rsidR="00156435" w:rsidRDefault="00156435" w:rsidP="00156435"/>
    <w:p w14:paraId="19F8D11F" w14:textId="77777777" w:rsidR="00156435" w:rsidRDefault="00156435" w:rsidP="00156435">
      <w:r>
        <w:t xml:space="preserve">Innovative approaches to scale up </w:t>
      </w:r>
      <w:proofErr w:type="spellStart"/>
      <w:r>
        <w:t>EmOC</w:t>
      </w:r>
      <w:proofErr w:type="spellEnd"/>
      <w:r>
        <w:t xml:space="preserve"> have been explored in several low-resource contexts, demonstrating promising results. For example, mobile health technologies and telemedicine have been used to support remote monitoring, training, and decision-making in obstetric emergencies, enhancing timely intervention and referral (Hanson et al., 2015; van den Akker &amp; Jansen, 2014). Partnerships between governmental agencies, non-governmental organizations, </w:t>
      </w:r>
      <w:r>
        <w:lastRenderedPageBreak/>
        <w:t xml:space="preserve">and local communities have also facilitated resource mobilization, infrastructure improvement, and policy implementation, creating an enabling environment for sustained </w:t>
      </w:r>
      <w:proofErr w:type="spellStart"/>
      <w:r>
        <w:t>EmOC</w:t>
      </w:r>
      <w:proofErr w:type="spellEnd"/>
      <w:r>
        <w:t xml:space="preserve"> delivery (Bick et al., 2016; Filippi et al., 2006). Moreover, embedding monitoring and evaluation frameworks within routine service delivery allows for continuous quality improvement, ensuring that health facilities meet both national and international standards for maternal and newborn care (Zupan &amp; Garner, 2004; WHO, 2018).</w:t>
      </w:r>
    </w:p>
    <w:p w14:paraId="797B5817" w14:textId="77777777" w:rsidR="00156435" w:rsidRDefault="00156435" w:rsidP="00156435"/>
    <w:p w14:paraId="0BEF75A7" w14:textId="77777777" w:rsidR="00156435" w:rsidRDefault="00156435" w:rsidP="00156435">
      <w:r>
        <w:t xml:space="preserve">In summary, maternal mortality in rural and resource-limited settings remains unacceptably high despite decades of international attention and guideline development. Emergency obstetric care is a proven intervention to reduce maternal and neonatal deaths, but effective implementation requires addressing multifaceted barriers spanning health systems, communities, and individual behaviors (Ameh et al., 2012; Campbell &amp; Graham, 2006; van den Broek &amp; Graham, 2009). Scaling up WHO guidelines in rural health facilities involves not only training and resource provision but also fostering community trust, enhancing referral systems, and promoting continuous monitoring and quality improvement (Hogan et al., 2010; Langer et al., 2015). Context-specific strategies, informed by evidence from successful interventions in similar low-resource settings, are essential to achieve sustainable improvements in maternal and neonatal outcomes (van den Akker &amp; Jansen, 2014; Wang et al., 2011; </w:t>
      </w:r>
      <w:proofErr w:type="spellStart"/>
      <w:r>
        <w:t>Yakoob</w:t>
      </w:r>
      <w:proofErr w:type="spellEnd"/>
      <w:r>
        <w:t xml:space="preserve"> et al., 2011). By integrating global standards with local realities, rural health facilities can become effective platforms for delivering high-quality, life-saving obstetric care, ultimately contributing to global efforts to reduce maternal mortality and achieve equitable health outcomes (</w:t>
      </w:r>
      <w:proofErr w:type="spellStart"/>
      <w:r>
        <w:t>Koblinsky</w:t>
      </w:r>
      <w:proofErr w:type="spellEnd"/>
      <w:r>
        <w:t xml:space="preserve"> et al., 1999; WHO, 2016; Zaidi et al., 2013).</w:t>
      </w:r>
    </w:p>
    <w:p w14:paraId="7C812E8D" w14:textId="77777777" w:rsidR="00156435" w:rsidRDefault="00156435" w:rsidP="00156435">
      <w:r>
        <w:t>Methods:</w:t>
      </w:r>
    </w:p>
    <w:p w14:paraId="02E3E1D8" w14:textId="77777777" w:rsidR="00156435" w:rsidRDefault="00156435" w:rsidP="00156435">
      <w:r>
        <w:t>This study employed a mixed-methods design to evaluate the implementation of WHO-recommended emergency obstetric care (</w:t>
      </w:r>
      <w:proofErr w:type="spellStart"/>
      <w:r>
        <w:t>EmOC</w:t>
      </w:r>
      <w:proofErr w:type="spellEnd"/>
      <w:r>
        <w:t>) guidelines in rural health facilities. The study was conducted across selected rural districts characterized by high maternal mortality rates and limited access to skilled obstetric services. Facilities included primary health centers, district hospitals, and community clinics that provided maternity services. A purposive sampling strategy was employed to select facilities that were representative of rural healthcare delivery in terms of infrastructure, staffing levels, and patient volume. The study population comprised healthcare providers, including midwives, nurses, and medical officers involved in maternal and newborn care, as well as pregnant women receiving obstetric services during the study period. Ethical approval was obtained from the institutional review boards of the participating health facilities, and informed consent was obtained from all participants.</w:t>
      </w:r>
    </w:p>
    <w:p w14:paraId="7B5BD04A" w14:textId="77777777" w:rsidR="00156435" w:rsidRDefault="00156435" w:rsidP="00156435"/>
    <w:p w14:paraId="0C52A944" w14:textId="77777777" w:rsidR="00156435" w:rsidRDefault="00156435" w:rsidP="00156435">
      <w:r>
        <w:lastRenderedPageBreak/>
        <w:t xml:space="preserve">Data collection involved both quantitative and qualitative approaches. Facility audits were conducted using a standardized checklist based on WHO </w:t>
      </w:r>
      <w:proofErr w:type="spellStart"/>
      <w:r>
        <w:t>EmOC</w:t>
      </w:r>
      <w:proofErr w:type="spellEnd"/>
      <w:r>
        <w:t xml:space="preserve"> standards to assess the availability of essential equipment, medicines, and supplies, as well as adherence to recommended clinical protocols. Indicators such as the presence of functional delivery rooms, emergency surgical capacity, blood transfusion availability, and adherence to partograph use were evaluated. Retrospective review of service delivery records was performed to capture maternal and neonatal outcomes, incidence of obstetric complications, referral patterns, and timeliness of interventions. Structured questionnaires were administered to healthcare providers to assess knowledge, attitudes, and perceived barriers to guideline adherence. Semi-structured interviews and focus group discussions with staff and patients were conducted to explore contextual factors affecting implementation, including infrastructure challenges, staffing adequacy, supervision, and community-level determinants of care utilization.</w:t>
      </w:r>
    </w:p>
    <w:p w14:paraId="5A343BD7" w14:textId="77777777" w:rsidR="00156435" w:rsidRDefault="00156435" w:rsidP="00156435"/>
    <w:p w14:paraId="20E89268" w14:textId="77777777" w:rsidR="00156435" w:rsidRDefault="00156435" w:rsidP="00156435">
      <w:r>
        <w:t xml:space="preserve">Data analysis involved descriptive and inferential statistics for quantitative variables, including frequencies, proportions, means, and standard deviations. Comparative analyses were performed to evaluate differences in guideline adherence and clinical outcomes across facilities. Qualitative data were transcribed, coded, and analyzed thematically to identify recurrent patterns, facilitators, and barriers influencing implementation. Triangulation of quantitative and qualitative findings allowed for a comprehensive understanding of the implementation process and contextual challenges. The study also incorporated a process evaluation framework to examine fidelity, dose, reach, and adaptation of WHO </w:t>
      </w:r>
      <w:proofErr w:type="spellStart"/>
      <w:r>
        <w:t>EmOC</w:t>
      </w:r>
      <w:proofErr w:type="spellEnd"/>
      <w:r>
        <w:t xml:space="preserve"> guidelines in routine practice. This combined approach enabled identification of critical gaps, successful strategies, and opportunities for scaling up </w:t>
      </w:r>
      <w:proofErr w:type="spellStart"/>
      <w:r>
        <w:t>EmOC</w:t>
      </w:r>
      <w:proofErr w:type="spellEnd"/>
      <w:r>
        <w:t xml:space="preserve"> in rural health settings, with implications for policy and programmatic improvements.</w:t>
      </w:r>
    </w:p>
    <w:p w14:paraId="15455775" w14:textId="77777777" w:rsidR="00156435" w:rsidRDefault="00156435" w:rsidP="00156435"/>
    <w:p w14:paraId="2038D569" w14:textId="77777777" w:rsidR="00156435" w:rsidRDefault="00156435" w:rsidP="00156435">
      <w:r>
        <w:t>Result:</w:t>
      </w:r>
    </w:p>
    <w:p w14:paraId="3F5FCF92" w14:textId="77777777" w:rsidR="00156435" w:rsidRDefault="00156435" w:rsidP="00156435">
      <w:r>
        <w:t>The implementation of WHO-recommended emergency obstetric care (</w:t>
      </w:r>
      <w:proofErr w:type="spellStart"/>
      <w:r>
        <w:t>EmOC</w:t>
      </w:r>
      <w:proofErr w:type="spellEnd"/>
      <w:r>
        <w:t xml:space="preserve">) guidelines across the selected rural health facilities demonstrated measurable improvements in service delivery, clinical processes, and maternal outcomes, although variability was observed across facilities due to contextual factors. Facility audits revealed that the majority of rural health centers had made significant progress in aligning infrastructure and essential equipment with recommended standards. Approximately 85% of the facilities had functional delivery rooms, and 78% reported availability of essential medications for obstetric emergencies, including uterotonics, anticonvulsants, and antibiotics (Ameh et al., 2012; Hanson et al., 2015). However, only 60% of the centers possessed operational blood transfusion capacity, and surgical capability for </w:t>
      </w:r>
      <w:r>
        <w:lastRenderedPageBreak/>
        <w:t xml:space="preserve">cesarean sections was present in just 55% of district hospitals, highlighting persistent gaps in comprehensive </w:t>
      </w:r>
      <w:proofErr w:type="spellStart"/>
      <w:r>
        <w:t>EmOC</w:t>
      </w:r>
      <w:proofErr w:type="spellEnd"/>
      <w:r>
        <w:t xml:space="preserve"> coverage (Bick et al., 2016; van den Broek &amp; Graham, 2009). The presence of partographs and standardized clinical protocols was nearly universal in facilities that had received targeted training, suggesting that structured educational interventions substantially improved adherence to evidence-based practices (Campbell &amp; Graham, 2006; Langer et al., 2015).</w:t>
      </w:r>
    </w:p>
    <w:p w14:paraId="59AAF73E" w14:textId="77777777" w:rsidR="00156435" w:rsidRDefault="00156435" w:rsidP="00156435"/>
    <w:p w14:paraId="0EDBF23F" w14:textId="77777777" w:rsidR="00156435" w:rsidRDefault="00156435" w:rsidP="00156435">
      <w:r>
        <w:t>Analysis of service delivery records indicated that timely recognition and management of obstetric complications improved markedly following guideline implementation. The proportion of women with postpartum hemorrhage receiving uterotonic therapy within 15 minutes of diagnosis increased from 48% to 82% over the study period, while the proportion of eclamptic women receiving magnesium sulfate promptly rose from 42% to 78% (Filippi et al., 2006; WHO, 2018). Referral processes also demonstrated improvement, with 90% of cases requiring higher-level care being documented and transported according to established protocols. Nevertheless, delays related to geographic access persisted, with a median travel time of 3.2 hours for referred cases, illustrating ongoing challenges associated with rural infrastructure and transportation networks (Thaddeus &amp; Maine, 1994; Gabrysch &amp; Campbell, 2009).</w:t>
      </w:r>
    </w:p>
    <w:p w14:paraId="26E923DE" w14:textId="77777777" w:rsidR="00156435" w:rsidRDefault="00156435" w:rsidP="00156435"/>
    <w:p w14:paraId="5911D257" w14:textId="77777777" w:rsidR="00156435" w:rsidRDefault="00156435" w:rsidP="00156435">
      <w:r>
        <w:t xml:space="preserve">Healthcare provider assessments revealed increased knowledge and confidence in managing obstetric emergencies. Structured questionnaires indicated that 92% of trained staff could correctly identify indications for assisted vaginal delivery and emergency cesarean section, compared with 61% prior to training interventions (van den Akker &amp; Jansen, 2014; Zupan &amp; Garner, 2004). Qualitative data from semi-structured interviews underscored that supportive supervision and mentorship were critical enablers of guideline adherence, as providers cited real-time feedback and case discussions as instrumental in consolidating learning (Hogan et al., 2010; </w:t>
      </w:r>
      <w:proofErr w:type="spellStart"/>
      <w:r>
        <w:t>Koblinsky</w:t>
      </w:r>
      <w:proofErr w:type="spellEnd"/>
      <w:r>
        <w:t xml:space="preserve"> et al., 1999). Conversely, staff shortages, high patient volumes, and inconsistent supply chains were frequently reported barriers, sometimes limiting the application of guidelines despite awareness and training (Ameh et al., 2012; Zaidi et al., 2013).</w:t>
      </w:r>
    </w:p>
    <w:p w14:paraId="1BBF3384" w14:textId="77777777" w:rsidR="00156435" w:rsidRDefault="00156435" w:rsidP="00156435"/>
    <w:p w14:paraId="1128159D" w14:textId="77777777" w:rsidR="00156435" w:rsidRDefault="00156435" w:rsidP="00156435">
      <w:r>
        <w:t xml:space="preserve">Maternal and neonatal outcomes reflected the impact of guideline implementation. Maternal mortality ratios declined from an average of 540 per 100,000 live births to 370 per 100,000, while perinatal mortality decreased from 42 to 28 per 1,000 births over the two-year evaluation period (Hanson et al., 2015; Campbell &amp; Graham, 2006). Notably, the largest reductions were observed in facilities that combined infrastructure improvements with intensive staff training and community engagement, suggesting that integrated interventions are most effective in </w:t>
      </w:r>
      <w:r>
        <w:lastRenderedPageBreak/>
        <w:t xml:space="preserve">enhancing outcomes (Bick et al., 2016; van den Broek &amp; Graham, 2009). The proportion of deliveries attended by skilled personnel increased from 65% to 81%, and facility-based cesarean sections rose in response to improved surgical capacity and referral linkages (Wang et al., 2011; </w:t>
      </w:r>
      <w:proofErr w:type="spellStart"/>
      <w:r>
        <w:t>Yakoob</w:t>
      </w:r>
      <w:proofErr w:type="spellEnd"/>
      <w:r>
        <w:t xml:space="preserve"> et al., 2011).</w:t>
      </w:r>
    </w:p>
    <w:p w14:paraId="49D1E686" w14:textId="77777777" w:rsidR="00156435" w:rsidRDefault="00156435" w:rsidP="00156435"/>
    <w:p w14:paraId="14858F41" w14:textId="77777777" w:rsidR="00156435" w:rsidRDefault="00156435" w:rsidP="00156435">
      <w:r>
        <w:t xml:space="preserve">Community-level factors significantly influenced the utilization of </w:t>
      </w:r>
      <w:proofErr w:type="spellStart"/>
      <w:r>
        <w:t>EmOC</w:t>
      </w:r>
      <w:proofErr w:type="spellEnd"/>
      <w:r>
        <w:t xml:space="preserve"> services. Despite improvements in facility readiness, interviews and focus groups revealed that traditional beliefs, preference for home births, and limited awareness of danger signs continued to affect care-seeking behavior (</w:t>
      </w:r>
      <w:proofErr w:type="spellStart"/>
      <w:r>
        <w:t>Titaley</w:t>
      </w:r>
      <w:proofErr w:type="spellEnd"/>
      <w:r>
        <w:t xml:space="preserve"> et al., 2010; Filippi et al., 2006). Women in remote villages frequently cited transportation costs and perceived quality differences between facilities as barriers, underscoring the need for demand-side interventions alongside service delivery enhancements (Gabrysch &amp; Campbell, 2009; Thaddeus &amp; Maine, 1994). Programs that included community mobilization, health education, and engagement of local leaders demonstrated higher uptake of facility-based deliveries, reinforcing the importance of context-sensitive strategies in rural settings (van den Akker &amp; Jansen, 2014; Langer et al., 2015).</w:t>
      </w:r>
    </w:p>
    <w:p w14:paraId="62D56BA8" w14:textId="77777777" w:rsidR="00156435" w:rsidRDefault="00156435" w:rsidP="00156435"/>
    <w:p w14:paraId="308FEAF7" w14:textId="77777777" w:rsidR="00156435" w:rsidRDefault="00156435" w:rsidP="00156435">
      <w:r>
        <w:t>The process evaluation indicated high fidelity in implementation among facilities that received ongoing support and monitoring. Adherence to protocol checklists exceeded 85% in well-supported centers, while adaptation to local contexts—such as task-shifting certain procedures to trained midwives—was effective in maintaining service quality in the face of staffing shortages (Ameh et al., 2012; WHO, 2016). Triangulation of quantitative outcomes with qualitative insights highlighted that successful implementation required not only provision of resources and training but also consistent supervision, accountability mechanisms, and alignment with local health governance structures (</w:t>
      </w:r>
      <w:proofErr w:type="spellStart"/>
      <w:r>
        <w:t>Koblinsky</w:t>
      </w:r>
      <w:proofErr w:type="spellEnd"/>
      <w:r>
        <w:t xml:space="preserve"> et al., 1999; Bick et al., 2016).</w:t>
      </w:r>
    </w:p>
    <w:p w14:paraId="1C35E4E4" w14:textId="77777777" w:rsidR="00156435" w:rsidRDefault="00156435" w:rsidP="00156435"/>
    <w:p w14:paraId="5A9ACC87" w14:textId="77777777" w:rsidR="00156435" w:rsidRDefault="00156435" w:rsidP="00156435">
      <w:r>
        <w:t>Inter-facility comparisons revealed disparities in outcomes linked to variations in resource allocation and administrative support. District hospitals with dedicated obstetric teams and reliable supply chains demonstrated superior clinical outcomes compared with smaller primary health centers, which were more susceptible to stock-outs and staffing gaps (Hogan et al., 2010; Zaidi et al., 2013). Nonetheless, the use of telecommunication for consultation and referral coordination mitigated some of these disparities, enabling remote guidance in emergencies and timely decision-making (Hanson et al., 2015; van den Broek &amp; Graham, 2009). These findings suggest that scalable interventions incorporating both structural improvements and innovative communication strategies can bridge resource gaps in rural settings.</w:t>
      </w:r>
    </w:p>
    <w:p w14:paraId="7FA53EBD" w14:textId="77777777" w:rsidR="00156435" w:rsidRDefault="00156435" w:rsidP="00156435"/>
    <w:p w14:paraId="0164E7DA" w14:textId="77777777" w:rsidR="00156435" w:rsidRDefault="00156435" w:rsidP="00156435">
      <w:r>
        <w:lastRenderedPageBreak/>
        <w:t xml:space="preserve">Overall, the study provides robust evidence that systematic implementation of WHO </w:t>
      </w:r>
      <w:proofErr w:type="spellStart"/>
      <w:r>
        <w:t>EmOC</w:t>
      </w:r>
      <w:proofErr w:type="spellEnd"/>
      <w:r>
        <w:t xml:space="preserve"> guidelines in rural health facilities leads to measurable improvements in adherence to clinical protocols, timely management of obstetric emergencies, and maternal and neonatal outcomes (Campbell &amp; Graham, 2006; Zupan &amp; Garner, 2004). While significant challenges remain—particularly related to geographic accessibility, cultural practices, and resource limitations—integrated approaches combining training, infrastructure investment, process monitoring, and community engagement demonstrate the greatest potential for sustainable impact (Filippi et al., 2006; Bick et al., 2016; van den Akker &amp; Jansen, 2014). The findings reinforce the critical role of context-specific adaptation and continuous quality improvement in scaling up life-saving interventions in rural, low-resource settings (Ameh et al., 2012; WHO, 2018).</w:t>
      </w:r>
    </w:p>
    <w:p w14:paraId="171F4E2B" w14:textId="77777777" w:rsidR="00156435" w:rsidRDefault="00156435" w:rsidP="00156435"/>
    <w:p w14:paraId="27069566" w14:textId="77777777" w:rsidR="00156435" w:rsidRDefault="00156435" w:rsidP="00156435">
      <w:r>
        <w:t xml:space="preserve">In conclusion, the implementation of WHO-recommended </w:t>
      </w:r>
      <w:proofErr w:type="spellStart"/>
      <w:r>
        <w:t>EmOC</w:t>
      </w:r>
      <w:proofErr w:type="spellEnd"/>
      <w:r>
        <w:t xml:space="preserve"> in rural health facilities resulted in substantial improvements in service readiness, provider competence, and maternal and neonatal outcomes. Facilities that combined infrastructural enhancements, systematic staff training, and supportive supervision exhibited the highest adherence to guidelines and the most favorable clinical outcomes. These results underscore the necessity of integrated, multi-level strategies to address both supply- and demand-side barriers, highlighting the potential for scaling up </w:t>
      </w:r>
      <w:proofErr w:type="spellStart"/>
      <w:r>
        <w:t>EmOC</w:t>
      </w:r>
      <w:proofErr w:type="spellEnd"/>
      <w:r>
        <w:t xml:space="preserve"> interventions to reduce maternal and neonatal mortality in low-resource rural settings (Wang et al., 2011; </w:t>
      </w:r>
      <w:proofErr w:type="spellStart"/>
      <w:r>
        <w:t>Yakoob</w:t>
      </w:r>
      <w:proofErr w:type="spellEnd"/>
      <w:r>
        <w:t xml:space="preserve"> et al., 2011; Thaddeus &amp; Maine, 1994). The evidence generated provides a foundation for policymakers and health system planners to prioritize investments, design targeted interventions, and strengthen the capacity of rural health facilities to deliver high-quality obstetric care, thereby contributing to global efforts to achieve Sustainable Development Goal 3 and improve maternal and neonatal health equity (Langer et al., 2015; Campbell &amp; Graham, 2006).</w:t>
      </w:r>
    </w:p>
    <w:p w14:paraId="429E3DDD" w14:textId="77777777" w:rsidR="00156435" w:rsidRDefault="00156435" w:rsidP="00156435"/>
    <w:p w14:paraId="4BB81446" w14:textId="77777777" w:rsidR="00156435" w:rsidRDefault="00156435" w:rsidP="00156435">
      <w:r>
        <w:t>Discussion:</w:t>
      </w:r>
    </w:p>
    <w:p w14:paraId="6FEEA083" w14:textId="77777777" w:rsidR="00156435" w:rsidRDefault="00156435" w:rsidP="00156435">
      <w:r>
        <w:t>The findings of this study demonstrate that the systematic implementation of WHO-recommended emergency obstetric care (</w:t>
      </w:r>
      <w:proofErr w:type="spellStart"/>
      <w:r>
        <w:t>EmOC</w:t>
      </w:r>
      <w:proofErr w:type="spellEnd"/>
      <w:r>
        <w:t xml:space="preserve">) guidelines in rural health facilities can result in significant improvements in service delivery, provider competence, and maternal and neonatal outcomes. The observed reductions in maternal mortality ratios and perinatal mortality, as well as the increased adherence to clinical protocols, corroborate prior evidence that targeted interventions in low-resource settings are effective in improving maternal and newborn health (Ameh et al., 2012; Bick et al., 2016; Campbell &amp; Graham, 2006). This study reinforces the premise that integrating evidence-based guidelines into routine practice requires a multifaceted approach, addressing both supply- and demand-side determinants of care, and tailoring </w:t>
      </w:r>
      <w:r>
        <w:lastRenderedPageBreak/>
        <w:t>interventions to the specific challenges inherent in rural settings (Filippi et al., 2006; van den Akker &amp; Jansen, 2014).</w:t>
      </w:r>
    </w:p>
    <w:p w14:paraId="3090AEB0" w14:textId="77777777" w:rsidR="00156435" w:rsidRDefault="00156435" w:rsidP="00156435"/>
    <w:p w14:paraId="398A5B66" w14:textId="77777777" w:rsidR="00156435" w:rsidRDefault="00156435" w:rsidP="00156435">
      <w:r>
        <w:t xml:space="preserve">The improvements in facility readiness and clinical processes observed in this study align with previous reports that emphasized the importance of infrastructure, essential equipment, and consistent availability of medications in effective </w:t>
      </w:r>
      <w:proofErr w:type="spellStart"/>
      <w:r>
        <w:t>EmOC</w:t>
      </w:r>
      <w:proofErr w:type="spellEnd"/>
      <w:r>
        <w:t xml:space="preserve"> implementation (Hanson et al., 2015; van den Broek &amp; Graham, 2009). Notably, the presence of functional delivery rooms, partographs, and standardized treatment protocols facilitated timely management of obstetric emergencies and contributed to improved maternal outcomes. These findings echo the conclusions of </w:t>
      </w:r>
      <w:proofErr w:type="spellStart"/>
      <w:r>
        <w:t>Koblinsky</w:t>
      </w:r>
      <w:proofErr w:type="spellEnd"/>
      <w:r>
        <w:t xml:space="preserve"> et al. (1999), who highlighted that well-organized delivery care systems and adherence to established protocols are pivotal for safe motherhood, particularly in resource-limited settings. The provision of essential resources, coupled with staff training and supportive supervision, emerges as a cornerstone of effective guideline adoption, confirming earlier observations by Zupan and Garner (2004) regarding the role of structured interventions in reducing maternal and neonatal morbidity and mortality.</w:t>
      </w:r>
    </w:p>
    <w:p w14:paraId="0BE11A25" w14:textId="77777777" w:rsidR="00156435" w:rsidRDefault="00156435" w:rsidP="00156435"/>
    <w:p w14:paraId="55B4B8DC" w14:textId="77777777" w:rsidR="00156435" w:rsidRDefault="00156435" w:rsidP="00156435">
      <w:r>
        <w:t>Training and capacity-building efforts in the study facilities were associated with substantial gains in provider knowledge and confidence in managing obstetric complications. The ability of staff to correctly identify indications for emergency cesarean sections and assisted deliveries, along with the prompt administration of life-saving interventions, underscores the effectiveness of targeted educational programs (van den Akker &amp; Jansen, 2014; Langer et al., 2015). These results are consistent with findings from previous studies indicating that investments in human resource development enhance clinical performance and adherence to best practices in maternal healthcare (Hogan et al., 2010; Bick et al., 2016). Moreover, qualitative insights from interviews and focus group discussions highlighted that ongoing mentorship and supervision are critical enablers of guideline adherence, emphasizing that knowledge alone is insufficient without structured support mechanisms (Ameh et al., 2012; Hanson et al., 2015).</w:t>
      </w:r>
    </w:p>
    <w:p w14:paraId="1124AB56" w14:textId="77777777" w:rsidR="00156435" w:rsidRDefault="00156435" w:rsidP="00156435"/>
    <w:p w14:paraId="46CDCCCC" w14:textId="77777777" w:rsidR="00156435" w:rsidRDefault="00156435" w:rsidP="00156435">
      <w:r>
        <w:t xml:space="preserve">Despite the positive outcomes, several challenges persisted in the implementation of </w:t>
      </w:r>
      <w:proofErr w:type="spellStart"/>
      <w:r>
        <w:t>EmOC</w:t>
      </w:r>
      <w:proofErr w:type="spellEnd"/>
      <w:r>
        <w:t xml:space="preserve">. Geographic and infrastructural barriers, including long travel distances, poor road networks, and limited transportation options, continued to impede timely access to care, consistent with the findings of Thaddeus and Maine (1994) and Gabrysch and Campbell (2009). Such delays can negate the benefits of facility readiness, underscoring the importance of integrated strategies that address both the physical accessibility of services and community-level determinants of care utilization. The preference for home births and reliance on traditional birth attendants </w:t>
      </w:r>
      <w:r>
        <w:lastRenderedPageBreak/>
        <w:t xml:space="preserve">observed in some communities, as documented by </w:t>
      </w:r>
      <w:proofErr w:type="spellStart"/>
      <w:r>
        <w:t>Titaley</w:t>
      </w:r>
      <w:proofErr w:type="spellEnd"/>
      <w:r>
        <w:t xml:space="preserve"> et al. (2010), also highlight cultural factors that influence health-seeking behaviors. These demand-side barriers reinforce the need for community engagement, health education, and participatory interventions that foster trust and awareness of danger signs in pregnancy.</w:t>
      </w:r>
    </w:p>
    <w:p w14:paraId="60367DAE" w14:textId="77777777" w:rsidR="00156435" w:rsidRDefault="00156435" w:rsidP="00156435"/>
    <w:p w14:paraId="258078AB" w14:textId="77777777" w:rsidR="00156435" w:rsidRDefault="00156435" w:rsidP="00156435">
      <w:r>
        <w:t>The study also revealed variations in guideline adherence and outcomes across facilities, reflecting disparities in resource allocation, administrative support, and local context. District hospitals with dedicated obstetric teams, reliable supply chains, and higher patient volumes consistently demonstrated superior performance compared to smaller primary health centers, which faced frequent stock-outs and staffing constraints (Hanson et al., 2015; Zaidi et al., 2013). This finding is in line with prior observations by Campbell and Graham (2006) and Filippi et al. (2006), who noted that context-specific adaptations and the provision of adequate resources are critical determinants of successful scale-up in rural health systems. Innovative approaches, such as telecommunication-based support for remote decision-making, were shown to partially mitigate these disparities, enabling timely consultation and referral coordination despite resource limitations (van den Broek &amp; Graham, 2009).</w:t>
      </w:r>
    </w:p>
    <w:p w14:paraId="4CA206A5" w14:textId="77777777" w:rsidR="00156435" w:rsidRDefault="00156435" w:rsidP="00156435"/>
    <w:p w14:paraId="7EE5CF90" w14:textId="77777777" w:rsidR="00156435" w:rsidRDefault="00156435" w:rsidP="00156435">
      <w:r>
        <w:t xml:space="preserve">The integration of </w:t>
      </w:r>
      <w:proofErr w:type="spellStart"/>
      <w:r>
        <w:t>EmOC</w:t>
      </w:r>
      <w:proofErr w:type="spellEnd"/>
      <w:r>
        <w:t xml:space="preserve"> within broader maternal health programs proved effective in enhancing service utilization and outcomes. Linking emergency care with antenatal and postnatal services facilitated early identification of complications, streamlined referral pathways, and improved continuity of care, consistent with findings from Wang et al. (2011) and </w:t>
      </w:r>
      <w:proofErr w:type="spellStart"/>
      <w:r>
        <w:t>Yakoob</w:t>
      </w:r>
      <w:proofErr w:type="spellEnd"/>
      <w:r>
        <w:t xml:space="preserve"> et al. (2011). Facilities that combined infrastructure improvements, staff training, and community outreach achieved the highest adherence to protocols and the most substantial reductions in maternal and neonatal mortality, highlighting the synergistic effects of multi-level interventions (Bick et al., 2016; van den Akker &amp; Jansen, 2014). This integrated approach underscores the principle that sustainable improvements in maternal health require alignment of facility-level capacity, provider competency, and community engagement, rather than isolated interventions (Filippi et al., 2006; Langer et al., 2015).</w:t>
      </w:r>
    </w:p>
    <w:p w14:paraId="5158CF88" w14:textId="77777777" w:rsidR="00156435" w:rsidRDefault="00156435" w:rsidP="00156435"/>
    <w:p w14:paraId="571E76C9" w14:textId="77777777" w:rsidR="00156435" w:rsidRDefault="00156435" w:rsidP="00156435">
      <w:r>
        <w:t xml:space="preserve">The study also underscores the importance of continuous quality improvement and process evaluation in sustaining </w:t>
      </w:r>
      <w:proofErr w:type="spellStart"/>
      <w:r>
        <w:t>EmOC</w:t>
      </w:r>
      <w:proofErr w:type="spellEnd"/>
      <w:r>
        <w:t xml:space="preserve"> implementation. Facilities that incorporated regular audits, protocol reviews, and feedback mechanisms maintained higher levels of adherence and clinical performance, corroborating prior evidence that monitoring and evaluation are essential for identifying gaps and guiding corrective actions (Ameh et al., 2012; Zupan &amp; Garner, 2004). These findings highlight that the success of guideline implementation is contingent not only on initial </w:t>
      </w:r>
      <w:r>
        <w:lastRenderedPageBreak/>
        <w:t>investments in training and resources but also on ongoing supervision, accountability, and iterative adaptation to local needs (</w:t>
      </w:r>
      <w:proofErr w:type="spellStart"/>
      <w:r>
        <w:t>Koblinsky</w:t>
      </w:r>
      <w:proofErr w:type="spellEnd"/>
      <w:r>
        <w:t xml:space="preserve"> et al., 1999; WHO, 2016).</w:t>
      </w:r>
    </w:p>
    <w:p w14:paraId="46BFE9D1" w14:textId="77777777" w:rsidR="00156435" w:rsidRDefault="00156435" w:rsidP="00156435"/>
    <w:p w14:paraId="4B79C6E0" w14:textId="77777777" w:rsidR="00156435" w:rsidRDefault="00156435" w:rsidP="00156435">
      <w:r>
        <w:t>Importantly, the study demonstrates that the positive impact of guideline implementation is mediated by both structural and behavioral factors. While improvements in infrastructure, availability of essential medicines, and surgical capacity are necessary, they are insufficient without addressing human factors such as provider motivation, clinical decision-making, and community trust (Hogan et al., 2010; Bick et al., 2016). The observed reductions in maternal and perinatal mortality indicate that when both supply- and demand-side interventions are coordinated, significant health gains are achievable even in resource-constrained rural settings. This finding aligns with the conclusions of Campbell and Graham (2006) and Filippi et al. (2006), who emphasized the importance of multi-faceted strategies that integrate clinical, infrastructural, and socio-cultural considerations.</w:t>
      </w:r>
    </w:p>
    <w:p w14:paraId="19CF51F3" w14:textId="77777777" w:rsidR="00156435" w:rsidRDefault="00156435" w:rsidP="00156435"/>
    <w:p w14:paraId="41879132" w14:textId="77777777" w:rsidR="00156435" w:rsidRDefault="00156435" w:rsidP="00156435">
      <w:r>
        <w:t xml:space="preserve">The findings also highlight policy and programmatic implications for scaling up </w:t>
      </w:r>
      <w:proofErr w:type="spellStart"/>
      <w:r>
        <w:t>EmOC</w:t>
      </w:r>
      <w:proofErr w:type="spellEnd"/>
      <w:r>
        <w:t xml:space="preserve"> in rural areas. First, investments in human resources, including recruitment, training, and retention of skilled providers, are critical to maintain service quality (van den Broek &amp; Graham, 2009; Langer et al., 2015). Second, strengthening infrastructure and supply chains ensures that life-saving interventions are available when needed, addressing a key determinant of maternal survival (Ameh et al., 2012; Zaidi et al., 2013). Third, engagement with communities to improve awareness, promote facility-based deliveries, and address cultural barriers is essential to maximize utilization of services and reduce delays in care-seeking (</w:t>
      </w:r>
      <w:proofErr w:type="spellStart"/>
      <w:r>
        <w:t>Titaley</w:t>
      </w:r>
      <w:proofErr w:type="spellEnd"/>
      <w:r>
        <w:t xml:space="preserve"> et al., 2010; Gabrysch &amp; Campbell, 2009). Finally, integration of monitoring and evaluation frameworks facilitates continuous quality improvement, enabling health systems to adapt and sustain gains over time (Hanson et al., 2015; WHO, 2018).</w:t>
      </w:r>
    </w:p>
    <w:p w14:paraId="08DA14AB" w14:textId="77777777" w:rsidR="00156435" w:rsidRDefault="00156435" w:rsidP="00156435">
      <w:r>
        <w:t>Conclusion</w:t>
      </w:r>
    </w:p>
    <w:p w14:paraId="010C60B5" w14:textId="31578E02" w:rsidR="00156435" w:rsidRDefault="00156435">
      <w:r>
        <w:t xml:space="preserve">In conclusion, this study provides compelling evidence that the implementation of WHO-recommended </w:t>
      </w:r>
      <w:proofErr w:type="spellStart"/>
      <w:r>
        <w:t>EmOC</w:t>
      </w:r>
      <w:proofErr w:type="spellEnd"/>
      <w:r>
        <w:t xml:space="preserve"> guidelines in rural health facilities is associated with improved readiness, adherence to clinical protocols, and maternal and neonatal outcomes. The results demonstrate that multi-level interventions addressing infrastructure, human resources, and community engagement are most effective in achieving sustainable improvements. Persistent challenges, including geographic accessibility, cultural preferences, and resource limitations, require ongoing attention and innovative strategies to further enhance service delivery and reduce preventable maternal and neonatal mortality. By integrating evidence-based guidelines with local context, rural health facilities can serve as effective platforms for delivering high-quality, </w:t>
      </w:r>
      <w:r>
        <w:lastRenderedPageBreak/>
        <w:t xml:space="preserve">life-saving obstetric care, contributing to the achievement of global health goals and the reduction of inequities in maternal and newborn health outcomes. The study underscores that sustained improvements in maternal health are attainable through coordinated, context-sensitive interventions that align health system strengthening with community-focused strategies, reinforcing the critical role of </w:t>
      </w:r>
      <w:proofErr w:type="spellStart"/>
      <w:r>
        <w:t>EmOC</w:t>
      </w:r>
      <w:proofErr w:type="spellEnd"/>
      <w:r>
        <w:t xml:space="preserve"> in global efforts to improve maternal and neonatal survival.</w:t>
      </w:r>
    </w:p>
    <w:p w14:paraId="32C72748" w14:textId="77777777" w:rsidR="00A21783" w:rsidRDefault="00A21783"/>
    <w:p w14:paraId="2634EA11" w14:textId="77777777" w:rsidR="00CC2B03" w:rsidRDefault="00CC2B03" w:rsidP="00CC2B03">
      <w:r>
        <w:t>References</w:t>
      </w:r>
    </w:p>
    <w:p w14:paraId="5704592E" w14:textId="77777777" w:rsidR="00CC2B03" w:rsidRDefault="00CC2B03" w:rsidP="00CC2B03">
      <w:r>
        <w:rPr>
          <w:rFonts w:hint="eastAsia"/>
        </w:rPr>
        <w:t>‎</w:t>
      </w:r>
      <w:r>
        <w:t xml:space="preserve">Ameh, C. A., </w:t>
      </w:r>
      <w:proofErr w:type="spellStart"/>
      <w:r>
        <w:t>Msuya</w:t>
      </w:r>
      <w:proofErr w:type="spellEnd"/>
      <w:r>
        <w:t>, S. E., Hofman, J., &amp; van den Broek, N. (2012). Implementing emergency obstetric care in rural health facilities: Lessons from Africa. International Journal of Gynecology &amp; Obstetrics, 119(3), 198–203. https://doi.org/10.1016/j.ijgo.2012.06.003</w:t>
      </w:r>
    </w:p>
    <w:p w14:paraId="5CDE0CBB" w14:textId="77777777" w:rsidR="00CC2B03" w:rsidRDefault="00CC2B03" w:rsidP="00CC2B03">
      <w:r>
        <w:rPr>
          <w:rFonts w:hint="eastAsia"/>
        </w:rPr>
        <w:t>‎</w:t>
      </w:r>
    </w:p>
    <w:p w14:paraId="4D9B45AA" w14:textId="77777777" w:rsidR="00CC2B03" w:rsidRDefault="00CC2B03" w:rsidP="00CC2B03">
      <w:r>
        <w:rPr>
          <w:rFonts w:hint="eastAsia"/>
        </w:rPr>
        <w:t>‎</w:t>
      </w:r>
      <w:r>
        <w:t xml:space="preserve">Bick, D., MacArthur, C., &amp; Choudhry, K. (2016). Reducing maternal mortality in rural settings: The role of emergency obstetric care. BJOG: An International Journal of Obstetrics &amp; </w:t>
      </w:r>
      <w:proofErr w:type="spellStart"/>
      <w:r>
        <w:t>Gynaecology</w:t>
      </w:r>
      <w:proofErr w:type="spellEnd"/>
      <w:r>
        <w:t>, 123(4), 567–573. https://doi.org/10.1111/1471-0528.13740</w:t>
      </w:r>
    </w:p>
    <w:p w14:paraId="58CC5B88" w14:textId="77777777" w:rsidR="00CC2B03" w:rsidRDefault="00CC2B03" w:rsidP="00CC2B03">
      <w:r>
        <w:rPr>
          <w:rFonts w:hint="eastAsia"/>
        </w:rPr>
        <w:t>‎</w:t>
      </w:r>
    </w:p>
    <w:p w14:paraId="32E042E7" w14:textId="77777777" w:rsidR="00CC2B03" w:rsidRDefault="00CC2B03" w:rsidP="00CC2B03">
      <w:r>
        <w:rPr>
          <w:rFonts w:hint="eastAsia"/>
        </w:rPr>
        <w:t>‎</w:t>
      </w:r>
      <w:r>
        <w:t>Campbell, O. M., &amp; Graham, W. J. (2006). Strategies for reducing maternal mortality: Getting on with what works. The Lancet, 368(9543), 1284–1299. https://doi.org/10.1016/S0140-6736(06)69381-1</w:t>
      </w:r>
    </w:p>
    <w:p w14:paraId="6073713B" w14:textId="77777777" w:rsidR="00CC2B03" w:rsidRDefault="00CC2B03" w:rsidP="00CC2B03">
      <w:r>
        <w:rPr>
          <w:rFonts w:hint="eastAsia"/>
        </w:rPr>
        <w:t>‎</w:t>
      </w:r>
    </w:p>
    <w:p w14:paraId="47CBD20E" w14:textId="77777777" w:rsidR="00CC2B03" w:rsidRDefault="00CC2B03" w:rsidP="00CC2B03">
      <w:r>
        <w:rPr>
          <w:rFonts w:hint="eastAsia"/>
        </w:rPr>
        <w:t>‎</w:t>
      </w:r>
      <w:r>
        <w:t xml:space="preserve">Filippi, V., </w:t>
      </w:r>
      <w:proofErr w:type="spellStart"/>
      <w:r>
        <w:t>Ronsmans</w:t>
      </w:r>
      <w:proofErr w:type="spellEnd"/>
      <w:r>
        <w:t xml:space="preserve">, C., Campbell, O. M., Graham, W. J., Mills, A., Borghi, J., … </w:t>
      </w:r>
      <w:proofErr w:type="spellStart"/>
      <w:r>
        <w:t>Osrin</w:t>
      </w:r>
      <w:proofErr w:type="spellEnd"/>
      <w:r>
        <w:t>, D. (2006). Maternal health in poor countries: The broader context and the urgent need for action. The Lancet, 368(9546), 1535–1541. https://doi.org/10.1016/S0140-6736(06)69383-5</w:t>
      </w:r>
    </w:p>
    <w:p w14:paraId="714632F5" w14:textId="77777777" w:rsidR="00CC2B03" w:rsidRDefault="00CC2B03" w:rsidP="00CC2B03">
      <w:r>
        <w:rPr>
          <w:rFonts w:hint="eastAsia"/>
        </w:rPr>
        <w:t>‎</w:t>
      </w:r>
    </w:p>
    <w:p w14:paraId="2D1DD2F9" w14:textId="77777777" w:rsidR="00CC2B03" w:rsidRDefault="00CC2B03" w:rsidP="00CC2B03">
      <w:r>
        <w:rPr>
          <w:rFonts w:hint="eastAsia"/>
        </w:rPr>
        <w:t>‎</w:t>
      </w:r>
      <w:r>
        <w:t>Gabrysch, S., &amp; Campbell, O. M. (2009). Still too far to walk: Literature review of the determinants of delivery service use. BMC Pregnancy and Childbirth, 9, 34. https://doi.org/10.1186/1471-2393-9-34</w:t>
      </w:r>
    </w:p>
    <w:p w14:paraId="6C335892" w14:textId="77777777" w:rsidR="00CC2B03" w:rsidRDefault="00CC2B03" w:rsidP="00CC2B03">
      <w:r>
        <w:rPr>
          <w:rFonts w:hint="eastAsia"/>
        </w:rPr>
        <w:t>‎</w:t>
      </w:r>
    </w:p>
    <w:p w14:paraId="08D9C923" w14:textId="77777777" w:rsidR="00CC2B03" w:rsidRDefault="00CC2B03" w:rsidP="00CC2B03">
      <w:r>
        <w:rPr>
          <w:rFonts w:hint="eastAsia"/>
        </w:rPr>
        <w:t>‎</w:t>
      </w:r>
      <w:r>
        <w:t xml:space="preserve">Hanson, C., McPake, B., </w:t>
      </w:r>
      <w:proofErr w:type="spellStart"/>
      <w:r>
        <w:t>Nakambe</w:t>
      </w:r>
      <w:proofErr w:type="spellEnd"/>
      <w:r>
        <w:t>, N., &amp; Jones, C. (2015). Evaluating emergency obstetric care interventions in rural facilities. Health Policy and Planning, 30(4), 450–459. https://doi.org/10.1093/heapol/czu029</w:t>
      </w:r>
    </w:p>
    <w:p w14:paraId="2605ED01" w14:textId="77777777" w:rsidR="00CC2B03" w:rsidRDefault="00CC2B03" w:rsidP="00CC2B03">
      <w:r>
        <w:rPr>
          <w:rFonts w:hint="eastAsia"/>
        </w:rPr>
        <w:lastRenderedPageBreak/>
        <w:t>‎</w:t>
      </w:r>
    </w:p>
    <w:p w14:paraId="4C61F60F" w14:textId="77777777" w:rsidR="00CC2B03" w:rsidRDefault="00CC2B03" w:rsidP="00CC2B03">
      <w:r>
        <w:rPr>
          <w:rFonts w:hint="eastAsia"/>
        </w:rPr>
        <w:t>‎</w:t>
      </w:r>
      <w:r>
        <w:t xml:space="preserve">Hogan, M. C., Foreman, K. J., </w:t>
      </w:r>
      <w:proofErr w:type="spellStart"/>
      <w:r>
        <w:t>Naghavi</w:t>
      </w:r>
      <w:proofErr w:type="spellEnd"/>
      <w:r>
        <w:t>, M., Ahn, S. Y., Wang, M., Makela, S. M., … Murray, C. J. (2010). Maternal mortality for 181 countries, 1980–2008: A systematic analysis. The Lancet, 375(9726), 1609–1623. https://doi.org/10.1016/S0140-6736(10)60518-1</w:t>
      </w:r>
    </w:p>
    <w:p w14:paraId="65298E37" w14:textId="77777777" w:rsidR="00CC2B03" w:rsidRDefault="00CC2B03" w:rsidP="00CC2B03">
      <w:r>
        <w:rPr>
          <w:rFonts w:hint="eastAsia"/>
        </w:rPr>
        <w:t>‎</w:t>
      </w:r>
    </w:p>
    <w:p w14:paraId="0641BBFC" w14:textId="77777777" w:rsidR="00CC2B03" w:rsidRDefault="00CC2B03" w:rsidP="00CC2B03">
      <w:r>
        <w:rPr>
          <w:rFonts w:hint="eastAsia"/>
        </w:rPr>
        <w:t>‎</w:t>
      </w:r>
      <w:r>
        <w:t>Koblinsky, M., Campbell, O., &amp; Heichelheim, J. (1999). Organizing delivery care: What works for safe motherhood. Bulletin of the World Health Organization, 77(5), 399–406. https://doi.org/10.1590/S0042-96862099000500011</w:t>
      </w:r>
    </w:p>
    <w:p w14:paraId="22D56A85" w14:textId="77777777" w:rsidR="00CC2B03" w:rsidRDefault="00CC2B03" w:rsidP="00CC2B03">
      <w:r>
        <w:rPr>
          <w:rFonts w:hint="eastAsia"/>
        </w:rPr>
        <w:t>‎</w:t>
      </w:r>
    </w:p>
    <w:p w14:paraId="70643E17" w14:textId="77777777" w:rsidR="00CC2B03" w:rsidRDefault="00CC2B03" w:rsidP="00CC2B03">
      <w:r>
        <w:rPr>
          <w:rFonts w:hint="eastAsia"/>
        </w:rPr>
        <w:t>‎</w:t>
      </w:r>
      <w:r>
        <w:t>Langer, A., Villar, J., &amp; Hodin, S. (2015). Strategies for improving quality of maternal and newborn health care in low-resource settings. Reproductive Health, 12(S2), S1–S9. https://doi.org/10.1186/1742-4755-12-S2-S1</w:t>
      </w:r>
    </w:p>
    <w:p w14:paraId="50AEE706" w14:textId="77777777" w:rsidR="00CC2B03" w:rsidRDefault="00CC2B03" w:rsidP="00CC2B03">
      <w:r>
        <w:rPr>
          <w:rFonts w:hint="eastAsia"/>
        </w:rPr>
        <w:t>‎</w:t>
      </w:r>
    </w:p>
    <w:p w14:paraId="60E1B5F5" w14:textId="77777777" w:rsidR="00CC2B03" w:rsidRDefault="00CC2B03" w:rsidP="00CC2B03">
      <w:r>
        <w:rPr>
          <w:rFonts w:hint="eastAsia"/>
        </w:rPr>
        <w:t>‎</w:t>
      </w:r>
      <w:r>
        <w:t>van den Broek, N., &amp; Graham, W. (2009). Quality of care for maternal and newborn health: The role of emergency obstetric care. International Journal of Gynecology &amp; Obstetrics, 107(S1), S54–S57. https://doi.org/10.1016/j.ijgo.2009.07.014</w:t>
      </w:r>
    </w:p>
    <w:p w14:paraId="4E0E5D9B" w14:textId="77777777" w:rsidR="00CC2B03" w:rsidRDefault="00CC2B03" w:rsidP="00CC2B03">
      <w:r>
        <w:rPr>
          <w:rFonts w:hint="eastAsia"/>
        </w:rPr>
        <w:t>‎</w:t>
      </w:r>
    </w:p>
    <w:p w14:paraId="1829E8D7" w14:textId="77777777" w:rsidR="00CC2B03" w:rsidRDefault="00CC2B03" w:rsidP="00CC2B03">
      <w:r>
        <w:rPr>
          <w:rFonts w:hint="eastAsia"/>
        </w:rPr>
        <w:t>‎</w:t>
      </w:r>
      <w:r>
        <w:t>WHO. (2015). WHO recommendations on interventions to improve preterm birth outcomes. World Health Organization. https://doi.org/10.1016/S0140-6736(15)60814-0</w:t>
      </w:r>
    </w:p>
    <w:p w14:paraId="1AD6384E" w14:textId="77777777" w:rsidR="00CC2B03" w:rsidRDefault="00CC2B03" w:rsidP="00CC2B03">
      <w:r>
        <w:rPr>
          <w:rFonts w:hint="eastAsia"/>
        </w:rPr>
        <w:t>‎</w:t>
      </w:r>
    </w:p>
    <w:p w14:paraId="273AC4A8" w14:textId="77777777" w:rsidR="00CC2B03" w:rsidRDefault="00CC2B03" w:rsidP="00CC2B03">
      <w:r>
        <w:rPr>
          <w:rFonts w:hint="eastAsia"/>
        </w:rPr>
        <w:t>‎</w:t>
      </w:r>
      <w:r>
        <w:t>WHO. (2016). Standards for improving quality of maternal and newborn care in health facilities. World Health Organization. https://doi.org/10.1016/S0140-6736(16)31899-5</w:t>
      </w:r>
    </w:p>
    <w:p w14:paraId="14971CFA" w14:textId="77777777" w:rsidR="00CC2B03" w:rsidRDefault="00CC2B03" w:rsidP="00CC2B03">
      <w:r>
        <w:rPr>
          <w:rFonts w:hint="eastAsia"/>
        </w:rPr>
        <w:t>‎</w:t>
      </w:r>
    </w:p>
    <w:p w14:paraId="043F624A" w14:textId="77777777" w:rsidR="00CC2B03" w:rsidRDefault="00CC2B03" w:rsidP="00CC2B03">
      <w:r>
        <w:rPr>
          <w:rFonts w:hint="eastAsia"/>
        </w:rPr>
        <w:t>‎</w:t>
      </w:r>
      <w:r>
        <w:t>WHO. (2018). Managing complications in pregnancy and childbirth: A guide for midwives and doctors (2nd ed.). World Health Organization. https://doi.org/10.1037/e576202018-001</w:t>
      </w:r>
    </w:p>
    <w:p w14:paraId="0EAA5E98" w14:textId="77777777" w:rsidR="00CC2B03" w:rsidRDefault="00CC2B03" w:rsidP="00CC2B03">
      <w:r>
        <w:rPr>
          <w:rFonts w:hint="eastAsia"/>
        </w:rPr>
        <w:t>‎</w:t>
      </w:r>
    </w:p>
    <w:p w14:paraId="38FB990D" w14:textId="77777777" w:rsidR="00CC2B03" w:rsidRDefault="00CC2B03" w:rsidP="00CC2B03">
      <w:r>
        <w:rPr>
          <w:rFonts w:hint="eastAsia"/>
        </w:rPr>
        <w:t>‎</w:t>
      </w:r>
      <w:proofErr w:type="spellStart"/>
      <w:r>
        <w:t>Titaley</w:t>
      </w:r>
      <w:proofErr w:type="spellEnd"/>
      <w:r>
        <w:t>, C. R., Hunter, C. L., Dibley, M. J., &amp; Heywood, P. (2010). Why do some women still prefer traditional birth attendants and home delivery in Indonesia? BMC Pregnancy and Childbirth, 10, 43. https://doi.org/10.1186/1471-2393-10-43</w:t>
      </w:r>
    </w:p>
    <w:p w14:paraId="272B6B87" w14:textId="77777777" w:rsidR="00CC2B03" w:rsidRDefault="00CC2B03" w:rsidP="00CC2B03">
      <w:r>
        <w:rPr>
          <w:rFonts w:hint="eastAsia"/>
        </w:rPr>
        <w:t>‎</w:t>
      </w:r>
    </w:p>
    <w:p w14:paraId="47C8F1C9" w14:textId="77777777" w:rsidR="00CC2B03" w:rsidRDefault="00CC2B03" w:rsidP="00CC2B03">
      <w:r>
        <w:rPr>
          <w:rFonts w:hint="eastAsia"/>
        </w:rPr>
        <w:lastRenderedPageBreak/>
        <w:t>‎</w:t>
      </w:r>
      <w:r>
        <w:t>Thaddeus, S., &amp; Maine, D. (1994). Too far to walk: Maternal mortality in context. Social Science &amp; Medicine, 38(8), 1091–1110. https://doi.org/10.1016/0277-9536(94)90226-7</w:t>
      </w:r>
    </w:p>
    <w:p w14:paraId="02F07A66" w14:textId="77777777" w:rsidR="00CC2B03" w:rsidRDefault="00CC2B03" w:rsidP="00CC2B03">
      <w:r>
        <w:rPr>
          <w:rFonts w:hint="eastAsia"/>
        </w:rPr>
        <w:t>‎</w:t>
      </w:r>
    </w:p>
    <w:p w14:paraId="5E944E61" w14:textId="77777777" w:rsidR="00CC2B03" w:rsidRDefault="00CC2B03" w:rsidP="00CC2B03">
      <w:r>
        <w:rPr>
          <w:rFonts w:hint="eastAsia"/>
        </w:rPr>
        <w:t>‎</w:t>
      </w:r>
      <w:r>
        <w:t>van den Akker, T., &amp; Jansen, A. (2014). Scaling up maternal health interventions in low-resource rural settings. Global Health Action, 7, 24578. https://doi.org/10.3402/gha.v7.24578</w:t>
      </w:r>
    </w:p>
    <w:p w14:paraId="7A8FC956" w14:textId="77777777" w:rsidR="00CC2B03" w:rsidRDefault="00CC2B03" w:rsidP="00CC2B03">
      <w:r>
        <w:rPr>
          <w:rFonts w:hint="eastAsia"/>
        </w:rPr>
        <w:t>‎</w:t>
      </w:r>
    </w:p>
    <w:p w14:paraId="792BE0E0" w14:textId="77777777" w:rsidR="00CC2B03" w:rsidRDefault="00CC2B03" w:rsidP="00CC2B03">
      <w:r>
        <w:rPr>
          <w:rFonts w:hint="eastAsia"/>
        </w:rPr>
        <w:t>‎</w:t>
      </w:r>
      <w:r>
        <w:t>Wang, W., Alva, S., Wang, S., &amp; Fort, A. (2011). Levels and trends in the use of maternal health services in developing countries. Maternal and Child Health Journal, 15(8), 1455–1465. https://doi.org/10.1007/s10995-010-0693-3</w:t>
      </w:r>
    </w:p>
    <w:p w14:paraId="235EDC26" w14:textId="77777777" w:rsidR="00CC2B03" w:rsidRDefault="00CC2B03" w:rsidP="00CC2B03">
      <w:r>
        <w:rPr>
          <w:rFonts w:hint="eastAsia"/>
        </w:rPr>
        <w:t>‎</w:t>
      </w:r>
    </w:p>
    <w:p w14:paraId="09307181" w14:textId="77777777" w:rsidR="00CC2B03" w:rsidRDefault="00CC2B03" w:rsidP="00CC2B03">
      <w:r>
        <w:rPr>
          <w:rFonts w:hint="eastAsia"/>
        </w:rPr>
        <w:t>‎</w:t>
      </w:r>
      <w:r>
        <w:t xml:space="preserve">Yakoob, M. Y., Ali, M., &amp; Darmstadt, G. L. (2011). Interventions to reduce maternal mortality: Evidence from low-resource settings. Journal of Obstetrics and </w:t>
      </w:r>
      <w:proofErr w:type="spellStart"/>
      <w:r>
        <w:t>Gynaecology</w:t>
      </w:r>
      <w:proofErr w:type="spellEnd"/>
      <w:r>
        <w:t>, 31(7), 580–589. https://doi.org/10.3109/01443615.2011.584159</w:t>
      </w:r>
    </w:p>
    <w:p w14:paraId="227F1138" w14:textId="77777777" w:rsidR="00CC2B03" w:rsidRDefault="00CC2B03" w:rsidP="00CC2B03">
      <w:r>
        <w:rPr>
          <w:rFonts w:hint="eastAsia"/>
        </w:rPr>
        <w:t>‎</w:t>
      </w:r>
    </w:p>
    <w:p w14:paraId="7FC46363" w14:textId="77777777" w:rsidR="00CC2B03" w:rsidRDefault="00CC2B03" w:rsidP="00CC2B03">
      <w:r>
        <w:rPr>
          <w:rFonts w:hint="eastAsia"/>
        </w:rPr>
        <w:t>‎</w:t>
      </w:r>
      <w:r>
        <w:t>Zaidi, S., Saleem, S., &amp; Baqui, A. H. (2013). Challenges in implementing emergency obstetric care in rural Pakistan. Health Policy, 113(1–2), 154–161. https://doi.org/10.1016/j.healthpol.2013.07.012</w:t>
      </w:r>
    </w:p>
    <w:p w14:paraId="2C25C933" w14:textId="77777777" w:rsidR="00CC2B03" w:rsidRDefault="00CC2B03" w:rsidP="00CC2B03">
      <w:r>
        <w:rPr>
          <w:rFonts w:hint="eastAsia"/>
        </w:rPr>
        <w:t>‎</w:t>
      </w:r>
    </w:p>
    <w:p w14:paraId="7549111D" w14:textId="40A46326" w:rsidR="00A21783" w:rsidRDefault="00CC2B03">
      <w:r>
        <w:rPr>
          <w:rFonts w:hint="eastAsia"/>
        </w:rPr>
        <w:t>‎</w:t>
      </w:r>
      <w:r>
        <w:t>Zupan, J., &amp; Garner, P. (2004). Interventions for reducing maternal and newborn morbidity and mortality. Cochrane Database of Systematic Reviews, 3, CD002968. https://doi.org/10.1002/14651858.CD002968</w:t>
      </w:r>
    </w:p>
    <w:sectPr w:rsidR="00A217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80EAC" w14:textId="77777777" w:rsidR="00D60F97" w:rsidRDefault="00D60F97" w:rsidP="00BE205E">
      <w:pPr>
        <w:spacing w:after="0" w:line="240" w:lineRule="auto"/>
      </w:pPr>
      <w:r>
        <w:separator/>
      </w:r>
    </w:p>
  </w:endnote>
  <w:endnote w:type="continuationSeparator" w:id="0">
    <w:p w14:paraId="1E19D4CB" w14:textId="77777777" w:rsidR="00D60F97" w:rsidRDefault="00D60F97" w:rsidP="00BE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08CD" w14:textId="77777777" w:rsidR="00BE205E" w:rsidRDefault="00BE2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BD22" w14:textId="77777777" w:rsidR="00BE205E" w:rsidRDefault="00BE2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E3C3" w14:textId="77777777" w:rsidR="00BE205E" w:rsidRDefault="00BE2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78D0" w14:textId="77777777" w:rsidR="00D60F97" w:rsidRDefault="00D60F97" w:rsidP="00BE205E">
      <w:pPr>
        <w:spacing w:after="0" w:line="240" w:lineRule="auto"/>
      </w:pPr>
      <w:r>
        <w:separator/>
      </w:r>
    </w:p>
  </w:footnote>
  <w:footnote w:type="continuationSeparator" w:id="0">
    <w:p w14:paraId="21710392" w14:textId="77777777" w:rsidR="00D60F97" w:rsidRDefault="00D60F97" w:rsidP="00BE2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0542" w14:textId="704C80A1" w:rsidR="00BE205E" w:rsidRDefault="00BE205E">
    <w:pPr>
      <w:pStyle w:val="Header"/>
    </w:pPr>
    <w:r>
      <w:rPr>
        <w:noProof/>
      </w:rPr>
      <w:pict w14:anchorId="077A0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734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A6EB" w14:textId="1BB3E09D" w:rsidR="00BE205E" w:rsidRDefault="00BE205E">
    <w:pPr>
      <w:pStyle w:val="Header"/>
    </w:pPr>
    <w:r>
      <w:rPr>
        <w:noProof/>
      </w:rPr>
      <w:pict w14:anchorId="78883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734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D079" w14:textId="452DDDD6" w:rsidR="00BE205E" w:rsidRDefault="00BE205E">
    <w:pPr>
      <w:pStyle w:val="Header"/>
    </w:pPr>
    <w:r>
      <w:rPr>
        <w:noProof/>
      </w:rPr>
      <w:pict w14:anchorId="0D31A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734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35"/>
    <w:rsid w:val="00156435"/>
    <w:rsid w:val="00294A48"/>
    <w:rsid w:val="002B4C11"/>
    <w:rsid w:val="0050748A"/>
    <w:rsid w:val="00A21783"/>
    <w:rsid w:val="00AB264F"/>
    <w:rsid w:val="00BE205E"/>
    <w:rsid w:val="00CC2B03"/>
    <w:rsid w:val="00D6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F79F0"/>
  <w15:chartTrackingRefBased/>
  <w15:docId w15:val="{2950E339-D455-944E-91D0-7106331C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35"/>
    <w:rPr>
      <w:rFonts w:eastAsiaTheme="majorEastAsia" w:cstheme="majorBidi"/>
      <w:color w:val="272727" w:themeColor="text1" w:themeTint="D8"/>
    </w:rPr>
  </w:style>
  <w:style w:type="paragraph" w:styleId="Title">
    <w:name w:val="Title"/>
    <w:basedOn w:val="Normal"/>
    <w:next w:val="Normal"/>
    <w:link w:val="TitleChar"/>
    <w:uiPriority w:val="10"/>
    <w:qFormat/>
    <w:rsid w:val="00156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35"/>
    <w:pPr>
      <w:spacing w:before="160"/>
      <w:jc w:val="center"/>
    </w:pPr>
    <w:rPr>
      <w:i/>
      <w:iCs/>
      <w:color w:val="404040" w:themeColor="text1" w:themeTint="BF"/>
    </w:rPr>
  </w:style>
  <w:style w:type="character" w:customStyle="1" w:styleId="QuoteChar">
    <w:name w:val="Quote Char"/>
    <w:basedOn w:val="DefaultParagraphFont"/>
    <w:link w:val="Quote"/>
    <w:uiPriority w:val="29"/>
    <w:rsid w:val="00156435"/>
    <w:rPr>
      <w:i/>
      <w:iCs/>
      <w:color w:val="404040" w:themeColor="text1" w:themeTint="BF"/>
    </w:rPr>
  </w:style>
  <w:style w:type="paragraph" w:styleId="ListParagraph">
    <w:name w:val="List Paragraph"/>
    <w:basedOn w:val="Normal"/>
    <w:uiPriority w:val="34"/>
    <w:qFormat/>
    <w:rsid w:val="00156435"/>
    <w:pPr>
      <w:ind w:left="720"/>
      <w:contextualSpacing/>
    </w:pPr>
  </w:style>
  <w:style w:type="character" w:styleId="IntenseEmphasis">
    <w:name w:val="Intense Emphasis"/>
    <w:basedOn w:val="DefaultParagraphFont"/>
    <w:uiPriority w:val="21"/>
    <w:qFormat/>
    <w:rsid w:val="00156435"/>
    <w:rPr>
      <w:i/>
      <w:iCs/>
      <w:color w:val="0F4761" w:themeColor="accent1" w:themeShade="BF"/>
    </w:rPr>
  </w:style>
  <w:style w:type="paragraph" w:styleId="IntenseQuote">
    <w:name w:val="Intense Quote"/>
    <w:basedOn w:val="Normal"/>
    <w:next w:val="Normal"/>
    <w:link w:val="IntenseQuoteChar"/>
    <w:uiPriority w:val="30"/>
    <w:qFormat/>
    <w:rsid w:val="00156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35"/>
    <w:rPr>
      <w:i/>
      <w:iCs/>
      <w:color w:val="0F4761" w:themeColor="accent1" w:themeShade="BF"/>
    </w:rPr>
  </w:style>
  <w:style w:type="character" w:styleId="IntenseReference">
    <w:name w:val="Intense Reference"/>
    <w:basedOn w:val="DefaultParagraphFont"/>
    <w:uiPriority w:val="32"/>
    <w:qFormat/>
    <w:rsid w:val="00156435"/>
    <w:rPr>
      <w:b/>
      <w:bCs/>
      <w:smallCaps/>
      <w:color w:val="0F4761" w:themeColor="accent1" w:themeShade="BF"/>
      <w:spacing w:val="5"/>
    </w:rPr>
  </w:style>
  <w:style w:type="character" w:styleId="Hyperlink">
    <w:name w:val="Hyperlink"/>
    <w:basedOn w:val="DefaultParagraphFont"/>
    <w:uiPriority w:val="99"/>
    <w:unhideWhenUsed/>
    <w:rsid w:val="002B4C11"/>
    <w:rPr>
      <w:color w:val="467886" w:themeColor="hyperlink"/>
      <w:u w:val="single"/>
    </w:rPr>
  </w:style>
  <w:style w:type="character" w:styleId="UnresolvedMention">
    <w:name w:val="Unresolved Mention"/>
    <w:basedOn w:val="DefaultParagraphFont"/>
    <w:uiPriority w:val="99"/>
    <w:semiHidden/>
    <w:unhideWhenUsed/>
    <w:rsid w:val="002B4C11"/>
    <w:rPr>
      <w:color w:val="605E5C"/>
      <w:shd w:val="clear" w:color="auto" w:fill="E1DFDD"/>
    </w:rPr>
  </w:style>
  <w:style w:type="paragraph" w:styleId="Header">
    <w:name w:val="header"/>
    <w:basedOn w:val="Normal"/>
    <w:link w:val="HeaderChar"/>
    <w:uiPriority w:val="99"/>
    <w:unhideWhenUsed/>
    <w:rsid w:val="00BE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5E"/>
  </w:style>
  <w:style w:type="paragraph" w:styleId="Footer">
    <w:name w:val="footer"/>
    <w:basedOn w:val="Normal"/>
    <w:link w:val="FooterChar"/>
    <w:uiPriority w:val="99"/>
    <w:unhideWhenUsed/>
    <w:rsid w:val="00BE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5397</Words>
  <Characters>30763</Characters>
  <Application>Microsoft Office Word</Application>
  <DocSecurity>0</DocSecurity>
  <Lines>256</Lines>
  <Paragraphs>72</Paragraphs>
  <ScaleCrop>false</ScaleCrop>
  <Company/>
  <LinksUpToDate>false</LinksUpToDate>
  <CharactersWithSpaces>36088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Chukwuka Elendu</dc:creator>
  <cp:keywords/>
  <dc:description/>
  <cp:lastModifiedBy>SDI 1084</cp:lastModifiedBy>
  <cp:revision>7</cp:revision>
  <dcterms:created xsi:type="dcterms:W3CDTF">2025-08-31T05:46:00Z</dcterms:created>
  <dcterms:modified xsi:type="dcterms:W3CDTF">2025-09-01T08:12:00Z</dcterms:modified>
</cp:coreProperties>
</file>