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0CF3A" w14:textId="77777777" w:rsidR="00143FD8" w:rsidRPr="00143FD8" w:rsidRDefault="00143FD8" w:rsidP="00143FD8">
      <w:pPr>
        <w:spacing w:before="240" w:line="360" w:lineRule="auto"/>
        <w:jc w:val="both"/>
        <w:rPr>
          <w:rFonts w:ascii="Times New Roman" w:hAnsi="Times New Roman" w:cs="Times New Roman"/>
          <w:b/>
          <w:bCs/>
          <w:i/>
          <w:iCs/>
          <w:sz w:val="28"/>
          <w:szCs w:val="28"/>
          <w:u w:val="single"/>
        </w:rPr>
      </w:pPr>
      <w:r w:rsidRPr="00143FD8">
        <w:rPr>
          <w:rFonts w:ascii="Times New Roman" w:hAnsi="Times New Roman" w:cs="Times New Roman"/>
          <w:b/>
          <w:bCs/>
          <w:i/>
          <w:iCs/>
          <w:sz w:val="28"/>
          <w:szCs w:val="28"/>
          <w:u w:val="single"/>
        </w:rPr>
        <w:t>Review Article</w:t>
      </w:r>
    </w:p>
    <w:p w14:paraId="1A8F0C74" w14:textId="77777777" w:rsidR="00143FD8" w:rsidRDefault="00143FD8" w:rsidP="006B4345">
      <w:pPr>
        <w:spacing w:before="240" w:line="360" w:lineRule="auto"/>
        <w:jc w:val="both"/>
        <w:rPr>
          <w:rFonts w:ascii="Times New Roman" w:hAnsi="Times New Roman" w:cs="Times New Roman"/>
          <w:b/>
          <w:bCs/>
          <w:sz w:val="28"/>
          <w:szCs w:val="28"/>
        </w:rPr>
      </w:pPr>
    </w:p>
    <w:p w14:paraId="073F6233" w14:textId="24CE5491" w:rsidR="00977E2E" w:rsidRPr="0049451D" w:rsidRDefault="00977E2E" w:rsidP="006B4345">
      <w:pPr>
        <w:spacing w:before="240" w:line="360" w:lineRule="auto"/>
        <w:jc w:val="both"/>
        <w:rPr>
          <w:rFonts w:ascii="Times New Roman" w:hAnsi="Times New Roman" w:cs="Times New Roman"/>
          <w:b/>
          <w:bCs/>
          <w:sz w:val="28"/>
          <w:szCs w:val="28"/>
        </w:rPr>
      </w:pPr>
      <w:r w:rsidRPr="0049451D">
        <w:rPr>
          <w:rFonts w:ascii="Times New Roman" w:hAnsi="Times New Roman" w:cs="Times New Roman"/>
          <w:b/>
          <w:bCs/>
          <w:sz w:val="28"/>
          <w:szCs w:val="28"/>
        </w:rPr>
        <w:t>Effectiveness of Metal Artifact Reduction Algorithms in Dental CBCT: An Overview</w:t>
      </w:r>
    </w:p>
    <w:p w14:paraId="311632F5" w14:textId="77777777" w:rsidR="00977E2E" w:rsidRPr="00977E2E" w:rsidRDefault="00977E2E" w:rsidP="00471ACF">
      <w:pPr>
        <w:spacing w:before="240" w:line="360" w:lineRule="auto"/>
        <w:rPr>
          <w:rFonts w:ascii="Times New Roman" w:hAnsi="Times New Roman" w:cs="Times New Roman"/>
          <w:color w:val="000000" w:themeColor="text1"/>
        </w:rPr>
      </w:pPr>
      <w:bookmarkStart w:id="0" w:name="_GoBack"/>
      <w:bookmarkEnd w:id="0"/>
    </w:p>
    <w:p w14:paraId="3BADA437" w14:textId="77777777" w:rsidR="00977E2E" w:rsidRPr="00977E2E" w:rsidRDefault="00977E2E" w:rsidP="00471ACF">
      <w:pPr>
        <w:spacing w:before="240" w:line="360" w:lineRule="auto"/>
        <w:rPr>
          <w:rFonts w:ascii="Times New Roman" w:hAnsi="Times New Roman" w:cs="Times New Roman"/>
          <w:color w:val="000000" w:themeColor="text1"/>
        </w:rPr>
      </w:pPr>
    </w:p>
    <w:p w14:paraId="0F81A933" w14:textId="77777777" w:rsidR="00977E2E" w:rsidRPr="00977E2E" w:rsidRDefault="00977E2E" w:rsidP="00471ACF">
      <w:pPr>
        <w:spacing w:before="240" w:line="360" w:lineRule="auto"/>
        <w:rPr>
          <w:rFonts w:ascii="Times New Roman" w:hAnsi="Times New Roman" w:cs="Times New Roman"/>
          <w:color w:val="000000" w:themeColor="text1"/>
        </w:rPr>
      </w:pPr>
    </w:p>
    <w:p w14:paraId="65BB0488" w14:textId="77777777" w:rsidR="001A1E5A" w:rsidRDefault="001A1E5A" w:rsidP="00471ACF">
      <w:pPr>
        <w:pStyle w:val="BodyText"/>
        <w:spacing w:before="240" w:line="360" w:lineRule="auto"/>
        <w:rPr>
          <w:b/>
          <w:color w:val="000000" w:themeColor="text1"/>
        </w:rPr>
      </w:pPr>
    </w:p>
    <w:p w14:paraId="079945F6" w14:textId="0A792CDE" w:rsidR="00977E2E" w:rsidRPr="00977E2E" w:rsidRDefault="00977E2E" w:rsidP="001A1E5A">
      <w:pPr>
        <w:pStyle w:val="BodyText"/>
        <w:spacing w:before="240" w:line="360" w:lineRule="auto"/>
        <w:jc w:val="both"/>
        <w:rPr>
          <w:color w:val="000000" w:themeColor="text1"/>
        </w:rPr>
      </w:pPr>
      <w:r w:rsidRPr="00977E2E">
        <w:rPr>
          <w:b/>
          <w:color w:val="000000" w:themeColor="text1"/>
        </w:rPr>
        <w:t xml:space="preserve">Abstract: </w:t>
      </w:r>
      <w:r w:rsidRPr="00977E2E">
        <w:rPr>
          <w:color w:val="000000" w:themeColor="text1"/>
        </w:rPr>
        <w:t>Dental cone-beam computed tomography (CBCT) has significantly enhanced diagnostic capabilities in maxillofacial imaging, offering high-resolution, three-dimensional views with relatively low radiation exposure. However, the presence of metallic objects such as implants,</w:t>
      </w:r>
      <w:r w:rsidRPr="00977E2E">
        <w:rPr>
          <w:color w:val="000000" w:themeColor="text1"/>
          <w:spacing w:val="-5"/>
        </w:rPr>
        <w:t xml:space="preserve"> </w:t>
      </w:r>
      <w:r w:rsidRPr="00977E2E">
        <w:rPr>
          <w:color w:val="000000" w:themeColor="text1"/>
        </w:rPr>
        <w:t>restorations,</w:t>
      </w:r>
      <w:r w:rsidRPr="00977E2E">
        <w:rPr>
          <w:color w:val="000000" w:themeColor="text1"/>
          <w:spacing w:val="-5"/>
        </w:rPr>
        <w:t xml:space="preserve"> </w:t>
      </w:r>
      <w:r w:rsidRPr="00977E2E">
        <w:rPr>
          <w:color w:val="000000" w:themeColor="text1"/>
        </w:rPr>
        <w:t>and</w:t>
      </w:r>
      <w:r w:rsidRPr="00977E2E">
        <w:rPr>
          <w:color w:val="000000" w:themeColor="text1"/>
          <w:spacing w:val="-5"/>
        </w:rPr>
        <w:t xml:space="preserve"> </w:t>
      </w:r>
      <w:r w:rsidRPr="00977E2E">
        <w:rPr>
          <w:color w:val="000000" w:themeColor="text1"/>
        </w:rPr>
        <w:t>orthodontic</w:t>
      </w:r>
      <w:r w:rsidRPr="00977E2E">
        <w:rPr>
          <w:color w:val="000000" w:themeColor="text1"/>
          <w:spacing w:val="-5"/>
        </w:rPr>
        <w:t xml:space="preserve"> </w:t>
      </w:r>
      <w:r w:rsidRPr="00977E2E">
        <w:rPr>
          <w:color w:val="000000" w:themeColor="text1"/>
        </w:rPr>
        <w:t>appliances</w:t>
      </w:r>
      <w:r w:rsidRPr="00977E2E">
        <w:rPr>
          <w:color w:val="000000" w:themeColor="text1"/>
          <w:spacing w:val="-3"/>
        </w:rPr>
        <w:t xml:space="preserve"> </w:t>
      </w:r>
      <w:r w:rsidRPr="00977E2E">
        <w:rPr>
          <w:color w:val="000000" w:themeColor="text1"/>
        </w:rPr>
        <w:t>often</w:t>
      </w:r>
      <w:r w:rsidRPr="00977E2E">
        <w:rPr>
          <w:color w:val="000000" w:themeColor="text1"/>
          <w:spacing w:val="-5"/>
        </w:rPr>
        <w:t xml:space="preserve"> </w:t>
      </w:r>
      <w:r w:rsidRPr="00977E2E">
        <w:rPr>
          <w:color w:val="000000" w:themeColor="text1"/>
        </w:rPr>
        <w:t>introduces</w:t>
      </w:r>
      <w:r w:rsidRPr="00977E2E">
        <w:rPr>
          <w:color w:val="000000" w:themeColor="text1"/>
          <w:spacing w:val="-6"/>
        </w:rPr>
        <w:t xml:space="preserve"> </w:t>
      </w:r>
      <w:r w:rsidRPr="00977E2E">
        <w:rPr>
          <w:color w:val="000000" w:themeColor="text1"/>
        </w:rPr>
        <w:t>image-degrading</w:t>
      </w:r>
      <w:r w:rsidRPr="00977E2E">
        <w:rPr>
          <w:color w:val="000000" w:themeColor="text1"/>
          <w:spacing w:val="-5"/>
        </w:rPr>
        <w:t xml:space="preserve"> </w:t>
      </w:r>
      <w:r w:rsidRPr="00977E2E">
        <w:rPr>
          <w:color w:val="000000" w:themeColor="text1"/>
        </w:rPr>
        <w:t>artifacts</w:t>
      </w:r>
      <w:r w:rsidRPr="00977E2E">
        <w:rPr>
          <w:color w:val="000000" w:themeColor="text1"/>
          <w:spacing w:val="-6"/>
        </w:rPr>
        <w:t xml:space="preserve"> </w:t>
      </w:r>
      <w:r w:rsidRPr="00977E2E">
        <w:rPr>
          <w:color w:val="000000" w:themeColor="text1"/>
        </w:rPr>
        <w:t>that compromise diagnostic accuracy. Various metal artifact reduction (MAR) algorithms have been developed to counteract these limitations. This review synthesizes current evidence on the diagnostic effectiveness of MAR algorithms in dental CBCT, emphasizing their methodological principles, clinical outcomes, and limitations across different imaging contexts.</w:t>
      </w:r>
    </w:p>
    <w:p w14:paraId="1E1D902A" w14:textId="77777777" w:rsidR="00977E2E" w:rsidRPr="00977E2E" w:rsidRDefault="00977E2E" w:rsidP="001A1E5A">
      <w:pPr>
        <w:pStyle w:val="BodyText"/>
        <w:spacing w:before="240" w:line="360" w:lineRule="auto"/>
        <w:jc w:val="both"/>
        <w:rPr>
          <w:color w:val="000000" w:themeColor="text1"/>
        </w:rPr>
      </w:pPr>
      <w:r w:rsidRPr="006B4345">
        <w:rPr>
          <w:b/>
          <w:bCs/>
          <w:color w:val="000000" w:themeColor="text1"/>
        </w:rPr>
        <w:t>Keywords:</w:t>
      </w:r>
      <w:r w:rsidRPr="00977E2E">
        <w:rPr>
          <w:color w:val="000000" w:themeColor="text1"/>
          <w:spacing w:val="-3"/>
        </w:rPr>
        <w:t xml:space="preserve"> </w:t>
      </w:r>
      <w:r w:rsidRPr="00977E2E">
        <w:rPr>
          <w:color w:val="000000" w:themeColor="text1"/>
        </w:rPr>
        <w:t>CBCT,</w:t>
      </w:r>
      <w:r w:rsidRPr="00977E2E">
        <w:rPr>
          <w:color w:val="000000" w:themeColor="text1"/>
          <w:spacing w:val="-1"/>
        </w:rPr>
        <w:t xml:space="preserve"> </w:t>
      </w:r>
      <w:r w:rsidRPr="00977E2E">
        <w:rPr>
          <w:color w:val="000000" w:themeColor="text1"/>
        </w:rPr>
        <w:t>metal</w:t>
      </w:r>
      <w:r w:rsidRPr="00977E2E">
        <w:rPr>
          <w:color w:val="000000" w:themeColor="text1"/>
          <w:spacing w:val="-1"/>
        </w:rPr>
        <w:t xml:space="preserve"> </w:t>
      </w:r>
      <w:r w:rsidRPr="00977E2E">
        <w:rPr>
          <w:color w:val="000000" w:themeColor="text1"/>
        </w:rPr>
        <w:t>artifacts, MAR</w:t>
      </w:r>
      <w:r w:rsidRPr="00977E2E">
        <w:rPr>
          <w:color w:val="000000" w:themeColor="text1"/>
          <w:spacing w:val="-1"/>
        </w:rPr>
        <w:t xml:space="preserve"> </w:t>
      </w:r>
      <w:r w:rsidRPr="00977E2E">
        <w:rPr>
          <w:color w:val="000000" w:themeColor="text1"/>
        </w:rPr>
        <w:t>algorithms,</w:t>
      </w:r>
      <w:r w:rsidRPr="00977E2E">
        <w:rPr>
          <w:color w:val="000000" w:themeColor="text1"/>
          <w:spacing w:val="-2"/>
        </w:rPr>
        <w:t xml:space="preserve"> </w:t>
      </w:r>
      <w:r w:rsidRPr="00977E2E">
        <w:rPr>
          <w:color w:val="000000" w:themeColor="text1"/>
        </w:rPr>
        <w:t>image</w:t>
      </w:r>
      <w:r w:rsidRPr="00977E2E">
        <w:rPr>
          <w:color w:val="000000" w:themeColor="text1"/>
          <w:spacing w:val="-1"/>
        </w:rPr>
        <w:t xml:space="preserve"> </w:t>
      </w:r>
      <w:r w:rsidRPr="00977E2E">
        <w:rPr>
          <w:color w:val="000000" w:themeColor="text1"/>
        </w:rPr>
        <w:t>quality,</w:t>
      </w:r>
      <w:r w:rsidRPr="00977E2E">
        <w:rPr>
          <w:color w:val="000000" w:themeColor="text1"/>
          <w:spacing w:val="-1"/>
        </w:rPr>
        <w:t xml:space="preserve"> </w:t>
      </w:r>
      <w:r w:rsidRPr="00977E2E">
        <w:rPr>
          <w:color w:val="000000" w:themeColor="text1"/>
        </w:rPr>
        <w:t>diagnostic</w:t>
      </w:r>
      <w:r w:rsidRPr="00977E2E">
        <w:rPr>
          <w:color w:val="000000" w:themeColor="text1"/>
          <w:spacing w:val="-1"/>
        </w:rPr>
        <w:t xml:space="preserve"> </w:t>
      </w:r>
      <w:r w:rsidRPr="00977E2E">
        <w:rPr>
          <w:color w:val="000000" w:themeColor="text1"/>
          <w:spacing w:val="-2"/>
        </w:rPr>
        <w:t>accuracy</w:t>
      </w:r>
    </w:p>
    <w:p w14:paraId="6F304BA9" w14:textId="761F04A7" w:rsidR="00977E2E" w:rsidRDefault="00977E2E" w:rsidP="001A1E5A">
      <w:pPr>
        <w:spacing w:before="240" w:line="360" w:lineRule="auto"/>
        <w:jc w:val="both"/>
        <w:rPr>
          <w:rFonts w:ascii="Times New Roman" w:hAnsi="Times New Roman" w:cs="Times New Roman"/>
          <w:color w:val="000000" w:themeColor="text1"/>
        </w:rPr>
      </w:pPr>
    </w:p>
    <w:p w14:paraId="1F026538" w14:textId="77777777" w:rsidR="00977E2E" w:rsidRDefault="00977E2E" w:rsidP="001A1E5A">
      <w:pPr>
        <w:spacing w:before="240"/>
        <w:jc w:val="both"/>
        <w:rPr>
          <w:rFonts w:ascii="Times New Roman" w:hAnsi="Times New Roman" w:cs="Times New Roman"/>
          <w:color w:val="000000" w:themeColor="text1"/>
        </w:rPr>
      </w:pPr>
      <w:r>
        <w:rPr>
          <w:rFonts w:ascii="Times New Roman" w:hAnsi="Times New Roman" w:cs="Times New Roman"/>
          <w:color w:val="000000" w:themeColor="text1"/>
        </w:rPr>
        <w:br w:type="page"/>
      </w:r>
    </w:p>
    <w:p w14:paraId="2AB29629" w14:textId="1043CB52" w:rsidR="00977E2E" w:rsidRPr="00977E2E" w:rsidRDefault="00977E2E" w:rsidP="001A1E5A">
      <w:pPr>
        <w:pStyle w:val="Heading1"/>
        <w:spacing w:before="240" w:line="360" w:lineRule="auto"/>
        <w:jc w:val="both"/>
        <w:rPr>
          <w:rFonts w:ascii="Times New Roman" w:hAnsi="Times New Roman" w:cs="Times New Roman"/>
          <w:b/>
          <w:bCs/>
          <w:color w:val="000000" w:themeColor="text1"/>
          <w:sz w:val="24"/>
          <w:szCs w:val="24"/>
        </w:rPr>
      </w:pPr>
      <w:r w:rsidRPr="00977E2E">
        <w:rPr>
          <w:rFonts w:ascii="Times New Roman" w:hAnsi="Times New Roman" w:cs="Times New Roman"/>
          <w:b/>
          <w:bCs/>
          <w:color w:val="000000" w:themeColor="text1"/>
          <w:spacing w:val="-2"/>
          <w:sz w:val="24"/>
          <w:szCs w:val="24"/>
        </w:rPr>
        <w:lastRenderedPageBreak/>
        <w:t>Introduction</w:t>
      </w:r>
      <w:r w:rsidR="006C7DBA">
        <w:rPr>
          <w:rFonts w:ascii="Times New Roman" w:hAnsi="Times New Roman" w:cs="Times New Roman"/>
          <w:b/>
          <w:bCs/>
          <w:color w:val="000000" w:themeColor="text1"/>
          <w:spacing w:val="-2"/>
          <w:sz w:val="24"/>
          <w:szCs w:val="24"/>
        </w:rPr>
        <w:t>:</w:t>
      </w:r>
    </w:p>
    <w:p w14:paraId="078BBA15" w14:textId="6F944ECA" w:rsidR="00977E2E" w:rsidRPr="006B4345" w:rsidRDefault="00977E2E" w:rsidP="001A1E5A">
      <w:pPr>
        <w:pStyle w:val="BodyText"/>
        <w:spacing w:before="240" w:line="360" w:lineRule="auto"/>
        <w:jc w:val="both"/>
        <w:rPr>
          <w:color w:val="000000" w:themeColor="text1"/>
          <w:vertAlign w:val="superscript"/>
        </w:rPr>
      </w:pPr>
      <w:r w:rsidRPr="006B4345">
        <w:rPr>
          <w:color w:val="000000" w:themeColor="text1"/>
        </w:rPr>
        <w:t>Cone-beam computed tomography (CBCT) has become an indispensable imaging modality in modern dental practice, providing</w:t>
      </w:r>
      <w:r w:rsidRPr="006B4345">
        <w:rPr>
          <w:color w:val="000000" w:themeColor="text1"/>
          <w:spacing w:val="-4"/>
        </w:rPr>
        <w:t xml:space="preserve"> </w:t>
      </w:r>
      <w:r w:rsidRPr="006B4345">
        <w:rPr>
          <w:color w:val="000000" w:themeColor="text1"/>
        </w:rPr>
        <w:t>high-resolution</w:t>
      </w:r>
      <w:r w:rsidRPr="006B4345">
        <w:rPr>
          <w:color w:val="000000" w:themeColor="text1"/>
          <w:spacing w:val="-4"/>
        </w:rPr>
        <w:t xml:space="preserve"> three-dimensional representations of maxillofacial structures with relatively low radiation exposure compared to traditional medical computed tomography (CT)</w:t>
      </w:r>
      <w:r w:rsidR="00B1701E">
        <w:rPr>
          <w:color w:val="000000" w:themeColor="text1"/>
          <w:spacing w:val="-4"/>
        </w:rPr>
        <w:t xml:space="preserve"> (</w:t>
      </w:r>
      <w:r w:rsidR="00B1701E" w:rsidRPr="007D4D3B">
        <w:t>Hartshorne, 2022</w:t>
      </w:r>
      <w:r w:rsidR="00B1701E">
        <w:rPr>
          <w:color w:val="000000" w:themeColor="text1"/>
          <w:spacing w:val="-4"/>
        </w:rPr>
        <w:t>)</w:t>
      </w:r>
      <w:r w:rsidRPr="006B4345">
        <w:rPr>
          <w:color w:val="000000" w:themeColor="text1"/>
        </w:rPr>
        <w:t>. Compared with CT, CBCT generally delivers a lower radiation dose when producing images for equivalent diagnostic objectives. Despite these advantages, one of the main limitations of CBCT is its sensitivity to metal-induced artifacts, especially in patients with existing dental restorations or prosthetic materials</w:t>
      </w:r>
      <w:r w:rsidR="00302F59">
        <w:rPr>
          <w:color w:val="000000" w:themeColor="text1"/>
        </w:rPr>
        <w:t xml:space="preserve"> (</w:t>
      </w:r>
      <w:r w:rsidR="00302F59" w:rsidRPr="007D4D3B">
        <w:t>Heller</w:t>
      </w:r>
      <w:r w:rsidR="00302F59">
        <w:t xml:space="preserve"> et al., 2024</w:t>
      </w:r>
      <w:r w:rsidR="00302F59">
        <w:rPr>
          <w:color w:val="000000" w:themeColor="text1"/>
        </w:rPr>
        <w:t>)</w:t>
      </w:r>
      <w:r w:rsidRPr="006B4345">
        <w:rPr>
          <w:color w:val="000000" w:themeColor="text1"/>
        </w:rPr>
        <w:t>. High-density objects such as titanium implants, zirconia-based crowns, amalgam restorations, and metallic endodontic posts often introduce image distortions</w:t>
      </w:r>
      <w:r w:rsidR="00671B4E">
        <w:rPr>
          <w:color w:val="000000" w:themeColor="text1"/>
        </w:rPr>
        <w:t xml:space="preserve"> (</w:t>
      </w:r>
      <w:r w:rsidR="00671B4E" w:rsidRPr="007D4D3B">
        <w:t>Spagnuolo</w:t>
      </w:r>
      <w:r w:rsidR="00671B4E">
        <w:t>, 2022)</w:t>
      </w:r>
      <w:r w:rsidRPr="006B4345">
        <w:rPr>
          <w:color w:val="000000" w:themeColor="text1"/>
        </w:rPr>
        <w:t>. These artifacts are primarily the result of beam hardening and x-ray scatter, phenomena that alter the quality and consistency of the x-ray beam as it passes through dense materials. The consequences are often visible as streak artifacts, dark bands, and non-uniformities in the reconstructed image volume, which can obscure anatomical details or mimic pathology.</w:t>
      </w:r>
      <w:r w:rsidRPr="006B4345">
        <w:rPr>
          <w:color w:val="000000" w:themeColor="text1"/>
          <w:vertAlign w:val="superscript"/>
        </w:rPr>
        <w:t>1</w:t>
      </w:r>
    </w:p>
    <w:p w14:paraId="24C4FFD8" w14:textId="24F2D39C" w:rsidR="00977E2E" w:rsidRPr="006B4345" w:rsidRDefault="00977E2E" w:rsidP="001A1E5A">
      <w:pPr>
        <w:pStyle w:val="BodyText"/>
        <w:spacing w:before="240" w:line="360" w:lineRule="auto"/>
        <w:ind w:right="54"/>
        <w:jc w:val="both"/>
        <w:rPr>
          <w:color w:val="000000" w:themeColor="text1"/>
          <w:vertAlign w:val="superscript"/>
        </w:rPr>
      </w:pPr>
      <w:r w:rsidRPr="006B4345">
        <w:rPr>
          <w:color w:val="000000" w:themeColor="text1"/>
        </w:rPr>
        <w:t>Metal artifacts in CBCT images often present as streaks, as well as areas of exaggerated brightness or darkness, particularly around high-density materials like dental implants or metallic restorations. These visual distortions can obscure critical anatomical landmarks, making it difficult for clinicians to accurately assess bone structures or adjacent soft tissues. Additionally, non-uniform shading caused by beam hardening and scatter may conceal fine bone details, such as cortical boundaries or subtle bone loss. Even more concerning, spurious bands and distortions may resemble pathological conditions, such as peri-implant defects or bone dehiscence, potentially leading to false-positive diagnoses. As a result, the diagnostic reliability of CBCT imaging is significantly compromised in the presence of metal, and such artifacts can ultimately increase the risk of misdiagnosis, particularly in cases where precise visualization is critical for treatment planning or surgical intervention.</w:t>
      </w:r>
      <w:r w:rsidRPr="006B4345">
        <w:rPr>
          <w:color w:val="000000" w:themeColor="text1"/>
          <w:vertAlign w:val="superscript"/>
        </w:rPr>
        <w:t>2</w:t>
      </w:r>
    </w:p>
    <w:p w14:paraId="3F8345DB" w14:textId="12ACC63D"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 xml:space="preserve">To address the diagnostic challenges posed by metal artifacts, many Cone-Beam Computed Tomography (CBCT) systems now incorporate Metal Artifact Reduction (MAR) algorithms aimed at improving image quality in the presence of metallic structures. These algorithms work by reducing the streaking, beam hardening, and scattering effects that distort CBCT images when </w:t>
      </w:r>
      <w:r w:rsidRPr="006B4345">
        <w:rPr>
          <w:color w:val="000000" w:themeColor="text1"/>
        </w:rPr>
        <w:lastRenderedPageBreak/>
        <w:t>high-density materials such as dental implants, crowns, or restorations are present.</w:t>
      </w:r>
    </w:p>
    <w:p w14:paraId="05342570" w14:textId="093DDF57"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Early-generation MAR techniques primarily relied on simple interpolation methods or post-processing filters applied to raw projection data. These methods attempted to fill in missing or corrupted data caused by metal, either by averaging adjacent projections or applying smoothing filters to reduce visible distortions. Examples of such commercially available systems include Picasso Master 3D and ProMax 3D, which integrated basic MAR tools into their imaging workflows. While these approaches offered some degree of visual improvement, they were often limited in effectiveness, especially when metal artifacts were severe or when high diagnostic precision was required.</w:t>
      </w:r>
    </w:p>
    <w:p w14:paraId="04F4BBA0" w14:textId="25ADC388"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Advancements in image processing have since led to the development of more sophisticated MAR techniques. Iterative reconstruction algorithms, for example, use repeated cycles of forward and backward projection to refine the image and compensate for data inconsistencies introduced by metal. These methods are more computationally intensive but offer significantly improved artifact suppression and image clarity.</w:t>
      </w:r>
    </w:p>
    <w:p w14:paraId="3BCE91A9" w14:textId="77777777"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More recently, the integration of artificial intelligence (AI)—particularly deep learning techniques—has marked a major step forward in MAR capabilities. AI-based models can be trained on large datasets to recognize and differentiate artifacts from true anatomical structures, allowing for more intelligent and adaptive correction. These systems have demonstrated promising results in reducing artifacts without compromising the visibility of surrounding tissues, offering a new frontier in diagnostic imaging.</w:t>
      </w:r>
    </w:p>
    <w:p w14:paraId="4968CFC0" w14:textId="1632F15B"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Together, these evolving MAR strategies reflect the ongoing effort to enhance CBCT image quality and ensure more accurate diagnoses in patients with metallic dental materials.</w:t>
      </w:r>
      <w:r w:rsidRPr="006B4345">
        <w:rPr>
          <w:color w:val="000000" w:themeColor="text1"/>
          <w:vertAlign w:val="superscript"/>
        </w:rPr>
        <w:t>3</w:t>
      </w:r>
      <w:r w:rsidRPr="006B4345">
        <w:rPr>
          <w:color w:val="000000" w:themeColor="text1"/>
        </w:rPr>
        <w:t xml:space="preserve"> </w:t>
      </w:r>
    </w:p>
    <w:p w14:paraId="1D8C2A6D" w14:textId="3B61E555" w:rsidR="00977E2E" w:rsidRPr="006B4345" w:rsidRDefault="00977E2E" w:rsidP="001A1E5A">
      <w:pPr>
        <w:pStyle w:val="BodyText"/>
        <w:spacing w:before="240" w:line="360" w:lineRule="auto"/>
        <w:ind w:right="54"/>
        <w:jc w:val="both"/>
        <w:rPr>
          <w:color w:val="000000" w:themeColor="text1"/>
          <w:vertAlign w:val="superscript"/>
        </w:rPr>
      </w:pPr>
      <w:r w:rsidRPr="006B4345">
        <w:rPr>
          <w:color w:val="000000" w:themeColor="text1"/>
        </w:rPr>
        <w:t xml:space="preserve">Metal artifact reduction (MAR) techniques for dental cone-beam computed tomography (CBCT) vary widely in approach and complexity. Some methods focus on modifying the sinogram—the raw projection data—using interpolation or path-length weighting to correct inconsistencies caused by metallic objects. Others segment the metal regions and apply corrective reconstructions, or use pixel-domain filters to reduce artifacts in the reconstructed images. Each approach has its strengths and limitations, and the choice of method often depends on the specific clinical scenario </w:t>
      </w:r>
      <w:r w:rsidRPr="006B4345">
        <w:rPr>
          <w:color w:val="000000" w:themeColor="text1"/>
        </w:rPr>
        <w:lastRenderedPageBreak/>
        <w:t>and the severity of the metal artifacts.</w:t>
      </w:r>
      <w:r w:rsidRPr="006B4345">
        <w:rPr>
          <w:color w:val="000000" w:themeColor="text1"/>
          <w:vertAlign w:val="superscript"/>
        </w:rPr>
        <w:t xml:space="preserve">4   </w:t>
      </w:r>
    </w:p>
    <w:p w14:paraId="47B62CF0" w14:textId="35A7CD57"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In recent years, various post-processing methods have been developed to minimize the impact of metal artifacts in cone-beam computed tomography (CBCT). One such approach is the auto-edge counting method, which applies a Canny edge detection algorithm to objectively quantify the severity of streak artifacts caused by metallic restorations. This method has been shown to reliably assess artifact burden while reducing the limitations of conventional gray-scale–based evaluations. Experimental work using implants and intracanal posts demonstrated that artifact intensity is significantly influenced by the field of view size and by whether the metal artifact reduction (MAR) algorithm is activated. Specifically, smaller fields of view and MAR-enabled reconstructions were associated with reduced artifact formation, whereas changes in object position and tube voltage had minimal effect. These findings highlight the importance of optimizing acquisition parameters in CBCT to enhance image quality and diagnostic accuracy in cases where high-density dental materials are present.</w:t>
      </w:r>
      <w:r w:rsidRPr="006B4345">
        <w:rPr>
          <w:color w:val="000000" w:themeColor="text1"/>
          <w:vertAlign w:val="superscript"/>
        </w:rPr>
        <w:t>5</w:t>
      </w:r>
      <w:r w:rsidRPr="006B4345">
        <w:rPr>
          <w:color w:val="000000" w:themeColor="text1"/>
        </w:rPr>
        <w:t xml:space="preserve"> </w:t>
      </w:r>
    </w:p>
    <w:p w14:paraId="5A1265B3" w14:textId="017D45D2"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Advanced</w:t>
      </w:r>
      <w:r w:rsidRPr="006B4345">
        <w:rPr>
          <w:color w:val="000000" w:themeColor="text1"/>
          <w:spacing w:val="-4"/>
        </w:rPr>
        <w:t xml:space="preserve"> </w:t>
      </w:r>
      <w:r w:rsidRPr="006B4345">
        <w:rPr>
          <w:color w:val="000000" w:themeColor="text1"/>
        </w:rPr>
        <w:t>approaches</w:t>
      </w:r>
      <w:r w:rsidRPr="006B4345">
        <w:rPr>
          <w:color w:val="000000" w:themeColor="text1"/>
          <w:spacing w:val="-4"/>
        </w:rPr>
        <w:t xml:space="preserve"> </w:t>
      </w:r>
      <w:r w:rsidRPr="006B4345">
        <w:rPr>
          <w:color w:val="000000" w:themeColor="text1"/>
        </w:rPr>
        <w:t>now even use deep learning techniques like Convolutional Neural Networks (CNNs) and Generative Adversarial Networks (GANs). These advanced methods can significantly reduce artifacts such as streaks caused by metal objects, improving image quality across various scan conditions. CNNs are trained to identify and remove metal-induced distortions while preserving anatomical details, making them highly effective for clinical use. GANs, on the other hand, generate artifact-free images by learning from both corrupted and clean data. As computational power continues to increase, these deep learning approaches are poised to become standard in routine CBCT imaging, offering faster, more accurate diagnostics.</w:t>
      </w:r>
      <w:r w:rsidRPr="006B4345">
        <w:rPr>
          <w:color w:val="000000" w:themeColor="text1"/>
          <w:spacing w:val="-2"/>
          <w:vertAlign w:val="superscript"/>
        </w:rPr>
        <w:t>7</w:t>
      </w:r>
    </w:p>
    <w:p w14:paraId="043E9E08" w14:textId="7115E159" w:rsidR="00977E2E" w:rsidRPr="00977E2E" w:rsidRDefault="00977E2E" w:rsidP="006B4345">
      <w:pPr>
        <w:pStyle w:val="BodyText"/>
        <w:spacing w:before="240" w:line="360" w:lineRule="auto"/>
        <w:jc w:val="both"/>
        <w:rPr>
          <w:color w:val="000000" w:themeColor="text1"/>
        </w:rPr>
      </w:pPr>
      <w:r w:rsidRPr="006B4345">
        <w:rPr>
          <w:color w:val="000000" w:themeColor="text1"/>
        </w:rPr>
        <w:t>Despite these advances, the clinical effectiveness of MAR in dental CBCT remains unclear. Many</w:t>
      </w:r>
      <w:r w:rsidRPr="006B4345">
        <w:rPr>
          <w:color w:val="000000" w:themeColor="text1"/>
          <w:spacing w:val="-1"/>
        </w:rPr>
        <w:t xml:space="preserve"> </w:t>
      </w:r>
      <w:r w:rsidRPr="006B4345">
        <w:rPr>
          <w:color w:val="000000" w:themeColor="text1"/>
        </w:rPr>
        <w:t>studies</w:t>
      </w:r>
      <w:r w:rsidRPr="006B4345">
        <w:rPr>
          <w:color w:val="000000" w:themeColor="text1"/>
          <w:spacing w:val="-2"/>
        </w:rPr>
        <w:t xml:space="preserve"> </w:t>
      </w:r>
      <w:r w:rsidRPr="006B4345">
        <w:rPr>
          <w:color w:val="000000" w:themeColor="text1"/>
        </w:rPr>
        <w:t>have</w:t>
      </w:r>
      <w:r w:rsidRPr="006B4345">
        <w:rPr>
          <w:color w:val="000000" w:themeColor="text1"/>
          <w:spacing w:val="-2"/>
        </w:rPr>
        <w:t xml:space="preserve"> </w:t>
      </w:r>
      <w:r w:rsidRPr="006B4345">
        <w:rPr>
          <w:color w:val="000000" w:themeColor="text1"/>
        </w:rPr>
        <w:t>evaluated</w:t>
      </w:r>
      <w:r w:rsidRPr="006B4345">
        <w:rPr>
          <w:color w:val="000000" w:themeColor="text1"/>
          <w:spacing w:val="-1"/>
        </w:rPr>
        <w:t xml:space="preserve"> </w:t>
      </w:r>
      <w:r w:rsidRPr="006B4345">
        <w:rPr>
          <w:color w:val="000000" w:themeColor="text1"/>
        </w:rPr>
        <w:t>MAR</w:t>
      </w:r>
      <w:r w:rsidRPr="006B4345">
        <w:rPr>
          <w:color w:val="000000" w:themeColor="text1"/>
          <w:spacing w:val="-1"/>
        </w:rPr>
        <w:t xml:space="preserve"> </w:t>
      </w:r>
      <w:r w:rsidRPr="006B4345">
        <w:rPr>
          <w:color w:val="000000" w:themeColor="text1"/>
        </w:rPr>
        <w:t>performance</w:t>
      </w:r>
      <w:r w:rsidRPr="006B4345">
        <w:rPr>
          <w:color w:val="000000" w:themeColor="text1"/>
          <w:spacing w:val="-2"/>
        </w:rPr>
        <w:t xml:space="preserve"> </w:t>
      </w:r>
      <w:r w:rsidRPr="006B4345">
        <w:rPr>
          <w:color w:val="000000" w:themeColor="text1"/>
        </w:rPr>
        <w:t>in</w:t>
      </w:r>
      <w:r w:rsidRPr="006B4345">
        <w:rPr>
          <w:color w:val="000000" w:themeColor="text1"/>
          <w:spacing w:val="-1"/>
        </w:rPr>
        <w:t xml:space="preserve"> </w:t>
      </w:r>
      <w:r w:rsidRPr="006B4345">
        <w:rPr>
          <w:color w:val="000000" w:themeColor="text1"/>
        </w:rPr>
        <w:t>vitro,</w:t>
      </w:r>
      <w:r w:rsidRPr="006B4345">
        <w:rPr>
          <w:color w:val="000000" w:themeColor="text1"/>
          <w:spacing w:val="-1"/>
        </w:rPr>
        <w:t xml:space="preserve"> </w:t>
      </w:r>
      <w:r w:rsidRPr="006B4345">
        <w:rPr>
          <w:color w:val="000000" w:themeColor="text1"/>
        </w:rPr>
        <w:t>using</w:t>
      </w:r>
      <w:r w:rsidRPr="006B4345">
        <w:rPr>
          <w:color w:val="000000" w:themeColor="text1"/>
          <w:spacing w:val="-1"/>
        </w:rPr>
        <w:t xml:space="preserve"> </w:t>
      </w:r>
      <w:r w:rsidRPr="006B4345">
        <w:rPr>
          <w:color w:val="000000" w:themeColor="text1"/>
        </w:rPr>
        <w:t>phantoms</w:t>
      </w:r>
      <w:r w:rsidRPr="006B4345">
        <w:rPr>
          <w:color w:val="000000" w:themeColor="text1"/>
          <w:spacing w:val="-1"/>
        </w:rPr>
        <w:t xml:space="preserve"> </w:t>
      </w:r>
      <w:r w:rsidRPr="006B4345">
        <w:rPr>
          <w:color w:val="000000" w:themeColor="text1"/>
        </w:rPr>
        <w:t>or</w:t>
      </w:r>
      <w:r w:rsidRPr="006B4345">
        <w:rPr>
          <w:color w:val="000000" w:themeColor="text1"/>
          <w:spacing w:val="-1"/>
        </w:rPr>
        <w:t xml:space="preserve"> </w:t>
      </w:r>
      <w:r w:rsidRPr="006B4345">
        <w:rPr>
          <w:color w:val="000000" w:themeColor="text1"/>
        </w:rPr>
        <w:t>extracted</w:t>
      </w:r>
      <w:r w:rsidRPr="006B4345">
        <w:rPr>
          <w:color w:val="000000" w:themeColor="text1"/>
          <w:spacing w:val="-1"/>
        </w:rPr>
        <w:t xml:space="preserve"> </w:t>
      </w:r>
      <w:r w:rsidRPr="006B4345">
        <w:rPr>
          <w:color w:val="000000" w:themeColor="text1"/>
        </w:rPr>
        <w:t>specimens with controlled defects. Some report visually cleaner images when MAR is enabled, but others find</w:t>
      </w:r>
      <w:r w:rsidRPr="006B4345">
        <w:rPr>
          <w:color w:val="000000" w:themeColor="text1"/>
          <w:spacing w:val="-3"/>
        </w:rPr>
        <w:t xml:space="preserve"> </w:t>
      </w:r>
      <w:r w:rsidRPr="006B4345">
        <w:rPr>
          <w:color w:val="000000" w:themeColor="text1"/>
        </w:rPr>
        <w:t>little</w:t>
      </w:r>
      <w:r w:rsidRPr="006B4345">
        <w:rPr>
          <w:color w:val="000000" w:themeColor="text1"/>
          <w:spacing w:val="-3"/>
        </w:rPr>
        <w:t xml:space="preserve"> </w:t>
      </w:r>
      <w:r w:rsidRPr="006B4345">
        <w:rPr>
          <w:color w:val="000000" w:themeColor="text1"/>
        </w:rPr>
        <w:t>or</w:t>
      </w:r>
      <w:r w:rsidRPr="006B4345">
        <w:rPr>
          <w:color w:val="000000" w:themeColor="text1"/>
          <w:spacing w:val="-5"/>
        </w:rPr>
        <w:t xml:space="preserve"> </w:t>
      </w:r>
      <w:r w:rsidRPr="006B4345">
        <w:rPr>
          <w:color w:val="000000" w:themeColor="text1"/>
        </w:rPr>
        <w:t>no</w:t>
      </w:r>
      <w:r w:rsidRPr="006B4345">
        <w:rPr>
          <w:color w:val="000000" w:themeColor="text1"/>
          <w:spacing w:val="-3"/>
        </w:rPr>
        <w:t xml:space="preserve"> </w:t>
      </w:r>
      <w:r w:rsidRPr="006B4345">
        <w:rPr>
          <w:color w:val="000000" w:themeColor="text1"/>
        </w:rPr>
        <w:t>gain</w:t>
      </w:r>
      <w:r w:rsidRPr="006B4345">
        <w:rPr>
          <w:color w:val="000000" w:themeColor="text1"/>
          <w:spacing w:val="-3"/>
        </w:rPr>
        <w:t xml:space="preserve"> </w:t>
      </w:r>
      <w:r w:rsidRPr="006B4345">
        <w:rPr>
          <w:color w:val="000000" w:themeColor="text1"/>
        </w:rPr>
        <w:t>(or</w:t>
      </w:r>
      <w:r w:rsidRPr="006B4345">
        <w:rPr>
          <w:color w:val="000000" w:themeColor="text1"/>
          <w:spacing w:val="-4"/>
        </w:rPr>
        <w:t xml:space="preserve"> </w:t>
      </w:r>
      <w:r w:rsidRPr="006B4345">
        <w:rPr>
          <w:color w:val="000000" w:themeColor="text1"/>
        </w:rPr>
        <w:t>even</w:t>
      </w:r>
      <w:r w:rsidRPr="006B4345">
        <w:rPr>
          <w:color w:val="000000" w:themeColor="text1"/>
          <w:spacing w:val="-3"/>
        </w:rPr>
        <w:t xml:space="preserve"> </w:t>
      </w:r>
      <w:r w:rsidRPr="006B4345">
        <w:rPr>
          <w:color w:val="000000" w:themeColor="text1"/>
        </w:rPr>
        <w:t>harm)</w:t>
      </w:r>
      <w:r w:rsidRPr="006B4345">
        <w:rPr>
          <w:color w:val="000000" w:themeColor="text1"/>
          <w:spacing w:val="-4"/>
        </w:rPr>
        <w:t xml:space="preserve"> </w:t>
      </w:r>
      <w:r w:rsidRPr="006B4345">
        <w:rPr>
          <w:color w:val="000000" w:themeColor="text1"/>
        </w:rPr>
        <w:t>in</w:t>
      </w:r>
      <w:r w:rsidRPr="006B4345">
        <w:rPr>
          <w:color w:val="000000" w:themeColor="text1"/>
          <w:spacing w:val="-3"/>
        </w:rPr>
        <w:t xml:space="preserve"> </w:t>
      </w:r>
      <w:r w:rsidRPr="006B4345">
        <w:rPr>
          <w:color w:val="000000" w:themeColor="text1"/>
        </w:rPr>
        <w:t>diagnostic</w:t>
      </w:r>
      <w:r w:rsidRPr="006B4345">
        <w:rPr>
          <w:color w:val="000000" w:themeColor="text1"/>
          <w:spacing w:val="-3"/>
        </w:rPr>
        <w:t xml:space="preserve"> </w:t>
      </w:r>
      <w:r w:rsidRPr="006B4345">
        <w:rPr>
          <w:color w:val="000000" w:themeColor="text1"/>
        </w:rPr>
        <w:t>accuracy.</w:t>
      </w:r>
      <w:r w:rsidRPr="006B4345">
        <w:rPr>
          <w:color w:val="000000" w:themeColor="text1"/>
          <w:spacing w:val="-3"/>
        </w:rPr>
        <w:t xml:space="preserve"> </w:t>
      </w:r>
      <w:r w:rsidRPr="006B4345">
        <w:rPr>
          <w:color w:val="000000" w:themeColor="text1"/>
        </w:rPr>
        <w:t>This</w:t>
      </w:r>
      <w:r w:rsidRPr="006B4345">
        <w:rPr>
          <w:color w:val="000000" w:themeColor="text1"/>
          <w:spacing w:val="-4"/>
        </w:rPr>
        <w:t xml:space="preserve"> </w:t>
      </w:r>
      <w:r w:rsidRPr="006B4345">
        <w:rPr>
          <w:color w:val="000000" w:themeColor="text1"/>
        </w:rPr>
        <w:t>review</w:t>
      </w:r>
      <w:r w:rsidRPr="006B4345">
        <w:rPr>
          <w:color w:val="000000" w:themeColor="text1"/>
          <w:spacing w:val="-4"/>
        </w:rPr>
        <w:t xml:space="preserve"> </w:t>
      </w:r>
      <w:r w:rsidRPr="006B4345">
        <w:rPr>
          <w:color w:val="000000" w:themeColor="text1"/>
        </w:rPr>
        <w:t>summarizes</w:t>
      </w:r>
      <w:r w:rsidRPr="006B4345">
        <w:rPr>
          <w:color w:val="000000" w:themeColor="text1"/>
          <w:spacing w:val="-4"/>
        </w:rPr>
        <w:t xml:space="preserve"> </w:t>
      </w:r>
      <w:r w:rsidRPr="006B4345">
        <w:rPr>
          <w:color w:val="000000" w:themeColor="text1"/>
        </w:rPr>
        <w:t>the</w:t>
      </w:r>
      <w:r w:rsidRPr="006B4345">
        <w:rPr>
          <w:color w:val="000000" w:themeColor="text1"/>
          <w:spacing w:val="-3"/>
        </w:rPr>
        <w:t xml:space="preserve"> </w:t>
      </w:r>
      <w:r w:rsidRPr="006B4345">
        <w:rPr>
          <w:color w:val="000000" w:themeColor="text1"/>
        </w:rPr>
        <w:t>evidence on</w:t>
      </w:r>
      <w:r w:rsidRPr="006B4345">
        <w:rPr>
          <w:color w:val="000000" w:themeColor="text1"/>
          <w:spacing w:val="-3"/>
        </w:rPr>
        <w:t xml:space="preserve"> </w:t>
      </w:r>
      <w:r w:rsidRPr="006B4345">
        <w:rPr>
          <w:color w:val="000000" w:themeColor="text1"/>
        </w:rPr>
        <w:t>MAR</w:t>
      </w:r>
      <w:r w:rsidRPr="006B4345">
        <w:rPr>
          <w:color w:val="000000" w:themeColor="text1"/>
          <w:spacing w:val="-3"/>
        </w:rPr>
        <w:t xml:space="preserve"> </w:t>
      </w:r>
      <w:r w:rsidRPr="006B4345">
        <w:rPr>
          <w:color w:val="000000" w:themeColor="text1"/>
        </w:rPr>
        <w:t>effectiveness</w:t>
      </w:r>
      <w:r w:rsidRPr="006B4345">
        <w:rPr>
          <w:color w:val="000000" w:themeColor="text1"/>
          <w:spacing w:val="-4"/>
        </w:rPr>
        <w:t xml:space="preserve"> </w:t>
      </w:r>
      <w:r w:rsidRPr="006B4345">
        <w:rPr>
          <w:color w:val="000000" w:themeColor="text1"/>
        </w:rPr>
        <w:t>in</w:t>
      </w:r>
      <w:r w:rsidRPr="006B4345">
        <w:rPr>
          <w:color w:val="000000" w:themeColor="text1"/>
          <w:spacing w:val="-2"/>
        </w:rPr>
        <w:t xml:space="preserve"> </w:t>
      </w:r>
      <w:r w:rsidRPr="006B4345">
        <w:rPr>
          <w:color w:val="000000" w:themeColor="text1"/>
        </w:rPr>
        <w:t>dental</w:t>
      </w:r>
      <w:r w:rsidRPr="006B4345">
        <w:rPr>
          <w:color w:val="000000" w:themeColor="text1"/>
          <w:spacing w:val="-3"/>
        </w:rPr>
        <w:t xml:space="preserve"> </w:t>
      </w:r>
      <w:r w:rsidRPr="006B4345">
        <w:rPr>
          <w:color w:val="000000" w:themeColor="text1"/>
        </w:rPr>
        <w:t>CBCT,</w:t>
      </w:r>
      <w:r w:rsidRPr="006B4345">
        <w:rPr>
          <w:color w:val="000000" w:themeColor="text1"/>
          <w:spacing w:val="-3"/>
        </w:rPr>
        <w:t xml:space="preserve"> </w:t>
      </w:r>
      <w:r w:rsidRPr="006B4345">
        <w:rPr>
          <w:color w:val="000000" w:themeColor="text1"/>
        </w:rPr>
        <w:t>organized</w:t>
      </w:r>
      <w:r w:rsidRPr="006B4345">
        <w:rPr>
          <w:color w:val="000000" w:themeColor="text1"/>
          <w:spacing w:val="-2"/>
        </w:rPr>
        <w:t xml:space="preserve"> </w:t>
      </w:r>
      <w:r w:rsidRPr="006B4345">
        <w:rPr>
          <w:color w:val="000000" w:themeColor="text1"/>
        </w:rPr>
        <w:t>by</w:t>
      </w:r>
      <w:r w:rsidRPr="006B4345">
        <w:rPr>
          <w:color w:val="000000" w:themeColor="text1"/>
          <w:spacing w:val="-3"/>
        </w:rPr>
        <w:t xml:space="preserve"> </w:t>
      </w:r>
      <w:r w:rsidRPr="006B4345">
        <w:rPr>
          <w:color w:val="000000" w:themeColor="text1"/>
        </w:rPr>
        <w:t>application</w:t>
      </w:r>
      <w:r w:rsidRPr="006B4345">
        <w:rPr>
          <w:color w:val="000000" w:themeColor="text1"/>
          <w:spacing w:val="-3"/>
        </w:rPr>
        <w:t xml:space="preserve"> </w:t>
      </w:r>
      <w:r w:rsidRPr="006B4345">
        <w:rPr>
          <w:color w:val="000000" w:themeColor="text1"/>
        </w:rPr>
        <w:t>(endodontic,</w:t>
      </w:r>
      <w:r w:rsidRPr="006B4345">
        <w:rPr>
          <w:color w:val="000000" w:themeColor="text1"/>
          <w:spacing w:val="-3"/>
        </w:rPr>
        <w:t xml:space="preserve"> </w:t>
      </w:r>
      <w:r w:rsidRPr="006B4345">
        <w:rPr>
          <w:color w:val="000000" w:themeColor="text1"/>
        </w:rPr>
        <w:t>implant,</w:t>
      </w:r>
      <w:r w:rsidRPr="006B4345">
        <w:rPr>
          <w:color w:val="000000" w:themeColor="text1"/>
          <w:spacing w:val="-3"/>
        </w:rPr>
        <w:t xml:space="preserve"> </w:t>
      </w:r>
      <w:r w:rsidRPr="006B4345">
        <w:rPr>
          <w:color w:val="000000" w:themeColor="text1"/>
        </w:rPr>
        <w:t>phantom) and algorithm type, to guide clinicians on when MAR may be beneficial</w:t>
      </w:r>
      <w:r w:rsidRPr="00977E2E">
        <w:rPr>
          <w:color w:val="000000" w:themeColor="text1"/>
        </w:rPr>
        <w:t>.</w:t>
      </w:r>
    </w:p>
    <w:p w14:paraId="49FA924A" w14:textId="2C6A9786" w:rsidR="006B4345" w:rsidRDefault="00977E2E" w:rsidP="006B4345">
      <w:pPr>
        <w:pStyle w:val="BodyText"/>
        <w:spacing w:before="240" w:line="360" w:lineRule="auto"/>
        <w:jc w:val="both"/>
        <w:rPr>
          <w:b/>
          <w:bCs/>
          <w:color w:val="000000" w:themeColor="text1"/>
          <w:spacing w:val="-4"/>
        </w:rPr>
      </w:pPr>
      <w:r w:rsidRPr="00977E2E">
        <w:rPr>
          <w:b/>
          <w:bCs/>
          <w:color w:val="000000" w:themeColor="text1"/>
        </w:rPr>
        <w:t>Types</w:t>
      </w:r>
      <w:r w:rsidRPr="00977E2E">
        <w:rPr>
          <w:b/>
          <w:bCs/>
          <w:color w:val="000000" w:themeColor="text1"/>
          <w:spacing w:val="-3"/>
        </w:rPr>
        <w:t xml:space="preserve"> </w:t>
      </w:r>
      <w:r w:rsidRPr="00977E2E">
        <w:rPr>
          <w:b/>
          <w:bCs/>
          <w:color w:val="000000" w:themeColor="text1"/>
        </w:rPr>
        <w:t>of</w:t>
      </w:r>
      <w:r w:rsidRPr="00977E2E">
        <w:rPr>
          <w:b/>
          <w:bCs/>
          <w:color w:val="000000" w:themeColor="text1"/>
          <w:spacing w:val="-1"/>
        </w:rPr>
        <w:t xml:space="preserve"> </w:t>
      </w:r>
      <w:r w:rsidRPr="00977E2E">
        <w:rPr>
          <w:b/>
          <w:bCs/>
          <w:color w:val="000000" w:themeColor="text1"/>
        </w:rPr>
        <w:t>Metal</w:t>
      </w:r>
      <w:r w:rsidRPr="00977E2E">
        <w:rPr>
          <w:b/>
          <w:bCs/>
          <w:color w:val="000000" w:themeColor="text1"/>
          <w:spacing w:val="-2"/>
        </w:rPr>
        <w:t xml:space="preserve"> </w:t>
      </w:r>
      <w:r w:rsidRPr="00977E2E">
        <w:rPr>
          <w:b/>
          <w:bCs/>
          <w:color w:val="000000" w:themeColor="text1"/>
        </w:rPr>
        <w:t>Artifacts</w:t>
      </w:r>
      <w:r w:rsidRPr="00977E2E">
        <w:rPr>
          <w:b/>
          <w:bCs/>
          <w:color w:val="000000" w:themeColor="text1"/>
          <w:spacing w:val="1"/>
        </w:rPr>
        <w:t xml:space="preserve"> </w:t>
      </w:r>
      <w:r w:rsidRPr="00977E2E">
        <w:rPr>
          <w:b/>
          <w:bCs/>
          <w:color w:val="000000" w:themeColor="text1"/>
        </w:rPr>
        <w:t>in</w:t>
      </w:r>
      <w:r w:rsidRPr="00977E2E">
        <w:rPr>
          <w:b/>
          <w:bCs/>
          <w:color w:val="000000" w:themeColor="text1"/>
          <w:spacing w:val="-1"/>
        </w:rPr>
        <w:t xml:space="preserve"> </w:t>
      </w:r>
      <w:r w:rsidRPr="00977E2E">
        <w:rPr>
          <w:b/>
          <w:bCs/>
          <w:color w:val="000000" w:themeColor="text1"/>
          <w:spacing w:val="-4"/>
        </w:rPr>
        <w:t>CBCT</w:t>
      </w:r>
      <w:r w:rsidR="006C7DBA">
        <w:rPr>
          <w:b/>
          <w:bCs/>
          <w:color w:val="000000" w:themeColor="text1"/>
          <w:spacing w:val="-4"/>
        </w:rPr>
        <w:t>:</w:t>
      </w:r>
    </w:p>
    <w:p w14:paraId="709DA2F6" w14:textId="2C260780" w:rsidR="00977E2E" w:rsidRPr="006B4345" w:rsidRDefault="00977E2E" w:rsidP="006B4345">
      <w:pPr>
        <w:pStyle w:val="BodyText"/>
        <w:spacing w:before="240" w:line="360" w:lineRule="auto"/>
        <w:jc w:val="both"/>
        <w:rPr>
          <w:b/>
          <w:bCs/>
          <w:color w:val="000000" w:themeColor="text1"/>
        </w:rPr>
      </w:pPr>
      <w:r w:rsidRPr="00977E2E">
        <w:rPr>
          <w:color w:val="000000" w:themeColor="text1"/>
        </w:rPr>
        <w:lastRenderedPageBreak/>
        <w:t>Metallic restorations, implants, and endodontic posts often lead to characteristic artifacts in CBCT imaging, which degrade diagnostic quality and limit interpretation. These artifacts can be broadly classified as follows:</w:t>
      </w:r>
    </w:p>
    <w:p w14:paraId="6A81ACC7" w14:textId="6AB1FDAE" w:rsidR="00977E2E" w:rsidRPr="00471ACF" w:rsidRDefault="00471ACF" w:rsidP="001A1E5A">
      <w:pPr>
        <w:tabs>
          <w:tab w:val="left" w:pos="1080"/>
        </w:tabs>
        <w:spacing w:before="240"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1.</w:t>
      </w:r>
      <w:r w:rsidR="00977E2E" w:rsidRPr="00471ACF">
        <w:rPr>
          <w:rFonts w:ascii="Times New Roman" w:hAnsi="Times New Roman" w:cs="Times New Roman"/>
          <w:b/>
          <w:bCs/>
          <w:color w:val="000000" w:themeColor="text1"/>
        </w:rPr>
        <w:t>Streak artifacts</w:t>
      </w:r>
      <w:r w:rsidR="00977E2E" w:rsidRPr="00471ACF">
        <w:rPr>
          <w:rFonts w:ascii="Times New Roman" w:hAnsi="Times New Roman" w:cs="Times New Roman"/>
          <w:color w:val="000000" w:themeColor="text1"/>
        </w:rPr>
        <w:t>:</w:t>
      </w:r>
    </w:p>
    <w:p w14:paraId="0BCE406A" w14:textId="77777777" w:rsidR="00977E2E" w:rsidRPr="00471ACF" w:rsidRDefault="00977E2E" w:rsidP="001A1E5A">
      <w:pPr>
        <w:pStyle w:val="ListParagraph"/>
        <w:widowControl w:val="0"/>
        <w:numPr>
          <w:ilvl w:val="0"/>
          <w:numId w:val="10"/>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Appear as alternating bright and dark linear streaks radiating from metallic objects.</w:t>
      </w:r>
    </w:p>
    <w:p w14:paraId="0289C820" w14:textId="77777777" w:rsidR="00977E2E" w:rsidRPr="00471ACF" w:rsidRDefault="00977E2E" w:rsidP="001A1E5A">
      <w:pPr>
        <w:pStyle w:val="ListParagraph"/>
        <w:widowControl w:val="0"/>
        <w:numPr>
          <w:ilvl w:val="0"/>
          <w:numId w:val="10"/>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 xml:space="preserve">Result mainly from severe </w:t>
      </w:r>
      <w:r w:rsidRPr="006C7DBA">
        <w:rPr>
          <w:rFonts w:ascii="Times New Roman" w:hAnsi="Times New Roman" w:cs="Times New Roman"/>
          <w:color w:val="000000" w:themeColor="text1"/>
        </w:rPr>
        <w:t>beam hardening,</w:t>
      </w:r>
      <w:r w:rsidRPr="00471ACF">
        <w:rPr>
          <w:rFonts w:ascii="Times New Roman" w:hAnsi="Times New Roman" w:cs="Times New Roman"/>
          <w:color w:val="000000" w:themeColor="text1"/>
        </w:rPr>
        <w:t xml:space="preserve"> where lower-energy photons are absorbed while higher-energy photons pass through, leading to an imbalance in the reconstructed image.</w:t>
      </w:r>
    </w:p>
    <w:p w14:paraId="7ACF2E24" w14:textId="77777777" w:rsidR="00977E2E" w:rsidRPr="00471ACF" w:rsidRDefault="00977E2E" w:rsidP="001A1E5A">
      <w:pPr>
        <w:pStyle w:val="ListParagraph"/>
        <w:widowControl w:val="0"/>
        <w:numPr>
          <w:ilvl w:val="0"/>
          <w:numId w:val="10"/>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Particularly problematic in endodontically treated teeth with posts or in regions with multiple implants, where streaks obscure periapical and periodontal structures.</w:t>
      </w:r>
    </w:p>
    <w:p w14:paraId="792A15F6" w14:textId="77777777" w:rsidR="00977E2E" w:rsidRPr="00977E2E" w:rsidRDefault="00977E2E" w:rsidP="001A1E5A">
      <w:pPr>
        <w:tabs>
          <w:tab w:val="left" w:pos="1080"/>
        </w:tabs>
        <w:spacing w:before="240" w:line="360" w:lineRule="auto"/>
        <w:jc w:val="both"/>
        <w:rPr>
          <w:rFonts w:ascii="Times New Roman" w:hAnsi="Times New Roman" w:cs="Times New Roman"/>
          <w:color w:val="000000" w:themeColor="text1"/>
        </w:rPr>
      </w:pPr>
      <w:r w:rsidRPr="00977E2E">
        <w:rPr>
          <w:rFonts w:ascii="Times New Roman" w:hAnsi="Times New Roman" w:cs="Times New Roman"/>
          <w:b/>
          <w:bCs/>
          <w:color w:val="000000" w:themeColor="text1"/>
        </w:rPr>
        <w:t>2.Shading (cupping) artifacts</w:t>
      </w:r>
      <w:r w:rsidRPr="00977E2E">
        <w:rPr>
          <w:rFonts w:ascii="Times New Roman" w:hAnsi="Times New Roman" w:cs="Times New Roman"/>
          <w:color w:val="000000" w:themeColor="text1"/>
        </w:rPr>
        <w:t>:</w:t>
      </w:r>
    </w:p>
    <w:p w14:paraId="5E996B16" w14:textId="77777777" w:rsidR="00977E2E" w:rsidRPr="00471ACF" w:rsidRDefault="00977E2E" w:rsidP="001A1E5A">
      <w:pPr>
        <w:pStyle w:val="ListParagraph"/>
        <w:widowControl w:val="0"/>
        <w:numPr>
          <w:ilvl w:val="0"/>
          <w:numId w:val="9"/>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Manifests as non-uniform darkening around metallic objects, giving a "cupping" or “capping” effect.</w:t>
      </w:r>
    </w:p>
    <w:p w14:paraId="3EAE1A69" w14:textId="77777777" w:rsidR="00977E2E" w:rsidRPr="00471ACF" w:rsidRDefault="00977E2E" w:rsidP="001A1E5A">
      <w:pPr>
        <w:pStyle w:val="ListParagraph"/>
        <w:widowControl w:val="0"/>
        <w:numPr>
          <w:ilvl w:val="0"/>
          <w:numId w:val="9"/>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Caused by differential attenuation of X-ray photons within the volume, leading to reduced gray values and contrast in surrounding tissues.</w:t>
      </w:r>
    </w:p>
    <w:p w14:paraId="38380BCE" w14:textId="77777777" w:rsidR="00977E2E" w:rsidRPr="00471ACF" w:rsidRDefault="00977E2E" w:rsidP="001A1E5A">
      <w:pPr>
        <w:pStyle w:val="ListParagraph"/>
        <w:widowControl w:val="0"/>
        <w:numPr>
          <w:ilvl w:val="0"/>
          <w:numId w:val="9"/>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Can make it difficult to distinguish subtle changes in bone density adjacent to implants or teeth.</w:t>
      </w:r>
    </w:p>
    <w:p w14:paraId="5929B99F" w14:textId="77777777" w:rsidR="00977E2E" w:rsidRPr="00977E2E" w:rsidRDefault="00977E2E" w:rsidP="001A1E5A">
      <w:pPr>
        <w:tabs>
          <w:tab w:val="left" w:pos="1080"/>
        </w:tabs>
        <w:spacing w:before="240" w:line="360" w:lineRule="auto"/>
        <w:jc w:val="both"/>
        <w:rPr>
          <w:rFonts w:ascii="Times New Roman" w:hAnsi="Times New Roman" w:cs="Times New Roman"/>
          <w:color w:val="000000" w:themeColor="text1"/>
        </w:rPr>
      </w:pPr>
      <w:r w:rsidRPr="00977E2E">
        <w:rPr>
          <w:rFonts w:ascii="Times New Roman" w:hAnsi="Times New Roman" w:cs="Times New Roman"/>
          <w:b/>
          <w:bCs/>
          <w:color w:val="000000" w:themeColor="text1"/>
        </w:rPr>
        <w:t>3.Dark bands</w:t>
      </w:r>
      <w:r w:rsidRPr="00977E2E">
        <w:rPr>
          <w:rFonts w:ascii="Times New Roman" w:hAnsi="Times New Roman" w:cs="Times New Roman"/>
          <w:color w:val="000000" w:themeColor="text1"/>
        </w:rPr>
        <w:t>:</w:t>
      </w:r>
    </w:p>
    <w:p w14:paraId="30C2F629" w14:textId="77777777" w:rsidR="00977E2E" w:rsidRPr="00471ACF" w:rsidRDefault="00977E2E" w:rsidP="001A1E5A">
      <w:pPr>
        <w:pStyle w:val="ListParagraph"/>
        <w:widowControl w:val="0"/>
        <w:numPr>
          <w:ilvl w:val="0"/>
          <w:numId w:val="11"/>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Appear as localized, elongated zones of low attenuation or signal voids adjacent to metallic objects.</w:t>
      </w:r>
    </w:p>
    <w:p w14:paraId="426A3DDD" w14:textId="77777777" w:rsidR="00977E2E" w:rsidRPr="006C7DBA" w:rsidRDefault="00977E2E" w:rsidP="001A1E5A">
      <w:pPr>
        <w:pStyle w:val="ListParagraph"/>
        <w:widowControl w:val="0"/>
        <w:numPr>
          <w:ilvl w:val="0"/>
          <w:numId w:val="11"/>
        </w:numPr>
        <w:tabs>
          <w:tab w:val="left" w:pos="1080"/>
        </w:tabs>
        <w:autoSpaceDE w:val="0"/>
        <w:autoSpaceDN w:val="0"/>
        <w:spacing w:before="240" w:after="0" w:line="360" w:lineRule="auto"/>
        <w:jc w:val="both"/>
        <w:rPr>
          <w:rFonts w:ascii="Times New Roman" w:hAnsi="Times New Roman" w:cs="Times New Roman"/>
          <w:color w:val="000000" w:themeColor="text1"/>
        </w:rPr>
      </w:pPr>
      <w:r w:rsidRPr="006C7DBA">
        <w:rPr>
          <w:rFonts w:ascii="Times New Roman" w:hAnsi="Times New Roman" w:cs="Times New Roman"/>
          <w:color w:val="000000" w:themeColor="text1"/>
        </w:rPr>
        <w:t>Often arise from truncation artifacts (limited detector size cutting off parts of the projection data) or saturation effects in the detector.</w:t>
      </w:r>
    </w:p>
    <w:p w14:paraId="740EC8BE" w14:textId="47828989" w:rsidR="00471ACF" w:rsidRPr="006C7DBA" w:rsidRDefault="00977E2E" w:rsidP="006C7DBA">
      <w:pPr>
        <w:pStyle w:val="ListParagraph"/>
        <w:widowControl w:val="0"/>
        <w:numPr>
          <w:ilvl w:val="0"/>
          <w:numId w:val="11"/>
        </w:numPr>
        <w:tabs>
          <w:tab w:val="left" w:pos="1080"/>
        </w:tabs>
        <w:autoSpaceDE w:val="0"/>
        <w:autoSpaceDN w:val="0"/>
        <w:spacing w:before="240" w:after="0" w:line="360" w:lineRule="auto"/>
        <w:jc w:val="both"/>
        <w:rPr>
          <w:rFonts w:ascii="Times New Roman" w:hAnsi="Times New Roman" w:cs="Times New Roman"/>
          <w:color w:val="000000" w:themeColor="text1"/>
        </w:rPr>
      </w:pPr>
      <w:r w:rsidRPr="006C7DBA">
        <w:rPr>
          <w:rFonts w:ascii="Times New Roman" w:hAnsi="Times New Roman" w:cs="Times New Roman"/>
          <w:color w:val="000000" w:themeColor="text1"/>
        </w:rPr>
        <w:t>Clinically, these may be misinterpreted as peri-implant bone defects or bone loss, leading to diagnostic errors.</w:t>
      </w:r>
    </w:p>
    <w:p w14:paraId="64BFBD87" w14:textId="495DE616" w:rsidR="00977E2E" w:rsidRPr="00977E2E" w:rsidRDefault="00977E2E" w:rsidP="001A1E5A">
      <w:pPr>
        <w:widowControl w:val="0"/>
        <w:tabs>
          <w:tab w:val="left" w:pos="1080"/>
        </w:tabs>
        <w:autoSpaceDE w:val="0"/>
        <w:autoSpaceDN w:val="0"/>
        <w:spacing w:before="240" w:after="0" w:line="360" w:lineRule="auto"/>
        <w:jc w:val="both"/>
        <w:rPr>
          <w:rFonts w:ascii="Times New Roman" w:hAnsi="Times New Roman" w:cs="Times New Roman"/>
          <w:color w:val="000000" w:themeColor="text1"/>
        </w:rPr>
      </w:pPr>
      <w:r w:rsidRPr="00977E2E">
        <w:rPr>
          <w:rFonts w:ascii="Times New Roman" w:hAnsi="Times New Roman" w:cs="Times New Roman"/>
          <w:b/>
          <w:bCs/>
          <w:color w:val="000000" w:themeColor="text1"/>
        </w:rPr>
        <w:t xml:space="preserve"> 4.Scatter noise</w:t>
      </w:r>
      <w:r w:rsidRPr="00977E2E">
        <w:rPr>
          <w:rFonts w:ascii="Times New Roman" w:hAnsi="Times New Roman" w:cs="Times New Roman"/>
          <w:color w:val="000000" w:themeColor="text1"/>
        </w:rPr>
        <w:t>:</w:t>
      </w:r>
    </w:p>
    <w:p w14:paraId="2AD6D7BC" w14:textId="77777777" w:rsidR="00977E2E" w:rsidRPr="00471ACF" w:rsidRDefault="00977E2E" w:rsidP="001A1E5A">
      <w:pPr>
        <w:pStyle w:val="ListParagraph"/>
        <w:widowControl w:val="0"/>
        <w:numPr>
          <w:ilvl w:val="0"/>
          <w:numId w:val="12"/>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Appears as diffuse haziness or fog-like background across the image.</w:t>
      </w:r>
    </w:p>
    <w:p w14:paraId="0F1F17A0" w14:textId="77777777" w:rsidR="00977E2E" w:rsidRPr="00471ACF" w:rsidRDefault="00977E2E" w:rsidP="001A1E5A">
      <w:pPr>
        <w:pStyle w:val="ListParagraph"/>
        <w:widowControl w:val="0"/>
        <w:numPr>
          <w:ilvl w:val="0"/>
          <w:numId w:val="12"/>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lastRenderedPageBreak/>
        <w:t>Produced by scattered X-rays that deviate from their original paths and are still detected, thereby degrading image contrast.</w:t>
      </w:r>
    </w:p>
    <w:p w14:paraId="36D9FDD0" w14:textId="77777777" w:rsidR="00977E2E" w:rsidRPr="00471ACF" w:rsidRDefault="00977E2E" w:rsidP="001A1E5A">
      <w:pPr>
        <w:pStyle w:val="ListParagraph"/>
        <w:widowControl w:val="0"/>
        <w:numPr>
          <w:ilvl w:val="0"/>
          <w:numId w:val="12"/>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Scatter reduces visibility of fine trabecular patterns, small lesions or early periapical changes.</w:t>
      </w:r>
    </w:p>
    <w:p w14:paraId="63EAE03D" w14:textId="3250A6B8" w:rsidR="00977E2E" w:rsidRPr="00977E2E" w:rsidRDefault="00977E2E" w:rsidP="001A1E5A">
      <w:pPr>
        <w:tabs>
          <w:tab w:val="left" w:pos="1080"/>
        </w:tabs>
        <w:spacing w:before="240" w:line="360" w:lineRule="auto"/>
        <w:jc w:val="both"/>
        <w:rPr>
          <w:rFonts w:ascii="Times New Roman" w:hAnsi="Times New Roman" w:cs="Times New Roman"/>
          <w:color w:val="000000" w:themeColor="text1"/>
        </w:rPr>
      </w:pPr>
      <w:r w:rsidRPr="00977E2E">
        <w:rPr>
          <w:rFonts w:ascii="Times New Roman" w:hAnsi="Times New Roman" w:cs="Times New Roman"/>
          <w:b/>
          <w:bCs/>
          <w:color w:val="000000" w:themeColor="text1"/>
        </w:rPr>
        <w:t>5.Distortions</w:t>
      </w:r>
      <w:r w:rsidRPr="00977E2E">
        <w:rPr>
          <w:rFonts w:ascii="Times New Roman" w:hAnsi="Times New Roman" w:cs="Times New Roman"/>
          <w:color w:val="000000" w:themeColor="text1"/>
        </w:rPr>
        <w:t>:</w:t>
      </w:r>
    </w:p>
    <w:p w14:paraId="44A96F88" w14:textId="77777777" w:rsidR="00977E2E" w:rsidRPr="00471ACF" w:rsidRDefault="00977E2E" w:rsidP="001A1E5A">
      <w:pPr>
        <w:pStyle w:val="ListParagraph"/>
        <w:widowControl w:val="0"/>
        <w:numPr>
          <w:ilvl w:val="0"/>
          <w:numId w:val="13"/>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Geometric deformations of anatomical structures near metallic objects.</w:t>
      </w:r>
    </w:p>
    <w:p w14:paraId="33289969" w14:textId="77777777" w:rsidR="00977E2E" w:rsidRPr="006C7DBA" w:rsidRDefault="00977E2E" w:rsidP="001A1E5A">
      <w:pPr>
        <w:pStyle w:val="ListParagraph"/>
        <w:widowControl w:val="0"/>
        <w:numPr>
          <w:ilvl w:val="0"/>
          <w:numId w:val="13"/>
        </w:numPr>
        <w:tabs>
          <w:tab w:val="left" w:pos="1080"/>
        </w:tabs>
        <w:autoSpaceDE w:val="0"/>
        <w:autoSpaceDN w:val="0"/>
        <w:spacing w:before="240" w:after="0" w:line="360" w:lineRule="auto"/>
        <w:jc w:val="both"/>
        <w:rPr>
          <w:rFonts w:ascii="Times New Roman" w:hAnsi="Times New Roman" w:cs="Times New Roman"/>
          <w:color w:val="000000" w:themeColor="text1"/>
        </w:rPr>
      </w:pPr>
      <w:r w:rsidRPr="006C7DBA">
        <w:rPr>
          <w:rFonts w:ascii="Times New Roman" w:hAnsi="Times New Roman" w:cs="Times New Roman"/>
          <w:color w:val="000000" w:themeColor="text1"/>
        </w:rPr>
        <w:t>Can result from nonlinear effects in image reconstruction algorithms when processing corrupted raw data.</w:t>
      </w:r>
    </w:p>
    <w:p w14:paraId="7CAD610B" w14:textId="7C07687E" w:rsidR="00977E2E" w:rsidRPr="00471ACF" w:rsidRDefault="00977E2E" w:rsidP="001A1E5A">
      <w:pPr>
        <w:pStyle w:val="ListParagraph"/>
        <w:widowControl w:val="0"/>
        <w:numPr>
          <w:ilvl w:val="0"/>
          <w:numId w:val="13"/>
        </w:numPr>
        <w:tabs>
          <w:tab w:val="left" w:pos="1080"/>
        </w:tabs>
        <w:autoSpaceDE w:val="0"/>
        <w:autoSpaceDN w:val="0"/>
        <w:spacing w:before="240" w:after="0" w:line="360" w:lineRule="auto"/>
        <w:jc w:val="both"/>
        <w:rPr>
          <w:rFonts w:ascii="Times New Roman" w:hAnsi="Times New Roman" w:cs="Times New Roman"/>
          <w:color w:val="000000" w:themeColor="text1"/>
        </w:rPr>
      </w:pPr>
      <w:r w:rsidRPr="006C7DBA">
        <w:rPr>
          <w:rFonts w:ascii="Times New Roman" w:hAnsi="Times New Roman" w:cs="Times New Roman"/>
          <w:color w:val="000000" w:themeColor="text1"/>
        </w:rPr>
        <w:t>These distortions can compromise linear measurements (e.g., bone height or width), potentially affecting implant planning or surgical navigation</w:t>
      </w:r>
      <w:r w:rsidRPr="00471ACF">
        <w:rPr>
          <w:rFonts w:ascii="Times New Roman" w:hAnsi="Times New Roman" w:cs="Times New Roman"/>
          <w:color w:val="000000" w:themeColor="text1"/>
        </w:rPr>
        <w:t>.</w:t>
      </w:r>
      <w:r w:rsidRPr="00471ACF">
        <w:rPr>
          <w:rFonts w:ascii="Times New Roman" w:hAnsi="Times New Roman" w:cs="Times New Roman"/>
          <w:color w:val="000000" w:themeColor="text1"/>
          <w:vertAlign w:val="superscript"/>
        </w:rPr>
        <w:t>8</w:t>
      </w:r>
    </w:p>
    <w:p w14:paraId="2270E90C" w14:textId="78612EB8" w:rsidR="00977E2E" w:rsidRPr="00977E2E" w:rsidRDefault="00977E2E" w:rsidP="001A1E5A">
      <w:pPr>
        <w:tabs>
          <w:tab w:val="left" w:pos="1080"/>
        </w:tabs>
        <w:spacing w:before="240" w:line="360" w:lineRule="auto"/>
        <w:jc w:val="both"/>
        <w:rPr>
          <w:rFonts w:ascii="Times New Roman" w:hAnsi="Times New Roman" w:cs="Times New Roman"/>
          <w:b/>
          <w:bCs/>
          <w:color w:val="000000" w:themeColor="text1"/>
          <w:spacing w:val="-2"/>
        </w:rPr>
      </w:pPr>
      <w:r w:rsidRPr="00977E2E">
        <w:rPr>
          <w:rFonts w:ascii="Times New Roman" w:hAnsi="Times New Roman" w:cs="Times New Roman"/>
          <w:b/>
          <w:bCs/>
          <w:color w:val="000000" w:themeColor="text1"/>
        </w:rPr>
        <w:t>MAR</w:t>
      </w:r>
      <w:r w:rsidRPr="00977E2E">
        <w:rPr>
          <w:rFonts w:ascii="Times New Roman" w:hAnsi="Times New Roman" w:cs="Times New Roman"/>
          <w:b/>
          <w:bCs/>
          <w:color w:val="000000" w:themeColor="text1"/>
          <w:spacing w:val="-6"/>
        </w:rPr>
        <w:t xml:space="preserve"> </w:t>
      </w:r>
      <w:r w:rsidRPr="00977E2E">
        <w:rPr>
          <w:rFonts w:ascii="Times New Roman" w:hAnsi="Times New Roman" w:cs="Times New Roman"/>
          <w:b/>
          <w:bCs/>
          <w:color w:val="000000" w:themeColor="text1"/>
        </w:rPr>
        <w:t>Techniques</w:t>
      </w:r>
      <w:r w:rsidRPr="00977E2E">
        <w:rPr>
          <w:rFonts w:ascii="Times New Roman" w:hAnsi="Times New Roman" w:cs="Times New Roman"/>
          <w:b/>
          <w:bCs/>
          <w:color w:val="000000" w:themeColor="text1"/>
          <w:spacing w:val="-5"/>
        </w:rPr>
        <w:t xml:space="preserve"> </w:t>
      </w:r>
      <w:r w:rsidRPr="00977E2E">
        <w:rPr>
          <w:rFonts w:ascii="Times New Roman" w:hAnsi="Times New Roman" w:cs="Times New Roman"/>
          <w:b/>
          <w:bCs/>
          <w:color w:val="000000" w:themeColor="text1"/>
        </w:rPr>
        <w:t>and</w:t>
      </w:r>
      <w:r w:rsidRPr="00977E2E">
        <w:rPr>
          <w:rFonts w:ascii="Times New Roman" w:hAnsi="Times New Roman" w:cs="Times New Roman"/>
          <w:b/>
          <w:bCs/>
          <w:color w:val="000000" w:themeColor="text1"/>
          <w:spacing w:val="-6"/>
        </w:rPr>
        <w:t xml:space="preserve"> </w:t>
      </w:r>
      <w:r w:rsidRPr="00977E2E">
        <w:rPr>
          <w:rFonts w:ascii="Times New Roman" w:hAnsi="Times New Roman" w:cs="Times New Roman"/>
          <w:b/>
          <w:bCs/>
          <w:color w:val="000000" w:themeColor="text1"/>
          <w:spacing w:val="-2"/>
        </w:rPr>
        <w:t>Approaches</w:t>
      </w:r>
      <w:r w:rsidR="006C7DBA">
        <w:rPr>
          <w:rFonts w:ascii="Times New Roman" w:hAnsi="Times New Roman" w:cs="Times New Roman"/>
          <w:b/>
          <w:bCs/>
          <w:color w:val="000000" w:themeColor="text1"/>
          <w:spacing w:val="-2"/>
        </w:rPr>
        <w:t>:</w:t>
      </w:r>
    </w:p>
    <w:p w14:paraId="60A9232F" w14:textId="77777777" w:rsidR="00977E2E" w:rsidRPr="006C7DBA" w:rsidRDefault="00977E2E" w:rsidP="001A1E5A">
      <w:pPr>
        <w:tabs>
          <w:tab w:val="left" w:pos="1080"/>
        </w:tabs>
        <w:spacing w:before="240" w:line="360" w:lineRule="auto"/>
        <w:jc w:val="both"/>
        <w:rPr>
          <w:rFonts w:ascii="Times New Roman" w:hAnsi="Times New Roman" w:cs="Times New Roman"/>
          <w:color w:val="000000" w:themeColor="text1"/>
          <w:spacing w:val="-2"/>
        </w:rPr>
      </w:pPr>
      <w:r w:rsidRPr="006C7DBA">
        <w:rPr>
          <w:rFonts w:ascii="Times New Roman" w:hAnsi="Times New Roman" w:cs="Times New Roman"/>
          <w:color w:val="000000" w:themeColor="text1"/>
        </w:rPr>
        <w:t>A range of Metal Artifact Reduction (MAR) algorithms have been developed, each targeting the specific mechanisms underlying artifact formation. These approaches can be broadly categorized into projection-domain corrections, sinogram correction methods, iterative reconstruction techniques and deep learning–based models.</w:t>
      </w:r>
    </w:p>
    <w:p w14:paraId="53B7BA42" w14:textId="434A39B0" w:rsidR="00977E2E" w:rsidRPr="00977E2E" w:rsidRDefault="00977E2E" w:rsidP="001A1E5A">
      <w:pPr>
        <w:widowControl w:val="0"/>
        <w:tabs>
          <w:tab w:val="left" w:pos="720"/>
        </w:tabs>
        <w:autoSpaceDE w:val="0"/>
        <w:autoSpaceDN w:val="0"/>
        <w:spacing w:before="240" w:after="0" w:line="360" w:lineRule="auto"/>
        <w:ind w:right="25"/>
        <w:jc w:val="both"/>
        <w:rPr>
          <w:rFonts w:ascii="Times New Roman" w:hAnsi="Times New Roman" w:cs="Times New Roman"/>
          <w:b/>
          <w:bCs/>
          <w:color w:val="000000" w:themeColor="text1"/>
        </w:rPr>
      </w:pPr>
      <w:r w:rsidRPr="00977E2E">
        <w:rPr>
          <w:rFonts w:ascii="Times New Roman" w:hAnsi="Times New Roman" w:cs="Times New Roman"/>
          <w:b/>
          <w:bCs/>
          <w:color w:val="000000" w:themeColor="text1"/>
        </w:rPr>
        <w:t>1. Projection-domain correction</w:t>
      </w:r>
      <w:r w:rsidR="006C7DBA">
        <w:rPr>
          <w:rFonts w:ascii="Times New Roman" w:hAnsi="Times New Roman" w:cs="Times New Roman"/>
          <w:b/>
          <w:bCs/>
          <w:color w:val="000000" w:themeColor="text1"/>
        </w:rPr>
        <w:t>:</w:t>
      </w:r>
    </w:p>
    <w:p w14:paraId="4A715D4D" w14:textId="77777777" w:rsidR="00977E2E" w:rsidRPr="006C7DBA" w:rsidRDefault="00977E2E" w:rsidP="001A1E5A">
      <w:pPr>
        <w:pStyle w:val="ListParagraph"/>
        <w:widowControl w:val="0"/>
        <w:numPr>
          <w:ilvl w:val="0"/>
          <w:numId w:val="7"/>
        </w:numPr>
        <w:tabs>
          <w:tab w:val="left" w:pos="720"/>
        </w:tabs>
        <w:autoSpaceDE w:val="0"/>
        <w:autoSpaceDN w:val="0"/>
        <w:spacing w:before="240"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These methods operate directly on the raw projection data (sinograms) before image reconstruction.</w:t>
      </w:r>
    </w:p>
    <w:p w14:paraId="7A153F51"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 xml:space="preserve">The key strategy involves identifying regions affected by metal </w:t>
      </w:r>
      <w:proofErr w:type="spellStart"/>
      <w:r w:rsidRPr="006C7DBA">
        <w:rPr>
          <w:rFonts w:ascii="Times New Roman" w:hAnsi="Times New Roman" w:cs="Times New Roman"/>
          <w:color w:val="000000" w:themeColor="text1"/>
        </w:rPr>
        <w:t>traces</w:t>
      </w:r>
      <w:proofErr w:type="spellEnd"/>
      <w:r w:rsidRPr="006C7DBA">
        <w:rPr>
          <w:rFonts w:ascii="Times New Roman" w:hAnsi="Times New Roman" w:cs="Times New Roman"/>
          <w:color w:val="000000" w:themeColor="text1"/>
        </w:rPr>
        <w:t xml:space="preserve"> in projection images and then interpolating or replacing corrupted data.</w:t>
      </w:r>
    </w:p>
    <w:p w14:paraId="1C2AF94B"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Early implementations were based on relatively simple interpolation techniques, where missing or degraded projection values caused by metal were substituted with surrounding values.</w:t>
      </w:r>
    </w:p>
    <w:p w14:paraId="37AA7742"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 xml:space="preserve">Commercial CBCT units such as </w:t>
      </w:r>
      <w:proofErr w:type="spellStart"/>
      <w:r w:rsidRPr="006C7DBA">
        <w:rPr>
          <w:rFonts w:ascii="Times New Roman" w:hAnsi="Times New Roman" w:cs="Times New Roman"/>
          <w:color w:val="000000" w:themeColor="text1"/>
        </w:rPr>
        <w:t>Vatech’s</w:t>
      </w:r>
      <w:proofErr w:type="spellEnd"/>
      <w:r w:rsidRPr="006C7DBA">
        <w:rPr>
          <w:rFonts w:ascii="Times New Roman" w:hAnsi="Times New Roman" w:cs="Times New Roman"/>
          <w:color w:val="000000" w:themeColor="text1"/>
        </w:rPr>
        <w:t xml:space="preserve"> Picasso Master 3D incorporated this form of MAR, applying correction during the reconstruction phase to minimize streaking and banding around implants and restorations.</w:t>
      </w:r>
    </w:p>
    <w:p w14:paraId="21ADDD9E"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 xml:space="preserve">The advantage of this approach lies in its computational efficiency and ability to preserve </w:t>
      </w:r>
      <w:r w:rsidRPr="006C7DBA">
        <w:rPr>
          <w:rFonts w:ascii="Times New Roman" w:hAnsi="Times New Roman" w:cs="Times New Roman"/>
          <w:color w:val="000000" w:themeColor="text1"/>
        </w:rPr>
        <w:lastRenderedPageBreak/>
        <w:t>image sharpness. However, it can sometimes lead to over-smoothing and partial loss of anatomical detail if interpolation is excessive.</w:t>
      </w:r>
      <w:r w:rsidRPr="006C7DBA">
        <w:rPr>
          <w:rFonts w:ascii="Times New Roman" w:hAnsi="Times New Roman" w:cs="Times New Roman"/>
          <w:color w:val="000000" w:themeColor="text1"/>
          <w:vertAlign w:val="superscript"/>
        </w:rPr>
        <w:t>4,1</w:t>
      </w:r>
    </w:p>
    <w:p w14:paraId="261BCA8B" w14:textId="1193DDB2" w:rsidR="00977E2E" w:rsidRPr="00977E2E" w:rsidRDefault="00977E2E" w:rsidP="001A1E5A">
      <w:pPr>
        <w:tabs>
          <w:tab w:val="left" w:pos="720"/>
        </w:tabs>
        <w:spacing w:before="240" w:line="360" w:lineRule="auto"/>
        <w:ind w:right="25"/>
        <w:jc w:val="both"/>
        <w:rPr>
          <w:rFonts w:ascii="Times New Roman" w:hAnsi="Times New Roman" w:cs="Times New Roman"/>
          <w:b/>
          <w:bCs/>
          <w:color w:val="000000" w:themeColor="text1"/>
        </w:rPr>
      </w:pPr>
      <w:r w:rsidRPr="00977E2E">
        <w:rPr>
          <w:rFonts w:ascii="Times New Roman" w:hAnsi="Times New Roman" w:cs="Times New Roman"/>
          <w:b/>
          <w:bCs/>
          <w:color w:val="000000" w:themeColor="text1"/>
        </w:rPr>
        <w:t>2. Sinogram-weighting and Direct Sinogram Correction (DSC)</w:t>
      </w:r>
      <w:r w:rsidR="006C7DBA">
        <w:rPr>
          <w:rFonts w:ascii="Times New Roman" w:hAnsi="Times New Roman" w:cs="Times New Roman"/>
          <w:b/>
          <w:bCs/>
          <w:color w:val="000000" w:themeColor="text1"/>
        </w:rPr>
        <w:t>:</w:t>
      </w:r>
    </w:p>
    <w:p w14:paraId="13360FAA"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Direct Sinogram Correction (DSC) methods focus on corrupted regions of the sinogram and replace them with corrected estimates, thereby improving the quality of the reconstructed volume.</w:t>
      </w:r>
    </w:p>
    <w:p w14:paraId="1C03A615"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A significant advancement was reported by Hegazy et al. (2023), who combined DSC with metal path-length weighting. In this approach, sinogram data were weighted proportionally to the amount of metal traversed by the X-ray beam, giving higher priority to less-corrupted rays.</w:t>
      </w:r>
    </w:p>
    <w:p w14:paraId="53072561" w14:textId="77777777" w:rsidR="00977E2E" w:rsidRPr="00977E2E"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 xml:space="preserve">Their study, performed on both phantom and clinical patient scans at 90 </w:t>
      </w:r>
      <w:proofErr w:type="spellStart"/>
      <w:r w:rsidRPr="006C7DBA">
        <w:rPr>
          <w:rFonts w:ascii="Times New Roman" w:hAnsi="Times New Roman" w:cs="Times New Roman"/>
          <w:color w:val="000000" w:themeColor="text1"/>
        </w:rPr>
        <w:t>kVp</w:t>
      </w:r>
      <w:proofErr w:type="spellEnd"/>
      <w:r w:rsidRPr="006C7DBA">
        <w:rPr>
          <w:rFonts w:ascii="Times New Roman" w:hAnsi="Times New Roman" w:cs="Times New Roman"/>
          <w:color w:val="000000" w:themeColor="text1"/>
        </w:rPr>
        <w:t xml:space="preserve">, demonstrated that weighted DSC provided superior artifact suppression compared to conventional DSC, particularly in cases </w:t>
      </w:r>
      <w:r w:rsidRPr="00977E2E">
        <w:rPr>
          <w:rFonts w:ascii="Times New Roman" w:hAnsi="Times New Roman" w:cs="Times New Roman"/>
          <w:color w:val="000000" w:themeColor="text1"/>
        </w:rPr>
        <w:t>with severe metallic burden.</w:t>
      </w:r>
    </w:p>
    <w:p w14:paraId="5431EB74" w14:textId="77777777" w:rsidR="00977E2E" w:rsidRPr="00977E2E"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977E2E">
        <w:rPr>
          <w:rFonts w:ascii="Times New Roman" w:hAnsi="Times New Roman" w:cs="Times New Roman"/>
          <w:color w:val="000000" w:themeColor="text1"/>
        </w:rPr>
        <w:t>This modification enhanced diagnostic clarity without excessively blurring fine details, making it a promising refinement for clinical MAR applications.</w:t>
      </w:r>
      <w:r w:rsidRPr="00977E2E">
        <w:rPr>
          <w:rFonts w:ascii="Times New Roman" w:hAnsi="Times New Roman" w:cs="Times New Roman"/>
          <w:color w:val="000000" w:themeColor="text1"/>
          <w:vertAlign w:val="superscript"/>
        </w:rPr>
        <w:t>4</w:t>
      </w:r>
    </w:p>
    <w:p w14:paraId="1A22AC97" w14:textId="70ACB773" w:rsidR="00977E2E" w:rsidRPr="00977E2E" w:rsidRDefault="00977E2E" w:rsidP="001A1E5A">
      <w:pPr>
        <w:widowControl w:val="0"/>
        <w:tabs>
          <w:tab w:val="left" w:pos="720"/>
        </w:tabs>
        <w:autoSpaceDE w:val="0"/>
        <w:autoSpaceDN w:val="0"/>
        <w:spacing w:before="240" w:after="0" w:line="360" w:lineRule="auto"/>
        <w:ind w:right="25"/>
        <w:jc w:val="both"/>
        <w:rPr>
          <w:rFonts w:ascii="Times New Roman" w:hAnsi="Times New Roman" w:cs="Times New Roman"/>
          <w:b/>
          <w:bCs/>
          <w:color w:val="000000" w:themeColor="text1"/>
        </w:rPr>
      </w:pPr>
      <w:r w:rsidRPr="00977E2E">
        <w:rPr>
          <w:rFonts w:ascii="Times New Roman" w:hAnsi="Times New Roman" w:cs="Times New Roman"/>
          <w:b/>
          <w:bCs/>
          <w:color w:val="000000" w:themeColor="text1"/>
        </w:rPr>
        <w:t>3. Iterative reconstruction approaches</w:t>
      </w:r>
      <w:r w:rsidR="006C7DBA">
        <w:rPr>
          <w:rFonts w:ascii="Times New Roman" w:hAnsi="Times New Roman" w:cs="Times New Roman"/>
          <w:b/>
          <w:bCs/>
          <w:color w:val="000000" w:themeColor="text1"/>
        </w:rPr>
        <w:t>:</w:t>
      </w:r>
    </w:p>
    <w:p w14:paraId="3F43E277" w14:textId="77777777" w:rsidR="00977E2E" w:rsidRPr="006C7DBA" w:rsidRDefault="00977E2E" w:rsidP="001A1E5A">
      <w:pPr>
        <w:pStyle w:val="ListParagraph"/>
        <w:widowControl w:val="0"/>
        <w:numPr>
          <w:ilvl w:val="0"/>
          <w:numId w:val="7"/>
        </w:numPr>
        <w:tabs>
          <w:tab w:val="left" w:pos="720"/>
        </w:tabs>
        <w:autoSpaceDE w:val="0"/>
        <w:autoSpaceDN w:val="0"/>
        <w:spacing w:before="240"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Iterative algorithms reconstruct images by simulating the underlying physics of X-ray interaction with matter, including beam hardening, scatter, and noise.</w:t>
      </w:r>
    </w:p>
    <w:p w14:paraId="2A53BF41"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They rely on repeated segmentation–correction–reprojection loops, in which metallic objects are segmented, their effects estimated, and corrected projections are iteratively refined.</w:t>
      </w:r>
    </w:p>
    <w:p w14:paraId="69DCFA26"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Hsieh et al. (2000) proposed an iterative approach specifically for beam hardening correction in cone-beam CT, which highlighted how iterative re-estimation of the X-ray attenuation process could reduce streak artifacts.</w:t>
      </w:r>
    </w:p>
    <w:p w14:paraId="5D758654" w14:textId="77777777" w:rsidR="00977E2E" w:rsidRPr="00977E2E"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While computationally more intensive than direct interpolation or DSC, iterative methods have the advantage of producing more physically consistent reconstructions with fewer distortions. However, their performance is highly dependent</w:t>
      </w:r>
      <w:r w:rsidRPr="00977E2E">
        <w:rPr>
          <w:rFonts w:ascii="Times New Roman" w:hAnsi="Times New Roman" w:cs="Times New Roman"/>
          <w:color w:val="000000" w:themeColor="text1"/>
        </w:rPr>
        <w:t xml:space="preserve"> on accurate segmentation of metallic regions.</w:t>
      </w:r>
      <w:r w:rsidRPr="00977E2E">
        <w:rPr>
          <w:rFonts w:ascii="Times New Roman" w:hAnsi="Times New Roman" w:cs="Times New Roman"/>
          <w:color w:val="000000" w:themeColor="text1"/>
          <w:vertAlign w:val="superscript"/>
        </w:rPr>
        <w:t>9</w:t>
      </w:r>
    </w:p>
    <w:p w14:paraId="00AF2E65" w14:textId="2D06A30D" w:rsidR="00977E2E" w:rsidRPr="00977E2E" w:rsidRDefault="00977E2E" w:rsidP="001A1E5A">
      <w:pPr>
        <w:tabs>
          <w:tab w:val="left" w:pos="720"/>
        </w:tabs>
        <w:spacing w:before="240" w:line="360" w:lineRule="auto"/>
        <w:ind w:right="25"/>
        <w:jc w:val="both"/>
        <w:rPr>
          <w:rFonts w:ascii="Times New Roman" w:hAnsi="Times New Roman" w:cs="Times New Roman"/>
          <w:b/>
          <w:bCs/>
          <w:color w:val="000000" w:themeColor="text1"/>
        </w:rPr>
      </w:pPr>
      <w:r w:rsidRPr="00977E2E">
        <w:rPr>
          <w:rFonts w:ascii="Times New Roman" w:hAnsi="Times New Roman" w:cs="Times New Roman"/>
          <w:b/>
          <w:bCs/>
          <w:color w:val="000000" w:themeColor="text1"/>
        </w:rPr>
        <w:lastRenderedPageBreak/>
        <w:t>4. Deep learning–based MAR</w:t>
      </w:r>
      <w:r w:rsidR="006C7DBA">
        <w:rPr>
          <w:rFonts w:ascii="Times New Roman" w:hAnsi="Times New Roman" w:cs="Times New Roman"/>
          <w:b/>
          <w:bCs/>
          <w:color w:val="000000" w:themeColor="text1"/>
        </w:rPr>
        <w:t>:</w:t>
      </w:r>
    </w:p>
    <w:p w14:paraId="5B937F0E" w14:textId="77777777" w:rsidR="00977E2E" w:rsidRPr="006C7DBA" w:rsidRDefault="00977E2E" w:rsidP="001A1E5A">
      <w:pPr>
        <w:pStyle w:val="ListParagraph"/>
        <w:widowControl w:val="0"/>
        <w:numPr>
          <w:ilvl w:val="0"/>
          <w:numId w:val="7"/>
        </w:numPr>
        <w:tabs>
          <w:tab w:val="left" w:pos="720"/>
        </w:tabs>
        <w:autoSpaceDE w:val="0"/>
        <w:autoSpaceDN w:val="0"/>
        <w:spacing w:before="240"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More recently, Artificial Intelligence (AI), particularly deep learning, has been applied to MAR.</w:t>
      </w:r>
    </w:p>
    <w:p w14:paraId="447E15ED"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Convolutional Neural Networks (CNNs) and Generative Adversarial Networks (GANs) are trained to predict artifact-free reconstructions from artifact-corrupted CBCT images.</w:t>
      </w:r>
    </w:p>
    <w:p w14:paraId="341C023C"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Jo et al. (2025) quantitatively evaluated a proprietary deep-learning MAR algorithm built into a T2 Plus CBCT system.</w:t>
      </w:r>
    </w:p>
    <w:p w14:paraId="318E892C"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Using a standardized quality assurance phantom, they compared the performance of MAR under varying exposure protocols.</w:t>
      </w:r>
    </w:p>
    <w:p w14:paraId="44311A80"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Results showed a 61.5% reduction in artifact-affected areas under standard dose protocols, and up to 80.3% reduction in ultra-low-dose scans.</w:t>
      </w:r>
    </w:p>
    <w:p w14:paraId="2AD27F36"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Importantly, the study highlighted that AI-driven MAR maintained robust performance across different scanning conditions, indicating adaptability and clinical potential.</w:t>
      </w:r>
    </w:p>
    <w:p w14:paraId="686704DE"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Deep learning methods offer the benefit of nonlinear artifact suppression while preserving anatomical structures, but their effectiveness depends heavily on the quality and diversity of the training datasets.</w:t>
      </w:r>
      <w:r w:rsidRPr="006C7DBA">
        <w:rPr>
          <w:rFonts w:ascii="Times New Roman" w:hAnsi="Times New Roman" w:cs="Times New Roman"/>
          <w:color w:val="000000" w:themeColor="text1"/>
          <w:vertAlign w:val="superscript"/>
        </w:rPr>
        <w:t>10,7</w:t>
      </w:r>
    </w:p>
    <w:p w14:paraId="5332B913" w14:textId="4FE3FCAC" w:rsidR="00977E2E" w:rsidRPr="006C7DBA" w:rsidRDefault="00977E2E" w:rsidP="006C7DBA">
      <w:pPr>
        <w:tabs>
          <w:tab w:val="left" w:pos="720"/>
        </w:tabs>
        <w:spacing w:line="360" w:lineRule="auto"/>
        <w:ind w:right="25"/>
        <w:jc w:val="both"/>
        <w:rPr>
          <w:rFonts w:ascii="Times New Roman" w:hAnsi="Times New Roman" w:cs="Times New Roman"/>
          <w:b/>
          <w:bCs/>
          <w:color w:val="000000" w:themeColor="text1"/>
        </w:rPr>
      </w:pPr>
      <w:r w:rsidRPr="006C7DBA">
        <w:rPr>
          <w:rFonts w:ascii="Times New Roman" w:hAnsi="Times New Roman" w:cs="Times New Roman"/>
          <w:b/>
          <w:bCs/>
          <w:color w:val="000000" w:themeColor="text1"/>
        </w:rPr>
        <w:t>Clinical Perspective</w:t>
      </w:r>
      <w:r w:rsidR="006C7DBA">
        <w:rPr>
          <w:rFonts w:ascii="Times New Roman" w:hAnsi="Times New Roman" w:cs="Times New Roman"/>
          <w:b/>
          <w:bCs/>
          <w:color w:val="000000" w:themeColor="text1"/>
        </w:rPr>
        <w:t>:</w:t>
      </w:r>
    </w:p>
    <w:p w14:paraId="5BF2F47A"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Projection- and sinogram-domain approaches often preserve anatomical accuracy better, as they are rooted in physics-based corrections, but they may be limited when artifacts are very severe or when segmentation is inaccurate.</w:t>
      </w:r>
    </w:p>
    <w:p w14:paraId="1299DFB7"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Iterative reconstructions provide a balance between artifact suppression and preservation of detail, though computational demand can limit real-time application in clinical workflows.</w:t>
      </w:r>
    </w:p>
    <w:p w14:paraId="34281878"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Deep learning methods show great promise in terms of efficiency and robustness but require extensive validation across scanners, exposure settings, and clinical conditions before widespread adoption.</w:t>
      </w:r>
    </w:p>
    <w:p w14:paraId="013F74C9" w14:textId="77777777" w:rsidR="00977E2E" w:rsidRPr="00977E2E"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Across all methods, a critical consideration is that although artifact visibility is reduced, the true clinical accuracy—for ta</w:t>
      </w:r>
      <w:r w:rsidRPr="00977E2E">
        <w:rPr>
          <w:rFonts w:ascii="Times New Roman" w:hAnsi="Times New Roman" w:cs="Times New Roman"/>
          <w:color w:val="000000" w:themeColor="text1"/>
        </w:rPr>
        <w:t>sks such as detecting peri-implant bone loss, identifying root fractures, or measuring bone density—must be independently verified.</w:t>
      </w:r>
    </w:p>
    <w:p w14:paraId="7A6FF78B" w14:textId="77777777" w:rsidR="00977E2E" w:rsidRPr="00977E2E" w:rsidRDefault="00977E2E" w:rsidP="001A1E5A">
      <w:pPr>
        <w:tabs>
          <w:tab w:val="left" w:pos="720"/>
        </w:tabs>
        <w:spacing w:before="240" w:line="360" w:lineRule="auto"/>
        <w:ind w:right="25"/>
        <w:jc w:val="both"/>
        <w:rPr>
          <w:rFonts w:ascii="Times New Roman" w:hAnsi="Times New Roman" w:cs="Times New Roman"/>
          <w:b/>
          <w:bCs/>
          <w:color w:val="000000" w:themeColor="text1"/>
          <w:spacing w:val="-2"/>
        </w:rPr>
      </w:pPr>
      <w:r w:rsidRPr="00977E2E">
        <w:rPr>
          <w:rFonts w:ascii="Times New Roman" w:hAnsi="Times New Roman" w:cs="Times New Roman"/>
          <w:b/>
          <w:bCs/>
          <w:color w:val="000000" w:themeColor="text1"/>
        </w:rPr>
        <w:lastRenderedPageBreak/>
        <w:t>Evaluation</w:t>
      </w:r>
      <w:r w:rsidRPr="00977E2E">
        <w:rPr>
          <w:rFonts w:ascii="Times New Roman" w:hAnsi="Times New Roman" w:cs="Times New Roman"/>
          <w:b/>
          <w:bCs/>
          <w:color w:val="000000" w:themeColor="text1"/>
          <w:spacing w:val="-7"/>
        </w:rPr>
        <w:t xml:space="preserve"> </w:t>
      </w:r>
      <w:r w:rsidRPr="00977E2E">
        <w:rPr>
          <w:rFonts w:ascii="Times New Roman" w:hAnsi="Times New Roman" w:cs="Times New Roman"/>
          <w:b/>
          <w:bCs/>
          <w:color w:val="000000" w:themeColor="text1"/>
        </w:rPr>
        <w:t>of</w:t>
      </w:r>
      <w:r w:rsidRPr="00977E2E">
        <w:rPr>
          <w:rFonts w:ascii="Times New Roman" w:hAnsi="Times New Roman" w:cs="Times New Roman"/>
          <w:b/>
          <w:bCs/>
          <w:color w:val="000000" w:themeColor="text1"/>
          <w:spacing w:val="-3"/>
        </w:rPr>
        <w:t xml:space="preserve"> </w:t>
      </w:r>
      <w:r w:rsidRPr="00977E2E">
        <w:rPr>
          <w:rFonts w:ascii="Times New Roman" w:hAnsi="Times New Roman" w:cs="Times New Roman"/>
          <w:b/>
          <w:bCs/>
          <w:color w:val="000000" w:themeColor="text1"/>
        </w:rPr>
        <w:t>MAR</w:t>
      </w:r>
      <w:r w:rsidRPr="00977E2E">
        <w:rPr>
          <w:rFonts w:ascii="Times New Roman" w:hAnsi="Times New Roman" w:cs="Times New Roman"/>
          <w:b/>
          <w:bCs/>
          <w:color w:val="000000" w:themeColor="text1"/>
          <w:spacing w:val="-6"/>
        </w:rPr>
        <w:t xml:space="preserve"> </w:t>
      </w:r>
      <w:r w:rsidRPr="00977E2E">
        <w:rPr>
          <w:rFonts w:ascii="Times New Roman" w:hAnsi="Times New Roman" w:cs="Times New Roman"/>
          <w:b/>
          <w:bCs/>
          <w:color w:val="000000" w:themeColor="text1"/>
        </w:rPr>
        <w:t>in</w:t>
      </w:r>
      <w:r w:rsidRPr="00977E2E">
        <w:rPr>
          <w:rFonts w:ascii="Times New Roman" w:hAnsi="Times New Roman" w:cs="Times New Roman"/>
          <w:b/>
          <w:bCs/>
          <w:color w:val="000000" w:themeColor="text1"/>
          <w:spacing w:val="-3"/>
        </w:rPr>
        <w:t xml:space="preserve"> </w:t>
      </w:r>
      <w:r w:rsidRPr="00977E2E">
        <w:rPr>
          <w:rFonts w:ascii="Times New Roman" w:hAnsi="Times New Roman" w:cs="Times New Roman"/>
          <w:b/>
          <w:bCs/>
          <w:color w:val="000000" w:themeColor="text1"/>
        </w:rPr>
        <w:t>Dental</w:t>
      </w:r>
      <w:r w:rsidRPr="00977E2E">
        <w:rPr>
          <w:rFonts w:ascii="Times New Roman" w:hAnsi="Times New Roman" w:cs="Times New Roman"/>
          <w:b/>
          <w:bCs/>
          <w:color w:val="000000" w:themeColor="text1"/>
          <w:spacing w:val="-5"/>
        </w:rPr>
        <w:t xml:space="preserve"> </w:t>
      </w:r>
      <w:r w:rsidRPr="00977E2E">
        <w:rPr>
          <w:rFonts w:ascii="Times New Roman" w:hAnsi="Times New Roman" w:cs="Times New Roman"/>
          <w:b/>
          <w:bCs/>
          <w:color w:val="000000" w:themeColor="text1"/>
          <w:spacing w:val="-2"/>
        </w:rPr>
        <w:t>Applications:</w:t>
      </w:r>
    </w:p>
    <w:p w14:paraId="34787600" w14:textId="72A9EF54" w:rsidR="00977E2E" w:rsidRPr="00977E2E" w:rsidRDefault="00977E2E" w:rsidP="001A1E5A">
      <w:pPr>
        <w:tabs>
          <w:tab w:val="left" w:pos="720"/>
        </w:tabs>
        <w:spacing w:before="240" w:line="360" w:lineRule="auto"/>
        <w:ind w:right="25"/>
        <w:jc w:val="both"/>
        <w:rPr>
          <w:rFonts w:ascii="Times New Roman" w:hAnsi="Times New Roman" w:cs="Times New Roman"/>
          <w:b/>
          <w:bCs/>
          <w:color w:val="000000" w:themeColor="text1"/>
        </w:rPr>
      </w:pPr>
      <w:r w:rsidRPr="00977E2E">
        <w:rPr>
          <w:rFonts w:ascii="Times New Roman" w:hAnsi="Times New Roman" w:cs="Times New Roman"/>
          <w:b/>
          <w:bCs/>
          <w:color w:val="000000" w:themeColor="text1"/>
        </w:rPr>
        <w:t>Phantom</w:t>
      </w:r>
      <w:r w:rsidRPr="00977E2E">
        <w:rPr>
          <w:rFonts w:ascii="Times New Roman" w:hAnsi="Times New Roman" w:cs="Times New Roman"/>
          <w:b/>
          <w:bCs/>
          <w:color w:val="000000" w:themeColor="text1"/>
          <w:spacing w:val="-4"/>
        </w:rPr>
        <w:t xml:space="preserve"> </w:t>
      </w:r>
      <w:r w:rsidRPr="00977E2E">
        <w:rPr>
          <w:rFonts w:ascii="Times New Roman" w:hAnsi="Times New Roman" w:cs="Times New Roman"/>
          <w:b/>
          <w:bCs/>
          <w:color w:val="000000" w:themeColor="text1"/>
        </w:rPr>
        <w:t>and</w:t>
      </w:r>
      <w:r w:rsidRPr="00977E2E">
        <w:rPr>
          <w:rFonts w:ascii="Times New Roman" w:hAnsi="Times New Roman" w:cs="Times New Roman"/>
          <w:b/>
          <w:bCs/>
          <w:color w:val="000000" w:themeColor="text1"/>
          <w:spacing w:val="-3"/>
        </w:rPr>
        <w:t xml:space="preserve"> </w:t>
      </w:r>
      <w:r w:rsidRPr="00977E2E">
        <w:rPr>
          <w:rFonts w:ascii="Times New Roman" w:hAnsi="Times New Roman" w:cs="Times New Roman"/>
          <w:b/>
          <w:bCs/>
          <w:color w:val="000000" w:themeColor="text1"/>
        </w:rPr>
        <w:t>Quantitative</w:t>
      </w:r>
      <w:r w:rsidRPr="00977E2E">
        <w:rPr>
          <w:rFonts w:ascii="Times New Roman" w:hAnsi="Times New Roman" w:cs="Times New Roman"/>
          <w:b/>
          <w:bCs/>
          <w:color w:val="000000" w:themeColor="text1"/>
          <w:spacing w:val="-4"/>
        </w:rPr>
        <w:t xml:space="preserve"> </w:t>
      </w:r>
      <w:r w:rsidRPr="00977E2E">
        <w:rPr>
          <w:rFonts w:ascii="Times New Roman" w:hAnsi="Times New Roman" w:cs="Times New Roman"/>
          <w:b/>
          <w:bCs/>
          <w:color w:val="000000" w:themeColor="text1"/>
          <w:spacing w:val="-2"/>
        </w:rPr>
        <w:t>Studies</w:t>
      </w:r>
      <w:r w:rsidR="006C7DBA">
        <w:rPr>
          <w:rFonts w:ascii="Times New Roman" w:hAnsi="Times New Roman" w:cs="Times New Roman"/>
          <w:b/>
          <w:bCs/>
          <w:color w:val="000000" w:themeColor="text1"/>
          <w:spacing w:val="-2"/>
        </w:rPr>
        <w:t>:</w:t>
      </w:r>
    </w:p>
    <w:p w14:paraId="01845302" w14:textId="365140AB" w:rsidR="00977E2E" w:rsidRPr="00471ACF" w:rsidRDefault="00977E2E" w:rsidP="001A1E5A">
      <w:pPr>
        <w:pStyle w:val="BodyText"/>
        <w:spacing w:before="240" w:line="360" w:lineRule="auto"/>
        <w:jc w:val="both"/>
        <w:rPr>
          <w:color w:val="000000" w:themeColor="text1"/>
          <w:vertAlign w:val="superscript"/>
        </w:rPr>
      </w:pPr>
      <w:r w:rsidRPr="00977E2E">
        <w:rPr>
          <w:color w:val="000000" w:themeColor="text1"/>
        </w:rPr>
        <w:t>Several</w:t>
      </w:r>
      <w:r w:rsidRPr="00977E2E">
        <w:rPr>
          <w:color w:val="000000" w:themeColor="text1"/>
          <w:spacing w:val="-2"/>
        </w:rPr>
        <w:t xml:space="preserve"> </w:t>
      </w:r>
      <w:r w:rsidRPr="00977E2E">
        <w:rPr>
          <w:color w:val="000000" w:themeColor="text1"/>
        </w:rPr>
        <w:t>studies</w:t>
      </w:r>
      <w:r w:rsidRPr="00977E2E">
        <w:rPr>
          <w:color w:val="000000" w:themeColor="text1"/>
          <w:spacing w:val="-2"/>
        </w:rPr>
        <w:t xml:space="preserve"> </w:t>
      </w:r>
      <w:r w:rsidRPr="00977E2E">
        <w:rPr>
          <w:color w:val="000000" w:themeColor="text1"/>
        </w:rPr>
        <w:t>used</w:t>
      </w:r>
      <w:r w:rsidRPr="00977E2E">
        <w:rPr>
          <w:color w:val="000000" w:themeColor="text1"/>
          <w:spacing w:val="-1"/>
        </w:rPr>
        <w:t xml:space="preserve"> </w:t>
      </w:r>
      <w:r w:rsidRPr="00977E2E">
        <w:rPr>
          <w:color w:val="000000" w:themeColor="text1"/>
        </w:rPr>
        <w:t>phantoms</w:t>
      </w:r>
      <w:r w:rsidRPr="00977E2E">
        <w:rPr>
          <w:color w:val="000000" w:themeColor="text1"/>
          <w:spacing w:val="-2"/>
        </w:rPr>
        <w:t xml:space="preserve"> </w:t>
      </w:r>
      <w:r w:rsidRPr="00977E2E">
        <w:rPr>
          <w:color w:val="000000" w:themeColor="text1"/>
        </w:rPr>
        <w:t>to</w:t>
      </w:r>
      <w:r w:rsidRPr="00977E2E">
        <w:rPr>
          <w:color w:val="000000" w:themeColor="text1"/>
          <w:spacing w:val="-1"/>
        </w:rPr>
        <w:t xml:space="preserve"> </w:t>
      </w:r>
      <w:r w:rsidRPr="00977E2E">
        <w:rPr>
          <w:color w:val="000000" w:themeColor="text1"/>
        </w:rPr>
        <w:t>measure</w:t>
      </w:r>
      <w:r w:rsidRPr="00977E2E">
        <w:rPr>
          <w:color w:val="000000" w:themeColor="text1"/>
          <w:spacing w:val="-3"/>
        </w:rPr>
        <w:t xml:space="preserve"> </w:t>
      </w:r>
      <w:r w:rsidRPr="00977E2E">
        <w:rPr>
          <w:color w:val="000000" w:themeColor="text1"/>
        </w:rPr>
        <w:t>MAR</w:t>
      </w:r>
      <w:r w:rsidRPr="00977E2E">
        <w:rPr>
          <w:color w:val="000000" w:themeColor="text1"/>
          <w:spacing w:val="-1"/>
        </w:rPr>
        <w:t xml:space="preserve"> </w:t>
      </w:r>
      <w:r w:rsidRPr="00977E2E">
        <w:rPr>
          <w:color w:val="000000" w:themeColor="text1"/>
        </w:rPr>
        <w:t xml:space="preserve">efficacy. Bechara et al. (2012) used a phantom consisted of water-filled epoxy resin blocks with embedded metal beads to simulate bone next to high-density dental materials on a </w:t>
      </w:r>
      <w:proofErr w:type="spellStart"/>
      <w:r w:rsidRPr="00977E2E">
        <w:rPr>
          <w:color w:val="000000" w:themeColor="text1"/>
        </w:rPr>
        <w:t>Vatech</w:t>
      </w:r>
      <w:proofErr w:type="spellEnd"/>
      <w:r w:rsidRPr="00977E2E">
        <w:rPr>
          <w:color w:val="000000" w:themeColor="text1"/>
        </w:rPr>
        <w:t xml:space="preserve"> Picasso CBCT to compare MAR on vs off. They reported that MAR markedly suppressed streaks – for example, enabling MAR cut grey‐level variance by roughly 26–44 units across beam profiles and raised the contrast‐to‐noise ratio (CNR) by about +7.1 at 70 </w:t>
      </w:r>
      <w:proofErr w:type="spellStart"/>
      <w:r w:rsidRPr="00977E2E">
        <w:rPr>
          <w:color w:val="000000" w:themeColor="text1"/>
        </w:rPr>
        <w:t>kVp</w:t>
      </w:r>
      <w:proofErr w:type="spellEnd"/>
      <w:r w:rsidRPr="00977E2E">
        <w:rPr>
          <w:color w:val="000000" w:themeColor="text1"/>
        </w:rPr>
        <w:t xml:space="preserve">. Higher </w:t>
      </w:r>
      <w:proofErr w:type="spellStart"/>
      <w:r w:rsidRPr="00977E2E">
        <w:rPr>
          <w:color w:val="000000" w:themeColor="text1"/>
        </w:rPr>
        <w:t>kVp</w:t>
      </w:r>
      <w:proofErr w:type="spellEnd"/>
      <w:r w:rsidRPr="00977E2E">
        <w:rPr>
          <w:color w:val="000000" w:themeColor="text1"/>
        </w:rPr>
        <w:t xml:space="preserve"> and centering the object further improved image quality.</w:t>
      </w:r>
      <w:r w:rsidRPr="00977E2E">
        <w:rPr>
          <w:color w:val="000000" w:themeColor="text1"/>
          <w:vertAlign w:val="superscript"/>
        </w:rPr>
        <w:t>1</w:t>
      </w:r>
    </w:p>
    <w:p w14:paraId="2ADA547F" w14:textId="662AB6E3" w:rsidR="00977E2E" w:rsidRPr="00471ACF" w:rsidRDefault="00977E2E" w:rsidP="001A1E5A">
      <w:pPr>
        <w:pStyle w:val="BodyText"/>
        <w:spacing w:before="240" w:line="360" w:lineRule="auto"/>
        <w:jc w:val="both"/>
        <w:rPr>
          <w:color w:val="000000" w:themeColor="text1"/>
          <w:vertAlign w:val="superscript"/>
        </w:rPr>
      </w:pPr>
      <w:r w:rsidRPr="00977E2E">
        <w:rPr>
          <w:color w:val="000000" w:themeColor="text1"/>
        </w:rPr>
        <w:t>Jayakody et al. (2025) used dual‐energy (80/100/120 kV) CBCT with material decomposition and virtual monoenergetic imaging (200 keV) on six dental‐material phantoms (e.g. zirconia, high‐gold, cobalt‐chrome, amalgam). They found that dual‐energy virtual monoenergetic imaging alone and especially VMI combined with projection‐domain inpainting MAR gave the lowest artifact scores. In fact, VMI + MAR significantly outperformed a routine 100 kV scan with the vendor’s MAR (p&lt;0.01) across all materials. Even dense, high-atomic-number restorations such as zirconia and gold, which typically generate extensive streaks, benefited from this combined method. The study highlights the clinical potential of integrating spectral CBCT with algorithmic correction, suggesting that future systems may surpass traditional hardware-based MAR solutions by tailoring image reconstruction to both material composition and projection geometry.</w:t>
      </w:r>
      <w:r w:rsidRPr="00977E2E">
        <w:rPr>
          <w:color w:val="000000" w:themeColor="text1"/>
          <w:vertAlign w:val="superscript"/>
        </w:rPr>
        <w:t>6</w:t>
      </w:r>
    </w:p>
    <w:p w14:paraId="32C8178E" w14:textId="0FB70958" w:rsidR="00977E2E" w:rsidRPr="00471ACF" w:rsidRDefault="00977E2E" w:rsidP="001A1E5A">
      <w:pPr>
        <w:pStyle w:val="BodyText"/>
        <w:spacing w:before="240" w:line="360" w:lineRule="auto"/>
        <w:jc w:val="both"/>
        <w:rPr>
          <w:color w:val="000000" w:themeColor="text1"/>
          <w:vertAlign w:val="superscript"/>
        </w:rPr>
      </w:pPr>
      <w:r w:rsidRPr="00977E2E">
        <w:rPr>
          <w:color w:val="000000" w:themeColor="text1"/>
        </w:rPr>
        <w:t>Jo et al. (2025) tested a GAN/CNN‐based MAR on the standard SEDENTEXCT IQ phantom at 95 kV (0.2 mm voxels) under standard, low and ultra‐low‐dose modes. They quantified artifact area by thresholding and found that MAR cut artifact areas by ~61.5%, 73.6%, and 80.3% in the standard, low and ultra‐low‐dose modes, respectively; artifacts for vertical‐rod orientation were reduced by ~80.7% versus ~63.3% for horizontal rods.</w:t>
      </w:r>
      <w:r w:rsidRPr="00977E2E">
        <w:rPr>
          <w:color w:val="000000" w:themeColor="text1"/>
          <w:vertAlign w:val="superscript"/>
        </w:rPr>
        <w:t>7,10</w:t>
      </w:r>
    </w:p>
    <w:p w14:paraId="44E93C86" w14:textId="7BEE3780" w:rsidR="00977E2E" w:rsidRPr="00977E2E" w:rsidRDefault="00977E2E" w:rsidP="001A1E5A">
      <w:pPr>
        <w:pStyle w:val="BodyText"/>
        <w:spacing w:before="240" w:line="360" w:lineRule="auto"/>
        <w:jc w:val="both"/>
        <w:rPr>
          <w:color w:val="000000" w:themeColor="text1"/>
          <w:vertAlign w:val="superscript"/>
        </w:rPr>
      </w:pPr>
      <w:r w:rsidRPr="00977E2E">
        <w:rPr>
          <w:color w:val="000000" w:themeColor="text1"/>
        </w:rPr>
        <w:t>Kim et al. (2020) employed 3D‐printed mandibular phantoms with four common restorations (amalgam, gold crown, PFM, zirconia) and scanned them at 70 and 100 </w:t>
      </w:r>
      <w:proofErr w:type="spellStart"/>
      <w:r w:rsidRPr="00977E2E">
        <w:rPr>
          <w:color w:val="000000" w:themeColor="text1"/>
        </w:rPr>
        <w:t>kVp</w:t>
      </w:r>
      <w:proofErr w:type="spellEnd"/>
      <w:r w:rsidRPr="00977E2E">
        <w:rPr>
          <w:color w:val="000000" w:themeColor="text1"/>
        </w:rPr>
        <w:t xml:space="preserve"> with 0.2–0.3 mm</w:t>
      </w:r>
      <w:r w:rsidRPr="00977E2E">
        <w:rPr>
          <w:color w:val="000000" w:themeColor="text1"/>
          <w:vertAlign w:val="superscript"/>
        </w:rPr>
        <w:t>3</w:t>
      </w:r>
      <w:r w:rsidRPr="00977E2E">
        <w:rPr>
          <w:color w:val="000000" w:themeColor="text1"/>
        </w:rPr>
        <w:t xml:space="preserve"> voxels. Using automated edge counting, they found MAR reduced artifact edges by ~17.3–55.4% overall, with gold crowns showing the largest drop (p&lt;0.05) and finer voxels (0.2 mm) consistently enhancing MAR effectiveness.</w:t>
      </w:r>
      <w:r w:rsidRPr="00977E2E">
        <w:rPr>
          <w:color w:val="000000" w:themeColor="text1"/>
          <w:vertAlign w:val="superscript"/>
        </w:rPr>
        <w:t>11</w:t>
      </w:r>
    </w:p>
    <w:p w14:paraId="6CD305EE" w14:textId="7CD43517" w:rsidR="00977E2E" w:rsidRPr="00977E2E" w:rsidRDefault="00977E2E" w:rsidP="001A1E5A">
      <w:pPr>
        <w:pStyle w:val="BodyText"/>
        <w:spacing w:before="240" w:line="360" w:lineRule="auto"/>
        <w:jc w:val="both"/>
        <w:rPr>
          <w:color w:val="000000" w:themeColor="text1"/>
        </w:rPr>
      </w:pPr>
      <w:proofErr w:type="spellStart"/>
      <w:r w:rsidRPr="00977E2E">
        <w:rPr>
          <w:color w:val="000000" w:themeColor="text1"/>
        </w:rPr>
        <w:lastRenderedPageBreak/>
        <w:t>Khosravifard</w:t>
      </w:r>
      <w:proofErr w:type="spellEnd"/>
      <w:r w:rsidRPr="00977E2E">
        <w:rPr>
          <w:color w:val="000000" w:themeColor="text1"/>
        </w:rPr>
        <w:t xml:space="preserve"> et al (2021) conducted a controlled in-vitro evaluation, integrating clinically realistic bone surrogates with an objective, edge-based metric for the quantification of metal artifacts. Two bovine-rib blocks were prepared for this purpose: one was implanted with a titanium fixture, while the other contained a human root fitted with a stainless-steel intracanal post. These blocks were subsequently imaged within a wax mandibular arch at three distinct intra-arch positions.</w:t>
      </w:r>
    </w:p>
    <w:p w14:paraId="27B5D107" w14:textId="74059C7A" w:rsidR="00977E2E" w:rsidRPr="00977E2E" w:rsidRDefault="00977E2E" w:rsidP="001A1E5A">
      <w:pPr>
        <w:pStyle w:val="BodyText"/>
        <w:spacing w:before="240" w:line="360" w:lineRule="auto"/>
        <w:jc w:val="both"/>
        <w:rPr>
          <w:color w:val="000000" w:themeColor="text1"/>
        </w:rPr>
      </w:pPr>
      <w:r w:rsidRPr="00977E2E">
        <w:rPr>
          <w:color w:val="000000" w:themeColor="text1"/>
        </w:rPr>
        <w:t>The scan parameters included a fixed voxel size and tube current, with controlled variations in the field-of-view, peak kilovoltage (</w:t>
      </w:r>
      <w:proofErr w:type="spellStart"/>
      <w:r w:rsidRPr="00977E2E">
        <w:rPr>
          <w:color w:val="000000" w:themeColor="text1"/>
        </w:rPr>
        <w:t>kVp</w:t>
      </w:r>
      <w:proofErr w:type="spellEnd"/>
      <w:r w:rsidRPr="00977E2E">
        <w:rPr>
          <w:color w:val="000000" w:themeColor="text1"/>
        </w:rPr>
        <w:t xml:space="preserve">), and the activation status of Metal Artifact Reduction. 36 CBCT scans were taken from each scan, three axial slices were preserved for subsequent analysis. </w:t>
      </w:r>
    </w:p>
    <w:p w14:paraId="3563D2C3" w14:textId="1650EE88" w:rsidR="00977E2E" w:rsidRPr="00471ACF" w:rsidRDefault="00977E2E" w:rsidP="001A1E5A">
      <w:pPr>
        <w:pStyle w:val="BodyText"/>
        <w:spacing w:before="240" w:line="360" w:lineRule="auto"/>
        <w:jc w:val="both"/>
        <w:rPr>
          <w:color w:val="000000" w:themeColor="text1"/>
          <w:vertAlign w:val="superscript"/>
        </w:rPr>
      </w:pPr>
      <w:r w:rsidRPr="00977E2E">
        <w:rPr>
          <w:color w:val="000000" w:themeColor="text1"/>
        </w:rPr>
        <w:t xml:space="preserve">Multivariate analysis of the acquired data revealed that FOV size and MAR mode were the predominant factors influencing artifact presence. Specifically, larger FOVs consistently yielded a significantly greater number of edges compared to smaller FOVs. Furthermore, disabling MAR substantially increased edge counts for both types of metallic inclusions examined. Conversely, object position and the relatively modest </w:t>
      </w:r>
      <w:proofErr w:type="spellStart"/>
      <w:r w:rsidRPr="00977E2E">
        <w:rPr>
          <w:color w:val="000000" w:themeColor="text1"/>
        </w:rPr>
        <w:t>kVp</w:t>
      </w:r>
      <w:proofErr w:type="spellEnd"/>
      <w:r w:rsidRPr="00977E2E">
        <w:rPr>
          <w:color w:val="000000" w:themeColor="text1"/>
        </w:rPr>
        <w:t xml:space="preserve"> variations investigated did not exhibit consistent or statistically significant effects, and higher-order interactions proved negligible within the experimental setup. The authors acknowledged a limitation, noting that because edge detection also captures fine bony anatomical detail, comparisons were rigorously valid only within the same sample. Nevertheless, their findings robustly advocate for the utilization of smaller FOVs and the activation of vendor-provided MAR functionalities to mitigate streak artifacts in clinical cone-beam computed tomography protocols.</w:t>
      </w:r>
      <w:r w:rsidRPr="00977E2E">
        <w:rPr>
          <w:color w:val="000000" w:themeColor="text1"/>
          <w:vertAlign w:val="superscript"/>
        </w:rPr>
        <w:t>5</w:t>
      </w:r>
    </w:p>
    <w:p w14:paraId="51994DB1" w14:textId="7C4F5FE6" w:rsidR="00977E2E" w:rsidRPr="00B1701E" w:rsidRDefault="00977E2E" w:rsidP="001A1E5A">
      <w:pPr>
        <w:pStyle w:val="BodyText"/>
        <w:spacing w:before="240" w:line="360" w:lineRule="auto"/>
        <w:jc w:val="both"/>
        <w:rPr>
          <w:b/>
          <w:bCs/>
          <w:color w:val="000000" w:themeColor="text1"/>
          <w:lang w:val="es-US"/>
        </w:rPr>
      </w:pPr>
      <w:r w:rsidRPr="00B1701E">
        <w:rPr>
          <w:b/>
          <w:bCs/>
          <w:color w:val="000000" w:themeColor="text1"/>
          <w:lang w:val="es-US"/>
        </w:rPr>
        <w:t xml:space="preserve">MAR in </w:t>
      </w:r>
      <w:proofErr w:type="spellStart"/>
      <w:r w:rsidRPr="00B1701E">
        <w:rPr>
          <w:b/>
          <w:bCs/>
          <w:color w:val="000000" w:themeColor="text1"/>
          <w:lang w:val="es-US"/>
        </w:rPr>
        <w:t>Endodontics</w:t>
      </w:r>
      <w:proofErr w:type="spellEnd"/>
      <w:r w:rsidR="006C7DBA" w:rsidRPr="00B1701E">
        <w:rPr>
          <w:b/>
          <w:bCs/>
          <w:color w:val="000000" w:themeColor="text1"/>
          <w:lang w:val="es-US"/>
        </w:rPr>
        <w:t>:</w:t>
      </w:r>
    </w:p>
    <w:p w14:paraId="057A0D5D" w14:textId="39DB94C6" w:rsidR="00977E2E" w:rsidRPr="00471ACF" w:rsidRDefault="00977E2E" w:rsidP="001A1E5A">
      <w:pPr>
        <w:pStyle w:val="BodyText"/>
        <w:spacing w:before="240" w:line="360" w:lineRule="auto"/>
        <w:jc w:val="both"/>
        <w:rPr>
          <w:color w:val="000000" w:themeColor="text1"/>
          <w:vertAlign w:val="superscript"/>
        </w:rPr>
      </w:pPr>
      <w:r w:rsidRPr="00B1701E">
        <w:rPr>
          <w:color w:val="000000" w:themeColor="text1"/>
          <w:lang w:val="es-US"/>
        </w:rPr>
        <w:t xml:space="preserve">Costa </w:t>
      </w:r>
      <w:r w:rsidRPr="00B1701E">
        <w:rPr>
          <w:i/>
          <w:iCs/>
          <w:color w:val="000000" w:themeColor="text1"/>
          <w:lang w:val="es-US"/>
        </w:rPr>
        <w:t>et al.</w:t>
      </w:r>
      <w:r w:rsidRPr="00B1701E">
        <w:rPr>
          <w:color w:val="000000" w:themeColor="text1"/>
          <w:lang w:val="es-US"/>
        </w:rPr>
        <w:t xml:space="preserve"> </w:t>
      </w:r>
      <w:r w:rsidRPr="00977E2E">
        <w:rPr>
          <w:color w:val="000000" w:themeColor="text1"/>
        </w:rPr>
        <w:t xml:space="preserve">(2020) assessed two CBCT systems (OP300 </w:t>
      </w:r>
      <w:proofErr w:type="spellStart"/>
      <w:r w:rsidRPr="00977E2E">
        <w:rPr>
          <w:color w:val="000000" w:themeColor="text1"/>
        </w:rPr>
        <w:t>Maxio</w:t>
      </w:r>
      <w:proofErr w:type="spellEnd"/>
      <w:r w:rsidRPr="00977E2E">
        <w:rPr>
          <w:color w:val="000000" w:themeColor="text1"/>
        </w:rPr>
        <w:t xml:space="preserve"> and Picasso Trio) for detecting fractured endodontic instruments in mandibular molars. Their results showed no significant difference in diagnostic accuracy or image noise with MAR enabled. The MAR tool did not enhance the visibility of fractured files, whether canals were filled or unfilled, leading the authors to conclude that MAR is not beneficial for identifying broken instruments in endodontic practice.</w:t>
      </w:r>
      <w:r w:rsidRPr="00977E2E">
        <w:rPr>
          <w:color w:val="000000" w:themeColor="text1"/>
          <w:vertAlign w:val="superscript"/>
        </w:rPr>
        <w:t>12</w:t>
      </w:r>
    </w:p>
    <w:p w14:paraId="01EAC474" w14:textId="37E740B4" w:rsidR="00977E2E" w:rsidRPr="00977E2E" w:rsidRDefault="00977E2E" w:rsidP="001A1E5A">
      <w:pPr>
        <w:pStyle w:val="BodyText"/>
        <w:spacing w:before="240" w:line="360" w:lineRule="auto"/>
        <w:jc w:val="both"/>
        <w:rPr>
          <w:color w:val="000000" w:themeColor="text1"/>
        </w:rPr>
      </w:pPr>
      <w:r w:rsidRPr="00977E2E">
        <w:rPr>
          <w:color w:val="000000" w:themeColor="text1"/>
        </w:rPr>
        <w:t xml:space="preserve">Bezerra </w:t>
      </w:r>
      <w:r w:rsidRPr="00977E2E">
        <w:rPr>
          <w:i/>
          <w:iCs/>
          <w:color w:val="000000" w:themeColor="text1"/>
        </w:rPr>
        <w:t>et al.</w:t>
      </w:r>
      <w:r w:rsidRPr="00977E2E">
        <w:rPr>
          <w:color w:val="000000" w:themeColor="text1"/>
        </w:rPr>
        <w:t xml:space="preserve"> (2015), working with the Picasso Trio CBCT unit, examined MAR performance in diagnosing vertical root fractures in teeth containing metal posts. They found that enabling MAR did not improve diagnostic outcomes and, in fact, produced additional distortions that could </w:t>
      </w:r>
      <w:r w:rsidRPr="00977E2E">
        <w:rPr>
          <w:color w:val="000000" w:themeColor="text1"/>
        </w:rPr>
        <w:lastRenderedPageBreak/>
        <w:t>obscure fine fracture lines. This suggested that MAR may not be appropriate when subtle endodontic features are the target of evaluation.</w:t>
      </w:r>
    </w:p>
    <w:p w14:paraId="7D9F53E7" w14:textId="3DAA0BE3" w:rsidR="00977E2E" w:rsidRPr="006C7DBA" w:rsidRDefault="00977E2E" w:rsidP="001A1E5A">
      <w:pPr>
        <w:pStyle w:val="BodyText"/>
        <w:spacing w:before="240" w:line="360" w:lineRule="auto"/>
        <w:jc w:val="both"/>
        <w:rPr>
          <w:color w:val="000000" w:themeColor="text1"/>
        </w:rPr>
      </w:pPr>
      <w:proofErr w:type="spellStart"/>
      <w:r w:rsidRPr="00977E2E">
        <w:rPr>
          <w:color w:val="000000" w:themeColor="text1"/>
        </w:rPr>
        <w:t>Almeshari</w:t>
      </w:r>
      <w:proofErr w:type="spellEnd"/>
      <w:r w:rsidRPr="00977E2E">
        <w:rPr>
          <w:color w:val="000000" w:themeColor="text1"/>
        </w:rPr>
        <w:t xml:space="preserve"> </w:t>
      </w:r>
      <w:r w:rsidRPr="00977E2E">
        <w:rPr>
          <w:i/>
          <w:iCs/>
          <w:color w:val="000000" w:themeColor="text1"/>
        </w:rPr>
        <w:t>et al.</w:t>
      </w:r>
      <w:r w:rsidRPr="00977E2E">
        <w:rPr>
          <w:color w:val="000000" w:themeColor="text1"/>
        </w:rPr>
        <w:t xml:space="preserve"> (2023) offered a more nuanced perspective by testing the </w:t>
      </w:r>
      <w:proofErr w:type="spellStart"/>
      <w:r w:rsidRPr="00977E2E">
        <w:rPr>
          <w:color w:val="000000" w:themeColor="text1"/>
        </w:rPr>
        <w:t>Planmeca</w:t>
      </w:r>
      <w:proofErr w:type="spellEnd"/>
      <w:r w:rsidRPr="00977E2E">
        <w:rPr>
          <w:color w:val="000000" w:themeColor="text1"/>
        </w:rPr>
        <w:t xml:space="preserve"> ProMax 3D system at three </w:t>
      </w:r>
      <w:proofErr w:type="spellStart"/>
      <w:r w:rsidRPr="00977E2E">
        <w:rPr>
          <w:color w:val="000000" w:themeColor="text1"/>
        </w:rPr>
        <w:t>kVp</w:t>
      </w:r>
      <w:proofErr w:type="spellEnd"/>
      <w:r w:rsidRPr="00977E2E">
        <w:rPr>
          <w:color w:val="000000" w:themeColor="text1"/>
        </w:rPr>
        <w:t xml:space="preserve"> levels (70, 80, and 90) with four MAR settings (off, low, mid, high). Their results showed that </w:t>
      </w:r>
      <w:r w:rsidRPr="006C7DBA">
        <w:rPr>
          <w:color w:val="000000" w:themeColor="text1"/>
        </w:rPr>
        <w:t xml:space="preserve">low MAR at 90 </w:t>
      </w:r>
      <w:proofErr w:type="spellStart"/>
      <w:r w:rsidRPr="006C7DBA">
        <w:rPr>
          <w:color w:val="000000" w:themeColor="text1"/>
        </w:rPr>
        <w:t>kVp</w:t>
      </w:r>
      <w:proofErr w:type="spellEnd"/>
      <w:r w:rsidRPr="006C7DBA">
        <w:rPr>
          <w:color w:val="000000" w:themeColor="text1"/>
        </w:rPr>
        <w:t xml:space="preserve"> significantly improved accuracy for VRF detection, yielding the highest sensitivity, specificity, and AUC. Conversely, mid and high MAR settings reduced accuracy, particularly at 70 and 90 </w:t>
      </w:r>
      <w:proofErr w:type="spellStart"/>
      <w:r w:rsidRPr="006C7DBA">
        <w:rPr>
          <w:color w:val="000000" w:themeColor="text1"/>
        </w:rPr>
        <w:t>kVp</w:t>
      </w:r>
      <w:proofErr w:type="spellEnd"/>
      <w:r w:rsidRPr="006C7DBA">
        <w:rPr>
          <w:color w:val="000000" w:themeColor="text1"/>
        </w:rPr>
        <w:t xml:space="preserve">, while no significant differences were found at 80 </w:t>
      </w:r>
      <w:proofErr w:type="spellStart"/>
      <w:r w:rsidRPr="006C7DBA">
        <w:rPr>
          <w:color w:val="000000" w:themeColor="text1"/>
        </w:rPr>
        <w:t>kVp</w:t>
      </w:r>
      <w:proofErr w:type="spellEnd"/>
    </w:p>
    <w:p w14:paraId="3D1CBD67" w14:textId="3F96DCC8" w:rsidR="00977E2E" w:rsidRPr="006C7DBA" w:rsidRDefault="00977E2E" w:rsidP="001A1E5A">
      <w:pPr>
        <w:pStyle w:val="BodyText"/>
        <w:spacing w:before="240" w:line="360" w:lineRule="auto"/>
        <w:jc w:val="both"/>
        <w:rPr>
          <w:color w:val="000000" w:themeColor="text1"/>
        </w:rPr>
      </w:pPr>
      <w:r w:rsidRPr="006C7DBA">
        <w:rPr>
          <w:color w:val="000000" w:themeColor="text1"/>
        </w:rPr>
        <w:t xml:space="preserve">These findings suggest that MAR is not universally reliable in endodontics. For fractured instruments and metal posts, MAR has shown little to no diagnostic value, and in some cases it may even hinder interpretation. The only consistent advantage noted was in </w:t>
      </w:r>
      <w:proofErr w:type="spellStart"/>
      <w:r w:rsidRPr="006C7DBA">
        <w:rPr>
          <w:color w:val="000000" w:themeColor="text1"/>
        </w:rPr>
        <w:t>Almeshari’s</w:t>
      </w:r>
      <w:proofErr w:type="spellEnd"/>
      <w:r w:rsidRPr="006C7DBA">
        <w:rPr>
          <w:color w:val="000000" w:themeColor="text1"/>
        </w:rPr>
        <w:t xml:space="preserve"> study, where a carefully selected combination (low MAR with higher </w:t>
      </w:r>
      <w:proofErr w:type="spellStart"/>
      <w:r w:rsidRPr="006C7DBA">
        <w:rPr>
          <w:color w:val="000000" w:themeColor="text1"/>
        </w:rPr>
        <w:t>kVp</w:t>
      </w:r>
      <w:proofErr w:type="spellEnd"/>
      <w:r w:rsidRPr="006C7DBA">
        <w:rPr>
          <w:color w:val="000000" w:themeColor="text1"/>
        </w:rPr>
        <w:t>) improved VRF detection. Overall, the role of MAR in endodontics appears context- and parameter-dependent, and its indiscriminate use cannot be recommended.</w:t>
      </w:r>
    </w:p>
    <w:p w14:paraId="129B001F" w14:textId="0C1EFA76" w:rsidR="00977E2E" w:rsidRPr="00977E2E" w:rsidRDefault="00977E2E" w:rsidP="001A1E5A">
      <w:pPr>
        <w:pStyle w:val="BodyText"/>
        <w:spacing w:before="240" w:line="360" w:lineRule="auto"/>
        <w:jc w:val="both"/>
        <w:rPr>
          <w:b/>
          <w:bCs/>
          <w:color w:val="000000" w:themeColor="text1"/>
        </w:rPr>
      </w:pPr>
      <w:r w:rsidRPr="00977E2E">
        <w:rPr>
          <w:b/>
          <w:bCs/>
          <w:color w:val="000000" w:themeColor="text1"/>
        </w:rPr>
        <w:t>MAR in Periodontics</w:t>
      </w:r>
      <w:r w:rsidR="006C7DBA">
        <w:rPr>
          <w:b/>
          <w:bCs/>
          <w:color w:val="000000" w:themeColor="text1"/>
        </w:rPr>
        <w:t>:</w:t>
      </w:r>
    </w:p>
    <w:p w14:paraId="5F6067B9" w14:textId="1B7B36BE" w:rsidR="00977E2E" w:rsidRPr="00977E2E" w:rsidRDefault="00977E2E" w:rsidP="001A1E5A">
      <w:pPr>
        <w:pStyle w:val="Heading2"/>
        <w:spacing w:before="240" w:line="360" w:lineRule="auto"/>
        <w:jc w:val="both"/>
        <w:rPr>
          <w:rFonts w:ascii="Times New Roman" w:hAnsi="Times New Roman" w:cs="Times New Roman"/>
          <w:b/>
          <w:bCs/>
          <w:color w:val="000000" w:themeColor="text1"/>
          <w:sz w:val="24"/>
          <w:szCs w:val="24"/>
        </w:rPr>
      </w:pPr>
      <w:r w:rsidRPr="00977E2E">
        <w:rPr>
          <w:rFonts w:ascii="Times New Roman" w:hAnsi="Times New Roman" w:cs="Times New Roman"/>
          <w:b/>
          <w:bCs/>
          <w:color w:val="000000" w:themeColor="text1"/>
          <w:sz w:val="24"/>
          <w:szCs w:val="24"/>
        </w:rPr>
        <w:t>Implant</w:t>
      </w:r>
      <w:r w:rsidRPr="00977E2E">
        <w:rPr>
          <w:rFonts w:ascii="Times New Roman" w:hAnsi="Times New Roman" w:cs="Times New Roman"/>
          <w:b/>
          <w:bCs/>
          <w:color w:val="000000" w:themeColor="text1"/>
          <w:spacing w:val="-3"/>
          <w:sz w:val="24"/>
          <w:szCs w:val="24"/>
        </w:rPr>
        <w:t xml:space="preserve"> </w:t>
      </w:r>
      <w:r w:rsidRPr="00977E2E">
        <w:rPr>
          <w:rFonts w:ascii="Times New Roman" w:hAnsi="Times New Roman" w:cs="Times New Roman"/>
          <w:b/>
          <w:bCs/>
          <w:color w:val="000000" w:themeColor="text1"/>
          <w:sz w:val="24"/>
          <w:szCs w:val="24"/>
        </w:rPr>
        <w:t>and</w:t>
      </w:r>
      <w:r w:rsidRPr="00977E2E">
        <w:rPr>
          <w:rFonts w:ascii="Times New Roman" w:hAnsi="Times New Roman" w:cs="Times New Roman"/>
          <w:b/>
          <w:bCs/>
          <w:color w:val="000000" w:themeColor="text1"/>
          <w:spacing w:val="-2"/>
          <w:sz w:val="24"/>
          <w:szCs w:val="24"/>
        </w:rPr>
        <w:t xml:space="preserve"> </w:t>
      </w:r>
      <w:r w:rsidRPr="00977E2E">
        <w:rPr>
          <w:rFonts w:ascii="Times New Roman" w:hAnsi="Times New Roman" w:cs="Times New Roman"/>
          <w:b/>
          <w:bCs/>
          <w:color w:val="000000" w:themeColor="text1"/>
          <w:sz w:val="24"/>
          <w:szCs w:val="24"/>
        </w:rPr>
        <w:t>Bone</w:t>
      </w:r>
      <w:r w:rsidRPr="00977E2E">
        <w:rPr>
          <w:rFonts w:ascii="Times New Roman" w:hAnsi="Times New Roman" w:cs="Times New Roman"/>
          <w:b/>
          <w:bCs/>
          <w:color w:val="000000" w:themeColor="text1"/>
          <w:spacing w:val="-3"/>
          <w:sz w:val="24"/>
          <w:szCs w:val="24"/>
        </w:rPr>
        <w:t xml:space="preserve"> </w:t>
      </w:r>
      <w:r w:rsidRPr="00977E2E">
        <w:rPr>
          <w:rFonts w:ascii="Times New Roman" w:hAnsi="Times New Roman" w:cs="Times New Roman"/>
          <w:b/>
          <w:bCs/>
          <w:color w:val="000000" w:themeColor="text1"/>
          <w:sz w:val="24"/>
          <w:szCs w:val="24"/>
        </w:rPr>
        <w:t>Defect</w:t>
      </w:r>
      <w:r w:rsidRPr="00977E2E">
        <w:rPr>
          <w:rFonts w:ascii="Times New Roman" w:hAnsi="Times New Roman" w:cs="Times New Roman"/>
          <w:b/>
          <w:bCs/>
          <w:color w:val="000000" w:themeColor="text1"/>
          <w:spacing w:val="-2"/>
          <w:sz w:val="24"/>
          <w:szCs w:val="24"/>
        </w:rPr>
        <w:t xml:space="preserve"> Assessment</w:t>
      </w:r>
      <w:r w:rsidR="006C7DBA">
        <w:rPr>
          <w:rFonts w:ascii="Times New Roman" w:hAnsi="Times New Roman" w:cs="Times New Roman"/>
          <w:b/>
          <w:bCs/>
          <w:color w:val="000000" w:themeColor="text1"/>
          <w:spacing w:val="-2"/>
          <w:sz w:val="24"/>
          <w:szCs w:val="24"/>
        </w:rPr>
        <w:t>:</w:t>
      </w:r>
    </w:p>
    <w:p w14:paraId="10780278" w14:textId="77777777" w:rsidR="00977E2E" w:rsidRPr="00977E2E" w:rsidRDefault="00977E2E" w:rsidP="001A1E5A">
      <w:pPr>
        <w:pStyle w:val="BodyText"/>
        <w:spacing w:before="240" w:line="360" w:lineRule="auto"/>
        <w:jc w:val="both"/>
        <w:rPr>
          <w:color w:val="000000" w:themeColor="text1"/>
        </w:rPr>
      </w:pPr>
      <w:r w:rsidRPr="00977E2E">
        <w:rPr>
          <w:color w:val="000000" w:themeColor="text1"/>
        </w:rPr>
        <w:t>In implantology, MAR efficacy has been mixed. Sheikhi et al. (2020) evaluated the impact of a MAR</w:t>
      </w:r>
      <w:r w:rsidRPr="00977E2E">
        <w:rPr>
          <w:color w:val="000000" w:themeColor="text1"/>
          <w:spacing w:val="-4"/>
        </w:rPr>
        <w:t xml:space="preserve"> </w:t>
      </w:r>
      <w:r w:rsidRPr="00977E2E">
        <w:rPr>
          <w:color w:val="000000" w:themeColor="text1"/>
        </w:rPr>
        <w:t>algorithm</w:t>
      </w:r>
      <w:r w:rsidRPr="00977E2E">
        <w:rPr>
          <w:color w:val="000000" w:themeColor="text1"/>
          <w:spacing w:val="-4"/>
        </w:rPr>
        <w:t xml:space="preserve"> </w:t>
      </w:r>
      <w:r w:rsidRPr="00977E2E">
        <w:rPr>
          <w:color w:val="000000" w:themeColor="text1"/>
        </w:rPr>
        <w:t>on</w:t>
      </w:r>
      <w:r w:rsidRPr="00977E2E">
        <w:rPr>
          <w:color w:val="000000" w:themeColor="text1"/>
          <w:spacing w:val="-4"/>
        </w:rPr>
        <w:t xml:space="preserve"> </w:t>
      </w:r>
      <w:r w:rsidRPr="00977E2E">
        <w:rPr>
          <w:color w:val="000000" w:themeColor="text1"/>
        </w:rPr>
        <w:t>detecting</w:t>
      </w:r>
      <w:r w:rsidRPr="00977E2E">
        <w:rPr>
          <w:color w:val="000000" w:themeColor="text1"/>
          <w:spacing w:val="-4"/>
        </w:rPr>
        <w:t xml:space="preserve"> </w:t>
      </w:r>
      <w:r w:rsidRPr="00977E2E">
        <w:rPr>
          <w:color w:val="000000" w:themeColor="text1"/>
        </w:rPr>
        <w:t>peri-implant</w:t>
      </w:r>
      <w:r w:rsidRPr="00977E2E">
        <w:rPr>
          <w:color w:val="000000" w:themeColor="text1"/>
          <w:spacing w:val="-4"/>
        </w:rPr>
        <w:t xml:space="preserve"> </w:t>
      </w:r>
      <w:r w:rsidRPr="00977E2E">
        <w:rPr>
          <w:color w:val="000000" w:themeColor="text1"/>
        </w:rPr>
        <w:t>fenestrations</w:t>
      </w:r>
      <w:r w:rsidRPr="00977E2E">
        <w:rPr>
          <w:color w:val="000000" w:themeColor="text1"/>
          <w:spacing w:val="-5"/>
        </w:rPr>
        <w:t xml:space="preserve"> </w:t>
      </w:r>
      <w:r w:rsidRPr="00977E2E">
        <w:rPr>
          <w:color w:val="000000" w:themeColor="text1"/>
        </w:rPr>
        <w:t>and</w:t>
      </w:r>
      <w:r w:rsidRPr="00977E2E">
        <w:rPr>
          <w:color w:val="000000" w:themeColor="text1"/>
          <w:spacing w:val="-4"/>
        </w:rPr>
        <w:t xml:space="preserve"> </w:t>
      </w:r>
      <w:proofErr w:type="spellStart"/>
      <w:r w:rsidRPr="00977E2E">
        <w:rPr>
          <w:color w:val="000000" w:themeColor="text1"/>
        </w:rPr>
        <w:t>dehiscences</w:t>
      </w:r>
      <w:proofErr w:type="spellEnd"/>
      <w:r w:rsidRPr="00977E2E">
        <w:rPr>
          <w:color w:val="000000" w:themeColor="text1"/>
          <w:spacing w:val="-5"/>
        </w:rPr>
        <w:t xml:space="preserve"> </w:t>
      </w:r>
      <w:r w:rsidRPr="00977E2E">
        <w:rPr>
          <w:color w:val="000000" w:themeColor="text1"/>
        </w:rPr>
        <w:t>using</w:t>
      </w:r>
      <w:r w:rsidRPr="00977E2E">
        <w:rPr>
          <w:color w:val="000000" w:themeColor="text1"/>
          <w:spacing w:val="-4"/>
        </w:rPr>
        <w:t xml:space="preserve"> </w:t>
      </w:r>
      <w:r w:rsidRPr="00977E2E">
        <w:rPr>
          <w:color w:val="000000" w:themeColor="text1"/>
        </w:rPr>
        <w:t>CBCT</w:t>
      </w:r>
      <w:r w:rsidRPr="00977E2E">
        <w:rPr>
          <w:color w:val="000000" w:themeColor="text1"/>
          <w:spacing w:val="-4"/>
        </w:rPr>
        <w:t xml:space="preserve"> </w:t>
      </w:r>
      <w:r w:rsidRPr="00977E2E">
        <w:rPr>
          <w:color w:val="000000" w:themeColor="text1"/>
        </w:rPr>
        <w:t>and</w:t>
      </w:r>
      <w:r w:rsidRPr="00977E2E">
        <w:rPr>
          <w:color w:val="000000" w:themeColor="text1"/>
          <w:spacing w:val="-4"/>
        </w:rPr>
        <w:t xml:space="preserve"> </w:t>
      </w:r>
      <w:r w:rsidRPr="00977E2E">
        <w:rPr>
          <w:color w:val="000000" w:themeColor="text1"/>
        </w:rPr>
        <w:t>found that although MAR reduced the visual intensity of artifacts, it did not significantly enhance diagnostic accuracy. Detection of dehiscence was more reliable than fenestration, and observer agreement remained only moderate. MAR improves image appearance but has limited value in truly improving diagnostic performance for peri-implant bone defects.</w:t>
      </w:r>
      <w:r w:rsidRPr="00977E2E">
        <w:rPr>
          <w:color w:val="000000" w:themeColor="text1"/>
          <w:vertAlign w:val="superscript"/>
        </w:rPr>
        <w:t>14</w:t>
      </w:r>
    </w:p>
    <w:p w14:paraId="67037C66" w14:textId="77777777" w:rsidR="00977E2E" w:rsidRPr="00977E2E" w:rsidRDefault="00977E2E" w:rsidP="001A1E5A">
      <w:pPr>
        <w:pStyle w:val="BodyText"/>
        <w:spacing w:before="240" w:line="360" w:lineRule="auto"/>
        <w:ind w:right="36"/>
        <w:jc w:val="both"/>
        <w:rPr>
          <w:color w:val="000000" w:themeColor="text1"/>
        </w:rPr>
      </w:pPr>
      <w:r w:rsidRPr="00977E2E">
        <w:rPr>
          <w:color w:val="000000" w:themeColor="text1"/>
        </w:rPr>
        <w:t>Salemi et al. (2021) placed 36 implants in bovine rib bone with and without fenestration/dehiscence</w:t>
      </w:r>
      <w:r w:rsidRPr="00977E2E">
        <w:rPr>
          <w:color w:val="000000" w:themeColor="text1"/>
          <w:spacing w:val="-5"/>
        </w:rPr>
        <w:t xml:space="preserve"> </w:t>
      </w:r>
      <w:r w:rsidRPr="00977E2E">
        <w:rPr>
          <w:color w:val="000000" w:themeColor="text1"/>
        </w:rPr>
        <w:t>defects,</w:t>
      </w:r>
      <w:r w:rsidRPr="00977E2E">
        <w:rPr>
          <w:color w:val="000000" w:themeColor="text1"/>
          <w:spacing w:val="-4"/>
        </w:rPr>
        <w:t xml:space="preserve"> </w:t>
      </w:r>
      <w:r w:rsidRPr="00977E2E">
        <w:rPr>
          <w:color w:val="000000" w:themeColor="text1"/>
        </w:rPr>
        <w:t>scanned</w:t>
      </w:r>
      <w:r w:rsidRPr="00977E2E">
        <w:rPr>
          <w:color w:val="000000" w:themeColor="text1"/>
          <w:spacing w:val="-4"/>
        </w:rPr>
        <w:t xml:space="preserve"> </w:t>
      </w:r>
      <w:r w:rsidRPr="00977E2E">
        <w:rPr>
          <w:color w:val="000000" w:themeColor="text1"/>
        </w:rPr>
        <w:t>them</w:t>
      </w:r>
      <w:r w:rsidRPr="00977E2E">
        <w:rPr>
          <w:color w:val="000000" w:themeColor="text1"/>
          <w:spacing w:val="-4"/>
        </w:rPr>
        <w:t xml:space="preserve"> </w:t>
      </w:r>
      <w:r w:rsidRPr="00977E2E">
        <w:rPr>
          <w:color w:val="000000" w:themeColor="text1"/>
        </w:rPr>
        <w:t>on</w:t>
      </w:r>
      <w:r w:rsidRPr="00977E2E">
        <w:rPr>
          <w:color w:val="000000" w:themeColor="text1"/>
          <w:spacing w:val="-2"/>
        </w:rPr>
        <w:t xml:space="preserve"> </w:t>
      </w:r>
      <w:proofErr w:type="spellStart"/>
      <w:r w:rsidRPr="00977E2E">
        <w:rPr>
          <w:color w:val="000000" w:themeColor="text1"/>
        </w:rPr>
        <w:t>Cranex</w:t>
      </w:r>
      <w:proofErr w:type="spellEnd"/>
      <w:r w:rsidRPr="00977E2E">
        <w:rPr>
          <w:color w:val="000000" w:themeColor="text1"/>
          <w:spacing w:val="-4"/>
        </w:rPr>
        <w:t xml:space="preserve"> </w:t>
      </w:r>
      <w:r w:rsidRPr="00977E2E">
        <w:rPr>
          <w:color w:val="000000" w:themeColor="text1"/>
        </w:rPr>
        <w:t>3D</w:t>
      </w:r>
      <w:r w:rsidRPr="00977E2E">
        <w:rPr>
          <w:color w:val="000000" w:themeColor="text1"/>
          <w:spacing w:val="-5"/>
        </w:rPr>
        <w:t xml:space="preserve"> </w:t>
      </w:r>
      <w:r w:rsidRPr="00977E2E">
        <w:rPr>
          <w:color w:val="000000" w:themeColor="text1"/>
        </w:rPr>
        <w:t>and</w:t>
      </w:r>
      <w:r w:rsidRPr="00977E2E">
        <w:rPr>
          <w:color w:val="000000" w:themeColor="text1"/>
          <w:spacing w:val="-4"/>
        </w:rPr>
        <w:t xml:space="preserve"> </w:t>
      </w:r>
      <w:r w:rsidRPr="00977E2E">
        <w:rPr>
          <w:color w:val="000000" w:themeColor="text1"/>
        </w:rPr>
        <w:t>ProMax</w:t>
      </w:r>
      <w:r w:rsidRPr="00977E2E">
        <w:rPr>
          <w:color w:val="000000" w:themeColor="text1"/>
          <w:spacing w:val="-2"/>
        </w:rPr>
        <w:t xml:space="preserve"> </w:t>
      </w:r>
      <w:r w:rsidRPr="00977E2E">
        <w:rPr>
          <w:color w:val="000000" w:themeColor="text1"/>
        </w:rPr>
        <w:t>3D</w:t>
      </w:r>
      <w:r w:rsidRPr="00977E2E">
        <w:rPr>
          <w:color w:val="000000" w:themeColor="text1"/>
          <w:spacing w:val="-5"/>
        </w:rPr>
        <w:t xml:space="preserve"> </w:t>
      </w:r>
      <w:r w:rsidRPr="00977E2E">
        <w:rPr>
          <w:color w:val="000000" w:themeColor="text1"/>
        </w:rPr>
        <w:t>with/without</w:t>
      </w:r>
      <w:r w:rsidRPr="00977E2E">
        <w:rPr>
          <w:color w:val="000000" w:themeColor="text1"/>
          <w:spacing w:val="-4"/>
        </w:rPr>
        <w:t xml:space="preserve"> </w:t>
      </w:r>
      <w:r w:rsidRPr="00977E2E">
        <w:rPr>
          <w:color w:val="000000" w:themeColor="text1"/>
        </w:rPr>
        <w:t>MAR and measured diagnostic accuracy</w:t>
      </w:r>
      <w:r w:rsidRPr="00977E2E">
        <w:rPr>
          <w:color w:val="000000" w:themeColor="text1"/>
          <w:vertAlign w:val="superscript"/>
        </w:rPr>
        <w:t>2</w:t>
      </w:r>
      <w:r w:rsidRPr="00977E2E">
        <w:rPr>
          <w:color w:val="000000" w:themeColor="text1"/>
        </w:rPr>
        <w:t xml:space="preserve">. They reported </w:t>
      </w:r>
      <w:r w:rsidRPr="006C7DBA">
        <w:rPr>
          <w:color w:val="000000" w:themeColor="text1"/>
        </w:rPr>
        <w:t>that MAR actually reduced performance: the area under the ROC curve, sensitivity and specificity for defect detection were higher without MAR. In both CBCT systems, enabling MAR decreased the AUC and diagnostic accuracy for detecting fenestrations/dehiscences</w:t>
      </w:r>
      <w:r w:rsidRPr="006C7DBA">
        <w:rPr>
          <w:color w:val="000000" w:themeColor="text1"/>
          <w:vertAlign w:val="superscript"/>
        </w:rPr>
        <w:t>2</w:t>
      </w:r>
      <w:r w:rsidRPr="006C7DBA">
        <w:rPr>
          <w:color w:val="000000" w:themeColor="text1"/>
        </w:rPr>
        <w:t>. CBCT can detect peri-implant defects, the application</w:t>
      </w:r>
      <w:r w:rsidRPr="00977E2E">
        <w:rPr>
          <w:color w:val="000000" w:themeColor="text1"/>
        </w:rPr>
        <w:t xml:space="preserve"> of the </w:t>
      </w:r>
      <w:r w:rsidRPr="00977E2E">
        <w:rPr>
          <w:color w:val="000000" w:themeColor="text1"/>
        </w:rPr>
        <w:lastRenderedPageBreak/>
        <w:t>MAR algorithm does not enhance detection</w:t>
      </w:r>
      <w:r w:rsidRPr="00977E2E">
        <w:rPr>
          <w:color w:val="000000" w:themeColor="text1"/>
          <w:vertAlign w:val="superscript"/>
        </w:rPr>
        <w:t>2</w:t>
      </w:r>
      <w:r w:rsidRPr="00977E2E">
        <w:rPr>
          <w:color w:val="000000" w:themeColor="text1"/>
        </w:rPr>
        <w:t>.</w:t>
      </w:r>
    </w:p>
    <w:p w14:paraId="0BC847D9" w14:textId="77777777" w:rsidR="00977E2E" w:rsidRPr="006C7DBA" w:rsidRDefault="00977E2E" w:rsidP="001A1E5A">
      <w:pPr>
        <w:spacing w:before="240" w:line="360" w:lineRule="auto"/>
        <w:ind w:right="54"/>
        <w:jc w:val="both"/>
        <w:rPr>
          <w:rFonts w:ascii="Times New Roman" w:hAnsi="Times New Roman" w:cs="Times New Roman"/>
          <w:color w:val="000000" w:themeColor="text1"/>
        </w:rPr>
      </w:pPr>
      <w:proofErr w:type="spellStart"/>
      <w:r w:rsidRPr="00977E2E">
        <w:rPr>
          <w:rFonts w:ascii="Times New Roman" w:hAnsi="Times New Roman" w:cs="Times New Roman"/>
          <w:color w:val="000000" w:themeColor="text1"/>
        </w:rPr>
        <w:t>Nomier</w:t>
      </w:r>
      <w:proofErr w:type="spellEnd"/>
      <w:r w:rsidRPr="00977E2E">
        <w:rPr>
          <w:rFonts w:ascii="Times New Roman" w:hAnsi="Times New Roman" w:cs="Times New Roman"/>
          <w:color w:val="000000" w:themeColor="text1"/>
        </w:rPr>
        <w:t xml:space="preserve"> et al. (2022) conducted a similar in vitro study with 30 bovine blocks and simulated implant defects. They compared high-dose vs. low-dose CBCT with/without MAR (OP300 </w:t>
      </w:r>
      <w:proofErr w:type="spellStart"/>
      <w:r w:rsidRPr="00977E2E">
        <w:rPr>
          <w:rFonts w:ascii="Times New Roman" w:hAnsi="Times New Roman" w:cs="Times New Roman"/>
          <w:color w:val="000000" w:themeColor="text1"/>
        </w:rPr>
        <w:t>Maxio</w:t>
      </w:r>
      <w:proofErr w:type="spellEnd"/>
      <w:r w:rsidRPr="00977E2E">
        <w:rPr>
          <w:rFonts w:ascii="Times New Roman" w:hAnsi="Times New Roman" w:cs="Times New Roman"/>
          <w:color w:val="000000" w:themeColor="text1"/>
        </w:rPr>
        <w:t>)</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and</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found</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a</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subtle</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effect.</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Without</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MAR,</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low-dose</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and</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high-dose</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had</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similar</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 xml:space="preserve">accuracy. </w:t>
      </w:r>
      <w:r w:rsidRPr="006C7DBA">
        <w:rPr>
          <w:rFonts w:ascii="Times New Roman" w:hAnsi="Times New Roman" w:cs="Times New Roman"/>
          <w:color w:val="000000" w:themeColor="text1"/>
        </w:rPr>
        <w:t>When MAR was applied, high-dose imaging showed slightly higher AUC, but importantly the MAR tool decreased overall diagnostic ability, especially for smaller dehiscence. The application of MAR tool decreases the diagnostic ability of both defects, especially for dehiscence</w:t>
      </w:r>
      <w:r w:rsidRPr="006C7DBA">
        <w:rPr>
          <w:rFonts w:ascii="Times New Roman" w:hAnsi="Times New Roman" w:cs="Times New Roman"/>
          <w:color w:val="000000" w:themeColor="text1"/>
          <w:vertAlign w:val="superscript"/>
        </w:rPr>
        <w:t>15</w:t>
      </w:r>
      <w:r w:rsidRPr="006C7DBA">
        <w:rPr>
          <w:rFonts w:ascii="Times New Roman" w:hAnsi="Times New Roman" w:cs="Times New Roman"/>
          <w:color w:val="000000" w:themeColor="text1"/>
        </w:rPr>
        <w:t>. MAR did not improve detection of peri-implant fenestration or dehiscence, and even reduced sensitivity.</w:t>
      </w:r>
    </w:p>
    <w:p w14:paraId="1D790DCD" w14:textId="77777777" w:rsidR="00977E2E" w:rsidRPr="006C7DBA" w:rsidRDefault="00977E2E" w:rsidP="001A1E5A">
      <w:pPr>
        <w:spacing w:before="240" w:line="360" w:lineRule="auto"/>
        <w:ind w:right="61"/>
        <w:jc w:val="both"/>
        <w:rPr>
          <w:rFonts w:ascii="Times New Roman" w:hAnsi="Times New Roman" w:cs="Times New Roman"/>
          <w:color w:val="000000" w:themeColor="text1"/>
          <w:position w:val="8"/>
        </w:rPr>
      </w:pPr>
      <w:r w:rsidRPr="006C7DBA">
        <w:rPr>
          <w:rFonts w:ascii="Times New Roman" w:hAnsi="Times New Roman" w:cs="Times New Roman"/>
          <w:color w:val="000000" w:themeColor="text1"/>
        </w:rPr>
        <w:t>Multiple</w:t>
      </w:r>
      <w:r w:rsidRPr="006C7DBA">
        <w:rPr>
          <w:rFonts w:ascii="Times New Roman" w:hAnsi="Times New Roman" w:cs="Times New Roman"/>
          <w:color w:val="000000" w:themeColor="text1"/>
          <w:spacing w:val="-4"/>
        </w:rPr>
        <w:t xml:space="preserve"> </w:t>
      </w:r>
      <w:r w:rsidRPr="006C7DBA">
        <w:rPr>
          <w:rFonts w:ascii="Times New Roman" w:hAnsi="Times New Roman" w:cs="Times New Roman"/>
          <w:color w:val="000000" w:themeColor="text1"/>
        </w:rPr>
        <w:t>implant</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studies</w:t>
      </w:r>
      <w:r w:rsidRPr="006C7DBA">
        <w:rPr>
          <w:rFonts w:ascii="Times New Roman" w:hAnsi="Times New Roman" w:cs="Times New Roman"/>
          <w:color w:val="000000" w:themeColor="text1"/>
          <w:spacing w:val="-6"/>
        </w:rPr>
        <w:t xml:space="preserve"> </w:t>
      </w:r>
      <w:r w:rsidRPr="006C7DBA">
        <w:rPr>
          <w:rFonts w:ascii="Times New Roman" w:hAnsi="Times New Roman" w:cs="Times New Roman"/>
          <w:color w:val="000000" w:themeColor="text1"/>
        </w:rPr>
        <w:t>conclude</w:t>
      </w:r>
      <w:r w:rsidRPr="006C7DBA">
        <w:rPr>
          <w:rFonts w:ascii="Times New Roman" w:hAnsi="Times New Roman" w:cs="Times New Roman"/>
          <w:color w:val="000000" w:themeColor="text1"/>
          <w:spacing w:val="-4"/>
        </w:rPr>
        <w:t xml:space="preserve"> </w:t>
      </w:r>
      <w:r w:rsidRPr="006C7DBA">
        <w:rPr>
          <w:rFonts w:ascii="Times New Roman" w:hAnsi="Times New Roman" w:cs="Times New Roman"/>
          <w:color w:val="000000" w:themeColor="text1"/>
        </w:rPr>
        <w:t>that</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commercial</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MAR</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algorithms</w:t>
      </w:r>
      <w:r w:rsidRPr="006C7DBA">
        <w:rPr>
          <w:rFonts w:ascii="Times New Roman" w:hAnsi="Times New Roman" w:cs="Times New Roman"/>
          <w:color w:val="000000" w:themeColor="text1"/>
          <w:spacing w:val="-1"/>
        </w:rPr>
        <w:t xml:space="preserve"> </w:t>
      </w:r>
      <w:r w:rsidRPr="006C7DBA">
        <w:rPr>
          <w:rFonts w:ascii="Times New Roman" w:hAnsi="Times New Roman" w:cs="Times New Roman"/>
          <w:color w:val="000000" w:themeColor="text1"/>
        </w:rPr>
        <w:t>do</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not</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improve</w:t>
      </w:r>
      <w:r w:rsidRPr="006C7DBA">
        <w:rPr>
          <w:rFonts w:ascii="Times New Roman" w:hAnsi="Times New Roman" w:cs="Times New Roman"/>
          <w:color w:val="000000" w:themeColor="text1"/>
          <w:spacing w:val="-4"/>
        </w:rPr>
        <w:t xml:space="preserve"> </w:t>
      </w:r>
      <w:r w:rsidRPr="006C7DBA">
        <w:rPr>
          <w:rFonts w:ascii="Times New Roman" w:hAnsi="Times New Roman" w:cs="Times New Roman"/>
          <w:color w:val="000000" w:themeColor="text1"/>
        </w:rPr>
        <w:t>and</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can even degrade the detection of peri-implant bone defects. The visual clarity of the image may increase but critical diagnostic features are less effective.</w:t>
      </w:r>
      <w:r w:rsidRPr="00A942E9">
        <w:rPr>
          <w:rFonts w:ascii="Times New Roman" w:hAnsi="Times New Roman" w:cs="Times New Roman"/>
          <w:color w:val="000000" w:themeColor="text1"/>
          <w:position w:val="8"/>
          <w:vertAlign w:val="superscript"/>
        </w:rPr>
        <w:t>2,14,15</w:t>
      </w:r>
    </w:p>
    <w:p w14:paraId="48132D44" w14:textId="60EFE180" w:rsidR="00977E2E" w:rsidRPr="00C40381" w:rsidRDefault="00977E2E" w:rsidP="001A1E5A">
      <w:pPr>
        <w:pStyle w:val="Heading2"/>
        <w:spacing w:before="240" w:line="360" w:lineRule="auto"/>
        <w:jc w:val="both"/>
        <w:rPr>
          <w:rFonts w:ascii="Times New Roman" w:hAnsi="Times New Roman" w:cs="Times New Roman"/>
          <w:b/>
          <w:bCs/>
          <w:color w:val="000000" w:themeColor="text1"/>
          <w:sz w:val="24"/>
          <w:szCs w:val="24"/>
        </w:rPr>
      </w:pPr>
      <w:r w:rsidRPr="00C40381">
        <w:rPr>
          <w:rFonts w:ascii="Times New Roman" w:hAnsi="Times New Roman" w:cs="Times New Roman"/>
          <w:b/>
          <w:bCs/>
          <w:color w:val="000000" w:themeColor="text1"/>
          <w:sz w:val="24"/>
          <w:szCs w:val="24"/>
        </w:rPr>
        <w:t>Orthodontic</w:t>
      </w:r>
      <w:r w:rsidRPr="00C40381">
        <w:rPr>
          <w:rFonts w:ascii="Times New Roman" w:hAnsi="Times New Roman" w:cs="Times New Roman"/>
          <w:b/>
          <w:bCs/>
          <w:color w:val="000000" w:themeColor="text1"/>
          <w:spacing w:val="-5"/>
          <w:sz w:val="24"/>
          <w:szCs w:val="24"/>
        </w:rPr>
        <w:t xml:space="preserve"> </w:t>
      </w:r>
      <w:r w:rsidRPr="00C40381">
        <w:rPr>
          <w:rFonts w:ascii="Times New Roman" w:hAnsi="Times New Roman" w:cs="Times New Roman"/>
          <w:b/>
          <w:bCs/>
          <w:color w:val="000000" w:themeColor="text1"/>
          <w:sz w:val="24"/>
          <w:szCs w:val="24"/>
        </w:rPr>
        <w:t>bracket</w:t>
      </w:r>
      <w:r w:rsidRPr="00C40381">
        <w:rPr>
          <w:rFonts w:ascii="Times New Roman" w:hAnsi="Times New Roman" w:cs="Times New Roman"/>
          <w:b/>
          <w:bCs/>
          <w:color w:val="000000" w:themeColor="text1"/>
          <w:spacing w:val="-5"/>
          <w:sz w:val="24"/>
          <w:szCs w:val="24"/>
        </w:rPr>
        <w:t xml:space="preserve"> </w:t>
      </w:r>
      <w:r w:rsidRPr="00C40381">
        <w:rPr>
          <w:rFonts w:ascii="Times New Roman" w:hAnsi="Times New Roman" w:cs="Times New Roman"/>
          <w:b/>
          <w:bCs/>
          <w:color w:val="000000" w:themeColor="text1"/>
          <w:sz w:val="24"/>
          <w:szCs w:val="24"/>
        </w:rPr>
        <w:t>Artifacts</w:t>
      </w:r>
      <w:r w:rsidRPr="00C40381">
        <w:rPr>
          <w:rFonts w:ascii="Times New Roman" w:hAnsi="Times New Roman" w:cs="Times New Roman"/>
          <w:b/>
          <w:bCs/>
          <w:color w:val="000000" w:themeColor="text1"/>
          <w:spacing w:val="-3"/>
          <w:sz w:val="24"/>
          <w:szCs w:val="24"/>
        </w:rPr>
        <w:t xml:space="preserve"> </w:t>
      </w:r>
      <w:r w:rsidRPr="00C40381">
        <w:rPr>
          <w:rFonts w:ascii="Times New Roman" w:hAnsi="Times New Roman" w:cs="Times New Roman"/>
          <w:b/>
          <w:bCs/>
          <w:color w:val="000000" w:themeColor="text1"/>
          <w:spacing w:val="-2"/>
          <w:sz w:val="24"/>
          <w:szCs w:val="24"/>
        </w:rPr>
        <w:t>Reduction</w:t>
      </w:r>
      <w:r w:rsidR="006C7DBA">
        <w:rPr>
          <w:rFonts w:ascii="Times New Roman" w:hAnsi="Times New Roman" w:cs="Times New Roman"/>
          <w:b/>
          <w:bCs/>
          <w:color w:val="000000" w:themeColor="text1"/>
          <w:spacing w:val="-2"/>
          <w:sz w:val="24"/>
          <w:szCs w:val="24"/>
        </w:rPr>
        <w:t>:</w:t>
      </w:r>
    </w:p>
    <w:p w14:paraId="22BC6199" w14:textId="77777777" w:rsidR="00977E2E" w:rsidRPr="00977E2E" w:rsidRDefault="00977E2E" w:rsidP="001A1E5A">
      <w:pPr>
        <w:pStyle w:val="BodyText"/>
        <w:spacing w:before="240" w:line="360" w:lineRule="auto"/>
        <w:jc w:val="both"/>
        <w:rPr>
          <w:color w:val="000000" w:themeColor="text1"/>
        </w:rPr>
      </w:pPr>
      <w:proofErr w:type="spellStart"/>
      <w:r w:rsidRPr="006C7DBA">
        <w:rPr>
          <w:bCs/>
          <w:color w:val="000000" w:themeColor="text1"/>
        </w:rPr>
        <w:t>Shavakhi</w:t>
      </w:r>
      <w:proofErr w:type="spellEnd"/>
      <w:r w:rsidRPr="006C7DBA">
        <w:rPr>
          <w:bCs/>
          <w:color w:val="000000" w:themeColor="text1"/>
        </w:rPr>
        <w:t xml:space="preserve"> et al.,</w:t>
      </w:r>
      <w:r w:rsidRPr="00977E2E">
        <w:rPr>
          <w:b/>
          <w:color w:val="000000" w:themeColor="text1"/>
        </w:rPr>
        <w:t xml:space="preserve"> </w:t>
      </w:r>
      <w:r w:rsidRPr="00977E2E">
        <w:rPr>
          <w:color w:val="000000" w:themeColor="text1"/>
        </w:rPr>
        <w:t>conducted a study in human skull with 20 brackets made of stainless steel attached to the maxillary dentition from second premolar to premolar placing buccal and palatal surfaces</w:t>
      </w:r>
      <w:r w:rsidRPr="00977E2E">
        <w:rPr>
          <w:color w:val="000000" w:themeColor="text1"/>
          <w:spacing w:val="-5"/>
        </w:rPr>
        <w:t xml:space="preserve"> </w:t>
      </w:r>
      <w:r w:rsidRPr="00977E2E">
        <w:rPr>
          <w:color w:val="000000" w:themeColor="text1"/>
        </w:rPr>
        <w:t>in</w:t>
      </w:r>
      <w:r w:rsidRPr="00977E2E">
        <w:rPr>
          <w:color w:val="000000" w:themeColor="text1"/>
          <w:spacing w:val="-4"/>
        </w:rPr>
        <w:t xml:space="preserve"> </w:t>
      </w:r>
      <w:r w:rsidRPr="00977E2E">
        <w:rPr>
          <w:color w:val="000000" w:themeColor="text1"/>
        </w:rPr>
        <w:t>two</w:t>
      </w:r>
      <w:r w:rsidRPr="00977E2E">
        <w:rPr>
          <w:color w:val="000000" w:themeColor="text1"/>
          <w:spacing w:val="-4"/>
        </w:rPr>
        <w:t xml:space="preserve"> </w:t>
      </w:r>
      <w:r w:rsidRPr="00977E2E">
        <w:rPr>
          <w:color w:val="000000" w:themeColor="text1"/>
        </w:rPr>
        <w:t>groups</w:t>
      </w:r>
      <w:r w:rsidRPr="00977E2E">
        <w:rPr>
          <w:color w:val="000000" w:themeColor="text1"/>
          <w:spacing w:val="-4"/>
        </w:rPr>
        <w:t xml:space="preserve"> </w:t>
      </w:r>
      <w:r w:rsidRPr="00977E2E">
        <w:rPr>
          <w:color w:val="000000" w:themeColor="text1"/>
        </w:rPr>
        <w:t>where</w:t>
      </w:r>
      <w:r w:rsidRPr="00977E2E">
        <w:rPr>
          <w:color w:val="000000" w:themeColor="text1"/>
          <w:spacing w:val="-5"/>
        </w:rPr>
        <w:t xml:space="preserve"> </w:t>
      </w:r>
      <w:proofErr w:type="spellStart"/>
      <w:r w:rsidRPr="00977E2E">
        <w:rPr>
          <w:color w:val="000000" w:themeColor="text1"/>
        </w:rPr>
        <w:t>palatally</w:t>
      </w:r>
      <w:proofErr w:type="spellEnd"/>
      <w:r w:rsidRPr="00977E2E">
        <w:rPr>
          <w:color w:val="000000" w:themeColor="text1"/>
          <w:spacing w:val="-4"/>
        </w:rPr>
        <w:t xml:space="preserve"> </w:t>
      </w:r>
      <w:r w:rsidRPr="00977E2E">
        <w:rPr>
          <w:color w:val="000000" w:themeColor="text1"/>
        </w:rPr>
        <w:t>positioned</w:t>
      </w:r>
      <w:r w:rsidRPr="00977E2E">
        <w:rPr>
          <w:color w:val="000000" w:themeColor="text1"/>
          <w:spacing w:val="-4"/>
        </w:rPr>
        <w:t xml:space="preserve"> </w:t>
      </w:r>
      <w:r w:rsidRPr="00977E2E">
        <w:rPr>
          <w:color w:val="000000" w:themeColor="text1"/>
        </w:rPr>
        <w:t>brackets</w:t>
      </w:r>
      <w:r w:rsidRPr="00977E2E">
        <w:rPr>
          <w:color w:val="000000" w:themeColor="text1"/>
          <w:spacing w:val="-3"/>
        </w:rPr>
        <w:t xml:space="preserve"> </w:t>
      </w:r>
      <w:r w:rsidRPr="00977E2E">
        <w:rPr>
          <w:color w:val="000000" w:themeColor="text1"/>
        </w:rPr>
        <w:t>showed</w:t>
      </w:r>
      <w:r w:rsidRPr="00977E2E">
        <w:rPr>
          <w:color w:val="000000" w:themeColor="text1"/>
          <w:spacing w:val="-4"/>
        </w:rPr>
        <w:t xml:space="preserve"> </w:t>
      </w:r>
      <w:r w:rsidRPr="00977E2E">
        <w:rPr>
          <w:color w:val="000000" w:themeColor="text1"/>
        </w:rPr>
        <w:t>increased</w:t>
      </w:r>
      <w:r w:rsidRPr="00977E2E">
        <w:rPr>
          <w:color w:val="000000" w:themeColor="text1"/>
          <w:spacing w:val="-4"/>
        </w:rPr>
        <w:t xml:space="preserve"> </w:t>
      </w:r>
      <w:r w:rsidRPr="00977E2E">
        <w:rPr>
          <w:color w:val="000000" w:themeColor="text1"/>
        </w:rPr>
        <w:t>in</w:t>
      </w:r>
      <w:r w:rsidRPr="00977E2E">
        <w:rPr>
          <w:color w:val="000000" w:themeColor="text1"/>
          <w:spacing w:val="-3"/>
        </w:rPr>
        <w:t xml:space="preserve"> </w:t>
      </w:r>
      <w:r w:rsidRPr="00977E2E">
        <w:rPr>
          <w:color w:val="000000" w:themeColor="text1"/>
        </w:rPr>
        <w:t>contrast-to-noise ratio when MAR algorithms used and no significant changes with/without MAR algorithms in bracket and wire positions.</w:t>
      </w:r>
      <w:r w:rsidRPr="00977E2E">
        <w:rPr>
          <w:color w:val="000000" w:themeColor="text1"/>
          <w:vertAlign w:val="superscript"/>
        </w:rPr>
        <w:t>16</w:t>
      </w:r>
    </w:p>
    <w:p w14:paraId="2FF8E088" w14:textId="6DAADA77" w:rsidR="00977E2E" w:rsidRPr="00C40381" w:rsidRDefault="00977E2E" w:rsidP="001A1E5A">
      <w:pPr>
        <w:pStyle w:val="Heading1"/>
        <w:spacing w:before="240" w:line="360" w:lineRule="auto"/>
        <w:jc w:val="both"/>
        <w:rPr>
          <w:rFonts w:ascii="Times New Roman" w:hAnsi="Times New Roman" w:cs="Times New Roman"/>
          <w:b/>
          <w:bCs/>
          <w:color w:val="000000" w:themeColor="text1"/>
          <w:sz w:val="24"/>
          <w:szCs w:val="24"/>
        </w:rPr>
      </w:pPr>
      <w:r w:rsidRPr="00C40381">
        <w:rPr>
          <w:rFonts w:ascii="Times New Roman" w:hAnsi="Times New Roman" w:cs="Times New Roman"/>
          <w:b/>
          <w:bCs/>
          <w:color w:val="000000" w:themeColor="text1"/>
          <w:sz w:val="24"/>
          <w:szCs w:val="24"/>
        </w:rPr>
        <w:t>Summary</w:t>
      </w:r>
      <w:r w:rsidRPr="00C40381">
        <w:rPr>
          <w:rFonts w:ascii="Times New Roman" w:hAnsi="Times New Roman" w:cs="Times New Roman"/>
          <w:b/>
          <w:bCs/>
          <w:color w:val="000000" w:themeColor="text1"/>
          <w:spacing w:val="-4"/>
          <w:sz w:val="24"/>
          <w:szCs w:val="24"/>
        </w:rPr>
        <w:t xml:space="preserve"> </w:t>
      </w:r>
      <w:r w:rsidRPr="00C40381">
        <w:rPr>
          <w:rFonts w:ascii="Times New Roman" w:hAnsi="Times New Roman" w:cs="Times New Roman"/>
          <w:b/>
          <w:bCs/>
          <w:color w:val="000000" w:themeColor="text1"/>
          <w:sz w:val="24"/>
          <w:szCs w:val="24"/>
        </w:rPr>
        <w:t>of</w:t>
      </w:r>
      <w:r w:rsidRPr="00C40381">
        <w:rPr>
          <w:rFonts w:ascii="Times New Roman" w:hAnsi="Times New Roman" w:cs="Times New Roman"/>
          <w:b/>
          <w:bCs/>
          <w:color w:val="000000" w:themeColor="text1"/>
          <w:spacing w:val="-4"/>
          <w:sz w:val="24"/>
          <w:szCs w:val="24"/>
        </w:rPr>
        <w:t xml:space="preserve"> </w:t>
      </w:r>
      <w:r w:rsidRPr="00C40381">
        <w:rPr>
          <w:rFonts w:ascii="Times New Roman" w:hAnsi="Times New Roman" w:cs="Times New Roman"/>
          <w:b/>
          <w:bCs/>
          <w:color w:val="000000" w:themeColor="text1"/>
          <w:spacing w:val="-2"/>
          <w:sz w:val="24"/>
          <w:szCs w:val="24"/>
        </w:rPr>
        <w:t>Findings</w:t>
      </w:r>
      <w:r w:rsidR="006C7DBA">
        <w:rPr>
          <w:rFonts w:ascii="Times New Roman" w:hAnsi="Times New Roman" w:cs="Times New Roman"/>
          <w:b/>
          <w:bCs/>
          <w:color w:val="000000" w:themeColor="text1"/>
          <w:spacing w:val="-2"/>
          <w:sz w:val="24"/>
          <w:szCs w:val="24"/>
        </w:rPr>
        <w:t>:</w:t>
      </w:r>
    </w:p>
    <w:p w14:paraId="79CA92DA" w14:textId="77777777" w:rsidR="00977E2E" w:rsidRPr="00977E2E" w:rsidRDefault="00977E2E" w:rsidP="001A1E5A">
      <w:pPr>
        <w:spacing w:before="240" w:line="360" w:lineRule="auto"/>
        <w:jc w:val="both"/>
        <w:rPr>
          <w:rFonts w:ascii="Times New Roman" w:hAnsi="Times New Roman" w:cs="Times New Roman"/>
          <w:color w:val="000000" w:themeColor="text1"/>
        </w:rPr>
      </w:pPr>
      <w:r w:rsidRPr="00977E2E">
        <w:rPr>
          <w:rFonts w:ascii="Times New Roman" w:hAnsi="Times New Roman" w:cs="Times New Roman"/>
          <w:color w:val="000000" w:themeColor="text1"/>
        </w:rPr>
        <w:t>Overall,</w:t>
      </w:r>
      <w:r w:rsidRPr="00977E2E">
        <w:rPr>
          <w:rFonts w:ascii="Times New Roman" w:hAnsi="Times New Roman" w:cs="Times New Roman"/>
          <w:color w:val="000000" w:themeColor="text1"/>
          <w:spacing w:val="-4"/>
        </w:rPr>
        <w:t xml:space="preserve"> </w:t>
      </w:r>
      <w:r w:rsidRPr="006C7DBA">
        <w:rPr>
          <w:rFonts w:ascii="Times New Roman" w:hAnsi="Times New Roman" w:cs="Times New Roman"/>
          <w:bCs/>
          <w:color w:val="000000" w:themeColor="text1"/>
        </w:rPr>
        <w:t>MAR</w:t>
      </w:r>
      <w:r w:rsidRPr="006C7DBA">
        <w:rPr>
          <w:rFonts w:ascii="Times New Roman" w:hAnsi="Times New Roman" w:cs="Times New Roman"/>
          <w:bCs/>
          <w:color w:val="000000" w:themeColor="text1"/>
          <w:spacing w:val="-5"/>
        </w:rPr>
        <w:t xml:space="preserve"> </w:t>
      </w:r>
      <w:r w:rsidRPr="006C7DBA">
        <w:rPr>
          <w:rFonts w:ascii="Times New Roman" w:hAnsi="Times New Roman" w:cs="Times New Roman"/>
          <w:bCs/>
          <w:color w:val="000000" w:themeColor="text1"/>
        </w:rPr>
        <w:t>algorithms</w:t>
      </w:r>
      <w:r w:rsidRPr="006C7DBA">
        <w:rPr>
          <w:rFonts w:ascii="Times New Roman" w:hAnsi="Times New Roman" w:cs="Times New Roman"/>
          <w:bCs/>
          <w:color w:val="000000" w:themeColor="text1"/>
          <w:spacing w:val="-5"/>
        </w:rPr>
        <w:t xml:space="preserve"> </w:t>
      </w:r>
      <w:r w:rsidRPr="006C7DBA">
        <w:rPr>
          <w:rFonts w:ascii="Times New Roman" w:hAnsi="Times New Roman" w:cs="Times New Roman"/>
          <w:bCs/>
          <w:color w:val="000000" w:themeColor="text1"/>
        </w:rPr>
        <w:t>reduce</w:t>
      </w:r>
      <w:r w:rsidRPr="006C7DBA">
        <w:rPr>
          <w:rFonts w:ascii="Times New Roman" w:hAnsi="Times New Roman" w:cs="Times New Roman"/>
          <w:bCs/>
          <w:color w:val="000000" w:themeColor="text1"/>
          <w:spacing w:val="-5"/>
        </w:rPr>
        <w:t xml:space="preserve"> </w:t>
      </w:r>
      <w:r w:rsidRPr="006C7DBA">
        <w:rPr>
          <w:rFonts w:ascii="Times New Roman" w:hAnsi="Times New Roman" w:cs="Times New Roman"/>
          <w:bCs/>
          <w:color w:val="000000" w:themeColor="text1"/>
        </w:rPr>
        <w:t>visible</w:t>
      </w:r>
      <w:r w:rsidRPr="006C7DBA">
        <w:rPr>
          <w:rFonts w:ascii="Times New Roman" w:hAnsi="Times New Roman" w:cs="Times New Roman"/>
          <w:bCs/>
          <w:color w:val="000000" w:themeColor="text1"/>
          <w:spacing w:val="-4"/>
        </w:rPr>
        <w:t xml:space="preserve"> </w:t>
      </w:r>
      <w:r w:rsidRPr="006C7DBA">
        <w:rPr>
          <w:rFonts w:ascii="Times New Roman" w:hAnsi="Times New Roman" w:cs="Times New Roman"/>
          <w:bCs/>
          <w:color w:val="000000" w:themeColor="text1"/>
        </w:rPr>
        <w:t>artifacts</w:t>
      </w:r>
      <w:r w:rsidRPr="00977E2E">
        <w:rPr>
          <w:rFonts w:ascii="Times New Roman" w:hAnsi="Times New Roman" w:cs="Times New Roman"/>
          <w:b/>
          <w:color w:val="000000" w:themeColor="text1"/>
          <w:spacing w:val="-2"/>
        </w:rPr>
        <w:t xml:space="preserve"> </w:t>
      </w:r>
      <w:r w:rsidRPr="00977E2E">
        <w:rPr>
          <w:rFonts w:ascii="Times New Roman" w:hAnsi="Times New Roman" w:cs="Times New Roman"/>
          <w:color w:val="000000" w:themeColor="text1"/>
        </w:rPr>
        <w:t>but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do</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not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uniformly</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improve</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diagnostic metrics. Key observations include:</w:t>
      </w:r>
    </w:p>
    <w:p w14:paraId="6B70A00A" w14:textId="77777777" w:rsidR="00977E2E" w:rsidRPr="00977E2E" w:rsidRDefault="00977E2E" w:rsidP="001A1E5A">
      <w:pPr>
        <w:pStyle w:val="ListParagraph"/>
        <w:widowControl w:val="0"/>
        <w:numPr>
          <w:ilvl w:val="0"/>
          <w:numId w:val="8"/>
        </w:numPr>
        <w:tabs>
          <w:tab w:val="left" w:pos="720"/>
        </w:tabs>
        <w:autoSpaceDE w:val="0"/>
        <w:autoSpaceDN w:val="0"/>
        <w:spacing w:before="240" w:after="0" w:line="360" w:lineRule="auto"/>
        <w:ind w:right="122"/>
        <w:contextualSpacing w:val="0"/>
        <w:jc w:val="both"/>
        <w:rPr>
          <w:rFonts w:ascii="Times New Roman" w:hAnsi="Times New Roman" w:cs="Times New Roman"/>
          <w:color w:val="000000" w:themeColor="text1"/>
        </w:rPr>
      </w:pPr>
      <w:r w:rsidRPr="00977E2E">
        <w:rPr>
          <w:rFonts w:ascii="Times New Roman" w:hAnsi="Times New Roman" w:cs="Times New Roman"/>
          <w:b/>
          <w:color w:val="000000" w:themeColor="text1"/>
        </w:rPr>
        <w:t>Improved image</w:t>
      </w:r>
      <w:r w:rsidRPr="00977E2E">
        <w:rPr>
          <w:rFonts w:ascii="Times New Roman" w:hAnsi="Times New Roman" w:cs="Times New Roman"/>
          <w:b/>
          <w:color w:val="000000" w:themeColor="text1"/>
          <w:spacing w:val="-1"/>
        </w:rPr>
        <w:t xml:space="preserve"> </w:t>
      </w:r>
      <w:r w:rsidRPr="00977E2E">
        <w:rPr>
          <w:rFonts w:ascii="Times New Roman" w:hAnsi="Times New Roman" w:cs="Times New Roman"/>
          <w:b/>
          <w:color w:val="000000" w:themeColor="text1"/>
        </w:rPr>
        <w:t>metrics</w:t>
      </w:r>
      <w:r w:rsidRPr="00977E2E">
        <w:rPr>
          <w:rFonts w:ascii="Times New Roman" w:hAnsi="Times New Roman" w:cs="Times New Roman"/>
          <w:b/>
          <w:color w:val="000000" w:themeColor="text1"/>
          <w:spacing w:val="-1"/>
        </w:rPr>
        <w:t xml:space="preserve"> </w:t>
      </w:r>
      <w:r w:rsidRPr="00977E2E">
        <w:rPr>
          <w:rFonts w:ascii="Times New Roman" w:hAnsi="Times New Roman" w:cs="Times New Roman"/>
          <w:b/>
          <w:color w:val="000000" w:themeColor="text1"/>
        </w:rPr>
        <w:t xml:space="preserve">(phantoms): </w:t>
      </w:r>
      <w:r w:rsidRPr="00977E2E">
        <w:rPr>
          <w:rFonts w:ascii="Times New Roman" w:hAnsi="Times New Roman" w:cs="Times New Roman"/>
          <w:color w:val="000000" w:themeColor="text1"/>
        </w:rPr>
        <w:t>Quantitative</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analyses</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show</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MAR can markedly reduce artifact area or edge count in phantoms. Jo et al. reported &gt;60% artifact-area reduction in a standardized phantom with deep-learning MAR</w:t>
      </w:r>
      <w:r w:rsidRPr="00977E2E">
        <w:rPr>
          <w:rFonts w:ascii="Times New Roman" w:hAnsi="Times New Roman" w:cs="Times New Roman"/>
          <w:color w:val="000000" w:themeColor="text1"/>
          <w:vertAlign w:val="superscript"/>
        </w:rPr>
        <w:t>10</w:t>
      </w:r>
      <w:r w:rsidRPr="00977E2E">
        <w:rPr>
          <w:rFonts w:ascii="Times New Roman" w:hAnsi="Times New Roman" w:cs="Times New Roman"/>
          <w:color w:val="000000" w:themeColor="text1"/>
        </w:rPr>
        <w:t>. In Bechara’s phantom test,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enabling</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MAR</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increased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contrast</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to</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noise</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ratio</w:t>
      </w:r>
      <w:r w:rsidRPr="00977E2E">
        <w:rPr>
          <w:rFonts w:ascii="Times New Roman" w:hAnsi="Times New Roman" w:cs="Times New Roman"/>
          <w:color w:val="000000" w:themeColor="text1"/>
          <w:vertAlign w:val="superscript"/>
        </w:rPr>
        <w:t>1</w:t>
      </w:r>
      <w:r w:rsidRPr="00977E2E">
        <w:rPr>
          <w:rFonts w:ascii="Times New Roman" w:hAnsi="Times New Roman" w:cs="Times New Roman"/>
          <w:color w:val="000000" w:themeColor="text1"/>
        </w:rPr>
        <w: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Artifact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reduction</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is</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often</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 xml:space="preserve">material dependent (greater for high-attenuation materials like gold) and better at higher </w:t>
      </w:r>
      <w:proofErr w:type="spellStart"/>
      <w:r w:rsidRPr="00977E2E">
        <w:rPr>
          <w:rFonts w:ascii="Times New Roman" w:hAnsi="Times New Roman" w:cs="Times New Roman"/>
          <w:color w:val="000000" w:themeColor="text1"/>
        </w:rPr>
        <w:t>kVp</w:t>
      </w:r>
      <w:proofErr w:type="spellEnd"/>
      <w:r w:rsidRPr="00977E2E">
        <w:rPr>
          <w:rFonts w:ascii="Times New Roman" w:hAnsi="Times New Roman" w:cs="Times New Roman"/>
          <w:color w:val="000000" w:themeColor="text1"/>
        </w:rPr>
        <w:t xml:space="preserve"> or finer resolution</w:t>
      </w:r>
      <w:r w:rsidRPr="00977E2E">
        <w:rPr>
          <w:rFonts w:ascii="Times New Roman" w:hAnsi="Times New Roman" w:cs="Times New Roman"/>
          <w:color w:val="000000" w:themeColor="text1"/>
          <w:vertAlign w:val="superscript"/>
        </w:rPr>
        <w:t>1,11</w:t>
      </w:r>
      <w:r w:rsidRPr="00977E2E">
        <w:rPr>
          <w:rFonts w:ascii="Times New Roman" w:hAnsi="Times New Roman" w:cs="Times New Roman"/>
          <w:color w:val="000000" w:themeColor="text1"/>
        </w:rPr>
        <w:t>.</w:t>
      </w:r>
    </w:p>
    <w:p w14:paraId="5AB8A0BC" w14:textId="77777777" w:rsidR="00977E2E" w:rsidRPr="00977E2E" w:rsidRDefault="00977E2E" w:rsidP="001A1E5A">
      <w:pPr>
        <w:pStyle w:val="ListParagraph"/>
        <w:widowControl w:val="0"/>
        <w:numPr>
          <w:ilvl w:val="0"/>
          <w:numId w:val="8"/>
        </w:numPr>
        <w:tabs>
          <w:tab w:val="left" w:pos="720"/>
        </w:tabs>
        <w:autoSpaceDE w:val="0"/>
        <w:autoSpaceDN w:val="0"/>
        <w:spacing w:after="0" w:line="360" w:lineRule="auto"/>
        <w:ind w:right="117"/>
        <w:contextualSpacing w:val="0"/>
        <w:jc w:val="both"/>
        <w:rPr>
          <w:rFonts w:ascii="Times New Roman" w:hAnsi="Times New Roman" w:cs="Times New Roman"/>
          <w:color w:val="000000" w:themeColor="text1"/>
        </w:rPr>
      </w:pPr>
      <w:r w:rsidRPr="00977E2E">
        <w:rPr>
          <w:rFonts w:ascii="Times New Roman" w:hAnsi="Times New Roman" w:cs="Times New Roman"/>
          <w:b/>
          <w:color w:val="000000" w:themeColor="text1"/>
        </w:rPr>
        <w:t>Limited</w:t>
      </w:r>
      <w:r w:rsidRPr="00977E2E">
        <w:rPr>
          <w:rFonts w:ascii="Times New Roman" w:hAnsi="Times New Roman" w:cs="Times New Roman"/>
          <w:b/>
          <w:color w:val="000000" w:themeColor="text1"/>
          <w:spacing w:val="-4"/>
        </w:rPr>
        <w:t xml:space="preserve"> </w:t>
      </w:r>
      <w:r w:rsidRPr="00977E2E">
        <w:rPr>
          <w:rFonts w:ascii="Times New Roman" w:hAnsi="Times New Roman" w:cs="Times New Roman"/>
          <w:b/>
          <w:color w:val="000000" w:themeColor="text1"/>
        </w:rPr>
        <w:t>clinical</w:t>
      </w:r>
      <w:r w:rsidRPr="00977E2E">
        <w:rPr>
          <w:rFonts w:ascii="Times New Roman" w:hAnsi="Times New Roman" w:cs="Times New Roman"/>
          <w:b/>
          <w:color w:val="000000" w:themeColor="text1"/>
          <w:spacing w:val="-4"/>
        </w:rPr>
        <w:t xml:space="preserve"> </w:t>
      </w:r>
      <w:r w:rsidRPr="00977E2E">
        <w:rPr>
          <w:rFonts w:ascii="Times New Roman" w:hAnsi="Times New Roman" w:cs="Times New Roman"/>
          <w:b/>
          <w:color w:val="000000" w:themeColor="text1"/>
        </w:rPr>
        <w:t>gain:</w:t>
      </w:r>
      <w:r w:rsidRPr="00977E2E">
        <w:rPr>
          <w:rFonts w:ascii="Times New Roman" w:hAnsi="Times New Roman" w:cs="Times New Roman"/>
          <w:b/>
          <w:color w:val="000000" w:themeColor="text1"/>
          <w:spacing w:val="-3"/>
        </w:rPr>
        <w:t xml:space="preserve"> </w:t>
      </w:r>
      <w:proofErr w:type="spellStart"/>
      <w:r w:rsidRPr="00977E2E">
        <w:rPr>
          <w:rFonts w:ascii="Times New Roman" w:hAnsi="Times New Roman" w:cs="Times New Roman"/>
          <w:color w:val="000000" w:themeColor="text1"/>
        </w:rPr>
        <w:t>Salemi</w:t>
      </w:r>
      <w:proofErr w:type="spellEnd"/>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and</w:t>
      </w:r>
      <w:r w:rsidRPr="00977E2E">
        <w:rPr>
          <w:rFonts w:ascii="Times New Roman" w:hAnsi="Times New Roman" w:cs="Times New Roman"/>
          <w:color w:val="000000" w:themeColor="text1"/>
          <w:spacing w:val="-4"/>
        </w:rPr>
        <w:t xml:space="preserve"> </w:t>
      </w:r>
      <w:proofErr w:type="spellStart"/>
      <w:r w:rsidRPr="00977E2E">
        <w:rPr>
          <w:rFonts w:ascii="Times New Roman" w:hAnsi="Times New Roman" w:cs="Times New Roman"/>
          <w:color w:val="000000" w:themeColor="text1"/>
        </w:rPr>
        <w:t>Nomier</w:t>
      </w:r>
      <w:proofErr w:type="spellEnd"/>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both</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found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that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MAR</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reduced</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sensitivity</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 xml:space="preserve">and </w:t>
      </w:r>
      <w:r w:rsidRPr="00977E2E">
        <w:rPr>
          <w:rFonts w:ascii="Times New Roman" w:hAnsi="Times New Roman" w:cs="Times New Roman"/>
          <w:color w:val="000000" w:themeColor="text1"/>
        </w:rPr>
        <w:lastRenderedPageBreak/>
        <w:t>AUC for implant defect detection</w:t>
      </w:r>
      <w:r w:rsidRPr="00977E2E">
        <w:rPr>
          <w:rFonts w:ascii="Times New Roman" w:hAnsi="Times New Roman" w:cs="Times New Roman"/>
          <w:color w:val="000000" w:themeColor="text1"/>
          <w:vertAlign w:val="superscript"/>
        </w:rPr>
        <w:t>2,15</w:t>
      </w:r>
      <w:r w:rsidRPr="00977E2E">
        <w:rPr>
          <w:rFonts w:ascii="Times New Roman" w:hAnsi="Times New Roman" w:cs="Times New Roman"/>
          <w:color w:val="000000" w:themeColor="text1"/>
        </w:rPr>
        <w:t>. Thus, even though the quality of image was increased important details were lost.</w:t>
      </w:r>
    </w:p>
    <w:p w14:paraId="77FB24EF" w14:textId="77777777" w:rsidR="00977E2E" w:rsidRPr="00977E2E" w:rsidRDefault="00977E2E" w:rsidP="001A1E5A">
      <w:pPr>
        <w:pStyle w:val="ListParagraph"/>
        <w:widowControl w:val="0"/>
        <w:numPr>
          <w:ilvl w:val="0"/>
          <w:numId w:val="8"/>
        </w:numPr>
        <w:tabs>
          <w:tab w:val="left" w:pos="720"/>
        </w:tabs>
        <w:autoSpaceDE w:val="0"/>
        <w:autoSpaceDN w:val="0"/>
        <w:spacing w:after="0" w:line="360" w:lineRule="auto"/>
        <w:ind w:right="51"/>
        <w:contextualSpacing w:val="0"/>
        <w:jc w:val="both"/>
        <w:rPr>
          <w:rFonts w:ascii="Times New Roman" w:hAnsi="Times New Roman" w:cs="Times New Roman"/>
          <w:color w:val="000000" w:themeColor="text1"/>
        </w:rPr>
      </w:pPr>
      <w:r w:rsidRPr="00977E2E">
        <w:rPr>
          <w:rFonts w:ascii="Times New Roman" w:hAnsi="Times New Roman" w:cs="Times New Roman"/>
          <w:b/>
          <w:color w:val="000000" w:themeColor="text1"/>
        </w:rPr>
        <w:t>Algorithm</w:t>
      </w:r>
      <w:r w:rsidRPr="00977E2E">
        <w:rPr>
          <w:rFonts w:ascii="Times New Roman" w:hAnsi="Times New Roman" w:cs="Times New Roman"/>
          <w:b/>
          <w:color w:val="000000" w:themeColor="text1"/>
          <w:spacing w:val="-3"/>
        </w:rPr>
        <w:t xml:space="preserve"> </w:t>
      </w:r>
      <w:r w:rsidRPr="00977E2E">
        <w:rPr>
          <w:rFonts w:ascii="Times New Roman" w:hAnsi="Times New Roman" w:cs="Times New Roman"/>
          <w:b/>
          <w:color w:val="000000" w:themeColor="text1"/>
        </w:rPr>
        <w:t>dependence:</w:t>
      </w:r>
      <w:r w:rsidRPr="00977E2E">
        <w:rPr>
          <w:rFonts w:ascii="Times New Roman" w:hAnsi="Times New Roman" w:cs="Times New Roman"/>
          <w:b/>
          <w:color w:val="000000" w:themeColor="text1"/>
          <w:spacing w:val="-3"/>
        </w:rPr>
        <w:t xml:space="preserve"> </w:t>
      </w:r>
      <w:r w:rsidRPr="00977E2E">
        <w:rPr>
          <w:rFonts w:ascii="Times New Roman" w:hAnsi="Times New Roman" w:cs="Times New Roman"/>
          <w:color w:val="000000" w:themeColor="text1"/>
        </w:rPr>
        <w:t>The</w:t>
      </w:r>
      <w:r w:rsidRPr="00977E2E">
        <w:rPr>
          <w:rFonts w:ascii="Times New Roman" w:hAnsi="Times New Roman" w:cs="Times New Roman"/>
          <w:color w:val="000000" w:themeColor="text1"/>
          <w:spacing w:val="-6"/>
        </w:rPr>
        <w:t xml:space="preserve"> </w:t>
      </w:r>
      <w:r w:rsidRPr="00977E2E">
        <w:rPr>
          <w:rFonts w:ascii="Times New Roman" w:hAnsi="Times New Roman" w:cs="Times New Roman"/>
          <w:color w:val="000000" w:themeColor="text1"/>
        </w:rPr>
        <w:t>effectiveness</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of</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MAR</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varies</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by</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software</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and</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settings.</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Kim et al. noted that MAR effectiveness increased at smaller voxel sizes</w:t>
      </w:r>
      <w:r w:rsidRPr="00977E2E">
        <w:rPr>
          <w:rFonts w:ascii="Times New Roman" w:hAnsi="Times New Roman" w:cs="Times New Roman"/>
          <w:color w:val="000000" w:themeColor="text1"/>
          <w:vertAlign w:val="superscript"/>
        </w:rPr>
        <w:t>11</w:t>
      </w:r>
      <w:r w:rsidRPr="00977E2E">
        <w:rPr>
          <w:rFonts w:ascii="Times New Roman" w:hAnsi="Times New Roman" w:cs="Times New Roman"/>
          <w:color w:val="000000" w:themeColor="text1"/>
        </w:rPr>
        <w:t>. Bechara observed better MAR performance at higher kVp</w:t>
      </w:r>
      <w:r w:rsidRPr="00977E2E">
        <w:rPr>
          <w:rFonts w:ascii="Times New Roman" w:hAnsi="Times New Roman" w:cs="Times New Roman"/>
          <w:color w:val="000000" w:themeColor="text1"/>
          <w:vertAlign w:val="superscript"/>
        </w:rPr>
        <w:t>1</w:t>
      </w:r>
      <w:r w:rsidRPr="00977E2E">
        <w:rPr>
          <w:rFonts w:ascii="Times New Roman" w:hAnsi="Times New Roman" w:cs="Times New Roman"/>
          <w:color w:val="000000" w:themeColor="text1"/>
        </w:rPr>
        <w:t>.</w:t>
      </w:r>
    </w:p>
    <w:p w14:paraId="33E3B741" w14:textId="6840AA02" w:rsidR="00977E2E" w:rsidRPr="00C40381" w:rsidRDefault="00977E2E" w:rsidP="001A1E5A">
      <w:pPr>
        <w:pStyle w:val="ListParagraph"/>
        <w:widowControl w:val="0"/>
        <w:numPr>
          <w:ilvl w:val="0"/>
          <w:numId w:val="8"/>
        </w:numPr>
        <w:tabs>
          <w:tab w:val="left" w:pos="720"/>
        </w:tabs>
        <w:autoSpaceDE w:val="0"/>
        <w:autoSpaceDN w:val="0"/>
        <w:spacing w:after="0" w:line="360" w:lineRule="auto"/>
        <w:contextualSpacing w:val="0"/>
        <w:jc w:val="both"/>
        <w:rPr>
          <w:rFonts w:ascii="Times New Roman" w:hAnsi="Times New Roman" w:cs="Times New Roman"/>
          <w:color w:val="000000" w:themeColor="text1"/>
        </w:rPr>
      </w:pPr>
      <w:r w:rsidRPr="00977E2E">
        <w:rPr>
          <w:rFonts w:ascii="Times New Roman" w:hAnsi="Times New Roman" w:cs="Times New Roman"/>
          <w:b/>
          <w:color w:val="000000" w:themeColor="text1"/>
        </w:rPr>
        <w:t>Potential</w:t>
      </w:r>
      <w:r w:rsidRPr="00977E2E">
        <w:rPr>
          <w:rFonts w:ascii="Times New Roman" w:hAnsi="Times New Roman" w:cs="Times New Roman"/>
          <w:b/>
          <w:color w:val="000000" w:themeColor="text1"/>
          <w:spacing w:val="-2"/>
        </w:rPr>
        <w:t xml:space="preserve"> </w:t>
      </w:r>
      <w:r w:rsidRPr="00977E2E">
        <w:rPr>
          <w:rFonts w:ascii="Times New Roman" w:hAnsi="Times New Roman" w:cs="Times New Roman"/>
          <w:b/>
          <w:color w:val="000000" w:themeColor="text1"/>
        </w:rPr>
        <w:t>trade-offs:</w:t>
      </w:r>
      <w:r w:rsidRPr="00977E2E">
        <w:rPr>
          <w:rFonts w:ascii="Times New Roman" w:hAnsi="Times New Roman" w:cs="Times New Roman"/>
          <w:b/>
          <w:color w:val="000000" w:themeColor="text1"/>
          <w:spacing w:val="-1"/>
        </w:rPr>
        <w:t xml:space="preserve"> </w:t>
      </w:r>
      <w:r w:rsidRPr="00977E2E">
        <w:rPr>
          <w:rFonts w:ascii="Times New Roman" w:hAnsi="Times New Roman" w:cs="Times New Roman"/>
          <w:color w:val="000000" w:themeColor="text1"/>
        </w:rPr>
        <w:t>MAR</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may</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introduce</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new</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artifacts</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or</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spacing w:val="-2"/>
        </w:rPr>
        <w:t>biases.</w:t>
      </w:r>
    </w:p>
    <w:p w14:paraId="3118C405" w14:textId="13C701BF" w:rsidR="00977E2E" w:rsidRPr="00977E2E" w:rsidRDefault="00977E2E" w:rsidP="001A1E5A">
      <w:pPr>
        <w:pStyle w:val="BodyText"/>
        <w:spacing w:before="240" w:line="360" w:lineRule="auto"/>
        <w:jc w:val="both"/>
        <w:rPr>
          <w:color w:val="000000" w:themeColor="text1"/>
        </w:rPr>
      </w:pPr>
      <w:r w:rsidRPr="00977E2E">
        <w:rPr>
          <w:color w:val="000000" w:themeColor="text1"/>
        </w:rPr>
        <w:t>Bechara</w:t>
      </w:r>
      <w:r w:rsidRPr="00977E2E">
        <w:rPr>
          <w:color w:val="000000" w:themeColor="text1"/>
          <w:spacing w:val="-5"/>
        </w:rPr>
        <w:t xml:space="preserve"> </w:t>
      </w:r>
      <w:r w:rsidRPr="00977E2E">
        <w:rPr>
          <w:color w:val="000000" w:themeColor="text1"/>
        </w:rPr>
        <w:t>noted</w:t>
      </w:r>
      <w:r w:rsidRPr="00977E2E">
        <w:rPr>
          <w:color w:val="000000" w:themeColor="text1"/>
          <w:spacing w:val="-4"/>
        </w:rPr>
        <w:t xml:space="preserve"> </w:t>
      </w:r>
      <w:r w:rsidRPr="00977E2E">
        <w:rPr>
          <w:color w:val="000000" w:themeColor="text1"/>
        </w:rPr>
        <w:t>MAR</w:t>
      </w:r>
      <w:r w:rsidRPr="00977E2E">
        <w:rPr>
          <w:color w:val="000000" w:themeColor="text1"/>
          <w:spacing w:val="-4"/>
        </w:rPr>
        <w:t xml:space="preserve"> </w:t>
      </w:r>
      <w:r w:rsidRPr="00977E2E">
        <w:rPr>
          <w:color w:val="000000" w:themeColor="text1"/>
        </w:rPr>
        <w:t>altered</w:t>
      </w:r>
      <w:r w:rsidRPr="00977E2E">
        <w:rPr>
          <w:color w:val="000000" w:themeColor="text1"/>
          <w:spacing w:val="-4"/>
        </w:rPr>
        <w:t xml:space="preserve"> </w:t>
      </w:r>
      <w:r w:rsidRPr="00977E2E">
        <w:rPr>
          <w:color w:val="000000" w:themeColor="text1"/>
        </w:rPr>
        <w:t>grey</w:t>
      </w:r>
      <w:r w:rsidRPr="00977E2E">
        <w:rPr>
          <w:color w:val="000000" w:themeColor="text1"/>
          <w:spacing w:val="-4"/>
        </w:rPr>
        <w:t xml:space="preserve"> </w:t>
      </w:r>
      <w:r w:rsidRPr="00977E2E">
        <w:rPr>
          <w:color w:val="000000" w:themeColor="text1"/>
        </w:rPr>
        <w:t>values</w:t>
      </w:r>
      <w:r w:rsidRPr="00977E2E">
        <w:rPr>
          <w:color w:val="000000" w:themeColor="text1"/>
          <w:spacing w:val="-5"/>
        </w:rPr>
        <w:t xml:space="preserve"> </w:t>
      </w:r>
      <w:r w:rsidRPr="00977E2E">
        <w:rPr>
          <w:color w:val="000000" w:themeColor="text1"/>
        </w:rPr>
        <w:t>even</w:t>
      </w:r>
      <w:r w:rsidRPr="00977E2E">
        <w:rPr>
          <w:color w:val="000000" w:themeColor="text1"/>
          <w:spacing w:val="-4"/>
        </w:rPr>
        <w:t xml:space="preserve"> </w:t>
      </w:r>
      <w:r w:rsidRPr="00977E2E">
        <w:rPr>
          <w:color w:val="000000" w:themeColor="text1"/>
        </w:rPr>
        <w:t>in</w:t>
      </w:r>
      <w:r w:rsidRPr="00977E2E">
        <w:rPr>
          <w:color w:val="000000" w:themeColor="text1"/>
          <w:spacing w:val="-4"/>
        </w:rPr>
        <w:t xml:space="preserve"> </w:t>
      </w:r>
      <w:r w:rsidRPr="00977E2E">
        <w:rPr>
          <w:color w:val="000000" w:themeColor="text1"/>
        </w:rPr>
        <w:t>metal-free</w:t>
      </w:r>
      <w:r w:rsidRPr="00977E2E">
        <w:rPr>
          <w:color w:val="000000" w:themeColor="text1"/>
          <w:spacing w:val="-5"/>
        </w:rPr>
        <w:t xml:space="preserve"> </w:t>
      </w:r>
      <w:r w:rsidRPr="00977E2E">
        <w:rPr>
          <w:color w:val="000000" w:themeColor="text1"/>
        </w:rPr>
        <w:t>scans,</w:t>
      </w:r>
      <w:r w:rsidRPr="00977E2E">
        <w:rPr>
          <w:color w:val="000000" w:themeColor="text1"/>
          <w:spacing w:val="-4"/>
        </w:rPr>
        <w:t xml:space="preserve"> </w:t>
      </w:r>
      <w:r w:rsidRPr="00977E2E">
        <w:rPr>
          <w:color w:val="000000" w:themeColor="text1"/>
        </w:rPr>
        <w:t>raising</w:t>
      </w:r>
      <w:r w:rsidRPr="00977E2E">
        <w:rPr>
          <w:color w:val="000000" w:themeColor="text1"/>
          <w:spacing w:val="-2"/>
        </w:rPr>
        <w:t xml:space="preserve"> </w:t>
      </w:r>
      <w:r w:rsidRPr="00977E2E">
        <w:rPr>
          <w:color w:val="000000" w:themeColor="text1"/>
        </w:rPr>
        <w:t>concerns</w:t>
      </w:r>
      <w:r w:rsidRPr="00977E2E">
        <w:rPr>
          <w:color w:val="000000" w:themeColor="text1"/>
          <w:spacing w:val="-3"/>
        </w:rPr>
        <w:t xml:space="preserve"> </w:t>
      </w:r>
      <w:r w:rsidRPr="00977E2E">
        <w:rPr>
          <w:color w:val="000000" w:themeColor="text1"/>
        </w:rPr>
        <w:t>about wrongful alterations of anatomy</w:t>
      </w:r>
      <w:r w:rsidRPr="00977E2E">
        <w:rPr>
          <w:color w:val="000000" w:themeColor="text1"/>
          <w:vertAlign w:val="superscript"/>
        </w:rPr>
        <w:t>1</w:t>
      </w:r>
      <w:r w:rsidRPr="00977E2E">
        <w:rPr>
          <w:color w:val="000000" w:themeColor="text1"/>
        </w:rPr>
        <w:t>. The reduction of artifacts can sometimes come at the expense of blurring edges or creating false density changes. Although MAR algorithms enhance image clarity, they are not universally applicable solutions and care should be employed in clinical decisions based on the diagnostic requirements.</w:t>
      </w:r>
    </w:p>
    <w:p w14:paraId="1E24D334" w14:textId="77777777" w:rsidR="00977E2E" w:rsidRPr="006C7DBA" w:rsidRDefault="00977E2E" w:rsidP="001A1E5A">
      <w:pPr>
        <w:pStyle w:val="BodyText"/>
        <w:spacing w:before="240" w:line="360" w:lineRule="auto"/>
        <w:jc w:val="both"/>
        <w:rPr>
          <w:color w:val="000000" w:themeColor="text1"/>
        </w:rPr>
      </w:pPr>
      <w:r w:rsidRPr="006C7DBA">
        <w:rPr>
          <w:color w:val="000000" w:themeColor="text1"/>
        </w:rPr>
        <w:t>The collective evidence suggests that MAR tools in dental CBCT must be applied cautiously and case specifically. While vendor MAR algorithms can improve the visual quality of images and</w:t>
      </w:r>
      <w:r w:rsidRPr="006C7DBA">
        <w:rPr>
          <w:color w:val="000000" w:themeColor="text1"/>
          <w:spacing w:val="-3"/>
        </w:rPr>
        <w:t xml:space="preserve"> </w:t>
      </w:r>
      <w:r w:rsidRPr="006C7DBA">
        <w:rPr>
          <w:color w:val="000000" w:themeColor="text1"/>
        </w:rPr>
        <w:t>suppress</w:t>
      </w:r>
      <w:r w:rsidRPr="006C7DBA">
        <w:rPr>
          <w:color w:val="000000" w:themeColor="text1"/>
          <w:spacing w:val="-4"/>
        </w:rPr>
        <w:t xml:space="preserve"> </w:t>
      </w:r>
      <w:r w:rsidRPr="006C7DBA">
        <w:rPr>
          <w:color w:val="000000" w:themeColor="text1"/>
        </w:rPr>
        <w:t>obvious</w:t>
      </w:r>
      <w:r w:rsidRPr="006C7DBA">
        <w:rPr>
          <w:color w:val="000000" w:themeColor="text1"/>
          <w:spacing w:val="-4"/>
        </w:rPr>
        <w:t xml:space="preserve"> </w:t>
      </w:r>
      <w:r w:rsidRPr="006C7DBA">
        <w:rPr>
          <w:color w:val="000000" w:themeColor="text1"/>
        </w:rPr>
        <w:t>streaks</w:t>
      </w:r>
      <w:r w:rsidRPr="006C7DBA">
        <w:rPr>
          <w:color w:val="000000" w:themeColor="text1"/>
          <w:vertAlign w:val="superscript"/>
        </w:rPr>
        <w:t>1</w:t>
      </w:r>
      <w:r w:rsidRPr="006C7DBA">
        <w:rPr>
          <w:color w:val="000000" w:themeColor="text1"/>
        </w:rPr>
        <w:t>,</w:t>
      </w:r>
      <w:r w:rsidRPr="006C7DBA">
        <w:rPr>
          <w:color w:val="000000" w:themeColor="text1"/>
          <w:spacing w:val="-3"/>
        </w:rPr>
        <w:t xml:space="preserve"> </w:t>
      </w:r>
      <w:r w:rsidRPr="006C7DBA">
        <w:rPr>
          <w:color w:val="000000" w:themeColor="text1"/>
        </w:rPr>
        <w:t>they</w:t>
      </w:r>
      <w:r w:rsidRPr="006C7DBA">
        <w:rPr>
          <w:color w:val="000000" w:themeColor="text1"/>
          <w:spacing w:val="-3"/>
        </w:rPr>
        <w:t xml:space="preserve"> </w:t>
      </w:r>
      <w:r w:rsidRPr="006C7DBA">
        <w:rPr>
          <w:color w:val="000000" w:themeColor="text1"/>
        </w:rPr>
        <w:t>do</w:t>
      </w:r>
      <w:r w:rsidRPr="006C7DBA">
        <w:rPr>
          <w:color w:val="000000" w:themeColor="text1"/>
          <w:spacing w:val="-3"/>
        </w:rPr>
        <w:t xml:space="preserve"> </w:t>
      </w:r>
      <w:r w:rsidRPr="006C7DBA">
        <w:rPr>
          <w:color w:val="000000" w:themeColor="text1"/>
        </w:rPr>
        <w:t>not</w:t>
      </w:r>
      <w:r w:rsidRPr="006C7DBA">
        <w:rPr>
          <w:color w:val="000000" w:themeColor="text1"/>
          <w:spacing w:val="-3"/>
        </w:rPr>
        <w:t xml:space="preserve"> </w:t>
      </w:r>
      <w:r w:rsidRPr="006C7DBA">
        <w:rPr>
          <w:color w:val="000000" w:themeColor="text1"/>
        </w:rPr>
        <w:t>reliably</w:t>
      </w:r>
      <w:r w:rsidRPr="006C7DBA">
        <w:rPr>
          <w:color w:val="000000" w:themeColor="text1"/>
          <w:spacing w:val="-3"/>
        </w:rPr>
        <w:t xml:space="preserve"> </w:t>
      </w:r>
      <w:r w:rsidRPr="006C7DBA">
        <w:rPr>
          <w:color w:val="000000" w:themeColor="text1"/>
        </w:rPr>
        <w:t>improve</w:t>
      </w:r>
      <w:r w:rsidRPr="006C7DBA">
        <w:rPr>
          <w:color w:val="000000" w:themeColor="text1"/>
          <w:spacing w:val="-4"/>
        </w:rPr>
        <w:t xml:space="preserve"> </w:t>
      </w:r>
      <w:r w:rsidRPr="006C7DBA">
        <w:rPr>
          <w:color w:val="000000" w:themeColor="text1"/>
        </w:rPr>
        <w:t>and</w:t>
      </w:r>
      <w:r w:rsidRPr="006C7DBA">
        <w:rPr>
          <w:color w:val="000000" w:themeColor="text1"/>
          <w:spacing w:val="-3"/>
        </w:rPr>
        <w:t xml:space="preserve"> </w:t>
      </w:r>
      <w:r w:rsidRPr="006C7DBA">
        <w:rPr>
          <w:color w:val="000000" w:themeColor="text1"/>
        </w:rPr>
        <w:t>may</w:t>
      </w:r>
      <w:r w:rsidRPr="006C7DBA">
        <w:rPr>
          <w:color w:val="000000" w:themeColor="text1"/>
          <w:spacing w:val="-3"/>
        </w:rPr>
        <w:t xml:space="preserve"> </w:t>
      </w:r>
      <w:r w:rsidRPr="006C7DBA">
        <w:rPr>
          <w:color w:val="000000" w:themeColor="text1"/>
        </w:rPr>
        <w:t>worsen</w:t>
      </w:r>
      <w:r w:rsidRPr="006C7DBA">
        <w:rPr>
          <w:color w:val="000000" w:themeColor="text1"/>
          <w:spacing w:val="-3"/>
        </w:rPr>
        <w:t xml:space="preserve"> </w:t>
      </w:r>
      <w:r w:rsidRPr="006C7DBA">
        <w:rPr>
          <w:color w:val="000000" w:themeColor="text1"/>
        </w:rPr>
        <w:t>diagnostic</w:t>
      </w:r>
      <w:r w:rsidRPr="006C7DBA">
        <w:rPr>
          <w:color w:val="000000" w:themeColor="text1"/>
          <w:spacing w:val="-3"/>
        </w:rPr>
        <w:t xml:space="preserve"> </w:t>
      </w:r>
      <w:r w:rsidRPr="006C7DBA">
        <w:rPr>
          <w:color w:val="000000" w:themeColor="text1"/>
        </w:rPr>
        <w:t>detection of small defects</w:t>
      </w:r>
      <w:r w:rsidRPr="006C7DBA">
        <w:rPr>
          <w:color w:val="000000" w:themeColor="text1"/>
          <w:vertAlign w:val="superscript"/>
        </w:rPr>
        <w:t>2,15</w:t>
      </w:r>
      <w:r w:rsidRPr="006C7DBA">
        <w:rPr>
          <w:color w:val="000000" w:themeColor="text1"/>
        </w:rPr>
        <w:t>. Reasons include over-smoothing of fine structures and misclassification of true anatomy as artifact.</w:t>
      </w:r>
    </w:p>
    <w:p w14:paraId="05C72E23" w14:textId="77777777" w:rsidR="00977E2E" w:rsidRPr="006C7DBA" w:rsidRDefault="00977E2E" w:rsidP="001A1E5A">
      <w:pPr>
        <w:pStyle w:val="BodyText"/>
        <w:spacing w:before="240" w:line="360" w:lineRule="auto"/>
        <w:jc w:val="both"/>
        <w:rPr>
          <w:color w:val="000000" w:themeColor="text1"/>
        </w:rPr>
      </w:pPr>
      <w:r w:rsidRPr="006C7DBA">
        <w:rPr>
          <w:color w:val="000000" w:themeColor="text1"/>
        </w:rPr>
        <w:t>For tasks like fracture or defect detection, current MAR implementations appear to reduce diagnostic</w:t>
      </w:r>
      <w:r w:rsidRPr="006C7DBA">
        <w:rPr>
          <w:color w:val="000000" w:themeColor="text1"/>
          <w:spacing w:val="-4"/>
        </w:rPr>
        <w:t xml:space="preserve"> </w:t>
      </w:r>
      <w:r w:rsidRPr="006C7DBA">
        <w:rPr>
          <w:color w:val="000000" w:themeColor="text1"/>
        </w:rPr>
        <w:t>accuracy</w:t>
      </w:r>
      <w:r w:rsidRPr="006C7DBA">
        <w:rPr>
          <w:color w:val="000000" w:themeColor="text1"/>
          <w:vertAlign w:val="superscript"/>
        </w:rPr>
        <w:t>2,15</w:t>
      </w:r>
      <w:r w:rsidRPr="006C7DBA">
        <w:rPr>
          <w:color w:val="000000" w:themeColor="text1"/>
        </w:rPr>
        <w:t>.</w:t>
      </w:r>
      <w:r w:rsidRPr="006C7DBA">
        <w:rPr>
          <w:color w:val="000000" w:themeColor="text1"/>
          <w:spacing w:val="-6"/>
        </w:rPr>
        <w:t xml:space="preserve"> </w:t>
      </w:r>
      <w:r w:rsidRPr="006C7DBA">
        <w:rPr>
          <w:color w:val="000000" w:themeColor="text1"/>
        </w:rPr>
        <w:t>Clinicians</w:t>
      </w:r>
      <w:r w:rsidRPr="006C7DBA">
        <w:rPr>
          <w:color w:val="000000" w:themeColor="text1"/>
          <w:spacing w:val="-5"/>
        </w:rPr>
        <w:t xml:space="preserve"> </w:t>
      </w:r>
      <w:r w:rsidRPr="006C7DBA">
        <w:rPr>
          <w:color w:val="000000" w:themeColor="text1"/>
        </w:rPr>
        <w:t>should</w:t>
      </w:r>
      <w:r w:rsidRPr="006C7DBA">
        <w:rPr>
          <w:color w:val="000000" w:themeColor="text1"/>
          <w:spacing w:val="-4"/>
        </w:rPr>
        <w:t xml:space="preserve"> </w:t>
      </w:r>
      <w:r w:rsidRPr="006C7DBA">
        <w:rPr>
          <w:color w:val="000000" w:themeColor="text1"/>
        </w:rPr>
        <w:t>consider</w:t>
      </w:r>
      <w:r w:rsidRPr="006C7DBA">
        <w:rPr>
          <w:color w:val="000000" w:themeColor="text1"/>
          <w:spacing w:val="-4"/>
        </w:rPr>
        <w:t xml:space="preserve"> </w:t>
      </w:r>
      <w:r w:rsidRPr="006C7DBA">
        <w:rPr>
          <w:color w:val="000000" w:themeColor="text1"/>
        </w:rPr>
        <w:t>reviewing</w:t>
      </w:r>
      <w:r w:rsidRPr="006C7DBA">
        <w:rPr>
          <w:color w:val="000000" w:themeColor="text1"/>
          <w:spacing w:val="-4"/>
        </w:rPr>
        <w:t xml:space="preserve"> </w:t>
      </w:r>
      <w:r w:rsidRPr="006C7DBA">
        <w:rPr>
          <w:color w:val="000000" w:themeColor="text1"/>
        </w:rPr>
        <w:t>scans</w:t>
      </w:r>
      <w:r w:rsidRPr="006C7DBA">
        <w:rPr>
          <w:color w:val="000000" w:themeColor="text1"/>
          <w:spacing w:val="-5"/>
        </w:rPr>
        <w:t xml:space="preserve"> </w:t>
      </w:r>
      <w:r w:rsidRPr="006C7DBA">
        <w:rPr>
          <w:color w:val="000000" w:themeColor="text1"/>
        </w:rPr>
        <w:t>with</w:t>
      </w:r>
      <w:r w:rsidRPr="006C7DBA">
        <w:rPr>
          <w:color w:val="000000" w:themeColor="text1"/>
          <w:spacing w:val="-2"/>
        </w:rPr>
        <w:t xml:space="preserve"> </w:t>
      </w:r>
      <w:r w:rsidRPr="006C7DBA">
        <w:rPr>
          <w:color w:val="000000" w:themeColor="text1"/>
        </w:rPr>
        <w:t>MAR</w:t>
      </w:r>
      <w:r w:rsidRPr="006C7DBA">
        <w:rPr>
          <w:color w:val="000000" w:themeColor="text1"/>
          <w:spacing w:val="-4"/>
        </w:rPr>
        <w:t xml:space="preserve"> </w:t>
      </w:r>
      <w:r w:rsidRPr="006C7DBA">
        <w:rPr>
          <w:color w:val="000000" w:themeColor="text1"/>
        </w:rPr>
        <w:t>both</w:t>
      </w:r>
      <w:r w:rsidRPr="006C7DBA">
        <w:rPr>
          <w:color w:val="000000" w:themeColor="text1"/>
          <w:spacing w:val="-4"/>
        </w:rPr>
        <w:t xml:space="preserve"> </w:t>
      </w:r>
      <w:r w:rsidRPr="006C7DBA">
        <w:rPr>
          <w:color w:val="000000" w:themeColor="text1"/>
        </w:rPr>
        <w:t>on</w:t>
      </w:r>
      <w:r w:rsidRPr="006C7DBA">
        <w:rPr>
          <w:color w:val="000000" w:themeColor="text1"/>
          <w:spacing w:val="-4"/>
        </w:rPr>
        <w:t xml:space="preserve"> </w:t>
      </w:r>
      <w:r w:rsidRPr="006C7DBA">
        <w:rPr>
          <w:color w:val="000000" w:themeColor="text1"/>
        </w:rPr>
        <w:t>and</w:t>
      </w:r>
      <w:r w:rsidRPr="006C7DBA">
        <w:rPr>
          <w:color w:val="000000" w:themeColor="text1"/>
          <w:spacing w:val="-4"/>
        </w:rPr>
        <w:t xml:space="preserve"> </w:t>
      </w:r>
      <w:r w:rsidRPr="006C7DBA">
        <w:rPr>
          <w:color w:val="000000" w:themeColor="text1"/>
        </w:rPr>
        <w:t>off, especially when subtle pathology is suspected. High-resolution scanning (smaller voxels) can itself mitigate artifacts without MAR</w:t>
      </w:r>
      <w:r w:rsidRPr="006C7DBA">
        <w:rPr>
          <w:color w:val="000000" w:themeColor="text1"/>
          <w:vertAlign w:val="superscript"/>
        </w:rPr>
        <w:t>11</w:t>
      </w:r>
      <w:r w:rsidRPr="006C7DBA">
        <w:rPr>
          <w:color w:val="000000" w:themeColor="text1"/>
        </w:rPr>
        <w:t>.</w:t>
      </w:r>
    </w:p>
    <w:p w14:paraId="4541A9B0" w14:textId="77777777" w:rsidR="00977E2E" w:rsidRPr="00977E2E" w:rsidRDefault="00977E2E" w:rsidP="001A1E5A">
      <w:pPr>
        <w:pStyle w:val="BodyText"/>
        <w:spacing w:before="240" w:line="360" w:lineRule="auto"/>
        <w:ind w:right="35"/>
        <w:jc w:val="both"/>
        <w:rPr>
          <w:color w:val="000000" w:themeColor="text1"/>
        </w:rPr>
      </w:pPr>
      <w:r w:rsidRPr="006C7DBA">
        <w:rPr>
          <w:color w:val="000000" w:themeColor="text1"/>
        </w:rPr>
        <w:t>Advances</w:t>
      </w:r>
      <w:r w:rsidRPr="006C7DBA">
        <w:rPr>
          <w:color w:val="000000" w:themeColor="text1"/>
          <w:spacing w:val="-3"/>
        </w:rPr>
        <w:t xml:space="preserve"> </w:t>
      </w:r>
      <w:r w:rsidRPr="006C7DBA">
        <w:rPr>
          <w:color w:val="000000" w:themeColor="text1"/>
        </w:rPr>
        <w:t>in</w:t>
      </w:r>
      <w:r w:rsidRPr="006C7DBA">
        <w:rPr>
          <w:color w:val="000000" w:themeColor="text1"/>
          <w:spacing w:val="-2"/>
        </w:rPr>
        <w:t xml:space="preserve"> </w:t>
      </w:r>
      <w:r w:rsidRPr="006C7DBA">
        <w:rPr>
          <w:color w:val="000000" w:themeColor="text1"/>
        </w:rPr>
        <w:t>MAR</w:t>
      </w:r>
      <w:r w:rsidRPr="006C7DBA">
        <w:rPr>
          <w:color w:val="000000" w:themeColor="text1"/>
          <w:spacing w:val="-2"/>
        </w:rPr>
        <w:t xml:space="preserve"> </w:t>
      </w:r>
      <w:r w:rsidRPr="006C7DBA">
        <w:rPr>
          <w:color w:val="000000" w:themeColor="text1"/>
        </w:rPr>
        <w:t>algorithms</w:t>
      </w:r>
      <w:r w:rsidRPr="006C7DBA">
        <w:rPr>
          <w:color w:val="000000" w:themeColor="text1"/>
          <w:spacing w:val="-1"/>
        </w:rPr>
        <w:t xml:space="preserve"> </w:t>
      </w:r>
      <w:r w:rsidRPr="006C7DBA">
        <w:rPr>
          <w:color w:val="000000" w:themeColor="text1"/>
        </w:rPr>
        <w:t>like</w:t>
      </w:r>
      <w:r w:rsidRPr="006C7DBA">
        <w:rPr>
          <w:color w:val="000000" w:themeColor="text1"/>
          <w:spacing w:val="-3"/>
        </w:rPr>
        <w:t xml:space="preserve"> </w:t>
      </w:r>
      <w:r w:rsidRPr="006C7DBA">
        <w:rPr>
          <w:color w:val="000000" w:themeColor="text1"/>
        </w:rPr>
        <w:t>adaptive</w:t>
      </w:r>
      <w:r w:rsidRPr="006C7DBA">
        <w:rPr>
          <w:color w:val="000000" w:themeColor="text1"/>
          <w:spacing w:val="-3"/>
        </w:rPr>
        <w:t xml:space="preserve"> </w:t>
      </w:r>
      <w:r w:rsidRPr="006C7DBA">
        <w:rPr>
          <w:color w:val="000000" w:themeColor="text1"/>
        </w:rPr>
        <w:t>sinogram</w:t>
      </w:r>
      <w:r w:rsidRPr="006C7DBA">
        <w:rPr>
          <w:color w:val="000000" w:themeColor="text1"/>
          <w:spacing w:val="-2"/>
        </w:rPr>
        <w:t xml:space="preserve"> </w:t>
      </w:r>
      <w:r w:rsidRPr="006C7DBA">
        <w:rPr>
          <w:color w:val="000000" w:themeColor="text1"/>
        </w:rPr>
        <w:t>weighting</w:t>
      </w:r>
      <w:r w:rsidRPr="006C7DBA">
        <w:rPr>
          <w:color w:val="000000" w:themeColor="text1"/>
          <w:spacing w:val="-1"/>
        </w:rPr>
        <w:t xml:space="preserve"> </w:t>
      </w:r>
      <w:r w:rsidRPr="006C7DBA">
        <w:rPr>
          <w:color w:val="000000" w:themeColor="text1"/>
        </w:rPr>
        <w:t>and</w:t>
      </w:r>
      <w:r w:rsidRPr="006C7DBA">
        <w:rPr>
          <w:color w:val="000000" w:themeColor="text1"/>
          <w:spacing w:val="-2"/>
        </w:rPr>
        <w:t xml:space="preserve"> </w:t>
      </w:r>
      <w:r w:rsidRPr="006C7DBA">
        <w:rPr>
          <w:color w:val="000000" w:themeColor="text1"/>
        </w:rPr>
        <w:t>deep</w:t>
      </w:r>
      <w:r w:rsidRPr="006C7DBA">
        <w:rPr>
          <w:color w:val="000000" w:themeColor="text1"/>
          <w:spacing w:val="-2"/>
        </w:rPr>
        <w:t xml:space="preserve"> </w:t>
      </w:r>
      <w:r w:rsidRPr="006C7DBA">
        <w:rPr>
          <w:color w:val="000000" w:themeColor="text1"/>
        </w:rPr>
        <w:t>learning</w:t>
      </w:r>
      <w:r w:rsidRPr="006C7DBA">
        <w:rPr>
          <w:color w:val="000000" w:themeColor="text1"/>
          <w:spacing w:val="-2"/>
        </w:rPr>
        <w:t xml:space="preserve"> </w:t>
      </w:r>
      <w:r w:rsidRPr="006C7DBA">
        <w:rPr>
          <w:color w:val="000000" w:themeColor="text1"/>
        </w:rPr>
        <w:t>show</w:t>
      </w:r>
      <w:r w:rsidRPr="006C7DBA">
        <w:rPr>
          <w:color w:val="000000" w:themeColor="text1"/>
          <w:spacing w:val="-3"/>
        </w:rPr>
        <w:t xml:space="preserve"> </w:t>
      </w:r>
      <w:r w:rsidRPr="006C7DBA">
        <w:rPr>
          <w:color w:val="000000" w:themeColor="text1"/>
        </w:rPr>
        <w:t>promise for</w:t>
      </w:r>
      <w:r w:rsidRPr="006C7DBA">
        <w:rPr>
          <w:color w:val="000000" w:themeColor="text1"/>
          <w:spacing w:val="-5"/>
        </w:rPr>
        <w:t xml:space="preserve"> </w:t>
      </w:r>
      <w:r w:rsidRPr="006C7DBA">
        <w:rPr>
          <w:color w:val="000000" w:themeColor="text1"/>
        </w:rPr>
        <w:t>stronger</w:t>
      </w:r>
      <w:r w:rsidRPr="006C7DBA">
        <w:rPr>
          <w:color w:val="000000" w:themeColor="text1"/>
          <w:spacing w:val="-2"/>
        </w:rPr>
        <w:t xml:space="preserve"> </w:t>
      </w:r>
      <w:r w:rsidRPr="006C7DBA">
        <w:rPr>
          <w:color w:val="000000" w:themeColor="text1"/>
        </w:rPr>
        <w:t>artifact</w:t>
      </w:r>
      <w:r w:rsidRPr="006C7DBA">
        <w:rPr>
          <w:color w:val="000000" w:themeColor="text1"/>
          <w:spacing w:val="-3"/>
        </w:rPr>
        <w:t xml:space="preserve"> </w:t>
      </w:r>
      <w:r w:rsidRPr="006C7DBA">
        <w:rPr>
          <w:color w:val="000000" w:themeColor="text1"/>
        </w:rPr>
        <w:t>removal.</w:t>
      </w:r>
      <w:r w:rsidRPr="006C7DBA">
        <w:rPr>
          <w:color w:val="000000" w:themeColor="text1"/>
          <w:spacing w:val="-3"/>
        </w:rPr>
        <w:t xml:space="preserve"> </w:t>
      </w:r>
      <w:r w:rsidRPr="006C7DBA">
        <w:rPr>
          <w:color w:val="000000" w:themeColor="text1"/>
        </w:rPr>
        <w:t>However,</w:t>
      </w:r>
      <w:r w:rsidRPr="006C7DBA">
        <w:rPr>
          <w:color w:val="000000" w:themeColor="text1"/>
          <w:spacing w:val="-3"/>
        </w:rPr>
        <w:t xml:space="preserve"> </w:t>
      </w:r>
      <w:r w:rsidRPr="006C7DBA">
        <w:rPr>
          <w:color w:val="000000" w:themeColor="text1"/>
        </w:rPr>
        <w:t>even</w:t>
      </w:r>
      <w:r w:rsidRPr="006C7DBA">
        <w:rPr>
          <w:color w:val="000000" w:themeColor="text1"/>
          <w:spacing w:val="-3"/>
        </w:rPr>
        <w:t xml:space="preserve"> </w:t>
      </w:r>
      <w:r w:rsidRPr="006C7DBA">
        <w:rPr>
          <w:color w:val="000000" w:themeColor="text1"/>
        </w:rPr>
        <w:t>these</w:t>
      </w:r>
      <w:r w:rsidRPr="006C7DBA">
        <w:rPr>
          <w:color w:val="000000" w:themeColor="text1"/>
          <w:spacing w:val="-2"/>
        </w:rPr>
        <w:t xml:space="preserve"> </w:t>
      </w:r>
      <w:r w:rsidRPr="006C7DBA">
        <w:rPr>
          <w:color w:val="000000" w:themeColor="text1"/>
        </w:rPr>
        <w:t>require</w:t>
      </w:r>
      <w:r w:rsidRPr="006C7DBA">
        <w:rPr>
          <w:color w:val="000000" w:themeColor="text1"/>
          <w:spacing w:val="-5"/>
        </w:rPr>
        <w:t xml:space="preserve"> </w:t>
      </w:r>
      <w:r w:rsidRPr="006C7DBA">
        <w:rPr>
          <w:color w:val="000000" w:themeColor="text1"/>
        </w:rPr>
        <w:t>thorough</w:t>
      </w:r>
      <w:r w:rsidRPr="006C7DBA">
        <w:rPr>
          <w:color w:val="000000" w:themeColor="text1"/>
          <w:spacing w:val="-2"/>
        </w:rPr>
        <w:t xml:space="preserve"> </w:t>
      </w:r>
      <w:r w:rsidRPr="006C7DBA">
        <w:rPr>
          <w:color w:val="000000" w:themeColor="text1"/>
        </w:rPr>
        <w:t>evaluation</w:t>
      </w:r>
      <w:r w:rsidRPr="006C7DBA">
        <w:rPr>
          <w:color w:val="000000" w:themeColor="text1"/>
          <w:spacing w:val="-3"/>
        </w:rPr>
        <w:t xml:space="preserve"> </w:t>
      </w:r>
      <w:r w:rsidRPr="006C7DBA">
        <w:rPr>
          <w:color w:val="000000" w:themeColor="text1"/>
        </w:rPr>
        <w:t>in</w:t>
      </w:r>
      <w:r w:rsidRPr="006C7DBA">
        <w:rPr>
          <w:color w:val="000000" w:themeColor="text1"/>
          <w:spacing w:val="-3"/>
        </w:rPr>
        <w:t xml:space="preserve"> </w:t>
      </w:r>
      <w:r w:rsidRPr="006C7DBA">
        <w:rPr>
          <w:color w:val="000000" w:themeColor="text1"/>
        </w:rPr>
        <w:t>patient</w:t>
      </w:r>
      <w:r w:rsidRPr="006C7DBA">
        <w:rPr>
          <w:color w:val="000000" w:themeColor="text1"/>
          <w:spacing w:val="-3"/>
        </w:rPr>
        <w:t xml:space="preserve"> </w:t>
      </w:r>
      <w:r w:rsidRPr="006C7DBA">
        <w:rPr>
          <w:color w:val="000000" w:themeColor="text1"/>
        </w:rPr>
        <w:t>images. Importantly,</w:t>
      </w:r>
      <w:r w:rsidRPr="006C7DBA">
        <w:rPr>
          <w:color w:val="000000" w:themeColor="text1"/>
          <w:spacing w:val="-3"/>
        </w:rPr>
        <w:t xml:space="preserve"> </w:t>
      </w:r>
      <w:r w:rsidRPr="006C7DBA">
        <w:rPr>
          <w:color w:val="000000" w:themeColor="text1"/>
        </w:rPr>
        <w:t>standardized</w:t>
      </w:r>
      <w:r w:rsidRPr="006C7DBA">
        <w:rPr>
          <w:color w:val="000000" w:themeColor="text1"/>
          <w:spacing w:val="-3"/>
        </w:rPr>
        <w:t xml:space="preserve"> </w:t>
      </w:r>
      <w:r w:rsidRPr="006C7DBA">
        <w:rPr>
          <w:color w:val="000000" w:themeColor="text1"/>
        </w:rPr>
        <w:t>testing</w:t>
      </w:r>
      <w:r w:rsidRPr="006C7DBA">
        <w:rPr>
          <w:color w:val="000000" w:themeColor="text1"/>
          <w:spacing w:val="-3"/>
        </w:rPr>
        <w:t xml:space="preserve"> </w:t>
      </w:r>
      <w:r w:rsidRPr="006C7DBA">
        <w:rPr>
          <w:color w:val="000000" w:themeColor="text1"/>
        </w:rPr>
        <w:t>protocols</w:t>
      </w:r>
      <w:r w:rsidRPr="006C7DBA">
        <w:rPr>
          <w:color w:val="000000" w:themeColor="text1"/>
          <w:spacing w:val="-2"/>
        </w:rPr>
        <w:t xml:space="preserve"> </w:t>
      </w:r>
      <w:r w:rsidRPr="006C7DBA">
        <w:rPr>
          <w:color w:val="000000" w:themeColor="text1"/>
        </w:rPr>
        <w:t>are</w:t>
      </w:r>
      <w:r w:rsidRPr="006C7DBA">
        <w:rPr>
          <w:color w:val="000000" w:themeColor="text1"/>
          <w:spacing w:val="-5"/>
        </w:rPr>
        <w:t xml:space="preserve"> </w:t>
      </w:r>
      <w:r w:rsidRPr="006C7DBA">
        <w:rPr>
          <w:color w:val="000000" w:themeColor="text1"/>
        </w:rPr>
        <w:t>needed.</w:t>
      </w:r>
      <w:r w:rsidRPr="006C7DBA">
        <w:rPr>
          <w:color w:val="000000" w:themeColor="text1"/>
          <w:spacing w:val="-3"/>
        </w:rPr>
        <w:t xml:space="preserve"> </w:t>
      </w:r>
      <w:r w:rsidRPr="006C7DBA">
        <w:rPr>
          <w:color w:val="000000" w:themeColor="text1"/>
        </w:rPr>
        <w:t>Jo</w:t>
      </w:r>
      <w:r w:rsidRPr="006C7DBA">
        <w:rPr>
          <w:color w:val="000000" w:themeColor="text1"/>
          <w:spacing w:val="-3"/>
        </w:rPr>
        <w:t xml:space="preserve"> </w:t>
      </w:r>
      <w:r w:rsidRPr="006C7DBA">
        <w:rPr>
          <w:color w:val="000000" w:themeColor="text1"/>
        </w:rPr>
        <w:t>et</w:t>
      </w:r>
      <w:r w:rsidRPr="006C7DBA">
        <w:rPr>
          <w:color w:val="000000" w:themeColor="text1"/>
          <w:spacing w:val="-2"/>
        </w:rPr>
        <w:t xml:space="preserve"> </w:t>
      </w:r>
      <w:r w:rsidRPr="006C7DBA">
        <w:rPr>
          <w:color w:val="000000" w:themeColor="text1"/>
        </w:rPr>
        <w:t>al.</w:t>
      </w:r>
      <w:r w:rsidRPr="006C7DBA">
        <w:rPr>
          <w:color w:val="000000" w:themeColor="text1"/>
          <w:spacing w:val="-3"/>
        </w:rPr>
        <w:t xml:space="preserve"> </w:t>
      </w:r>
      <w:r w:rsidRPr="006C7DBA">
        <w:rPr>
          <w:color w:val="000000" w:themeColor="text1"/>
        </w:rPr>
        <w:t>(2025)</w:t>
      </w:r>
      <w:r w:rsidRPr="006C7DBA">
        <w:rPr>
          <w:color w:val="000000" w:themeColor="text1"/>
          <w:spacing w:val="-4"/>
        </w:rPr>
        <w:t xml:space="preserve"> </w:t>
      </w:r>
      <w:r w:rsidRPr="006C7DBA">
        <w:rPr>
          <w:color w:val="000000" w:themeColor="text1"/>
        </w:rPr>
        <w:t>highlighted</w:t>
      </w:r>
      <w:r w:rsidRPr="006C7DBA">
        <w:rPr>
          <w:color w:val="000000" w:themeColor="text1"/>
          <w:spacing w:val="-3"/>
        </w:rPr>
        <w:t xml:space="preserve"> </w:t>
      </w:r>
      <w:r w:rsidRPr="006C7DBA">
        <w:rPr>
          <w:color w:val="000000" w:themeColor="text1"/>
        </w:rPr>
        <w:t>the</w:t>
      </w:r>
      <w:r w:rsidRPr="006C7DBA">
        <w:rPr>
          <w:color w:val="000000" w:themeColor="text1"/>
          <w:spacing w:val="-4"/>
        </w:rPr>
        <w:t xml:space="preserve"> </w:t>
      </w:r>
      <w:r w:rsidRPr="006C7DBA">
        <w:rPr>
          <w:color w:val="000000" w:themeColor="text1"/>
        </w:rPr>
        <w:t>value</w:t>
      </w:r>
      <w:r w:rsidRPr="006C7DBA">
        <w:rPr>
          <w:color w:val="000000" w:themeColor="text1"/>
          <w:spacing w:val="-3"/>
        </w:rPr>
        <w:t xml:space="preserve"> </w:t>
      </w:r>
      <w:r w:rsidRPr="006C7DBA">
        <w:rPr>
          <w:color w:val="000000" w:themeColor="text1"/>
        </w:rPr>
        <w:t>of a uniform phantom and metric for comparing MAR performance across studies</w:t>
      </w:r>
      <w:r w:rsidRPr="006C7DBA">
        <w:rPr>
          <w:color w:val="000000" w:themeColor="text1"/>
          <w:vertAlign w:val="superscript"/>
        </w:rPr>
        <w:t>10</w:t>
      </w:r>
      <w:r w:rsidRPr="006C7DBA">
        <w:rPr>
          <w:color w:val="000000" w:themeColor="text1"/>
        </w:rPr>
        <w:t>. Enabling</w:t>
      </w:r>
      <w:r w:rsidRPr="006C7DBA">
        <w:rPr>
          <w:color w:val="000000" w:themeColor="text1"/>
          <w:spacing w:val="40"/>
        </w:rPr>
        <w:t xml:space="preserve"> </w:t>
      </w:r>
      <w:r w:rsidRPr="006C7DBA">
        <w:rPr>
          <w:color w:val="000000" w:themeColor="text1"/>
        </w:rPr>
        <w:t>MAR can inadvertently decrease the diagnostic ability for some defects. Until MAR methods are proven in vivo, use of these algorithms should be guided</w:t>
      </w:r>
      <w:r w:rsidRPr="00977E2E">
        <w:rPr>
          <w:color w:val="000000" w:themeColor="text1"/>
        </w:rPr>
        <w:t xml:space="preserve"> by the specific diagnostic question and results should be interpreted with caution and if possible correlated with non-MAR images.</w:t>
      </w:r>
    </w:p>
    <w:p w14:paraId="0317AEE4" w14:textId="77777777" w:rsidR="00977E2E" w:rsidRPr="00977E2E" w:rsidRDefault="00977E2E" w:rsidP="001A1E5A">
      <w:pPr>
        <w:pStyle w:val="BodyText"/>
        <w:spacing w:before="240" w:line="360" w:lineRule="auto"/>
        <w:ind w:right="1"/>
        <w:jc w:val="both"/>
        <w:rPr>
          <w:color w:val="000000" w:themeColor="text1"/>
          <w:vertAlign w:val="superscript"/>
        </w:rPr>
      </w:pPr>
      <w:r w:rsidRPr="00977E2E">
        <w:rPr>
          <w:color w:val="000000" w:themeColor="text1"/>
        </w:rPr>
        <w:t xml:space="preserve">Recent innovations in AI-assisted reconstruction methods have shown significant improvements </w:t>
      </w:r>
      <w:r w:rsidRPr="00977E2E">
        <w:rPr>
          <w:color w:val="000000" w:themeColor="text1"/>
        </w:rPr>
        <w:lastRenderedPageBreak/>
        <w:t>in artifact suppression and diagnostic performance. Ge et al. (2024) proposed a comprehensive dual-energy method combining dual-energy acquisition, virtual monoenergetic projections, normalized MAR, and iterative reconstruction. Tested on phantoms with metallic restorations</w:t>
      </w:r>
      <w:r w:rsidRPr="00977E2E">
        <w:rPr>
          <w:color w:val="000000" w:themeColor="text1"/>
          <w:spacing w:val="40"/>
        </w:rPr>
        <w:t xml:space="preserve"> </w:t>
      </w:r>
      <w:r w:rsidRPr="00977E2E">
        <w:rPr>
          <w:color w:val="000000" w:themeColor="text1"/>
        </w:rPr>
        <w:t>and implants, this approach significantly reduced streak artifacts and beam hardening while preserving fine structural details. Quantitative results showed improved similarity to reference images (SSIM rising to ~99.9%) and reduced error values (RMSE decreasing to ~71 HU), indicating clearer visualization of</w:t>
      </w:r>
      <w:r w:rsidRPr="00977E2E">
        <w:rPr>
          <w:color w:val="000000" w:themeColor="text1"/>
          <w:spacing w:val="-1"/>
        </w:rPr>
        <w:t xml:space="preserve"> </w:t>
      </w:r>
      <w:r w:rsidRPr="00977E2E">
        <w:rPr>
          <w:color w:val="000000" w:themeColor="text1"/>
        </w:rPr>
        <w:t>adjacent tissues without diagnostic information loss. The</w:t>
      </w:r>
      <w:r w:rsidRPr="00977E2E">
        <w:rPr>
          <w:color w:val="000000" w:themeColor="text1"/>
          <w:spacing w:val="-1"/>
        </w:rPr>
        <w:t xml:space="preserve"> </w:t>
      </w:r>
      <w:r w:rsidRPr="00977E2E">
        <w:rPr>
          <w:color w:val="000000" w:themeColor="text1"/>
        </w:rPr>
        <w:t>study highlights the potential of dual-energy MAR to outperform conventional techniques by enhancing</w:t>
      </w:r>
      <w:r w:rsidRPr="00977E2E">
        <w:rPr>
          <w:color w:val="000000" w:themeColor="text1"/>
          <w:spacing w:val="-4"/>
        </w:rPr>
        <w:t xml:space="preserve"> </w:t>
      </w:r>
      <w:r w:rsidRPr="00977E2E">
        <w:rPr>
          <w:color w:val="000000" w:themeColor="text1"/>
        </w:rPr>
        <w:t>image</w:t>
      </w:r>
      <w:r w:rsidRPr="00977E2E">
        <w:rPr>
          <w:color w:val="000000" w:themeColor="text1"/>
          <w:spacing w:val="-4"/>
        </w:rPr>
        <w:t xml:space="preserve"> </w:t>
      </w:r>
      <w:r w:rsidRPr="00977E2E">
        <w:rPr>
          <w:color w:val="000000" w:themeColor="text1"/>
        </w:rPr>
        <w:t>clarity</w:t>
      </w:r>
      <w:r w:rsidRPr="00977E2E">
        <w:rPr>
          <w:color w:val="000000" w:themeColor="text1"/>
          <w:spacing w:val="-2"/>
        </w:rPr>
        <w:t xml:space="preserve"> </w:t>
      </w:r>
      <w:r w:rsidRPr="00977E2E">
        <w:rPr>
          <w:color w:val="000000" w:themeColor="text1"/>
        </w:rPr>
        <w:t>and</w:t>
      </w:r>
      <w:r w:rsidRPr="00977E2E">
        <w:rPr>
          <w:color w:val="000000" w:themeColor="text1"/>
          <w:spacing w:val="-4"/>
        </w:rPr>
        <w:t xml:space="preserve"> </w:t>
      </w:r>
      <w:r w:rsidRPr="00977E2E">
        <w:rPr>
          <w:color w:val="000000" w:themeColor="text1"/>
        </w:rPr>
        <w:t>diagnostic</w:t>
      </w:r>
      <w:r w:rsidRPr="00977E2E">
        <w:rPr>
          <w:color w:val="000000" w:themeColor="text1"/>
          <w:spacing w:val="-5"/>
        </w:rPr>
        <w:t xml:space="preserve"> </w:t>
      </w:r>
      <w:r w:rsidRPr="00977E2E">
        <w:rPr>
          <w:color w:val="000000" w:themeColor="text1"/>
        </w:rPr>
        <w:t>reliability,</w:t>
      </w:r>
      <w:r w:rsidRPr="00977E2E">
        <w:rPr>
          <w:color w:val="000000" w:themeColor="text1"/>
          <w:spacing w:val="-4"/>
        </w:rPr>
        <w:t xml:space="preserve"> </w:t>
      </w:r>
      <w:r w:rsidRPr="00977E2E">
        <w:rPr>
          <w:color w:val="000000" w:themeColor="text1"/>
        </w:rPr>
        <w:t>though</w:t>
      </w:r>
      <w:r w:rsidRPr="00977E2E">
        <w:rPr>
          <w:color w:val="000000" w:themeColor="text1"/>
          <w:spacing w:val="-4"/>
        </w:rPr>
        <w:t xml:space="preserve"> </w:t>
      </w:r>
      <w:r w:rsidRPr="00977E2E">
        <w:rPr>
          <w:color w:val="000000" w:themeColor="text1"/>
        </w:rPr>
        <w:t>clinical</w:t>
      </w:r>
      <w:r w:rsidRPr="00977E2E">
        <w:rPr>
          <w:color w:val="000000" w:themeColor="text1"/>
          <w:spacing w:val="-4"/>
        </w:rPr>
        <w:t xml:space="preserve"> </w:t>
      </w:r>
      <w:r w:rsidRPr="00977E2E">
        <w:rPr>
          <w:color w:val="000000" w:themeColor="text1"/>
        </w:rPr>
        <w:t>validation</w:t>
      </w:r>
      <w:r w:rsidRPr="00977E2E">
        <w:rPr>
          <w:color w:val="000000" w:themeColor="text1"/>
          <w:spacing w:val="-4"/>
        </w:rPr>
        <w:t xml:space="preserve"> </w:t>
      </w:r>
      <w:r w:rsidRPr="00977E2E">
        <w:rPr>
          <w:color w:val="000000" w:themeColor="text1"/>
        </w:rPr>
        <w:t>remains</w:t>
      </w:r>
      <w:r w:rsidRPr="00977E2E">
        <w:rPr>
          <w:color w:val="000000" w:themeColor="text1"/>
          <w:spacing w:val="-5"/>
        </w:rPr>
        <w:t xml:space="preserve"> </w:t>
      </w:r>
      <w:r w:rsidRPr="00977E2E">
        <w:rPr>
          <w:color w:val="000000" w:themeColor="text1"/>
        </w:rPr>
        <w:t>necessary.</w:t>
      </w:r>
      <w:r w:rsidRPr="00977E2E">
        <w:rPr>
          <w:color w:val="000000" w:themeColor="text1"/>
          <w:vertAlign w:val="superscript"/>
        </w:rPr>
        <w:t>17</w:t>
      </w:r>
    </w:p>
    <w:p w14:paraId="3E9D0E29" w14:textId="4E8C07CF" w:rsidR="00977E2E" w:rsidRPr="00977E2E" w:rsidRDefault="00977E2E" w:rsidP="001A1E5A">
      <w:pPr>
        <w:pStyle w:val="BodyText"/>
        <w:spacing w:before="240" w:line="360" w:lineRule="auto"/>
        <w:ind w:right="1"/>
        <w:jc w:val="both"/>
        <w:rPr>
          <w:b/>
          <w:bCs/>
          <w:color w:val="000000" w:themeColor="text1"/>
        </w:rPr>
      </w:pPr>
      <w:r w:rsidRPr="00977E2E">
        <w:rPr>
          <w:b/>
          <w:bCs/>
          <w:color w:val="000000" w:themeColor="text1"/>
          <w:spacing w:val="-2"/>
        </w:rPr>
        <w:t>Conclusion</w:t>
      </w:r>
      <w:r w:rsidR="006C7DBA">
        <w:rPr>
          <w:b/>
          <w:bCs/>
          <w:color w:val="000000" w:themeColor="text1"/>
          <w:spacing w:val="-2"/>
        </w:rPr>
        <w:t>:</w:t>
      </w:r>
    </w:p>
    <w:p w14:paraId="46A29AAE" w14:textId="26BA80BA" w:rsidR="00977E2E" w:rsidRPr="00977E2E" w:rsidRDefault="00977E2E" w:rsidP="001A1E5A">
      <w:pPr>
        <w:spacing w:before="240" w:line="360" w:lineRule="auto"/>
        <w:jc w:val="both"/>
        <w:rPr>
          <w:rFonts w:ascii="Times New Roman" w:hAnsi="Times New Roman" w:cs="Times New Roman"/>
          <w:b/>
          <w:bCs/>
        </w:rPr>
      </w:pPr>
      <w:r w:rsidRPr="00977E2E">
        <w:rPr>
          <w:rFonts w:ascii="Times New Roman" w:hAnsi="Times New Roman" w:cs="Times New Roman"/>
          <w:color w:val="000000" w:themeColor="text1"/>
        </w:rPr>
        <w:t>Metal artifact reduction (MAR) algorithms have shown significant advancements in enhancing image quality in dental CBCT, particularly in the presence of high-density restorative materials and implants. In tests of fractured tooth, fractured endodontic files and peri- implant defects MAR</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often</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failed</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to</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improve</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detection</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and</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sometimes</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reduce</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the</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diagnostic</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accuracy.</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Clinicians should therefore apply MAR tools selectively and interpret MAR processed images critically.</w:t>
      </w:r>
      <w:r w:rsidR="002E74A1">
        <w:rPr>
          <w:rFonts w:ascii="Times New Roman" w:hAnsi="Times New Roman" w:cs="Times New Roman"/>
          <w:color w:val="000000" w:themeColor="text1"/>
        </w:rPr>
        <w:t xml:space="preserve"> </w:t>
      </w:r>
      <w:r w:rsidRPr="00977E2E">
        <w:rPr>
          <w:rFonts w:ascii="Times New Roman" w:hAnsi="Times New Roman" w:cs="Times New Roman"/>
          <w:color w:val="000000" w:themeColor="text1"/>
        </w:rPr>
        <w:t>Ongoing</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research</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especially</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using</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standardized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evaluation</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methods</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is</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needed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to</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optimized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MAR for routine dental practice.</w:t>
      </w:r>
    </w:p>
    <w:p w14:paraId="48EE11C6" w14:textId="18614F56" w:rsidR="00977E2E" w:rsidRPr="00977E2E" w:rsidRDefault="00977E2E" w:rsidP="001A1E5A">
      <w:pPr>
        <w:spacing w:before="240" w:line="360" w:lineRule="auto"/>
        <w:jc w:val="both"/>
        <w:rPr>
          <w:rFonts w:ascii="Times New Roman" w:hAnsi="Times New Roman" w:cs="Times New Roman"/>
          <w:b/>
          <w:bCs/>
        </w:rPr>
      </w:pPr>
      <w:r w:rsidRPr="00977E2E">
        <w:rPr>
          <w:rFonts w:ascii="Times New Roman" w:hAnsi="Times New Roman" w:cs="Times New Roman"/>
          <w:b/>
          <w:bCs/>
        </w:rPr>
        <w:t>References:</w:t>
      </w:r>
    </w:p>
    <w:p w14:paraId="438BBE13" w14:textId="77777777" w:rsidR="00977E2E" w:rsidRPr="00977E2E" w:rsidRDefault="00977E2E" w:rsidP="001A1E5A">
      <w:pPr>
        <w:pStyle w:val="ListParagraph"/>
        <w:widowControl w:val="0"/>
        <w:numPr>
          <w:ilvl w:val="0"/>
          <w:numId w:val="1"/>
        </w:numPr>
        <w:tabs>
          <w:tab w:val="left" w:pos="180"/>
        </w:tabs>
        <w:autoSpaceDE w:val="0"/>
        <w:autoSpaceDN w:val="0"/>
        <w:spacing w:before="240" w:after="80" w:line="360" w:lineRule="auto"/>
        <w:ind w:right="98"/>
        <w:contextualSpacing w:val="0"/>
        <w:jc w:val="both"/>
        <w:rPr>
          <w:rFonts w:ascii="Times New Roman" w:hAnsi="Times New Roman" w:cs="Times New Roman"/>
          <w:color w:val="000000" w:themeColor="text1"/>
        </w:rPr>
      </w:pPr>
      <w:r w:rsidRPr="00977E2E">
        <w:rPr>
          <w:rFonts w:ascii="Times New Roman" w:hAnsi="Times New Roman" w:cs="Times New Roman"/>
          <w:color w:val="000000" w:themeColor="text1"/>
        </w:rPr>
        <w:t>Bechara</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BB,</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Moore</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WS,</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McMahan</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CA,</w:t>
      </w:r>
      <w:r w:rsidRPr="00977E2E">
        <w:rPr>
          <w:rFonts w:ascii="Times New Roman" w:hAnsi="Times New Roman" w:cs="Times New Roman"/>
          <w:color w:val="000000" w:themeColor="text1"/>
          <w:spacing w:val="-3"/>
        </w:rPr>
        <w:t xml:space="preserve"> </w:t>
      </w:r>
      <w:proofErr w:type="spellStart"/>
      <w:r w:rsidRPr="00977E2E">
        <w:rPr>
          <w:rFonts w:ascii="Times New Roman" w:hAnsi="Times New Roman" w:cs="Times New Roman"/>
          <w:color w:val="000000" w:themeColor="text1"/>
        </w:rPr>
        <w:t>Noujeim</w:t>
      </w:r>
      <w:proofErr w:type="spellEnd"/>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M.</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Metal</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artefact</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reduction</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with</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cone</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 xml:space="preserve">beam CT: an in vitro study. </w:t>
      </w:r>
      <w:proofErr w:type="spellStart"/>
      <w:r w:rsidRPr="00977E2E">
        <w:rPr>
          <w:rFonts w:ascii="Times New Roman" w:hAnsi="Times New Roman" w:cs="Times New Roman"/>
          <w:color w:val="000000" w:themeColor="text1"/>
        </w:rPr>
        <w:t>Dentomaxillofacial</w:t>
      </w:r>
      <w:proofErr w:type="spellEnd"/>
      <w:r w:rsidRPr="00977E2E">
        <w:rPr>
          <w:rFonts w:ascii="Times New Roman" w:hAnsi="Times New Roman" w:cs="Times New Roman"/>
          <w:color w:val="000000" w:themeColor="text1"/>
        </w:rPr>
        <w:t xml:space="preserve"> Radiology. 2012 Mar 1;41(3):248-53.</w:t>
      </w:r>
    </w:p>
    <w:p w14:paraId="6307B824" w14:textId="77777777" w:rsidR="00977E2E" w:rsidRPr="00977E2E" w:rsidRDefault="00977E2E" w:rsidP="001A1E5A">
      <w:pPr>
        <w:pStyle w:val="ListParagraph"/>
        <w:widowControl w:val="0"/>
        <w:numPr>
          <w:ilvl w:val="0"/>
          <w:numId w:val="1"/>
        </w:numPr>
        <w:tabs>
          <w:tab w:val="left" w:pos="300"/>
        </w:tabs>
        <w:autoSpaceDE w:val="0"/>
        <w:autoSpaceDN w:val="0"/>
        <w:spacing w:after="80" w:line="360" w:lineRule="auto"/>
        <w:ind w:right="581"/>
        <w:contextualSpacing w:val="0"/>
        <w:jc w:val="both"/>
        <w:rPr>
          <w:rFonts w:ascii="Times New Roman" w:hAnsi="Times New Roman" w:cs="Times New Roman"/>
          <w:color w:val="000000" w:themeColor="text1"/>
        </w:rPr>
      </w:pPr>
      <w:proofErr w:type="spellStart"/>
      <w:r w:rsidRPr="00977E2E">
        <w:rPr>
          <w:rFonts w:ascii="Times New Roman" w:hAnsi="Times New Roman" w:cs="Times New Roman"/>
          <w:color w:val="000000" w:themeColor="text1"/>
        </w:rPr>
        <w:t>Salemi</w:t>
      </w:r>
      <w:proofErr w:type="spellEnd"/>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F,</w:t>
      </w:r>
      <w:r w:rsidRPr="00977E2E">
        <w:rPr>
          <w:rFonts w:ascii="Times New Roman" w:hAnsi="Times New Roman" w:cs="Times New Roman"/>
          <w:color w:val="000000" w:themeColor="text1"/>
          <w:spacing w:val="-4"/>
        </w:rPr>
        <w:t xml:space="preserve"> </w:t>
      </w:r>
      <w:proofErr w:type="spellStart"/>
      <w:r w:rsidRPr="00977E2E">
        <w:rPr>
          <w:rFonts w:ascii="Times New Roman" w:hAnsi="Times New Roman" w:cs="Times New Roman"/>
          <w:color w:val="000000" w:themeColor="text1"/>
        </w:rPr>
        <w:t>Jamalpour</w:t>
      </w:r>
      <w:proofErr w:type="spellEnd"/>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MR,</w:t>
      </w:r>
      <w:r w:rsidRPr="00977E2E">
        <w:rPr>
          <w:rFonts w:ascii="Times New Roman" w:hAnsi="Times New Roman" w:cs="Times New Roman"/>
          <w:color w:val="000000" w:themeColor="text1"/>
          <w:spacing w:val="-4"/>
        </w:rPr>
        <w:t xml:space="preserve"> </w:t>
      </w:r>
      <w:proofErr w:type="spellStart"/>
      <w:r w:rsidRPr="00977E2E">
        <w:rPr>
          <w:rFonts w:ascii="Times New Roman" w:hAnsi="Times New Roman" w:cs="Times New Roman"/>
          <w:color w:val="000000" w:themeColor="text1"/>
        </w:rPr>
        <w:t>Eskandarloo</w:t>
      </w:r>
      <w:proofErr w:type="spellEnd"/>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w:t>
      </w:r>
      <w:r w:rsidRPr="00977E2E">
        <w:rPr>
          <w:rFonts w:ascii="Times New Roman" w:hAnsi="Times New Roman" w:cs="Times New Roman"/>
          <w:color w:val="000000" w:themeColor="text1"/>
          <w:spacing w:val="-4"/>
        </w:rPr>
        <w:t xml:space="preserve"> </w:t>
      </w:r>
      <w:proofErr w:type="spellStart"/>
      <w:r w:rsidRPr="00977E2E">
        <w:rPr>
          <w:rFonts w:ascii="Times New Roman" w:hAnsi="Times New Roman" w:cs="Times New Roman"/>
          <w:color w:val="000000" w:themeColor="text1"/>
        </w:rPr>
        <w:t>Tapak</w:t>
      </w:r>
      <w:proofErr w:type="spellEnd"/>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L,</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Rahimi</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N.</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Efficacy</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of</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metal</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artifact reduction algorithm of cone-beam computed tomography for detection of fenestration and dehiscence</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around</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dental implants. Journal of biomedical physics</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 xml:space="preserve">&amp; engineering. 2021 Jun </w:t>
      </w:r>
      <w:r w:rsidRPr="00977E2E">
        <w:rPr>
          <w:rFonts w:ascii="Times New Roman" w:hAnsi="Times New Roman" w:cs="Times New Roman"/>
          <w:color w:val="000000" w:themeColor="text1"/>
          <w:spacing w:val="-2"/>
        </w:rPr>
        <w:t>1;11(3):305.</w:t>
      </w:r>
    </w:p>
    <w:p w14:paraId="3A3023BB" w14:textId="77777777" w:rsidR="00977E2E" w:rsidRPr="00977E2E" w:rsidRDefault="00977E2E" w:rsidP="001A1E5A">
      <w:pPr>
        <w:pStyle w:val="ListParagraph"/>
        <w:widowControl w:val="0"/>
        <w:numPr>
          <w:ilvl w:val="0"/>
          <w:numId w:val="1"/>
        </w:numPr>
        <w:tabs>
          <w:tab w:val="left" w:pos="180"/>
        </w:tabs>
        <w:autoSpaceDE w:val="0"/>
        <w:autoSpaceDN w:val="0"/>
        <w:spacing w:after="80" w:line="360" w:lineRule="auto"/>
        <w:ind w:right="64"/>
        <w:contextualSpacing w:val="0"/>
        <w:jc w:val="both"/>
        <w:rPr>
          <w:rFonts w:ascii="Times New Roman" w:hAnsi="Times New Roman" w:cs="Times New Roman"/>
          <w:color w:val="000000" w:themeColor="text1"/>
        </w:rPr>
      </w:pPr>
      <w:r w:rsidRPr="00977E2E">
        <w:rPr>
          <w:rFonts w:ascii="Times New Roman" w:hAnsi="Times New Roman" w:cs="Times New Roman"/>
          <w:color w:val="000000" w:themeColor="text1"/>
        </w:rPr>
        <w:t>Amirian M, Barco D, Herzig I, Schilling FP. Artifact reduction in 3D and 4D cone-beam computed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tomography</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images</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with</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deep</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learning:</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review.</w:t>
      </w:r>
      <w:r w:rsidRPr="00977E2E">
        <w:rPr>
          <w:rFonts w:ascii="Times New Roman" w:hAnsi="Times New Roman" w:cs="Times New Roman"/>
          <w:color w:val="000000" w:themeColor="text1"/>
          <w:spacing w:val="-2"/>
        </w:rPr>
        <w:t xml:space="preserve"> </w:t>
      </w:r>
      <w:proofErr w:type="spellStart"/>
      <w:r w:rsidRPr="00977E2E">
        <w:rPr>
          <w:rFonts w:ascii="Times New Roman" w:hAnsi="Times New Roman" w:cs="Times New Roman"/>
          <w:color w:val="000000" w:themeColor="text1"/>
        </w:rPr>
        <w:t>Ieee</w:t>
      </w:r>
      <w:proofErr w:type="spellEnd"/>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Access.</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2024</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Jan</w:t>
      </w:r>
      <w:r w:rsidRPr="00977E2E">
        <w:rPr>
          <w:rFonts w:ascii="Times New Roman" w:hAnsi="Times New Roman" w:cs="Times New Roman"/>
          <w:color w:val="000000" w:themeColor="text1"/>
          <w:spacing w:val="-4"/>
        </w:rPr>
        <w:t xml:space="preserve"> </w:t>
      </w:r>
      <w:proofErr w:type="gramStart"/>
      <w:r w:rsidRPr="00977E2E">
        <w:rPr>
          <w:rFonts w:ascii="Times New Roman" w:hAnsi="Times New Roman" w:cs="Times New Roman"/>
          <w:color w:val="000000" w:themeColor="text1"/>
        </w:rPr>
        <w:t>12;12:10281</w:t>
      </w:r>
      <w:proofErr w:type="gramEnd"/>
      <w:r w:rsidRPr="00977E2E">
        <w:rPr>
          <w:rFonts w:ascii="Times New Roman" w:hAnsi="Times New Roman" w:cs="Times New Roman"/>
          <w:color w:val="000000" w:themeColor="text1"/>
        </w:rPr>
        <w:t xml:space="preserve">- </w:t>
      </w:r>
      <w:r w:rsidRPr="00977E2E">
        <w:rPr>
          <w:rFonts w:ascii="Times New Roman" w:hAnsi="Times New Roman" w:cs="Times New Roman"/>
          <w:color w:val="000000" w:themeColor="text1"/>
          <w:spacing w:val="-4"/>
        </w:rPr>
        <w:t>95.</w:t>
      </w:r>
    </w:p>
    <w:p w14:paraId="63D790ED" w14:textId="77777777" w:rsidR="00977E2E" w:rsidRPr="00977E2E" w:rsidRDefault="00977E2E" w:rsidP="001A1E5A">
      <w:pPr>
        <w:pStyle w:val="ListParagraph"/>
        <w:widowControl w:val="0"/>
        <w:numPr>
          <w:ilvl w:val="0"/>
          <w:numId w:val="1"/>
        </w:numPr>
        <w:tabs>
          <w:tab w:val="left" w:pos="240"/>
        </w:tabs>
        <w:autoSpaceDE w:val="0"/>
        <w:autoSpaceDN w:val="0"/>
        <w:spacing w:after="80" w:line="360" w:lineRule="auto"/>
        <w:ind w:right="138"/>
        <w:contextualSpacing w:val="0"/>
        <w:jc w:val="both"/>
        <w:rPr>
          <w:rFonts w:ascii="Times New Roman" w:hAnsi="Times New Roman" w:cs="Times New Roman"/>
          <w:color w:val="000000" w:themeColor="text1"/>
        </w:rPr>
      </w:pPr>
      <w:r w:rsidRPr="00977E2E">
        <w:rPr>
          <w:rFonts w:ascii="Times New Roman" w:hAnsi="Times New Roman" w:cs="Times New Roman"/>
          <w:color w:val="000000" w:themeColor="text1"/>
        </w:rPr>
        <w:t xml:space="preserve">Hegazy MA, Cho MH, Cho MH, Lee SY. Metal artifact reduction in dental CBCT images </w:t>
      </w:r>
      <w:r w:rsidRPr="00977E2E">
        <w:rPr>
          <w:rFonts w:ascii="Times New Roman" w:hAnsi="Times New Roman" w:cs="Times New Roman"/>
          <w:color w:val="000000" w:themeColor="text1"/>
        </w:rPr>
        <w:lastRenderedPageBreak/>
        <w:t>using</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direct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sinogram</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correction</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combined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with</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metal</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path-length</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weighting.</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Sensors.</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2023</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 xml:space="preserve">Jan </w:t>
      </w:r>
      <w:r w:rsidRPr="00977E2E">
        <w:rPr>
          <w:rFonts w:ascii="Times New Roman" w:hAnsi="Times New Roman" w:cs="Times New Roman"/>
          <w:color w:val="000000" w:themeColor="text1"/>
          <w:spacing w:val="-2"/>
        </w:rPr>
        <w:t>23;23(3):1288.</w:t>
      </w:r>
    </w:p>
    <w:p w14:paraId="5FDFC5B0" w14:textId="77777777" w:rsidR="00977E2E" w:rsidRPr="00977E2E" w:rsidRDefault="00977E2E" w:rsidP="001A1E5A">
      <w:pPr>
        <w:pStyle w:val="ListParagraph"/>
        <w:numPr>
          <w:ilvl w:val="0"/>
          <w:numId w:val="1"/>
        </w:numPr>
        <w:spacing w:after="80" w:line="360" w:lineRule="auto"/>
        <w:jc w:val="both"/>
        <w:rPr>
          <w:rFonts w:ascii="Times New Roman" w:hAnsi="Times New Roman" w:cs="Times New Roman"/>
          <w:color w:val="000000" w:themeColor="text1"/>
        </w:rPr>
      </w:pPr>
      <w:proofErr w:type="spellStart"/>
      <w:r w:rsidRPr="00977E2E">
        <w:rPr>
          <w:rFonts w:ascii="Times New Roman" w:hAnsi="Times New Roman" w:cs="Times New Roman"/>
          <w:color w:val="000000" w:themeColor="text1"/>
        </w:rPr>
        <w:t>Khosravifard</w:t>
      </w:r>
      <w:proofErr w:type="spellEnd"/>
      <w:r w:rsidRPr="00977E2E">
        <w:rPr>
          <w:rFonts w:ascii="Times New Roman" w:hAnsi="Times New Roman" w:cs="Times New Roman"/>
          <w:color w:val="000000" w:themeColor="text1"/>
        </w:rPr>
        <w:t xml:space="preserve"> A, </w:t>
      </w:r>
      <w:proofErr w:type="spellStart"/>
      <w:r w:rsidRPr="00977E2E">
        <w:rPr>
          <w:rFonts w:ascii="Times New Roman" w:hAnsi="Times New Roman" w:cs="Times New Roman"/>
          <w:color w:val="000000" w:themeColor="text1"/>
        </w:rPr>
        <w:t>Saberi</w:t>
      </w:r>
      <w:proofErr w:type="spellEnd"/>
      <w:r w:rsidRPr="00977E2E">
        <w:rPr>
          <w:rFonts w:ascii="Times New Roman" w:hAnsi="Times New Roman" w:cs="Times New Roman"/>
          <w:color w:val="000000" w:themeColor="text1"/>
        </w:rPr>
        <w:t xml:space="preserve"> BV, </w:t>
      </w:r>
      <w:proofErr w:type="spellStart"/>
      <w:r w:rsidRPr="00977E2E">
        <w:rPr>
          <w:rFonts w:ascii="Times New Roman" w:hAnsi="Times New Roman" w:cs="Times New Roman"/>
          <w:color w:val="000000" w:themeColor="text1"/>
        </w:rPr>
        <w:t>Khosravifard</w:t>
      </w:r>
      <w:proofErr w:type="spellEnd"/>
      <w:r w:rsidRPr="00977E2E">
        <w:rPr>
          <w:rFonts w:ascii="Times New Roman" w:hAnsi="Times New Roman" w:cs="Times New Roman"/>
          <w:color w:val="000000" w:themeColor="text1"/>
        </w:rPr>
        <w:t xml:space="preserve"> N, </w:t>
      </w:r>
      <w:proofErr w:type="spellStart"/>
      <w:r w:rsidRPr="00977E2E">
        <w:rPr>
          <w:rFonts w:ascii="Times New Roman" w:hAnsi="Times New Roman" w:cs="Times New Roman"/>
          <w:color w:val="000000" w:themeColor="text1"/>
        </w:rPr>
        <w:t>Motallebi</w:t>
      </w:r>
      <w:proofErr w:type="spellEnd"/>
      <w:r w:rsidRPr="00977E2E">
        <w:rPr>
          <w:rFonts w:ascii="Times New Roman" w:hAnsi="Times New Roman" w:cs="Times New Roman"/>
          <w:color w:val="000000" w:themeColor="text1"/>
        </w:rPr>
        <w:t xml:space="preserve"> S, Kajan ZD, Ghaffari ME. Application of an auto-edge counting method for quantification of metal artifacts in CBCT images: a multivariate analysis of object position, field of view size, tube voltage, and metal artifact reduction algorithm. Oral Surgery, Oral Medicine, Oral Pathology and Oral Radiology. 2021 Dec 1;132(6):735-43.</w:t>
      </w:r>
    </w:p>
    <w:p w14:paraId="26AFD8DD" w14:textId="77777777" w:rsidR="00977E2E" w:rsidRPr="00977E2E" w:rsidRDefault="00977E2E" w:rsidP="001A1E5A">
      <w:pPr>
        <w:pStyle w:val="ListParagraph"/>
        <w:numPr>
          <w:ilvl w:val="0"/>
          <w:numId w:val="1"/>
        </w:numPr>
        <w:tabs>
          <w:tab w:val="left" w:pos="360"/>
        </w:tabs>
        <w:spacing w:after="80" w:line="360" w:lineRule="auto"/>
        <w:ind w:right="526"/>
        <w:jc w:val="both"/>
        <w:rPr>
          <w:rFonts w:ascii="Times New Roman" w:hAnsi="Times New Roman" w:cs="Times New Roman"/>
          <w:color w:val="000000" w:themeColor="text1"/>
        </w:rPr>
      </w:pPr>
      <w:r w:rsidRPr="00977E2E">
        <w:rPr>
          <w:rFonts w:ascii="Times New Roman" w:hAnsi="Times New Roman" w:cs="Times New Roman"/>
          <w:color w:val="000000" w:themeColor="text1"/>
        </w:rPr>
        <w:t xml:space="preserve">Jayakody D, Agrawal H, </w:t>
      </w:r>
      <w:proofErr w:type="spellStart"/>
      <w:r w:rsidRPr="00977E2E">
        <w:rPr>
          <w:rFonts w:ascii="Times New Roman" w:hAnsi="Times New Roman" w:cs="Times New Roman"/>
          <w:color w:val="000000" w:themeColor="text1"/>
        </w:rPr>
        <w:t>Räinä</w:t>
      </w:r>
      <w:proofErr w:type="spellEnd"/>
      <w:r w:rsidRPr="00977E2E">
        <w:rPr>
          <w:rFonts w:ascii="Times New Roman" w:hAnsi="Times New Roman" w:cs="Times New Roman"/>
          <w:color w:val="000000" w:themeColor="text1"/>
        </w:rPr>
        <w:t xml:space="preserve"> E, </w:t>
      </w:r>
      <w:proofErr w:type="spellStart"/>
      <w:r w:rsidRPr="00977E2E">
        <w:rPr>
          <w:rFonts w:ascii="Times New Roman" w:hAnsi="Times New Roman" w:cs="Times New Roman"/>
          <w:color w:val="000000" w:themeColor="text1"/>
        </w:rPr>
        <w:t>Sipola</w:t>
      </w:r>
      <w:proofErr w:type="spellEnd"/>
      <w:r w:rsidRPr="00977E2E">
        <w:rPr>
          <w:rFonts w:ascii="Times New Roman" w:hAnsi="Times New Roman" w:cs="Times New Roman"/>
          <w:color w:val="000000" w:themeColor="text1"/>
        </w:rPr>
        <w:t xml:space="preserve"> A, </w:t>
      </w:r>
      <w:proofErr w:type="spellStart"/>
      <w:r w:rsidRPr="00977E2E">
        <w:rPr>
          <w:rFonts w:ascii="Times New Roman" w:hAnsi="Times New Roman" w:cs="Times New Roman"/>
          <w:color w:val="000000" w:themeColor="text1"/>
        </w:rPr>
        <w:t>Näpänkangas</w:t>
      </w:r>
      <w:proofErr w:type="spellEnd"/>
      <w:r w:rsidRPr="00977E2E">
        <w:rPr>
          <w:rFonts w:ascii="Times New Roman" w:hAnsi="Times New Roman" w:cs="Times New Roman"/>
          <w:color w:val="000000" w:themeColor="text1"/>
        </w:rPr>
        <w:t xml:space="preserve"> R, </w:t>
      </w:r>
      <w:proofErr w:type="spellStart"/>
      <w:r w:rsidRPr="00977E2E">
        <w:rPr>
          <w:rFonts w:ascii="Times New Roman" w:hAnsi="Times New Roman" w:cs="Times New Roman"/>
          <w:color w:val="000000" w:themeColor="text1"/>
        </w:rPr>
        <w:t>Ylisiurua</w:t>
      </w:r>
      <w:proofErr w:type="spellEnd"/>
      <w:r w:rsidRPr="00977E2E">
        <w:rPr>
          <w:rFonts w:ascii="Times New Roman" w:hAnsi="Times New Roman" w:cs="Times New Roman"/>
          <w:color w:val="000000" w:themeColor="text1"/>
        </w:rPr>
        <w:t xml:space="preserve"> S, Nieminen MT, Brix M. A Hybrid Approach Combining Dual-Energy and Inpainting Methods for Metal Artifact Reduction in </w:t>
      </w:r>
      <w:proofErr w:type="spellStart"/>
      <w:r w:rsidRPr="00977E2E">
        <w:rPr>
          <w:rFonts w:ascii="Times New Roman" w:hAnsi="Times New Roman" w:cs="Times New Roman"/>
          <w:color w:val="000000" w:themeColor="text1"/>
        </w:rPr>
        <w:t>Dentomaxillofacial</w:t>
      </w:r>
      <w:proofErr w:type="spellEnd"/>
      <w:r w:rsidRPr="00977E2E">
        <w:rPr>
          <w:rFonts w:ascii="Times New Roman" w:hAnsi="Times New Roman" w:cs="Times New Roman"/>
          <w:color w:val="000000" w:themeColor="text1"/>
        </w:rPr>
        <w:t xml:space="preserve"> CBCT: A Proof-of-Concept Phantom Study: D. Jayakody et al. Annals of Biomedical Engineering. 2025 Jul 20:1-0.</w:t>
      </w:r>
    </w:p>
    <w:p w14:paraId="431F6DA7" w14:textId="77777777" w:rsidR="00977E2E" w:rsidRPr="00977E2E" w:rsidRDefault="00977E2E" w:rsidP="001A1E5A">
      <w:pPr>
        <w:pStyle w:val="ListParagraph"/>
        <w:numPr>
          <w:ilvl w:val="0"/>
          <w:numId w:val="1"/>
        </w:numPr>
        <w:tabs>
          <w:tab w:val="left" w:pos="360"/>
        </w:tabs>
        <w:spacing w:after="80" w:line="360" w:lineRule="auto"/>
        <w:ind w:right="526"/>
        <w:jc w:val="both"/>
        <w:rPr>
          <w:rFonts w:ascii="Times New Roman" w:hAnsi="Times New Roman" w:cs="Times New Roman"/>
          <w:color w:val="000000" w:themeColor="text1"/>
        </w:rPr>
      </w:pPr>
      <w:r w:rsidRPr="00977E2E">
        <w:rPr>
          <w:rFonts w:ascii="Times New Roman" w:hAnsi="Times New Roman" w:cs="Times New Roman"/>
          <w:color w:val="000000" w:themeColor="text1"/>
        </w:rPr>
        <w:t xml:space="preserve">Hegazy MA, Cho MH, Lee SY. Half-scan artifact correction using generative adversarial network for dental CT. Computers in Biology and Medicine. 2021 May </w:t>
      </w:r>
      <w:proofErr w:type="gramStart"/>
      <w:r w:rsidRPr="00977E2E">
        <w:rPr>
          <w:rFonts w:ascii="Times New Roman" w:hAnsi="Times New Roman" w:cs="Times New Roman"/>
          <w:color w:val="000000" w:themeColor="text1"/>
        </w:rPr>
        <w:t>1;132:104313</w:t>
      </w:r>
      <w:proofErr w:type="gramEnd"/>
      <w:r w:rsidRPr="00977E2E">
        <w:rPr>
          <w:rFonts w:ascii="Times New Roman" w:hAnsi="Times New Roman" w:cs="Times New Roman"/>
          <w:color w:val="000000" w:themeColor="text1"/>
        </w:rPr>
        <w:t xml:space="preserve">. </w:t>
      </w:r>
    </w:p>
    <w:p w14:paraId="27BE7191" w14:textId="77777777" w:rsidR="00977E2E" w:rsidRPr="00977E2E" w:rsidRDefault="00977E2E" w:rsidP="001A1E5A">
      <w:pPr>
        <w:pStyle w:val="ListParagraph"/>
        <w:numPr>
          <w:ilvl w:val="0"/>
          <w:numId w:val="1"/>
        </w:numPr>
        <w:tabs>
          <w:tab w:val="left" w:pos="240"/>
        </w:tabs>
        <w:spacing w:line="360" w:lineRule="auto"/>
        <w:jc w:val="both"/>
        <w:rPr>
          <w:rFonts w:ascii="Times New Roman" w:hAnsi="Times New Roman" w:cs="Times New Roman"/>
          <w:color w:val="212121"/>
          <w:spacing w:val="-5"/>
        </w:rPr>
      </w:pPr>
      <w:r w:rsidRPr="00977E2E">
        <w:rPr>
          <w:rFonts w:ascii="Times New Roman" w:hAnsi="Times New Roman" w:cs="Times New Roman"/>
          <w:color w:val="212121"/>
        </w:rPr>
        <w:t>Schulze</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R,</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Heil</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U,</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Groβ</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D,</w:t>
      </w:r>
      <w:r w:rsidRPr="00977E2E">
        <w:rPr>
          <w:rFonts w:ascii="Times New Roman" w:hAnsi="Times New Roman" w:cs="Times New Roman"/>
          <w:color w:val="212121"/>
          <w:spacing w:val="-1"/>
        </w:rPr>
        <w:t xml:space="preserve"> </w:t>
      </w:r>
      <w:proofErr w:type="spellStart"/>
      <w:r w:rsidRPr="00977E2E">
        <w:rPr>
          <w:rFonts w:ascii="Times New Roman" w:hAnsi="Times New Roman" w:cs="Times New Roman"/>
          <w:color w:val="212121"/>
        </w:rPr>
        <w:t>Bruellmann</w:t>
      </w:r>
      <w:proofErr w:type="spellEnd"/>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DD,</w:t>
      </w:r>
      <w:r w:rsidRPr="00977E2E">
        <w:rPr>
          <w:rFonts w:ascii="Times New Roman" w:hAnsi="Times New Roman" w:cs="Times New Roman"/>
          <w:color w:val="212121"/>
          <w:spacing w:val="-1"/>
        </w:rPr>
        <w:t xml:space="preserve"> </w:t>
      </w:r>
      <w:proofErr w:type="spellStart"/>
      <w:r w:rsidRPr="00977E2E">
        <w:rPr>
          <w:rFonts w:ascii="Times New Roman" w:hAnsi="Times New Roman" w:cs="Times New Roman"/>
          <w:color w:val="212121"/>
        </w:rPr>
        <w:t>Dranischnikow</w:t>
      </w:r>
      <w:proofErr w:type="spellEnd"/>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E,</w:t>
      </w:r>
      <w:r w:rsidRPr="00977E2E">
        <w:rPr>
          <w:rFonts w:ascii="Times New Roman" w:hAnsi="Times New Roman" w:cs="Times New Roman"/>
          <w:color w:val="212121"/>
          <w:spacing w:val="-1"/>
        </w:rPr>
        <w:t xml:space="preserve"> </w:t>
      </w:r>
      <w:proofErr w:type="spellStart"/>
      <w:r w:rsidRPr="00977E2E">
        <w:rPr>
          <w:rFonts w:ascii="Times New Roman" w:hAnsi="Times New Roman" w:cs="Times New Roman"/>
          <w:color w:val="212121"/>
        </w:rPr>
        <w:t>Schwanecke</w:t>
      </w:r>
      <w:proofErr w:type="spellEnd"/>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U,</w:t>
      </w:r>
      <w:r w:rsidRPr="00977E2E">
        <w:rPr>
          <w:rFonts w:ascii="Times New Roman" w:hAnsi="Times New Roman" w:cs="Times New Roman"/>
          <w:color w:val="212121"/>
          <w:spacing w:val="-1"/>
        </w:rPr>
        <w:t xml:space="preserve"> </w:t>
      </w:r>
      <w:proofErr w:type="spellStart"/>
      <w:r w:rsidRPr="00977E2E">
        <w:rPr>
          <w:rFonts w:ascii="Times New Roman" w:hAnsi="Times New Roman" w:cs="Times New Roman"/>
          <w:color w:val="212121"/>
        </w:rPr>
        <w:t>Schoemer</w:t>
      </w:r>
      <w:proofErr w:type="spellEnd"/>
      <w:r w:rsidRPr="00977E2E">
        <w:rPr>
          <w:rFonts w:ascii="Times New Roman" w:hAnsi="Times New Roman" w:cs="Times New Roman"/>
          <w:color w:val="212121"/>
          <w:spacing w:val="-3"/>
        </w:rPr>
        <w:t xml:space="preserve"> </w:t>
      </w:r>
      <w:proofErr w:type="spellStart"/>
      <w:proofErr w:type="gramStart"/>
      <w:r w:rsidRPr="00977E2E">
        <w:rPr>
          <w:rFonts w:ascii="Times New Roman" w:hAnsi="Times New Roman" w:cs="Times New Roman"/>
          <w:color w:val="212121"/>
          <w:spacing w:val="-5"/>
        </w:rPr>
        <w:t>E.</w:t>
      </w:r>
      <w:r w:rsidRPr="00977E2E">
        <w:rPr>
          <w:rFonts w:ascii="Times New Roman" w:hAnsi="Times New Roman" w:cs="Times New Roman"/>
          <w:color w:val="212121"/>
        </w:rPr>
        <w:t>Artefacts</w:t>
      </w:r>
      <w:proofErr w:type="spellEnd"/>
      <w:proofErr w:type="gramEnd"/>
      <w:r w:rsidRPr="00977E2E">
        <w:rPr>
          <w:rFonts w:ascii="Times New Roman" w:hAnsi="Times New Roman" w:cs="Times New Roman"/>
          <w:color w:val="212121"/>
          <w:spacing w:val="-5"/>
        </w:rPr>
        <w:t xml:space="preserve"> </w:t>
      </w:r>
      <w:r w:rsidRPr="00977E2E">
        <w:rPr>
          <w:rFonts w:ascii="Times New Roman" w:hAnsi="Times New Roman" w:cs="Times New Roman"/>
          <w:color w:val="212121"/>
        </w:rPr>
        <w:t>in</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CBCT:</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a</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review.</w:t>
      </w:r>
      <w:r w:rsidRPr="00977E2E">
        <w:rPr>
          <w:rFonts w:ascii="Times New Roman" w:hAnsi="Times New Roman" w:cs="Times New Roman"/>
          <w:color w:val="212121"/>
          <w:spacing w:val="-2"/>
        </w:rPr>
        <w:t xml:space="preserve"> </w:t>
      </w:r>
      <w:proofErr w:type="spellStart"/>
      <w:r w:rsidRPr="00977E2E">
        <w:rPr>
          <w:rFonts w:ascii="Times New Roman" w:hAnsi="Times New Roman" w:cs="Times New Roman"/>
          <w:color w:val="212121"/>
        </w:rPr>
        <w:t>Dentomaxillofacial</w:t>
      </w:r>
      <w:proofErr w:type="spellEnd"/>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Radiology.</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2011</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Jul</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1;40(5):265-</w:t>
      </w:r>
      <w:r w:rsidRPr="00977E2E">
        <w:rPr>
          <w:rFonts w:ascii="Times New Roman" w:hAnsi="Times New Roman" w:cs="Times New Roman"/>
          <w:color w:val="212121"/>
          <w:spacing w:val="-5"/>
        </w:rPr>
        <w:t>73.</w:t>
      </w:r>
    </w:p>
    <w:p w14:paraId="50178F9B" w14:textId="77777777" w:rsidR="00977E2E" w:rsidRPr="00977E2E" w:rsidRDefault="00977E2E" w:rsidP="001A1E5A">
      <w:pPr>
        <w:pStyle w:val="ListParagraph"/>
        <w:numPr>
          <w:ilvl w:val="0"/>
          <w:numId w:val="1"/>
        </w:numPr>
        <w:tabs>
          <w:tab w:val="left" w:pos="240"/>
        </w:tabs>
        <w:spacing w:line="360" w:lineRule="auto"/>
        <w:jc w:val="both"/>
        <w:rPr>
          <w:rFonts w:ascii="Times New Roman" w:hAnsi="Times New Roman" w:cs="Times New Roman"/>
          <w:color w:val="212121"/>
          <w:spacing w:val="-5"/>
        </w:rPr>
      </w:pPr>
      <w:r w:rsidRPr="00977E2E">
        <w:rPr>
          <w:rFonts w:ascii="Times New Roman" w:hAnsi="Times New Roman" w:cs="Times New Roman"/>
          <w:color w:val="212121"/>
        </w:rPr>
        <w:t>Hsieh</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J,</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Molthen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RC,</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Dawson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CA,</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Johnson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RH.</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An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iterative</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approach</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to</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the</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beam</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hardening correction in cone beam CT. Medical physics. 2000 Jan;27(1):23-9.</w:t>
      </w:r>
    </w:p>
    <w:p w14:paraId="32ED1589" w14:textId="77777777" w:rsidR="00977E2E" w:rsidRPr="00977E2E" w:rsidRDefault="00977E2E" w:rsidP="001A1E5A">
      <w:pPr>
        <w:pStyle w:val="ListParagraph"/>
        <w:numPr>
          <w:ilvl w:val="0"/>
          <w:numId w:val="1"/>
        </w:numPr>
        <w:tabs>
          <w:tab w:val="left" w:pos="240"/>
        </w:tabs>
        <w:spacing w:line="360" w:lineRule="auto"/>
        <w:jc w:val="both"/>
        <w:rPr>
          <w:rFonts w:ascii="Times New Roman" w:hAnsi="Times New Roman" w:cs="Times New Roman"/>
          <w:color w:val="212121"/>
          <w:spacing w:val="-5"/>
        </w:rPr>
      </w:pPr>
      <w:r w:rsidRPr="00977E2E">
        <w:rPr>
          <w:rFonts w:ascii="Times New Roman" w:hAnsi="Times New Roman" w:cs="Times New Roman"/>
          <w:color w:val="212121"/>
        </w:rPr>
        <w:t>Jo</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GD,</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Park</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CW,</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Jeon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KJ,</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Han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SS.</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Quantitative</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evaluation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of</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metal</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artifact</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reduction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 xml:space="preserve">in CBCT under varying exposure modes and rod orientations. Scientific Reports. 2025 Jul </w:t>
      </w:r>
      <w:r w:rsidRPr="00977E2E">
        <w:rPr>
          <w:rFonts w:ascii="Times New Roman" w:hAnsi="Times New Roman" w:cs="Times New Roman"/>
          <w:color w:val="212121"/>
          <w:spacing w:val="-2"/>
        </w:rPr>
        <w:t>1;15(1):20645.</w:t>
      </w:r>
    </w:p>
    <w:p w14:paraId="4C5FF5A5" w14:textId="77777777" w:rsidR="00977E2E" w:rsidRPr="00977E2E" w:rsidRDefault="00977E2E" w:rsidP="001A1E5A">
      <w:pPr>
        <w:pStyle w:val="ListParagraph"/>
        <w:numPr>
          <w:ilvl w:val="0"/>
          <w:numId w:val="1"/>
        </w:numPr>
        <w:tabs>
          <w:tab w:val="left" w:pos="300"/>
        </w:tabs>
        <w:spacing w:line="360" w:lineRule="auto"/>
        <w:ind w:right="205"/>
        <w:jc w:val="both"/>
        <w:rPr>
          <w:rFonts w:ascii="Times New Roman" w:hAnsi="Times New Roman" w:cs="Times New Roman"/>
          <w:color w:val="212121"/>
        </w:rPr>
      </w:pPr>
      <w:r w:rsidRPr="00977E2E">
        <w:rPr>
          <w:rFonts w:ascii="Times New Roman" w:hAnsi="Times New Roman" w:cs="Times New Roman"/>
          <w:color w:val="212121"/>
        </w:rPr>
        <w:t>Kim YH, Lee C, Han SS, Jeon KJ, Choi YJ, Lee A. Quantitative analysis of metal artifact reduction using the auto-edge counting method in cone-beam computed tomography. Scientific Reports. 2020 Jun 1;10(1):8872.</w:t>
      </w:r>
    </w:p>
    <w:p w14:paraId="185FA2B8" w14:textId="77777777" w:rsidR="00977E2E" w:rsidRPr="00977E2E" w:rsidRDefault="00977E2E" w:rsidP="001A1E5A">
      <w:pPr>
        <w:pStyle w:val="ListParagraph"/>
        <w:numPr>
          <w:ilvl w:val="0"/>
          <w:numId w:val="1"/>
        </w:numPr>
        <w:tabs>
          <w:tab w:val="left" w:pos="300"/>
        </w:tabs>
        <w:spacing w:line="360" w:lineRule="auto"/>
        <w:ind w:right="269"/>
        <w:jc w:val="both"/>
        <w:rPr>
          <w:rFonts w:ascii="Times New Roman" w:hAnsi="Times New Roman" w:cs="Times New Roman"/>
          <w:color w:val="212121"/>
        </w:rPr>
      </w:pPr>
      <w:r w:rsidRPr="00B1701E">
        <w:rPr>
          <w:rFonts w:ascii="Times New Roman" w:hAnsi="Times New Roman" w:cs="Times New Roman"/>
          <w:color w:val="212121"/>
          <w:lang w:val="es-US"/>
        </w:rPr>
        <w:t>Costa</w:t>
      </w:r>
      <w:r w:rsidRPr="00B1701E">
        <w:rPr>
          <w:rFonts w:ascii="Times New Roman" w:hAnsi="Times New Roman" w:cs="Times New Roman"/>
          <w:color w:val="212121"/>
          <w:spacing w:val="-3"/>
          <w:lang w:val="es-US"/>
        </w:rPr>
        <w:t xml:space="preserve"> </w:t>
      </w:r>
      <w:r w:rsidRPr="00B1701E">
        <w:rPr>
          <w:rFonts w:ascii="Times New Roman" w:hAnsi="Times New Roman" w:cs="Times New Roman"/>
          <w:color w:val="212121"/>
          <w:lang w:val="es-US"/>
        </w:rPr>
        <w:t>ED,</w:t>
      </w:r>
      <w:r w:rsidRPr="00B1701E">
        <w:rPr>
          <w:rFonts w:ascii="Times New Roman" w:hAnsi="Times New Roman" w:cs="Times New Roman"/>
          <w:color w:val="212121"/>
          <w:spacing w:val="-3"/>
          <w:lang w:val="es-US"/>
        </w:rPr>
        <w:t xml:space="preserve"> </w:t>
      </w:r>
      <w:r w:rsidRPr="00B1701E">
        <w:rPr>
          <w:rFonts w:ascii="Times New Roman" w:hAnsi="Times New Roman" w:cs="Times New Roman"/>
          <w:color w:val="212121"/>
          <w:lang w:val="es-US"/>
        </w:rPr>
        <w:t>Brasil</w:t>
      </w:r>
      <w:r w:rsidRPr="00B1701E">
        <w:rPr>
          <w:rFonts w:ascii="Times New Roman" w:hAnsi="Times New Roman" w:cs="Times New Roman"/>
          <w:color w:val="212121"/>
          <w:spacing w:val="-2"/>
          <w:lang w:val="es-US"/>
        </w:rPr>
        <w:t xml:space="preserve"> </w:t>
      </w:r>
      <w:r w:rsidRPr="00B1701E">
        <w:rPr>
          <w:rFonts w:ascii="Times New Roman" w:hAnsi="Times New Roman" w:cs="Times New Roman"/>
          <w:color w:val="212121"/>
          <w:lang w:val="es-US"/>
        </w:rPr>
        <w:t>DM,</w:t>
      </w:r>
      <w:r w:rsidRPr="00B1701E">
        <w:rPr>
          <w:rFonts w:ascii="Times New Roman" w:hAnsi="Times New Roman" w:cs="Times New Roman"/>
          <w:color w:val="212121"/>
          <w:spacing w:val="-3"/>
          <w:lang w:val="es-US"/>
        </w:rPr>
        <w:t xml:space="preserve"> </w:t>
      </w:r>
      <w:r w:rsidRPr="00B1701E">
        <w:rPr>
          <w:rFonts w:ascii="Times New Roman" w:hAnsi="Times New Roman" w:cs="Times New Roman"/>
          <w:color w:val="212121"/>
          <w:lang w:val="es-US"/>
        </w:rPr>
        <w:t>Queiroz</w:t>
      </w:r>
      <w:r w:rsidRPr="00B1701E">
        <w:rPr>
          <w:rFonts w:ascii="Times New Roman" w:hAnsi="Times New Roman" w:cs="Times New Roman"/>
          <w:color w:val="212121"/>
          <w:spacing w:val="-5"/>
          <w:lang w:val="es-US"/>
        </w:rPr>
        <w:t xml:space="preserve"> </w:t>
      </w:r>
      <w:r w:rsidRPr="00B1701E">
        <w:rPr>
          <w:rFonts w:ascii="Times New Roman" w:hAnsi="Times New Roman" w:cs="Times New Roman"/>
          <w:color w:val="212121"/>
          <w:lang w:val="es-US"/>
        </w:rPr>
        <w:t>PM,</w:t>
      </w:r>
      <w:r w:rsidRPr="00B1701E">
        <w:rPr>
          <w:rFonts w:ascii="Times New Roman" w:hAnsi="Times New Roman" w:cs="Times New Roman"/>
          <w:color w:val="212121"/>
          <w:spacing w:val="-3"/>
          <w:lang w:val="es-US"/>
        </w:rPr>
        <w:t xml:space="preserve"> </w:t>
      </w:r>
      <w:r w:rsidRPr="00B1701E">
        <w:rPr>
          <w:rFonts w:ascii="Times New Roman" w:hAnsi="Times New Roman" w:cs="Times New Roman"/>
          <w:color w:val="212121"/>
          <w:lang w:val="es-US"/>
        </w:rPr>
        <w:t>Verner</w:t>
      </w:r>
      <w:r w:rsidRPr="00B1701E">
        <w:rPr>
          <w:rFonts w:ascii="Times New Roman" w:hAnsi="Times New Roman" w:cs="Times New Roman"/>
          <w:color w:val="212121"/>
          <w:spacing w:val="-2"/>
          <w:lang w:val="es-US"/>
        </w:rPr>
        <w:t xml:space="preserve"> </w:t>
      </w:r>
      <w:r w:rsidRPr="00B1701E">
        <w:rPr>
          <w:rFonts w:ascii="Times New Roman" w:hAnsi="Times New Roman" w:cs="Times New Roman"/>
          <w:color w:val="212121"/>
          <w:lang w:val="es-US"/>
        </w:rPr>
        <w:t>FS,</w:t>
      </w:r>
      <w:r w:rsidRPr="00B1701E">
        <w:rPr>
          <w:rFonts w:ascii="Times New Roman" w:hAnsi="Times New Roman" w:cs="Times New Roman"/>
          <w:color w:val="212121"/>
          <w:spacing w:val="-3"/>
          <w:lang w:val="es-US"/>
        </w:rPr>
        <w:t xml:space="preserve"> </w:t>
      </w:r>
      <w:proofErr w:type="spellStart"/>
      <w:r w:rsidRPr="00B1701E">
        <w:rPr>
          <w:rFonts w:ascii="Times New Roman" w:hAnsi="Times New Roman" w:cs="Times New Roman"/>
          <w:color w:val="212121"/>
          <w:lang w:val="es-US"/>
        </w:rPr>
        <w:t>Junqueira</w:t>
      </w:r>
      <w:proofErr w:type="spellEnd"/>
      <w:r w:rsidRPr="00B1701E">
        <w:rPr>
          <w:rFonts w:ascii="Times New Roman" w:hAnsi="Times New Roman" w:cs="Times New Roman"/>
          <w:color w:val="212121"/>
          <w:spacing w:val="-5"/>
          <w:lang w:val="es-US"/>
        </w:rPr>
        <w:t xml:space="preserve"> </w:t>
      </w:r>
      <w:r w:rsidRPr="00B1701E">
        <w:rPr>
          <w:rFonts w:ascii="Times New Roman" w:hAnsi="Times New Roman" w:cs="Times New Roman"/>
          <w:color w:val="212121"/>
          <w:lang w:val="es-US"/>
        </w:rPr>
        <w:t>RB,</w:t>
      </w:r>
      <w:r w:rsidRPr="00B1701E">
        <w:rPr>
          <w:rFonts w:ascii="Times New Roman" w:hAnsi="Times New Roman" w:cs="Times New Roman"/>
          <w:color w:val="212121"/>
          <w:spacing w:val="-3"/>
          <w:lang w:val="es-US"/>
        </w:rPr>
        <w:t xml:space="preserve"> </w:t>
      </w:r>
      <w:r w:rsidRPr="00B1701E">
        <w:rPr>
          <w:rFonts w:ascii="Times New Roman" w:hAnsi="Times New Roman" w:cs="Times New Roman"/>
          <w:color w:val="212121"/>
          <w:lang w:val="es-US"/>
        </w:rPr>
        <w:t>Freitas</w:t>
      </w:r>
      <w:r w:rsidRPr="00B1701E">
        <w:rPr>
          <w:rFonts w:ascii="Times New Roman" w:hAnsi="Times New Roman" w:cs="Times New Roman"/>
          <w:color w:val="212121"/>
          <w:spacing w:val="-4"/>
          <w:lang w:val="es-US"/>
        </w:rPr>
        <w:t xml:space="preserve"> </w:t>
      </w:r>
      <w:r w:rsidRPr="00B1701E">
        <w:rPr>
          <w:rFonts w:ascii="Times New Roman" w:hAnsi="Times New Roman" w:cs="Times New Roman"/>
          <w:color w:val="212121"/>
          <w:lang w:val="es-US"/>
        </w:rPr>
        <w:t>DQ.</w:t>
      </w:r>
      <w:r w:rsidRPr="00B1701E">
        <w:rPr>
          <w:rFonts w:ascii="Times New Roman" w:hAnsi="Times New Roman" w:cs="Times New Roman"/>
          <w:color w:val="212121"/>
          <w:spacing w:val="-3"/>
          <w:lang w:val="es-US"/>
        </w:rPr>
        <w:t xml:space="preserve"> </w:t>
      </w:r>
      <w:r w:rsidRPr="00977E2E">
        <w:rPr>
          <w:rFonts w:ascii="Times New Roman" w:hAnsi="Times New Roman" w:cs="Times New Roman"/>
          <w:color w:val="212121"/>
        </w:rPr>
        <w:t>Use</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of</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the</w:t>
      </w:r>
      <w:r w:rsidRPr="00977E2E">
        <w:rPr>
          <w:rFonts w:ascii="Times New Roman" w:hAnsi="Times New Roman" w:cs="Times New Roman"/>
          <w:color w:val="212121"/>
          <w:spacing w:val="-5"/>
        </w:rPr>
        <w:t xml:space="preserve"> </w:t>
      </w:r>
      <w:r w:rsidRPr="00977E2E">
        <w:rPr>
          <w:rFonts w:ascii="Times New Roman" w:hAnsi="Times New Roman" w:cs="Times New Roman"/>
          <w:color w:val="212121"/>
        </w:rPr>
        <w:t>metal artefact reduction tool in the identification of fractured endodontic instruments in cone‐beam computed tomography. International endodontic journal. 2020 Apr;53(4):506-12.</w:t>
      </w:r>
    </w:p>
    <w:p w14:paraId="27F23646" w14:textId="77777777" w:rsidR="00977E2E" w:rsidRPr="00977E2E" w:rsidRDefault="00977E2E" w:rsidP="001A1E5A">
      <w:pPr>
        <w:pStyle w:val="ListParagraph"/>
        <w:numPr>
          <w:ilvl w:val="0"/>
          <w:numId w:val="1"/>
        </w:numPr>
        <w:tabs>
          <w:tab w:val="left" w:pos="360"/>
        </w:tabs>
        <w:spacing w:line="360" w:lineRule="auto"/>
        <w:ind w:right="256"/>
        <w:jc w:val="both"/>
        <w:rPr>
          <w:rFonts w:ascii="Times New Roman" w:hAnsi="Times New Roman" w:cs="Times New Roman"/>
          <w:color w:val="212121"/>
        </w:rPr>
      </w:pPr>
      <w:r w:rsidRPr="00B1701E">
        <w:rPr>
          <w:rFonts w:ascii="Times New Roman" w:hAnsi="Times New Roman" w:cs="Times New Roman"/>
          <w:color w:val="212121"/>
          <w:lang w:val="es-US"/>
        </w:rPr>
        <w:lastRenderedPageBreak/>
        <w:t xml:space="preserve">Ruiz DC, Rosado LP, </w:t>
      </w:r>
      <w:proofErr w:type="spellStart"/>
      <w:r w:rsidRPr="00B1701E">
        <w:rPr>
          <w:rFonts w:ascii="Times New Roman" w:hAnsi="Times New Roman" w:cs="Times New Roman"/>
          <w:color w:val="212121"/>
          <w:lang w:val="es-US"/>
        </w:rPr>
        <w:t>Fontenele</w:t>
      </w:r>
      <w:proofErr w:type="spellEnd"/>
      <w:r w:rsidRPr="00B1701E">
        <w:rPr>
          <w:rFonts w:ascii="Times New Roman" w:hAnsi="Times New Roman" w:cs="Times New Roman"/>
          <w:color w:val="212121"/>
          <w:lang w:val="es-US"/>
        </w:rPr>
        <w:t xml:space="preserve"> RC, </w:t>
      </w:r>
      <w:proofErr w:type="spellStart"/>
      <w:r w:rsidRPr="00B1701E">
        <w:rPr>
          <w:rFonts w:ascii="Times New Roman" w:hAnsi="Times New Roman" w:cs="Times New Roman"/>
          <w:color w:val="212121"/>
          <w:lang w:val="es-US"/>
        </w:rPr>
        <w:t>Farias</w:t>
      </w:r>
      <w:proofErr w:type="spellEnd"/>
      <w:r w:rsidRPr="00B1701E">
        <w:rPr>
          <w:rFonts w:ascii="Times New Roman" w:hAnsi="Times New Roman" w:cs="Times New Roman"/>
          <w:color w:val="212121"/>
          <w:lang w:val="es-US"/>
        </w:rPr>
        <w:t xml:space="preserve">-Gomes A, Freitas DQ. </w:t>
      </w:r>
      <w:r w:rsidRPr="00977E2E">
        <w:rPr>
          <w:rFonts w:ascii="Times New Roman" w:hAnsi="Times New Roman" w:cs="Times New Roman"/>
          <w:color w:val="212121"/>
        </w:rPr>
        <w:t>Vertical root fracture diagnosis</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in</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teeth</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with</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metallic</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posts:</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Impact</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of</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metal</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artifact</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reduction</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and</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sharpening</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filters. Imaging Science in Dentistry. 2024 Apr 2;54(2):139.</w:t>
      </w:r>
    </w:p>
    <w:p w14:paraId="1218F592" w14:textId="77777777" w:rsidR="00977E2E" w:rsidRPr="00977E2E" w:rsidRDefault="00977E2E" w:rsidP="001A1E5A">
      <w:pPr>
        <w:pStyle w:val="ListParagraph"/>
        <w:numPr>
          <w:ilvl w:val="0"/>
          <w:numId w:val="1"/>
        </w:numPr>
        <w:tabs>
          <w:tab w:val="left" w:pos="360"/>
        </w:tabs>
        <w:spacing w:line="360" w:lineRule="auto"/>
        <w:ind w:right="11"/>
        <w:jc w:val="both"/>
        <w:rPr>
          <w:rFonts w:ascii="Times New Roman" w:hAnsi="Times New Roman" w:cs="Times New Roman"/>
          <w:color w:val="212121"/>
        </w:rPr>
      </w:pPr>
      <w:proofErr w:type="spellStart"/>
      <w:r w:rsidRPr="00977E2E">
        <w:rPr>
          <w:rFonts w:ascii="Times New Roman" w:hAnsi="Times New Roman" w:cs="Times New Roman"/>
          <w:color w:val="212121"/>
        </w:rPr>
        <w:t>Sheikhi</w:t>
      </w:r>
      <w:proofErr w:type="spellEnd"/>
      <w:r w:rsidRPr="00977E2E">
        <w:rPr>
          <w:rFonts w:ascii="Times New Roman" w:hAnsi="Times New Roman" w:cs="Times New Roman"/>
          <w:color w:val="212121"/>
        </w:rPr>
        <w:t xml:space="preserve"> M, </w:t>
      </w:r>
      <w:proofErr w:type="spellStart"/>
      <w:r w:rsidRPr="00977E2E">
        <w:rPr>
          <w:rFonts w:ascii="Times New Roman" w:hAnsi="Times New Roman" w:cs="Times New Roman"/>
          <w:color w:val="212121"/>
        </w:rPr>
        <w:t>Behfarnia</w:t>
      </w:r>
      <w:proofErr w:type="spellEnd"/>
      <w:r w:rsidRPr="00977E2E">
        <w:rPr>
          <w:rFonts w:ascii="Times New Roman" w:hAnsi="Times New Roman" w:cs="Times New Roman"/>
          <w:color w:val="212121"/>
        </w:rPr>
        <w:t xml:space="preserve"> P, </w:t>
      </w:r>
      <w:proofErr w:type="spellStart"/>
      <w:r w:rsidRPr="00977E2E">
        <w:rPr>
          <w:rFonts w:ascii="Times New Roman" w:hAnsi="Times New Roman" w:cs="Times New Roman"/>
          <w:color w:val="212121"/>
        </w:rPr>
        <w:t>Mostajabi</w:t>
      </w:r>
      <w:proofErr w:type="spellEnd"/>
      <w:r w:rsidRPr="00977E2E">
        <w:rPr>
          <w:rFonts w:ascii="Times New Roman" w:hAnsi="Times New Roman" w:cs="Times New Roman"/>
          <w:color w:val="212121"/>
        </w:rPr>
        <w:t xml:space="preserve"> M, Nasri N. The efficacy of metal artifact reduction (MAR)</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algorithm</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in</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cone‐beam</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computed</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tomography</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on</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the</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diagnostic</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accuracy</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of</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fenestration and dehiscence around dental implants. Journal of Periodontology. 2020 Feb;91(2):209-14.</w:t>
      </w:r>
    </w:p>
    <w:p w14:paraId="6291A938" w14:textId="77777777" w:rsidR="00977E2E" w:rsidRPr="00977E2E" w:rsidRDefault="00977E2E" w:rsidP="001A1E5A">
      <w:pPr>
        <w:pStyle w:val="ListParagraph"/>
        <w:numPr>
          <w:ilvl w:val="0"/>
          <w:numId w:val="1"/>
        </w:numPr>
        <w:tabs>
          <w:tab w:val="left" w:pos="360"/>
        </w:tabs>
        <w:spacing w:line="360" w:lineRule="auto"/>
        <w:ind w:right="551"/>
        <w:jc w:val="both"/>
        <w:rPr>
          <w:rFonts w:ascii="Times New Roman" w:hAnsi="Times New Roman" w:cs="Times New Roman"/>
          <w:color w:val="212121"/>
        </w:rPr>
      </w:pPr>
      <w:proofErr w:type="spellStart"/>
      <w:r w:rsidRPr="00977E2E">
        <w:rPr>
          <w:rFonts w:ascii="Times New Roman" w:hAnsi="Times New Roman" w:cs="Times New Roman"/>
          <w:color w:val="212121"/>
        </w:rPr>
        <w:t>Nomier</w:t>
      </w:r>
      <w:proofErr w:type="spellEnd"/>
      <w:r w:rsidRPr="00977E2E">
        <w:rPr>
          <w:rFonts w:ascii="Times New Roman" w:hAnsi="Times New Roman" w:cs="Times New Roman"/>
          <w:color w:val="212121"/>
        </w:rPr>
        <w:t xml:space="preserve"> AS, </w:t>
      </w:r>
      <w:proofErr w:type="spellStart"/>
      <w:r w:rsidRPr="00977E2E">
        <w:rPr>
          <w:rFonts w:ascii="Times New Roman" w:hAnsi="Times New Roman" w:cs="Times New Roman"/>
          <w:color w:val="212121"/>
        </w:rPr>
        <w:t>Gaweesh</w:t>
      </w:r>
      <w:proofErr w:type="spellEnd"/>
      <w:r w:rsidRPr="00977E2E">
        <w:rPr>
          <w:rFonts w:ascii="Times New Roman" w:hAnsi="Times New Roman" w:cs="Times New Roman"/>
          <w:color w:val="212121"/>
        </w:rPr>
        <w:t xml:space="preserve"> YS, </w:t>
      </w:r>
      <w:proofErr w:type="spellStart"/>
      <w:r w:rsidRPr="00977E2E">
        <w:rPr>
          <w:rFonts w:ascii="Times New Roman" w:hAnsi="Times New Roman" w:cs="Times New Roman"/>
          <w:color w:val="212121"/>
        </w:rPr>
        <w:t>Taalab</w:t>
      </w:r>
      <w:proofErr w:type="spellEnd"/>
      <w:r w:rsidRPr="00977E2E">
        <w:rPr>
          <w:rFonts w:ascii="Times New Roman" w:hAnsi="Times New Roman" w:cs="Times New Roman"/>
          <w:color w:val="212121"/>
        </w:rPr>
        <w:t xml:space="preserve"> MR, El Sadat SA. Efficacy of low-dose cone beam computed</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tomography</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and</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metal</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artifact</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reduction</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tool</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for</w:t>
      </w:r>
      <w:r w:rsidRPr="00977E2E">
        <w:rPr>
          <w:rFonts w:ascii="Times New Roman" w:hAnsi="Times New Roman" w:cs="Times New Roman"/>
          <w:color w:val="212121"/>
          <w:spacing w:val="-6"/>
        </w:rPr>
        <w:t xml:space="preserve"> </w:t>
      </w:r>
      <w:r w:rsidRPr="00977E2E">
        <w:rPr>
          <w:rFonts w:ascii="Times New Roman" w:hAnsi="Times New Roman" w:cs="Times New Roman"/>
          <w:color w:val="212121"/>
        </w:rPr>
        <w:t>assessment</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of</w:t>
      </w:r>
      <w:r w:rsidRPr="00977E2E">
        <w:rPr>
          <w:rFonts w:ascii="Times New Roman" w:hAnsi="Times New Roman" w:cs="Times New Roman"/>
          <w:color w:val="212121"/>
          <w:spacing w:val="-5"/>
        </w:rPr>
        <w:t xml:space="preserve"> </w:t>
      </w:r>
      <w:r w:rsidRPr="00977E2E">
        <w:rPr>
          <w:rFonts w:ascii="Times New Roman" w:hAnsi="Times New Roman" w:cs="Times New Roman"/>
          <w:color w:val="212121"/>
        </w:rPr>
        <w:t>peri-implant</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bone defects: an in vitro study. BMC Oral Health. 2022 Dec 17;22(1):615.</w:t>
      </w:r>
    </w:p>
    <w:p w14:paraId="52C03B4A" w14:textId="77777777" w:rsidR="00977E2E" w:rsidRPr="00977E2E" w:rsidRDefault="00977E2E" w:rsidP="001A1E5A">
      <w:pPr>
        <w:pStyle w:val="ListParagraph"/>
        <w:numPr>
          <w:ilvl w:val="0"/>
          <w:numId w:val="1"/>
        </w:numPr>
        <w:tabs>
          <w:tab w:val="left" w:pos="360"/>
        </w:tabs>
        <w:spacing w:line="360" w:lineRule="auto"/>
        <w:ind w:right="113"/>
        <w:jc w:val="both"/>
        <w:rPr>
          <w:rFonts w:ascii="Times New Roman" w:hAnsi="Times New Roman" w:cs="Times New Roman"/>
          <w:color w:val="212121"/>
        </w:rPr>
      </w:pPr>
      <w:proofErr w:type="spellStart"/>
      <w:r w:rsidRPr="00977E2E">
        <w:rPr>
          <w:rFonts w:ascii="Times New Roman" w:hAnsi="Times New Roman" w:cs="Times New Roman"/>
          <w:color w:val="212121"/>
        </w:rPr>
        <w:t>Shavakhi</w:t>
      </w:r>
      <w:proofErr w:type="spellEnd"/>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M,</w:t>
      </w:r>
      <w:r w:rsidRPr="00977E2E">
        <w:rPr>
          <w:rFonts w:ascii="Times New Roman" w:hAnsi="Times New Roman" w:cs="Times New Roman"/>
          <w:color w:val="212121"/>
          <w:spacing w:val="-3"/>
        </w:rPr>
        <w:t xml:space="preserve"> </w:t>
      </w:r>
      <w:proofErr w:type="spellStart"/>
      <w:r w:rsidRPr="00977E2E">
        <w:rPr>
          <w:rFonts w:ascii="Times New Roman" w:hAnsi="Times New Roman" w:cs="Times New Roman"/>
          <w:color w:val="212121"/>
        </w:rPr>
        <w:t>Soltani</w:t>
      </w:r>
      <w:proofErr w:type="spellEnd"/>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P,</w:t>
      </w:r>
      <w:r w:rsidRPr="00977E2E">
        <w:rPr>
          <w:rFonts w:ascii="Times New Roman" w:hAnsi="Times New Roman" w:cs="Times New Roman"/>
          <w:color w:val="212121"/>
          <w:spacing w:val="-3"/>
        </w:rPr>
        <w:t xml:space="preserve"> </w:t>
      </w:r>
      <w:proofErr w:type="spellStart"/>
      <w:r w:rsidRPr="00977E2E">
        <w:rPr>
          <w:rFonts w:ascii="Times New Roman" w:hAnsi="Times New Roman" w:cs="Times New Roman"/>
          <w:color w:val="212121"/>
        </w:rPr>
        <w:t>Aghababaee</w:t>
      </w:r>
      <w:proofErr w:type="spellEnd"/>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G,</w:t>
      </w:r>
      <w:r w:rsidRPr="00977E2E">
        <w:rPr>
          <w:rFonts w:ascii="Times New Roman" w:hAnsi="Times New Roman" w:cs="Times New Roman"/>
          <w:color w:val="212121"/>
          <w:spacing w:val="-3"/>
        </w:rPr>
        <w:t xml:space="preserve"> </w:t>
      </w:r>
      <w:proofErr w:type="spellStart"/>
      <w:r w:rsidRPr="00977E2E">
        <w:rPr>
          <w:rFonts w:ascii="Times New Roman" w:hAnsi="Times New Roman" w:cs="Times New Roman"/>
          <w:color w:val="212121"/>
        </w:rPr>
        <w:t>Patini</w:t>
      </w:r>
      <w:proofErr w:type="spellEnd"/>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R,</w:t>
      </w:r>
      <w:r w:rsidRPr="00977E2E">
        <w:rPr>
          <w:rFonts w:ascii="Times New Roman" w:hAnsi="Times New Roman" w:cs="Times New Roman"/>
          <w:color w:val="212121"/>
          <w:spacing w:val="-3"/>
        </w:rPr>
        <w:t xml:space="preserve"> </w:t>
      </w:r>
      <w:proofErr w:type="spellStart"/>
      <w:r w:rsidRPr="00977E2E">
        <w:rPr>
          <w:rFonts w:ascii="Times New Roman" w:hAnsi="Times New Roman" w:cs="Times New Roman"/>
          <w:color w:val="212121"/>
        </w:rPr>
        <w:t>Armogida</w:t>
      </w:r>
      <w:proofErr w:type="spellEnd"/>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NG,</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Spagnuolo</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G,</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Valletta</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A Quantitative</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Evaluation of</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the</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Effectiveness</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of</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the</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Metal</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Artifact</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Reduction</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Algorithm</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in</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Cone Beam Computed Tomographic Images with Stainless Steel Orthodontic Brackets and Arch Wires: An Ex Vivo Study. Diagnostics. 2024 Jan 10;14(2):159.</w:t>
      </w:r>
    </w:p>
    <w:p w14:paraId="3C39CE50" w14:textId="33AF65B8" w:rsidR="00977E2E" w:rsidRDefault="00977E2E" w:rsidP="001A1E5A">
      <w:pPr>
        <w:pStyle w:val="ListParagraph"/>
        <w:numPr>
          <w:ilvl w:val="0"/>
          <w:numId w:val="1"/>
        </w:numPr>
        <w:tabs>
          <w:tab w:val="left" w:pos="360"/>
        </w:tabs>
        <w:spacing w:line="360" w:lineRule="auto"/>
        <w:ind w:right="113"/>
        <w:jc w:val="both"/>
        <w:rPr>
          <w:rFonts w:ascii="Times New Roman" w:hAnsi="Times New Roman" w:cs="Times New Roman"/>
          <w:color w:val="212121"/>
        </w:rPr>
      </w:pPr>
      <w:r w:rsidRPr="00977E2E">
        <w:rPr>
          <w:rFonts w:ascii="Times New Roman" w:hAnsi="Times New Roman" w:cs="Times New Roman"/>
          <w:color w:val="212121"/>
        </w:rPr>
        <w:t>Ge</w:t>
      </w:r>
      <w:r w:rsidRPr="00977E2E">
        <w:rPr>
          <w:rFonts w:ascii="Times New Roman" w:hAnsi="Times New Roman" w:cs="Times New Roman"/>
          <w:color w:val="212121"/>
          <w:spacing w:val="-5"/>
        </w:rPr>
        <w:t xml:space="preserve"> </w:t>
      </w:r>
      <w:r w:rsidRPr="00977E2E">
        <w:rPr>
          <w:rFonts w:ascii="Times New Roman" w:hAnsi="Times New Roman" w:cs="Times New Roman"/>
          <w:color w:val="212121"/>
        </w:rPr>
        <w:t>W,</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Liu</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Z,</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Cui</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H,</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Yuan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X,</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Yang</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Y.</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A</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comprehensive</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dual</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energy</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method</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for</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CBCT metal artifact reduction. Physics in Medicine &amp; Biology. 2024 Dec 27;70(1):015015.</w:t>
      </w:r>
    </w:p>
    <w:p w14:paraId="141BC003" w14:textId="77777777" w:rsidR="003E6AC5" w:rsidRPr="00542BEF" w:rsidRDefault="003E6AC5" w:rsidP="003E6AC5">
      <w:pPr>
        <w:pStyle w:val="ListParagraph"/>
        <w:numPr>
          <w:ilvl w:val="0"/>
          <w:numId w:val="1"/>
        </w:numPr>
        <w:rPr>
          <w:rFonts w:ascii="Times New Roman" w:hAnsi="Times New Roman" w:cs="Times New Roman"/>
        </w:rPr>
      </w:pPr>
      <w:r w:rsidRPr="00542BEF">
        <w:rPr>
          <w:rFonts w:ascii="Times New Roman" w:hAnsi="Times New Roman" w:cs="Times New Roman"/>
        </w:rPr>
        <w:t>Hartshorne, J. (2022). Essential guidelines for using cone beam computed tomography (</w:t>
      </w:r>
      <w:proofErr w:type="spellStart"/>
      <w:r w:rsidRPr="00542BEF">
        <w:rPr>
          <w:rFonts w:ascii="Times New Roman" w:hAnsi="Times New Roman" w:cs="Times New Roman"/>
        </w:rPr>
        <w:t>Cbct</w:t>
      </w:r>
      <w:proofErr w:type="spellEnd"/>
      <w:r w:rsidRPr="00542BEF">
        <w:rPr>
          <w:rFonts w:ascii="Times New Roman" w:hAnsi="Times New Roman" w:cs="Times New Roman"/>
        </w:rPr>
        <w:t xml:space="preserve">) in dentistry. Radiation dose, risks, safety, ethical and medico-legal considerations. Int Dent </w:t>
      </w:r>
      <w:proofErr w:type="spellStart"/>
      <w:r w:rsidRPr="00542BEF">
        <w:rPr>
          <w:rFonts w:ascii="Times New Roman" w:hAnsi="Times New Roman" w:cs="Times New Roman"/>
        </w:rPr>
        <w:t>Afr</w:t>
      </w:r>
      <w:proofErr w:type="spellEnd"/>
      <w:r w:rsidRPr="00542BEF">
        <w:rPr>
          <w:rFonts w:ascii="Times New Roman" w:hAnsi="Times New Roman" w:cs="Times New Roman"/>
        </w:rPr>
        <w:t xml:space="preserve"> Ed., 12, 5.</w:t>
      </w:r>
    </w:p>
    <w:p w14:paraId="07A1DF60" w14:textId="77777777" w:rsidR="003E6AC5" w:rsidRPr="00542BEF" w:rsidRDefault="003E6AC5" w:rsidP="003E6AC5">
      <w:pPr>
        <w:pStyle w:val="ListParagraph"/>
        <w:numPr>
          <w:ilvl w:val="0"/>
          <w:numId w:val="1"/>
        </w:numPr>
        <w:rPr>
          <w:rFonts w:ascii="Times New Roman" w:hAnsi="Times New Roman" w:cs="Times New Roman"/>
        </w:rPr>
      </w:pPr>
      <w:r w:rsidRPr="00542BEF">
        <w:rPr>
          <w:rFonts w:ascii="Times New Roman" w:hAnsi="Times New Roman" w:cs="Times New Roman"/>
        </w:rPr>
        <w:t>Spagnuolo, G. (2022). Cone-beam computed tomography and the related scientific evidence. </w:t>
      </w:r>
      <w:r w:rsidRPr="00542BEF">
        <w:rPr>
          <w:rFonts w:ascii="Times New Roman" w:hAnsi="Times New Roman" w:cs="Times New Roman"/>
          <w:i/>
          <w:iCs/>
        </w:rPr>
        <w:t>Applied Sciences</w:t>
      </w:r>
      <w:r w:rsidRPr="00542BEF">
        <w:rPr>
          <w:rFonts w:ascii="Times New Roman" w:hAnsi="Times New Roman" w:cs="Times New Roman"/>
        </w:rPr>
        <w:t>, </w:t>
      </w:r>
      <w:r w:rsidRPr="00542BEF">
        <w:rPr>
          <w:rFonts w:ascii="Times New Roman" w:hAnsi="Times New Roman" w:cs="Times New Roman"/>
          <w:i/>
          <w:iCs/>
        </w:rPr>
        <w:t>12</w:t>
      </w:r>
      <w:r w:rsidRPr="00542BEF">
        <w:rPr>
          <w:rFonts w:ascii="Times New Roman" w:hAnsi="Times New Roman" w:cs="Times New Roman"/>
        </w:rPr>
        <w:t>(14), 7140.</w:t>
      </w:r>
    </w:p>
    <w:p w14:paraId="680326C3" w14:textId="77777777" w:rsidR="003E6AC5" w:rsidRPr="00542BEF" w:rsidRDefault="003E6AC5" w:rsidP="003E6AC5">
      <w:pPr>
        <w:pStyle w:val="ListParagraph"/>
        <w:numPr>
          <w:ilvl w:val="0"/>
          <w:numId w:val="1"/>
        </w:numPr>
        <w:rPr>
          <w:rFonts w:ascii="Times New Roman" w:hAnsi="Times New Roman" w:cs="Times New Roman"/>
        </w:rPr>
      </w:pPr>
      <w:r w:rsidRPr="00542BEF">
        <w:rPr>
          <w:rFonts w:ascii="Times New Roman" w:hAnsi="Times New Roman" w:cs="Times New Roman"/>
        </w:rPr>
        <w:t xml:space="preserve">Heller, Z. A., Hogge, M., Ragan, M. R., &amp; </w:t>
      </w:r>
      <w:proofErr w:type="spellStart"/>
      <w:r w:rsidRPr="00542BEF">
        <w:rPr>
          <w:rFonts w:ascii="Times New Roman" w:hAnsi="Times New Roman" w:cs="Times New Roman"/>
        </w:rPr>
        <w:t>Portnof</w:t>
      </w:r>
      <w:proofErr w:type="spellEnd"/>
      <w:r w:rsidRPr="00542BEF">
        <w:rPr>
          <w:rFonts w:ascii="Times New Roman" w:hAnsi="Times New Roman" w:cs="Times New Roman"/>
        </w:rPr>
        <w:t>, J. E. (2024). Applications of Cone Beam Computed Tomography Scans in Dental Medicine and Potential Medicolegal Issues. </w:t>
      </w:r>
      <w:r w:rsidRPr="00542BEF">
        <w:rPr>
          <w:rFonts w:ascii="Times New Roman" w:hAnsi="Times New Roman" w:cs="Times New Roman"/>
          <w:i/>
          <w:iCs/>
        </w:rPr>
        <w:t>Dental Clinics</w:t>
      </w:r>
      <w:r w:rsidRPr="00542BEF">
        <w:rPr>
          <w:rFonts w:ascii="Times New Roman" w:hAnsi="Times New Roman" w:cs="Times New Roman"/>
        </w:rPr>
        <w:t>, </w:t>
      </w:r>
      <w:r w:rsidRPr="00542BEF">
        <w:rPr>
          <w:rFonts w:ascii="Times New Roman" w:hAnsi="Times New Roman" w:cs="Times New Roman"/>
          <w:i/>
          <w:iCs/>
        </w:rPr>
        <w:t>68</w:t>
      </w:r>
      <w:r w:rsidRPr="00542BEF">
        <w:rPr>
          <w:rFonts w:ascii="Times New Roman" w:hAnsi="Times New Roman" w:cs="Times New Roman"/>
        </w:rPr>
        <w:t>(1), 55-65.</w:t>
      </w:r>
    </w:p>
    <w:p w14:paraId="6816D449" w14:textId="77777777" w:rsidR="00E85123" w:rsidRPr="00542BEF" w:rsidRDefault="00E85123" w:rsidP="00E85123">
      <w:pPr>
        <w:pStyle w:val="ListParagraph"/>
        <w:tabs>
          <w:tab w:val="left" w:pos="360"/>
        </w:tabs>
        <w:spacing w:line="360" w:lineRule="auto"/>
        <w:ind w:right="113"/>
        <w:jc w:val="both"/>
        <w:rPr>
          <w:rFonts w:ascii="Times New Roman" w:hAnsi="Times New Roman" w:cs="Times New Roman"/>
          <w:color w:val="212121"/>
        </w:rPr>
      </w:pPr>
    </w:p>
    <w:p w14:paraId="623A6161" w14:textId="77777777" w:rsidR="00977E2E" w:rsidRPr="00977E2E" w:rsidRDefault="00977E2E" w:rsidP="001A1E5A">
      <w:pPr>
        <w:tabs>
          <w:tab w:val="left" w:pos="360"/>
        </w:tabs>
        <w:spacing w:line="360" w:lineRule="auto"/>
        <w:ind w:right="113"/>
        <w:jc w:val="both"/>
        <w:rPr>
          <w:rFonts w:ascii="Times New Roman" w:hAnsi="Times New Roman" w:cs="Times New Roman"/>
          <w:color w:val="212121"/>
        </w:rPr>
      </w:pPr>
    </w:p>
    <w:sectPr w:rsidR="00977E2E" w:rsidRPr="00977E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0C5EB" w14:textId="77777777" w:rsidR="00B6593C" w:rsidRDefault="00B6593C" w:rsidP="00686409">
      <w:pPr>
        <w:spacing w:after="0" w:line="240" w:lineRule="auto"/>
      </w:pPr>
      <w:r>
        <w:separator/>
      </w:r>
    </w:p>
  </w:endnote>
  <w:endnote w:type="continuationSeparator" w:id="0">
    <w:p w14:paraId="7499BE0E" w14:textId="77777777" w:rsidR="00B6593C" w:rsidRDefault="00B6593C" w:rsidP="0068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1CE8" w14:textId="77777777" w:rsidR="00686409" w:rsidRDefault="00686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90BA2" w14:textId="77777777" w:rsidR="00686409" w:rsidRDefault="00686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A6462" w14:textId="77777777" w:rsidR="00686409" w:rsidRDefault="00686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8653C" w14:textId="77777777" w:rsidR="00B6593C" w:rsidRDefault="00B6593C" w:rsidP="00686409">
      <w:pPr>
        <w:spacing w:after="0" w:line="240" w:lineRule="auto"/>
      </w:pPr>
      <w:r>
        <w:separator/>
      </w:r>
    </w:p>
  </w:footnote>
  <w:footnote w:type="continuationSeparator" w:id="0">
    <w:p w14:paraId="6A325E2E" w14:textId="77777777" w:rsidR="00B6593C" w:rsidRDefault="00B6593C" w:rsidP="0068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65D3" w14:textId="5647950D" w:rsidR="00686409" w:rsidRDefault="00686409">
    <w:pPr>
      <w:pStyle w:val="Header"/>
    </w:pPr>
    <w:r>
      <w:rPr>
        <w:noProof/>
      </w:rPr>
      <w:pict w14:anchorId="460F5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047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7D53" w14:textId="29179896" w:rsidR="00686409" w:rsidRDefault="00686409">
    <w:pPr>
      <w:pStyle w:val="Header"/>
    </w:pPr>
    <w:r>
      <w:rPr>
        <w:noProof/>
      </w:rPr>
      <w:pict w14:anchorId="41991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047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96B9" w14:textId="1DE43A5B" w:rsidR="00686409" w:rsidRDefault="00686409">
    <w:pPr>
      <w:pStyle w:val="Header"/>
    </w:pPr>
    <w:r>
      <w:rPr>
        <w:noProof/>
      </w:rPr>
      <w:pict w14:anchorId="4942A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047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950"/>
    <w:multiLevelType w:val="hybridMultilevel"/>
    <w:tmpl w:val="C3A29C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342336"/>
    <w:multiLevelType w:val="hybridMultilevel"/>
    <w:tmpl w:val="10AC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3A2F"/>
    <w:multiLevelType w:val="hybridMultilevel"/>
    <w:tmpl w:val="4A82E94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F85F2B"/>
    <w:multiLevelType w:val="hybridMultilevel"/>
    <w:tmpl w:val="6D164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778FA"/>
    <w:multiLevelType w:val="hybridMultilevel"/>
    <w:tmpl w:val="9506733C"/>
    <w:lvl w:ilvl="0" w:tplc="DCBCBA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06A6F"/>
    <w:multiLevelType w:val="hybridMultilevel"/>
    <w:tmpl w:val="F934EDF2"/>
    <w:lvl w:ilvl="0" w:tplc="E2B4B40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EBCA6324">
      <w:numFmt w:val="bullet"/>
      <w:lvlText w:val="•"/>
      <w:lvlJc w:val="left"/>
      <w:pPr>
        <w:ind w:left="1584" w:hanging="360"/>
      </w:pPr>
      <w:rPr>
        <w:rFonts w:hint="default"/>
        <w:lang w:val="en-US" w:eastAsia="en-US" w:bidi="ar-SA"/>
      </w:rPr>
    </w:lvl>
    <w:lvl w:ilvl="2" w:tplc="BAF6025E">
      <w:numFmt w:val="bullet"/>
      <w:lvlText w:val="•"/>
      <w:lvlJc w:val="left"/>
      <w:pPr>
        <w:ind w:left="2448" w:hanging="360"/>
      </w:pPr>
      <w:rPr>
        <w:rFonts w:hint="default"/>
        <w:lang w:val="en-US" w:eastAsia="en-US" w:bidi="ar-SA"/>
      </w:rPr>
    </w:lvl>
    <w:lvl w:ilvl="3" w:tplc="1F60F7C4">
      <w:numFmt w:val="bullet"/>
      <w:lvlText w:val="•"/>
      <w:lvlJc w:val="left"/>
      <w:pPr>
        <w:ind w:left="3312" w:hanging="360"/>
      </w:pPr>
      <w:rPr>
        <w:rFonts w:hint="default"/>
        <w:lang w:val="en-US" w:eastAsia="en-US" w:bidi="ar-SA"/>
      </w:rPr>
    </w:lvl>
    <w:lvl w:ilvl="4" w:tplc="BE84858E">
      <w:numFmt w:val="bullet"/>
      <w:lvlText w:val="•"/>
      <w:lvlJc w:val="left"/>
      <w:pPr>
        <w:ind w:left="4176" w:hanging="360"/>
      </w:pPr>
      <w:rPr>
        <w:rFonts w:hint="default"/>
        <w:lang w:val="en-US" w:eastAsia="en-US" w:bidi="ar-SA"/>
      </w:rPr>
    </w:lvl>
    <w:lvl w:ilvl="5" w:tplc="39D404D6">
      <w:numFmt w:val="bullet"/>
      <w:lvlText w:val="•"/>
      <w:lvlJc w:val="left"/>
      <w:pPr>
        <w:ind w:left="5040" w:hanging="360"/>
      </w:pPr>
      <w:rPr>
        <w:rFonts w:hint="default"/>
        <w:lang w:val="en-US" w:eastAsia="en-US" w:bidi="ar-SA"/>
      </w:rPr>
    </w:lvl>
    <w:lvl w:ilvl="6" w:tplc="BE50B4FC">
      <w:numFmt w:val="bullet"/>
      <w:lvlText w:val="•"/>
      <w:lvlJc w:val="left"/>
      <w:pPr>
        <w:ind w:left="5904" w:hanging="360"/>
      </w:pPr>
      <w:rPr>
        <w:rFonts w:hint="default"/>
        <w:lang w:val="en-US" w:eastAsia="en-US" w:bidi="ar-SA"/>
      </w:rPr>
    </w:lvl>
    <w:lvl w:ilvl="7" w:tplc="9A16EA7C">
      <w:numFmt w:val="bullet"/>
      <w:lvlText w:val="•"/>
      <w:lvlJc w:val="left"/>
      <w:pPr>
        <w:ind w:left="6768" w:hanging="360"/>
      </w:pPr>
      <w:rPr>
        <w:rFonts w:hint="default"/>
        <w:lang w:val="en-US" w:eastAsia="en-US" w:bidi="ar-SA"/>
      </w:rPr>
    </w:lvl>
    <w:lvl w:ilvl="8" w:tplc="38882FE2">
      <w:numFmt w:val="bullet"/>
      <w:lvlText w:val="•"/>
      <w:lvlJc w:val="left"/>
      <w:pPr>
        <w:ind w:left="7632" w:hanging="360"/>
      </w:pPr>
      <w:rPr>
        <w:rFonts w:hint="default"/>
        <w:lang w:val="en-US" w:eastAsia="en-US" w:bidi="ar-SA"/>
      </w:rPr>
    </w:lvl>
  </w:abstractNum>
  <w:abstractNum w:abstractNumId="6" w15:restartNumberingAfterBreak="0">
    <w:nsid w:val="21BF5AB1"/>
    <w:multiLevelType w:val="hybridMultilevel"/>
    <w:tmpl w:val="E72E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F3E3D"/>
    <w:multiLevelType w:val="hybridMultilevel"/>
    <w:tmpl w:val="CFF8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67AB5"/>
    <w:multiLevelType w:val="hybridMultilevel"/>
    <w:tmpl w:val="DB4696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4CC26E7"/>
    <w:multiLevelType w:val="hybridMultilevel"/>
    <w:tmpl w:val="67B860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AAD3163"/>
    <w:multiLevelType w:val="hybridMultilevel"/>
    <w:tmpl w:val="53FA0B76"/>
    <w:lvl w:ilvl="0" w:tplc="2EBE9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27FD0"/>
    <w:multiLevelType w:val="hybridMultilevel"/>
    <w:tmpl w:val="27D8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938C6"/>
    <w:multiLevelType w:val="hybridMultilevel"/>
    <w:tmpl w:val="610EBF4A"/>
    <w:lvl w:ilvl="0" w:tplc="954C3194">
      <w:numFmt w:val="bullet"/>
      <w:lvlText w:val=""/>
      <w:lvlJc w:val="left"/>
      <w:pPr>
        <w:ind w:left="720" w:hanging="420"/>
      </w:pPr>
      <w:rPr>
        <w:rFonts w:ascii="Symbol" w:eastAsia="Symbol" w:hAnsi="Symbol" w:cs="Symbol" w:hint="default"/>
        <w:b w:val="0"/>
        <w:bCs w:val="0"/>
        <w:i w:val="0"/>
        <w:iCs w:val="0"/>
        <w:spacing w:val="0"/>
        <w:w w:val="100"/>
        <w:sz w:val="24"/>
        <w:szCs w:val="24"/>
        <w:lang w:val="en-US" w:eastAsia="en-US" w:bidi="ar-SA"/>
      </w:rPr>
    </w:lvl>
    <w:lvl w:ilvl="1" w:tplc="7CF41672">
      <w:numFmt w:val="bullet"/>
      <w:lvlText w:val="•"/>
      <w:lvlJc w:val="left"/>
      <w:pPr>
        <w:ind w:left="1584" w:hanging="420"/>
      </w:pPr>
      <w:rPr>
        <w:rFonts w:hint="default"/>
        <w:lang w:val="en-US" w:eastAsia="en-US" w:bidi="ar-SA"/>
      </w:rPr>
    </w:lvl>
    <w:lvl w:ilvl="2" w:tplc="5C6CF4C8">
      <w:numFmt w:val="bullet"/>
      <w:lvlText w:val="•"/>
      <w:lvlJc w:val="left"/>
      <w:pPr>
        <w:ind w:left="2448" w:hanging="420"/>
      </w:pPr>
      <w:rPr>
        <w:rFonts w:hint="default"/>
        <w:lang w:val="en-US" w:eastAsia="en-US" w:bidi="ar-SA"/>
      </w:rPr>
    </w:lvl>
    <w:lvl w:ilvl="3" w:tplc="3516146C">
      <w:numFmt w:val="bullet"/>
      <w:lvlText w:val="•"/>
      <w:lvlJc w:val="left"/>
      <w:pPr>
        <w:ind w:left="3312" w:hanging="420"/>
      </w:pPr>
      <w:rPr>
        <w:rFonts w:hint="default"/>
        <w:lang w:val="en-US" w:eastAsia="en-US" w:bidi="ar-SA"/>
      </w:rPr>
    </w:lvl>
    <w:lvl w:ilvl="4" w:tplc="D222EB98">
      <w:numFmt w:val="bullet"/>
      <w:lvlText w:val="•"/>
      <w:lvlJc w:val="left"/>
      <w:pPr>
        <w:ind w:left="4176" w:hanging="420"/>
      </w:pPr>
      <w:rPr>
        <w:rFonts w:hint="default"/>
        <w:lang w:val="en-US" w:eastAsia="en-US" w:bidi="ar-SA"/>
      </w:rPr>
    </w:lvl>
    <w:lvl w:ilvl="5" w:tplc="B9E88C9E">
      <w:numFmt w:val="bullet"/>
      <w:lvlText w:val="•"/>
      <w:lvlJc w:val="left"/>
      <w:pPr>
        <w:ind w:left="5040" w:hanging="420"/>
      </w:pPr>
      <w:rPr>
        <w:rFonts w:hint="default"/>
        <w:lang w:val="en-US" w:eastAsia="en-US" w:bidi="ar-SA"/>
      </w:rPr>
    </w:lvl>
    <w:lvl w:ilvl="6" w:tplc="1AFCBA68">
      <w:numFmt w:val="bullet"/>
      <w:lvlText w:val="•"/>
      <w:lvlJc w:val="left"/>
      <w:pPr>
        <w:ind w:left="5904" w:hanging="420"/>
      </w:pPr>
      <w:rPr>
        <w:rFonts w:hint="default"/>
        <w:lang w:val="en-US" w:eastAsia="en-US" w:bidi="ar-SA"/>
      </w:rPr>
    </w:lvl>
    <w:lvl w:ilvl="7" w:tplc="D5A0FD6A">
      <w:numFmt w:val="bullet"/>
      <w:lvlText w:val="•"/>
      <w:lvlJc w:val="left"/>
      <w:pPr>
        <w:ind w:left="6768" w:hanging="420"/>
      </w:pPr>
      <w:rPr>
        <w:rFonts w:hint="default"/>
        <w:lang w:val="en-US" w:eastAsia="en-US" w:bidi="ar-SA"/>
      </w:rPr>
    </w:lvl>
    <w:lvl w:ilvl="8" w:tplc="85DA833C">
      <w:numFmt w:val="bullet"/>
      <w:lvlText w:val="•"/>
      <w:lvlJc w:val="left"/>
      <w:pPr>
        <w:ind w:left="7632" w:hanging="420"/>
      </w:pPr>
      <w:rPr>
        <w:rFonts w:hint="default"/>
        <w:lang w:val="en-US" w:eastAsia="en-US" w:bidi="ar-SA"/>
      </w:rPr>
    </w:lvl>
  </w:abstractNum>
  <w:abstractNum w:abstractNumId="13" w15:restartNumberingAfterBreak="0">
    <w:nsid w:val="6127638B"/>
    <w:multiLevelType w:val="hybridMultilevel"/>
    <w:tmpl w:val="4F9456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D92114A"/>
    <w:multiLevelType w:val="hybridMultilevel"/>
    <w:tmpl w:val="D33A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13"/>
  </w:num>
  <w:num w:numId="6">
    <w:abstractNumId w:val="0"/>
  </w:num>
  <w:num w:numId="7">
    <w:abstractNumId w:val="12"/>
  </w:num>
  <w:num w:numId="8">
    <w:abstractNumId w:val="5"/>
  </w:num>
  <w:num w:numId="9">
    <w:abstractNumId w:val="11"/>
  </w:num>
  <w:num w:numId="10">
    <w:abstractNumId w:val="7"/>
  </w:num>
  <w:num w:numId="11">
    <w:abstractNumId w:val="1"/>
  </w:num>
  <w:num w:numId="12">
    <w:abstractNumId w:val="14"/>
  </w:num>
  <w:num w:numId="13">
    <w:abstractNumId w:val="6"/>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0NTEytrQwMjGwNDJW0lEKTi0uzszPAykwrAUAO9R7OCwAAAA="/>
  </w:docVars>
  <w:rsids>
    <w:rsidRoot w:val="00977E2E"/>
    <w:rsid w:val="00143FD8"/>
    <w:rsid w:val="001713C7"/>
    <w:rsid w:val="001A1E5A"/>
    <w:rsid w:val="002E74A1"/>
    <w:rsid w:val="00302F59"/>
    <w:rsid w:val="003E6AC5"/>
    <w:rsid w:val="00471ACF"/>
    <w:rsid w:val="00483866"/>
    <w:rsid w:val="0049451D"/>
    <w:rsid w:val="005335C8"/>
    <w:rsid w:val="00542BEF"/>
    <w:rsid w:val="00671B4E"/>
    <w:rsid w:val="00686409"/>
    <w:rsid w:val="006B4345"/>
    <w:rsid w:val="006C7DBA"/>
    <w:rsid w:val="008A5BA6"/>
    <w:rsid w:val="00977E2E"/>
    <w:rsid w:val="00A942E9"/>
    <w:rsid w:val="00B16CEC"/>
    <w:rsid w:val="00B1701E"/>
    <w:rsid w:val="00B6593C"/>
    <w:rsid w:val="00BF3C51"/>
    <w:rsid w:val="00C40381"/>
    <w:rsid w:val="00DE0EC7"/>
    <w:rsid w:val="00E85123"/>
    <w:rsid w:val="00EE4A9C"/>
    <w:rsid w:val="00F0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766483"/>
  <w15:chartTrackingRefBased/>
  <w15:docId w15:val="{9399E007-67A2-4EFC-A499-504B48A9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77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E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E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7E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7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E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77E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E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E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E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E2E"/>
    <w:rPr>
      <w:rFonts w:eastAsiaTheme="majorEastAsia" w:cstheme="majorBidi"/>
      <w:color w:val="272727" w:themeColor="text1" w:themeTint="D8"/>
    </w:rPr>
  </w:style>
  <w:style w:type="paragraph" w:styleId="Title">
    <w:name w:val="Title"/>
    <w:basedOn w:val="Normal"/>
    <w:next w:val="Normal"/>
    <w:link w:val="TitleChar"/>
    <w:uiPriority w:val="10"/>
    <w:qFormat/>
    <w:rsid w:val="00977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E2E"/>
    <w:pPr>
      <w:spacing w:before="160"/>
      <w:jc w:val="center"/>
    </w:pPr>
    <w:rPr>
      <w:i/>
      <w:iCs/>
      <w:color w:val="404040" w:themeColor="text1" w:themeTint="BF"/>
    </w:rPr>
  </w:style>
  <w:style w:type="character" w:customStyle="1" w:styleId="QuoteChar">
    <w:name w:val="Quote Char"/>
    <w:basedOn w:val="DefaultParagraphFont"/>
    <w:link w:val="Quote"/>
    <w:uiPriority w:val="29"/>
    <w:rsid w:val="00977E2E"/>
    <w:rPr>
      <w:i/>
      <w:iCs/>
      <w:color w:val="404040" w:themeColor="text1" w:themeTint="BF"/>
    </w:rPr>
  </w:style>
  <w:style w:type="paragraph" w:styleId="ListParagraph">
    <w:name w:val="List Paragraph"/>
    <w:basedOn w:val="Normal"/>
    <w:uiPriority w:val="1"/>
    <w:qFormat/>
    <w:rsid w:val="00977E2E"/>
    <w:pPr>
      <w:ind w:left="720"/>
      <w:contextualSpacing/>
    </w:pPr>
  </w:style>
  <w:style w:type="character" w:styleId="IntenseEmphasis">
    <w:name w:val="Intense Emphasis"/>
    <w:basedOn w:val="DefaultParagraphFont"/>
    <w:uiPriority w:val="21"/>
    <w:qFormat/>
    <w:rsid w:val="00977E2E"/>
    <w:rPr>
      <w:i/>
      <w:iCs/>
      <w:color w:val="2F5496" w:themeColor="accent1" w:themeShade="BF"/>
    </w:rPr>
  </w:style>
  <w:style w:type="paragraph" w:styleId="IntenseQuote">
    <w:name w:val="Intense Quote"/>
    <w:basedOn w:val="Normal"/>
    <w:next w:val="Normal"/>
    <w:link w:val="IntenseQuoteChar"/>
    <w:uiPriority w:val="30"/>
    <w:qFormat/>
    <w:rsid w:val="00977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E2E"/>
    <w:rPr>
      <w:i/>
      <w:iCs/>
      <w:color w:val="2F5496" w:themeColor="accent1" w:themeShade="BF"/>
    </w:rPr>
  </w:style>
  <w:style w:type="character" w:styleId="IntenseReference">
    <w:name w:val="Intense Reference"/>
    <w:basedOn w:val="DefaultParagraphFont"/>
    <w:uiPriority w:val="32"/>
    <w:qFormat/>
    <w:rsid w:val="00977E2E"/>
    <w:rPr>
      <w:b/>
      <w:bCs/>
      <w:smallCaps/>
      <w:color w:val="2F5496" w:themeColor="accent1" w:themeShade="BF"/>
      <w:spacing w:val="5"/>
    </w:rPr>
  </w:style>
  <w:style w:type="character" w:styleId="Hyperlink">
    <w:name w:val="Hyperlink"/>
    <w:basedOn w:val="DefaultParagraphFont"/>
    <w:uiPriority w:val="99"/>
    <w:unhideWhenUsed/>
    <w:rsid w:val="00977E2E"/>
    <w:rPr>
      <w:color w:val="0563C1" w:themeColor="hyperlink"/>
      <w:u w:val="single"/>
    </w:rPr>
  </w:style>
  <w:style w:type="paragraph" w:styleId="BodyText">
    <w:name w:val="Body Text"/>
    <w:basedOn w:val="Normal"/>
    <w:link w:val="BodyTextChar"/>
    <w:uiPriority w:val="1"/>
    <w:qFormat/>
    <w:rsid w:val="00977E2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77E2E"/>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A942E9"/>
    <w:rPr>
      <w:color w:val="605E5C"/>
      <w:shd w:val="clear" w:color="auto" w:fill="E1DFDD"/>
    </w:rPr>
  </w:style>
  <w:style w:type="paragraph" w:styleId="Header">
    <w:name w:val="header"/>
    <w:basedOn w:val="Normal"/>
    <w:link w:val="HeaderChar"/>
    <w:uiPriority w:val="99"/>
    <w:unhideWhenUsed/>
    <w:rsid w:val="00686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409"/>
  </w:style>
  <w:style w:type="paragraph" w:styleId="Footer">
    <w:name w:val="footer"/>
    <w:basedOn w:val="Normal"/>
    <w:link w:val="FooterChar"/>
    <w:uiPriority w:val="99"/>
    <w:unhideWhenUsed/>
    <w:rsid w:val="00686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0E18F-3165-4DC0-AAAE-33E31C58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4891</Words>
  <Characters>27885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seershika reddy</dc:creator>
  <cp:keywords/>
  <dc:description/>
  <cp:lastModifiedBy>SDI 1084</cp:lastModifiedBy>
  <cp:revision>19</cp:revision>
  <dcterms:created xsi:type="dcterms:W3CDTF">2025-09-12T05:31:00Z</dcterms:created>
  <dcterms:modified xsi:type="dcterms:W3CDTF">2025-09-13T06:40:00Z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9d237f43-a1cd-4005-921d-7f3a78dcb542</vt:lpwstr>
  </property>
</Properties>
</file>