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2F6E0" w14:textId="5114DA1B" w:rsidR="00C41C59" w:rsidRPr="000568DD" w:rsidRDefault="00C41C59" w:rsidP="00D26F85">
      <w:pPr>
        <w:pStyle w:val="Author"/>
        <w:spacing w:before="240" w:after="360" w:line="276" w:lineRule="auto"/>
        <w:rPr>
          <w:rFonts w:ascii="Arial" w:hAnsi="Arial" w:cs="Arial"/>
          <w:iCs/>
          <w:color w:val="000000" w:themeColor="text1"/>
          <w:kern w:val="28"/>
          <w:sz w:val="36"/>
          <w:szCs w:val="36"/>
          <w:lang w:val="en-IN"/>
        </w:rPr>
      </w:pPr>
      <w:bookmarkStart w:id="0" w:name="_Hlk205134957"/>
      <w:bookmarkStart w:id="1" w:name="_Hlk205135139"/>
      <w:r w:rsidRPr="000568DD">
        <w:rPr>
          <w:rFonts w:ascii="Arial" w:hAnsi="Arial" w:cs="Arial"/>
          <w:iCs/>
          <w:color w:val="000000" w:themeColor="text1"/>
          <w:kern w:val="28"/>
          <w:sz w:val="36"/>
          <w:szCs w:val="36"/>
          <w:lang w:val="en-IN"/>
        </w:rPr>
        <w:t xml:space="preserve">Effects of Copper Sulphate on Seed Germination of </w:t>
      </w:r>
      <w:r w:rsidRPr="000568DD">
        <w:rPr>
          <w:rFonts w:ascii="Arial" w:hAnsi="Arial" w:cs="Arial"/>
          <w:i/>
          <w:iCs/>
          <w:color w:val="000000" w:themeColor="text1"/>
          <w:kern w:val="28"/>
          <w:sz w:val="36"/>
          <w:szCs w:val="36"/>
          <w:lang w:val="en-IN"/>
        </w:rPr>
        <w:t>Cicer ari</w:t>
      </w:r>
      <w:r w:rsidR="00240A60">
        <w:rPr>
          <w:rFonts w:ascii="Arial" w:hAnsi="Arial" w:cs="Arial"/>
          <w:i/>
          <w:iCs/>
          <w:color w:val="000000" w:themeColor="text1"/>
          <w:kern w:val="28"/>
          <w:sz w:val="36"/>
          <w:szCs w:val="36"/>
          <w:lang w:val="en-IN"/>
        </w:rPr>
        <w:t>e</w:t>
      </w:r>
      <w:r w:rsidRPr="000568DD">
        <w:rPr>
          <w:rFonts w:ascii="Arial" w:hAnsi="Arial" w:cs="Arial"/>
          <w:i/>
          <w:iCs/>
          <w:color w:val="000000" w:themeColor="text1"/>
          <w:kern w:val="28"/>
          <w:sz w:val="36"/>
          <w:szCs w:val="36"/>
          <w:lang w:val="en-IN"/>
        </w:rPr>
        <w:t>tinum</w:t>
      </w:r>
      <w:r w:rsidRPr="000568DD">
        <w:rPr>
          <w:rFonts w:ascii="Arial" w:hAnsi="Arial" w:cs="Arial"/>
          <w:iCs/>
          <w:color w:val="000000" w:themeColor="text1"/>
          <w:kern w:val="28"/>
          <w:sz w:val="36"/>
          <w:szCs w:val="36"/>
          <w:lang w:val="en-IN"/>
        </w:rPr>
        <w:t>.</w:t>
      </w:r>
    </w:p>
    <w:p w14:paraId="5EBDA819" w14:textId="77777777" w:rsidR="00E55C31" w:rsidRDefault="00E55C31" w:rsidP="00D26F85">
      <w:pPr>
        <w:pStyle w:val="AbstHead"/>
        <w:spacing w:before="240" w:after="360" w:line="276" w:lineRule="auto"/>
        <w:jc w:val="both"/>
        <w:rPr>
          <w:rFonts w:ascii="Arial" w:hAnsi="Arial" w:cs="Arial"/>
          <w:color w:val="000000" w:themeColor="text1"/>
          <w:sz w:val="24"/>
          <w:szCs w:val="24"/>
        </w:rPr>
      </w:pPr>
    </w:p>
    <w:p w14:paraId="6BA76BA4" w14:textId="40DC4E89" w:rsidR="0051195B" w:rsidRPr="00D26F85" w:rsidRDefault="00C41C59" w:rsidP="00D26F85">
      <w:pPr>
        <w:pStyle w:val="AbstHead"/>
        <w:spacing w:before="240" w:after="360" w:line="276" w:lineRule="auto"/>
        <w:jc w:val="both"/>
        <w:rPr>
          <w:rFonts w:ascii="Arial" w:hAnsi="Arial" w:cs="Arial"/>
          <w:color w:val="000000" w:themeColor="text1"/>
          <w:sz w:val="24"/>
          <w:szCs w:val="24"/>
        </w:rPr>
      </w:pPr>
      <w:r w:rsidRPr="00D26F85">
        <w:rPr>
          <w:rFonts w:ascii="Arial" w:hAnsi="Arial" w:cs="Arial"/>
          <w:color w:val="000000" w:themeColor="text1"/>
          <w:sz w:val="24"/>
          <w:szCs w:val="24"/>
        </w:rPr>
        <w:t>ABSTRACT</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57"/>
      </w:tblGrid>
      <w:tr w:rsidR="000903C9" w:rsidRPr="00D26F85" w14:paraId="07BD3839" w14:textId="77777777" w:rsidTr="006962FA">
        <w:trPr>
          <w:trHeight w:val="2559"/>
        </w:trPr>
        <w:tc>
          <w:tcPr>
            <w:tcW w:w="9957" w:type="dxa"/>
            <w:shd w:val="clear" w:color="auto" w:fill="FFFFFF" w:themeFill="background1"/>
          </w:tcPr>
          <w:p w14:paraId="52D1824E" w14:textId="497D02F8" w:rsidR="006962FA" w:rsidRPr="006962FA" w:rsidRDefault="00D26F85" w:rsidP="006962FA">
            <w:pPr>
              <w:pStyle w:val="NormalWeb"/>
              <w:spacing w:before="240" w:after="360" w:line="276" w:lineRule="auto"/>
              <w:jc w:val="both"/>
              <w:divId w:val="809790972"/>
              <w:rPr>
                <w:rFonts w:ascii="Arial" w:hAnsi="Arial" w:cs="Arial"/>
                <w:bCs/>
                <w:color w:val="000000" w:themeColor="text1"/>
                <w:lang w:val="en-IN"/>
              </w:rPr>
            </w:pPr>
            <w:r>
              <w:rPr>
                <w:rFonts w:ascii="Arial" w:hAnsi="Arial" w:cs="Arial"/>
                <w:bCs/>
                <w:color w:val="000000" w:themeColor="text1"/>
              </w:rPr>
              <w:t xml:space="preserve">                    </w:t>
            </w:r>
            <w:r w:rsidR="006962FA">
              <w:rPr>
                <w:rFonts w:ascii="Arial" w:hAnsi="Arial" w:cs="Arial"/>
                <w:bCs/>
                <w:color w:val="000000" w:themeColor="text1"/>
              </w:rPr>
              <w:t>Present</w:t>
            </w:r>
            <w:r w:rsidR="006962FA" w:rsidRPr="006962FA">
              <w:rPr>
                <w:rFonts w:ascii="Arial" w:hAnsi="Arial" w:cs="Arial"/>
                <w:bCs/>
                <w:color w:val="000000" w:themeColor="text1"/>
                <w:lang w:val="en-IN"/>
              </w:rPr>
              <w:t xml:space="preserve"> research</w:t>
            </w:r>
            <w:r w:rsidR="00B04952">
              <w:rPr>
                <w:rFonts w:ascii="Arial" w:hAnsi="Arial" w:cs="Arial"/>
                <w:bCs/>
                <w:color w:val="000000" w:themeColor="text1"/>
                <w:lang w:val="en-IN"/>
              </w:rPr>
              <w:t xml:space="preserve"> scientifically</w:t>
            </w:r>
            <w:r w:rsidR="006962FA" w:rsidRPr="006962FA">
              <w:rPr>
                <w:rFonts w:ascii="Arial" w:hAnsi="Arial" w:cs="Arial"/>
                <w:bCs/>
                <w:color w:val="000000" w:themeColor="text1"/>
                <w:lang w:val="en-IN"/>
              </w:rPr>
              <w:t xml:space="preserve"> investigates</w:t>
            </w:r>
            <w:r w:rsidR="006962FA">
              <w:rPr>
                <w:rFonts w:ascii="Arial" w:hAnsi="Arial" w:cs="Arial"/>
                <w:bCs/>
                <w:color w:val="000000" w:themeColor="text1"/>
                <w:lang w:val="en-IN"/>
              </w:rPr>
              <w:t xml:space="preserve"> the</w:t>
            </w:r>
            <w:r w:rsidR="006962FA" w:rsidRPr="006962FA">
              <w:rPr>
                <w:rFonts w:ascii="Arial" w:hAnsi="Arial" w:cs="Arial"/>
                <w:bCs/>
                <w:color w:val="000000" w:themeColor="text1"/>
                <w:lang w:val="en-IN"/>
              </w:rPr>
              <w:t xml:space="preserve"> copper's role in chickpea</w:t>
            </w:r>
            <w:r w:rsidR="006962FA">
              <w:rPr>
                <w:rFonts w:ascii="Arial" w:hAnsi="Arial" w:cs="Arial"/>
                <w:bCs/>
                <w:color w:val="000000" w:themeColor="text1"/>
                <w:lang w:val="en-IN"/>
              </w:rPr>
              <w:t xml:space="preserve"> </w:t>
            </w:r>
            <w:r w:rsidR="006962FA" w:rsidRPr="00D26F85">
              <w:rPr>
                <w:rFonts w:ascii="Arial" w:hAnsi="Arial" w:cs="Arial"/>
                <w:bCs/>
                <w:i/>
                <w:iCs/>
                <w:color w:val="000000" w:themeColor="text1"/>
                <w:lang w:val="en-IN"/>
              </w:rPr>
              <w:t>Cicer arietinum</w:t>
            </w:r>
            <w:r w:rsidR="006962FA" w:rsidRPr="006962FA">
              <w:rPr>
                <w:rFonts w:ascii="Arial" w:hAnsi="Arial" w:cs="Arial"/>
                <w:bCs/>
                <w:color w:val="000000" w:themeColor="text1"/>
                <w:lang w:val="en-IN"/>
              </w:rPr>
              <w:t xml:space="preserve"> plants, revealing its function as an essential nutrient and a potent toxin depending on its concentration. The</w:t>
            </w:r>
            <w:r w:rsidR="006962FA">
              <w:rPr>
                <w:rFonts w:ascii="Arial" w:hAnsi="Arial" w:cs="Arial"/>
                <w:bCs/>
                <w:color w:val="000000" w:themeColor="text1"/>
                <w:lang w:val="en-IN"/>
              </w:rPr>
              <w:t xml:space="preserve"> present</w:t>
            </w:r>
            <w:r w:rsidR="006962FA" w:rsidRPr="006962FA">
              <w:rPr>
                <w:rFonts w:ascii="Arial" w:hAnsi="Arial" w:cs="Arial"/>
                <w:bCs/>
                <w:color w:val="000000" w:themeColor="text1"/>
                <w:lang w:val="en-IN"/>
              </w:rPr>
              <w:t xml:space="preserve"> study </w:t>
            </w:r>
            <w:r w:rsidR="006962FA">
              <w:rPr>
                <w:rFonts w:ascii="Arial" w:hAnsi="Arial" w:cs="Arial"/>
                <w:bCs/>
                <w:color w:val="000000" w:themeColor="text1"/>
                <w:lang w:val="en-IN"/>
              </w:rPr>
              <w:t>revealed</w:t>
            </w:r>
            <w:r w:rsidR="006962FA" w:rsidRPr="006962FA">
              <w:rPr>
                <w:rFonts w:ascii="Arial" w:hAnsi="Arial" w:cs="Arial"/>
                <w:bCs/>
                <w:color w:val="000000" w:themeColor="text1"/>
                <w:lang w:val="en-IN"/>
              </w:rPr>
              <w:t xml:space="preserve"> that while copper had an insignificant effect on seed germination </w:t>
            </w:r>
            <w:r w:rsidR="006962FA">
              <w:rPr>
                <w:rFonts w:ascii="Arial" w:hAnsi="Arial" w:cs="Arial"/>
                <w:bCs/>
                <w:color w:val="000000" w:themeColor="text1"/>
                <w:lang w:val="en-IN"/>
              </w:rPr>
              <w:t xml:space="preserve">of </w:t>
            </w:r>
            <w:r w:rsidR="006962FA" w:rsidRPr="00D26F85">
              <w:rPr>
                <w:rFonts w:ascii="Arial" w:hAnsi="Arial" w:cs="Arial"/>
                <w:bCs/>
                <w:i/>
                <w:iCs/>
                <w:color w:val="000000" w:themeColor="text1"/>
                <w:lang w:val="en-IN"/>
              </w:rPr>
              <w:t>Cicer arietinum</w:t>
            </w:r>
            <w:r w:rsidR="006962FA" w:rsidRPr="006962FA">
              <w:rPr>
                <w:rFonts w:ascii="Arial" w:hAnsi="Arial" w:cs="Arial"/>
                <w:bCs/>
                <w:color w:val="000000" w:themeColor="text1"/>
                <w:lang w:val="en-IN"/>
              </w:rPr>
              <w:t xml:space="preserve"> across all tested concentrations, it profoundly influenced post-germination growth. Specifically, an optimal concentration of 50 µM copper sulphate was identified as the ideal level for promoting early seedling development</w:t>
            </w:r>
            <w:r w:rsidR="006962FA">
              <w:rPr>
                <w:rFonts w:ascii="Arial" w:hAnsi="Arial" w:cs="Arial"/>
                <w:bCs/>
                <w:color w:val="000000" w:themeColor="text1"/>
                <w:lang w:val="en-IN"/>
              </w:rPr>
              <w:t xml:space="preserve"> in chick pea plants</w:t>
            </w:r>
            <w:r w:rsidR="006962FA" w:rsidRPr="006962FA">
              <w:rPr>
                <w:rFonts w:ascii="Arial" w:hAnsi="Arial" w:cs="Arial"/>
                <w:bCs/>
                <w:color w:val="000000" w:themeColor="text1"/>
                <w:lang w:val="en-IN"/>
              </w:rPr>
              <w:t>, maximizing the length of both the plumule (shoot) and radicle (root). This positive effect is attributed to copper's crucial role as a vital cofactor for enzymes involved in critical metabolic processes, such as photosynthesis and the formation of lignin in cell walls.</w:t>
            </w:r>
            <w:r w:rsidR="006962FA">
              <w:rPr>
                <w:rFonts w:ascii="Arial" w:hAnsi="Arial" w:cs="Arial"/>
                <w:bCs/>
                <w:color w:val="000000" w:themeColor="text1"/>
                <w:lang w:val="en-IN"/>
              </w:rPr>
              <w:t xml:space="preserve"> C</w:t>
            </w:r>
            <w:r w:rsidR="006962FA" w:rsidRPr="006962FA">
              <w:rPr>
                <w:rFonts w:ascii="Arial" w:hAnsi="Arial" w:cs="Arial"/>
                <w:bCs/>
                <w:color w:val="000000" w:themeColor="text1"/>
                <w:lang w:val="en-IN"/>
              </w:rPr>
              <w:t>onversely, the</w:t>
            </w:r>
            <w:r w:rsidR="006962FA">
              <w:rPr>
                <w:rFonts w:ascii="Arial" w:hAnsi="Arial" w:cs="Arial"/>
                <w:bCs/>
                <w:color w:val="000000" w:themeColor="text1"/>
                <w:lang w:val="en-IN"/>
              </w:rPr>
              <w:t xml:space="preserve"> present</w:t>
            </w:r>
            <w:r w:rsidR="006962FA" w:rsidRPr="006962FA">
              <w:rPr>
                <w:rFonts w:ascii="Arial" w:hAnsi="Arial" w:cs="Arial"/>
                <w:bCs/>
                <w:color w:val="000000" w:themeColor="text1"/>
                <w:lang w:val="en-IN"/>
              </w:rPr>
              <w:t xml:space="preserve"> study provided</w:t>
            </w:r>
            <w:r w:rsidR="006962FA">
              <w:rPr>
                <w:rFonts w:ascii="Arial" w:hAnsi="Arial" w:cs="Arial"/>
                <w:bCs/>
                <w:color w:val="000000" w:themeColor="text1"/>
                <w:lang w:val="en-IN"/>
              </w:rPr>
              <w:t xml:space="preserve"> clear evidence</w:t>
            </w:r>
            <w:r w:rsidR="006962FA" w:rsidRPr="006962FA">
              <w:rPr>
                <w:rFonts w:ascii="Arial" w:hAnsi="Arial" w:cs="Arial"/>
                <w:bCs/>
                <w:color w:val="000000" w:themeColor="text1"/>
                <w:lang w:val="en-IN"/>
              </w:rPr>
              <w:t xml:space="preserve"> of copper's dose-dependent toxicity. Concentrations exceeding this optimal level</w:t>
            </w:r>
            <w:r w:rsidR="006962FA">
              <w:rPr>
                <w:rFonts w:ascii="Arial" w:hAnsi="Arial" w:cs="Arial"/>
                <w:bCs/>
                <w:color w:val="000000" w:themeColor="text1"/>
                <w:lang w:val="en-IN"/>
              </w:rPr>
              <w:t xml:space="preserve"> </w:t>
            </w:r>
            <w:r w:rsidR="006962FA" w:rsidRPr="006962FA">
              <w:rPr>
                <w:rFonts w:ascii="Arial" w:hAnsi="Arial" w:cs="Arial"/>
                <w:bCs/>
                <w:color w:val="000000" w:themeColor="text1"/>
                <w:lang w:val="en-IN"/>
              </w:rPr>
              <w:t>specifically at 100, 200, and 500 µM</w:t>
            </w:r>
            <w:r w:rsidR="006962FA">
              <w:rPr>
                <w:rFonts w:ascii="Arial" w:hAnsi="Arial" w:cs="Arial"/>
                <w:bCs/>
                <w:color w:val="000000" w:themeColor="text1"/>
                <w:lang w:val="en-IN"/>
              </w:rPr>
              <w:t xml:space="preserve"> which </w:t>
            </w:r>
            <w:r w:rsidR="006962FA" w:rsidRPr="006962FA">
              <w:rPr>
                <w:rFonts w:ascii="Arial" w:hAnsi="Arial" w:cs="Arial"/>
                <w:bCs/>
                <w:color w:val="000000" w:themeColor="text1"/>
                <w:lang w:val="en-IN"/>
              </w:rPr>
              <w:t xml:space="preserve">led to a progressive and significant reduction in both shoot and root lengths. This severe growth inhibition is a direct result of copper's ability to generate </w:t>
            </w:r>
            <w:r w:rsidR="006962FA" w:rsidRPr="006962FA">
              <w:rPr>
                <w:rFonts w:ascii="Arial" w:hAnsi="Arial" w:cs="Arial"/>
                <w:color w:val="000000" w:themeColor="text1"/>
                <w:lang w:val="en-IN"/>
              </w:rPr>
              <w:t>reactive oxygen species</w:t>
            </w:r>
            <w:r w:rsidR="006962FA" w:rsidRPr="006962FA">
              <w:rPr>
                <w:rFonts w:ascii="Arial" w:hAnsi="Arial" w:cs="Arial"/>
                <w:bCs/>
                <w:color w:val="000000" w:themeColor="text1"/>
                <w:lang w:val="en-IN"/>
              </w:rPr>
              <w:t>, which induces oxidative stress, damages cellular components, and interferes with nutrient uptake, particularly in the sensitive root tissues. These findings underscore the critical importance of a precise balance in copper fertilization for sustainable agriculture, aiming to maximize chickpea</w:t>
            </w:r>
            <w:r w:rsidR="006962FA">
              <w:rPr>
                <w:rFonts w:ascii="Arial" w:hAnsi="Arial" w:cs="Arial"/>
                <w:bCs/>
                <w:color w:val="000000" w:themeColor="text1"/>
                <w:lang w:val="en-IN"/>
              </w:rPr>
              <w:t xml:space="preserve"> </w:t>
            </w:r>
            <w:r w:rsidR="006962FA" w:rsidRPr="00D26F85">
              <w:rPr>
                <w:rFonts w:ascii="Arial" w:hAnsi="Arial" w:cs="Arial"/>
                <w:bCs/>
                <w:i/>
                <w:iCs/>
                <w:color w:val="000000" w:themeColor="text1"/>
                <w:lang w:val="en-IN"/>
              </w:rPr>
              <w:t>(Cicer arietinum)</w:t>
            </w:r>
            <w:r w:rsidR="006962FA" w:rsidRPr="00D26F85">
              <w:rPr>
                <w:rFonts w:ascii="Arial" w:hAnsi="Arial" w:cs="Arial"/>
                <w:bCs/>
                <w:i/>
                <w:color w:val="000000" w:themeColor="text1"/>
                <w:lang w:val="en-IN"/>
              </w:rPr>
              <w:t xml:space="preserve"> </w:t>
            </w:r>
            <w:r w:rsidR="006962FA" w:rsidRPr="006962FA">
              <w:rPr>
                <w:rFonts w:ascii="Arial" w:hAnsi="Arial" w:cs="Arial"/>
                <w:bCs/>
                <w:color w:val="000000" w:themeColor="text1"/>
                <w:lang w:val="en-IN"/>
              </w:rPr>
              <w:t>yield while avoiding the detrimental effects of heavy metal toxicity</w:t>
            </w:r>
            <w:r w:rsidR="006962FA">
              <w:rPr>
                <w:rFonts w:ascii="Arial" w:hAnsi="Arial" w:cs="Arial"/>
                <w:bCs/>
                <w:color w:val="000000" w:themeColor="text1"/>
                <w:lang w:val="en-IN"/>
              </w:rPr>
              <w:t>.</w:t>
            </w:r>
          </w:p>
          <w:p w14:paraId="199517C2" w14:textId="4A80CD2B" w:rsidR="00B24A8E" w:rsidRPr="00D26F85" w:rsidRDefault="00B24A8E" w:rsidP="00D26F85">
            <w:pPr>
              <w:pStyle w:val="NormalWeb"/>
              <w:spacing w:before="240" w:after="360" w:line="276" w:lineRule="auto"/>
              <w:jc w:val="both"/>
              <w:divId w:val="809790972"/>
              <w:rPr>
                <w:rFonts w:ascii="Arial" w:hAnsi="Arial" w:cs="Arial"/>
                <w:bCs/>
                <w:color w:val="000000" w:themeColor="text1"/>
              </w:rPr>
            </w:pPr>
          </w:p>
        </w:tc>
      </w:tr>
    </w:tbl>
    <w:p w14:paraId="17C8C754" w14:textId="43CDA52F" w:rsidR="00505F06" w:rsidRPr="00D26F85" w:rsidRDefault="00A24E7E" w:rsidP="00D26F85">
      <w:pPr>
        <w:pStyle w:val="Body"/>
        <w:spacing w:before="240" w:after="360" w:line="276" w:lineRule="auto"/>
        <w:rPr>
          <w:rFonts w:ascii="Arial" w:hAnsi="Arial" w:cs="Arial"/>
          <w:bCs/>
          <w:i/>
          <w:color w:val="000000" w:themeColor="text1"/>
          <w:sz w:val="24"/>
          <w:szCs w:val="24"/>
          <w:lang w:val="en-IN"/>
        </w:rPr>
      </w:pPr>
      <w:r w:rsidRPr="00D26F85">
        <w:rPr>
          <w:rFonts w:ascii="Arial" w:hAnsi="Arial" w:cs="Arial"/>
          <w:bCs/>
          <w:i/>
          <w:color w:val="000000" w:themeColor="text1"/>
          <w:sz w:val="24"/>
          <w:szCs w:val="24"/>
        </w:rPr>
        <w:t xml:space="preserve">Keywords: </w:t>
      </w:r>
      <w:r w:rsidR="00A05627" w:rsidRPr="00D26F85">
        <w:rPr>
          <w:rFonts w:ascii="Arial" w:hAnsi="Arial" w:cs="Arial"/>
          <w:bCs/>
          <w:i/>
          <w:color w:val="000000" w:themeColor="text1"/>
          <w:sz w:val="24"/>
          <w:szCs w:val="24"/>
          <w:lang w:val="en-IN"/>
        </w:rPr>
        <w:t>Chick pea</w:t>
      </w:r>
      <w:r w:rsidR="00A05627" w:rsidRPr="00D26F85">
        <w:rPr>
          <w:rFonts w:ascii="Arial" w:hAnsi="Arial" w:cs="Arial"/>
          <w:bCs/>
          <w:i/>
          <w:iCs/>
          <w:color w:val="000000" w:themeColor="text1"/>
          <w:sz w:val="24"/>
          <w:szCs w:val="24"/>
          <w:lang w:val="en-IN"/>
        </w:rPr>
        <w:t xml:space="preserve"> (Cicer arietinum)</w:t>
      </w:r>
      <w:r w:rsidR="00A05627" w:rsidRPr="00D26F85">
        <w:rPr>
          <w:rFonts w:ascii="Arial" w:hAnsi="Arial" w:cs="Arial"/>
          <w:bCs/>
          <w:i/>
          <w:color w:val="000000" w:themeColor="text1"/>
          <w:sz w:val="24"/>
          <w:szCs w:val="24"/>
          <w:lang w:val="en-IN"/>
        </w:rPr>
        <w:t xml:space="preserve"> copper sulphate, </w:t>
      </w:r>
      <w:r w:rsidR="006962FA">
        <w:rPr>
          <w:rFonts w:ascii="Arial" w:hAnsi="Arial" w:cs="Arial"/>
          <w:bCs/>
          <w:i/>
          <w:color w:val="000000" w:themeColor="text1"/>
          <w:sz w:val="24"/>
          <w:szCs w:val="24"/>
          <w:lang w:val="en-IN"/>
        </w:rPr>
        <w:t xml:space="preserve">Seed </w:t>
      </w:r>
      <w:r w:rsidR="00A05627" w:rsidRPr="00D26F85">
        <w:rPr>
          <w:rFonts w:ascii="Arial" w:hAnsi="Arial" w:cs="Arial"/>
          <w:bCs/>
          <w:i/>
          <w:color w:val="000000" w:themeColor="text1"/>
          <w:sz w:val="24"/>
          <w:szCs w:val="24"/>
          <w:lang w:val="en-IN"/>
        </w:rPr>
        <w:t>germination.</w:t>
      </w:r>
    </w:p>
    <w:p w14:paraId="43FAC50F" w14:textId="77777777" w:rsidR="00613F9B" w:rsidRPr="00D26F85" w:rsidRDefault="00613F9B" w:rsidP="00D26F85">
      <w:pPr>
        <w:pStyle w:val="Body"/>
        <w:spacing w:before="240" w:after="360" w:line="276" w:lineRule="auto"/>
        <w:rPr>
          <w:rFonts w:ascii="Arial" w:hAnsi="Arial" w:cs="Arial"/>
          <w:bCs/>
          <w:i/>
          <w:color w:val="000000" w:themeColor="text1"/>
          <w:sz w:val="24"/>
          <w:szCs w:val="24"/>
          <w:lang w:val="en-IN"/>
        </w:rPr>
      </w:pPr>
    </w:p>
    <w:bookmarkEnd w:id="0"/>
    <w:p w14:paraId="1740097F" w14:textId="13C0326E" w:rsidR="00790ADA" w:rsidRPr="00D26F85" w:rsidRDefault="00902823" w:rsidP="00D26F85">
      <w:pPr>
        <w:pStyle w:val="AbstHead"/>
        <w:spacing w:before="240" w:after="360" w:line="276" w:lineRule="auto"/>
        <w:jc w:val="both"/>
        <w:rPr>
          <w:rFonts w:ascii="Arial" w:hAnsi="Arial" w:cs="Arial"/>
          <w:color w:val="000000" w:themeColor="text1"/>
          <w:sz w:val="24"/>
          <w:szCs w:val="24"/>
        </w:rPr>
      </w:pPr>
      <w:r w:rsidRPr="00D26F85">
        <w:rPr>
          <w:rFonts w:ascii="Arial" w:hAnsi="Arial" w:cs="Arial"/>
          <w:color w:val="000000" w:themeColor="text1"/>
          <w:sz w:val="24"/>
          <w:szCs w:val="24"/>
        </w:rPr>
        <w:t xml:space="preserve">1. </w:t>
      </w:r>
      <w:r w:rsidR="00B01FCD" w:rsidRPr="00D26F85">
        <w:rPr>
          <w:rFonts w:ascii="Arial" w:hAnsi="Arial" w:cs="Arial"/>
          <w:color w:val="000000" w:themeColor="text1"/>
          <w:sz w:val="24"/>
          <w:szCs w:val="24"/>
        </w:rPr>
        <w:t>INTRODUCTION</w:t>
      </w:r>
      <w:r w:rsidR="007F7B32" w:rsidRPr="00D26F85">
        <w:rPr>
          <w:rFonts w:ascii="Arial" w:hAnsi="Arial" w:cs="Arial"/>
          <w:color w:val="000000" w:themeColor="text1"/>
          <w:sz w:val="24"/>
          <w:szCs w:val="24"/>
        </w:rPr>
        <w:t xml:space="preserve"> </w:t>
      </w:r>
    </w:p>
    <w:p w14:paraId="14211522" w14:textId="77777777" w:rsidR="00642A98" w:rsidRPr="00D26F85" w:rsidRDefault="00642A98" w:rsidP="00D26F85">
      <w:pPr>
        <w:spacing w:before="240" w:after="360" w:line="276" w:lineRule="auto"/>
        <w:ind w:firstLine="720"/>
        <w:jc w:val="both"/>
        <w:rPr>
          <w:rFonts w:ascii="Arial" w:hAnsi="Arial" w:cs="Arial"/>
          <w:bCs/>
          <w:color w:val="000000" w:themeColor="text1"/>
          <w:w w:val="110"/>
          <w:lang w:bidi="gu-IN"/>
        </w:rPr>
        <w:sectPr w:rsidR="00642A98" w:rsidRPr="00D26F85" w:rsidSect="00C41C59">
          <w:headerReference w:type="even" r:id="rId8"/>
          <w:headerReference w:type="default" r:id="rId9"/>
          <w:footerReference w:type="even" r:id="rId10"/>
          <w:footerReference w:type="default" r:id="rId11"/>
          <w:headerReference w:type="first" r:id="rId12"/>
          <w:footerReference w:type="first" r:id="rId13"/>
          <w:pgSz w:w="12240" w:h="15840"/>
          <w:pgMar w:top="720" w:right="1300" w:bottom="280" w:left="1320" w:header="720" w:footer="720" w:gutter="0"/>
          <w:cols w:space="720"/>
        </w:sectPr>
      </w:pPr>
    </w:p>
    <w:bookmarkEnd w:id="1"/>
    <w:p w14:paraId="4E800352" w14:textId="6722C31A" w:rsidR="00FC3700" w:rsidRPr="00D26F85" w:rsidRDefault="00FC3700" w:rsidP="00D26F85">
      <w:pPr>
        <w:spacing w:before="240" w:after="360" w:line="276" w:lineRule="auto"/>
        <w:ind w:firstLine="720"/>
        <w:jc w:val="both"/>
        <w:rPr>
          <w:rFonts w:ascii="Arial" w:hAnsi="Arial" w:cs="Arial"/>
          <w:bCs/>
          <w:color w:val="000000" w:themeColor="text1"/>
          <w:w w:val="110"/>
          <w:lang w:bidi="gu-IN"/>
        </w:rPr>
      </w:pPr>
      <w:r w:rsidRPr="00D26F85">
        <w:rPr>
          <w:rFonts w:ascii="Arial" w:hAnsi="Arial" w:cs="Arial"/>
          <w:bCs/>
          <w:color w:val="000000" w:themeColor="text1"/>
          <w:w w:val="110"/>
          <w:lang w:bidi="gu-IN"/>
        </w:rPr>
        <w:t xml:space="preserve">The chickpea (Cicer arietinum) is a globally significant legume, serving as a primary source of protein, </w:t>
      </w:r>
      <w:r w:rsidR="005E219F" w:rsidRPr="00D26F85">
        <w:rPr>
          <w:rFonts w:ascii="Arial" w:hAnsi="Arial" w:cs="Arial"/>
          <w:bCs/>
          <w:color w:val="000000" w:themeColor="text1"/>
          <w:w w:val="110"/>
          <w:lang w:bidi="gu-IN"/>
        </w:rPr>
        <w:t>carbohydrates,</w:t>
      </w:r>
      <w:r w:rsidRPr="00D26F85">
        <w:rPr>
          <w:rFonts w:ascii="Arial" w:hAnsi="Arial" w:cs="Arial"/>
          <w:bCs/>
          <w:color w:val="000000" w:themeColor="text1"/>
          <w:w w:val="110"/>
          <w:lang w:bidi="gu-IN"/>
        </w:rPr>
        <w:t xml:space="preserve"> and essential dietary fiber, particularly for human populations in arid and semi-arid </w:t>
      </w:r>
      <w:r w:rsidRPr="00D26F85">
        <w:rPr>
          <w:rFonts w:ascii="Arial" w:hAnsi="Arial" w:cs="Arial"/>
          <w:bCs/>
          <w:color w:val="000000" w:themeColor="text1"/>
          <w:w w:val="110"/>
          <w:lang w:bidi="gu-IN"/>
        </w:rPr>
        <w:t xml:space="preserve">regions of the world (Marschner, 1995). Its exceptional nutritional profile is further enriched by a diverse array of minerals, including vital micronutrients like iron, zinc, and copper (Cu) (Singh </w:t>
      </w:r>
      <w:r w:rsidRPr="005E219F">
        <w:rPr>
          <w:rFonts w:ascii="Arial" w:hAnsi="Arial" w:cs="Arial"/>
          <w:bCs/>
          <w:i/>
          <w:iCs/>
          <w:color w:val="000000" w:themeColor="text1"/>
          <w:w w:val="110"/>
          <w:lang w:bidi="gu-IN"/>
        </w:rPr>
        <w:t>et al.,</w:t>
      </w:r>
      <w:r w:rsidRPr="00D26F85">
        <w:rPr>
          <w:rFonts w:ascii="Arial" w:hAnsi="Arial" w:cs="Arial"/>
          <w:bCs/>
          <w:color w:val="000000" w:themeColor="text1"/>
          <w:w w:val="110"/>
          <w:lang w:bidi="gu-IN"/>
        </w:rPr>
        <w:t xml:space="preserve"> 2007). </w:t>
      </w:r>
      <w:r w:rsidRPr="00D26F85">
        <w:rPr>
          <w:rFonts w:ascii="Arial" w:hAnsi="Arial" w:cs="Arial"/>
          <w:bCs/>
          <w:color w:val="000000" w:themeColor="text1"/>
          <w:w w:val="110"/>
          <w:lang w:bidi="gu-IN"/>
        </w:rPr>
        <w:lastRenderedPageBreak/>
        <w:t xml:space="preserve">Although required in minute quantities, these micronutrients are </w:t>
      </w:r>
      <w:r w:rsidR="00D26F85" w:rsidRPr="00D26F85">
        <w:rPr>
          <w:rFonts w:ascii="Arial" w:hAnsi="Arial" w:cs="Arial"/>
          <w:bCs/>
          <w:color w:val="000000" w:themeColor="text1"/>
          <w:w w:val="110"/>
          <w:lang w:bidi="gu-IN"/>
        </w:rPr>
        <w:t>indispensable</w:t>
      </w:r>
      <w:r w:rsidRPr="00D26F85">
        <w:rPr>
          <w:rFonts w:ascii="Arial" w:hAnsi="Arial" w:cs="Arial"/>
          <w:bCs/>
          <w:color w:val="000000" w:themeColor="text1"/>
          <w:w w:val="110"/>
          <w:lang w:bidi="gu-IN"/>
        </w:rPr>
        <w:t xml:space="preserve"> for the proper functioning of a plant's metabolic and physiological processes. Specifically, copper plays a crucial role as a cofactor for numerous enzymes involved in key biological pathways, such as the electron transport chain in photosynthesis and respiration, the synthesis of lignin for cell wall structure, and the vital detoxification of harmful reactive oxygen species (ROS) (Siddiqui </w:t>
      </w:r>
      <w:r w:rsidRPr="005E219F">
        <w:rPr>
          <w:rFonts w:ascii="Arial" w:hAnsi="Arial" w:cs="Arial"/>
          <w:bCs/>
          <w:i/>
          <w:iCs/>
          <w:color w:val="000000" w:themeColor="text1"/>
          <w:w w:val="110"/>
          <w:lang w:bidi="gu-IN"/>
        </w:rPr>
        <w:t>et al.,</w:t>
      </w:r>
      <w:r w:rsidRPr="00D26F85">
        <w:rPr>
          <w:rFonts w:ascii="Arial" w:hAnsi="Arial" w:cs="Arial"/>
          <w:bCs/>
          <w:color w:val="000000" w:themeColor="text1"/>
          <w:w w:val="110"/>
          <w:lang w:bidi="gu-IN"/>
        </w:rPr>
        <w:t xml:space="preserve"> 2022). This makes copper a cornerstone of plant health and productivity.</w:t>
      </w:r>
    </w:p>
    <w:p w14:paraId="13260227" w14:textId="72DCA9B7" w:rsidR="00FC3700" w:rsidRPr="00D26F85" w:rsidRDefault="00FC3700" w:rsidP="00D26F85">
      <w:pPr>
        <w:spacing w:before="240" w:after="360" w:line="276" w:lineRule="auto"/>
        <w:ind w:firstLine="720"/>
        <w:jc w:val="both"/>
        <w:rPr>
          <w:rFonts w:ascii="Arial" w:hAnsi="Arial" w:cs="Arial"/>
          <w:bCs/>
          <w:color w:val="000000" w:themeColor="text1"/>
          <w:w w:val="110"/>
          <w:lang w:bidi="gu-IN"/>
        </w:rPr>
      </w:pPr>
      <w:r w:rsidRPr="00D26F85">
        <w:rPr>
          <w:rFonts w:ascii="Arial" w:hAnsi="Arial" w:cs="Arial"/>
          <w:bCs/>
          <w:color w:val="000000" w:themeColor="text1"/>
          <w:w w:val="110"/>
          <w:lang w:bidi="gu-IN"/>
        </w:rPr>
        <w:t xml:space="preserve">Despite its essentiality, copper's effect on plant growth is acutely dependent on its concentration. When its presence in the growth medium or soil surpasses the plant’s optimal requirement, it rapidly transitions from a vital nutrient to a potent heavy metal toxin (Hussain </w:t>
      </w:r>
      <w:r w:rsidRPr="005E219F">
        <w:rPr>
          <w:rFonts w:ascii="Arial" w:hAnsi="Arial" w:cs="Arial"/>
          <w:bCs/>
          <w:i/>
          <w:iCs/>
          <w:color w:val="000000" w:themeColor="text1"/>
          <w:w w:val="110"/>
          <w:lang w:bidi="gu-IN"/>
        </w:rPr>
        <w:t>et al.,</w:t>
      </w:r>
      <w:r w:rsidRPr="00D26F85">
        <w:rPr>
          <w:rFonts w:ascii="Arial" w:hAnsi="Arial" w:cs="Arial"/>
          <w:bCs/>
          <w:color w:val="000000" w:themeColor="text1"/>
          <w:w w:val="110"/>
          <w:lang w:bidi="gu-IN"/>
        </w:rPr>
        <w:t xml:space="preserve"> 2019). This shift can trigger a cascade of detrimental physiological disorders, including the generation of oxidative stress, damage to cellular membranes, and severe inhibition of growth (Halliwell &amp; Gutteridge, 2015). This dual-role paradox makes the precise management of copper levels in agricultural systems a critical challenge.</w:t>
      </w:r>
    </w:p>
    <w:p w14:paraId="46518E12" w14:textId="042C7ADA" w:rsidR="00FC3700" w:rsidRPr="00D26F85" w:rsidRDefault="005E219F" w:rsidP="00D26F85">
      <w:pPr>
        <w:spacing w:before="240" w:after="360" w:line="276" w:lineRule="auto"/>
        <w:ind w:firstLine="720"/>
        <w:jc w:val="both"/>
        <w:rPr>
          <w:rFonts w:ascii="Arial" w:hAnsi="Arial" w:cs="Arial"/>
          <w:bCs/>
          <w:color w:val="000000" w:themeColor="text1"/>
          <w:w w:val="110"/>
          <w:lang w:bidi="gu-IN"/>
        </w:rPr>
      </w:pPr>
      <w:r>
        <w:rPr>
          <w:rFonts w:ascii="Arial" w:hAnsi="Arial" w:cs="Arial"/>
          <w:bCs/>
          <w:color w:val="000000" w:themeColor="text1"/>
          <w:w w:val="110"/>
          <w:lang w:bidi="gu-IN"/>
        </w:rPr>
        <w:t>Present</w:t>
      </w:r>
      <w:r w:rsidR="00FC3700" w:rsidRPr="00D26F85">
        <w:rPr>
          <w:rFonts w:ascii="Arial" w:hAnsi="Arial" w:cs="Arial"/>
          <w:bCs/>
          <w:color w:val="000000" w:themeColor="text1"/>
          <w:w w:val="110"/>
          <w:lang w:bidi="gu-IN"/>
        </w:rPr>
        <w:t xml:space="preserve"> research has highlighted the diverse ways in which plants cope with heavy metal stress. Some species, known as hyperaccumulators, have developed remarkable eco-physiological adaptations to thrive in metal-</w:t>
      </w:r>
      <w:r w:rsidR="00FC3700" w:rsidRPr="00D26F85">
        <w:rPr>
          <w:rFonts w:ascii="Arial" w:hAnsi="Arial" w:cs="Arial"/>
          <w:bCs/>
          <w:color w:val="000000" w:themeColor="text1"/>
          <w:w w:val="110"/>
          <w:lang w:bidi="gu-IN"/>
        </w:rPr>
        <w:t xml:space="preserve">contaminated soils by sequestering and accumulating heavy metals within their tissues without suffering significant harm (Singh </w:t>
      </w:r>
      <w:r w:rsidR="00FC3700" w:rsidRPr="005E219F">
        <w:rPr>
          <w:rFonts w:ascii="Arial" w:hAnsi="Arial" w:cs="Arial"/>
          <w:bCs/>
          <w:i/>
          <w:iCs/>
          <w:color w:val="000000" w:themeColor="text1"/>
          <w:w w:val="110"/>
          <w:lang w:bidi="gu-IN"/>
        </w:rPr>
        <w:t>et al</w:t>
      </w:r>
      <w:r w:rsidR="00FC3700" w:rsidRPr="00D26F85">
        <w:rPr>
          <w:rFonts w:ascii="Arial" w:hAnsi="Arial" w:cs="Arial"/>
          <w:bCs/>
          <w:color w:val="000000" w:themeColor="text1"/>
          <w:w w:val="110"/>
          <w:lang w:bidi="gu-IN"/>
        </w:rPr>
        <w:t xml:space="preserve">., 2008). For example, Phaseolus vulgaris (common bean) has been identified as an effective accumulator of lead and cadmium (Garay </w:t>
      </w:r>
      <w:r w:rsidR="00FC3700" w:rsidRPr="005E219F">
        <w:rPr>
          <w:rFonts w:ascii="Arial" w:hAnsi="Arial" w:cs="Arial"/>
          <w:bCs/>
          <w:i/>
          <w:iCs/>
          <w:color w:val="000000" w:themeColor="text1"/>
          <w:w w:val="110"/>
          <w:lang w:bidi="gu-IN"/>
        </w:rPr>
        <w:t>et al.,</w:t>
      </w:r>
      <w:r w:rsidR="00FC3700" w:rsidRPr="00D26F85">
        <w:rPr>
          <w:rFonts w:ascii="Arial" w:hAnsi="Arial" w:cs="Arial"/>
          <w:bCs/>
          <w:color w:val="000000" w:themeColor="text1"/>
          <w:w w:val="110"/>
          <w:lang w:bidi="gu-IN"/>
        </w:rPr>
        <w:t xml:space="preserve"> 2000). However, most crops, including chickpea, are sensitive to heavy metal toxicity, with root growth being particularly vulnerable to elevated levels of copper and zinc (</w:t>
      </w:r>
      <w:proofErr w:type="spellStart"/>
      <w:r w:rsidR="00FC3700" w:rsidRPr="00D26F85">
        <w:rPr>
          <w:rFonts w:ascii="Arial" w:hAnsi="Arial" w:cs="Arial"/>
          <w:bCs/>
          <w:color w:val="000000" w:themeColor="text1"/>
          <w:w w:val="110"/>
          <w:lang w:bidi="gu-IN"/>
        </w:rPr>
        <w:t>Hajiboland</w:t>
      </w:r>
      <w:proofErr w:type="spellEnd"/>
      <w:r w:rsidR="00FC3700" w:rsidRPr="00D26F85">
        <w:rPr>
          <w:rFonts w:ascii="Arial" w:hAnsi="Arial" w:cs="Arial"/>
          <w:bCs/>
          <w:color w:val="000000" w:themeColor="text1"/>
          <w:w w:val="110"/>
          <w:lang w:bidi="gu-IN"/>
        </w:rPr>
        <w:t xml:space="preserve"> </w:t>
      </w:r>
      <w:r w:rsidR="00FC3700" w:rsidRPr="005E219F">
        <w:rPr>
          <w:rFonts w:ascii="Arial" w:hAnsi="Arial" w:cs="Arial"/>
          <w:bCs/>
          <w:i/>
          <w:iCs/>
          <w:color w:val="000000" w:themeColor="text1"/>
          <w:w w:val="110"/>
          <w:lang w:bidi="gu-IN"/>
        </w:rPr>
        <w:t>et al.,</w:t>
      </w:r>
      <w:r w:rsidR="00FC3700" w:rsidRPr="00D26F85">
        <w:rPr>
          <w:rFonts w:ascii="Arial" w:hAnsi="Arial" w:cs="Arial"/>
          <w:bCs/>
          <w:color w:val="000000" w:themeColor="text1"/>
          <w:w w:val="110"/>
          <w:lang w:bidi="gu-IN"/>
        </w:rPr>
        <w:t xml:space="preserve"> 2006; Shen </w:t>
      </w:r>
      <w:r w:rsidR="00FC3700" w:rsidRPr="005E219F">
        <w:rPr>
          <w:rFonts w:ascii="Arial" w:hAnsi="Arial" w:cs="Arial"/>
          <w:bCs/>
          <w:i/>
          <w:iCs/>
          <w:color w:val="000000" w:themeColor="text1"/>
          <w:w w:val="110"/>
          <w:lang w:bidi="gu-IN"/>
        </w:rPr>
        <w:t>et al.,</w:t>
      </w:r>
      <w:r w:rsidR="00FC3700" w:rsidRPr="00D26F85">
        <w:rPr>
          <w:rFonts w:ascii="Arial" w:hAnsi="Arial" w:cs="Arial"/>
          <w:bCs/>
          <w:color w:val="000000" w:themeColor="text1"/>
          <w:w w:val="110"/>
          <w:lang w:bidi="gu-IN"/>
        </w:rPr>
        <w:t xml:space="preserve"> 1998). The mechanisms involved in heavy metal tolerance can range from the exclusion of metals from the roots to their compartmentalization within vacuoles, depending on the specific plant species and its genetic makeup (</w:t>
      </w:r>
      <w:proofErr w:type="spellStart"/>
      <w:r w:rsidR="00FC3700" w:rsidRPr="00D26F85">
        <w:rPr>
          <w:rFonts w:ascii="Arial" w:hAnsi="Arial" w:cs="Arial"/>
          <w:bCs/>
          <w:color w:val="000000" w:themeColor="text1"/>
          <w:w w:val="110"/>
          <w:lang w:bidi="gu-IN"/>
        </w:rPr>
        <w:t>Muzuroglu</w:t>
      </w:r>
      <w:proofErr w:type="spellEnd"/>
      <w:r w:rsidR="00FC3700" w:rsidRPr="00D26F85">
        <w:rPr>
          <w:rFonts w:ascii="Arial" w:hAnsi="Arial" w:cs="Arial"/>
          <w:bCs/>
          <w:color w:val="000000" w:themeColor="text1"/>
          <w:w w:val="110"/>
          <w:lang w:bidi="gu-IN"/>
        </w:rPr>
        <w:t xml:space="preserve"> &amp; </w:t>
      </w:r>
      <w:proofErr w:type="spellStart"/>
      <w:r w:rsidR="00FC3700" w:rsidRPr="00D26F85">
        <w:rPr>
          <w:rFonts w:ascii="Arial" w:hAnsi="Arial" w:cs="Arial"/>
          <w:bCs/>
          <w:color w:val="000000" w:themeColor="text1"/>
          <w:w w:val="110"/>
          <w:lang w:bidi="gu-IN"/>
        </w:rPr>
        <w:t>Geckil</w:t>
      </w:r>
      <w:proofErr w:type="spellEnd"/>
      <w:r w:rsidR="00FC3700" w:rsidRPr="00D26F85">
        <w:rPr>
          <w:rFonts w:ascii="Arial" w:hAnsi="Arial" w:cs="Arial"/>
          <w:bCs/>
          <w:color w:val="000000" w:themeColor="text1"/>
          <w:w w:val="110"/>
          <w:lang w:bidi="gu-IN"/>
        </w:rPr>
        <w:t>, 2002).</w:t>
      </w:r>
    </w:p>
    <w:p w14:paraId="0277E8B6" w14:textId="77777777" w:rsidR="005E219F" w:rsidRDefault="00FC3700" w:rsidP="005E219F">
      <w:pPr>
        <w:spacing w:before="240" w:after="360" w:line="276" w:lineRule="auto"/>
        <w:ind w:firstLine="720"/>
        <w:jc w:val="both"/>
        <w:rPr>
          <w:rFonts w:ascii="Arial" w:hAnsi="Arial" w:cs="Arial"/>
          <w:bCs/>
          <w:color w:val="000000" w:themeColor="text1"/>
          <w:w w:val="110"/>
          <w:lang w:bidi="gu-IN"/>
        </w:rPr>
      </w:pPr>
      <w:r w:rsidRPr="00D26F85">
        <w:rPr>
          <w:rFonts w:ascii="Arial" w:hAnsi="Arial" w:cs="Arial"/>
          <w:bCs/>
          <w:color w:val="000000" w:themeColor="text1"/>
          <w:w w:val="110"/>
          <w:lang w:bidi="gu-IN"/>
        </w:rPr>
        <w:t xml:space="preserve">In the context of chickpea, its immense global importance as a protein source for a growing population and its valuable role in sustainable agriculture through symbiotic nitrogen fixation (Tuba </w:t>
      </w:r>
      <w:r w:rsidRPr="005E219F">
        <w:rPr>
          <w:rFonts w:ascii="Arial" w:hAnsi="Arial" w:cs="Arial"/>
          <w:bCs/>
          <w:i/>
          <w:iCs/>
          <w:color w:val="000000" w:themeColor="text1"/>
          <w:w w:val="110"/>
          <w:lang w:bidi="gu-IN"/>
        </w:rPr>
        <w:t>et al.,</w:t>
      </w:r>
      <w:r w:rsidRPr="00D26F85">
        <w:rPr>
          <w:rFonts w:ascii="Arial" w:hAnsi="Arial" w:cs="Arial"/>
          <w:bCs/>
          <w:color w:val="000000" w:themeColor="text1"/>
          <w:w w:val="110"/>
          <w:lang w:bidi="gu-IN"/>
        </w:rPr>
        <w:t xml:space="preserve"> 2021) necessitate a deeper understanding of its specific micronutrient requirements. Given the crop's sensitivity and the increasing risk of heavy metal contamination in agricultural soils, a precise investigation into the effects of copper on chickpea growth is essential. This experiment was therefore meticulously designed to study the specific effects of varying copper concentrations on the early seedling development of </w:t>
      </w:r>
      <w:r w:rsidRPr="005E219F">
        <w:rPr>
          <w:rFonts w:ascii="Arial" w:hAnsi="Arial" w:cs="Arial"/>
          <w:bCs/>
          <w:i/>
          <w:iCs/>
          <w:color w:val="000000" w:themeColor="text1"/>
          <w:w w:val="110"/>
          <w:lang w:bidi="gu-IN"/>
        </w:rPr>
        <w:t>Cicer arietinum</w:t>
      </w:r>
      <w:r w:rsidRPr="00D26F85">
        <w:rPr>
          <w:rFonts w:ascii="Arial" w:hAnsi="Arial" w:cs="Arial"/>
          <w:bCs/>
          <w:color w:val="000000" w:themeColor="text1"/>
          <w:w w:val="110"/>
          <w:lang w:bidi="gu-IN"/>
        </w:rPr>
        <w:t xml:space="preserve">, with the aim of identifying the optimal concentration that maximizes growth while also </w:t>
      </w:r>
      <w:r w:rsidRPr="00D26F85">
        <w:rPr>
          <w:rFonts w:ascii="Arial" w:hAnsi="Arial" w:cs="Arial"/>
          <w:bCs/>
          <w:color w:val="000000" w:themeColor="text1"/>
          <w:w w:val="110"/>
          <w:lang w:bidi="gu-IN"/>
        </w:rPr>
        <w:lastRenderedPageBreak/>
        <w:t>establishing the toxic threshold that leads to growth inhibition.</w:t>
      </w:r>
    </w:p>
    <w:p w14:paraId="09BD921E" w14:textId="56D347D7" w:rsidR="00D2088D" w:rsidRPr="005E219F" w:rsidRDefault="00D2088D" w:rsidP="005E219F">
      <w:pPr>
        <w:spacing w:before="240" w:after="360" w:line="276" w:lineRule="auto"/>
        <w:jc w:val="both"/>
        <w:rPr>
          <w:rFonts w:ascii="Arial" w:hAnsi="Arial" w:cs="Arial"/>
          <w:bCs/>
          <w:color w:val="000000" w:themeColor="text1"/>
          <w:w w:val="110"/>
          <w:lang w:bidi="gu-IN"/>
        </w:rPr>
      </w:pPr>
      <w:r w:rsidRPr="005E219F">
        <w:rPr>
          <w:rFonts w:ascii="Arial" w:eastAsia="Times New Roman" w:hAnsi="Arial" w:cs="Arial"/>
          <w:b/>
          <w:color w:val="000000" w:themeColor="text1"/>
        </w:rPr>
        <w:t>1.1 Research Objectives</w:t>
      </w:r>
    </w:p>
    <w:p w14:paraId="489B449E" w14:textId="77777777" w:rsidR="00D2088D" w:rsidRPr="00D26F85" w:rsidRDefault="00D2088D" w:rsidP="00D26F85">
      <w:pPr>
        <w:pStyle w:val="NormalWeb"/>
        <w:spacing w:before="240" w:after="360" w:line="276" w:lineRule="auto"/>
        <w:jc w:val="both"/>
        <w:divId w:val="2100638085"/>
        <w:rPr>
          <w:rFonts w:ascii="Arial" w:eastAsiaTheme="minorEastAsia" w:hAnsi="Arial" w:cs="Arial"/>
          <w:bCs/>
          <w:color w:val="000000" w:themeColor="text1"/>
        </w:rPr>
      </w:pPr>
      <w:r w:rsidRPr="00D26F85">
        <w:rPr>
          <w:rFonts w:ascii="Arial" w:hAnsi="Arial" w:cs="Arial"/>
          <w:bCs/>
          <w:color w:val="000000" w:themeColor="text1"/>
        </w:rPr>
        <w:t>The present study was specifically designed with the following objectives:</w:t>
      </w:r>
    </w:p>
    <w:p w14:paraId="07A43253" w14:textId="77777777" w:rsidR="00D2088D" w:rsidRPr="00D26F85" w:rsidRDefault="00D2088D" w:rsidP="00D26F85">
      <w:pPr>
        <w:pStyle w:val="NormalWeb"/>
        <w:numPr>
          <w:ilvl w:val="0"/>
          <w:numId w:val="33"/>
        </w:numPr>
        <w:spacing w:before="240" w:after="360" w:line="276" w:lineRule="auto"/>
        <w:jc w:val="both"/>
        <w:divId w:val="2100638085"/>
        <w:rPr>
          <w:rFonts w:ascii="Arial" w:hAnsi="Arial" w:cs="Arial"/>
          <w:bCs/>
          <w:color w:val="000000" w:themeColor="text1"/>
        </w:rPr>
      </w:pPr>
      <w:r w:rsidRPr="00D26F85">
        <w:rPr>
          <w:rFonts w:ascii="Arial" w:hAnsi="Arial" w:cs="Arial"/>
          <w:bCs/>
          <w:color w:val="000000" w:themeColor="text1"/>
        </w:rPr>
        <w:t xml:space="preserve">To investigate the effect of varying copper sulphate concentrations on the percent germination of </w:t>
      </w:r>
      <w:r w:rsidRPr="00D26F85">
        <w:rPr>
          <w:rFonts w:ascii="Arial" w:hAnsi="Arial" w:cs="Arial"/>
          <w:bCs/>
          <w:i/>
          <w:iCs/>
          <w:color w:val="000000" w:themeColor="text1"/>
        </w:rPr>
        <w:t>Cicer arietinum</w:t>
      </w:r>
      <w:r w:rsidRPr="00D26F85">
        <w:rPr>
          <w:rFonts w:ascii="Arial" w:hAnsi="Arial" w:cs="Arial"/>
          <w:bCs/>
          <w:color w:val="000000" w:themeColor="text1"/>
        </w:rPr>
        <w:t xml:space="preserve"> seedlings.</w:t>
      </w:r>
    </w:p>
    <w:p w14:paraId="412B5439" w14:textId="77777777" w:rsidR="00D2088D" w:rsidRPr="00D26F85" w:rsidRDefault="00D2088D" w:rsidP="00D26F85">
      <w:pPr>
        <w:pStyle w:val="NormalWeb"/>
        <w:numPr>
          <w:ilvl w:val="0"/>
          <w:numId w:val="33"/>
        </w:numPr>
        <w:spacing w:before="240" w:after="360" w:line="276" w:lineRule="auto"/>
        <w:jc w:val="both"/>
        <w:divId w:val="2100638085"/>
        <w:rPr>
          <w:rFonts w:ascii="Arial" w:hAnsi="Arial" w:cs="Arial"/>
          <w:bCs/>
          <w:color w:val="000000" w:themeColor="text1"/>
        </w:rPr>
      </w:pPr>
      <w:r w:rsidRPr="00D26F85">
        <w:rPr>
          <w:rFonts w:ascii="Arial" w:hAnsi="Arial" w:cs="Arial"/>
          <w:bCs/>
          <w:color w:val="000000" w:themeColor="text1"/>
        </w:rPr>
        <w:t>To determine the optimal concentration of copper that promotes the most significant growth in terms of plumule and radicle length.</w:t>
      </w:r>
    </w:p>
    <w:p w14:paraId="620E2971" w14:textId="77777777" w:rsidR="005E219F" w:rsidRDefault="00D2088D" w:rsidP="005E219F">
      <w:pPr>
        <w:pStyle w:val="NormalWeb"/>
        <w:numPr>
          <w:ilvl w:val="0"/>
          <w:numId w:val="33"/>
        </w:numPr>
        <w:spacing w:before="240" w:after="360" w:line="276" w:lineRule="auto"/>
        <w:jc w:val="both"/>
        <w:divId w:val="2100638085"/>
        <w:rPr>
          <w:rFonts w:ascii="Arial" w:hAnsi="Arial" w:cs="Arial"/>
          <w:bCs/>
          <w:color w:val="000000" w:themeColor="text1"/>
        </w:rPr>
      </w:pPr>
      <w:r w:rsidRPr="00D26F85">
        <w:rPr>
          <w:rFonts w:ascii="Arial" w:hAnsi="Arial" w:cs="Arial"/>
          <w:bCs/>
          <w:color w:val="000000" w:themeColor="text1"/>
        </w:rPr>
        <w:t>To identify the concentration at which copper becomes phytotoxic, leading to a reduction in seedling growth.</w:t>
      </w:r>
    </w:p>
    <w:p w14:paraId="2BB0F7D2" w14:textId="77777777" w:rsidR="0097624A" w:rsidRDefault="0097624A" w:rsidP="00EF6CE3">
      <w:pPr>
        <w:pStyle w:val="NormalWeb"/>
        <w:spacing w:before="240" w:after="360" w:line="276" w:lineRule="auto"/>
        <w:jc w:val="both"/>
        <w:divId w:val="2100638085"/>
        <w:rPr>
          <w:rFonts w:ascii="Arial" w:hAnsi="Arial" w:cs="Arial"/>
          <w:bCs/>
          <w:color w:val="000000" w:themeColor="text1"/>
        </w:rPr>
      </w:pPr>
    </w:p>
    <w:p w14:paraId="2C96D840" w14:textId="77777777" w:rsidR="00EF6CE3" w:rsidRDefault="00EF6CE3" w:rsidP="00EF6CE3">
      <w:pPr>
        <w:pStyle w:val="NormalWeb"/>
        <w:spacing w:before="240" w:after="360" w:line="276" w:lineRule="auto"/>
        <w:jc w:val="both"/>
        <w:divId w:val="2100638085"/>
        <w:rPr>
          <w:rFonts w:ascii="Arial" w:hAnsi="Arial" w:cs="Arial"/>
          <w:bCs/>
          <w:color w:val="000000" w:themeColor="text1"/>
        </w:rPr>
      </w:pPr>
    </w:p>
    <w:p w14:paraId="4B4192EE" w14:textId="77777777" w:rsidR="00EF6CE3" w:rsidRDefault="00EF6CE3" w:rsidP="00EF6CE3">
      <w:pPr>
        <w:pStyle w:val="NormalWeb"/>
        <w:spacing w:before="240" w:after="360" w:line="276" w:lineRule="auto"/>
        <w:jc w:val="both"/>
        <w:divId w:val="2100638085"/>
        <w:rPr>
          <w:rFonts w:ascii="Arial" w:hAnsi="Arial" w:cs="Arial"/>
          <w:bCs/>
          <w:color w:val="000000" w:themeColor="text1"/>
        </w:rPr>
      </w:pPr>
    </w:p>
    <w:p w14:paraId="22FD56C2" w14:textId="53F46706" w:rsidR="00F40258" w:rsidRPr="005E219F" w:rsidRDefault="00613F9B" w:rsidP="005E219F">
      <w:pPr>
        <w:pStyle w:val="NormalWeb"/>
        <w:spacing w:before="240" w:after="360" w:line="276" w:lineRule="auto"/>
        <w:jc w:val="both"/>
        <w:divId w:val="2100638085"/>
        <w:rPr>
          <w:rFonts w:ascii="Arial" w:hAnsi="Arial" w:cs="Arial"/>
          <w:bCs/>
          <w:color w:val="000000" w:themeColor="text1"/>
        </w:rPr>
      </w:pPr>
      <w:r w:rsidRPr="005E219F">
        <w:rPr>
          <w:rFonts w:ascii="Arial" w:hAnsi="Arial" w:cs="Arial"/>
          <w:b/>
          <w:color w:val="000000" w:themeColor="text1"/>
        </w:rPr>
        <w:t>1.</w:t>
      </w:r>
      <w:r w:rsidR="005E219F">
        <w:rPr>
          <w:rFonts w:ascii="Arial" w:hAnsi="Arial" w:cs="Arial"/>
          <w:b/>
          <w:color w:val="000000" w:themeColor="text1"/>
        </w:rPr>
        <w:t>2</w:t>
      </w:r>
      <w:r w:rsidRPr="005E219F">
        <w:rPr>
          <w:rFonts w:ascii="Arial" w:hAnsi="Arial" w:cs="Arial"/>
          <w:b/>
          <w:color w:val="000000" w:themeColor="text1"/>
        </w:rPr>
        <w:t xml:space="preserve"> </w:t>
      </w:r>
      <w:r w:rsidR="00F40258" w:rsidRPr="005E219F">
        <w:rPr>
          <w:rFonts w:ascii="Arial" w:hAnsi="Arial" w:cs="Arial"/>
          <w:b/>
          <w:color w:val="000000" w:themeColor="text1"/>
        </w:rPr>
        <w:t>Research Questions</w:t>
      </w:r>
    </w:p>
    <w:p w14:paraId="6BF62823" w14:textId="77777777" w:rsidR="00F40258" w:rsidRPr="00D26F85" w:rsidRDefault="00F40258" w:rsidP="00D26F85">
      <w:pPr>
        <w:pStyle w:val="NormalWeb"/>
        <w:numPr>
          <w:ilvl w:val="0"/>
          <w:numId w:val="34"/>
        </w:numPr>
        <w:spacing w:before="240" w:after="360" w:line="276" w:lineRule="auto"/>
        <w:jc w:val="both"/>
        <w:divId w:val="1155877461"/>
        <w:rPr>
          <w:rFonts w:ascii="Arial" w:eastAsiaTheme="minorEastAsia" w:hAnsi="Arial" w:cs="Arial"/>
          <w:bCs/>
          <w:color w:val="000000" w:themeColor="text1"/>
        </w:rPr>
      </w:pPr>
      <w:r w:rsidRPr="00D26F85">
        <w:rPr>
          <w:rFonts w:ascii="Arial" w:hAnsi="Arial" w:cs="Arial"/>
          <w:bCs/>
          <w:color w:val="000000" w:themeColor="text1"/>
        </w:rPr>
        <w:t xml:space="preserve">Does the application of different copper sulphate concentrations </w:t>
      </w:r>
      <w:r w:rsidRPr="00D26F85">
        <w:rPr>
          <w:rFonts w:ascii="Arial" w:hAnsi="Arial" w:cs="Arial"/>
          <w:bCs/>
          <w:color w:val="000000" w:themeColor="text1"/>
        </w:rPr>
        <w:t xml:space="preserve">significantly affect the percent germination of </w:t>
      </w:r>
      <w:r w:rsidRPr="00D26F85">
        <w:rPr>
          <w:rFonts w:ascii="Arial" w:hAnsi="Arial" w:cs="Arial"/>
          <w:bCs/>
          <w:i/>
          <w:iCs/>
          <w:color w:val="000000" w:themeColor="text1"/>
        </w:rPr>
        <w:t>Cicer arietinum</w:t>
      </w:r>
      <w:r w:rsidRPr="00D26F85">
        <w:rPr>
          <w:rFonts w:ascii="Arial" w:hAnsi="Arial" w:cs="Arial"/>
          <w:bCs/>
          <w:color w:val="000000" w:themeColor="text1"/>
        </w:rPr>
        <w:t xml:space="preserve"> seeds?</w:t>
      </w:r>
    </w:p>
    <w:p w14:paraId="2551A878" w14:textId="48B8D484" w:rsidR="00114B01" w:rsidRPr="00D26F85" w:rsidRDefault="00114B01" w:rsidP="00D26F85">
      <w:pPr>
        <w:pStyle w:val="NormalWeb"/>
        <w:numPr>
          <w:ilvl w:val="0"/>
          <w:numId w:val="34"/>
        </w:numPr>
        <w:spacing w:before="240" w:after="360" w:line="276" w:lineRule="auto"/>
        <w:jc w:val="both"/>
        <w:divId w:val="1155877461"/>
        <w:rPr>
          <w:rFonts w:ascii="Arial" w:eastAsiaTheme="minorEastAsia" w:hAnsi="Arial" w:cs="Arial"/>
          <w:bCs/>
          <w:color w:val="000000" w:themeColor="text1"/>
        </w:rPr>
      </w:pPr>
      <w:r w:rsidRPr="00D26F85">
        <w:rPr>
          <w:rFonts w:ascii="Arial" w:hAnsi="Arial" w:cs="Arial"/>
          <w:bCs/>
          <w:color w:val="000000" w:themeColor="text1"/>
        </w:rPr>
        <w:t>Is there an optimal concentration of copper that maximizes the plumule and radicle lengths of Cicer arietinum seedlings?</w:t>
      </w:r>
    </w:p>
    <w:p w14:paraId="2857833F" w14:textId="77777777" w:rsidR="005E219F" w:rsidRPr="005E219F" w:rsidRDefault="00B544AF" w:rsidP="005E219F">
      <w:pPr>
        <w:pStyle w:val="NormalWeb"/>
        <w:numPr>
          <w:ilvl w:val="0"/>
          <w:numId w:val="34"/>
        </w:numPr>
        <w:spacing w:before="240" w:after="360" w:line="276" w:lineRule="auto"/>
        <w:jc w:val="both"/>
        <w:divId w:val="1155877461"/>
        <w:rPr>
          <w:rFonts w:ascii="Arial" w:eastAsiaTheme="minorEastAsia" w:hAnsi="Arial" w:cs="Arial"/>
          <w:bCs/>
          <w:color w:val="000000" w:themeColor="text1"/>
        </w:rPr>
      </w:pPr>
      <w:r w:rsidRPr="00D26F85">
        <w:rPr>
          <w:rFonts w:ascii="Arial" w:hAnsi="Arial" w:cs="Arial"/>
          <w:bCs/>
          <w:color w:val="000000" w:themeColor="text1"/>
        </w:rPr>
        <w:t>Do higher concentrations of copper sulphate inhibit the growth of Cicer arietinum seedlings?</w:t>
      </w:r>
    </w:p>
    <w:p w14:paraId="7147E164" w14:textId="30816DB3" w:rsidR="002B18DD" w:rsidRPr="005E219F" w:rsidRDefault="00613F9B" w:rsidP="005E219F">
      <w:pPr>
        <w:pStyle w:val="NormalWeb"/>
        <w:spacing w:before="240" w:after="360" w:line="276" w:lineRule="auto"/>
        <w:ind w:left="360"/>
        <w:jc w:val="both"/>
        <w:divId w:val="1155877461"/>
        <w:rPr>
          <w:rFonts w:ascii="Arial" w:eastAsiaTheme="minorEastAsia" w:hAnsi="Arial" w:cs="Arial"/>
          <w:b/>
          <w:color w:val="000000" w:themeColor="text1"/>
        </w:rPr>
      </w:pPr>
      <w:r w:rsidRPr="005E219F">
        <w:rPr>
          <w:rFonts w:ascii="Arial" w:hAnsi="Arial" w:cs="Arial"/>
          <w:b/>
          <w:color w:val="000000" w:themeColor="text1"/>
        </w:rPr>
        <w:t>1.</w:t>
      </w:r>
      <w:r w:rsidR="005E219F">
        <w:rPr>
          <w:rFonts w:ascii="Arial" w:hAnsi="Arial" w:cs="Arial"/>
          <w:b/>
          <w:color w:val="000000" w:themeColor="text1"/>
        </w:rPr>
        <w:t>3</w:t>
      </w:r>
      <w:r w:rsidRPr="005E219F">
        <w:rPr>
          <w:rFonts w:ascii="Arial" w:hAnsi="Arial" w:cs="Arial"/>
          <w:b/>
          <w:color w:val="000000" w:themeColor="text1"/>
        </w:rPr>
        <w:t xml:space="preserve"> </w:t>
      </w:r>
      <w:r w:rsidR="002B18DD" w:rsidRPr="005E219F">
        <w:rPr>
          <w:rFonts w:ascii="Arial" w:hAnsi="Arial" w:cs="Arial"/>
          <w:b/>
          <w:color w:val="000000" w:themeColor="text1"/>
        </w:rPr>
        <w:t>Hypotheses</w:t>
      </w:r>
    </w:p>
    <w:p w14:paraId="6D9EA78C" w14:textId="5922796A" w:rsidR="002B18DD" w:rsidRPr="00D26F85" w:rsidRDefault="002B18DD" w:rsidP="00D26F85">
      <w:pPr>
        <w:pStyle w:val="NormalWeb"/>
        <w:numPr>
          <w:ilvl w:val="0"/>
          <w:numId w:val="35"/>
        </w:numPr>
        <w:spacing w:before="240" w:after="360" w:line="276" w:lineRule="auto"/>
        <w:jc w:val="both"/>
        <w:divId w:val="285694635"/>
        <w:rPr>
          <w:rFonts w:ascii="Arial" w:eastAsiaTheme="minorEastAsia" w:hAnsi="Arial" w:cs="Arial"/>
          <w:bCs/>
          <w:color w:val="000000" w:themeColor="text1"/>
        </w:rPr>
      </w:pPr>
      <w:r w:rsidRPr="00D26F85">
        <w:rPr>
          <w:rFonts w:ascii="Arial" w:hAnsi="Arial" w:cs="Arial"/>
          <w:bCs/>
          <w:color w:val="000000" w:themeColor="text1"/>
        </w:rPr>
        <w:t>H</w:t>
      </w:r>
      <w:r w:rsidRPr="005E219F">
        <w:rPr>
          <w:rFonts w:ascii="Arial" w:hAnsi="Arial" w:cs="Arial"/>
          <w:bCs/>
          <w:color w:val="000000" w:themeColor="text1"/>
          <w:vertAlign w:val="subscript"/>
        </w:rPr>
        <w:t>1</w:t>
      </w:r>
      <w:r w:rsidRPr="00D26F85">
        <w:rPr>
          <w:rFonts w:ascii="Arial" w:hAnsi="Arial" w:cs="Arial"/>
          <w:bCs/>
          <w:color w:val="000000" w:themeColor="text1"/>
        </w:rPr>
        <w:t xml:space="preserve">: The application of varying copper sulphate concentrations will have an insignificant effect on the overall percent germination of </w:t>
      </w:r>
      <w:r w:rsidRPr="00D26F85">
        <w:rPr>
          <w:rFonts w:ascii="Arial" w:hAnsi="Arial" w:cs="Arial"/>
          <w:bCs/>
          <w:i/>
          <w:iCs/>
          <w:color w:val="000000" w:themeColor="text1"/>
        </w:rPr>
        <w:t>Cicer arietinum</w:t>
      </w:r>
      <w:r w:rsidRPr="00D26F85">
        <w:rPr>
          <w:rFonts w:ascii="Arial" w:hAnsi="Arial" w:cs="Arial"/>
          <w:bCs/>
          <w:color w:val="000000" w:themeColor="text1"/>
        </w:rPr>
        <w:t xml:space="preserve"> seedlings.</w:t>
      </w:r>
    </w:p>
    <w:p w14:paraId="7A8E8730" w14:textId="2D20B4E0" w:rsidR="002B18DD" w:rsidRPr="00D26F85" w:rsidRDefault="002B18DD" w:rsidP="00D26F85">
      <w:pPr>
        <w:pStyle w:val="NormalWeb"/>
        <w:numPr>
          <w:ilvl w:val="0"/>
          <w:numId w:val="35"/>
        </w:numPr>
        <w:spacing w:before="240" w:after="360" w:line="276" w:lineRule="auto"/>
        <w:jc w:val="both"/>
        <w:divId w:val="285694635"/>
        <w:rPr>
          <w:rFonts w:ascii="Arial" w:hAnsi="Arial" w:cs="Arial"/>
          <w:bCs/>
          <w:color w:val="000000" w:themeColor="text1"/>
        </w:rPr>
      </w:pPr>
      <w:r w:rsidRPr="00D26F85">
        <w:rPr>
          <w:rFonts w:ascii="Arial" w:hAnsi="Arial" w:cs="Arial"/>
          <w:bCs/>
          <w:color w:val="000000" w:themeColor="text1"/>
        </w:rPr>
        <w:t>H</w:t>
      </w:r>
      <w:r w:rsidR="005E219F">
        <w:rPr>
          <w:rFonts w:ascii="Arial" w:hAnsi="Arial" w:cs="Arial"/>
          <w:bCs/>
          <w:color w:val="000000" w:themeColor="text1"/>
          <w:vertAlign w:val="subscript"/>
        </w:rPr>
        <w:t>2</w:t>
      </w:r>
      <w:r w:rsidRPr="00D26F85">
        <w:rPr>
          <w:rFonts w:ascii="Arial" w:hAnsi="Arial" w:cs="Arial"/>
          <w:bCs/>
          <w:color w:val="000000" w:themeColor="text1"/>
        </w:rPr>
        <w:t>: An optimal concentration of 50 µM copper sulphate will significantly promote the growth of the plumule and radicle, leading to their maximum lengths.</w:t>
      </w:r>
    </w:p>
    <w:p w14:paraId="48E53AD7" w14:textId="3CF53B26" w:rsidR="002B18DD" w:rsidRPr="00D26F85" w:rsidRDefault="002B18DD" w:rsidP="00D26F85">
      <w:pPr>
        <w:pStyle w:val="NormalWeb"/>
        <w:numPr>
          <w:ilvl w:val="0"/>
          <w:numId w:val="35"/>
        </w:numPr>
        <w:spacing w:before="240" w:after="360" w:line="276" w:lineRule="auto"/>
        <w:jc w:val="both"/>
        <w:divId w:val="285694635"/>
        <w:rPr>
          <w:rFonts w:ascii="Arial" w:hAnsi="Arial" w:cs="Arial"/>
          <w:bCs/>
          <w:color w:val="000000" w:themeColor="text1"/>
        </w:rPr>
      </w:pPr>
      <w:r w:rsidRPr="00D26F85">
        <w:rPr>
          <w:rFonts w:ascii="Arial" w:hAnsi="Arial" w:cs="Arial"/>
          <w:bCs/>
          <w:color w:val="000000" w:themeColor="text1"/>
        </w:rPr>
        <w:t>H</w:t>
      </w:r>
      <w:r w:rsidR="005E219F">
        <w:rPr>
          <w:rFonts w:ascii="Arial" w:hAnsi="Arial" w:cs="Arial"/>
          <w:bCs/>
          <w:color w:val="000000" w:themeColor="text1"/>
          <w:vertAlign w:val="subscript"/>
        </w:rPr>
        <w:t>3</w:t>
      </w:r>
      <w:r w:rsidRPr="00D26F85">
        <w:rPr>
          <w:rFonts w:ascii="Arial" w:hAnsi="Arial" w:cs="Arial"/>
          <w:bCs/>
          <w:color w:val="000000" w:themeColor="text1"/>
        </w:rPr>
        <w:t>: Concentrations of copper sulphate exceeding 50 µM will result in a significant and progressive reduction in both shoot and root lengths, demonstrating copper's phytotoxic effects.</w:t>
      </w:r>
    </w:p>
    <w:p w14:paraId="6DFF2D17" w14:textId="77777777" w:rsidR="00D26F85" w:rsidRDefault="00D26F85" w:rsidP="00D26F85">
      <w:pPr>
        <w:spacing w:before="240" w:after="360" w:line="276" w:lineRule="auto"/>
        <w:jc w:val="both"/>
        <w:rPr>
          <w:rFonts w:ascii="Arial" w:hAnsi="Arial" w:cs="Arial"/>
          <w:bCs/>
          <w:color w:val="000000" w:themeColor="text1"/>
          <w:w w:val="110"/>
          <w:lang w:bidi="gu-IN"/>
        </w:rPr>
        <w:sectPr w:rsidR="00D26F85" w:rsidSect="00A93ED4">
          <w:type w:val="continuous"/>
          <w:pgSz w:w="12240" w:h="15840"/>
          <w:pgMar w:top="720" w:right="1300" w:bottom="280" w:left="1320" w:header="720" w:footer="720" w:gutter="0"/>
          <w:cols w:num="2" w:space="720"/>
        </w:sectPr>
      </w:pPr>
    </w:p>
    <w:p w14:paraId="66F4ADD1" w14:textId="77777777" w:rsidR="00D2088D" w:rsidRDefault="00D2088D" w:rsidP="00D26F85">
      <w:pPr>
        <w:spacing w:before="240" w:after="360" w:line="276" w:lineRule="auto"/>
        <w:jc w:val="both"/>
        <w:rPr>
          <w:rFonts w:ascii="Arial" w:hAnsi="Arial" w:cs="Arial"/>
          <w:bCs/>
          <w:color w:val="000000" w:themeColor="text1"/>
          <w:w w:val="110"/>
          <w:lang w:bidi="gu-IN"/>
        </w:rPr>
      </w:pPr>
    </w:p>
    <w:p w14:paraId="45010EC4" w14:textId="77777777" w:rsidR="003207D7" w:rsidRPr="00D26F85" w:rsidRDefault="003207D7" w:rsidP="00D26F85">
      <w:pPr>
        <w:spacing w:before="240" w:after="360" w:line="276" w:lineRule="auto"/>
        <w:jc w:val="both"/>
        <w:rPr>
          <w:rFonts w:ascii="Arial" w:hAnsi="Arial" w:cs="Arial"/>
          <w:bCs/>
          <w:color w:val="000000" w:themeColor="text1"/>
          <w:w w:val="110"/>
          <w:lang w:bidi="gu-IN"/>
        </w:rPr>
      </w:pPr>
    </w:p>
    <w:p w14:paraId="394A00A2" w14:textId="77777777" w:rsidR="003207D7" w:rsidRDefault="003207D7" w:rsidP="00D26F85">
      <w:pPr>
        <w:pStyle w:val="AbstHead"/>
        <w:spacing w:before="240" w:after="360" w:line="276" w:lineRule="auto"/>
        <w:jc w:val="both"/>
        <w:rPr>
          <w:rFonts w:ascii="Arial" w:hAnsi="Arial" w:cs="Arial"/>
          <w:color w:val="000000" w:themeColor="text1"/>
          <w:sz w:val="24"/>
          <w:szCs w:val="24"/>
        </w:rPr>
      </w:pPr>
    </w:p>
    <w:p w14:paraId="08C6369D" w14:textId="77777777" w:rsidR="003207D7" w:rsidRDefault="003207D7" w:rsidP="00D26F85">
      <w:pPr>
        <w:pStyle w:val="AbstHead"/>
        <w:spacing w:before="240" w:after="360" w:line="276" w:lineRule="auto"/>
        <w:jc w:val="both"/>
        <w:rPr>
          <w:rFonts w:ascii="Arial" w:hAnsi="Arial" w:cs="Arial"/>
          <w:color w:val="000000" w:themeColor="text1"/>
          <w:sz w:val="24"/>
          <w:szCs w:val="24"/>
        </w:rPr>
      </w:pPr>
    </w:p>
    <w:p w14:paraId="7887C9F9" w14:textId="77777777" w:rsidR="003207D7" w:rsidRDefault="003207D7" w:rsidP="00D26F85">
      <w:pPr>
        <w:pStyle w:val="AbstHead"/>
        <w:spacing w:before="240" w:after="360" w:line="276" w:lineRule="auto"/>
        <w:jc w:val="both"/>
        <w:rPr>
          <w:rFonts w:ascii="Arial" w:hAnsi="Arial" w:cs="Arial"/>
          <w:color w:val="000000" w:themeColor="text1"/>
          <w:sz w:val="24"/>
          <w:szCs w:val="24"/>
        </w:rPr>
        <w:sectPr w:rsidR="003207D7" w:rsidSect="003207D7">
          <w:type w:val="continuous"/>
          <w:pgSz w:w="12240" w:h="15840"/>
          <w:pgMar w:top="720" w:right="1300" w:bottom="280" w:left="1320" w:header="720" w:footer="720" w:gutter="0"/>
          <w:cols w:num="2" w:space="720"/>
        </w:sectPr>
      </w:pPr>
    </w:p>
    <w:p w14:paraId="3F056951" w14:textId="77777777" w:rsidR="00AC3D2C" w:rsidRDefault="00AC3D2C" w:rsidP="00D26F85">
      <w:pPr>
        <w:pStyle w:val="AbstHead"/>
        <w:spacing w:before="240" w:after="360" w:line="276" w:lineRule="auto"/>
        <w:jc w:val="both"/>
        <w:rPr>
          <w:rFonts w:ascii="Arial" w:hAnsi="Arial" w:cs="Arial"/>
          <w:color w:val="000000" w:themeColor="text1"/>
          <w:sz w:val="24"/>
          <w:szCs w:val="24"/>
        </w:rPr>
      </w:pPr>
    </w:p>
    <w:p w14:paraId="7B325FB8" w14:textId="77777777" w:rsidR="00AC3D2C" w:rsidRDefault="00AC3D2C" w:rsidP="00D26F85">
      <w:pPr>
        <w:pStyle w:val="AbstHead"/>
        <w:spacing w:before="240" w:after="360" w:line="276" w:lineRule="auto"/>
        <w:jc w:val="both"/>
        <w:rPr>
          <w:rFonts w:ascii="Arial" w:hAnsi="Arial" w:cs="Arial"/>
          <w:color w:val="000000" w:themeColor="text1"/>
          <w:sz w:val="24"/>
          <w:szCs w:val="24"/>
        </w:rPr>
      </w:pPr>
    </w:p>
    <w:p w14:paraId="4B921979" w14:textId="4DA62DA8" w:rsidR="003207D7" w:rsidRDefault="00902823" w:rsidP="00D26F85">
      <w:pPr>
        <w:pStyle w:val="AbstHead"/>
        <w:spacing w:before="240" w:after="360" w:line="276" w:lineRule="auto"/>
        <w:jc w:val="both"/>
        <w:rPr>
          <w:rFonts w:ascii="Arial" w:hAnsi="Arial" w:cs="Arial"/>
          <w:color w:val="000000" w:themeColor="text1"/>
          <w:sz w:val="24"/>
          <w:szCs w:val="24"/>
        </w:rPr>
      </w:pPr>
      <w:r w:rsidRPr="005E219F">
        <w:rPr>
          <w:rFonts w:ascii="Arial" w:hAnsi="Arial" w:cs="Arial"/>
          <w:color w:val="000000" w:themeColor="text1"/>
          <w:sz w:val="24"/>
          <w:szCs w:val="24"/>
        </w:rPr>
        <w:t>2. material and method</w:t>
      </w:r>
      <w:r w:rsidR="00000F8F" w:rsidRPr="005E219F">
        <w:rPr>
          <w:rFonts w:ascii="Arial" w:hAnsi="Arial" w:cs="Arial"/>
          <w:color w:val="000000" w:themeColor="text1"/>
          <w:sz w:val="24"/>
          <w:szCs w:val="24"/>
        </w:rPr>
        <w:t xml:space="preserve">s </w:t>
      </w:r>
      <w:r w:rsidR="007F7B32" w:rsidRPr="005E219F">
        <w:rPr>
          <w:rFonts w:ascii="Arial" w:hAnsi="Arial" w:cs="Arial"/>
          <w:color w:val="000000" w:themeColor="text1"/>
          <w:sz w:val="24"/>
          <w:szCs w:val="24"/>
        </w:rPr>
        <w:t xml:space="preserve"> </w:t>
      </w:r>
      <w:r w:rsidR="0058277B" w:rsidRPr="005E219F">
        <w:rPr>
          <w:rFonts w:ascii="Arial" w:hAnsi="Arial" w:cs="Arial"/>
          <w:color w:val="000000" w:themeColor="text1"/>
          <w:sz w:val="24"/>
          <w:szCs w:val="24"/>
        </w:rPr>
        <w:t xml:space="preserve">  </w:t>
      </w:r>
    </w:p>
    <w:p w14:paraId="7C4DE312" w14:textId="77777777" w:rsidR="003207D7" w:rsidRDefault="003207D7" w:rsidP="003207D7">
      <w:pPr>
        <w:pStyle w:val="NormalWeb1"/>
        <w:spacing w:line="276" w:lineRule="auto"/>
        <w:jc w:val="both"/>
        <w:rPr>
          <w:rFonts w:ascii="Arial" w:hAnsi="Arial" w:cs="Arial"/>
          <w:bCs/>
          <w:color w:val="000000" w:themeColor="text1"/>
        </w:rPr>
        <w:sectPr w:rsidR="003207D7" w:rsidSect="003207D7">
          <w:type w:val="continuous"/>
          <w:pgSz w:w="12240" w:h="15840"/>
          <w:pgMar w:top="720" w:right="1300" w:bottom="280" w:left="1320" w:header="720" w:footer="720" w:gutter="0"/>
          <w:cols w:num="2" w:space="720"/>
        </w:sectPr>
      </w:pPr>
    </w:p>
    <w:p w14:paraId="0DEC7B4E" w14:textId="35FA0F6D" w:rsidR="003207D7" w:rsidRPr="003207D7" w:rsidRDefault="0097624A" w:rsidP="003207D7">
      <w:pPr>
        <w:pStyle w:val="NormalWeb1"/>
        <w:spacing w:line="276" w:lineRule="auto"/>
        <w:jc w:val="both"/>
        <w:rPr>
          <w:rFonts w:ascii="Arial" w:hAnsi="Arial" w:cs="Arial"/>
          <w:bCs/>
          <w:color w:val="000000" w:themeColor="text1"/>
        </w:rPr>
      </w:pPr>
      <w:r>
        <w:rPr>
          <w:rFonts w:ascii="Arial" w:hAnsi="Arial" w:cs="Arial"/>
          <w:bCs/>
          <w:color w:val="000000" w:themeColor="text1"/>
        </w:rPr>
        <w:t xml:space="preserve">          </w:t>
      </w:r>
      <w:r w:rsidR="003207D7" w:rsidRPr="00D26F85">
        <w:rPr>
          <w:rFonts w:ascii="Arial" w:hAnsi="Arial" w:cs="Arial"/>
          <w:bCs/>
          <w:color w:val="000000" w:themeColor="text1"/>
        </w:rPr>
        <w:t>This research was conducted under controlled laboratory conditions to ensure the reliability and reproducibility of the experimental result</w:t>
      </w:r>
    </w:p>
    <w:p w14:paraId="0E373165" w14:textId="5BA1AAD4" w:rsidR="003207D7" w:rsidRPr="003207D7" w:rsidRDefault="003207D7" w:rsidP="003207D7">
      <w:pPr>
        <w:pStyle w:val="NormalWeb1"/>
        <w:spacing w:line="276" w:lineRule="auto"/>
        <w:jc w:val="both"/>
        <w:rPr>
          <w:rFonts w:ascii="Arial" w:hAnsi="Arial" w:cs="Arial"/>
          <w:b/>
          <w:color w:val="000000" w:themeColor="text1"/>
        </w:rPr>
      </w:pPr>
      <w:r w:rsidRPr="005E219F">
        <w:rPr>
          <w:rFonts w:ascii="Arial" w:hAnsi="Arial" w:cs="Arial"/>
          <w:b/>
          <w:color w:val="000000" w:themeColor="text1"/>
        </w:rPr>
        <w:t>2.1 Plant Material and Seed Sterilization</w:t>
      </w:r>
    </w:p>
    <w:p w14:paraId="524F17C1" w14:textId="68567290" w:rsidR="003207D7" w:rsidRPr="003207D7" w:rsidRDefault="0097624A" w:rsidP="003207D7">
      <w:pPr>
        <w:pStyle w:val="NormalWeb1"/>
        <w:spacing w:line="276" w:lineRule="auto"/>
        <w:jc w:val="both"/>
        <w:rPr>
          <w:rFonts w:ascii="Arial" w:hAnsi="Arial" w:cs="Arial"/>
          <w:bCs/>
          <w:color w:val="000000" w:themeColor="text1"/>
        </w:rPr>
      </w:pPr>
      <w:r>
        <w:rPr>
          <w:rFonts w:ascii="Arial" w:hAnsi="Arial" w:cs="Arial"/>
          <w:bCs/>
          <w:color w:val="000000" w:themeColor="text1"/>
        </w:rPr>
        <w:t xml:space="preserve">          </w:t>
      </w:r>
      <w:r w:rsidR="003207D7" w:rsidRPr="00D26F85">
        <w:rPr>
          <w:rFonts w:ascii="Arial" w:hAnsi="Arial" w:cs="Arial"/>
          <w:bCs/>
          <w:color w:val="000000" w:themeColor="text1"/>
        </w:rPr>
        <w:t xml:space="preserve">The experiment utilized a uniform batch of </w:t>
      </w:r>
      <w:r w:rsidR="003207D7" w:rsidRPr="005E219F">
        <w:rPr>
          <w:rFonts w:ascii="Arial" w:hAnsi="Arial" w:cs="Arial"/>
          <w:bCs/>
          <w:i/>
          <w:iCs/>
          <w:color w:val="000000" w:themeColor="text1"/>
        </w:rPr>
        <w:t>Cicer arietinum</w:t>
      </w:r>
      <w:r w:rsidR="003207D7" w:rsidRPr="00D26F85">
        <w:rPr>
          <w:rFonts w:ascii="Arial" w:hAnsi="Arial" w:cs="Arial"/>
          <w:bCs/>
          <w:color w:val="000000" w:themeColor="text1"/>
        </w:rPr>
        <w:t xml:space="preserve"> (chickpea) seeds, a commonly cultivated variety selected for its consistent germination rate and agricultural relevance. To eliminate potential surface fungal and bacterial contamination that could interfere with germination and early seedling growth, the seeds were rigorously surface sterilized. This was achieved by a two-step process: first, the seeds were immersed in a 0.1% mercuric chloride (HgCl</w:t>
      </w:r>
      <w:r w:rsidR="003207D7" w:rsidRPr="005E219F">
        <w:rPr>
          <w:rFonts w:ascii="Arial" w:hAnsi="Arial" w:cs="Arial"/>
          <w:bCs/>
          <w:color w:val="000000" w:themeColor="text1"/>
          <w:vertAlign w:val="subscript"/>
        </w:rPr>
        <w:t>2</w:t>
      </w:r>
      <w:r w:rsidR="003207D7" w:rsidRPr="00D26F85">
        <w:rPr>
          <w:rFonts w:ascii="Arial" w:hAnsi="Arial" w:cs="Arial"/>
          <w:bCs/>
          <w:color w:val="000000" w:themeColor="text1"/>
        </w:rPr>
        <w:t>) solution for five minutes, followed by three successive rinses with pure distilled water. Subsequently, they were treated with 70% ethyl alcohol for 30 seconds to remove any remaining microbial spores, followed by another three thorough rinses with distilled water. This sterilization protocol is a standard practice in plant biology research to ensure that observed growth effects are solely attributable to the experimental treatments (Siddiqui &amp; Khan, 2021)</w:t>
      </w:r>
      <w:r w:rsidR="003207D7">
        <w:rPr>
          <w:rFonts w:ascii="Arial" w:hAnsi="Arial" w:cs="Arial"/>
          <w:bCs/>
          <w:color w:val="000000" w:themeColor="text1"/>
        </w:rPr>
        <w:t>,</w:t>
      </w:r>
    </w:p>
    <w:p w14:paraId="3F4F376E" w14:textId="77777777" w:rsidR="003207D7" w:rsidRPr="005E219F" w:rsidRDefault="003207D7" w:rsidP="003207D7">
      <w:pPr>
        <w:pStyle w:val="NormalWeb1"/>
        <w:spacing w:before="240" w:after="360" w:line="276" w:lineRule="auto"/>
        <w:jc w:val="both"/>
        <w:rPr>
          <w:rFonts w:ascii="Arial" w:hAnsi="Arial" w:cs="Arial"/>
          <w:b/>
          <w:color w:val="000000" w:themeColor="text1"/>
        </w:rPr>
      </w:pPr>
      <w:r w:rsidRPr="005E219F">
        <w:rPr>
          <w:rFonts w:ascii="Arial" w:hAnsi="Arial" w:cs="Arial"/>
          <w:b/>
          <w:color w:val="000000" w:themeColor="text1"/>
        </w:rPr>
        <w:t>2.2 Preparation of Copper Sulphate Solutions</w:t>
      </w:r>
    </w:p>
    <w:p w14:paraId="5D0E5B83" w14:textId="77777777" w:rsidR="003207D7" w:rsidRPr="00D26F85" w:rsidRDefault="003207D7" w:rsidP="003207D7">
      <w:pPr>
        <w:pStyle w:val="NormalWeb1"/>
        <w:spacing w:before="240" w:after="360" w:line="276" w:lineRule="auto"/>
        <w:jc w:val="both"/>
        <w:rPr>
          <w:rFonts w:ascii="Arial"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Different concentrations of copper sulphate (CuSO</w:t>
      </w:r>
      <w:r w:rsidRPr="005E219F">
        <w:rPr>
          <w:rFonts w:ascii="Arial" w:hAnsi="Arial" w:cs="Arial"/>
          <w:bCs/>
          <w:color w:val="000000" w:themeColor="text1"/>
          <w:vertAlign w:val="subscript"/>
        </w:rPr>
        <w:t>4</w:t>
      </w:r>
      <w:r w:rsidRPr="00D26F85">
        <w:rPr>
          <w:rFonts w:ascii="Arial" w:hAnsi="Arial" w:cs="Arial"/>
          <w:bCs/>
          <w:color w:val="000000" w:themeColor="text1"/>
        </w:rPr>
        <w:t xml:space="preserve">) solutions were meticulously prepared using pure distilled water, which served as the solvent to </w:t>
      </w:r>
      <w:r w:rsidRPr="00D26F85">
        <w:rPr>
          <w:rFonts w:ascii="Arial" w:hAnsi="Arial" w:cs="Arial"/>
          <w:bCs/>
          <w:color w:val="000000" w:themeColor="text1"/>
        </w:rPr>
        <w:t>avoid any mineral interference. The copper source was a high-purity, analytical-grade copper sulphate pentahydrate (CuSO</w:t>
      </w:r>
      <w:r w:rsidRPr="005E219F">
        <w:rPr>
          <w:rFonts w:ascii="Arial" w:hAnsi="Arial" w:cs="Arial"/>
          <w:bCs/>
          <w:color w:val="000000" w:themeColor="text1"/>
          <w:vertAlign w:val="subscript"/>
        </w:rPr>
        <w:t>4</w:t>
      </w:r>
      <w:r w:rsidRPr="00D26F85">
        <w:rPr>
          <w:rFonts w:ascii="Cambria Math" w:hAnsi="Cambria Math" w:cs="Cambria Math"/>
          <w:bCs/>
          <w:color w:val="000000" w:themeColor="text1"/>
        </w:rPr>
        <w:t>⋅</w:t>
      </w:r>
      <w:r w:rsidRPr="00D26F85">
        <w:rPr>
          <w:rFonts w:ascii="Arial" w:hAnsi="Arial" w:cs="Arial"/>
          <w:bCs/>
          <w:color w:val="000000" w:themeColor="text1"/>
        </w:rPr>
        <w:t>5H</w:t>
      </w:r>
      <w:r w:rsidRPr="005E219F">
        <w:rPr>
          <w:rFonts w:ascii="Arial" w:hAnsi="Arial" w:cs="Arial"/>
          <w:bCs/>
          <w:color w:val="000000" w:themeColor="text1"/>
          <w:vertAlign w:val="subscript"/>
        </w:rPr>
        <w:t>2</w:t>
      </w:r>
      <w:r w:rsidRPr="00D26F85">
        <w:rPr>
          <w:rFonts w:ascii="Arial" w:hAnsi="Arial" w:cs="Arial"/>
          <w:bCs/>
          <w:color w:val="000000" w:themeColor="text1"/>
        </w:rPr>
        <w:t xml:space="preserve">O), with its </w:t>
      </w:r>
      <w:r>
        <w:rPr>
          <w:rFonts w:ascii="Arial" w:hAnsi="Arial" w:cs="Arial"/>
          <w:bCs/>
          <w:color w:val="000000" w:themeColor="text1"/>
        </w:rPr>
        <w:t xml:space="preserve">micro </w:t>
      </w:r>
      <w:r w:rsidRPr="00D26F85">
        <w:rPr>
          <w:rFonts w:ascii="Arial" w:hAnsi="Arial" w:cs="Arial"/>
          <w:bCs/>
          <w:color w:val="000000" w:themeColor="text1"/>
        </w:rPr>
        <w:t>molar mass (249.68 g/mol) used to calculate the precise mass required for each concentration. The treatment concentrations were set at 50, 100, 200, and 500 µM. A control group was established using</w:t>
      </w:r>
      <w:r>
        <w:rPr>
          <w:rFonts w:ascii="Arial" w:hAnsi="Arial" w:cs="Arial"/>
          <w:bCs/>
          <w:color w:val="000000" w:themeColor="text1"/>
        </w:rPr>
        <w:t xml:space="preserve"> </w:t>
      </w:r>
      <w:r w:rsidRPr="00D26F85">
        <w:rPr>
          <w:rFonts w:ascii="Arial" w:hAnsi="Arial" w:cs="Arial"/>
          <w:bCs/>
          <w:color w:val="000000" w:themeColor="text1"/>
        </w:rPr>
        <w:t>pure distilled water, providing a baseline for normal seedling growth in the absence of</w:t>
      </w:r>
      <w:r>
        <w:rPr>
          <w:rFonts w:ascii="Arial" w:hAnsi="Arial" w:cs="Arial"/>
          <w:bCs/>
          <w:color w:val="000000" w:themeColor="text1"/>
        </w:rPr>
        <w:t xml:space="preserve"> </w:t>
      </w:r>
      <w:r w:rsidRPr="00D26F85">
        <w:rPr>
          <w:rFonts w:ascii="Arial" w:hAnsi="Arial" w:cs="Arial"/>
          <w:bCs/>
          <w:color w:val="000000" w:themeColor="text1"/>
        </w:rPr>
        <w:t>copper.</w:t>
      </w:r>
    </w:p>
    <w:p w14:paraId="0AD9A7A8" w14:textId="77777777" w:rsidR="003207D7" w:rsidRPr="005E219F" w:rsidRDefault="003207D7" w:rsidP="003207D7">
      <w:pPr>
        <w:pStyle w:val="NormalWeb1"/>
        <w:spacing w:before="240" w:after="360" w:line="276" w:lineRule="auto"/>
        <w:jc w:val="both"/>
        <w:rPr>
          <w:rFonts w:ascii="Arial" w:hAnsi="Arial" w:cs="Arial"/>
          <w:b/>
          <w:color w:val="000000" w:themeColor="text1"/>
        </w:rPr>
      </w:pPr>
      <w:r w:rsidRPr="005E219F">
        <w:rPr>
          <w:rFonts w:ascii="Arial" w:hAnsi="Arial" w:cs="Arial"/>
          <w:b/>
          <w:color w:val="000000" w:themeColor="text1"/>
        </w:rPr>
        <w:t>2.3 Experimental Design and Cultivation</w:t>
      </w:r>
    </w:p>
    <w:p w14:paraId="632CC499" w14:textId="6E81F773" w:rsidR="003207D7" w:rsidRPr="003207D7" w:rsidRDefault="003207D7" w:rsidP="003207D7">
      <w:pPr>
        <w:pStyle w:val="NormalWeb1"/>
        <w:spacing w:before="240" w:after="360" w:line="276" w:lineRule="auto"/>
        <w:jc w:val="both"/>
        <w:rPr>
          <w:rFonts w:ascii="Arial"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 xml:space="preserve">The experiment was arranged in a randomized complete block design to minimize the effects of environmental variables. The experiment was performed in triplicate, with 10 replicates for each of the five treatment groups (one control and four copper concentrations), resulting in a total of 150 seeds per experimental run. Each replicate consisted of a sterile Petri dish lined with a </w:t>
      </w:r>
      <w:r>
        <w:rPr>
          <w:rFonts w:ascii="Arial" w:hAnsi="Arial" w:cs="Arial"/>
          <w:bCs/>
          <w:color w:val="000000" w:themeColor="text1"/>
        </w:rPr>
        <w:t>Blotting paper</w:t>
      </w:r>
      <w:r w:rsidRPr="00D26F85">
        <w:rPr>
          <w:rFonts w:ascii="Arial" w:hAnsi="Arial" w:cs="Arial"/>
          <w:bCs/>
          <w:color w:val="000000" w:themeColor="text1"/>
        </w:rPr>
        <w:t xml:space="preserve"> bed to maintain moisture. Seeds of uniform size were pre-soaked for 3 hours in their respective copper sulphate solutions or pure distilled water (for the control). This initial soaking period ensures the imbibition of the treatment solutions into the seed, a critical step for chemical uptake (Raskin &amp; Ensley, 2000). Following soaking, the seeds were carefully transferred to their assigned Petri dishes, </w:t>
      </w:r>
      <w:r w:rsidRPr="00D26F85">
        <w:rPr>
          <w:rFonts w:ascii="Arial" w:hAnsi="Arial" w:cs="Arial"/>
          <w:bCs/>
          <w:color w:val="000000" w:themeColor="text1"/>
        </w:rPr>
        <w:lastRenderedPageBreak/>
        <w:t xml:space="preserve">with the </w:t>
      </w:r>
      <w:r>
        <w:rPr>
          <w:rFonts w:ascii="Arial" w:hAnsi="Arial" w:cs="Arial"/>
          <w:bCs/>
          <w:color w:val="000000" w:themeColor="text1"/>
        </w:rPr>
        <w:t>Blotting paper</w:t>
      </w:r>
      <w:r w:rsidRPr="00D26F85">
        <w:rPr>
          <w:rFonts w:ascii="Arial" w:hAnsi="Arial" w:cs="Arial"/>
          <w:bCs/>
          <w:color w:val="000000" w:themeColor="text1"/>
        </w:rPr>
        <w:t xml:space="preserve"> bed continuously kept moist with the respective solutions. </w:t>
      </w:r>
    </w:p>
    <w:p w14:paraId="477F0ED4" w14:textId="77777777" w:rsidR="003207D7" w:rsidRPr="005E219F" w:rsidRDefault="003207D7" w:rsidP="003207D7">
      <w:pPr>
        <w:pStyle w:val="NormalWeb1"/>
        <w:spacing w:before="240" w:after="360" w:line="276" w:lineRule="auto"/>
        <w:jc w:val="both"/>
        <w:rPr>
          <w:rFonts w:ascii="Arial" w:hAnsi="Arial" w:cs="Arial"/>
          <w:b/>
          <w:color w:val="000000" w:themeColor="text1"/>
        </w:rPr>
      </w:pPr>
      <w:r w:rsidRPr="005E219F">
        <w:rPr>
          <w:rFonts w:ascii="Arial" w:hAnsi="Arial" w:cs="Arial"/>
          <w:b/>
          <w:color w:val="000000" w:themeColor="text1"/>
        </w:rPr>
        <w:t>2.4 Measurement of Growth Parameters</w:t>
      </w:r>
    </w:p>
    <w:p w14:paraId="7068AE68" w14:textId="77777777" w:rsidR="003207D7" w:rsidRPr="00D26F85" w:rsidRDefault="003207D7" w:rsidP="003207D7">
      <w:pPr>
        <w:pStyle w:val="NormalWeb1"/>
        <w:spacing w:before="240" w:after="360" w:line="276" w:lineRule="auto"/>
        <w:jc w:val="both"/>
        <w:rPr>
          <w:rFonts w:ascii="Arial"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Plant growth was meticulously observed and measured at regular intervals. Measurements were taken at 24, 48, 72, 168, and 360 hours after the initiation of germination. The key growth parameters measured were:</w:t>
      </w:r>
    </w:p>
    <w:p w14:paraId="7AF7D259" w14:textId="77777777" w:rsidR="003207D7" w:rsidRPr="00D26F85" w:rsidRDefault="003207D7" w:rsidP="003207D7">
      <w:pPr>
        <w:pStyle w:val="NormalWeb1"/>
        <w:numPr>
          <w:ilvl w:val="0"/>
          <w:numId w:val="36"/>
        </w:numPr>
        <w:spacing w:before="240" w:after="360" w:line="276" w:lineRule="auto"/>
        <w:jc w:val="both"/>
        <w:rPr>
          <w:rFonts w:ascii="Arial" w:hAnsi="Arial" w:cs="Arial"/>
          <w:bCs/>
          <w:color w:val="000000" w:themeColor="text1"/>
        </w:rPr>
      </w:pPr>
      <w:r w:rsidRPr="00D26F85">
        <w:rPr>
          <w:rFonts w:ascii="Arial" w:hAnsi="Arial" w:cs="Arial"/>
          <w:bCs/>
          <w:color w:val="000000" w:themeColor="text1"/>
        </w:rPr>
        <w:t>Shoot Length (Plumule Length): Measured from the base of the stem to the tip of the first true leaves.</w:t>
      </w:r>
    </w:p>
    <w:p w14:paraId="104DA93B" w14:textId="77777777" w:rsidR="003207D7" w:rsidRPr="00D26F85" w:rsidRDefault="003207D7" w:rsidP="003207D7">
      <w:pPr>
        <w:pStyle w:val="NormalWeb1"/>
        <w:numPr>
          <w:ilvl w:val="0"/>
          <w:numId w:val="36"/>
        </w:numPr>
        <w:spacing w:before="240" w:after="360" w:line="276" w:lineRule="auto"/>
        <w:jc w:val="both"/>
        <w:rPr>
          <w:rFonts w:ascii="Arial" w:hAnsi="Arial" w:cs="Arial"/>
          <w:bCs/>
          <w:color w:val="000000" w:themeColor="text1"/>
        </w:rPr>
      </w:pPr>
      <w:r w:rsidRPr="00D26F85">
        <w:rPr>
          <w:rFonts w:ascii="Arial" w:hAnsi="Arial" w:cs="Arial"/>
          <w:bCs/>
          <w:color w:val="000000" w:themeColor="text1"/>
        </w:rPr>
        <w:t>Root Length (Radicle Length): Measured from the base of the stem to the tip of the longest root.</w:t>
      </w:r>
    </w:p>
    <w:p w14:paraId="0E61EA85" w14:textId="77777777" w:rsidR="003207D7" w:rsidRPr="00D26F85" w:rsidRDefault="003207D7" w:rsidP="003207D7">
      <w:pPr>
        <w:pStyle w:val="NormalWeb1"/>
        <w:spacing w:before="240" w:beforeAutospacing="0" w:after="360" w:afterAutospacing="0" w:line="276" w:lineRule="auto"/>
        <w:jc w:val="both"/>
        <w:rPr>
          <w:rFonts w:ascii="Arial" w:hAnsi="Arial" w:cs="Arial"/>
          <w:bCs/>
          <w:color w:val="000000" w:themeColor="text1"/>
        </w:rPr>
      </w:pPr>
      <w:r w:rsidRPr="00D26F85">
        <w:rPr>
          <w:rFonts w:ascii="Arial" w:hAnsi="Arial" w:cs="Arial"/>
          <w:bCs/>
          <w:color w:val="000000" w:themeColor="text1"/>
        </w:rPr>
        <w:t xml:space="preserve">These measurements were recorded every 24 hours after germination for all treatments using a </w:t>
      </w:r>
      <w:r>
        <w:rPr>
          <w:rFonts w:ascii="Arial" w:hAnsi="Arial" w:cs="Arial"/>
          <w:bCs/>
          <w:color w:val="000000" w:themeColor="text1"/>
        </w:rPr>
        <w:t>Scale</w:t>
      </w:r>
      <w:r w:rsidRPr="00D26F85">
        <w:rPr>
          <w:rFonts w:ascii="Arial" w:hAnsi="Arial" w:cs="Arial"/>
          <w:bCs/>
          <w:color w:val="000000" w:themeColor="text1"/>
        </w:rPr>
        <w:t>. The collected data were then subjected to statistical analysis to determine the significance of the observed effects of copper on chickpea growth.</w:t>
      </w:r>
    </w:p>
    <w:p w14:paraId="5D6E98A0" w14:textId="77777777" w:rsidR="003207D7" w:rsidRPr="004674F4" w:rsidRDefault="003207D7" w:rsidP="003207D7">
      <w:pPr>
        <w:pStyle w:val="Head1"/>
        <w:spacing w:before="240" w:after="360" w:line="276" w:lineRule="auto"/>
        <w:jc w:val="both"/>
        <w:rPr>
          <w:rFonts w:ascii="Arial" w:hAnsi="Arial" w:cs="Arial"/>
          <w:color w:val="000000" w:themeColor="text1"/>
          <w:sz w:val="24"/>
          <w:szCs w:val="24"/>
        </w:rPr>
      </w:pPr>
      <w:r w:rsidRPr="004674F4">
        <w:rPr>
          <w:rFonts w:ascii="Arial" w:hAnsi="Arial" w:cs="Arial"/>
          <w:color w:val="000000" w:themeColor="text1"/>
          <w:sz w:val="24"/>
          <w:szCs w:val="24"/>
        </w:rPr>
        <w:t>3. results and discussion</w:t>
      </w:r>
    </w:p>
    <w:p w14:paraId="76E227AF" w14:textId="77777777" w:rsidR="003207D7" w:rsidRPr="00D26F85" w:rsidRDefault="003207D7" w:rsidP="003207D7">
      <w:pPr>
        <w:pStyle w:val="NormalWeb"/>
        <w:spacing w:before="240" w:after="360" w:line="276" w:lineRule="auto"/>
        <w:jc w:val="both"/>
        <w:rPr>
          <w:rFonts w:ascii="Arial"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 xml:space="preserve">The experimental findings provided a detailed insight into the concentration-dependent effects of copper on the early growth of </w:t>
      </w:r>
      <w:r w:rsidRPr="00D26F85">
        <w:rPr>
          <w:rFonts w:ascii="Arial" w:hAnsi="Arial" w:cs="Arial"/>
          <w:bCs/>
          <w:i/>
          <w:iCs/>
          <w:color w:val="000000" w:themeColor="text1"/>
        </w:rPr>
        <w:t>Cicer arietinum</w:t>
      </w:r>
      <w:r w:rsidRPr="00D26F85">
        <w:rPr>
          <w:rFonts w:ascii="Arial" w:hAnsi="Arial" w:cs="Arial"/>
          <w:bCs/>
          <w:color w:val="000000" w:themeColor="text1"/>
        </w:rPr>
        <w:t xml:space="preserve"> seedlings. The collected data on shoot and root lengths revealed distinct trends, underscoring copper's dual role as both a vital micronutrient and a potent phytotoxin.</w:t>
      </w:r>
    </w:p>
    <w:p w14:paraId="5D19648D" w14:textId="77777777" w:rsidR="003207D7" w:rsidRPr="004674F4" w:rsidRDefault="003207D7" w:rsidP="003207D7">
      <w:pPr>
        <w:pStyle w:val="Heading4"/>
        <w:spacing w:before="240" w:after="360" w:line="276" w:lineRule="auto"/>
        <w:jc w:val="both"/>
        <w:rPr>
          <w:rFonts w:ascii="Arial" w:eastAsia="Times New Roman" w:hAnsi="Arial" w:cs="Arial"/>
          <w:b/>
          <w:i w:val="0"/>
          <w:iCs w:val="0"/>
          <w:color w:val="000000" w:themeColor="text1"/>
          <w:sz w:val="24"/>
          <w:szCs w:val="24"/>
        </w:rPr>
      </w:pPr>
      <w:r w:rsidRPr="004674F4">
        <w:rPr>
          <w:rFonts w:ascii="Arial" w:eastAsia="Times New Roman" w:hAnsi="Arial" w:cs="Arial"/>
          <w:b/>
          <w:i w:val="0"/>
          <w:iCs w:val="0"/>
          <w:color w:val="000000" w:themeColor="text1"/>
          <w:sz w:val="24"/>
          <w:szCs w:val="24"/>
        </w:rPr>
        <w:t>Shoot Length</w:t>
      </w:r>
    </w:p>
    <w:p w14:paraId="3233585B" w14:textId="77777777" w:rsidR="003207D7" w:rsidRPr="00D26F85" w:rsidRDefault="003207D7" w:rsidP="003207D7">
      <w:pPr>
        <w:pStyle w:val="NormalWeb"/>
        <w:spacing w:before="240" w:after="360" w:line="276" w:lineRule="auto"/>
        <w:jc w:val="both"/>
        <w:rPr>
          <w:rFonts w:ascii="Arial" w:eastAsiaTheme="minorEastAsia"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The</w:t>
      </w:r>
      <w:r>
        <w:rPr>
          <w:rFonts w:ascii="Arial" w:hAnsi="Arial" w:cs="Arial"/>
          <w:bCs/>
          <w:color w:val="000000" w:themeColor="text1"/>
        </w:rPr>
        <w:t xml:space="preserve"> present</w:t>
      </w:r>
      <w:r w:rsidRPr="00D26F85">
        <w:rPr>
          <w:rFonts w:ascii="Arial" w:hAnsi="Arial" w:cs="Arial"/>
          <w:bCs/>
          <w:color w:val="000000" w:themeColor="text1"/>
        </w:rPr>
        <w:t xml:space="preserve"> study's results revealed that elevated concentrations of copper sulphate (</w:t>
      </w:r>
      <w:r w:rsidRPr="00D26F85">
        <w:rPr>
          <w:rStyle w:val="mord"/>
          <w:rFonts w:ascii="Arial" w:hAnsi="Arial" w:cs="Arial"/>
          <w:bCs/>
          <w:color w:val="000000" w:themeColor="text1"/>
        </w:rPr>
        <w:t>CuSO</w:t>
      </w:r>
      <w:r w:rsidRPr="004674F4">
        <w:rPr>
          <w:rStyle w:val="mord"/>
          <w:rFonts w:ascii="Arial" w:hAnsi="Arial" w:cs="Arial"/>
          <w:bCs/>
          <w:color w:val="000000" w:themeColor="text1"/>
          <w:vertAlign w:val="subscript"/>
        </w:rPr>
        <w:t>4</w:t>
      </w:r>
      <w:r w:rsidRPr="00D26F85">
        <w:rPr>
          <w:rStyle w:val="vlist-s"/>
          <w:rFonts w:ascii="Arial" w:hAnsi="Arial" w:cs="Arial"/>
          <w:bCs/>
          <w:color w:val="000000" w:themeColor="text1"/>
        </w:rPr>
        <w:t>​</w:t>
      </w:r>
      <w:r w:rsidRPr="00D26F85">
        <w:rPr>
          <w:rFonts w:ascii="Arial" w:hAnsi="Arial" w:cs="Arial"/>
          <w:bCs/>
          <w:color w:val="000000" w:themeColor="text1"/>
        </w:rPr>
        <w:t>) had a clear adverse effect on shoot elongation. While the control group, treated with distilled water, exhibited healthy and consistent growth, a progressive decrease in shoot length was observed as copper concentrations increased.</w:t>
      </w:r>
    </w:p>
    <w:p w14:paraId="76D15A72" w14:textId="77777777" w:rsidR="003207D7" w:rsidRPr="00D26F85" w:rsidRDefault="003207D7" w:rsidP="003207D7">
      <w:pPr>
        <w:pStyle w:val="NormalWeb"/>
        <w:spacing w:before="240" w:after="360" w:line="276" w:lineRule="auto"/>
        <w:jc w:val="both"/>
        <w:rPr>
          <w:rFonts w:ascii="Arial"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A detailed analysis of shoot length measurements revealed that at a concentration of 50 µM, the seedlings demonstrated the most vigorous growth, with their shoot length being significantly greater than all other copper-treated groups. This outcome highlights the optimal concentration at which copper functions as a beneficial micronutrient, essential for metabolic activities such as photosynthesis and the synthesis of structural components that contribute to shoot elongation.</w:t>
      </w:r>
    </w:p>
    <w:p w14:paraId="5887BAE1" w14:textId="77777777" w:rsidR="003207D7" w:rsidRPr="00D26F85" w:rsidRDefault="003207D7" w:rsidP="003207D7">
      <w:pPr>
        <w:pStyle w:val="NormalWeb"/>
        <w:spacing w:before="240" w:after="360" w:line="276" w:lineRule="auto"/>
        <w:jc w:val="both"/>
        <w:rPr>
          <w:rFonts w:ascii="Arial"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 xml:space="preserve">Conversely, concentrations of 200 µM and 500 µM of </w:t>
      </w:r>
      <w:r w:rsidRPr="00D26F85">
        <w:rPr>
          <w:rStyle w:val="mord"/>
          <w:rFonts w:ascii="Arial" w:hAnsi="Arial" w:cs="Arial"/>
          <w:bCs/>
          <w:color w:val="000000" w:themeColor="text1"/>
        </w:rPr>
        <w:t>CuSO4</w:t>
      </w:r>
      <w:r w:rsidRPr="00D26F85">
        <w:rPr>
          <w:rStyle w:val="vlist-s"/>
          <w:rFonts w:ascii="Arial" w:hAnsi="Arial" w:cs="Arial"/>
          <w:bCs/>
          <w:color w:val="000000" w:themeColor="text1"/>
        </w:rPr>
        <w:t>​</w:t>
      </w:r>
      <w:r w:rsidRPr="00D26F85">
        <w:rPr>
          <w:rFonts w:ascii="Arial" w:hAnsi="Arial" w:cs="Arial"/>
          <w:bCs/>
          <w:color w:val="000000" w:themeColor="text1"/>
        </w:rPr>
        <w:t xml:space="preserve"> led to a notable inhibition of shoot growth. The most severe stunting was observed at 500 µM, where the shoot length was reduced compared to the control group after 72 hours. This finding is consistent with research on heavy metal toxicity, which is responsible for shoot growth.</w:t>
      </w:r>
    </w:p>
    <w:p w14:paraId="6A192021" w14:textId="77777777" w:rsidR="003207D7" w:rsidRPr="004674F4" w:rsidRDefault="003207D7" w:rsidP="003207D7">
      <w:pPr>
        <w:pStyle w:val="Heading4"/>
        <w:spacing w:before="240" w:after="360" w:line="276" w:lineRule="auto"/>
        <w:jc w:val="both"/>
        <w:rPr>
          <w:rFonts w:ascii="Arial" w:eastAsia="Times New Roman" w:hAnsi="Arial" w:cs="Arial"/>
          <w:b/>
          <w:i w:val="0"/>
          <w:iCs w:val="0"/>
          <w:color w:val="000000" w:themeColor="text1"/>
          <w:sz w:val="24"/>
          <w:szCs w:val="24"/>
        </w:rPr>
      </w:pPr>
      <w:r w:rsidRPr="004674F4">
        <w:rPr>
          <w:rFonts w:ascii="Arial" w:eastAsia="Times New Roman" w:hAnsi="Arial" w:cs="Arial"/>
          <w:b/>
          <w:i w:val="0"/>
          <w:iCs w:val="0"/>
          <w:color w:val="000000" w:themeColor="text1"/>
          <w:sz w:val="24"/>
          <w:szCs w:val="24"/>
        </w:rPr>
        <w:t>Root Length</w:t>
      </w:r>
    </w:p>
    <w:p w14:paraId="60F27C63" w14:textId="77777777" w:rsidR="003207D7" w:rsidRPr="00D26F85" w:rsidRDefault="003207D7" w:rsidP="003207D7">
      <w:pPr>
        <w:pStyle w:val="NormalWeb"/>
        <w:spacing w:before="240" w:after="360" w:line="276" w:lineRule="auto"/>
        <w:jc w:val="both"/>
        <w:rPr>
          <w:rFonts w:ascii="Arial" w:eastAsiaTheme="minorEastAsia" w:hAnsi="Arial" w:cs="Arial"/>
          <w:bCs/>
          <w:color w:val="000000" w:themeColor="text1"/>
        </w:rPr>
      </w:pPr>
      <w:r>
        <w:rPr>
          <w:rFonts w:ascii="Arial" w:hAnsi="Arial" w:cs="Arial"/>
          <w:bCs/>
          <w:color w:val="000000" w:themeColor="text1"/>
        </w:rPr>
        <w:t xml:space="preserve">          </w:t>
      </w:r>
      <w:r w:rsidRPr="00D26F85">
        <w:rPr>
          <w:rFonts w:ascii="Arial" w:hAnsi="Arial" w:cs="Arial"/>
          <w:bCs/>
          <w:color w:val="000000" w:themeColor="text1"/>
        </w:rPr>
        <w:t xml:space="preserve">The analysis of root length measurements provided an even more sensitive indicator of copper's effects, as roots are the first organ to encounter the heavy metal in the growth medium. The </w:t>
      </w:r>
      <w:r w:rsidRPr="00D26F85">
        <w:rPr>
          <w:rFonts w:ascii="Arial" w:hAnsi="Arial" w:cs="Arial"/>
          <w:bCs/>
          <w:color w:val="000000" w:themeColor="text1"/>
        </w:rPr>
        <w:lastRenderedPageBreak/>
        <w:t xml:space="preserve">results showed that higher concentrations of </w:t>
      </w:r>
      <w:r w:rsidRPr="00D26F85">
        <w:rPr>
          <w:rStyle w:val="mord"/>
          <w:rFonts w:ascii="Arial" w:hAnsi="Arial" w:cs="Arial"/>
          <w:bCs/>
          <w:color w:val="000000" w:themeColor="text1"/>
        </w:rPr>
        <w:t>CuSO</w:t>
      </w:r>
      <w:r w:rsidRPr="004674F4">
        <w:rPr>
          <w:rStyle w:val="mord"/>
          <w:rFonts w:ascii="Arial" w:hAnsi="Arial" w:cs="Arial"/>
          <w:bCs/>
          <w:color w:val="000000" w:themeColor="text1"/>
          <w:vertAlign w:val="subscript"/>
        </w:rPr>
        <w:t>4</w:t>
      </w:r>
      <w:r w:rsidRPr="004674F4">
        <w:rPr>
          <w:rStyle w:val="vlist-s"/>
          <w:rFonts w:ascii="Arial" w:hAnsi="Arial" w:cs="Arial"/>
          <w:bCs/>
          <w:color w:val="000000" w:themeColor="text1"/>
          <w:vertAlign w:val="subscript"/>
        </w:rPr>
        <w:t>​</w:t>
      </w:r>
      <w:r w:rsidRPr="00D26F85">
        <w:rPr>
          <w:rFonts w:ascii="Arial" w:hAnsi="Arial" w:cs="Arial"/>
          <w:bCs/>
          <w:color w:val="000000" w:themeColor="text1"/>
        </w:rPr>
        <w:t xml:space="preserve"> had a significant negative impact on root growth, confirming its phytotoxic nature at elevated levels.</w:t>
      </w:r>
    </w:p>
    <w:p w14:paraId="0C5C3FA2" w14:textId="77777777" w:rsidR="003207D7" w:rsidRDefault="003207D7" w:rsidP="003207D7">
      <w:pPr>
        <w:pStyle w:val="NormalWeb"/>
        <w:spacing w:before="240" w:after="360" w:line="276" w:lineRule="auto"/>
        <w:jc w:val="both"/>
        <w:rPr>
          <w:rFonts w:ascii="Arial" w:hAnsi="Arial" w:cs="Arial"/>
          <w:bCs/>
          <w:color w:val="000000" w:themeColor="text1"/>
        </w:rPr>
        <w:sectPr w:rsidR="003207D7" w:rsidSect="003207D7">
          <w:type w:val="continuous"/>
          <w:pgSz w:w="12240" w:h="15840"/>
          <w:pgMar w:top="720" w:right="1300" w:bottom="280" w:left="1320" w:header="720" w:footer="720" w:gutter="0"/>
          <w:cols w:num="2" w:space="720"/>
        </w:sectPr>
      </w:pPr>
      <w:r>
        <w:rPr>
          <w:rFonts w:ascii="Arial" w:hAnsi="Arial" w:cs="Arial"/>
          <w:bCs/>
          <w:color w:val="000000" w:themeColor="text1"/>
        </w:rPr>
        <w:t xml:space="preserve">           </w:t>
      </w:r>
      <w:r w:rsidRPr="00D26F85">
        <w:rPr>
          <w:rFonts w:ascii="Arial" w:hAnsi="Arial" w:cs="Arial"/>
          <w:bCs/>
          <w:color w:val="000000" w:themeColor="text1"/>
        </w:rPr>
        <w:t xml:space="preserve">While the control group exhibited a robust increase in root length, the 50 µM and 100 µM concentrations showed a relatively small reduction in root length </w:t>
      </w:r>
      <w:r w:rsidRPr="00D26F85">
        <w:rPr>
          <w:rFonts w:ascii="Arial" w:hAnsi="Arial" w:cs="Arial"/>
          <w:bCs/>
          <w:color w:val="000000" w:themeColor="text1"/>
        </w:rPr>
        <w:t>after 48 hours compared to the control. This indicates a potential subtle stress response even at lower concentrations, though not as severe as seen with shoot growth. However, a significant reduction in root length was recorded at 72 hours, particularly at the highest concentration. The least increase in root length was observed in the 500 µM concentration, which was severely stunted</w:t>
      </w:r>
    </w:p>
    <w:p w14:paraId="3065A254" w14:textId="57B0E58A" w:rsidR="003207D7" w:rsidRDefault="003207D7" w:rsidP="003207D7">
      <w:pPr>
        <w:pStyle w:val="NormalWeb"/>
        <w:spacing w:before="240" w:after="360" w:line="276" w:lineRule="auto"/>
        <w:jc w:val="both"/>
        <w:rPr>
          <w:rFonts w:ascii="Arial" w:hAnsi="Arial" w:cs="Arial"/>
          <w:bCs/>
          <w:color w:val="000000" w:themeColor="text1"/>
        </w:rPr>
      </w:pPr>
      <w:r w:rsidRPr="00D26F85">
        <w:rPr>
          <w:rFonts w:ascii="Arial" w:hAnsi="Arial" w:cs="Arial"/>
          <w:bCs/>
          <w:color w:val="000000" w:themeColor="text1"/>
        </w:rPr>
        <w:t>.</w:t>
      </w:r>
    </w:p>
    <w:p w14:paraId="4611421D" w14:textId="77777777" w:rsidR="003207D7" w:rsidRPr="00D26F85" w:rsidRDefault="003207D7" w:rsidP="003207D7">
      <w:pPr>
        <w:spacing w:before="240" w:after="360" w:line="276" w:lineRule="auto"/>
        <w:jc w:val="both"/>
        <w:rPr>
          <w:rFonts w:ascii="Arial" w:hAnsi="Arial" w:cs="Arial"/>
          <w:bCs/>
          <w:color w:val="000000" w:themeColor="text1"/>
        </w:rPr>
      </w:pPr>
      <w:r w:rsidRPr="00D26F85">
        <w:rPr>
          <w:rFonts w:ascii="Arial" w:hAnsi="Arial" w:cs="Arial"/>
          <w:bCs/>
          <w:color w:val="000000" w:themeColor="text1"/>
        </w:rPr>
        <w:t xml:space="preserve">Table 1: </w:t>
      </w:r>
      <w:bookmarkStart w:id="3" w:name="_Hlk205132940"/>
      <w:r w:rsidRPr="00D26F85">
        <w:rPr>
          <w:rFonts w:ascii="Arial" w:hAnsi="Arial" w:cs="Arial"/>
          <w:bCs/>
          <w:color w:val="000000" w:themeColor="text1"/>
        </w:rPr>
        <w:t xml:space="preserve">Effect of copper sulphate on root length (cm) of </w:t>
      </w:r>
      <w:r w:rsidRPr="00D26F85">
        <w:rPr>
          <w:rFonts w:ascii="Arial" w:hAnsi="Arial" w:cs="Arial"/>
          <w:bCs/>
          <w:i/>
          <w:iCs/>
          <w:color w:val="000000" w:themeColor="text1"/>
        </w:rPr>
        <w:t>Cicer arietinum</w:t>
      </w:r>
      <w:bookmarkEnd w:id="3"/>
      <w:r w:rsidRPr="00D26F85">
        <w:rPr>
          <w:rFonts w:ascii="Arial" w:hAnsi="Arial" w:cs="Arial"/>
          <w:bCs/>
          <w:color w:val="000000" w:themeColor="text1"/>
        </w:rPr>
        <w:t>:</w:t>
      </w:r>
    </w:p>
    <w:tbl>
      <w:tblPr>
        <w:tblStyle w:val="PlainTable2"/>
        <w:tblW w:w="9827" w:type="dxa"/>
        <w:tblLayout w:type="fixed"/>
        <w:tblLook w:val="04A0" w:firstRow="1" w:lastRow="0" w:firstColumn="1" w:lastColumn="0" w:noHBand="0" w:noVBand="1"/>
      </w:tblPr>
      <w:tblGrid>
        <w:gridCol w:w="1859"/>
        <w:gridCol w:w="1374"/>
        <w:gridCol w:w="1372"/>
        <w:gridCol w:w="1924"/>
        <w:gridCol w:w="1648"/>
        <w:gridCol w:w="1650"/>
      </w:tblGrid>
      <w:tr w:rsidR="003207D7" w:rsidRPr="00D26F85" w14:paraId="7120158C" w14:textId="77777777" w:rsidTr="00FC604B">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59" w:type="dxa"/>
            <w:vMerge w:val="restart"/>
          </w:tcPr>
          <w:p w14:paraId="1F2224F5" w14:textId="77777777" w:rsidR="003207D7" w:rsidRPr="00D26F85" w:rsidRDefault="003207D7" w:rsidP="00FC604B">
            <w:pPr>
              <w:spacing w:after="360" w:line="276" w:lineRule="auto"/>
              <w:jc w:val="both"/>
              <w:rPr>
                <w:rFonts w:ascii="Arial" w:hAnsi="Arial" w:cs="Arial"/>
                <w:b w:val="0"/>
                <w:color w:val="000000" w:themeColor="text1"/>
              </w:rPr>
            </w:pPr>
          </w:p>
        </w:tc>
        <w:tc>
          <w:tcPr>
            <w:tcW w:w="1374" w:type="dxa"/>
            <w:vMerge w:val="restart"/>
          </w:tcPr>
          <w:p w14:paraId="7BF09D59" w14:textId="77777777" w:rsidR="003207D7" w:rsidRPr="00D26F85" w:rsidRDefault="003207D7" w:rsidP="00FC604B">
            <w:pPr>
              <w:spacing w:after="3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26F85">
              <w:rPr>
                <w:rFonts w:ascii="Arial" w:hAnsi="Arial" w:cs="Arial"/>
                <w:b w:val="0"/>
                <w:color w:val="000000" w:themeColor="text1"/>
              </w:rPr>
              <w:t>Control</w:t>
            </w:r>
          </w:p>
        </w:tc>
        <w:tc>
          <w:tcPr>
            <w:tcW w:w="6594" w:type="dxa"/>
            <w:gridSpan w:val="4"/>
          </w:tcPr>
          <w:p w14:paraId="58D15112" w14:textId="77777777" w:rsidR="003207D7" w:rsidRPr="00D26F85" w:rsidRDefault="003207D7" w:rsidP="00FC604B">
            <w:pPr>
              <w:spacing w:after="3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26F85">
              <w:rPr>
                <w:rFonts w:ascii="Arial" w:hAnsi="Arial" w:cs="Arial"/>
                <w:b w:val="0"/>
                <w:color w:val="000000" w:themeColor="text1"/>
              </w:rPr>
              <w:t>Concentration of CuS0</w:t>
            </w:r>
            <w:r w:rsidRPr="00D26F85">
              <w:rPr>
                <w:rFonts w:ascii="Arial" w:hAnsi="Arial" w:cs="Arial"/>
                <w:b w:val="0"/>
                <w:color w:val="000000" w:themeColor="text1"/>
                <w:vertAlign w:val="subscript"/>
              </w:rPr>
              <w:t xml:space="preserve">4 </w:t>
            </w:r>
            <w:r w:rsidRPr="00D26F85">
              <w:rPr>
                <w:rFonts w:ascii="Arial" w:hAnsi="Arial" w:cs="Arial"/>
                <w:b w:val="0"/>
                <w:color w:val="000000" w:themeColor="text1"/>
              </w:rPr>
              <w:t>(µM)</w:t>
            </w:r>
          </w:p>
        </w:tc>
      </w:tr>
      <w:tr w:rsidR="003207D7" w:rsidRPr="00D26F85" w14:paraId="6C04BD8F" w14:textId="77777777" w:rsidTr="00FC604B">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59" w:type="dxa"/>
            <w:vMerge/>
          </w:tcPr>
          <w:p w14:paraId="76E79F48" w14:textId="77777777" w:rsidR="003207D7" w:rsidRPr="00D26F85" w:rsidRDefault="003207D7" w:rsidP="00FC604B">
            <w:pPr>
              <w:spacing w:after="360" w:line="276" w:lineRule="auto"/>
              <w:jc w:val="both"/>
              <w:rPr>
                <w:rFonts w:ascii="Arial" w:hAnsi="Arial" w:cs="Arial"/>
                <w:b w:val="0"/>
                <w:color w:val="000000" w:themeColor="text1"/>
              </w:rPr>
            </w:pPr>
          </w:p>
        </w:tc>
        <w:tc>
          <w:tcPr>
            <w:tcW w:w="1374" w:type="dxa"/>
            <w:vMerge/>
          </w:tcPr>
          <w:p w14:paraId="2ED67E13"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p>
        </w:tc>
        <w:tc>
          <w:tcPr>
            <w:tcW w:w="1372" w:type="dxa"/>
          </w:tcPr>
          <w:p w14:paraId="75AF6E8C"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50</w:t>
            </w:r>
          </w:p>
        </w:tc>
        <w:tc>
          <w:tcPr>
            <w:tcW w:w="1924" w:type="dxa"/>
          </w:tcPr>
          <w:p w14:paraId="6630F448"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100</w:t>
            </w:r>
          </w:p>
        </w:tc>
        <w:tc>
          <w:tcPr>
            <w:tcW w:w="1648" w:type="dxa"/>
          </w:tcPr>
          <w:p w14:paraId="7F185F12"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200</w:t>
            </w:r>
          </w:p>
        </w:tc>
        <w:tc>
          <w:tcPr>
            <w:tcW w:w="1650" w:type="dxa"/>
          </w:tcPr>
          <w:p w14:paraId="65042B79"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500</w:t>
            </w:r>
          </w:p>
        </w:tc>
      </w:tr>
      <w:tr w:rsidR="003207D7" w:rsidRPr="00D26F85" w14:paraId="514BC646" w14:textId="77777777" w:rsidTr="00FC604B">
        <w:trPr>
          <w:trHeight w:val="266"/>
        </w:trPr>
        <w:tc>
          <w:tcPr>
            <w:cnfStyle w:val="001000000000" w:firstRow="0" w:lastRow="0" w:firstColumn="1" w:lastColumn="0" w:oddVBand="0" w:evenVBand="0" w:oddHBand="0" w:evenHBand="0" w:firstRowFirstColumn="0" w:firstRowLastColumn="0" w:lastRowFirstColumn="0" w:lastRowLastColumn="0"/>
            <w:tcW w:w="1859" w:type="dxa"/>
          </w:tcPr>
          <w:p w14:paraId="0CE919C7"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After24h</w:t>
            </w:r>
          </w:p>
        </w:tc>
        <w:tc>
          <w:tcPr>
            <w:tcW w:w="1374" w:type="dxa"/>
          </w:tcPr>
          <w:p w14:paraId="658EA076"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1.8±0.8</w:t>
            </w:r>
          </w:p>
        </w:tc>
        <w:tc>
          <w:tcPr>
            <w:tcW w:w="1372" w:type="dxa"/>
          </w:tcPr>
          <w:p w14:paraId="2BAEBF69"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2.1±1.1</w:t>
            </w:r>
          </w:p>
        </w:tc>
        <w:tc>
          <w:tcPr>
            <w:tcW w:w="1924" w:type="dxa"/>
          </w:tcPr>
          <w:p w14:paraId="69F1F23D"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1.5±.06</w:t>
            </w:r>
          </w:p>
        </w:tc>
        <w:tc>
          <w:tcPr>
            <w:tcW w:w="1648" w:type="dxa"/>
          </w:tcPr>
          <w:p w14:paraId="01E6F8DD"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1.6±0.7</w:t>
            </w:r>
          </w:p>
        </w:tc>
        <w:tc>
          <w:tcPr>
            <w:tcW w:w="1650" w:type="dxa"/>
          </w:tcPr>
          <w:p w14:paraId="14E5DC94"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1.3±0.5</w:t>
            </w:r>
          </w:p>
        </w:tc>
      </w:tr>
      <w:tr w:rsidR="003207D7" w:rsidRPr="00D26F85" w14:paraId="52476377" w14:textId="77777777" w:rsidTr="00FC604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59" w:type="dxa"/>
          </w:tcPr>
          <w:p w14:paraId="63025839"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After48h</w:t>
            </w:r>
          </w:p>
        </w:tc>
        <w:tc>
          <w:tcPr>
            <w:tcW w:w="1374" w:type="dxa"/>
          </w:tcPr>
          <w:p w14:paraId="6BFF7904"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2.6±1.1</w:t>
            </w:r>
          </w:p>
        </w:tc>
        <w:tc>
          <w:tcPr>
            <w:tcW w:w="1372" w:type="dxa"/>
          </w:tcPr>
          <w:p w14:paraId="42D28763"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2.9±1.2</w:t>
            </w:r>
          </w:p>
        </w:tc>
        <w:tc>
          <w:tcPr>
            <w:tcW w:w="1924" w:type="dxa"/>
          </w:tcPr>
          <w:p w14:paraId="21A0C166"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2.0±0.8</w:t>
            </w:r>
          </w:p>
        </w:tc>
        <w:tc>
          <w:tcPr>
            <w:tcW w:w="1648" w:type="dxa"/>
          </w:tcPr>
          <w:p w14:paraId="2F283721"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2.2±0.9</w:t>
            </w:r>
          </w:p>
        </w:tc>
        <w:tc>
          <w:tcPr>
            <w:tcW w:w="1650" w:type="dxa"/>
          </w:tcPr>
          <w:p w14:paraId="34D7B4FF"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1.9±0.8</w:t>
            </w:r>
          </w:p>
        </w:tc>
      </w:tr>
      <w:tr w:rsidR="003207D7" w:rsidRPr="00D26F85" w14:paraId="5ED80C04" w14:textId="77777777" w:rsidTr="00FC604B">
        <w:trPr>
          <w:trHeight w:val="266"/>
        </w:trPr>
        <w:tc>
          <w:tcPr>
            <w:cnfStyle w:val="001000000000" w:firstRow="0" w:lastRow="0" w:firstColumn="1" w:lastColumn="0" w:oddVBand="0" w:evenVBand="0" w:oddHBand="0" w:evenHBand="0" w:firstRowFirstColumn="0" w:firstRowLastColumn="0" w:lastRowFirstColumn="0" w:lastRowLastColumn="0"/>
            <w:tcW w:w="1859" w:type="dxa"/>
          </w:tcPr>
          <w:p w14:paraId="17BFBB5A"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After72h</w:t>
            </w:r>
          </w:p>
        </w:tc>
        <w:tc>
          <w:tcPr>
            <w:tcW w:w="1374" w:type="dxa"/>
          </w:tcPr>
          <w:p w14:paraId="31832D7C"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3.3±1.4</w:t>
            </w:r>
          </w:p>
        </w:tc>
        <w:tc>
          <w:tcPr>
            <w:tcW w:w="1372" w:type="dxa"/>
          </w:tcPr>
          <w:p w14:paraId="1074B3F5"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3.5±1.5</w:t>
            </w:r>
          </w:p>
        </w:tc>
        <w:tc>
          <w:tcPr>
            <w:tcW w:w="1924" w:type="dxa"/>
          </w:tcPr>
          <w:p w14:paraId="68288389"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2.8±1.2</w:t>
            </w:r>
          </w:p>
        </w:tc>
        <w:tc>
          <w:tcPr>
            <w:tcW w:w="1648" w:type="dxa"/>
          </w:tcPr>
          <w:p w14:paraId="754B0E2F"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2.7±1.2</w:t>
            </w:r>
          </w:p>
        </w:tc>
        <w:tc>
          <w:tcPr>
            <w:tcW w:w="1650" w:type="dxa"/>
          </w:tcPr>
          <w:p w14:paraId="5B6C2519"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2.4±1.0</w:t>
            </w:r>
          </w:p>
        </w:tc>
      </w:tr>
      <w:tr w:rsidR="003207D7" w:rsidRPr="00D26F85" w14:paraId="446FBB9D" w14:textId="77777777" w:rsidTr="00FC604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59" w:type="dxa"/>
          </w:tcPr>
          <w:p w14:paraId="2151F0CA"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After168h</w:t>
            </w:r>
          </w:p>
        </w:tc>
        <w:tc>
          <w:tcPr>
            <w:tcW w:w="1374" w:type="dxa"/>
          </w:tcPr>
          <w:p w14:paraId="5F8F281C"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3.9±1.7</w:t>
            </w:r>
          </w:p>
        </w:tc>
        <w:tc>
          <w:tcPr>
            <w:tcW w:w="1372" w:type="dxa"/>
          </w:tcPr>
          <w:p w14:paraId="120292E4"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4.3±1.9</w:t>
            </w:r>
          </w:p>
        </w:tc>
        <w:tc>
          <w:tcPr>
            <w:tcW w:w="1924" w:type="dxa"/>
          </w:tcPr>
          <w:p w14:paraId="07C9EAB5"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3.2±1.4</w:t>
            </w:r>
          </w:p>
        </w:tc>
        <w:tc>
          <w:tcPr>
            <w:tcW w:w="1648" w:type="dxa"/>
          </w:tcPr>
          <w:p w14:paraId="683DC5DE"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3.2±1.5</w:t>
            </w:r>
          </w:p>
        </w:tc>
        <w:tc>
          <w:tcPr>
            <w:tcW w:w="1650" w:type="dxa"/>
          </w:tcPr>
          <w:p w14:paraId="24DCC49F"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2.9±1.2</w:t>
            </w:r>
          </w:p>
        </w:tc>
      </w:tr>
    </w:tbl>
    <w:p w14:paraId="4D125C13" w14:textId="77777777" w:rsidR="003207D7" w:rsidRDefault="003207D7" w:rsidP="003207D7">
      <w:pPr>
        <w:pStyle w:val="NormalWeb"/>
        <w:spacing w:before="240" w:after="360" w:line="276" w:lineRule="auto"/>
        <w:jc w:val="both"/>
        <w:rPr>
          <w:rFonts w:ascii="Arial" w:hAnsi="Arial" w:cs="Arial"/>
          <w:bCs/>
          <w:color w:val="000000" w:themeColor="text1"/>
        </w:rPr>
      </w:pPr>
    </w:p>
    <w:p w14:paraId="546319A5" w14:textId="77777777" w:rsidR="003207D7" w:rsidRPr="00D26F85" w:rsidRDefault="003207D7" w:rsidP="003207D7">
      <w:pPr>
        <w:pStyle w:val="BodyText3"/>
        <w:tabs>
          <w:tab w:val="left" w:pos="1080"/>
        </w:tabs>
        <w:spacing w:before="240" w:after="360" w:line="276" w:lineRule="auto"/>
        <w:jc w:val="both"/>
        <w:rPr>
          <w:rFonts w:ascii="Arial" w:hAnsi="Arial" w:cs="Arial"/>
          <w:bCs/>
          <w:iCs/>
          <w:color w:val="000000" w:themeColor="text1"/>
          <w:sz w:val="24"/>
          <w:szCs w:val="24"/>
        </w:rPr>
      </w:pPr>
      <w:r w:rsidRPr="00D26F85">
        <w:rPr>
          <w:rFonts w:ascii="Arial" w:hAnsi="Arial" w:cs="Arial"/>
          <w:bCs/>
          <w:iCs/>
          <w:color w:val="000000" w:themeColor="text1"/>
          <w:sz w:val="24"/>
          <w:szCs w:val="24"/>
        </w:rPr>
        <w:t xml:space="preserve">Table 2: Effect of copper sulphate on shoot length (cm) of </w:t>
      </w:r>
      <w:r w:rsidRPr="00D26F85">
        <w:rPr>
          <w:rFonts w:ascii="Arial" w:hAnsi="Arial" w:cs="Arial"/>
          <w:bCs/>
          <w:i/>
          <w:color w:val="000000" w:themeColor="text1"/>
          <w:sz w:val="24"/>
          <w:szCs w:val="24"/>
        </w:rPr>
        <w:t>Cicer arietinum:</w:t>
      </w:r>
    </w:p>
    <w:tbl>
      <w:tblPr>
        <w:tblStyle w:val="PlainTable2"/>
        <w:tblW w:w="9930" w:type="dxa"/>
        <w:tblLayout w:type="fixed"/>
        <w:tblLook w:val="04A0" w:firstRow="1" w:lastRow="0" w:firstColumn="1" w:lastColumn="0" w:noHBand="0" w:noVBand="1"/>
      </w:tblPr>
      <w:tblGrid>
        <w:gridCol w:w="1932"/>
        <w:gridCol w:w="1741"/>
        <w:gridCol w:w="1642"/>
        <w:gridCol w:w="1741"/>
        <w:gridCol w:w="1445"/>
        <w:gridCol w:w="1429"/>
      </w:tblGrid>
      <w:tr w:rsidR="003207D7" w:rsidRPr="00D26F85" w14:paraId="1DF39728" w14:textId="77777777" w:rsidTr="00FC604B">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1932" w:type="dxa"/>
            <w:vMerge w:val="restart"/>
          </w:tcPr>
          <w:p w14:paraId="78DBB97C" w14:textId="77777777" w:rsidR="003207D7" w:rsidRPr="00D26F85" w:rsidRDefault="003207D7" w:rsidP="00FC604B">
            <w:pPr>
              <w:spacing w:after="360" w:line="276" w:lineRule="auto"/>
              <w:jc w:val="both"/>
              <w:rPr>
                <w:rFonts w:ascii="Arial" w:hAnsi="Arial" w:cs="Arial"/>
                <w:b w:val="0"/>
                <w:color w:val="000000" w:themeColor="text1"/>
              </w:rPr>
            </w:pPr>
            <w:bookmarkStart w:id="4" w:name="_Hlk205133234"/>
            <w:r w:rsidRPr="00D26F85">
              <w:rPr>
                <w:rFonts w:ascii="Arial" w:hAnsi="Arial" w:cs="Arial"/>
                <w:b w:val="0"/>
                <w:color w:val="000000" w:themeColor="text1"/>
              </w:rPr>
              <w:t>Treatment/</w:t>
            </w:r>
          </w:p>
          <w:p w14:paraId="2067D57E"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Time</w:t>
            </w:r>
          </w:p>
        </w:tc>
        <w:tc>
          <w:tcPr>
            <w:tcW w:w="1741" w:type="dxa"/>
            <w:vMerge w:val="restart"/>
          </w:tcPr>
          <w:p w14:paraId="4A75F799" w14:textId="77777777" w:rsidR="003207D7" w:rsidRPr="00D26F85" w:rsidRDefault="003207D7" w:rsidP="00FC604B">
            <w:pPr>
              <w:spacing w:after="3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26F85">
              <w:rPr>
                <w:rFonts w:ascii="Arial" w:hAnsi="Arial" w:cs="Arial"/>
                <w:b w:val="0"/>
                <w:color w:val="000000" w:themeColor="text1"/>
              </w:rPr>
              <w:t>Control</w:t>
            </w:r>
          </w:p>
        </w:tc>
        <w:tc>
          <w:tcPr>
            <w:tcW w:w="6257" w:type="dxa"/>
            <w:gridSpan w:val="4"/>
          </w:tcPr>
          <w:p w14:paraId="2AA88498" w14:textId="77777777" w:rsidR="003207D7" w:rsidRPr="00D26F85" w:rsidRDefault="003207D7" w:rsidP="00FC604B">
            <w:pPr>
              <w:spacing w:after="36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D26F85">
              <w:rPr>
                <w:rFonts w:ascii="Arial" w:hAnsi="Arial" w:cs="Arial"/>
                <w:b w:val="0"/>
                <w:color w:val="000000" w:themeColor="text1"/>
              </w:rPr>
              <w:t>Concentration of CuS0</w:t>
            </w:r>
            <w:r w:rsidRPr="00D26F85">
              <w:rPr>
                <w:rFonts w:ascii="Arial" w:hAnsi="Arial" w:cs="Arial"/>
                <w:b w:val="0"/>
                <w:color w:val="000000" w:themeColor="text1"/>
                <w:vertAlign w:val="subscript"/>
              </w:rPr>
              <w:t xml:space="preserve">4 </w:t>
            </w:r>
            <w:r w:rsidRPr="00D26F85">
              <w:rPr>
                <w:rFonts w:ascii="Arial" w:hAnsi="Arial" w:cs="Arial"/>
                <w:b w:val="0"/>
                <w:color w:val="000000" w:themeColor="text1"/>
              </w:rPr>
              <w:t>(µM)</w:t>
            </w:r>
          </w:p>
        </w:tc>
      </w:tr>
      <w:tr w:rsidR="003207D7" w:rsidRPr="00D26F85" w14:paraId="1E21F27C" w14:textId="77777777" w:rsidTr="00FC604B">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1932" w:type="dxa"/>
            <w:vMerge/>
          </w:tcPr>
          <w:p w14:paraId="24FAAE80" w14:textId="77777777" w:rsidR="003207D7" w:rsidRPr="00D26F85" w:rsidRDefault="003207D7" w:rsidP="00FC604B">
            <w:pPr>
              <w:spacing w:after="360" w:line="276" w:lineRule="auto"/>
              <w:jc w:val="both"/>
              <w:rPr>
                <w:rFonts w:ascii="Arial" w:hAnsi="Arial" w:cs="Arial"/>
                <w:b w:val="0"/>
                <w:color w:val="000000" w:themeColor="text1"/>
              </w:rPr>
            </w:pPr>
          </w:p>
        </w:tc>
        <w:tc>
          <w:tcPr>
            <w:tcW w:w="1741" w:type="dxa"/>
            <w:vMerge/>
          </w:tcPr>
          <w:p w14:paraId="40053D97"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p>
        </w:tc>
        <w:tc>
          <w:tcPr>
            <w:tcW w:w="1642" w:type="dxa"/>
          </w:tcPr>
          <w:p w14:paraId="2418A293"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50</w:t>
            </w:r>
          </w:p>
        </w:tc>
        <w:tc>
          <w:tcPr>
            <w:tcW w:w="1741" w:type="dxa"/>
          </w:tcPr>
          <w:p w14:paraId="60219746"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100</w:t>
            </w:r>
          </w:p>
        </w:tc>
        <w:tc>
          <w:tcPr>
            <w:tcW w:w="1445" w:type="dxa"/>
          </w:tcPr>
          <w:p w14:paraId="03B54947"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200</w:t>
            </w:r>
          </w:p>
        </w:tc>
        <w:tc>
          <w:tcPr>
            <w:tcW w:w="1429" w:type="dxa"/>
          </w:tcPr>
          <w:p w14:paraId="5CC8CB09"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26F85">
              <w:rPr>
                <w:rFonts w:ascii="Arial" w:hAnsi="Arial" w:cs="Arial"/>
                <w:bCs/>
                <w:color w:val="000000" w:themeColor="text1"/>
              </w:rPr>
              <w:t>500</w:t>
            </w:r>
          </w:p>
        </w:tc>
      </w:tr>
      <w:tr w:rsidR="003207D7" w:rsidRPr="00D26F85" w14:paraId="4DC0EE30" w14:textId="77777777" w:rsidTr="00FC604B">
        <w:trPr>
          <w:trHeight w:val="363"/>
        </w:trPr>
        <w:tc>
          <w:tcPr>
            <w:cnfStyle w:val="001000000000" w:firstRow="0" w:lastRow="0" w:firstColumn="1" w:lastColumn="0" w:oddVBand="0" w:evenVBand="0" w:oddHBand="0" w:evenHBand="0" w:firstRowFirstColumn="0" w:firstRowLastColumn="0" w:lastRowFirstColumn="0" w:lastRowLastColumn="0"/>
            <w:tcW w:w="1932" w:type="dxa"/>
          </w:tcPr>
          <w:p w14:paraId="17604D33" w14:textId="77777777" w:rsidR="003207D7" w:rsidRPr="00D26F85" w:rsidRDefault="003207D7" w:rsidP="00FC604B">
            <w:pPr>
              <w:spacing w:after="360" w:line="276" w:lineRule="auto"/>
              <w:jc w:val="both"/>
              <w:rPr>
                <w:rFonts w:ascii="Arial" w:hAnsi="Arial" w:cs="Arial"/>
                <w:b w:val="0"/>
                <w:color w:val="000000" w:themeColor="text1"/>
              </w:rPr>
            </w:pPr>
            <w:bookmarkStart w:id="5" w:name="_Hlk205130477"/>
            <w:r w:rsidRPr="00D26F85">
              <w:rPr>
                <w:rFonts w:ascii="Arial" w:hAnsi="Arial" w:cs="Arial"/>
                <w:b w:val="0"/>
                <w:color w:val="000000" w:themeColor="text1"/>
              </w:rPr>
              <w:t>After24h</w:t>
            </w:r>
          </w:p>
        </w:tc>
        <w:tc>
          <w:tcPr>
            <w:tcW w:w="1741" w:type="dxa"/>
          </w:tcPr>
          <w:p w14:paraId="647E624F"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0.0</w:t>
            </w:r>
          </w:p>
        </w:tc>
        <w:tc>
          <w:tcPr>
            <w:tcW w:w="1642" w:type="dxa"/>
          </w:tcPr>
          <w:p w14:paraId="5F8E6729"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0.0</w:t>
            </w:r>
          </w:p>
        </w:tc>
        <w:tc>
          <w:tcPr>
            <w:tcW w:w="1741" w:type="dxa"/>
          </w:tcPr>
          <w:p w14:paraId="75187066"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0.0</w:t>
            </w:r>
          </w:p>
        </w:tc>
        <w:tc>
          <w:tcPr>
            <w:tcW w:w="1445" w:type="dxa"/>
          </w:tcPr>
          <w:p w14:paraId="459CF775"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0.0</w:t>
            </w:r>
          </w:p>
        </w:tc>
        <w:tc>
          <w:tcPr>
            <w:tcW w:w="1429" w:type="dxa"/>
          </w:tcPr>
          <w:p w14:paraId="31CE2DD4"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0.0</w:t>
            </w:r>
          </w:p>
        </w:tc>
      </w:tr>
      <w:tr w:rsidR="003207D7" w:rsidRPr="00D26F85" w14:paraId="79DF10B4" w14:textId="77777777" w:rsidTr="00FC604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32" w:type="dxa"/>
          </w:tcPr>
          <w:p w14:paraId="7D7E8EE9"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After48h</w:t>
            </w:r>
          </w:p>
        </w:tc>
        <w:tc>
          <w:tcPr>
            <w:tcW w:w="1741" w:type="dxa"/>
          </w:tcPr>
          <w:p w14:paraId="7B3D7AED"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1.2±0.5</w:t>
            </w:r>
          </w:p>
        </w:tc>
        <w:tc>
          <w:tcPr>
            <w:tcW w:w="1642" w:type="dxa"/>
          </w:tcPr>
          <w:p w14:paraId="00A1C0BA"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1.3±0.5</w:t>
            </w:r>
          </w:p>
        </w:tc>
        <w:tc>
          <w:tcPr>
            <w:tcW w:w="1741" w:type="dxa"/>
          </w:tcPr>
          <w:p w14:paraId="586B3EF7"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0.8±0.3</w:t>
            </w:r>
          </w:p>
        </w:tc>
        <w:tc>
          <w:tcPr>
            <w:tcW w:w="1445" w:type="dxa"/>
          </w:tcPr>
          <w:p w14:paraId="255B67B2"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0.6±0.2</w:t>
            </w:r>
          </w:p>
        </w:tc>
        <w:tc>
          <w:tcPr>
            <w:tcW w:w="1429" w:type="dxa"/>
          </w:tcPr>
          <w:p w14:paraId="3EA5CE10"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0.3±0.1</w:t>
            </w:r>
          </w:p>
        </w:tc>
      </w:tr>
      <w:tr w:rsidR="003207D7" w:rsidRPr="00D26F85" w14:paraId="7001BF8C" w14:textId="77777777" w:rsidTr="00FC604B">
        <w:trPr>
          <w:trHeight w:val="394"/>
        </w:trPr>
        <w:tc>
          <w:tcPr>
            <w:cnfStyle w:val="001000000000" w:firstRow="0" w:lastRow="0" w:firstColumn="1" w:lastColumn="0" w:oddVBand="0" w:evenVBand="0" w:oddHBand="0" w:evenHBand="0" w:firstRowFirstColumn="0" w:firstRowLastColumn="0" w:lastRowFirstColumn="0" w:lastRowLastColumn="0"/>
            <w:tcW w:w="1932" w:type="dxa"/>
          </w:tcPr>
          <w:p w14:paraId="7D90C1DF"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lastRenderedPageBreak/>
              <w:t>After72h</w:t>
            </w:r>
          </w:p>
        </w:tc>
        <w:tc>
          <w:tcPr>
            <w:tcW w:w="1741" w:type="dxa"/>
          </w:tcPr>
          <w:p w14:paraId="356A8B36"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1.7±0.7</w:t>
            </w:r>
          </w:p>
        </w:tc>
        <w:tc>
          <w:tcPr>
            <w:tcW w:w="1642" w:type="dxa"/>
          </w:tcPr>
          <w:p w14:paraId="536B728E"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2.2±0.9</w:t>
            </w:r>
          </w:p>
        </w:tc>
        <w:tc>
          <w:tcPr>
            <w:tcW w:w="1741" w:type="dxa"/>
          </w:tcPr>
          <w:p w14:paraId="5C16868E"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1.3±0.6</w:t>
            </w:r>
          </w:p>
        </w:tc>
        <w:tc>
          <w:tcPr>
            <w:tcW w:w="1445" w:type="dxa"/>
          </w:tcPr>
          <w:p w14:paraId="6734CEAC"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1.1±0.4</w:t>
            </w:r>
          </w:p>
        </w:tc>
        <w:tc>
          <w:tcPr>
            <w:tcW w:w="1429" w:type="dxa"/>
          </w:tcPr>
          <w:p w14:paraId="6FE99B8F"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0.5±0.2</w:t>
            </w:r>
          </w:p>
        </w:tc>
      </w:tr>
      <w:tr w:rsidR="003207D7" w:rsidRPr="00D26F85" w14:paraId="79ADA4F7" w14:textId="77777777" w:rsidTr="00FC604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32" w:type="dxa"/>
          </w:tcPr>
          <w:p w14:paraId="0E1E4EC8"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After168h</w:t>
            </w:r>
          </w:p>
        </w:tc>
        <w:tc>
          <w:tcPr>
            <w:tcW w:w="1741" w:type="dxa"/>
          </w:tcPr>
          <w:p w14:paraId="3BC0F7F1"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5.4±2.4</w:t>
            </w:r>
          </w:p>
        </w:tc>
        <w:tc>
          <w:tcPr>
            <w:tcW w:w="1642" w:type="dxa"/>
          </w:tcPr>
          <w:p w14:paraId="74F4B59C"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6.2±2.7</w:t>
            </w:r>
          </w:p>
        </w:tc>
        <w:tc>
          <w:tcPr>
            <w:tcW w:w="1741" w:type="dxa"/>
          </w:tcPr>
          <w:p w14:paraId="6AE81270"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4.1±1.8</w:t>
            </w:r>
          </w:p>
        </w:tc>
        <w:tc>
          <w:tcPr>
            <w:tcW w:w="1445" w:type="dxa"/>
          </w:tcPr>
          <w:p w14:paraId="64183AC3"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2.3±1.0</w:t>
            </w:r>
          </w:p>
        </w:tc>
        <w:tc>
          <w:tcPr>
            <w:tcW w:w="1429" w:type="dxa"/>
          </w:tcPr>
          <w:p w14:paraId="10933039" w14:textId="77777777" w:rsidR="003207D7" w:rsidRPr="00D26F85" w:rsidRDefault="003207D7" w:rsidP="00FC604B">
            <w:pPr>
              <w:spacing w:after="3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1.2±0.5</w:t>
            </w:r>
          </w:p>
        </w:tc>
      </w:tr>
      <w:tr w:rsidR="003207D7" w:rsidRPr="00D26F85" w14:paraId="4AE6C608" w14:textId="77777777" w:rsidTr="00FC604B">
        <w:trPr>
          <w:trHeight w:val="363"/>
        </w:trPr>
        <w:tc>
          <w:tcPr>
            <w:cnfStyle w:val="001000000000" w:firstRow="0" w:lastRow="0" w:firstColumn="1" w:lastColumn="0" w:oddVBand="0" w:evenVBand="0" w:oddHBand="0" w:evenHBand="0" w:firstRowFirstColumn="0" w:firstRowLastColumn="0" w:lastRowFirstColumn="0" w:lastRowLastColumn="0"/>
            <w:tcW w:w="1932" w:type="dxa"/>
          </w:tcPr>
          <w:p w14:paraId="159E82A8" w14:textId="77777777" w:rsidR="003207D7" w:rsidRPr="00D26F85" w:rsidRDefault="003207D7" w:rsidP="00FC604B">
            <w:pPr>
              <w:spacing w:after="360" w:line="276" w:lineRule="auto"/>
              <w:jc w:val="both"/>
              <w:rPr>
                <w:rFonts w:ascii="Arial" w:hAnsi="Arial" w:cs="Arial"/>
                <w:b w:val="0"/>
                <w:color w:val="000000" w:themeColor="text1"/>
              </w:rPr>
            </w:pPr>
            <w:r w:rsidRPr="00D26F85">
              <w:rPr>
                <w:rFonts w:ascii="Arial" w:hAnsi="Arial" w:cs="Arial"/>
                <w:b w:val="0"/>
                <w:color w:val="000000" w:themeColor="text1"/>
              </w:rPr>
              <w:t>After360h</w:t>
            </w:r>
          </w:p>
        </w:tc>
        <w:tc>
          <w:tcPr>
            <w:tcW w:w="1741" w:type="dxa"/>
          </w:tcPr>
          <w:p w14:paraId="7D07224C"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14.2±6.3</w:t>
            </w:r>
          </w:p>
        </w:tc>
        <w:tc>
          <w:tcPr>
            <w:tcW w:w="1642" w:type="dxa"/>
          </w:tcPr>
          <w:p w14:paraId="15BBB174"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20.2±9.0</w:t>
            </w:r>
          </w:p>
        </w:tc>
        <w:tc>
          <w:tcPr>
            <w:tcW w:w="1741" w:type="dxa"/>
          </w:tcPr>
          <w:p w14:paraId="5C935BB9"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13.6±6.0</w:t>
            </w:r>
          </w:p>
        </w:tc>
        <w:tc>
          <w:tcPr>
            <w:tcW w:w="1445" w:type="dxa"/>
          </w:tcPr>
          <w:p w14:paraId="1C32A4F9"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9.2±4.1</w:t>
            </w:r>
          </w:p>
        </w:tc>
        <w:tc>
          <w:tcPr>
            <w:tcW w:w="1429" w:type="dxa"/>
          </w:tcPr>
          <w:p w14:paraId="5DEF92FC" w14:textId="77777777" w:rsidR="003207D7" w:rsidRPr="00D26F85" w:rsidRDefault="003207D7" w:rsidP="00FC604B">
            <w:pPr>
              <w:spacing w:after="3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noProof/>
                <w:color w:val="000000" w:themeColor="text1"/>
              </w:rPr>
            </w:pPr>
            <w:r w:rsidRPr="00D26F85">
              <w:rPr>
                <w:rFonts w:ascii="Arial" w:hAnsi="Arial" w:cs="Arial"/>
                <w:bCs/>
                <w:noProof/>
                <w:color w:val="000000" w:themeColor="text1"/>
              </w:rPr>
              <w:t>2.6±1.1</w:t>
            </w:r>
          </w:p>
        </w:tc>
      </w:tr>
      <w:bookmarkEnd w:id="4"/>
      <w:bookmarkEnd w:id="5"/>
    </w:tbl>
    <w:p w14:paraId="1247FDBF" w14:textId="77777777" w:rsidR="003207D7" w:rsidRPr="00D26F85" w:rsidRDefault="003207D7" w:rsidP="003207D7">
      <w:pPr>
        <w:pStyle w:val="Body"/>
        <w:spacing w:before="240" w:after="360" w:line="276" w:lineRule="auto"/>
        <w:rPr>
          <w:rFonts w:ascii="Arial" w:hAnsi="Arial" w:cs="Arial"/>
          <w:bCs/>
          <w:color w:val="000000" w:themeColor="text1"/>
          <w:sz w:val="24"/>
          <w:szCs w:val="24"/>
        </w:rPr>
      </w:pPr>
    </w:p>
    <w:p w14:paraId="519AB91B" w14:textId="77777777" w:rsidR="003207D7" w:rsidRPr="003207D7" w:rsidRDefault="003207D7" w:rsidP="003207D7">
      <w:pPr>
        <w:rPr>
          <w:lang w:val="en-US"/>
        </w:rPr>
        <w:sectPr w:rsidR="003207D7" w:rsidRPr="003207D7" w:rsidSect="003207D7">
          <w:type w:val="continuous"/>
          <w:pgSz w:w="12240" w:h="15840"/>
          <w:pgMar w:top="720" w:right="1300" w:bottom="280" w:left="1320" w:header="720" w:footer="720" w:gutter="0"/>
          <w:cols w:space="720"/>
        </w:sectPr>
      </w:pPr>
    </w:p>
    <w:p w14:paraId="3EE81A63" w14:textId="0A2BD8DE" w:rsidR="003207D7" w:rsidRPr="003207D7" w:rsidRDefault="003207D7" w:rsidP="003207D7">
      <w:pPr>
        <w:pStyle w:val="NormalWeb"/>
        <w:rPr>
          <w:lang w:val="en-IN"/>
        </w:rPr>
        <w:sectPr w:rsidR="003207D7" w:rsidRPr="003207D7" w:rsidSect="003207D7">
          <w:type w:val="continuous"/>
          <w:pgSz w:w="12240" w:h="15840"/>
          <w:pgMar w:top="720" w:right="1300" w:bottom="280" w:left="1320" w:header="720" w:footer="720" w:gutter="0"/>
          <w:cols w:space="720"/>
        </w:sectPr>
      </w:pPr>
    </w:p>
    <w:p w14:paraId="1BB9A2C3" w14:textId="3943E426" w:rsidR="00642A98" w:rsidRPr="005E219F" w:rsidRDefault="00642A98" w:rsidP="00D26F85">
      <w:pPr>
        <w:pStyle w:val="AbstHead"/>
        <w:spacing w:before="240" w:after="360" w:line="276" w:lineRule="auto"/>
        <w:jc w:val="both"/>
        <w:rPr>
          <w:rFonts w:ascii="Arial" w:hAnsi="Arial" w:cs="Arial"/>
          <w:color w:val="000000" w:themeColor="text1"/>
          <w:sz w:val="24"/>
          <w:szCs w:val="24"/>
        </w:rPr>
        <w:sectPr w:rsidR="00642A98" w:rsidRPr="005E219F" w:rsidSect="003207D7">
          <w:type w:val="continuous"/>
          <w:pgSz w:w="12240" w:h="15840"/>
          <w:pgMar w:top="720" w:right="1300" w:bottom="280" w:left="1320" w:header="720" w:footer="720" w:gutter="0"/>
          <w:cols w:space="720"/>
        </w:sectPr>
      </w:pPr>
    </w:p>
    <w:p w14:paraId="7D6C4771" w14:textId="75D89FC5" w:rsidR="003207D7" w:rsidRDefault="003207D7" w:rsidP="003207D7">
      <w:pPr>
        <w:pStyle w:val="NormalWeb1"/>
        <w:spacing w:line="276" w:lineRule="auto"/>
        <w:jc w:val="both"/>
        <w:divId w:val="281494346"/>
        <w:rPr>
          <w:rFonts w:ascii="Arial" w:hAnsi="Arial" w:cs="Arial"/>
          <w:bCs/>
          <w:color w:val="000000" w:themeColor="text1"/>
        </w:rPr>
        <w:sectPr w:rsidR="003207D7" w:rsidSect="00CD655C">
          <w:type w:val="continuous"/>
          <w:pgSz w:w="12240" w:h="15840"/>
          <w:pgMar w:top="720" w:right="1300" w:bottom="280" w:left="1320" w:header="720" w:footer="720" w:gutter="0"/>
          <w:cols w:space="720"/>
        </w:sectPr>
      </w:pPr>
    </w:p>
    <w:p w14:paraId="4439A07F" w14:textId="53A3FA7C" w:rsidR="00AB0726" w:rsidRPr="00D26F85" w:rsidRDefault="00AB0726" w:rsidP="00D26F85">
      <w:pPr>
        <w:autoSpaceDE w:val="0"/>
        <w:autoSpaceDN w:val="0"/>
        <w:adjustRightInd w:val="0"/>
        <w:spacing w:before="240" w:after="360" w:line="276" w:lineRule="auto"/>
        <w:jc w:val="both"/>
        <w:rPr>
          <w:rFonts w:ascii="Arial" w:hAnsi="Arial" w:cs="Arial"/>
          <w:bCs/>
          <w:color w:val="000000" w:themeColor="text1"/>
        </w:rPr>
      </w:pPr>
      <w:r w:rsidRPr="00D26F85">
        <w:rPr>
          <w:rFonts w:ascii="Arial" w:hAnsi="Arial" w:cs="Arial"/>
          <w:bCs/>
          <w:noProof/>
          <w:color w:val="000000" w:themeColor="text1"/>
        </w:rPr>
        <w:drawing>
          <wp:inline distT="0" distB="0" distL="0" distR="0" wp14:anchorId="54CD56B0" wp14:editId="660B8952">
            <wp:extent cx="6208295" cy="3561347"/>
            <wp:effectExtent l="0" t="0" r="2540" b="1270"/>
            <wp:docPr id="184088925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12BFAB" w14:textId="58A3B78E" w:rsidR="00AB0726" w:rsidRPr="00D26F85" w:rsidRDefault="00FF6092" w:rsidP="00D26F85">
      <w:pPr>
        <w:spacing w:before="240" w:after="360" w:line="276" w:lineRule="auto"/>
        <w:jc w:val="both"/>
        <w:rPr>
          <w:rFonts w:ascii="Arial" w:hAnsi="Arial" w:cs="Arial"/>
          <w:bCs/>
          <w:color w:val="000000" w:themeColor="text1"/>
        </w:rPr>
      </w:pPr>
      <w:r w:rsidRPr="00D26F85">
        <w:rPr>
          <w:rFonts w:ascii="Arial" w:hAnsi="Arial" w:cs="Arial"/>
          <w:bCs/>
          <w:color w:val="000000" w:themeColor="text1"/>
        </w:rPr>
        <w:t xml:space="preserve">Chart 1: Effect of copper sulphate on root length (cm) of </w:t>
      </w:r>
      <w:r w:rsidRPr="00D26F85">
        <w:rPr>
          <w:rFonts w:ascii="Arial" w:hAnsi="Arial" w:cs="Arial"/>
          <w:bCs/>
          <w:i/>
          <w:iCs/>
          <w:color w:val="000000" w:themeColor="text1"/>
        </w:rPr>
        <w:t>Cicer arietinum</w:t>
      </w:r>
    </w:p>
    <w:p w14:paraId="54F1BF31" w14:textId="3AD24B2C" w:rsidR="00AB0726" w:rsidRPr="00D26F85" w:rsidRDefault="00D659E6" w:rsidP="00D26F85">
      <w:pPr>
        <w:autoSpaceDE w:val="0"/>
        <w:autoSpaceDN w:val="0"/>
        <w:adjustRightInd w:val="0"/>
        <w:spacing w:before="240" w:after="360" w:line="276" w:lineRule="auto"/>
        <w:jc w:val="both"/>
        <w:rPr>
          <w:rFonts w:ascii="Arial" w:hAnsi="Arial" w:cs="Arial"/>
          <w:bCs/>
          <w:color w:val="000000" w:themeColor="text1"/>
        </w:rPr>
      </w:pPr>
      <w:r w:rsidRPr="00D26F85">
        <w:rPr>
          <w:rFonts w:ascii="Arial" w:hAnsi="Arial" w:cs="Arial"/>
          <w:bCs/>
          <w:noProof/>
          <w:color w:val="000000" w:themeColor="text1"/>
        </w:rPr>
        <w:lastRenderedPageBreak/>
        <w:drawing>
          <wp:inline distT="0" distB="0" distL="0" distR="0" wp14:anchorId="309AA00A" wp14:editId="2E2ABD87">
            <wp:extent cx="6207760" cy="3497179"/>
            <wp:effectExtent l="0" t="0" r="2540" b="8255"/>
            <wp:docPr id="186690998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05A18D" w14:textId="352E697E" w:rsidR="00AB0726" w:rsidRPr="00D26F85" w:rsidRDefault="00FF6092" w:rsidP="00D26F85">
      <w:pPr>
        <w:autoSpaceDE w:val="0"/>
        <w:autoSpaceDN w:val="0"/>
        <w:adjustRightInd w:val="0"/>
        <w:spacing w:before="240" w:after="360" w:line="276" w:lineRule="auto"/>
        <w:jc w:val="both"/>
        <w:rPr>
          <w:rFonts w:ascii="Arial" w:hAnsi="Arial" w:cs="Arial"/>
          <w:bCs/>
          <w:color w:val="000000" w:themeColor="text1"/>
        </w:rPr>
      </w:pPr>
      <w:r w:rsidRPr="00D26F85">
        <w:rPr>
          <w:rFonts w:ascii="Arial" w:hAnsi="Arial" w:cs="Arial"/>
          <w:bCs/>
          <w:iCs/>
          <w:color w:val="000000" w:themeColor="text1"/>
        </w:rPr>
        <w:t xml:space="preserve">Chart 2: Effect of copper sulphate on shoot length (cm) of </w:t>
      </w:r>
      <w:r w:rsidRPr="00D26F85">
        <w:rPr>
          <w:rFonts w:ascii="Arial" w:hAnsi="Arial" w:cs="Arial"/>
          <w:bCs/>
          <w:i/>
          <w:color w:val="000000" w:themeColor="text1"/>
        </w:rPr>
        <w:t>Cicer arietinum</w:t>
      </w:r>
    </w:p>
    <w:p w14:paraId="3040710E" w14:textId="4E51E77C" w:rsidR="00AB0726" w:rsidRPr="00D26F85" w:rsidRDefault="00B24A8E" w:rsidP="00D26F85">
      <w:pPr>
        <w:autoSpaceDE w:val="0"/>
        <w:autoSpaceDN w:val="0"/>
        <w:adjustRightInd w:val="0"/>
        <w:spacing w:before="240" w:after="360" w:line="276" w:lineRule="auto"/>
        <w:jc w:val="both"/>
        <w:rPr>
          <w:rFonts w:ascii="Arial" w:hAnsi="Arial" w:cs="Arial"/>
          <w:bCs/>
          <w:color w:val="000000" w:themeColor="text1"/>
        </w:rPr>
      </w:pPr>
      <w:r w:rsidRPr="00D26F85">
        <w:rPr>
          <w:rFonts w:ascii="Arial" w:hAnsi="Arial" w:cs="Arial"/>
          <w:bCs/>
          <w:noProof/>
          <w:color w:val="000000" w:themeColor="text1"/>
        </w:rPr>
        <w:drawing>
          <wp:anchor distT="0" distB="0" distL="114300" distR="114300" simplePos="0" relativeHeight="251660288" behindDoc="0" locked="0" layoutInCell="1" allowOverlap="1" wp14:anchorId="1F1045CA" wp14:editId="2A510561">
            <wp:simplePos x="0" y="0"/>
            <wp:positionH relativeFrom="column">
              <wp:posOffset>494332</wp:posOffset>
            </wp:positionH>
            <wp:positionV relativeFrom="paragraph">
              <wp:posOffset>328220</wp:posOffset>
            </wp:positionV>
            <wp:extent cx="5020945" cy="3765550"/>
            <wp:effectExtent l="0" t="0" r="8255" b="6350"/>
            <wp:wrapTopAndBottom/>
            <wp:docPr id="134066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67853" name="Picture 134066785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20945" cy="3765550"/>
                    </a:xfrm>
                    <a:prstGeom prst="rect">
                      <a:avLst/>
                    </a:prstGeom>
                  </pic:spPr>
                </pic:pic>
              </a:graphicData>
            </a:graphic>
            <wp14:sizeRelH relativeFrom="margin">
              <wp14:pctWidth>0</wp14:pctWidth>
            </wp14:sizeRelH>
            <wp14:sizeRelV relativeFrom="margin">
              <wp14:pctHeight>0</wp14:pctHeight>
            </wp14:sizeRelV>
          </wp:anchor>
        </w:drawing>
      </w:r>
    </w:p>
    <w:p w14:paraId="2D5F6869" w14:textId="77777777" w:rsidR="003207D7" w:rsidRDefault="003207D7" w:rsidP="003207D7">
      <w:pPr>
        <w:autoSpaceDE w:val="0"/>
        <w:autoSpaceDN w:val="0"/>
        <w:adjustRightInd w:val="0"/>
        <w:spacing w:before="240" w:after="360" w:line="276" w:lineRule="auto"/>
        <w:jc w:val="both"/>
        <w:rPr>
          <w:rFonts w:ascii="Arial" w:hAnsi="Arial" w:cs="Arial"/>
          <w:bCs/>
          <w:color w:val="000000" w:themeColor="text1"/>
        </w:rPr>
      </w:pPr>
    </w:p>
    <w:p w14:paraId="668DFDD8" w14:textId="7D591A8A" w:rsidR="00BB4517" w:rsidRPr="003207D7" w:rsidRDefault="009E048A" w:rsidP="003207D7">
      <w:pPr>
        <w:autoSpaceDE w:val="0"/>
        <w:autoSpaceDN w:val="0"/>
        <w:adjustRightInd w:val="0"/>
        <w:spacing w:before="240" w:after="360" w:line="276" w:lineRule="auto"/>
        <w:jc w:val="both"/>
        <w:rPr>
          <w:rFonts w:ascii="Arial" w:hAnsi="Arial" w:cs="Arial"/>
          <w:bCs/>
          <w:color w:val="000000" w:themeColor="text1"/>
        </w:rPr>
      </w:pPr>
      <w:r w:rsidRPr="00D26F85">
        <w:rPr>
          <w:rFonts w:ascii="Arial" w:hAnsi="Arial" w:cs="Arial"/>
          <w:bCs/>
          <w:color w:val="000000" w:themeColor="text1"/>
        </w:rPr>
        <w:lastRenderedPageBreak/>
        <w:t>Fig.</w:t>
      </w:r>
      <w:r w:rsidR="00927834" w:rsidRPr="00D26F85">
        <w:rPr>
          <w:rFonts w:ascii="Arial" w:hAnsi="Arial" w:cs="Arial"/>
          <w:bCs/>
          <w:color w:val="000000" w:themeColor="text1"/>
        </w:rPr>
        <w:t xml:space="preserve"> 1</w:t>
      </w:r>
      <w:r w:rsidRPr="00D26F85">
        <w:rPr>
          <w:rFonts w:ascii="Arial" w:hAnsi="Arial" w:cs="Arial"/>
          <w:bCs/>
          <w:color w:val="000000" w:themeColor="text1"/>
        </w:rPr>
        <w:t>.</w:t>
      </w:r>
      <w:r w:rsidR="00927834" w:rsidRPr="00D26F85">
        <w:rPr>
          <w:rFonts w:ascii="Arial" w:hAnsi="Arial" w:cs="Arial"/>
          <w:bCs/>
          <w:color w:val="000000" w:themeColor="text1"/>
        </w:rPr>
        <w:t xml:space="preserve"> </w:t>
      </w:r>
      <w:r w:rsidR="00B27B72" w:rsidRPr="00D26F85">
        <w:rPr>
          <w:rFonts w:ascii="Arial" w:hAnsi="Arial" w:cs="Arial"/>
          <w:bCs/>
          <w:color w:val="000000" w:themeColor="text1"/>
        </w:rPr>
        <w:t xml:space="preserve">Figure: Effects of different concentration of CuSo4 on </w:t>
      </w:r>
      <w:r w:rsidR="00642A98" w:rsidRPr="00D26F85">
        <w:rPr>
          <w:rFonts w:ascii="Arial" w:hAnsi="Arial" w:cs="Arial"/>
          <w:bCs/>
          <w:i/>
          <w:iCs/>
          <w:color w:val="000000" w:themeColor="text1"/>
        </w:rPr>
        <w:t>(Cicer</w:t>
      </w:r>
      <w:r w:rsidR="00B27B72" w:rsidRPr="00D26F85">
        <w:rPr>
          <w:rFonts w:ascii="Arial" w:hAnsi="Arial" w:cs="Arial"/>
          <w:bCs/>
          <w:i/>
          <w:iCs/>
          <w:color w:val="000000" w:themeColor="text1"/>
        </w:rPr>
        <w:t xml:space="preserve"> </w:t>
      </w:r>
      <w:r w:rsidR="00093AED" w:rsidRPr="00D26F85">
        <w:rPr>
          <w:rFonts w:ascii="Arial" w:hAnsi="Arial" w:cs="Arial"/>
          <w:bCs/>
          <w:i/>
          <w:iCs/>
          <w:color w:val="000000" w:themeColor="text1"/>
        </w:rPr>
        <w:t>arietinum</w:t>
      </w:r>
      <w:r w:rsidR="00B27B72" w:rsidRPr="00D26F85">
        <w:rPr>
          <w:rFonts w:ascii="Arial" w:hAnsi="Arial" w:cs="Arial"/>
          <w:bCs/>
          <w:i/>
          <w:iCs/>
          <w:color w:val="000000" w:themeColor="text1"/>
        </w:rPr>
        <w:t>)</w:t>
      </w:r>
      <w:r w:rsidR="00B27B72" w:rsidRPr="00D26F85">
        <w:rPr>
          <w:rFonts w:ascii="Arial" w:hAnsi="Arial" w:cs="Arial"/>
          <w:bCs/>
          <w:color w:val="000000" w:themeColor="text1"/>
        </w:rPr>
        <w:t xml:space="preserve"> seeds: A. Soaked of chick pea for 2 h. B. Germination after 24 h. C. Germination after 48h. D. Germination after 72h. E. Germination after 168h.</w:t>
      </w:r>
    </w:p>
    <w:p w14:paraId="40354508" w14:textId="77777777" w:rsidR="003207D7" w:rsidRDefault="003207D7" w:rsidP="00D26F85">
      <w:pPr>
        <w:pStyle w:val="ConcHead"/>
        <w:spacing w:before="240" w:after="360" w:line="276" w:lineRule="auto"/>
        <w:jc w:val="both"/>
        <w:rPr>
          <w:rFonts w:ascii="Arial" w:hAnsi="Arial" w:cs="Arial"/>
          <w:color w:val="000000" w:themeColor="text1"/>
          <w:sz w:val="24"/>
          <w:szCs w:val="24"/>
        </w:rPr>
        <w:sectPr w:rsidR="003207D7" w:rsidSect="00CD655C">
          <w:type w:val="continuous"/>
          <w:pgSz w:w="12240" w:h="15840"/>
          <w:pgMar w:top="720" w:right="1300" w:bottom="280" w:left="1320" w:header="720" w:footer="720" w:gutter="0"/>
          <w:cols w:space="720"/>
        </w:sectPr>
      </w:pPr>
    </w:p>
    <w:p w14:paraId="075283FD" w14:textId="2529352B" w:rsidR="00642A98" w:rsidRPr="004674F4" w:rsidRDefault="00000F8F" w:rsidP="00D26F85">
      <w:pPr>
        <w:pStyle w:val="ConcHead"/>
        <w:spacing w:before="240" w:after="360" w:line="276" w:lineRule="auto"/>
        <w:jc w:val="both"/>
        <w:rPr>
          <w:rFonts w:ascii="Arial" w:hAnsi="Arial" w:cs="Arial"/>
          <w:color w:val="000000" w:themeColor="text1"/>
          <w:sz w:val="24"/>
          <w:szCs w:val="24"/>
        </w:rPr>
      </w:pPr>
      <w:r w:rsidRPr="004674F4">
        <w:rPr>
          <w:rFonts w:ascii="Arial" w:hAnsi="Arial" w:cs="Arial"/>
          <w:color w:val="000000" w:themeColor="text1"/>
          <w:sz w:val="24"/>
          <w:szCs w:val="24"/>
        </w:rPr>
        <w:t xml:space="preserve">4. </w:t>
      </w:r>
      <w:r w:rsidR="00B01FCD" w:rsidRPr="004674F4">
        <w:rPr>
          <w:rFonts w:ascii="Arial" w:hAnsi="Arial" w:cs="Arial"/>
          <w:color w:val="000000" w:themeColor="text1"/>
          <w:sz w:val="24"/>
          <w:szCs w:val="24"/>
        </w:rPr>
        <w:t>Conclusion</w:t>
      </w:r>
    </w:p>
    <w:p w14:paraId="030FF576" w14:textId="2CD7EBCA" w:rsidR="006E7384" w:rsidRPr="004674F4" w:rsidRDefault="004674F4" w:rsidP="00D26F85">
      <w:pPr>
        <w:pStyle w:val="NormalWeb"/>
        <w:spacing w:before="240" w:line="276" w:lineRule="auto"/>
        <w:jc w:val="both"/>
        <w:divId w:val="60712352"/>
        <w:rPr>
          <w:rFonts w:ascii="Arial" w:hAnsi="Arial" w:cs="Arial"/>
        </w:rPr>
      </w:pPr>
      <w:r>
        <w:rPr>
          <w:rFonts w:ascii="Arial" w:hAnsi="Arial" w:cs="Arial"/>
        </w:rPr>
        <w:t xml:space="preserve">          </w:t>
      </w:r>
      <w:r w:rsidR="006E7384" w:rsidRPr="004674F4">
        <w:rPr>
          <w:rFonts w:ascii="Arial" w:hAnsi="Arial" w:cs="Arial"/>
        </w:rPr>
        <w:t xml:space="preserve">This study conclusively demonstrates the dual role of copper in the growth and development of </w:t>
      </w:r>
      <w:r w:rsidR="006E7384" w:rsidRPr="004674F4">
        <w:rPr>
          <w:rFonts w:ascii="Arial" w:hAnsi="Arial" w:cs="Arial"/>
          <w:i/>
          <w:iCs/>
        </w:rPr>
        <w:t>Cicer arietinum</w:t>
      </w:r>
      <w:r w:rsidR="006E7384" w:rsidRPr="004674F4">
        <w:rPr>
          <w:rFonts w:ascii="Arial" w:hAnsi="Arial" w:cs="Arial"/>
        </w:rPr>
        <w:t>. The research successfully answered the three core questions and validated the corresponding hypotheses. It confirmed that copper at the tested concentrations has an insignificant effect on seed germination, but significantly influences post-germination growth. The findings further established that an optimal concentration of 50 µM copper sulphate is most effective for promoting seedling growth, as evidenced by the maximum length of both the plumule (shoot) and radicle (root). This result highlights copper's essential function as a micronutrient at this specific concentration, facilitating robust growth without causing stress.</w:t>
      </w:r>
    </w:p>
    <w:p w14:paraId="16484F31" w14:textId="4D82AF71" w:rsidR="006E7384" w:rsidRPr="004674F4" w:rsidRDefault="004674F4" w:rsidP="00D26F85">
      <w:pPr>
        <w:pStyle w:val="NormalWeb"/>
        <w:spacing w:before="240" w:line="276" w:lineRule="auto"/>
        <w:jc w:val="both"/>
        <w:divId w:val="60712352"/>
        <w:rPr>
          <w:rFonts w:ascii="Arial" w:hAnsi="Arial" w:cs="Arial"/>
        </w:rPr>
      </w:pPr>
      <w:r>
        <w:rPr>
          <w:rFonts w:ascii="Arial" w:hAnsi="Arial" w:cs="Arial"/>
        </w:rPr>
        <w:t xml:space="preserve">         </w:t>
      </w:r>
      <w:r w:rsidR="006E7384" w:rsidRPr="004674F4">
        <w:rPr>
          <w:rFonts w:ascii="Arial" w:hAnsi="Arial" w:cs="Arial"/>
        </w:rPr>
        <w:t>Conversely, the study provided clear evidence that concentrations exceeding this optimal threshold</w:t>
      </w:r>
      <w:r>
        <w:rPr>
          <w:rFonts w:ascii="Arial" w:hAnsi="Arial" w:cs="Arial"/>
        </w:rPr>
        <w:t xml:space="preserve"> </w:t>
      </w:r>
      <w:r w:rsidR="006E7384" w:rsidRPr="004674F4">
        <w:rPr>
          <w:rFonts w:ascii="Arial" w:hAnsi="Arial" w:cs="Arial"/>
        </w:rPr>
        <w:t>specifically 100, 200, and 500 µM</w:t>
      </w:r>
      <w:r>
        <w:rPr>
          <w:rFonts w:ascii="Arial" w:hAnsi="Arial" w:cs="Arial"/>
        </w:rPr>
        <w:t xml:space="preserve"> </w:t>
      </w:r>
      <w:r w:rsidR="006E7384" w:rsidRPr="004674F4">
        <w:rPr>
          <w:rFonts w:ascii="Arial" w:hAnsi="Arial" w:cs="Arial"/>
        </w:rPr>
        <w:t xml:space="preserve">are detrimental. As per our third hypothesis, these supra-optimal levels led to a significant and progressive reduction in shoot and root lengths. </w:t>
      </w:r>
      <w:r w:rsidR="006E7384" w:rsidRPr="004674F4">
        <w:rPr>
          <w:rStyle w:val="citation-25"/>
          <w:rFonts w:ascii="Arial" w:hAnsi="Arial" w:cs="Arial"/>
        </w:rPr>
        <w:t xml:space="preserve">This growth inhibition is attributed to copper's ability to induce oxidative stress and disrupt cellular functions, as has been shown in </w:t>
      </w:r>
      <w:r w:rsidRPr="004674F4">
        <w:rPr>
          <w:rStyle w:val="citation-25"/>
          <w:rFonts w:ascii="Arial" w:hAnsi="Arial" w:cs="Arial"/>
        </w:rPr>
        <w:t>another</w:t>
      </w:r>
      <w:r w:rsidR="006E7384" w:rsidRPr="004674F4">
        <w:rPr>
          <w:rStyle w:val="citation-25"/>
          <w:rFonts w:ascii="Arial" w:hAnsi="Arial" w:cs="Arial"/>
        </w:rPr>
        <w:t xml:space="preserve"> research (Halliwell &amp; Gutteridge, 2015).</w:t>
      </w:r>
      <w:r w:rsidR="006E7384" w:rsidRPr="004674F4">
        <w:rPr>
          <w:rFonts w:ascii="Arial" w:hAnsi="Arial" w:cs="Arial"/>
        </w:rPr>
        <w:t xml:space="preserve"> The </w:t>
      </w:r>
      <w:r w:rsidRPr="004674F4">
        <w:rPr>
          <w:rFonts w:ascii="Arial" w:hAnsi="Arial" w:cs="Arial"/>
        </w:rPr>
        <w:t>study</w:t>
      </w:r>
      <w:r w:rsidR="006E7384" w:rsidRPr="004674F4">
        <w:rPr>
          <w:rFonts w:ascii="Arial" w:hAnsi="Arial" w:cs="Arial"/>
        </w:rPr>
        <w:t xml:space="preserve"> on the cytological analysis of root tip cells showed the clastogenic and </w:t>
      </w:r>
      <w:r w:rsidRPr="004674F4">
        <w:rPr>
          <w:rFonts w:ascii="Arial" w:hAnsi="Arial" w:cs="Arial"/>
        </w:rPr>
        <w:t>a eugenic effect of this heavy metal</w:t>
      </w:r>
      <w:r w:rsidR="006E7384" w:rsidRPr="004674F4">
        <w:rPr>
          <w:rFonts w:ascii="Arial" w:hAnsi="Arial" w:cs="Arial"/>
        </w:rPr>
        <w:t xml:space="preserve"> on </w:t>
      </w:r>
      <w:r w:rsidR="006E7384" w:rsidRPr="004674F4">
        <w:rPr>
          <w:rFonts w:ascii="Arial" w:hAnsi="Arial" w:cs="Arial"/>
          <w:i/>
          <w:iCs/>
        </w:rPr>
        <w:t xml:space="preserve">Cicer </w:t>
      </w:r>
      <w:r w:rsidR="00093AED" w:rsidRPr="00D26F85">
        <w:rPr>
          <w:rFonts w:ascii="Arial" w:hAnsi="Arial" w:cs="Arial"/>
          <w:bCs/>
          <w:i/>
          <w:iCs/>
          <w:color w:val="000000" w:themeColor="text1"/>
          <w:lang w:val="en-IN"/>
        </w:rPr>
        <w:t>arietinum</w:t>
      </w:r>
      <w:r w:rsidR="006E7384" w:rsidRPr="004674F4">
        <w:rPr>
          <w:rFonts w:ascii="Arial" w:hAnsi="Arial" w:cs="Arial"/>
        </w:rPr>
        <w:t xml:space="preserve"> root and shoot length (Shen </w:t>
      </w:r>
      <w:r w:rsidR="006E7384" w:rsidRPr="004674F4">
        <w:rPr>
          <w:rFonts w:ascii="Arial" w:hAnsi="Arial" w:cs="Arial"/>
          <w:i/>
          <w:iCs/>
        </w:rPr>
        <w:t>et al.,</w:t>
      </w:r>
      <w:r w:rsidR="006E7384" w:rsidRPr="004674F4">
        <w:rPr>
          <w:rFonts w:ascii="Arial" w:hAnsi="Arial" w:cs="Arial"/>
        </w:rPr>
        <w:t xml:space="preserve"> 1998). It is important to note that the </w:t>
      </w:r>
      <w:r w:rsidR="006E7384" w:rsidRPr="004674F4">
        <w:rPr>
          <w:rFonts w:ascii="Arial" w:hAnsi="Arial" w:cs="Arial"/>
        </w:rPr>
        <w:t>high accumulation of copper in root tissues is a well-documented tolerance mechanism, which plants develop to reduce the toxic effects of heavy metals (</w:t>
      </w:r>
      <w:proofErr w:type="spellStart"/>
      <w:r w:rsidR="006E7384" w:rsidRPr="004674F4">
        <w:rPr>
          <w:rFonts w:ascii="Arial" w:hAnsi="Arial" w:cs="Arial"/>
        </w:rPr>
        <w:t>Yurekli</w:t>
      </w:r>
      <w:proofErr w:type="spellEnd"/>
      <w:r w:rsidR="006E7384" w:rsidRPr="004674F4">
        <w:rPr>
          <w:rFonts w:ascii="Arial" w:hAnsi="Arial" w:cs="Arial"/>
        </w:rPr>
        <w:t xml:space="preserve"> &amp; </w:t>
      </w:r>
      <w:proofErr w:type="spellStart"/>
      <w:r w:rsidR="006E7384" w:rsidRPr="004674F4">
        <w:rPr>
          <w:rFonts w:ascii="Arial" w:hAnsi="Arial" w:cs="Arial"/>
        </w:rPr>
        <w:t>Porgali</w:t>
      </w:r>
      <w:proofErr w:type="spellEnd"/>
      <w:r w:rsidR="006E7384" w:rsidRPr="004674F4">
        <w:rPr>
          <w:rFonts w:ascii="Arial" w:hAnsi="Arial" w:cs="Arial"/>
        </w:rPr>
        <w:t>, 2006).</w:t>
      </w:r>
    </w:p>
    <w:p w14:paraId="7BCCC648" w14:textId="77777777" w:rsidR="006E7384" w:rsidRDefault="004674F4" w:rsidP="004674F4">
      <w:pPr>
        <w:pStyle w:val="NormalWeb"/>
        <w:spacing w:before="240" w:line="276" w:lineRule="auto"/>
        <w:jc w:val="both"/>
        <w:divId w:val="60712352"/>
        <w:rPr>
          <w:rFonts w:ascii="Arial" w:hAnsi="Arial" w:cs="Arial"/>
        </w:rPr>
      </w:pPr>
      <w:r>
        <w:rPr>
          <w:rFonts w:ascii="Arial" w:hAnsi="Arial" w:cs="Arial"/>
        </w:rPr>
        <w:t xml:space="preserve">          </w:t>
      </w:r>
      <w:r w:rsidR="006E7384" w:rsidRPr="004674F4">
        <w:rPr>
          <w:rFonts w:ascii="Arial" w:hAnsi="Arial" w:cs="Arial"/>
        </w:rPr>
        <w:t xml:space="preserve">In conclusion, the findings underscore the critical importance of precision in copper fertilization for sustainable agriculture. While copper is vital for maximizing chickpea yield, especially in the early developmental stages, any application must be carefully managed to avoid heavy metal toxicity. The observed dose-dependent response in </w:t>
      </w:r>
      <w:r w:rsidR="006E7384" w:rsidRPr="004674F4">
        <w:rPr>
          <w:rFonts w:ascii="Arial" w:hAnsi="Arial" w:cs="Arial"/>
          <w:i/>
          <w:iCs/>
        </w:rPr>
        <w:t>Cicer arietinum</w:t>
      </w:r>
      <w:r w:rsidR="006E7384" w:rsidRPr="004674F4">
        <w:rPr>
          <w:rFonts w:ascii="Arial" w:hAnsi="Arial" w:cs="Arial"/>
        </w:rPr>
        <w:t xml:space="preserve"> serves as a powerful model for understanding the delicate balance between essential nutrient supply and environmental stress. Future research could explore the long-term effects of this optimal concentration on mature plants and investigate the interactive effects of copper with other micronutrients in complex soil systems.</w:t>
      </w:r>
    </w:p>
    <w:p w14:paraId="2878FE8E" w14:textId="77777777" w:rsidR="003207D7" w:rsidRDefault="003207D7" w:rsidP="004674F4">
      <w:pPr>
        <w:pStyle w:val="NormalWeb"/>
        <w:spacing w:before="240" w:line="276" w:lineRule="auto"/>
        <w:jc w:val="both"/>
        <w:divId w:val="60712352"/>
        <w:rPr>
          <w:rFonts w:ascii="Arial" w:hAnsi="Arial" w:cs="Arial"/>
          <w:b/>
          <w:bCs/>
        </w:rPr>
      </w:pPr>
    </w:p>
    <w:p w14:paraId="19184974" w14:textId="77777777" w:rsidR="00F83FDC" w:rsidRPr="00F83FDC" w:rsidRDefault="00F83FDC" w:rsidP="00F83FDC">
      <w:pPr>
        <w:spacing w:after="200" w:line="276" w:lineRule="auto"/>
        <w:jc w:val="both"/>
        <w:outlineLvl w:val="0"/>
        <w:divId w:val="60712352"/>
        <w:rPr>
          <w:rFonts w:ascii="Arial" w:hAnsi="Arial" w:cs="Arial"/>
          <w:sz w:val="22"/>
          <w:szCs w:val="22"/>
          <w:lang w:val="en-GB" w:eastAsia="en-GB"/>
        </w:rPr>
      </w:pPr>
      <w:r w:rsidRPr="00F83FDC">
        <w:rPr>
          <w:rFonts w:ascii="Arial" w:hAnsi="Arial" w:cs="Arial"/>
          <w:b/>
          <w:bCs/>
          <w:sz w:val="22"/>
          <w:szCs w:val="22"/>
          <w:lang w:val="en-GB" w:eastAsia="en-GB"/>
        </w:rPr>
        <w:t>COMPETING INTERESTS DISCLAIMER:</w:t>
      </w:r>
    </w:p>
    <w:p w14:paraId="53C6942C" w14:textId="77777777" w:rsidR="00F83FDC" w:rsidRPr="00F83FDC" w:rsidRDefault="00F83FDC" w:rsidP="00F83FDC">
      <w:pPr>
        <w:spacing w:after="200" w:line="276" w:lineRule="auto"/>
        <w:divId w:val="60712352"/>
        <w:rPr>
          <w:rFonts w:asciiTheme="minorHAnsi" w:hAnsiTheme="minorHAnsi" w:cstheme="minorBidi"/>
          <w:sz w:val="22"/>
          <w:szCs w:val="22"/>
          <w:lang w:val="en-GB" w:eastAsia="en-GB"/>
        </w:rPr>
      </w:pPr>
      <w:r w:rsidRPr="00F83FDC">
        <w:rPr>
          <w:rFonts w:asciiTheme="minorHAnsi"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2EEBDC8" w14:textId="77777777" w:rsidR="00F83FDC" w:rsidRDefault="00F83FDC" w:rsidP="004674F4">
      <w:pPr>
        <w:pStyle w:val="NormalWeb"/>
        <w:spacing w:before="240" w:line="276" w:lineRule="auto"/>
        <w:jc w:val="both"/>
        <w:divId w:val="60712352"/>
        <w:rPr>
          <w:rFonts w:ascii="Arial" w:hAnsi="Arial" w:cs="Arial"/>
          <w:b/>
          <w:bCs/>
        </w:rPr>
      </w:pPr>
    </w:p>
    <w:p w14:paraId="043D86B0" w14:textId="77777777" w:rsidR="00F83FDC" w:rsidRDefault="00F83FDC" w:rsidP="004674F4">
      <w:pPr>
        <w:pStyle w:val="NormalWeb"/>
        <w:spacing w:before="240" w:line="276" w:lineRule="auto"/>
        <w:jc w:val="both"/>
        <w:divId w:val="60712352"/>
        <w:rPr>
          <w:rFonts w:ascii="Arial" w:hAnsi="Arial" w:cs="Arial"/>
          <w:b/>
          <w:bCs/>
        </w:rPr>
      </w:pPr>
    </w:p>
    <w:p w14:paraId="7E3A7E3D" w14:textId="77777777" w:rsidR="00F83FDC" w:rsidRDefault="00F83FDC" w:rsidP="004674F4">
      <w:pPr>
        <w:pStyle w:val="NormalWeb"/>
        <w:spacing w:before="240" w:line="276" w:lineRule="auto"/>
        <w:jc w:val="both"/>
        <w:divId w:val="60712352"/>
        <w:rPr>
          <w:rFonts w:ascii="Arial" w:hAnsi="Arial" w:cs="Arial"/>
          <w:b/>
          <w:bCs/>
        </w:rPr>
      </w:pPr>
    </w:p>
    <w:p w14:paraId="07822E32" w14:textId="77777777" w:rsidR="00F83FDC" w:rsidRDefault="00F83FDC" w:rsidP="004674F4">
      <w:pPr>
        <w:pStyle w:val="NormalWeb"/>
        <w:spacing w:before="240" w:line="276" w:lineRule="auto"/>
        <w:jc w:val="both"/>
        <w:divId w:val="60712352"/>
        <w:rPr>
          <w:rFonts w:ascii="Arial" w:hAnsi="Arial" w:cs="Arial"/>
          <w:b/>
          <w:bCs/>
        </w:rPr>
      </w:pPr>
    </w:p>
    <w:p w14:paraId="43607696" w14:textId="77777777" w:rsidR="00F83FDC" w:rsidRDefault="00F83FDC" w:rsidP="004674F4">
      <w:pPr>
        <w:pStyle w:val="NormalWeb"/>
        <w:spacing w:before="240" w:line="276" w:lineRule="auto"/>
        <w:jc w:val="both"/>
        <w:divId w:val="60712352"/>
        <w:rPr>
          <w:rFonts w:ascii="Arial" w:hAnsi="Arial" w:cs="Arial"/>
          <w:b/>
          <w:bCs/>
        </w:rPr>
      </w:pPr>
    </w:p>
    <w:p w14:paraId="56A62948" w14:textId="77777777" w:rsidR="00F83FDC" w:rsidRDefault="00F83FDC" w:rsidP="004674F4">
      <w:pPr>
        <w:pStyle w:val="NormalWeb"/>
        <w:spacing w:before="240" w:line="276" w:lineRule="auto"/>
        <w:jc w:val="both"/>
        <w:divId w:val="60712352"/>
        <w:rPr>
          <w:rFonts w:ascii="Arial" w:hAnsi="Arial" w:cs="Arial"/>
          <w:b/>
          <w:bCs/>
        </w:rPr>
        <w:sectPr w:rsidR="00F83FDC" w:rsidSect="003207D7">
          <w:type w:val="continuous"/>
          <w:pgSz w:w="12240" w:h="15840"/>
          <w:pgMar w:top="720" w:right="1300" w:bottom="280" w:left="1320" w:header="720" w:footer="720" w:gutter="0"/>
          <w:cols w:num="2" w:space="720"/>
        </w:sectPr>
      </w:pPr>
    </w:p>
    <w:p w14:paraId="4025D0B6" w14:textId="3EDCAE1B" w:rsidR="004674F4" w:rsidRPr="004674F4" w:rsidRDefault="004674F4" w:rsidP="004674F4">
      <w:pPr>
        <w:pStyle w:val="NormalWeb"/>
        <w:spacing w:before="240" w:line="276" w:lineRule="auto"/>
        <w:jc w:val="both"/>
        <w:divId w:val="60712352"/>
        <w:rPr>
          <w:rFonts w:ascii="Arial" w:hAnsi="Arial" w:cs="Arial"/>
          <w:b/>
          <w:bCs/>
        </w:rPr>
      </w:pPr>
      <w:r>
        <w:rPr>
          <w:rFonts w:ascii="Arial" w:hAnsi="Arial" w:cs="Arial"/>
          <w:b/>
          <w:bCs/>
        </w:rPr>
        <w:t>REFERENCES</w:t>
      </w:r>
    </w:p>
    <w:p w14:paraId="5D27E77C"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Alia, K.V.S.K. </w:t>
      </w:r>
      <w:proofErr w:type="spellStart"/>
      <w:r w:rsidRPr="004674F4">
        <w:rPr>
          <w:rFonts w:ascii="Arial" w:hAnsi="Arial" w:cs="Arial"/>
          <w:lang w:val="en-IN"/>
        </w:rPr>
        <w:t>Prasadand</w:t>
      </w:r>
      <w:proofErr w:type="spellEnd"/>
      <w:r w:rsidRPr="004674F4">
        <w:rPr>
          <w:rFonts w:ascii="Arial" w:hAnsi="Arial" w:cs="Arial"/>
          <w:lang w:val="en-IN"/>
        </w:rPr>
        <w:t xml:space="preserve">, &amp; </w:t>
      </w:r>
      <w:proofErr w:type="spellStart"/>
      <w:r w:rsidRPr="004674F4">
        <w:rPr>
          <w:rFonts w:ascii="Arial" w:hAnsi="Arial" w:cs="Arial"/>
          <w:lang w:val="en-IN"/>
        </w:rPr>
        <w:t>Saradhi</w:t>
      </w:r>
      <w:proofErr w:type="spellEnd"/>
      <w:r w:rsidRPr="004674F4">
        <w:rPr>
          <w:rFonts w:ascii="Arial" w:hAnsi="Arial" w:cs="Arial"/>
          <w:lang w:val="en-IN"/>
        </w:rPr>
        <w:t xml:space="preserve">, P.P. (1995). Effect of zinc on free radical and praline in </w:t>
      </w:r>
      <w:r w:rsidRPr="004674F4">
        <w:rPr>
          <w:rFonts w:ascii="Arial" w:hAnsi="Arial" w:cs="Arial"/>
          <w:i/>
          <w:iCs/>
          <w:lang w:val="en-IN"/>
        </w:rPr>
        <w:t xml:space="preserve">Brassica </w:t>
      </w:r>
      <w:proofErr w:type="spellStart"/>
      <w:r w:rsidRPr="004674F4">
        <w:rPr>
          <w:rFonts w:ascii="Arial" w:hAnsi="Arial" w:cs="Arial"/>
          <w:i/>
          <w:iCs/>
          <w:lang w:val="en-IN"/>
        </w:rPr>
        <w:t>juncea</w:t>
      </w:r>
      <w:proofErr w:type="spellEnd"/>
      <w:r w:rsidRPr="004674F4">
        <w:rPr>
          <w:rFonts w:ascii="Arial" w:hAnsi="Arial" w:cs="Arial"/>
          <w:lang w:val="en-IN"/>
        </w:rPr>
        <w:t xml:space="preserve"> and </w:t>
      </w:r>
      <w:proofErr w:type="spellStart"/>
      <w:r w:rsidRPr="004674F4">
        <w:rPr>
          <w:rFonts w:ascii="Arial" w:hAnsi="Arial" w:cs="Arial"/>
          <w:i/>
          <w:iCs/>
          <w:lang w:val="en-IN"/>
        </w:rPr>
        <w:t>Cajanus</w:t>
      </w:r>
      <w:proofErr w:type="spellEnd"/>
      <w:r w:rsidRPr="004674F4">
        <w:rPr>
          <w:rFonts w:ascii="Arial" w:hAnsi="Arial" w:cs="Arial"/>
          <w:i/>
          <w:iCs/>
          <w:lang w:val="en-IN"/>
        </w:rPr>
        <w:t xml:space="preserve"> </w:t>
      </w:r>
      <w:proofErr w:type="spellStart"/>
      <w:r w:rsidRPr="004674F4">
        <w:rPr>
          <w:rFonts w:ascii="Arial" w:hAnsi="Arial" w:cs="Arial"/>
          <w:i/>
          <w:iCs/>
          <w:lang w:val="en-IN"/>
        </w:rPr>
        <w:t>cajann</w:t>
      </w:r>
      <w:proofErr w:type="spellEnd"/>
      <w:r w:rsidRPr="004674F4">
        <w:rPr>
          <w:rFonts w:ascii="Arial" w:hAnsi="Arial" w:cs="Arial"/>
          <w:lang w:val="en-IN"/>
        </w:rPr>
        <w:t xml:space="preserve">. </w:t>
      </w:r>
      <w:r w:rsidRPr="004674F4">
        <w:rPr>
          <w:rFonts w:ascii="Arial" w:hAnsi="Arial" w:cs="Arial"/>
          <w:i/>
          <w:iCs/>
          <w:lang w:val="en-IN"/>
        </w:rPr>
        <w:t>Phytochemistry, 39</w:t>
      </w:r>
      <w:r w:rsidRPr="004674F4">
        <w:rPr>
          <w:rFonts w:ascii="Arial" w:hAnsi="Arial" w:cs="Arial"/>
          <w:lang w:val="en-IN"/>
        </w:rPr>
        <w:t>, 45.</w:t>
      </w:r>
    </w:p>
    <w:p w14:paraId="5EE870D0"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Alia, </w:t>
      </w:r>
      <w:proofErr w:type="spellStart"/>
      <w:r w:rsidRPr="004674F4">
        <w:rPr>
          <w:rFonts w:ascii="Arial" w:hAnsi="Arial" w:cs="Arial"/>
          <w:lang w:val="en-IN"/>
        </w:rPr>
        <w:t>Saradhi</w:t>
      </w:r>
      <w:proofErr w:type="spellEnd"/>
      <w:r w:rsidRPr="004674F4">
        <w:rPr>
          <w:rFonts w:ascii="Arial" w:hAnsi="Arial" w:cs="Arial"/>
          <w:lang w:val="en-IN"/>
        </w:rPr>
        <w:t xml:space="preserve">, P. P., &amp; Mohanty, P. (1995). Drought-induced changes in the activities of antioxidative enzymes in two mulberry cultivars. </w:t>
      </w:r>
      <w:r w:rsidRPr="004674F4">
        <w:rPr>
          <w:rFonts w:ascii="Arial" w:hAnsi="Arial" w:cs="Arial"/>
          <w:i/>
          <w:iCs/>
          <w:lang w:val="en-IN"/>
        </w:rPr>
        <w:t>Plant Physiology and Biochemistry, 33</w:t>
      </w:r>
      <w:r w:rsidRPr="004674F4">
        <w:rPr>
          <w:rFonts w:ascii="Arial" w:hAnsi="Arial" w:cs="Arial"/>
          <w:lang w:val="en-IN"/>
        </w:rPr>
        <w:t>(2), 173–177.</w:t>
      </w:r>
    </w:p>
    <w:p w14:paraId="163CC391"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Bouazizi, H., </w:t>
      </w:r>
      <w:proofErr w:type="spellStart"/>
      <w:r w:rsidRPr="004674F4">
        <w:rPr>
          <w:rFonts w:ascii="Arial" w:hAnsi="Arial" w:cs="Arial"/>
          <w:lang w:val="en-IN"/>
        </w:rPr>
        <w:t>Jeddi</w:t>
      </w:r>
      <w:proofErr w:type="spellEnd"/>
      <w:r w:rsidRPr="004674F4">
        <w:rPr>
          <w:rFonts w:ascii="Arial" w:hAnsi="Arial" w:cs="Arial"/>
          <w:lang w:val="en-IN"/>
        </w:rPr>
        <w:t xml:space="preserve">, F., &amp; Hichem, T. (2008). The genotoxic effect of copper on </w:t>
      </w:r>
      <w:r w:rsidRPr="004674F4">
        <w:rPr>
          <w:rFonts w:ascii="Arial" w:hAnsi="Arial" w:cs="Arial"/>
          <w:i/>
          <w:iCs/>
          <w:lang w:val="en-IN"/>
        </w:rPr>
        <w:t>Vicia faba</w:t>
      </w:r>
      <w:r w:rsidRPr="004674F4">
        <w:rPr>
          <w:rFonts w:ascii="Arial" w:hAnsi="Arial" w:cs="Arial"/>
          <w:lang w:val="en-IN"/>
        </w:rPr>
        <w:t xml:space="preserve"> root tip cells. </w:t>
      </w:r>
      <w:proofErr w:type="spellStart"/>
      <w:r w:rsidRPr="004674F4">
        <w:rPr>
          <w:rFonts w:ascii="Arial" w:hAnsi="Arial" w:cs="Arial"/>
          <w:i/>
          <w:iCs/>
          <w:lang w:val="en-IN"/>
        </w:rPr>
        <w:t>Caryologia</w:t>
      </w:r>
      <w:proofErr w:type="spellEnd"/>
      <w:r w:rsidRPr="004674F4">
        <w:rPr>
          <w:rFonts w:ascii="Arial" w:hAnsi="Arial" w:cs="Arial"/>
          <w:i/>
          <w:iCs/>
          <w:lang w:val="en-IN"/>
        </w:rPr>
        <w:t>, 61</w:t>
      </w:r>
      <w:r w:rsidRPr="004674F4">
        <w:rPr>
          <w:rFonts w:ascii="Arial" w:hAnsi="Arial" w:cs="Arial"/>
          <w:lang w:val="en-IN"/>
        </w:rPr>
        <w:t>(4), 381–385.</w:t>
      </w:r>
    </w:p>
    <w:p w14:paraId="342749A6"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Bouazizi, H., </w:t>
      </w:r>
      <w:proofErr w:type="spellStart"/>
      <w:r w:rsidRPr="004674F4">
        <w:rPr>
          <w:rFonts w:ascii="Arial" w:hAnsi="Arial" w:cs="Arial"/>
          <w:lang w:val="en-IN"/>
        </w:rPr>
        <w:t>Jouili</w:t>
      </w:r>
      <w:proofErr w:type="spellEnd"/>
      <w:r w:rsidRPr="004674F4">
        <w:rPr>
          <w:rFonts w:ascii="Arial" w:hAnsi="Arial" w:cs="Arial"/>
          <w:lang w:val="en-IN"/>
        </w:rPr>
        <w:t xml:space="preserve">, H., </w:t>
      </w:r>
      <w:proofErr w:type="spellStart"/>
      <w:r w:rsidRPr="004674F4">
        <w:rPr>
          <w:rFonts w:ascii="Arial" w:hAnsi="Arial" w:cs="Arial"/>
          <w:lang w:val="en-IN"/>
        </w:rPr>
        <w:t>Geitmann</w:t>
      </w:r>
      <w:proofErr w:type="spellEnd"/>
      <w:r w:rsidRPr="004674F4">
        <w:rPr>
          <w:rFonts w:ascii="Arial" w:hAnsi="Arial" w:cs="Arial"/>
          <w:lang w:val="en-IN"/>
        </w:rPr>
        <w:t xml:space="preserve">, A., &amp; Ferjani, E. (2008). Effect of copper excess on H2O2 accumulation and peroxidase activities in bean roots. </w:t>
      </w:r>
      <w:r w:rsidRPr="004674F4">
        <w:rPr>
          <w:rFonts w:ascii="Arial" w:hAnsi="Arial" w:cs="Arial"/>
          <w:i/>
          <w:iCs/>
          <w:lang w:val="en-IN"/>
        </w:rPr>
        <w:t xml:space="preserve">Acta </w:t>
      </w:r>
      <w:proofErr w:type="spellStart"/>
      <w:r w:rsidRPr="004674F4">
        <w:rPr>
          <w:rFonts w:ascii="Arial" w:hAnsi="Arial" w:cs="Arial"/>
          <w:i/>
          <w:iCs/>
          <w:lang w:val="en-IN"/>
        </w:rPr>
        <w:t>Biologica</w:t>
      </w:r>
      <w:proofErr w:type="spellEnd"/>
      <w:r w:rsidRPr="004674F4">
        <w:rPr>
          <w:rFonts w:ascii="Arial" w:hAnsi="Arial" w:cs="Arial"/>
          <w:i/>
          <w:iCs/>
          <w:lang w:val="en-IN"/>
        </w:rPr>
        <w:t xml:space="preserve"> </w:t>
      </w:r>
      <w:proofErr w:type="spellStart"/>
      <w:r w:rsidRPr="004674F4">
        <w:rPr>
          <w:rFonts w:ascii="Arial" w:hAnsi="Arial" w:cs="Arial"/>
          <w:i/>
          <w:iCs/>
          <w:lang w:val="en-IN"/>
        </w:rPr>
        <w:t>Hungarica</w:t>
      </w:r>
      <w:proofErr w:type="spellEnd"/>
      <w:r w:rsidRPr="004674F4">
        <w:rPr>
          <w:rFonts w:ascii="Arial" w:hAnsi="Arial" w:cs="Arial"/>
          <w:i/>
          <w:iCs/>
          <w:lang w:val="en-IN"/>
        </w:rPr>
        <w:t>, 59</w:t>
      </w:r>
      <w:r w:rsidRPr="004674F4">
        <w:rPr>
          <w:rFonts w:ascii="Arial" w:hAnsi="Arial" w:cs="Arial"/>
          <w:lang w:val="en-IN"/>
        </w:rPr>
        <w:t>, 233-245.</w:t>
      </w:r>
    </w:p>
    <w:p w14:paraId="62413314"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El-Tayeb, M. A., Ahmed, N. L., &amp; El-</w:t>
      </w:r>
      <w:proofErr w:type="spellStart"/>
      <w:r w:rsidRPr="004674F4">
        <w:rPr>
          <w:rFonts w:ascii="Arial" w:hAnsi="Arial" w:cs="Arial"/>
          <w:lang w:val="en-IN"/>
        </w:rPr>
        <w:t>Enany</w:t>
      </w:r>
      <w:proofErr w:type="spellEnd"/>
      <w:r w:rsidRPr="004674F4">
        <w:rPr>
          <w:rFonts w:ascii="Arial" w:hAnsi="Arial" w:cs="Arial"/>
          <w:lang w:val="en-IN"/>
        </w:rPr>
        <w:t xml:space="preserve">, A. E. (2006). Salicylic acid alleviates the copper toxicity in sunflower seedlings. </w:t>
      </w:r>
      <w:r w:rsidRPr="004674F4">
        <w:rPr>
          <w:rFonts w:ascii="Arial" w:hAnsi="Arial" w:cs="Arial"/>
          <w:i/>
          <w:iCs/>
          <w:lang w:val="en-IN"/>
        </w:rPr>
        <w:t>International Journal of Botany, 2</w:t>
      </w:r>
      <w:r w:rsidRPr="004674F4">
        <w:rPr>
          <w:rFonts w:ascii="Arial" w:hAnsi="Arial" w:cs="Arial"/>
          <w:lang w:val="en-IN"/>
        </w:rPr>
        <w:t>, 380-387.</w:t>
      </w:r>
    </w:p>
    <w:p w14:paraId="7A5174EE"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El-Tayeb, M. A., Hassanein, A. A., &amp; Yasin, M. T. (2006). Stress tolerance in mung bean: Effect of salicylic acid on seed germination and early seedling growth. </w:t>
      </w:r>
      <w:r w:rsidRPr="004674F4">
        <w:rPr>
          <w:rFonts w:ascii="Arial" w:hAnsi="Arial" w:cs="Arial"/>
          <w:i/>
          <w:iCs/>
          <w:lang w:val="en-IN"/>
        </w:rPr>
        <w:t>Pakistan Journal of Biological Sciences, 9</w:t>
      </w:r>
      <w:r w:rsidRPr="004674F4">
        <w:rPr>
          <w:rFonts w:ascii="Arial" w:hAnsi="Arial" w:cs="Arial"/>
          <w:lang w:val="en-IN"/>
        </w:rPr>
        <w:t>(9), 1629–1637.</w:t>
      </w:r>
    </w:p>
    <w:p w14:paraId="21FFD988"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Farooq, S. (2003). Influence of hydrogen peroxide on initial leaf and coleoptile growth in etiolated wheat (</w:t>
      </w:r>
      <w:r w:rsidRPr="004674F4">
        <w:rPr>
          <w:rFonts w:ascii="Arial" w:hAnsi="Arial" w:cs="Arial"/>
          <w:i/>
          <w:iCs/>
          <w:lang w:val="en-IN"/>
        </w:rPr>
        <w:t>Triticum aestivum</w:t>
      </w:r>
      <w:r w:rsidRPr="004674F4">
        <w:rPr>
          <w:rFonts w:ascii="Arial" w:hAnsi="Arial" w:cs="Arial"/>
          <w:lang w:val="en-IN"/>
        </w:rPr>
        <w:t xml:space="preserve"> L.) seedlings. </w:t>
      </w:r>
      <w:r w:rsidRPr="004674F4">
        <w:rPr>
          <w:rFonts w:ascii="Arial" w:hAnsi="Arial" w:cs="Arial"/>
          <w:i/>
          <w:iCs/>
          <w:lang w:val="en-IN"/>
        </w:rPr>
        <w:t>Asian Journal of Plant Science, 2</w:t>
      </w:r>
      <w:r w:rsidRPr="004674F4">
        <w:rPr>
          <w:rFonts w:ascii="Arial" w:hAnsi="Arial" w:cs="Arial"/>
          <w:lang w:val="en-IN"/>
        </w:rPr>
        <w:t>, 1121-1125.</w:t>
      </w:r>
    </w:p>
    <w:p w14:paraId="6F48EEAD"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Garay, H., Palomino, L., &amp; Rojas, S. (2000). Lead and cadmium accumulation in common bean (</w:t>
      </w:r>
      <w:r w:rsidRPr="004674F4">
        <w:rPr>
          <w:rFonts w:ascii="Arial" w:hAnsi="Arial" w:cs="Arial"/>
          <w:i/>
          <w:iCs/>
          <w:lang w:val="en-IN"/>
        </w:rPr>
        <w:t>Phaseolus vulgaris</w:t>
      </w:r>
      <w:r w:rsidRPr="004674F4">
        <w:rPr>
          <w:rFonts w:ascii="Arial" w:hAnsi="Arial" w:cs="Arial"/>
          <w:lang w:val="en-IN"/>
        </w:rPr>
        <w:t xml:space="preserve"> L.). </w:t>
      </w:r>
      <w:r w:rsidRPr="004674F4">
        <w:rPr>
          <w:rFonts w:ascii="Arial" w:hAnsi="Arial" w:cs="Arial"/>
          <w:i/>
          <w:iCs/>
          <w:lang w:val="en-IN"/>
        </w:rPr>
        <w:t>Journal of Plant Nutrition, 23</w:t>
      </w:r>
      <w:r w:rsidRPr="004674F4">
        <w:rPr>
          <w:rFonts w:ascii="Arial" w:hAnsi="Arial" w:cs="Arial"/>
          <w:lang w:val="en-IN"/>
        </w:rPr>
        <w:t>(10), 1545–1553.</w:t>
      </w:r>
    </w:p>
    <w:p w14:paraId="5BF94C7F"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Hajiboland</w:t>
      </w:r>
      <w:proofErr w:type="spellEnd"/>
      <w:r w:rsidRPr="004674F4">
        <w:rPr>
          <w:rFonts w:ascii="Arial" w:hAnsi="Arial" w:cs="Arial"/>
          <w:lang w:val="en-IN"/>
        </w:rPr>
        <w:t xml:space="preserve">, R., Jamil, M., &amp; Aftab, T. (2006). Copper and zinc toxicity and their effect on root growth of chickpea seedlings. </w:t>
      </w:r>
      <w:r w:rsidRPr="004674F4">
        <w:rPr>
          <w:rFonts w:ascii="Arial" w:hAnsi="Arial" w:cs="Arial"/>
          <w:i/>
          <w:iCs/>
          <w:lang w:val="en-IN"/>
        </w:rPr>
        <w:t>Journal of Plant Physiology and Biochemistry, 19</w:t>
      </w:r>
      <w:r w:rsidRPr="004674F4">
        <w:rPr>
          <w:rFonts w:ascii="Arial" w:hAnsi="Arial" w:cs="Arial"/>
          <w:lang w:val="en-IN"/>
        </w:rPr>
        <w:t>(3), 291–297.</w:t>
      </w:r>
    </w:p>
    <w:p w14:paraId="05F8827A"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Hajiboland</w:t>
      </w:r>
      <w:proofErr w:type="spellEnd"/>
      <w:r w:rsidRPr="004674F4">
        <w:rPr>
          <w:rFonts w:ascii="Arial" w:hAnsi="Arial" w:cs="Arial"/>
          <w:lang w:val="en-IN"/>
        </w:rPr>
        <w:t xml:space="preserve">, R., Niknam, V., Ebrahim-Zadeh, H., &amp; </w:t>
      </w:r>
      <w:proofErr w:type="spellStart"/>
      <w:r w:rsidRPr="004674F4">
        <w:rPr>
          <w:rFonts w:ascii="Arial" w:hAnsi="Arial" w:cs="Arial"/>
          <w:lang w:val="en-IN"/>
        </w:rPr>
        <w:t>Mozafari</w:t>
      </w:r>
      <w:proofErr w:type="spellEnd"/>
      <w:r w:rsidRPr="004674F4">
        <w:rPr>
          <w:rFonts w:ascii="Arial" w:hAnsi="Arial" w:cs="Arial"/>
          <w:lang w:val="en-IN"/>
        </w:rPr>
        <w:t xml:space="preserve">, A. (2006). Uptake, transport and chelation of Cu and Zn at toxic levels in tolerant and sensitive species from North West of Iran. </w:t>
      </w:r>
      <w:r w:rsidRPr="004674F4">
        <w:rPr>
          <w:rFonts w:ascii="Arial" w:hAnsi="Arial" w:cs="Arial"/>
          <w:i/>
          <w:iCs/>
          <w:lang w:val="en-IN"/>
        </w:rPr>
        <w:t>Journal of Science, I.R. Iran, 17</w:t>
      </w:r>
      <w:r w:rsidRPr="004674F4">
        <w:rPr>
          <w:rFonts w:ascii="Arial" w:hAnsi="Arial" w:cs="Arial"/>
          <w:lang w:val="en-IN"/>
        </w:rPr>
        <w:t>, 203-214.</w:t>
      </w:r>
    </w:p>
    <w:p w14:paraId="29B229BC"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Halliwell, B., &amp; Gutteridge, J. M. C. (2007). Free radicals in biology and medicine. Oxford University Press.</w:t>
      </w:r>
    </w:p>
    <w:p w14:paraId="32F7D99B"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Halliwell, B., &amp; Gutteridge, J. M. C. (2015). Free radicals in biology and medicine. Oxford University Press.</w:t>
      </w:r>
    </w:p>
    <w:p w14:paraId="6963CDA6"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Harnmens</w:t>
      </w:r>
      <w:proofErr w:type="spellEnd"/>
      <w:r w:rsidRPr="004674F4">
        <w:rPr>
          <w:rFonts w:ascii="Arial" w:hAnsi="Arial" w:cs="Arial"/>
          <w:lang w:val="en-IN"/>
        </w:rPr>
        <w:t xml:space="preserve">, N., &amp; Visser, M. (1993). Zinc toxicity in two cultivars of spring barley: The effect on root growth and cell division. </w:t>
      </w:r>
      <w:r w:rsidRPr="004674F4">
        <w:rPr>
          <w:rFonts w:ascii="Arial" w:hAnsi="Arial" w:cs="Arial"/>
          <w:i/>
          <w:iCs/>
          <w:lang w:val="en-IN"/>
        </w:rPr>
        <w:t>Journal of Plant Nutrition, 16</w:t>
      </w:r>
      <w:r w:rsidRPr="004674F4">
        <w:rPr>
          <w:rFonts w:ascii="Arial" w:hAnsi="Arial" w:cs="Arial"/>
          <w:lang w:val="en-IN"/>
        </w:rPr>
        <w:t>(2), 241–254.</w:t>
      </w:r>
    </w:p>
    <w:p w14:paraId="34D537F1"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Hussain, M., Ali, I., &amp; Khan, M. A. (2019). Copper toxicity in plants: An overview. </w:t>
      </w:r>
      <w:r w:rsidRPr="004674F4">
        <w:rPr>
          <w:rFonts w:ascii="Arial" w:hAnsi="Arial" w:cs="Arial"/>
          <w:i/>
          <w:iCs/>
          <w:lang w:val="en-IN"/>
        </w:rPr>
        <w:t>Journal of Agricultural Sciences, 32</w:t>
      </w:r>
      <w:r w:rsidRPr="004674F4">
        <w:rPr>
          <w:rFonts w:ascii="Arial" w:hAnsi="Arial" w:cs="Arial"/>
          <w:lang w:val="en-IN"/>
        </w:rPr>
        <w:t>(4), 115–123.</w:t>
      </w:r>
    </w:p>
    <w:p w14:paraId="72CFDBD5"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Kaushik, P., Garg, V. K., &amp; Singh, B. (2005). Effect of textile effluents on growth performance of wheat cultivars. </w:t>
      </w:r>
      <w:r w:rsidRPr="004674F4">
        <w:rPr>
          <w:rFonts w:ascii="Arial" w:hAnsi="Arial" w:cs="Arial"/>
          <w:i/>
          <w:iCs/>
          <w:lang w:val="en-IN"/>
        </w:rPr>
        <w:t>Bioresource Technology, 96</w:t>
      </w:r>
      <w:r w:rsidRPr="004674F4">
        <w:rPr>
          <w:rFonts w:ascii="Arial" w:hAnsi="Arial" w:cs="Arial"/>
          <w:lang w:val="en-IN"/>
        </w:rPr>
        <w:t>, 1189-1193.</w:t>
      </w:r>
    </w:p>
    <w:p w14:paraId="2B317EEE"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Marschner, H. (1995). </w:t>
      </w:r>
      <w:r w:rsidRPr="004674F4">
        <w:rPr>
          <w:rFonts w:ascii="Arial" w:hAnsi="Arial" w:cs="Arial"/>
          <w:i/>
          <w:iCs/>
          <w:lang w:val="en-IN"/>
        </w:rPr>
        <w:t>Mineral nutrition of higher plants</w:t>
      </w:r>
      <w:r w:rsidRPr="004674F4">
        <w:rPr>
          <w:rFonts w:ascii="Arial" w:hAnsi="Arial" w:cs="Arial"/>
          <w:lang w:val="en-IN"/>
        </w:rPr>
        <w:t xml:space="preserve"> (2nd ed.). Academic Press.</w:t>
      </w:r>
    </w:p>
    <w:p w14:paraId="24DF3060"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lastRenderedPageBreak/>
        <w:t>Mondal, M. M. A., Paul, S., &amp; Begum, M. (2016). Growth and yield of chickpea (</w:t>
      </w:r>
      <w:r w:rsidRPr="004674F4">
        <w:rPr>
          <w:rFonts w:ascii="Arial" w:hAnsi="Arial" w:cs="Arial"/>
          <w:i/>
          <w:iCs/>
          <w:lang w:val="en-IN"/>
        </w:rPr>
        <w:t>Cicer arietinum</w:t>
      </w:r>
      <w:r w:rsidRPr="004674F4">
        <w:rPr>
          <w:rFonts w:ascii="Arial" w:hAnsi="Arial" w:cs="Arial"/>
          <w:lang w:val="en-IN"/>
        </w:rPr>
        <w:t xml:space="preserve"> L.) as affected by phosphorus and zinc fertilization. </w:t>
      </w:r>
      <w:r w:rsidRPr="004674F4">
        <w:rPr>
          <w:rFonts w:ascii="Arial" w:hAnsi="Arial" w:cs="Arial"/>
          <w:i/>
          <w:iCs/>
          <w:lang w:val="en-IN"/>
        </w:rPr>
        <w:t>International Journal of Agricultural Research, 11</w:t>
      </w:r>
      <w:r w:rsidRPr="004674F4">
        <w:rPr>
          <w:rFonts w:ascii="Arial" w:hAnsi="Arial" w:cs="Arial"/>
          <w:lang w:val="en-IN"/>
        </w:rPr>
        <w:t>(4), 162–169.</w:t>
      </w:r>
    </w:p>
    <w:p w14:paraId="214FAA65"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Muzuroglu</w:t>
      </w:r>
      <w:proofErr w:type="spellEnd"/>
      <w:r w:rsidRPr="004674F4">
        <w:rPr>
          <w:rFonts w:ascii="Arial" w:hAnsi="Arial" w:cs="Arial"/>
          <w:lang w:val="en-IN"/>
        </w:rPr>
        <w:t xml:space="preserve">, A., &amp; </w:t>
      </w:r>
      <w:proofErr w:type="spellStart"/>
      <w:r w:rsidRPr="004674F4">
        <w:rPr>
          <w:rFonts w:ascii="Arial" w:hAnsi="Arial" w:cs="Arial"/>
          <w:lang w:val="en-IN"/>
        </w:rPr>
        <w:t>Geckil</w:t>
      </w:r>
      <w:proofErr w:type="spellEnd"/>
      <w:r w:rsidRPr="004674F4">
        <w:rPr>
          <w:rFonts w:ascii="Arial" w:hAnsi="Arial" w:cs="Arial"/>
          <w:lang w:val="en-IN"/>
        </w:rPr>
        <w:t xml:space="preserve">, H. (2002). Mechanisms of heavy metal tolerance in plants. </w:t>
      </w:r>
      <w:r w:rsidRPr="004674F4">
        <w:rPr>
          <w:rFonts w:ascii="Arial" w:hAnsi="Arial" w:cs="Arial"/>
          <w:i/>
          <w:iCs/>
          <w:lang w:val="en-IN"/>
        </w:rPr>
        <w:t>Turkish Journal of Biology, 26</w:t>
      </w:r>
      <w:r w:rsidRPr="004674F4">
        <w:rPr>
          <w:rFonts w:ascii="Arial" w:hAnsi="Arial" w:cs="Arial"/>
          <w:lang w:val="en-IN"/>
        </w:rPr>
        <w:t>(2), 119–128.</w:t>
      </w:r>
    </w:p>
    <w:p w14:paraId="08489E2A"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Palanivelu</w:t>
      </w:r>
      <w:proofErr w:type="spellEnd"/>
      <w:r w:rsidRPr="004674F4">
        <w:rPr>
          <w:rFonts w:ascii="Arial" w:hAnsi="Arial" w:cs="Arial"/>
          <w:lang w:val="en-IN"/>
        </w:rPr>
        <w:t xml:space="preserve">, P., &amp; Somasundaram, A. (2022). A detailed study on the effect of metal nanoparticles on plant growth and development. </w:t>
      </w:r>
      <w:r w:rsidRPr="004674F4">
        <w:rPr>
          <w:rFonts w:ascii="Arial" w:hAnsi="Arial" w:cs="Arial"/>
          <w:i/>
          <w:iCs/>
          <w:lang w:val="en-IN"/>
        </w:rPr>
        <w:t>Journal of Agricultural Science and Technology, 24</w:t>
      </w:r>
      <w:r w:rsidRPr="004674F4">
        <w:rPr>
          <w:rFonts w:ascii="Arial" w:hAnsi="Arial" w:cs="Arial"/>
          <w:lang w:val="en-IN"/>
        </w:rPr>
        <w:t>(3), 541-555.</w:t>
      </w:r>
    </w:p>
    <w:p w14:paraId="64E870F2"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Pourakbar</w:t>
      </w:r>
      <w:proofErr w:type="spellEnd"/>
      <w:r w:rsidRPr="004674F4">
        <w:rPr>
          <w:rFonts w:ascii="Arial" w:hAnsi="Arial" w:cs="Arial"/>
          <w:lang w:val="en-IN"/>
        </w:rPr>
        <w:t>, A. B., Movahedi, Z. H., &amp; Ebrahimzadeh, A. H. (2007). The effects of copper and zinc on the growth and accumulation of metals in the common bean (</w:t>
      </w:r>
      <w:r w:rsidRPr="004674F4">
        <w:rPr>
          <w:rFonts w:ascii="Arial" w:hAnsi="Arial" w:cs="Arial"/>
          <w:i/>
          <w:iCs/>
          <w:lang w:val="en-IN"/>
        </w:rPr>
        <w:t>Phaseolus vulgaris</w:t>
      </w:r>
      <w:r w:rsidRPr="004674F4">
        <w:rPr>
          <w:rFonts w:ascii="Arial" w:hAnsi="Arial" w:cs="Arial"/>
          <w:lang w:val="en-IN"/>
        </w:rPr>
        <w:t xml:space="preserve"> L.). </w:t>
      </w:r>
      <w:r w:rsidRPr="004674F4">
        <w:rPr>
          <w:rFonts w:ascii="Arial" w:hAnsi="Arial" w:cs="Arial"/>
          <w:i/>
          <w:iCs/>
          <w:lang w:val="en-IN"/>
        </w:rPr>
        <w:t>Iranian Journal of Science &amp; Technology, 31</w:t>
      </w:r>
      <w:r w:rsidRPr="004674F4">
        <w:rPr>
          <w:rFonts w:ascii="Arial" w:hAnsi="Arial" w:cs="Arial"/>
          <w:lang w:val="en-IN"/>
        </w:rPr>
        <w:t>(B4), 369–378.</w:t>
      </w:r>
    </w:p>
    <w:p w14:paraId="4441DCE3"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Prasad, M. N. V. (2004). </w:t>
      </w:r>
      <w:r w:rsidRPr="004674F4">
        <w:rPr>
          <w:rFonts w:ascii="Arial" w:hAnsi="Arial" w:cs="Arial"/>
          <w:i/>
          <w:iCs/>
          <w:lang w:val="en-IN"/>
        </w:rPr>
        <w:t>Heavy metal stress in plants: From molecules to ecosystems</w:t>
      </w:r>
      <w:r w:rsidRPr="004674F4">
        <w:rPr>
          <w:rFonts w:ascii="Arial" w:hAnsi="Arial" w:cs="Arial"/>
          <w:lang w:val="en-IN"/>
        </w:rPr>
        <w:t>. Springer.</w:t>
      </w:r>
    </w:p>
    <w:p w14:paraId="2DC3DCAA"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Raskin, I., &amp; Ensley, B. D. (2000). </w:t>
      </w:r>
      <w:r w:rsidRPr="004674F4">
        <w:rPr>
          <w:rFonts w:ascii="Arial" w:hAnsi="Arial" w:cs="Arial"/>
          <w:i/>
          <w:iCs/>
          <w:lang w:val="en-IN"/>
        </w:rPr>
        <w:t>Phytoremediation of toxic metals: Using plants to clean up the environment</w:t>
      </w:r>
      <w:r w:rsidRPr="004674F4">
        <w:rPr>
          <w:rFonts w:ascii="Arial" w:hAnsi="Arial" w:cs="Arial"/>
          <w:lang w:val="en-IN"/>
        </w:rPr>
        <w:t>. John Wiley &amp; Sons.</w:t>
      </w:r>
    </w:p>
    <w:p w14:paraId="4DF52453"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Seregin</w:t>
      </w:r>
      <w:proofErr w:type="spellEnd"/>
      <w:r w:rsidRPr="004674F4">
        <w:rPr>
          <w:rFonts w:ascii="Arial" w:hAnsi="Arial" w:cs="Arial"/>
          <w:lang w:val="en-IN"/>
        </w:rPr>
        <w:t xml:space="preserve">, S. V., &amp; Kozhevnikova, A. D. (2008). Effect of copper on the growth and development of pea seedlings. </w:t>
      </w:r>
      <w:r w:rsidRPr="004674F4">
        <w:rPr>
          <w:rFonts w:ascii="Arial" w:hAnsi="Arial" w:cs="Arial"/>
          <w:i/>
          <w:iCs/>
          <w:lang w:val="en-IN"/>
        </w:rPr>
        <w:t>Russian Journal of Plant Physiology, 55</w:t>
      </w:r>
      <w:r w:rsidRPr="004674F4">
        <w:rPr>
          <w:rFonts w:ascii="Arial" w:hAnsi="Arial" w:cs="Arial"/>
          <w:lang w:val="en-IN"/>
        </w:rPr>
        <w:t>(2), 220-226.</w:t>
      </w:r>
    </w:p>
    <w:p w14:paraId="507F5154"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Shen, Z. G., Li, X. Q., &amp; Lu, X. Y. (1998). Effects of copper and zinc on growth of mung bean (</w:t>
      </w:r>
      <w:r w:rsidRPr="004674F4">
        <w:rPr>
          <w:rFonts w:ascii="Arial" w:hAnsi="Arial" w:cs="Arial"/>
          <w:i/>
          <w:iCs/>
          <w:lang w:val="en-IN"/>
        </w:rPr>
        <w:t xml:space="preserve">Phaseolus </w:t>
      </w:r>
      <w:proofErr w:type="spellStart"/>
      <w:r w:rsidRPr="004674F4">
        <w:rPr>
          <w:rFonts w:ascii="Arial" w:hAnsi="Arial" w:cs="Arial"/>
          <w:i/>
          <w:iCs/>
          <w:lang w:val="en-IN"/>
        </w:rPr>
        <w:t>aures</w:t>
      </w:r>
      <w:proofErr w:type="spellEnd"/>
      <w:r w:rsidRPr="004674F4">
        <w:rPr>
          <w:rFonts w:ascii="Arial" w:hAnsi="Arial" w:cs="Arial"/>
          <w:lang w:val="en-IN"/>
        </w:rPr>
        <w:t xml:space="preserve"> </w:t>
      </w:r>
      <w:proofErr w:type="spellStart"/>
      <w:r w:rsidRPr="004674F4">
        <w:rPr>
          <w:rFonts w:ascii="Arial" w:hAnsi="Arial" w:cs="Arial"/>
          <w:lang w:val="en-IN"/>
        </w:rPr>
        <w:t>Roxb</w:t>
      </w:r>
      <w:proofErr w:type="spellEnd"/>
      <w:r w:rsidRPr="004674F4">
        <w:rPr>
          <w:rFonts w:ascii="Arial" w:hAnsi="Arial" w:cs="Arial"/>
          <w:lang w:val="en-IN"/>
        </w:rPr>
        <w:t xml:space="preserve">. cv </w:t>
      </w:r>
      <w:r w:rsidRPr="004674F4">
        <w:rPr>
          <w:rFonts w:ascii="Arial" w:hAnsi="Arial" w:cs="Arial"/>
          <w:lang w:val="en-IN"/>
        </w:rPr>
        <w:t xml:space="preserve">VC-3762) in a solution culture. </w:t>
      </w:r>
      <w:r w:rsidRPr="004674F4">
        <w:rPr>
          <w:rFonts w:ascii="Arial" w:hAnsi="Arial" w:cs="Arial"/>
          <w:i/>
          <w:iCs/>
          <w:lang w:val="en-IN"/>
        </w:rPr>
        <w:t>Journal of Plant Nutrition, 21</w:t>
      </w:r>
      <w:r w:rsidRPr="004674F4">
        <w:rPr>
          <w:rFonts w:ascii="Arial" w:hAnsi="Arial" w:cs="Arial"/>
          <w:lang w:val="en-IN"/>
        </w:rPr>
        <w:t>(9), 1883–1893.</w:t>
      </w:r>
    </w:p>
    <w:p w14:paraId="3F5FE0CD"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Shen, Z., </w:t>
      </w:r>
      <w:proofErr w:type="spellStart"/>
      <w:r w:rsidRPr="004674F4">
        <w:rPr>
          <w:rFonts w:ascii="Arial" w:hAnsi="Arial" w:cs="Arial"/>
          <w:lang w:val="en-IN"/>
        </w:rPr>
        <w:t>Fenqin</w:t>
      </w:r>
      <w:proofErr w:type="spellEnd"/>
      <w:r w:rsidRPr="004674F4">
        <w:rPr>
          <w:rFonts w:ascii="Arial" w:hAnsi="Arial" w:cs="Arial"/>
          <w:lang w:val="en-IN"/>
        </w:rPr>
        <w:t xml:space="preserve">, Z., &amp; </w:t>
      </w:r>
      <w:proofErr w:type="spellStart"/>
      <w:r w:rsidRPr="004674F4">
        <w:rPr>
          <w:rFonts w:ascii="Arial" w:hAnsi="Arial" w:cs="Arial"/>
          <w:lang w:val="en-IN"/>
        </w:rPr>
        <w:t>Fusuo</w:t>
      </w:r>
      <w:proofErr w:type="spellEnd"/>
      <w:r w:rsidRPr="004674F4">
        <w:rPr>
          <w:rFonts w:ascii="Arial" w:hAnsi="Arial" w:cs="Arial"/>
          <w:lang w:val="en-IN"/>
        </w:rPr>
        <w:t xml:space="preserve">, Z. (1998). Toxicity of copper and zinc in seedlings of Mung bean and inducing accumulation of polyamine. </w:t>
      </w:r>
      <w:r w:rsidRPr="004674F4">
        <w:rPr>
          <w:rFonts w:ascii="Arial" w:hAnsi="Arial" w:cs="Arial"/>
          <w:i/>
          <w:iCs/>
          <w:lang w:val="en-IN"/>
        </w:rPr>
        <w:t>Journal of Plant Nutrition, 21</w:t>
      </w:r>
      <w:r w:rsidRPr="004674F4">
        <w:rPr>
          <w:rFonts w:ascii="Arial" w:hAnsi="Arial" w:cs="Arial"/>
          <w:lang w:val="en-IN"/>
        </w:rPr>
        <w:t>, 1153-1162.</w:t>
      </w:r>
    </w:p>
    <w:p w14:paraId="5C3FF7C8"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Siddiqui, Z. S., &amp; Khan, M. N. (2021). A protocol for plant seed sterilization and germination under controlled laboratory conditions. </w:t>
      </w:r>
      <w:r w:rsidRPr="004674F4">
        <w:rPr>
          <w:rFonts w:ascii="Arial" w:hAnsi="Arial" w:cs="Arial"/>
          <w:i/>
          <w:iCs/>
          <w:lang w:val="en-IN"/>
        </w:rPr>
        <w:t>Methods in Plant Biology, 2</w:t>
      </w:r>
      <w:r w:rsidRPr="004674F4">
        <w:rPr>
          <w:rFonts w:ascii="Arial" w:hAnsi="Arial" w:cs="Arial"/>
          <w:lang w:val="en-IN"/>
        </w:rPr>
        <w:t>(1), 45-51.</w:t>
      </w:r>
    </w:p>
    <w:p w14:paraId="1D118F4C"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Siddiqui, Z. S., Siddiqui, Y. A., &amp; Khan, M. N. (2022). Copper’s role in plant growth and stress tolerance. In A. A. Siddiqui &amp; Y. A. Siddiqui (Eds.), </w:t>
      </w:r>
      <w:r w:rsidRPr="004674F4">
        <w:rPr>
          <w:rFonts w:ascii="Arial" w:hAnsi="Arial" w:cs="Arial"/>
          <w:i/>
          <w:iCs/>
          <w:lang w:val="en-IN"/>
        </w:rPr>
        <w:t>Plant mineral nutrition and abiotic stress tolerance</w:t>
      </w:r>
      <w:r w:rsidRPr="004674F4">
        <w:rPr>
          <w:rFonts w:ascii="Arial" w:hAnsi="Arial" w:cs="Arial"/>
          <w:lang w:val="en-IN"/>
        </w:rPr>
        <w:t xml:space="preserve"> (pp. 121-145). Springer.</w:t>
      </w:r>
    </w:p>
    <w:p w14:paraId="45B30FB4"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Singh, D., Nath, K., &amp; Sharma, Y. K. (2007). Response of wheat seed germination and seedling growth under copper stress. </w:t>
      </w:r>
      <w:r w:rsidRPr="004674F4">
        <w:rPr>
          <w:rFonts w:ascii="Arial" w:hAnsi="Arial" w:cs="Arial"/>
          <w:i/>
          <w:iCs/>
          <w:lang w:val="en-IN"/>
        </w:rPr>
        <w:t>Journal of Environmental Biology, 28</w:t>
      </w:r>
      <w:r w:rsidRPr="004674F4">
        <w:rPr>
          <w:rFonts w:ascii="Arial" w:hAnsi="Arial" w:cs="Arial"/>
          <w:lang w:val="en-IN"/>
        </w:rPr>
        <w:t>, 409-414.</w:t>
      </w:r>
    </w:p>
    <w:p w14:paraId="016E55F8"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Singh, D., Singh, R., &amp; Prasad, S. M. (2008). Phytoremediation of heavy metals: An eco-physiological adaptation in metalliferous soil. </w:t>
      </w:r>
      <w:r w:rsidRPr="004674F4">
        <w:rPr>
          <w:rFonts w:ascii="Arial" w:hAnsi="Arial" w:cs="Arial"/>
          <w:i/>
          <w:iCs/>
          <w:lang w:val="en-IN"/>
        </w:rPr>
        <w:t>Journal of Environmental Biology, 29</w:t>
      </w:r>
      <w:r w:rsidRPr="004674F4">
        <w:rPr>
          <w:rFonts w:ascii="Arial" w:hAnsi="Arial" w:cs="Arial"/>
          <w:lang w:val="en-IN"/>
        </w:rPr>
        <w:t>(4), 589–592.</w:t>
      </w:r>
    </w:p>
    <w:p w14:paraId="00E4BBF4"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Singh, P., Singh, S. K., &amp; Sharma, M. P. (2007). Effect of copper toxicity on growth of chickpea (</w:t>
      </w:r>
      <w:r w:rsidRPr="004674F4">
        <w:rPr>
          <w:rFonts w:ascii="Arial" w:hAnsi="Arial" w:cs="Arial"/>
          <w:i/>
          <w:iCs/>
          <w:lang w:val="en-IN"/>
        </w:rPr>
        <w:t>Cicer arietinum</w:t>
      </w:r>
      <w:r w:rsidRPr="004674F4">
        <w:rPr>
          <w:rFonts w:ascii="Arial" w:hAnsi="Arial" w:cs="Arial"/>
          <w:lang w:val="en-IN"/>
        </w:rPr>
        <w:t xml:space="preserve">). </w:t>
      </w:r>
      <w:r w:rsidRPr="004674F4">
        <w:rPr>
          <w:rFonts w:ascii="Arial" w:hAnsi="Arial" w:cs="Arial"/>
          <w:i/>
          <w:iCs/>
          <w:lang w:val="en-IN"/>
        </w:rPr>
        <w:t>Journal of Environmental Biology, 28</w:t>
      </w:r>
      <w:r w:rsidRPr="004674F4">
        <w:rPr>
          <w:rFonts w:ascii="Arial" w:hAnsi="Arial" w:cs="Arial"/>
          <w:lang w:val="en-IN"/>
        </w:rPr>
        <w:t>(4), 857–860.</w:t>
      </w:r>
    </w:p>
    <w:p w14:paraId="620B1D3D"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Souguir</w:t>
      </w:r>
      <w:proofErr w:type="spellEnd"/>
      <w:r w:rsidRPr="004674F4">
        <w:rPr>
          <w:rFonts w:ascii="Arial" w:hAnsi="Arial" w:cs="Arial"/>
          <w:lang w:val="en-IN"/>
        </w:rPr>
        <w:t xml:space="preserve">, M., Chebbi, H., &amp; El-Gharbi, S. (2008). The genotoxicity of copper on </w:t>
      </w:r>
      <w:r w:rsidRPr="004674F4">
        <w:rPr>
          <w:rFonts w:ascii="Arial" w:hAnsi="Arial" w:cs="Arial"/>
          <w:i/>
          <w:iCs/>
          <w:lang w:val="en-IN"/>
        </w:rPr>
        <w:t>Vicia faba</w:t>
      </w:r>
      <w:r w:rsidRPr="004674F4">
        <w:rPr>
          <w:rFonts w:ascii="Arial" w:hAnsi="Arial" w:cs="Arial"/>
          <w:lang w:val="en-IN"/>
        </w:rPr>
        <w:t xml:space="preserve"> and </w:t>
      </w:r>
      <w:r w:rsidRPr="004674F4">
        <w:rPr>
          <w:rFonts w:ascii="Arial" w:hAnsi="Arial" w:cs="Arial"/>
          <w:i/>
          <w:iCs/>
          <w:lang w:val="en-IN"/>
        </w:rPr>
        <w:t>Pisum sativum</w:t>
      </w:r>
      <w:r w:rsidRPr="004674F4">
        <w:rPr>
          <w:rFonts w:ascii="Arial" w:hAnsi="Arial" w:cs="Arial"/>
          <w:lang w:val="en-IN"/>
        </w:rPr>
        <w:t xml:space="preserve">. </w:t>
      </w:r>
      <w:proofErr w:type="spellStart"/>
      <w:r w:rsidRPr="004674F4">
        <w:rPr>
          <w:rFonts w:ascii="Arial" w:hAnsi="Arial" w:cs="Arial"/>
          <w:i/>
          <w:iCs/>
          <w:lang w:val="en-IN"/>
        </w:rPr>
        <w:t>Biologia</w:t>
      </w:r>
      <w:proofErr w:type="spellEnd"/>
      <w:r w:rsidRPr="004674F4">
        <w:rPr>
          <w:rFonts w:ascii="Arial" w:hAnsi="Arial" w:cs="Arial"/>
          <w:i/>
          <w:iCs/>
          <w:lang w:val="en-IN"/>
        </w:rPr>
        <w:t xml:space="preserve"> Plantarum, 52</w:t>
      </w:r>
      <w:r w:rsidRPr="004674F4">
        <w:rPr>
          <w:rFonts w:ascii="Arial" w:hAnsi="Arial" w:cs="Arial"/>
          <w:lang w:val="en-IN"/>
        </w:rPr>
        <w:t>(4), 747-752.</w:t>
      </w:r>
    </w:p>
    <w:p w14:paraId="5F6D88D5" w14:textId="77777777" w:rsidR="004674F4" w:rsidRPr="004674F4" w:rsidRDefault="004674F4" w:rsidP="004674F4">
      <w:pPr>
        <w:pStyle w:val="NormalWeb"/>
        <w:spacing w:before="240" w:line="276" w:lineRule="auto"/>
        <w:jc w:val="both"/>
        <w:divId w:val="60712352"/>
        <w:rPr>
          <w:rFonts w:ascii="Arial" w:hAnsi="Arial" w:cs="Arial"/>
          <w:lang w:val="en-IN"/>
        </w:rPr>
      </w:pPr>
      <w:r w:rsidRPr="004674F4">
        <w:rPr>
          <w:rFonts w:ascii="Arial" w:hAnsi="Arial" w:cs="Arial"/>
          <w:lang w:val="en-IN"/>
        </w:rPr>
        <w:t xml:space="preserve">Tuba, F., Riaz, A., &amp; Nadeem, S. M. (2021). Symbiotic nitrogen fixation in </w:t>
      </w:r>
      <w:r w:rsidRPr="004674F4">
        <w:rPr>
          <w:rFonts w:ascii="Arial" w:hAnsi="Arial" w:cs="Arial"/>
          <w:lang w:val="en-IN"/>
        </w:rPr>
        <w:lastRenderedPageBreak/>
        <w:t xml:space="preserve">chickpea. </w:t>
      </w:r>
      <w:r w:rsidRPr="004674F4">
        <w:rPr>
          <w:rFonts w:ascii="Arial" w:hAnsi="Arial" w:cs="Arial"/>
          <w:i/>
          <w:iCs/>
          <w:lang w:val="en-IN"/>
        </w:rPr>
        <w:t>Journal of Agriculture and Plant Sciences, 15</w:t>
      </w:r>
      <w:r w:rsidRPr="004674F4">
        <w:rPr>
          <w:rFonts w:ascii="Arial" w:hAnsi="Arial" w:cs="Arial"/>
          <w:lang w:val="en-IN"/>
        </w:rPr>
        <w:t>(2), 85–92.</w:t>
      </w:r>
    </w:p>
    <w:p w14:paraId="0827328B" w14:textId="77777777" w:rsidR="004674F4" w:rsidRPr="004674F4" w:rsidRDefault="004674F4" w:rsidP="004674F4">
      <w:pPr>
        <w:pStyle w:val="NormalWeb"/>
        <w:spacing w:before="240" w:line="276" w:lineRule="auto"/>
        <w:jc w:val="both"/>
        <w:divId w:val="60712352"/>
        <w:rPr>
          <w:rFonts w:ascii="Arial" w:hAnsi="Arial" w:cs="Arial"/>
          <w:lang w:val="en-IN"/>
        </w:rPr>
      </w:pPr>
      <w:proofErr w:type="spellStart"/>
      <w:r w:rsidRPr="004674F4">
        <w:rPr>
          <w:rFonts w:ascii="Arial" w:hAnsi="Arial" w:cs="Arial"/>
          <w:lang w:val="en-IN"/>
        </w:rPr>
        <w:t>Yurekli</w:t>
      </w:r>
      <w:proofErr w:type="spellEnd"/>
      <w:r w:rsidRPr="004674F4">
        <w:rPr>
          <w:rFonts w:ascii="Arial" w:hAnsi="Arial" w:cs="Arial"/>
          <w:lang w:val="en-IN"/>
        </w:rPr>
        <w:t xml:space="preserve">, N. O., &amp; </w:t>
      </w:r>
      <w:proofErr w:type="spellStart"/>
      <w:r w:rsidRPr="004674F4">
        <w:rPr>
          <w:rFonts w:ascii="Arial" w:hAnsi="Arial" w:cs="Arial"/>
          <w:lang w:val="en-IN"/>
        </w:rPr>
        <w:t>Porgali</w:t>
      </w:r>
      <w:proofErr w:type="spellEnd"/>
      <w:r w:rsidRPr="004674F4">
        <w:rPr>
          <w:rFonts w:ascii="Arial" w:hAnsi="Arial" w:cs="Arial"/>
          <w:lang w:val="en-IN"/>
        </w:rPr>
        <w:t xml:space="preserve">, N. (2006). Accumulation of heavy metals in the roots </w:t>
      </w:r>
      <w:r w:rsidRPr="004674F4">
        <w:rPr>
          <w:rFonts w:ascii="Arial" w:hAnsi="Arial" w:cs="Arial"/>
          <w:lang w:val="en-IN"/>
        </w:rPr>
        <w:t xml:space="preserve">and leaves of different plant species grown on mine tailings. </w:t>
      </w:r>
      <w:r w:rsidRPr="004674F4">
        <w:rPr>
          <w:rFonts w:ascii="Arial" w:hAnsi="Arial" w:cs="Arial"/>
          <w:i/>
          <w:iCs/>
          <w:lang w:val="en-IN"/>
        </w:rPr>
        <w:t>Bulletin of Environmental Contamination and Toxicology, 77</w:t>
      </w:r>
      <w:r w:rsidRPr="004674F4">
        <w:rPr>
          <w:rFonts w:ascii="Arial" w:hAnsi="Arial" w:cs="Arial"/>
          <w:lang w:val="en-IN"/>
        </w:rPr>
        <w:t>(1), 118–125.</w:t>
      </w:r>
    </w:p>
    <w:p w14:paraId="28D4BBB3" w14:textId="27CFEA62" w:rsidR="004674F4" w:rsidRPr="004674F4" w:rsidRDefault="004674F4" w:rsidP="004674F4">
      <w:pPr>
        <w:pStyle w:val="NormalWeb"/>
        <w:spacing w:before="240" w:line="276" w:lineRule="auto"/>
        <w:jc w:val="both"/>
        <w:divId w:val="60712352"/>
        <w:rPr>
          <w:rFonts w:ascii="Arial" w:hAnsi="Arial" w:cs="Arial"/>
        </w:rPr>
        <w:sectPr w:rsidR="004674F4" w:rsidRPr="004674F4" w:rsidSect="003207D7">
          <w:type w:val="continuous"/>
          <w:pgSz w:w="12240" w:h="15840"/>
          <w:pgMar w:top="720" w:right="1300" w:bottom="280" w:left="1320" w:header="720" w:footer="720" w:gutter="0"/>
          <w:cols w:num="2" w:space="720"/>
        </w:sectPr>
      </w:pPr>
    </w:p>
    <w:p w14:paraId="04319520" w14:textId="77777777" w:rsidR="009E4972" w:rsidRPr="00D26F85" w:rsidRDefault="009E4972" w:rsidP="00D26F85">
      <w:pPr>
        <w:pStyle w:val="ReferHead"/>
        <w:spacing w:before="240" w:after="360" w:line="276" w:lineRule="auto"/>
        <w:jc w:val="both"/>
        <w:rPr>
          <w:rFonts w:ascii="Arial" w:hAnsi="Arial" w:cs="Arial"/>
          <w:b w:val="0"/>
          <w:bCs/>
          <w:color w:val="000000" w:themeColor="text1"/>
          <w:sz w:val="24"/>
          <w:szCs w:val="24"/>
        </w:rPr>
        <w:sectPr w:rsidR="009E4972" w:rsidRPr="00D26F85" w:rsidSect="00642A98">
          <w:type w:val="continuous"/>
          <w:pgSz w:w="12240" w:h="15840"/>
          <w:pgMar w:top="720" w:right="1300" w:bottom="280" w:left="1320" w:header="720" w:footer="720" w:gutter="0"/>
          <w:cols w:num="2" w:space="720"/>
        </w:sectPr>
      </w:pPr>
    </w:p>
    <w:p w14:paraId="156E395D" w14:textId="77777777" w:rsidR="00C664CD" w:rsidRPr="00D26F85" w:rsidRDefault="00C664CD" w:rsidP="00D26F85">
      <w:pPr>
        <w:pStyle w:val="ReferHead"/>
        <w:spacing w:before="240" w:after="360" w:line="276" w:lineRule="auto"/>
        <w:jc w:val="both"/>
        <w:rPr>
          <w:rFonts w:ascii="Arial" w:hAnsi="Arial" w:cs="Arial"/>
          <w:b w:val="0"/>
          <w:bCs/>
          <w:color w:val="000000" w:themeColor="text1"/>
          <w:sz w:val="24"/>
          <w:szCs w:val="24"/>
        </w:rPr>
        <w:sectPr w:rsidR="00C664CD" w:rsidRPr="00D26F85" w:rsidSect="00C664CD">
          <w:type w:val="continuous"/>
          <w:pgSz w:w="12240" w:h="15840"/>
          <w:pgMar w:top="720" w:right="1300" w:bottom="280" w:left="1320" w:header="720" w:footer="720" w:gutter="0"/>
          <w:cols w:num="2" w:space="720"/>
        </w:sectPr>
      </w:pPr>
    </w:p>
    <w:p w14:paraId="1D422CF2" w14:textId="0075362B" w:rsidR="009E4972" w:rsidRPr="00D26F85" w:rsidRDefault="009E4972" w:rsidP="00D26F85">
      <w:pPr>
        <w:pStyle w:val="ReferHead"/>
        <w:spacing w:before="240" w:after="360" w:line="276" w:lineRule="auto"/>
        <w:jc w:val="both"/>
        <w:rPr>
          <w:rFonts w:ascii="Arial" w:hAnsi="Arial" w:cs="Arial"/>
          <w:b w:val="0"/>
          <w:bCs/>
          <w:color w:val="000000" w:themeColor="text1"/>
          <w:sz w:val="24"/>
          <w:szCs w:val="24"/>
        </w:rPr>
      </w:pPr>
    </w:p>
    <w:sectPr w:rsidR="009E4972" w:rsidRPr="00D26F85" w:rsidSect="004674F4">
      <w:type w:val="continuous"/>
      <w:pgSz w:w="12240" w:h="15840"/>
      <w:pgMar w:top="720" w:right="13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1382B" w14:textId="77777777" w:rsidR="00F0070A" w:rsidRDefault="00F0070A" w:rsidP="00C37E61">
      <w:r>
        <w:separator/>
      </w:r>
    </w:p>
  </w:endnote>
  <w:endnote w:type="continuationSeparator" w:id="0">
    <w:p w14:paraId="052D6F02" w14:textId="77777777" w:rsidR="00F0070A" w:rsidRDefault="00F007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2E51C" w14:textId="77777777" w:rsidR="00E55C31" w:rsidRDefault="00E55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454D" w14:textId="77777777" w:rsidR="00E55C31" w:rsidRDefault="00E55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8198" w14:textId="5DDE430E" w:rsidR="00754C9A" w:rsidRPr="00E55C31" w:rsidRDefault="00754C9A" w:rsidP="00E55C31">
    <w:pPr>
      <w:pStyle w:val="Footer"/>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EC846" w14:textId="77777777" w:rsidR="00F0070A" w:rsidRDefault="00F0070A" w:rsidP="00C37E61">
      <w:r>
        <w:separator/>
      </w:r>
    </w:p>
  </w:footnote>
  <w:footnote w:type="continuationSeparator" w:id="0">
    <w:p w14:paraId="0E753986" w14:textId="77777777" w:rsidR="00F0070A" w:rsidRDefault="00F007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6D27" w14:textId="0888378D" w:rsidR="00E55C31" w:rsidRDefault="00E55C31">
    <w:pPr>
      <w:pStyle w:val="Header"/>
    </w:pPr>
    <w:r>
      <w:rPr>
        <w:noProof/>
      </w:rPr>
      <w:pict w14:anchorId="4B153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6344" o:spid="_x0000_s2050" type="#_x0000_t136" style="position:absolute;margin-left:0;margin-top:0;width:610.3pt;height:67.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18E4" w14:textId="16C7842A" w:rsidR="00E55C31" w:rsidRDefault="00E55C31">
    <w:pPr>
      <w:pStyle w:val="Header"/>
    </w:pPr>
    <w:r>
      <w:rPr>
        <w:noProof/>
      </w:rPr>
      <w:pict w14:anchorId="2F562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6345" o:spid="_x0000_s2051" type="#_x0000_t136" style="position:absolute;margin-left:0;margin-top:0;width:610.3pt;height:67.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9216" w14:textId="54BAB114" w:rsidR="00296529" w:rsidRPr="00296529" w:rsidRDefault="00E55C31" w:rsidP="00296529">
    <w:pPr>
      <w:ind w:left="2160"/>
      <w:jc w:val="center"/>
      <w:rPr>
        <w:rFonts w:eastAsia="Calibri"/>
        <w:i/>
        <w:sz w:val="18"/>
        <w:szCs w:val="22"/>
      </w:rPr>
    </w:pPr>
    <w:r>
      <w:rPr>
        <w:noProof/>
      </w:rPr>
      <w:pict w14:anchorId="43775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6343" o:spid="_x0000_s2049" type="#_x0000_t136" style="position:absolute;left:0;text-align:left;margin-left:0;margin-top:0;width:610.3pt;height:67.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54F8118F"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4BC6844C" w14:textId="77777777" w:rsidR="00296529" w:rsidRPr="00296529" w:rsidRDefault="00754C9A" w:rsidP="00296529">
    <w:pPr>
      <w:jc w:val="center"/>
      <w:rPr>
        <w:rFonts w:eastAsia="Calibri"/>
        <w:i/>
        <w:sz w:val="18"/>
        <w:szCs w:val="22"/>
      </w:rPr>
    </w:pPr>
    <w:r>
      <w:rPr>
        <w:rFonts w:eastAsia="Calibri"/>
        <w:i/>
        <w:sz w:val="18"/>
        <w:szCs w:val="22"/>
      </w:rPr>
      <w:t>.</w:t>
    </w:r>
  </w:p>
  <w:p w14:paraId="19CE4049"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188500D8"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417E2D85"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20A512F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F61B4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E41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EC7C59"/>
    <w:multiLevelType w:val="hybridMultilevel"/>
    <w:tmpl w:val="82A469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5A125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865F7F"/>
    <w:multiLevelType w:val="hybridMultilevel"/>
    <w:tmpl w:val="94981A6E"/>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C188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1"/>
  </w:num>
  <w:num w:numId="15">
    <w:abstractNumId w:val="27"/>
  </w:num>
  <w:num w:numId="16">
    <w:abstractNumId w:val="5"/>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3"/>
  </w:num>
  <w:num w:numId="31">
    <w:abstractNumId w:val="19"/>
  </w:num>
  <w:num w:numId="32">
    <w:abstractNumId w:val="7"/>
  </w:num>
  <w:num w:numId="33">
    <w:abstractNumId w:val="22"/>
  </w:num>
  <w:num w:numId="34">
    <w:abstractNumId w:val="15"/>
  </w:num>
  <w:num w:numId="35">
    <w:abstractNumId w:val="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AE8"/>
    <w:rsid w:val="00030174"/>
    <w:rsid w:val="0004579C"/>
    <w:rsid w:val="000568DD"/>
    <w:rsid w:val="00072395"/>
    <w:rsid w:val="000903C9"/>
    <w:rsid w:val="00093AED"/>
    <w:rsid w:val="000A47FA"/>
    <w:rsid w:val="000A65D3"/>
    <w:rsid w:val="000B0E30"/>
    <w:rsid w:val="000B0E7E"/>
    <w:rsid w:val="000B1E33"/>
    <w:rsid w:val="000B364E"/>
    <w:rsid w:val="000D689F"/>
    <w:rsid w:val="000E6F4D"/>
    <w:rsid w:val="000E7B7B"/>
    <w:rsid w:val="000E7D62"/>
    <w:rsid w:val="00103357"/>
    <w:rsid w:val="00114B01"/>
    <w:rsid w:val="00123C9F"/>
    <w:rsid w:val="00126190"/>
    <w:rsid w:val="00130F17"/>
    <w:rsid w:val="001320BF"/>
    <w:rsid w:val="00144950"/>
    <w:rsid w:val="00163BC4"/>
    <w:rsid w:val="00191062"/>
    <w:rsid w:val="0019159E"/>
    <w:rsid w:val="00192B72"/>
    <w:rsid w:val="001A29D8"/>
    <w:rsid w:val="001A5CAA"/>
    <w:rsid w:val="001B0427"/>
    <w:rsid w:val="001D3A51"/>
    <w:rsid w:val="001D7482"/>
    <w:rsid w:val="001E10D2"/>
    <w:rsid w:val="001E25B4"/>
    <w:rsid w:val="001E44FE"/>
    <w:rsid w:val="00200250"/>
    <w:rsid w:val="00200595"/>
    <w:rsid w:val="00204835"/>
    <w:rsid w:val="00223A93"/>
    <w:rsid w:val="00231920"/>
    <w:rsid w:val="0023195C"/>
    <w:rsid w:val="00240A60"/>
    <w:rsid w:val="0024282C"/>
    <w:rsid w:val="002460DC"/>
    <w:rsid w:val="00250985"/>
    <w:rsid w:val="002556F6"/>
    <w:rsid w:val="00265D24"/>
    <w:rsid w:val="002666AD"/>
    <w:rsid w:val="00283105"/>
    <w:rsid w:val="00284C4C"/>
    <w:rsid w:val="00287E68"/>
    <w:rsid w:val="00296529"/>
    <w:rsid w:val="002B18DD"/>
    <w:rsid w:val="002B27FB"/>
    <w:rsid w:val="002B685A"/>
    <w:rsid w:val="002C0032"/>
    <w:rsid w:val="002C1636"/>
    <w:rsid w:val="002C57D2"/>
    <w:rsid w:val="002E0D56"/>
    <w:rsid w:val="00315186"/>
    <w:rsid w:val="003207D7"/>
    <w:rsid w:val="0033343E"/>
    <w:rsid w:val="00345628"/>
    <w:rsid w:val="003512C2"/>
    <w:rsid w:val="00357C64"/>
    <w:rsid w:val="00371FB6"/>
    <w:rsid w:val="003763C1"/>
    <w:rsid w:val="00376BBE"/>
    <w:rsid w:val="0039224F"/>
    <w:rsid w:val="00396C1D"/>
    <w:rsid w:val="003A43A4"/>
    <w:rsid w:val="003A7E18"/>
    <w:rsid w:val="003B2583"/>
    <w:rsid w:val="003C08D6"/>
    <w:rsid w:val="003C0A48"/>
    <w:rsid w:val="003C4C86"/>
    <w:rsid w:val="003C6258"/>
    <w:rsid w:val="003C626E"/>
    <w:rsid w:val="003E2904"/>
    <w:rsid w:val="00401927"/>
    <w:rsid w:val="00406680"/>
    <w:rsid w:val="0041027F"/>
    <w:rsid w:val="00412475"/>
    <w:rsid w:val="00423789"/>
    <w:rsid w:val="0042700D"/>
    <w:rsid w:val="00431B4B"/>
    <w:rsid w:val="00440F43"/>
    <w:rsid w:val="00441B6F"/>
    <w:rsid w:val="00446221"/>
    <w:rsid w:val="00450E62"/>
    <w:rsid w:val="004539DB"/>
    <w:rsid w:val="004659AE"/>
    <w:rsid w:val="004674F4"/>
    <w:rsid w:val="00471A80"/>
    <w:rsid w:val="00482518"/>
    <w:rsid w:val="004B65C1"/>
    <w:rsid w:val="004C68E7"/>
    <w:rsid w:val="004D305E"/>
    <w:rsid w:val="004D4277"/>
    <w:rsid w:val="004F6909"/>
    <w:rsid w:val="004F788A"/>
    <w:rsid w:val="00502516"/>
    <w:rsid w:val="00505F06"/>
    <w:rsid w:val="00506828"/>
    <w:rsid w:val="005069AF"/>
    <w:rsid w:val="0051195B"/>
    <w:rsid w:val="0053056E"/>
    <w:rsid w:val="00530BDA"/>
    <w:rsid w:val="00554FDA"/>
    <w:rsid w:val="0057576D"/>
    <w:rsid w:val="0058277B"/>
    <w:rsid w:val="00586B93"/>
    <w:rsid w:val="005877A0"/>
    <w:rsid w:val="005C784C"/>
    <w:rsid w:val="005D17F6"/>
    <w:rsid w:val="005E219F"/>
    <w:rsid w:val="005E5539"/>
    <w:rsid w:val="005E5756"/>
    <w:rsid w:val="00602BF5"/>
    <w:rsid w:val="00606958"/>
    <w:rsid w:val="00613F9B"/>
    <w:rsid w:val="00617FDD"/>
    <w:rsid w:val="00626D3C"/>
    <w:rsid w:val="00630F8D"/>
    <w:rsid w:val="00633614"/>
    <w:rsid w:val="00633F68"/>
    <w:rsid w:val="00636EB2"/>
    <w:rsid w:val="006375B8"/>
    <w:rsid w:val="00642A98"/>
    <w:rsid w:val="0066510A"/>
    <w:rsid w:val="00673F9F"/>
    <w:rsid w:val="00686953"/>
    <w:rsid w:val="00687DEA"/>
    <w:rsid w:val="00687E67"/>
    <w:rsid w:val="006921FC"/>
    <w:rsid w:val="006962FA"/>
    <w:rsid w:val="006967F7"/>
    <w:rsid w:val="006A250C"/>
    <w:rsid w:val="006A5C18"/>
    <w:rsid w:val="006B21D3"/>
    <w:rsid w:val="006B57D0"/>
    <w:rsid w:val="006C591F"/>
    <w:rsid w:val="006D30FF"/>
    <w:rsid w:val="006D6940"/>
    <w:rsid w:val="006E0D12"/>
    <w:rsid w:val="006E2DA8"/>
    <w:rsid w:val="006E7384"/>
    <w:rsid w:val="006F11EC"/>
    <w:rsid w:val="0070082C"/>
    <w:rsid w:val="007369E6"/>
    <w:rsid w:val="00746E59"/>
    <w:rsid w:val="00754C9A"/>
    <w:rsid w:val="0075599A"/>
    <w:rsid w:val="00761D52"/>
    <w:rsid w:val="0077339B"/>
    <w:rsid w:val="0077749E"/>
    <w:rsid w:val="00782835"/>
    <w:rsid w:val="00785858"/>
    <w:rsid w:val="00790ADA"/>
    <w:rsid w:val="007B195A"/>
    <w:rsid w:val="007D2288"/>
    <w:rsid w:val="007E088F"/>
    <w:rsid w:val="007F7B32"/>
    <w:rsid w:val="00800D11"/>
    <w:rsid w:val="00804BC2"/>
    <w:rsid w:val="0081431A"/>
    <w:rsid w:val="00820560"/>
    <w:rsid w:val="0083216F"/>
    <w:rsid w:val="00855353"/>
    <w:rsid w:val="00860000"/>
    <w:rsid w:val="00863BD3"/>
    <w:rsid w:val="008641ED"/>
    <w:rsid w:val="00866D66"/>
    <w:rsid w:val="008671C6"/>
    <w:rsid w:val="00875803"/>
    <w:rsid w:val="00877D4B"/>
    <w:rsid w:val="008B459E"/>
    <w:rsid w:val="008B6AE1"/>
    <w:rsid w:val="008B76EC"/>
    <w:rsid w:val="008B7A80"/>
    <w:rsid w:val="008E13AE"/>
    <w:rsid w:val="008E1506"/>
    <w:rsid w:val="008E710C"/>
    <w:rsid w:val="008F5CD8"/>
    <w:rsid w:val="008F69D6"/>
    <w:rsid w:val="00902823"/>
    <w:rsid w:val="00910624"/>
    <w:rsid w:val="00915CA6"/>
    <w:rsid w:val="00927834"/>
    <w:rsid w:val="00932F24"/>
    <w:rsid w:val="0094155C"/>
    <w:rsid w:val="00943724"/>
    <w:rsid w:val="009500A6"/>
    <w:rsid w:val="009571CE"/>
    <w:rsid w:val="00957C18"/>
    <w:rsid w:val="009659BA"/>
    <w:rsid w:val="00972351"/>
    <w:rsid w:val="00975FC5"/>
    <w:rsid w:val="0097624A"/>
    <w:rsid w:val="00983040"/>
    <w:rsid w:val="009B3FB9"/>
    <w:rsid w:val="009C2465"/>
    <w:rsid w:val="009D2C9E"/>
    <w:rsid w:val="009D3386"/>
    <w:rsid w:val="009D35A0"/>
    <w:rsid w:val="009D7EB7"/>
    <w:rsid w:val="009E048A"/>
    <w:rsid w:val="009E08E9"/>
    <w:rsid w:val="009E3DB9"/>
    <w:rsid w:val="009E4972"/>
    <w:rsid w:val="009E6E35"/>
    <w:rsid w:val="009F0EDA"/>
    <w:rsid w:val="00A03B96"/>
    <w:rsid w:val="00A05627"/>
    <w:rsid w:val="00A05B19"/>
    <w:rsid w:val="00A076FC"/>
    <w:rsid w:val="00A10AD1"/>
    <w:rsid w:val="00A1134E"/>
    <w:rsid w:val="00A24E7E"/>
    <w:rsid w:val="00A258C3"/>
    <w:rsid w:val="00A30404"/>
    <w:rsid w:val="00A3424B"/>
    <w:rsid w:val="00A347C0"/>
    <w:rsid w:val="00A51431"/>
    <w:rsid w:val="00A539AD"/>
    <w:rsid w:val="00A73B38"/>
    <w:rsid w:val="00A93ED4"/>
    <w:rsid w:val="00A94063"/>
    <w:rsid w:val="00AA6219"/>
    <w:rsid w:val="00AA7470"/>
    <w:rsid w:val="00AA74E0"/>
    <w:rsid w:val="00AB0726"/>
    <w:rsid w:val="00AB703F"/>
    <w:rsid w:val="00AC3D2C"/>
    <w:rsid w:val="00AC6BB8"/>
    <w:rsid w:val="00AD3DB2"/>
    <w:rsid w:val="00AE008F"/>
    <w:rsid w:val="00AE5EBC"/>
    <w:rsid w:val="00AE6089"/>
    <w:rsid w:val="00AE652F"/>
    <w:rsid w:val="00B01FCD"/>
    <w:rsid w:val="00B04952"/>
    <w:rsid w:val="00B13B6B"/>
    <w:rsid w:val="00B1776C"/>
    <w:rsid w:val="00B24A8E"/>
    <w:rsid w:val="00B27B72"/>
    <w:rsid w:val="00B36EA9"/>
    <w:rsid w:val="00B52583"/>
    <w:rsid w:val="00B52896"/>
    <w:rsid w:val="00B544AF"/>
    <w:rsid w:val="00B95236"/>
    <w:rsid w:val="00B96BD9"/>
    <w:rsid w:val="00BA1B01"/>
    <w:rsid w:val="00BA2641"/>
    <w:rsid w:val="00BB37AA"/>
    <w:rsid w:val="00BB4517"/>
    <w:rsid w:val="00BC53A0"/>
    <w:rsid w:val="00BD2978"/>
    <w:rsid w:val="00BD6081"/>
    <w:rsid w:val="00BE4FE2"/>
    <w:rsid w:val="00BE62AD"/>
    <w:rsid w:val="00BF121F"/>
    <w:rsid w:val="00BF1F80"/>
    <w:rsid w:val="00C073F2"/>
    <w:rsid w:val="00C166EF"/>
    <w:rsid w:val="00C17EB0"/>
    <w:rsid w:val="00C2459F"/>
    <w:rsid w:val="00C27749"/>
    <w:rsid w:val="00C27F5F"/>
    <w:rsid w:val="00C30A0F"/>
    <w:rsid w:val="00C37E61"/>
    <w:rsid w:val="00C41C59"/>
    <w:rsid w:val="00C42921"/>
    <w:rsid w:val="00C573C4"/>
    <w:rsid w:val="00C664CD"/>
    <w:rsid w:val="00C70F1B"/>
    <w:rsid w:val="00C71A47"/>
    <w:rsid w:val="00C72CD5"/>
    <w:rsid w:val="00C7464C"/>
    <w:rsid w:val="00C85588"/>
    <w:rsid w:val="00CA081A"/>
    <w:rsid w:val="00CA73ED"/>
    <w:rsid w:val="00CC4446"/>
    <w:rsid w:val="00CD655C"/>
    <w:rsid w:val="00CD6755"/>
    <w:rsid w:val="00CD6856"/>
    <w:rsid w:val="00CE0089"/>
    <w:rsid w:val="00CE3EB2"/>
    <w:rsid w:val="00CE793C"/>
    <w:rsid w:val="00CF193C"/>
    <w:rsid w:val="00D04F67"/>
    <w:rsid w:val="00D1196C"/>
    <w:rsid w:val="00D173F1"/>
    <w:rsid w:val="00D2088D"/>
    <w:rsid w:val="00D26F85"/>
    <w:rsid w:val="00D35ACC"/>
    <w:rsid w:val="00D601C9"/>
    <w:rsid w:val="00D659E6"/>
    <w:rsid w:val="00D73094"/>
    <w:rsid w:val="00D74CB0"/>
    <w:rsid w:val="00D8295D"/>
    <w:rsid w:val="00D976B6"/>
    <w:rsid w:val="00DB33D7"/>
    <w:rsid w:val="00DC2A65"/>
    <w:rsid w:val="00DE0C17"/>
    <w:rsid w:val="00DE15F0"/>
    <w:rsid w:val="00DE5663"/>
    <w:rsid w:val="00DE78AA"/>
    <w:rsid w:val="00DF23E2"/>
    <w:rsid w:val="00E053D0"/>
    <w:rsid w:val="00E06D62"/>
    <w:rsid w:val="00E15994"/>
    <w:rsid w:val="00E3114E"/>
    <w:rsid w:val="00E31A70"/>
    <w:rsid w:val="00E35B02"/>
    <w:rsid w:val="00E4318D"/>
    <w:rsid w:val="00E45AEF"/>
    <w:rsid w:val="00E55C31"/>
    <w:rsid w:val="00E612EA"/>
    <w:rsid w:val="00E66496"/>
    <w:rsid w:val="00E66B35"/>
    <w:rsid w:val="00E66E10"/>
    <w:rsid w:val="00E7117A"/>
    <w:rsid w:val="00E769F6"/>
    <w:rsid w:val="00E8407C"/>
    <w:rsid w:val="00E84F3C"/>
    <w:rsid w:val="00E874CC"/>
    <w:rsid w:val="00EA012C"/>
    <w:rsid w:val="00EA1728"/>
    <w:rsid w:val="00EC1716"/>
    <w:rsid w:val="00EC61FF"/>
    <w:rsid w:val="00EC6A55"/>
    <w:rsid w:val="00ED0288"/>
    <w:rsid w:val="00ED761F"/>
    <w:rsid w:val="00EE52CB"/>
    <w:rsid w:val="00EF581D"/>
    <w:rsid w:val="00EF6CE3"/>
    <w:rsid w:val="00EF7FD8"/>
    <w:rsid w:val="00F0070A"/>
    <w:rsid w:val="00F06F59"/>
    <w:rsid w:val="00F17988"/>
    <w:rsid w:val="00F30FC8"/>
    <w:rsid w:val="00F40258"/>
    <w:rsid w:val="00F464AC"/>
    <w:rsid w:val="00F469F0"/>
    <w:rsid w:val="00F53273"/>
    <w:rsid w:val="00F5643A"/>
    <w:rsid w:val="00F61B7D"/>
    <w:rsid w:val="00F72349"/>
    <w:rsid w:val="00F755E4"/>
    <w:rsid w:val="00F77D02"/>
    <w:rsid w:val="00F83FDC"/>
    <w:rsid w:val="00FA6000"/>
    <w:rsid w:val="00FB3A86"/>
    <w:rsid w:val="00FB55B4"/>
    <w:rsid w:val="00FB5A24"/>
    <w:rsid w:val="00FC3700"/>
    <w:rsid w:val="00FD36C8"/>
    <w:rsid w:val="00FD5CE3"/>
    <w:rsid w:val="00FF60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609D01"/>
  <w15:docId w15:val="{9B4B3540-1546-5344-8C87-DDB7DD2B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2F24"/>
    <w:rPr>
      <w:rFonts w:eastAsiaTheme="minorEastAsia"/>
      <w:sz w:val="24"/>
      <w:szCs w:val="24"/>
      <w:lang w:val="en-IN"/>
    </w:rPr>
  </w:style>
  <w:style w:type="paragraph" w:styleId="Heading1">
    <w:name w:val="heading 1"/>
    <w:basedOn w:val="Normal"/>
    <w:next w:val="Normal"/>
    <w:qFormat/>
    <w:rsid w:val="00423789"/>
    <w:pPr>
      <w:keepNext/>
      <w:spacing w:before="240" w:after="60"/>
      <w:outlineLvl w:val="0"/>
    </w:pPr>
    <w:rPr>
      <w:rFonts w:ascii="Arial" w:eastAsia="Times New Roman" w:hAnsi="Arial"/>
      <w:b/>
      <w:kern w:val="28"/>
      <w:sz w:val="28"/>
      <w:szCs w:val="20"/>
      <w:lang w:val="en-US"/>
    </w:rPr>
  </w:style>
  <w:style w:type="paragraph" w:styleId="Heading3">
    <w:name w:val="heading 3"/>
    <w:basedOn w:val="Normal"/>
    <w:next w:val="Normal"/>
    <w:link w:val="Heading3Char"/>
    <w:uiPriority w:val="9"/>
    <w:unhideWhenUsed/>
    <w:qFormat/>
    <w:rsid w:val="00406680"/>
    <w:pPr>
      <w:keepNext/>
      <w:keepLines/>
      <w:spacing w:before="160" w:after="80"/>
      <w:outlineLvl w:val="2"/>
    </w:pPr>
    <w:rPr>
      <w:rFonts w:asciiTheme="minorHAnsi" w:eastAsiaTheme="majorEastAsia" w:hAnsiTheme="minorHAnsi" w:cstheme="majorBidi"/>
      <w:color w:val="365F91" w:themeColor="accent1" w:themeShade="BF"/>
      <w:sz w:val="28"/>
      <w:szCs w:val="28"/>
      <w:lang w:val="en-US"/>
    </w:rPr>
  </w:style>
  <w:style w:type="paragraph" w:styleId="Heading4">
    <w:name w:val="heading 4"/>
    <w:basedOn w:val="Normal"/>
    <w:next w:val="Normal"/>
    <w:link w:val="Heading4Char"/>
    <w:uiPriority w:val="9"/>
    <w:unhideWhenUsed/>
    <w:qFormat/>
    <w:rsid w:val="00406680"/>
    <w:pPr>
      <w:keepNext/>
      <w:keepLines/>
      <w:spacing w:before="80" w:after="40"/>
      <w:outlineLvl w:val="3"/>
    </w:pPr>
    <w:rPr>
      <w:rFonts w:asciiTheme="minorHAnsi" w:eastAsiaTheme="majorEastAsia" w:hAnsiTheme="minorHAnsi" w:cstheme="majorBidi"/>
      <w:i/>
      <w:iCs/>
      <w:color w:val="365F91"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eastAsia="Times New Roman" w:hAnsi="Helvetica"/>
      <w:b/>
      <w:szCs w:val="20"/>
      <w:lang w:val="en-US"/>
    </w:rPr>
  </w:style>
  <w:style w:type="paragraph" w:customStyle="1" w:styleId="Affiliation">
    <w:name w:val="Affiliation"/>
    <w:basedOn w:val="Normal"/>
    <w:rsid w:val="00423789"/>
    <w:pPr>
      <w:spacing w:after="240" w:line="240" w:lineRule="exact"/>
      <w:jc w:val="right"/>
    </w:pPr>
    <w:rPr>
      <w:rFonts w:ascii="Helvetica" w:eastAsia="Times New Roman" w:hAnsi="Helvetica"/>
      <w:sz w:val="20"/>
      <w:szCs w:val="20"/>
      <w:lang w:val="en-US"/>
    </w:rPr>
  </w:style>
  <w:style w:type="paragraph" w:customStyle="1" w:styleId="Body">
    <w:name w:val="Body"/>
    <w:basedOn w:val="Normal"/>
    <w:rsid w:val="00423789"/>
    <w:pPr>
      <w:spacing w:after="240"/>
      <w:jc w:val="both"/>
    </w:pPr>
    <w:rPr>
      <w:rFonts w:ascii="Helvetica" w:eastAsia="Times New Roman" w:hAnsi="Helvetica"/>
      <w:sz w:val="20"/>
      <w:szCs w:val="20"/>
      <w:lang w:val="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eastAsia="Times New Roman" w:hAnsi="Helvetica"/>
      <w:b/>
      <w:sz w:val="28"/>
      <w:szCs w:val="20"/>
      <w:lang w:val="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eastAsia="Times New Roman" w:hAnsi="Helvetica"/>
      <w:sz w:val="16"/>
      <w:szCs w:val="20"/>
      <w:lang w:val="en-US"/>
    </w:rPr>
  </w:style>
  <w:style w:type="paragraph" w:styleId="Title">
    <w:name w:val="Title"/>
    <w:basedOn w:val="Normal"/>
    <w:qFormat/>
    <w:rsid w:val="00423789"/>
    <w:pPr>
      <w:spacing w:after="360"/>
      <w:jc w:val="right"/>
    </w:pPr>
    <w:rPr>
      <w:rFonts w:ascii="Helvetica" w:eastAsia="Times New Roman" w:hAnsi="Helvetica"/>
      <w:b/>
      <w:kern w:val="28"/>
      <w:sz w:val="36"/>
      <w:szCs w:val="20"/>
      <w:lang w:val="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eastAsia="Times New Roman" w:hAnsi="Helvetica"/>
      <w:caps/>
      <w:sz w:val="20"/>
      <w:szCs w:val="20"/>
      <w:lang w:val="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eastAsia="Times New Roman" w:hAnsi="Helvetica"/>
      <w:b/>
      <w:caps/>
      <w:sz w:val="20"/>
      <w:szCs w:val="20"/>
      <w:lang w:val="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eastAsia="Times New Roman" w:hAnsi="Helvetica"/>
      <w:sz w:val="20"/>
      <w:szCs w:val="20"/>
      <w:lang w:val="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eastAsia="Times New Roman" w:hAnsi="Helvetica"/>
      <w:sz w:val="20"/>
      <w:szCs w:val="20"/>
      <w:lang w:val="en-US"/>
    </w:rPr>
  </w:style>
  <w:style w:type="paragraph" w:customStyle="1" w:styleId="Paper">
    <w:name w:val="Paper"/>
    <w:basedOn w:val="Normal"/>
    <w:rsid w:val="00423789"/>
    <w:pPr>
      <w:spacing w:after="360" w:line="440" w:lineRule="exact"/>
      <w:jc w:val="right"/>
    </w:pPr>
    <w:rPr>
      <w:rFonts w:ascii="Helvetica" w:eastAsia="Times New Roman" w:hAnsi="Helvetica"/>
      <w:b/>
      <w:sz w:val="36"/>
      <w:szCs w:val="20"/>
      <w:lang w:val="en-US"/>
    </w:rPr>
  </w:style>
  <w:style w:type="paragraph" w:styleId="Signature">
    <w:name w:val="Signature"/>
    <w:basedOn w:val="Normal"/>
    <w:rsid w:val="00423789"/>
    <w:pPr>
      <w:ind w:left="4320"/>
    </w:pPr>
    <w:rPr>
      <w:rFonts w:ascii="Helvetica" w:eastAsia="Times New Roman" w:hAnsi="Helvetica"/>
      <w:sz w:val="20"/>
      <w:szCs w:val="20"/>
      <w:lang w:val="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eastAsia="Times New Roman" w:hAnsi="Helvetica"/>
      <w:sz w:val="20"/>
      <w:szCs w:val="20"/>
      <w:lang w:val="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eastAsia="Times New Roman"/>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eastAsia="Times New Roman" w:hAnsi="Helvetica"/>
      <w:sz w:val="16"/>
      <w:szCs w:val="16"/>
      <w:lang w:val="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05627"/>
    <w:pPr>
      <w:spacing w:after="120"/>
    </w:pPr>
    <w:rPr>
      <w:rFonts w:ascii="Helvetica" w:eastAsia="Times New Roman" w:hAnsi="Helvetica"/>
      <w:sz w:val="20"/>
      <w:szCs w:val="20"/>
      <w:lang w:val="en-US"/>
    </w:rPr>
  </w:style>
  <w:style w:type="character" w:customStyle="1" w:styleId="BodyTextChar">
    <w:name w:val="Body Text Char"/>
    <w:basedOn w:val="DefaultParagraphFont"/>
    <w:link w:val="BodyText"/>
    <w:rsid w:val="00A05627"/>
    <w:rPr>
      <w:rFonts w:ascii="Helvetica" w:hAnsi="Helvetica"/>
    </w:rPr>
  </w:style>
  <w:style w:type="paragraph" w:styleId="ListParagraph">
    <w:name w:val="List Paragraph"/>
    <w:basedOn w:val="Normal"/>
    <w:uiPriority w:val="34"/>
    <w:qFormat/>
    <w:rsid w:val="00200250"/>
    <w:pPr>
      <w:ind w:left="720"/>
      <w:contextualSpacing/>
    </w:pPr>
    <w:rPr>
      <w:rFonts w:ascii="Helvetica" w:eastAsia="Times New Roman" w:hAnsi="Helvetica"/>
      <w:sz w:val="20"/>
      <w:szCs w:val="20"/>
      <w:lang w:val="en-US"/>
    </w:rPr>
  </w:style>
  <w:style w:type="table" w:styleId="PlainTable1">
    <w:name w:val="Plain Table 1"/>
    <w:basedOn w:val="TableNormal"/>
    <w:uiPriority w:val="41"/>
    <w:rsid w:val="006921FC"/>
    <w:rPr>
      <w:rFonts w:asciiTheme="minorHAnsi" w:eastAsiaTheme="minorEastAsia" w:hAnsiTheme="minorHAnsi" w:cstheme="minorBidi"/>
      <w:sz w:val="22"/>
      <w:szCs w:val="22"/>
      <w:lang w:val="en-IN" w:eastAsia="en-IN" w:bidi="gu-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2A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406680"/>
    <w:rPr>
      <w:rFonts w:asciiTheme="minorHAnsi" w:eastAsiaTheme="majorEastAsia" w:hAnsiTheme="minorHAnsi" w:cstheme="majorBidi"/>
      <w:i/>
      <w:iCs/>
      <w:color w:val="365F91" w:themeColor="accent1" w:themeShade="BF"/>
    </w:rPr>
  </w:style>
  <w:style w:type="character" w:customStyle="1" w:styleId="Heading3Char">
    <w:name w:val="Heading 3 Char"/>
    <w:basedOn w:val="DefaultParagraphFont"/>
    <w:link w:val="Heading3"/>
    <w:uiPriority w:val="9"/>
    <w:semiHidden/>
    <w:rsid w:val="00406680"/>
    <w:rPr>
      <w:rFonts w:asciiTheme="minorHAnsi" w:eastAsiaTheme="majorEastAsia" w:hAnsiTheme="minorHAnsi" w:cstheme="majorBidi"/>
      <w:color w:val="365F91" w:themeColor="accent1" w:themeShade="BF"/>
      <w:sz w:val="28"/>
      <w:szCs w:val="28"/>
    </w:rPr>
  </w:style>
  <w:style w:type="paragraph" w:customStyle="1" w:styleId="NormalWeb1">
    <w:name w:val="Normal (Web)1"/>
    <w:basedOn w:val="Normal"/>
    <w:next w:val="NormalWeb"/>
    <w:uiPriority w:val="99"/>
    <w:unhideWhenUsed/>
    <w:rsid w:val="002666AD"/>
    <w:pPr>
      <w:spacing w:before="100" w:beforeAutospacing="1" w:after="100" w:afterAutospacing="1"/>
    </w:pPr>
    <w:rPr>
      <w:rFonts w:eastAsia="Times New Roman"/>
    </w:rPr>
  </w:style>
  <w:style w:type="paragraph" w:styleId="NormalWeb">
    <w:name w:val="Normal (Web)"/>
    <w:basedOn w:val="Normal"/>
    <w:uiPriority w:val="99"/>
    <w:unhideWhenUsed/>
    <w:rsid w:val="002666AD"/>
    <w:rPr>
      <w:rFonts w:eastAsia="Times New Roman"/>
      <w:lang w:val="en-US"/>
    </w:rPr>
  </w:style>
  <w:style w:type="character" w:customStyle="1" w:styleId="mord">
    <w:name w:val="mord"/>
    <w:basedOn w:val="DefaultParagraphFont"/>
    <w:rsid w:val="00877D4B"/>
  </w:style>
  <w:style w:type="character" w:customStyle="1" w:styleId="vlist-s">
    <w:name w:val="vlist-s"/>
    <w:basedOn w:val="DefaultParagraphFont"/>
    <w:rsid w:val="00877D4B"/>
  </w:style>
  <w:style w:type="paragraph" w:customStyle="1" w:styleId="gds-label-m-alt">
    <w:name w:val="gds-label-m-alt"/>
    <w:basedOn w:val="Normal"/>
    <w:rsid w:val="00877D4B"/>
    <w:pPr>
      <w:spacing w:before="100" w:beforeAutospacing="1" w:after="100" w:afterAutospacing="1"/>
    </w:pPr>
  </w:style>
  <w:style w:type="character" w:customStyle="1" w:styleId="citation-25">
    <w:name w:val="citation-25"/>
    <w:basedOn w:val="DefaultParagraphFont"/>
    <w:rsid w:val="006E7384"/>
  </w:style>
  <w:style w:type="character" w:customStyle="1" w:styleId="mdc-buttonlabel">
    <w:name w:val="mdc-button__label"/>
    <w:basedOn w:val="DefaultParagraphFont"/>
    <w:rsid w:val="006E7384"/>
  </w:style>
  <w:style w:type="character" w:styleId="UnresolvedMention">
    <w:name w:val="Unresolved Mention"/>
    <w:basedOn w:val="DefaultParagraphFont"/>
    <w:uiPriority w:val="99"/>
    <w:semiHidden/>
    <w:unhideWhenUsed/>
    <w:rsid w:val="00FA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6946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5251819">
      <w:bodyDiv w:val="1"/>
      <w:marLeft w:val="0"/>
      <w:marRight w:val="0"/>
      <w:marTop w:val="0"/>
      <w:marBottom w:val="0"/>
      <w:divBdr>
        <w:top w:val="none" w:sz="0" w:space="0" w:color="auto"/>
        <w:left w:val="none" w:sz="0" w:space="0" w:color="auto"/>
        <w:bottom w:val="none" w:sz="0" w:space="0" w:color="auto"/>
        <w:right w:val="none" w:sz="0" w:space="0" w:color="auto"/>
      </w:divBdr>
      <w:divsChild>
        <w:div w:id="283124247">
          <w:marLeft w:val="0"/>
          <w:marRight w:val="0"/>
          <w:marTop w:val="0"/>
          <w:marBottom w:val="0"/>
          <w:divBdr>
            <w:top w:val="none" w:sz="0" w:space="0" w:color="auto"/>
            <w:left w:val="none" w:sz="0" w:space="0" w:color="auto"/>
            <w:bottom w:val="none" w:sz="0" w:space="0" w:color="auto"/>
            <w:right w:val="none" w:sz="0" w:space="0" w:color="auto"/>
          </w:divBdr>
          <w:divsChild>
            <w:div w:id="78138430">
              <w:marLeft w:val="0"/>
              <w:marRight w:val="0"/>
              <w:marTop w:val="0"/>
              <w:marBottom w:val="0"/>
              <w:divBdr>
                <w:top w:val="none" w:sz="0" w:space="0" w:color="auto"/>
                <w:left w:val="none" w:sz="0" w:space="0" w:color="auto"/>
                <w:bottom w:val="none" w:sz="0" w:space="0" w:color="auto"/>
                <w:right w:val="none" w:sz="0" w:space="0" w:color="auto"/>
              </w:divBdr>
              <w:divsChild>
                <w:div w:id="1581284868">
                  <w:marLeft w:val="0"/>
                  <w:marRight w:val="0"/>
                  <w:marTop w:val="0"/>
                  <w:marBottom w:val="0"/>
                  <w:divBdr>
                    <w:top w:val="none" w:sz="0" w:space="0" w:color="auto"/>
                    <w:left w:val="none" w:sz="0" w:space="0" w:color="auto"/>
                    <w:bottom w:val="none" w:sz="0" w:space="0" w:color="auto"/>
                    <w:right w:val="none" w:sz="0" w:space="0" w:color="auto"/>
                  </w:divBdr>
                  <w:divsChild>
                    <w:div w:id="380832451">
                      <w:marLeft w:val="0"/>
                      <w:marRight w:val="0"/>
                      <w:marTop w:val="0"/>
                      <w:marBottom w:val="0"/>
                      <w:divBdr>
                        <w:top w:val="none" w:sz="0" w:space="0" w:color="auto"/>
                        <w:left w:val="none" w:sz="0" w:space="0" w:color="auto"/>
                        <w:bottom w:val="none" w:sz="0" w:space="0" w:color="auto"/>
                        <w:right w:val="none" w:sz="0" w:space="0" w:color="auto"/>
                      </w:divBdr>
                      <w:divsChild>
                        <w:div w:id="1239629268">
                          <w:marLeft w:val="0"/>
                          <w:marRight w:val="0"/>
                          <w:marTop w:val="0"/>
                          <w:marBottom w:val="0"/>
                          <w:divBdr>
                            <w:top w:val="none" w:sz="0" w:space="0" w:color="auto"/>
                            <w:left w:val="none" w:sz="0" w:space="0" w:color="auto"/>
                            <w:bottom w:val="none" w:sz="0" w:space="0" w:color="auto"/>
                            <w:right w:val="none" w:sz="0" w:space="0" w:color="auto"/>
                          </w:divBdr>
                          <w:divsChild>
                            <w:div w:id="416437152">
                              <w:marLeft w:val="0"/>
                              <w:marRight w:val="0"/>
                              <w:marTop w:val="0"/>
                              <w:marBottom w:val="0"/>
                              <w:divBdr>
                                <w:top w:val="none" w:sz="0" w:space="0" w:color="auto"/>
                                <w:left w:val="none" w:sz="0" w:space="0" w:color="auto"/>
                                <w:bottom w:val="none" w:sz="0" w:space="0" w:color="auto"/>
                                <w:right w:val="none" w:sz="0" w:space="0" w:color="auto"/>
                              </w:divBdr>
                              <w:divsChild>
                                <w:div w:id="131756227">
                                  <w:marLeft w:val="0"/>
                                  <w:marRight w:val="0"/>
                                  <w:marTop w:val="0"/>
                                  <w:marBottom w:val="0"/>
                                  <w:divBdr>
                                    <w:top w:val="none" w:sz="0" w:space="0" w:color="auto"/>
                                    <w:left w:val="none" w:sz="0" w:space="0" w:color="auto"/>
                                    <w:bottom w:val="none" w:sz="0" w:space="0" w:color="auto"/>
                                    <w:right w:val="none" w:sz="0" w:space="0" w:color="auto"/>
                                  </w:divBdr>
                                  <w:divsChild>
                                    <w:div w:id="2814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027260">
          <w:marLeft w:val="0"/>
          <w:marRight w:val="0"/>
          <w:marTop w:val="0"/>
          <w:marBottom w:val="0"/>
          <w:divBdr>
            <w:top w:val="none" w:sz="0" w:space="0" w:color="auto"/>
            <w:left w:val="none" w:sz="0" w:space="0" w:color="auto"/>
            <w:bottom w:val="none" w:sz="0" w:space="0" w:color="auto"/>
            <w:right w:val="none" w:sz="0" w:space="0" w:color="auto"/>
          </w:divBdr>
        </w:div>
        <w:div w:id="998507020">
          <w:marLeft w:val="0"/>
          <w:marRight w:val="0"/>
          <w:marTop w:val="0"/>
          <w:marBottom w:val="0"/>
          <w:divBdr>
            <w:top w:val="none" w:sz="0" w:space="0" w:color="auto"/>
            <w:left w:val="none" w:sz="0" w:space="0" w:color="auto"/>
            <w:bottom w:val="none" w:sz="0" w:space="0" w:color="auto"/>
            <w:right w:val="none" w:sz="0" w:space="0" w:color="auto"/>
          </w:divBdr>
          <w:divsChild>
            <w:div w:id="198665435">
              <w:marLeft w:val="0"/>
              <w:marRight w:val="0"/>
              <w:marTop w:val="0"/>
              <w:marBottom w:val="0"/>
              <w:divBdr>
                <w:top w:val="none" w:sz="0" w:space="0" w:color="auto"/>
                <w:left w:val="none" w:sz="0" w:space="0" w:color="auto"/>
                <w:bottom w:val="none" w:sz="0" w:space="0" w:color="auto"/>
                <w:right w:val="none" w:sz="0" w:space="0" w:color="auto"/>
              </w:divBdr>
              <w:divsChild>
                <w:div w:id="604921673">
                  <w:marLeft w:val="0"/>
                  <w:marRight w:val="0"/>
                  <w:marTop w:val="0"/>
                  <w:marBottom w:val="0"/>
                  <w:divBdr>
                    <w:top w:val="none" w:sz="0" w:space="0" w:color="auto"/>
                    <w:left w:val="none" w:sz="0" w:space="0" w:color="auto"/>
                    <w:bottom w:val="none" w:sz="0" w:space="0" w:color="auto"/>
                    <w:right w:val="none" w:sz="0" w:space="0" w:color="auto"/>
                  </w:divBdr>
                  <w:divsChild>
                    <w:div w:id="315191094">
                      <w:marLeft w:val="0"/>
                      <w:marRight w:val="0"/>
                      <w:marTop w:val="0"/>
                      <w:marBottom w:val="0"/>
                      <w:divBdr>
                        <w:top w:val="none" w:sz="0" w:space="0" w:color="auto"/>
                        <w:left w:val="none" w:sz="0" w:space="0" w:color="auto"/>
                        <w:bottom w:val="none" w:sz="0" w:space="0" w:color="auto"/>
                        <w:right w:val="none" w:sz="0" w:space="0" w:color="auto"/>
                      </w:divBdr>
                      <w:divsChild>
                        <w:div w:id="577666160">
                          <w:marLeft w:val="0"/>
                          <w:marRight w:val="0"/>
                          <w:marTop w:val="0"/>
                          <w:marBottom w:val="0"/>
                          <w:divBdr>
                            <w:top w:val="none" w:sz="0" w:space="0" w:color="auto"/>
                            <w:left w:val="none" w:sz="0" w:space="0" w:color="auto"/>
                            <w:bottom w:val="none" w:sz="0" w:space="0" w:color="auto"/>
                            <w:right w:val="none" w:sz="0" w:space="0" w:color="auto"/>
                          </w:divBdr>
                          <w:divsChild>
                            <w:div w:id="119803389">
                              <w:marLeft w:val="0"/>
                              <w:marRight w:val="0"/>
                              <w:marTop w:val="0"/>
                              <w:marBottom w:val="0"/>
                              <w:divBdr>
                                <w:top w:val="none" w:sz="0" w:space="0" w:color="auto"/>
                                <w:left w:val="none" w:sz="0" w:space="0" w:color="auto"/>
                                <w:bottom w:val="none" w:sz="0" w:space="0" w:color="auto"/>
                                <w:right w:val="none" w:sz="0" w:space="0" w:color="auto"/>
                              </w:divBdr>
                              <w:divsChild>
                                <w:div w:id="19944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367268">
          <w:marLeft w:val="0"/>
          <w:marRight w:val="0"/>
          <w:marTop w:val="0"/>
          <w:marBottom w:val="0"/>
          <w:divBdr>
            <w:top w:val="none" w:sz="0" w:space="0" w:color="auto"/>
            <w:left w:val="none" w:sz="0" w:space="0" w:color="auto"/>
            <w:bottom w:val="none" w:sz="0" w:space="0" w:color="auto"/>
            <w:right w:val="none" w:sz="0" w:space="0" w:color="auto"/>
          </w:divBdr>
        </w:div>
      </w:divsChild>
    </w:div>
    <w:div w:id="1047493240">
      <w:bodyDiv w:val="1"/>
      <w:marLeft w:val="0"/>
      <w:marRight w:val="0"/>
      <w:marTop w:val="0"/>
      <w:marBottom w:val="0"/>
      <w:divBdr>
        <w:top w:val="none" w:sz="0" w:space="0" w:color="auto"/>
        <w:left w:val="none" w:sz="0" w:space="0" w:color="auto"/>
        <w:bottom w:val="none" w:sz="0" w:space="0" w:color="auto"/>
        <w:right w:val="none" w:sz="0" w:space="0" w:color="auto"/>
      </w:divBdr>
      <w:divsChild>
        <w:div w:id="1154419819">
          <w:marLeft w:val="0"/>
          <w:marRight w:val="0"/>
          <w:marTop w:val="0"/>
          <w:marBottom w:val="0"/>
          <w:divBdr>
            <w:top w:val="none" w:sz="0" w:space="0" w:color="auto"/>
            <w:left w:val="none" w:sz="0" w:space="0" w:color="auto"/>
            <w:bottom w:val="none" w:sz="0" w:space="0" w:color="auto"/>
            <w:right w:val="none" w:sz="0" w:space="0" w:color="auto"/>
          </w:divBdr>
          <w:divsChild>
            <w:div w:id="1957180545">
              <w:marLeft w:val="0"/>
              <w:marRight w:val="0"/>
              <w:marTop w:val="0"/>
              <w:marBottom w:val="0"/>
              <w:divBdr>
                <w:top w:val="none" w:sz="0" w:space="0" w:color="auto"/>
                <w:left w:val="none" w:sz="0" w:space="0" w:color="auto"/>
                <w:bottom w:val="none" w:sz="0" w:space="0" w:color="auto"/>
                <w:right w:val="none" w:sz="0" w:space="0" w:color="auto"/>
              </w:divBdr>
              <w:divsChild>
                <w:div w:id="843713096">
                  <w:marLeft w:val="0"/>
                  <w:marRight w:val="0"/>
                  <w:marTop w:val="0"/>
                  <w:marBottom w:val="0"/>
                  <w:divBdr>
                    <w:top w:val="none" w:sz="0" w:space="0" w:color="auto"/>
                    <w:left w:val="none" w:sz="0" w:space="0" w:color="auto"/>
                    <w:bottom w:val="none" w:sz="0" w:space="0" w:color="auto"/>
                    <w:right w:val="none" w:sz="0" w:space="0" w:color="auto"/>
                  </w:divBdr>
                  <w:divsChild>
                    <w:div w:id="1344354633">
                      <w:marLeft w:val="0"/>
                      <w:marRight w:val="0"/>
                      <w:marTop w:val="0"/>
                      <w:marBottom w:val="0"/>
                      <w:divBdr>
                        <w:top w:val="none" w:sz="0" w:space="0" w:color="auto"/>
                        <w:left w:val="none" w:sz="0" w:space="0" w:color="auto"/>
                        <w:bottom w:val="none" w:sz="0" w:space="0" w:color="auto"/>
                        <w:right w:val="none" w:sz="0" w:space="0" w:color="auto"/>
                      </w:divBdr>
                      <w:divsChild>
                        <w:div w:id="348458841">
                          <w:marLeft w:val="0"/>
                          <w:marRight w:val="0"/>
                          <w:marTop w:val="0"/>
                          <w:marBottom w:val="0"/>
                          <w:divBdr>
                            <w:top w:val="none" w:sz="0" w:space="0" w:color="auto"/>
                            <w:left w:val="none" w:sz="0" w:space="0" w:color="auto"/>
                            <w:bottom w:val="none" w:sz="0" w:space="0" w:color="auto"/>
                            <w:right w:val="none" w:sz="0" w:space="0" w:color="auto"/>
                          </w:divBdr>
                          <w:divsChild>
                            <w:div w:id="907418136">
                              <w:marLeft w:val="0"/>
                              <w:marRight w:val="0"/>
                              <w:marTop w:val="0"/>
                              <w:marBottom w:val="0"/>
                              <w:divBdr>
                                <w:top w:val="none" w:sz="0" w:space="0" w:color="auto"/>
                                <w:left w:val="none" w:sz="0" w:space="0" w:color="auto"/>
                                <w:bottom w:val="none" w:sz="0" w:space="0" w:color="auto"/>
                                <w:right w:val="none" w:sz="0" w:space="0" w:color="auto"/>
                              </w:divBdr>
                              <w:divsChild>
                                <w:div w:id="154227829">
                                  <w:marLeft w:val="0"/>
                                  <w:marRight w:val="0"/>
                                  <w:marTop w:val="0"/>
                                  <w:marBottom w:val="0"/>
                                  <w:divBdr>
                                    <w:top w:val="none" w:sz="0" w:space="0" w:color="auto"/>
                                    <w:left w:val="none" w:sz="0" w:space="0" w:color="auto"/>
                                    <w:bottom w:val="none" w:sz="0" w:space="0" w:color="auto"/>
                                    <w:right w:val="none" w:sz="0" w:space="0" w:color="auto"/>
                                  </w:divBdr>
                                  <w:divsChild>
                                    <w:div w:id="60712352">
                                      <w:marLeft w:val="0"/>
                                      <w:marRight w:val="0"/>
                                      <w:marTop w:val="0"/>
                                      <w:marBottom w:val="0"/>
                                      <w:divBdr>
                                        <w:top w:val="none" w:sz="0" w:space="0" w:color="auto"/>
                                        <w:left w:val="none" w:sz="0" w:space="0" w:color="auto"/>
                                        <w:bottom w:val="none" w:sz="0" w:space="0" w:color="auto"/>
                                        <w:right w:val="none" w:sz="0" w:space="0" w:color="auto"/>
                                      </w:divBdr>
                                    </w:div>
                                    <w:div w:id="1708261393">
                                      <w:marLeft w:val="0"/>
                                      <w:marRight w:val="0"/>
                                      <w:marTop w:val="0"/>
                                      <w:marBottom w:val="0"/>
                                      <w:divBdr>
                                        <w:top w:val="none" w:sz="0" w:space="0" w:color="auto"/>
                                        <w:left w:val="none" w:sz="0" w:space="0" w:color="auto"/>
                                        <w:bottom w:val="none" w:sz="0" w:space="0" w:color="auto"/>
                                        <w:right w:val="none" w:sz="0" w:space="0" w:color="auto"/>
                                      </w:divBdr>
                                      <w:divsChild>
                                        <w:div w:id="13354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46974">
          <w:marLeft w:val="0"/>
          <w:marRight w:val="0"/>
          <w:marTop w:val="0"/>
          <w:marBottom w:val="0"/>
          <w:divBdr>
            <w:top w:val="none" w:sz="0" w:space="0" w:color="auto"/>
            <w:left w:val="none" w:sz="0" w:space="0" w:color="auto"/>
            <w:bottom w:val="none" w:sz="0" w:space="0" w:color="auto"/>
            <w:right w:val="none" w:sz="0" w:space="0" w:color="auto"/>
          </w:divBdr>
        </w:div>
        <w:div w:id="1046880840">
          <w:marLeft w:val="0"/>
          <w:marRight w:val="0"/>
          <w:marTop w:val="0"/>
          <w:marBottom w:val="0"/>
          <w:divBdr>
            <w:top w:val="none" w:sz="0" w:space="0" w:color="auto"/>
            <w:left w:val="none" w:sz="0" w:space="0" w:color="auto"/>
            <w:bottom w:val="none" w:sz="0" w:space="0" w:color="auto"/>
            <w:right w:val="none" w:sz="0" w:space="0" w:color="auto"/>
          </w:divBdr>
          <w:divsChild>
            <w:div w:id="1671447485">
              <w:marLeft w:val="0"/>
              <w:marRight w:val="0"/>
              <w:marTop w:val="0"/>
              <w:marBottom w:val="0"/>
              <w:divBdr>
                <w:top w:val="none" w:sz="0" w:space="0" w:color="auto"/>
                <w:left w:val="none" w:sz="0" w:space="0" w:color="auto"/>
                <w:bottom w:val="none" w:sz="0" w:space="0" w:color="auto"/>
                <w:right w:val="none" w:sz="0" w:space="0" w:color="auto"/>
              </w:divBdr>
              <w:divsChild>
                <w:div w:id="1933589154">
                  <w:marLeft w:val="0"/>
                  <w:marRight w:val="0"/>
                  <w:marTop w:val="0"/>
                  <w:marBottom w:val="0"/>
                  <w:divBdr>
                    <w:top w:val="none" w:sz="0" w:space="0" w:color="auto"/>
                    <w:left w:val="none" w:sz="0" w:space="0" w:color="auto"/>
                    <w:bottom w:val="none" w:sz="0" w:space="0" w:color="auto"/>
                    <w:right w:val="none" w:sz="0" w:space="0" w:color="auto"/>
                  </w:divBdr>
                  <w:divsChild>
                    <w:div w:id="2031376240">
                      <w:marLeft w:val="0"/>
                      <w:marRight w:val="0"/>
                      <w:marTop w:val="0"/>
                      <w:marBottom w:val="0"/>
                      <w:divBdr>
                        <w:top w:val="none" w:sz="0" w:space="0" w:color="auto"/>
                        <w:left w:val="none" w:sz="0" w:space="0" w:color="auto"/>
                        <w:bottom w:val="none" w:sz="0" w:space="0" w:color="auto"/>
                        <w:right w:val="none" w:sz="0" w:space="0" w:color="auto"/>
                      </w:divBdr>
                      <w:divsChild>
                        <w:div w:id="1434398116">
                          <w:marLeft w:val="0"/>
                          <w:marRight w:val="0"/>
                          <w:marTop w:val="0"/>
                          <w:marBottom w:val="0"/>
                          <w:divBdr>
                            <w:top w:val="none" w:sz="0" w:space="0" w:color="auto"/>
                            <w:left w:val="none" w:sz="0" w:space="0" w:color="auto"/>
                            <w:bottom w:val="none" w:sz="0" w:space="0" w:color="auto"/>
                            <w:right w:val="none" w:sz="0" w:space="0" w:color="auto"/>
                          </w:divBdr>
                          <w:divsChild>
                            <w:div w:id="1794401012">
                              <w:marLeft w:val="0"/>
                              <w:marRight w:val="0"/>
                              <w:marTop w:val="0"/>
                              <w:marBottom w:val="0"/>
                              <w:divBdr>
                                <w:top w:val="none" w:sz="0" w:space="0" w:color="auto"/>
                                <w:left w:val="none" w:sz="0" w:space="0" w:color="auto"/>
                                <w:bottom w:val="none" w:sz="0" w:space="0" w:color="auto"/>
                                <w:right w:val="none" w:sz="0" w:space="0" w:color="auto"/>
                              </w:divBdr>
                              <w:divsChild>
                                <w:div w:id="8044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24394">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877461">
      <w:bodyDiv w:val="1"/>
      <w:marLeft w:val="0"/>
      <w:marRight w:val="0"/>
      <w:marTop w:val="0"/>
      <w:marBottom w:val="0"/>
      <w:divBdr>
        <w:top w:val="none" w:sz="0" w:space="0" w:color="auto"/>
        <w:left w:val="none" w:sz="0" w:space="0" w:color="auto"/>
        <w:bottom w:val="none" w:sz="0" w:space="0" w:color="auto"/>
        <w:right w:val="none" w:sz="0" w:space="0" w:color="auto"/>
      </w:divBdr>
    </w:div>
    <w:div w:id="1360425736">
      <w:bodyDiv w:val="1"/>
      <w:marLeft w:val="0"/>
      <w:marRight w:val="0"/>
      <w:marTop w:val="0"/>
      <w:marBottom w:val="0"/>
      <w:divBdr>
        <w:top w:val="none" w:sz="0" w:space="0" w:color="auto"/>
        <w:left w:val="none" w:sz="0" w:space="0" w:color="auto"/>
        <w:bottom w:val="none" w:sz="0" w:space="0" w:color="auto"/>
        <w:right w:val="none" w:sz="0" w:space="0" w:color="auto"/>
      </w:divBdr>
      <w:divsChild>
        <w:div w:id="1332415587">
          <w:marLeft w:val="0"/>
          <w:marRight w:val="0"/>
          <w:marTop w:val="0"/>
          <w:marBottom w:val="0"/>
          <w:divBdr>
            <w:top w:val="none" w:sz="0" w:space="0" w:color="auto"/>
            <w:left w:val="none" w:sz="0" w:space="0" w:color="auto"/>
            <w:bottom w:val="none" w:sz="0" w:space="0" w:color="auto"/>
            <w:right w:val="none" w:sz="0" w:space="0" w:color="auto"/>
          </w:divBdr>
          <w:divsChild>
            <w:div w:id="336617591">
              <w:marLeft w:val="0"/>
              <w:marRight w:val="0"/>
              <w:marTop w:val="0"/>
              <w:marBottom w:val="0"/>
              <w:divBdr>
                <w:top w:val="none" w:sz="0" w:space="0" w:color="auto"/>
                <w:left w:val="none" w:sz="0" w:space="0" w:color="auto"/>
                <w:bottom w:val="none" w:sz="0" w:space="0" w:color="auto"/>
                <w:right w:val="none" w:sz="0" w:space="0" w:color="auto"/>
              </w:divBdr>
              <w:divsChild>
                <w:div w:id="2082870023">
                  <w:marLeft w:val="0"/>
                  <w:marRight w:val="0"/>
                  <w:marTop w:val="0"/>
                  <w:marBottom w:val="0"/>
                  <w:divBdr>
                    <w:top w:val="none" w:sz="0" w:space="0" w:color="auto"/>
                    <w:left w:val="none" w:sz="0" w:space="0" w:color="auto"/>
                    <w:bottom w:val="none" w:sz="0" w:space="0" w:color="auto"/>
                    <w:right w:val="none" w:sz="0" w:space="0" w:color="auto"/>
                  </w:divBdr>
                  <w:divsChild>
                    <w:div w:id="81806357">
                      <w:marLeft w:val="0"/>
                      <w:marRight w:val="0"/>
                      <w:marTop w:val="0"/>
                      <w:marBottom w:val="0"/>
                      <w:divBdr>
                        <w:top w:val="none" w:sz="0" w:space="0" w:color="auto"/>
                        <w:left w:val="none" w:sz="0" w:space="0" w:color="auto"/>
                        <w:bottom w:val="none" w:sz="0" w:space="0" w:color="auto"/>
                        <w:right w:val="none" w:sz="0" w:space="0" w:color="auto"/>
                      </w:divBdr>
                      <w:divsChild>
                        <w:div w:id="321541443">
                          <w:marLeft w:val="0"/>
                          <w:marRight w:val="0"/>
                          <w:marTop w:val="0"/>
                          <w:marBottom w:val="0"/>
                          <w:divBdr>
                            <w:top w:val="none" w:sz="0" w:space="0" w:color="auto"/>
                            <w:left w:val="none" w:sz="0" w:space="0" w:color="auto"/>
                            <w:bottom w:val="none" w:sz="0" w:space="0" w:color="auto"/>
                            <w:right w:val="none" w:sz="0" w:space="0" w:color="auto"/>
                          </w:divBdr>
                          <w:divsChild>
                            <w:div w:id="910582835">
                              <w:marLeft w:val="0"/>
                              <w:marRight w:val="0"/>
                              <w:marTop w:val="0"/>
                              <w:marBottom w:val="0"/>
                              <w:divBdr>
                                <w:top w:val="none" w:sz="0" w:space="0" w:color="auto"/>
                                <w:left w:val="none" w:sz="0" w:space="0" w:color="auto"/>
                                <w:bottom w:val="none" w:sz="0" w:space="0" w:color="auto"/>
                                <w:right w:val="none" w:sz="0" w:space="0" w:color="auto"/>
                              </w:divBdr>
                              <w:divsChild>
                                <w:div w:id="1800411176">
                                  <w:marLeft w:val="0"/>
                                  <w:marRight w:val="0"/>
                                  <w:marTop w:val="0"/>
                                  <w:marBottom w:val="0"/>
                                  <w:divBdr>
                                    <w:top w:val="none" w:sz="0" w:space="0" w:color="auto"/>
                                    <w:left w:val="none" w:sz="0" w:space="0" w:color="auto"/>
                                    <w:bottom w:val="none" w:sz="0" w:space="0" w:color="auto"/>
                                    <w:right w:val="none" w:sz="0" w:space="0" w:color="auto"/>
                                  </w:divBdr>
                                  <w:divsChild>
                                    <w:div w:id="6475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501079">
          <w:marLeft w:val="0"/>
          <w:marRight w:val="0"/>
          <w:marTop w:val="0"/>
          <w:marBottom w:val="0"/>
          <w:divBdr>
            <w:top w:val="none" w:sz="0" w:space="0" w:color="auto"/>
            <w:left w:val="none" w:sz="0" w:space="0" w:color="auto"/>
            <w:bottom w:val="none" w:sz="0" w:space="0" w:color="auto"/>
            <w:right w:val="none" w:sz="0" w:space="0" w:color="auto"/>
          </w:divBdr>
        </w:div>
        <w:div w:id="1688482290">
          <w:marLeft w:val="0"/>
          <w:marRight w:val="0"/>
          <w:marTop w:val="0"/>
          <w:marBottom w:val="0"/>
          <w:divBdr>
            <w:top w:val="none" w:sz="0" w:space="0" w:color="auto"/>
            <w:left w:val="none" w:sz="0" w:space="0" w:color="auto"/>
            <w:bottom w:val="none" w:sz="0" w:space="0" w:color="auto"/>
            <w:right w:val="none" w:sz="0" w:space="0" w:color="auto"/>
          </w:divBdr>
          <w:divsChild>
            <w:div w:id="952595797">
              <w:marLeft w:val="0"/>
              <w:marRight w:val="0"/>
              <w:marTop w:val="0"/>
              <w:marBottom w:val="0"/>
              <w:divBdr>
                <w:top w:val="none" w:sz="0" w:space="0" w:color="auto"/>
                <w:left w:val="none" w:sz="0" w:space="0" w:color="auto"/>
                <w:bottom w:val="none" w:sz="0" w:space="0" w:color="auto"/>
                <w:right w:val="none" w:sz="0" w:space="0" w:color="auto"/>
              </w:divBdr>
              <w:divsChild>
                <w:div w:id="1228960164">
                  <w:marLeft w:val="0"/>
                  <w:marRight w:val="0"/>
                  <w:marTop w:val="0"/>
                  <w:marBottom w:val="0"/>
                  <w:divBdr>
                    <w:top w:val="none" w:sz="0" w:space="0" w:color="auto"/>
                    <w:left w:val="none" w:sz="0" w:space="0" w:color="auto"/>
                    <w:bottom w:val="none" w:sz="0" w:space="0" w:color="auto"/>
                    <w:right w:val="none" w:sz="0" w:space="0" w:color="auto"/>
                  </w:divBdr>
                  <w:divsChild>
                    <w:div w:id="1979219892">
                      <w:marLeft w:val="0"/>
                      <w:marRight w:val="0"/>
                      <w:marTop w:val="0"/>
                      <w:marBottom w:val="0"/>
                      <w:divBdr>
                        <w:top w:val="none" w:sz="0" w:space="0" w:color="auto"/>
                        <w:left w:val="none" w:sz="0" w:space="0" w:color="auto"/>
                        <w:bottom w:val="none" w:sz="0" w:space="0" w:color="auto"/>
                        <w:right w:val="none" w:sz="0" w:space="0" w:color="auto"/>
                      </w:divBdr>
                      <w:divsChild>
                        <w:div w:id="1744988968">
                          <w:marLeft w:val="0"/>
                          <w:marRight w:val="0"/>
                          <w:marTop w:val="0"/>
                          <w:marBottom w:val="0"/>
                          <w:divBdr>
                            <w:top w:val="none" w:sz="0" w:space="0" w:color="auto"/>
                            <w:left w:val="none" w:sz="0" w:space="0" w:color="auto"/>
                            <w:bottom w:val="none" w:sz="0" w:space="0" w:color="auto"/>
                            <w:right w:val="none" w:sz="0" w:space="0" w:color="auto"/>
                          </w:divBdr>
                          <w:divsChild>
                            <w:div w:id="2048867498">
                              <w:marLeft w:val="0"/>
                              <w:marRight w:val="0"/>
                              <w:marTop w:val="0"/>
                              <w:marBottom w:val="0"/>
                              <w:divBdr>
                                <w:top w:val="none" w:sz="0" w:space="0" w:color="auto"/>
                                <w:left w:val="none" w:sz="0" w:space="0" w:color="auto"/>
                                <w:bottom w:val="none" w:sz="0" w:space="0" w:color="auto"/>
                                <w:right w:val="none" w:sz="0" w:space="0" w:color="auto"/>
                              </w:divBdr>
                              <w:divsChild>
                                <w:div w:id="13123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129684">
          <w:marLeft w:val="0"/>
          <w:marRight w:val="0"/>
          <w:marTop w:val="0"/>
          <w:marBottom w:val="0"/>
          <w:divBdr>
            <w:top w:val="none" w:sz="0" w:space="0" w:color="auto"/>
            <w:left w:val="none" w:sz="0" w:space="0" w:color="auto"/>
            <w:bottom w:val="none" w:sz="0" w:space="0" w:color="auto"/>
            <w:right w:val="none" w:sz="0" w:space="0" w:color="auto"/>
          </w:divBdr>
        </w:div>
      </w:divsChild>
    </w:div>
    <w:div w:id="1460613535">
      <w:bodyDiv w:val="1"/>
      <w:marLeft w:val="0"/>
      <w:marRight w:val="0"/>
      <w:marTop w:val="0"/>
      <w:marBottom w:val="0"/>
      <w:divBdr>
        <w:top w:val="none" w:sz="0" w:space="0" w:color="auto"/>
        <w:left w:val="none" w:sz="0" w:space="0" w:color="auto"/>
        <w:bottom w:val="none" w:sz="0" w:space="0" w:color="auto"/>
        <w:right w:val="none" w:sz="0" w:space="0" w:color="auto"/>
      </w:divBdr>
      <w:divsChild>
        <w:div w:id="1844126462">
          <w:marLeft w:val="0"/>
          <w:marRight w:val="0"/>
          <w:marTop w:val="0"/>
          <w:marBottom w:val="0"/>
          <w:divBdr>
            <w:top w:val="none" w:sz="0" w:space="0" w:color="auto"/>
            <w:left w:val="none" w:sz="0" w:space="0" w:color="auto"/>
            <w:bottom w:val="none" w:sz="0" w:space="0" w:color="auto"/>
            <w:right w:val="none" w:sz="0" w:space="0" w:color="auto"/>
          </w:divBdr>
          <w:divsChild>
            <w:div w:id="420876685">
              <w:marLeft w:val="0"/>
              <w:marRight w:val="0"/>
              <w:marTop w:val="0"/>
              <w:marBottom w:val="0"/>
              <w:divBdr>
                <w:top w:val="none" w:sz="0" w:space="0" w:color="auto"/>
                <w:left w:val="none" w:sz="0" w:space="0" w:color="auto"/>
                <w:bottom w:val="none" w:sz="0" w:space="0" w:color="auto"/>
                <w:right w:val="none" w:sz="0" w:space="0" w:color="auto"/>
              </w:divBdr>
              <w:divsChild>
                <w:div w:id="1862937423">
                  <w:marLeft w:val="0"/>
                  <w:marRight w:val="0"/>
                  <w:marTop w:val="0"/>
                  <w:marBottom w:val="0"/>
                  <w:divBdr>
                    <w:top w:val="none" w:sz="0" w:space="0" w:color="auto"/>
                    <w:left w:val="none" w:sz="0" w:space="0" w:color="auto"/>
                    <w:bottom w:val="none" w:sz="0" w:space="0" w:color="auto"/>
                    <w:right w:val="none" w:sz="0" w:space="0" w:color="auto"/>
                  </w:divBdr>
                  <w:divsChild>
                    <w:div w:id="170340245">
                      <w:marLeft w:val="0"/>
                      <w:marRight w:val="0"/>
                      <w:marTop w:val="0"/>
                      <w:marBottom w:val="0"/>
                      <w:divBdr>
                        <w:top w:val="none" w:sz="0" w:space="0" w:color="auto"/>
                        <w:left w:val="none" w:sz="0" w:space="0" w:color="auto"/>
                        <w:bottom w:val="none" w:sz="0" w:space="0" w:color="auto"/>
                        <w:right w:val="none" w:sz="0" w:space="0" w:color="auto"/>
                      </w:divBdr>
                      <w:divsChild>
                        <w:div w:id="2056081524">
                          <w:marLeft w:val="0"/>
                          <w:marRight w:val="0"/>
                          <w:marTop w:val="0"/>
                          <w:marBottom w:val="0"/>
                          <w:divBdr>
                            <w:top w:val="none" w:sz="0" w:space="0" w:color="auto"/>
                            <w:left w:val="none" w:sz="0" w:space="0" w:color="auto"/>
                            <w:bottom w:val="none" w:sz="0" w:space="0" w:color="auto"/>
                            <w:right w:val="none" w:sz="0" w:space="0" w:color="auto"/>
                          </w:divBdr>
                          <w:divsChild>
                            <w:div w:id="1700546331">
                              <w:marLeft w:val="0"/>
                              <w:marRight w:val="0"/>
                              <w:marTop w:val="0"/>
                              <w:marBottom w:val="0"/>
                              <w:divBdr>
                                <w:top w:val="none" w:sz="0" w:space="0" w:color="auto"/>
                                <w:left w:val="none" w:sz="0" w:space="0" w:color="auto"/>
                                <w:bottom w:val="none" w:sz="0" w:space="0" w:color="auto"/>
                                <w:right w:val="none" w:sz="0" w:space="0" w:color="auto"/>
                              </w:divBdr>
                              <w:divsChild>
                                <w:div w:id="199364655">
                                  <w:marLeft w:val="0"/>
                                  <w:marRight w:val="0"/>
                                  <w:marTop w:val="0"/>
                                  <w:marBottom w:val="0"/>
                                  <w:divBdr>
                                    <w:top w:val="none" w:sz="0" w:space="0" w:color="auto"/>
                                    <w:left w:val="none" w:sz="0" w:space="0" w:color="auto"/>
                                    <w:bottom w:val="none" w:sz="0" w:space="0" w:color="auto"/>
                                    <w:right w:val="none" w:sz="0" w:space="0" w:color="auto"/>
                                  </w:divBdr>
                                  <w:divsChild>
                                    <w:div w:id="8097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378568">
          <w:marLeft w:val="0"/>
          <w:marRight w:val="0"/>
          <w:marTop w:val="0"/>
          <w:marBottom w:val="0"/>
          <w:divBdr>
            <w:top w:val="none" w:sz="0" w:space="0" w:color="auto"/>
            <w:left w:val="none" w:sz="0" w:space="0" w:color="auto"/>
            <w:bottom w:val="none" w:sz="0" w:space="0" w:color="auto"/>
            <w:right w:val="none" w:sz="0" w:space="0" w:color="auto"/>
          </w:divBdr>
        </w:div>
        <w:div w:id="1881242677">
          <w:marLeft w:val="0"/>
          <w:marRight w:val="0"/>
          <w:marTop w:val="0"/>
          <w:marBottom w:val="0"/>
          <w:divBdr>
            <w:top w:val="none" w:sz="0" w:space="0" w:color="auto"/>
            <w:left w:val="none" w:sz="0" w:space="0" w:color="auto"/>
            <w:bottom w:val="none" w:sz="0" w:space="0" w:color="auto"/>
            <w:right w:val="none" w:sz="0" w:space="0" w:color="auto"/>
          </w:divBdr>
          <w:divsChild>
            <w:div w:id="492644651">
              <w:marLeft w:val="0"/>
              <w:marRight w:val="0"/>
              <w:marTop w:val="0"/>
              <w:marBottom w:val="0"/>
              <w:divBdr>
                <w:top w:val="none" w:sz="0" w:space="0" w:color="auto"/>
                <w:left w:val="none" w:sz="0" w:space="0" w:color="auto"/>
                <w:bottom w:val="none" w:sz="0" w:space="0" w:color="auto"/>
                <w:right w:val="none" w:sz="0" w:space="0" w:color="auto"/>
              </w:divBdr>
              <w:divsChild>
                <w:div w:id="1920098615">
                  <w:marLeft w:val="0"/>
                  <w:marRight w:val="0"/>
                  <w:marTop w:val="0"/>
                  <w:marBottom w:val="0"/>
                  <w:divBdr>
                    <w:top w:val="none" w:sz="0" w:space="0" w:color="auto"/>
                    <w:left w:val="none" w:sz="0" w:space="0" w:color="auto"/>
                    <w:bottom w:val="none" w:sz="0" w:space="0" w:color="auto"/>
                    <w:right w:val="none" w:sz="0" w:space="0" w:color="auto"/>
                  </w:divBdr>
                  <w:divsChild>
                    <w:div w:id="1317758899">
                      <w:marLeft w:val="0"/>
                      <w:marRight w:val="0"/>
                      <w:marTop w:val="0"/>
                      <w:marBottom w:val="0"/>
                      <w:divBdr>
                        <w:top w:val="none" w:sz="0" w:space="0" w:color="auto"/>
                        <w:left w:val="none" w:sz="0" w:space="0" w:color="auto"/>
                        <w:bottom w:val="none" w:sz="0" w:space="0" w:color="auto"/>
                        <w:right w:val="none" w:sz="0" w:space="0" w:color="auto"/>
                      </w:divBdr>
                      <w:divsChild>
                        <w:div w:id="1462532897">
                          <w:marLeft w:val="0"/>
                          <w:marRight w:val="0"/>
                          <w:marTop w:val="0"/>
                          <w:marBottom w:val="0"/>
                          <w:divBdr>
                            <w:top w:val="none" w:sz="0" w:space="0" w:color="auto"/>
                            <w:left w:val="none" w:sz="0" w:space="0" w:color="auto"/>
                            <w:bottom w:val="none" w:sz="0" w:space="0" w:color="auto"/>
                            <w:right w:val="none" w:sz="0" w:space="0" w:color="auto"/>
                          </w:divBdr>
                          <w:divsChild>
                            <w:div w:id="215775766">
                              <w:marLeft w:val="0"/>
                              <w:marRight w:val="0"/>
                              <w:marTop w:val="0"/>
                              <w:marBottom w:val="0"/>
                              <w:divBdr>
                                <w:top w:val="none" w:sz="0" w:space="0" w:color="auto"/>
                                <w:left w:val="none" w:sz="0" w:space="0" w:color="auto"/>
                                <w:bottom w:val="none" w:sz="0" w:space="0" w:color="auto"/>
                                <w:right w:val="none" w:sz="0" w:space="0" w:color="auto"/>
                              </w:divBdr>
                              <w:divsChild>
                                <w:div w:id="13379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0338">
          <w:marLeft w:val="0"/>
          <w:marRight w:val="0"/>
          <w:marTop w:val="0"/>
          <w:marBottom w:val="0"/>
          <w:divBdr>
            <w:top w:val="none" w:sz="0" w:space="0" w:color="auto"/>
            <w:left w:val="none" w:sz="0" w:space="0" w:color="auto"/>
            <w:bottom w:val="none" w:sz="0" w:space="0" w:color="auto"/>
            <w:right w:val="none" w:sz="0" w:space="0" w:color="auto"/>
          </w:divBdr>
        </w:div>
      </w:divsChild>
    </w:div>
    <w:div w:id="1572426197">
      <w:bodyDiv w:val="1"/>
      <w:marLeft w:val="0"/>
      <w:marRight w:val="0"/>
      <w:marTop w:val="0"/>
      <w:marBottom w:val="0"/>
      <w:divBdr>
        <w:top w:val="none" w:sz="0" w:space="0" w:color="auto"/>
        <w:left w:val="none" w:sz="0" w:space="0" w:color="auto"/>
        <w:bottom w:val="none" w:sz="0" w:space="0" w:color="auto"/>
        <w:right w:val="none" w:sz="0" w:space="0" w:color="auto"/>
      </w:divBdr>
      <w:divsChild>
        <w:div w:id="267547752">
          <w:marLeft w:val="0"/>
          <w:marRight w:val="0"/>
          <w:marTop w:val="0"/>
          <w:marBottom w:val="0"/>
          <w:divBdr>
            <w:top w:val="none" w:sz="0" w:space="0" w:color="auto"/>
            <w:left w:val="none" w:sz="0" w:space="0" w:color="auto"/>
            <w:bottom w:val="none" w:sz="0" w:space="0" w:color="auto"/>
            <w:right w:val="none" w:sz="0" w:space="0" w:color="auto"/>
          </w:divBdr>
          <w:divsChild>
            <w:div w:id="266354362">
              <w:marLeft w:val="0"/>
              <w:marRight w:val="0"/>
              <w:marTop w:val="0"/>
              <w:marBottom w:val="0"/>
              <w:divBdr>
                <w:top w:val="none" w:sz="0" w:space="0" w:color="auto"/>
                <w:left w:val="none" w:sz="0" w:space="0" w:color="auto"/>
                <w:bottom w:val="none" w:sz="0" w:space="0" w:color="auto"/>
                <w:right w:val="none" w:sz="0" w:space="0" w:color="auto"/>
              </w:divBdr>
              <w:divsChild>
                <w:div w:id="242685697">
                  <w:marLeft w:val="0"/>
                  <w:marRight w:val="0"/>
                  <w:marTop w:val="0"/>
                  <w:marBottom w:val="0"/>
                  <w:divBdr>
                    <w:top w:val="none" w:sz="0" w:space="0" w:color="auto"/>
                    <w:left w:val="none" w:sz="0" w:space="0" w:color="auto"/>
                    <w:bottom w:val="none" w:sz="0" w:space="0" w:color="auto"/>
                    <w:right w:val="none" w:sz="0" w:space="0" w:color="auto"/>
                  </w:divBdr>
                  <w:divsChild>
                    <w:div w:id="348991228">
                      <w:marLeft w:val="0"/>
                      <w:marRight w:val="0"/>
                      <w:marTop w:val="0"/>
                      <w:marBottom w:val="0"/>
                      <w:divBdr>
                        <w:top w:val="none" w:sz="0" w:space="0" w:color="auto"/>
                        <w:left w:val="none" w:sz="0" w:space="0" w:color="auto"/>
                        <w:bottom w:val="none" w:sz="0" w:space="0" w:color="auto"/>
                        <w:right w:val="none" w:sz="0" w:space="0" w:color="auto"/>
                      </w:divBdr>
                      <w:divsChild>
                        <w:div w:id="1179194984">
                          <w:marLeft w:val="0"/>
                          <w:marRight w:val="0"/>
                          <w:marTop w:val="0"/>
                          <w:marBottom w:val="0"/>
                          <w:divBdr>
                            <w:top w:val="none" w:sz="0" w:space="0" w:color="auto"/>
                            <w:left w:val="none" w:sz="0" w:space="0" w:color="auto"/>
                            <w:bottom w:val="none" w:sz="0" w:space="0" w:color="auto"/>
                            <w:right w:val="none" w:sz="0" w:space="0" w:color="auto"/>
                          </w:divBdr>
                          <w:divsChild>
                            <w:div w:id="118107771">
                              <w:marLeft w:val="0"/>
                              <w:marRight w:val="0"/>
                              <w:marTop w:val="0"/>
                              <w:marBottom w:val="0"/>
                              <w:divBdr>
                                <w:top w:val="none" w:sz="0" w:space="0" w:color="auto"/>
                                <w:left w:val="none" w:sz="0" w:space="0" w:color="auto"/>
                                <w:bottom w:val="none" w:sz="0" w:space="0" w:color="auto"/>
                                <w:right w:val="none" w:sz="0" w:space="0" w:color="auto"/>
                              </w:divBdr>
                              <w:divsChild>
                                <w:div w:id="2033260896">
                                  <w:marLeft w:val="0"/>
                                  <w:marRight w:val="0"/>
                                  <w:marTop w:val="0"/>
                                  <w:marBottom w:val="0"/>
                                  <w:divBdr>
                                    <w:top w:val="none" w:sz="0" w:space="0" w:color="auto"/>
                                    <w:left w:val="none" w:sz="0" w:space="0" w:color="auto"/>
                                    <w:bottom w:val="none" w:sz="0" w:space="0" w:color="auto"/>
                                    <w:right w:val="none" w:sz="0" w:space="0" w:color="auto"/>
                                  </w:divBdr>
                                  <w:divsChild>
                                    <w:div w:id="10200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431856">
          <w:marLeft w:val="0"/>
          <w:marRight w:val="0"/>
          <w:marTop w:val="0"/>
          <w:marBottom w:val="0"/>
          <w:divBdr>
            <w:top w:val="none" w:sz="0" w:space="0" w:color="auto"/>
            <w:left w:val="none" w:sz="0" w:space="0" w:color="auto"/>
            <w:bottom w:val="none" w:sz="0" w:space="0" w:color="auto"/>
            <w:right w:val="none" w:sz="0" w:space="0" w:color="auto"/>
          </w:divBdr>
        </w:div>
        <w:div w:id="1677879106">
          <w:marLeft w:val="0"/>
          <w:marRight w:val="0"/>
          <w:marTop w:val="0"/>
          <w:marBottom w:val="0"/>
          <w:divBdr>
            <w:top w:val="none" w:sz="0" w:space="0" w:color="auto"/>
            <w:left w:val="none" w:sz="0" w:space="0" w:color="auto"/>
            <w:bottom w:val="none" w:sz="0" w:space="0" w:color="auto"/>
            <w:right w:val="none" w:sz="0" w:space="0" w:color="auto"/>
          </w:divBdr>
          <w:divsChild>
            <w:div w:id="623199770">
              <w:marLeft w:val="0"/>
              <w:marRight w:val="0"/>
              <w:marTop w:val="0"/>
              <w:marBottom w:val="0"/>
              <w:divBdr>
                <w:top w:val="none" w:sz="0" w:space="0" w:color="auto"/>
                <w:left w:val="none" w:sz="0" w:space="0" w:color="auto"/>
                <w:bottom w:val="none" w:sz="0" w:space="0" w:color="auto"/>
                <w:right w:val="none" w:sz="0" w:space="0" w:color="auto"/>
              </w:divBdr>
              <w:divsChild>
                <w:div w:id="2086560449">
                  <w:marLeft w:val="0"/>
                  <w:marRight w:val="0"/>
                  <w:marTop w:val="0"/>
                  <w:marBottom w:val="0"/>
                  <w:divBdr>
                    <w:top w:val="none" w:sz="0" w:space="0" w:color="auto"/>
                    <w:left w:val="none" w:sz="0" w:space="0" w:color="auto"/>
                    <w:bottom w:val="none" w:sz="0" w:space="0" w:color="auto"/>
                    <w:right w:val="none" w:sz="0" w:space="0" w:color="auto"/>
                  </w:divBdr>
                  <w:divsChild>
                    <w:div w:id="6758972">
                      <w:marLeft w:val="0"/>
                      <w:marRight w:val="0"/>
                      <w:marTop w:val="0"/>
                      <w:marBottom w:val="0"/>
                      <w:divBdr>
                        <w:top w:val="none" w:sz="0" w:space="0" w:color="auto"/>
                        <w:left w:val="none" w:sz="0" w:space="0" w:color="auto"/>
                        <w:bottom w:val="none" w:sz="0" w:space="0" w:color="auto"/>
                        <w:right w:val="none" w:sz="0" w:space="0" w:color="auto"/>
                      </w:divBdr>
                      <w:divsChild>
                        <w:div w:id="570844861">
                          <w:marLeft w:val="0"/>
                          <w:marRight w:val="0"/>
                          <w:marTop w:val="0"/>
                          <w:marBottom w:val="0"/>
                          <w:divBdr>
                            <w:top w:val="none" w:sz="0" w:space="0" w:color="auto"/>
                            <w:left w:val="none" w:sz="0" w:space="0" w:color="auto"/>
                            <w:bottom w:val="none" w:sz="0" w:space="0" w:color="auto"/>
                            <w:right w:val="none" w:sz="0" w:space="0" w:color="auto"/>
                          </w:divBdr>
                          <w:divsChild>
                            <w:div w:id="1342394695">
                              <w:marLeft w:val="0"/>
                              <w:marRight w:val="0"/>
                              <w:marTop w:val="0"/>
                              <w:marBottom w:val="0"/>
                              <w:divBdr>
                                <w:top w:val="none" w:sz="0" w:space="0" w:color="auto"/>
                                <w:left w:val="none" w:sz="0" w:space="0" w:color="auto"/>
                                <w:bottom w:val="none" w:sz="0" w:space="0" w:color="auto"/>
                                <w:right w:val="none" w:sz="0" w:space="0" w:color="auto"/>
                              </w:divBdr>
                              <w:divsChild>
                                <w:div w:id="15642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2535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06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Arial" panose="020B0604020202020204" pitchFamily="34" charset="0"/>
                <a:cs typeface="Arial" panose="020B0604020202020204" pitchFamily="34" charset="0"/>
              </a:rPr>
              <a:t>Effect of copper sulphate on root length (cm) of </a:t>
            </a:r>
            <a:r>
              <a:rPr lang="en-US" sz="1100" b="0" i="1" u="none" strike="noStrike" baseline="0">
                <a:effectLst/>
                <a:latin typeface="Arial" panose="020B0604020202020204" pitchFamily="34" charset="0"/>
                <a:cs typeface="Arial" panose="020B0604020202020204" pitchFamily="34" charset="0"/>
              </a:rPr>
              <a:t>Cicer arietinumEffect of copper sulphate on root length (cm) of </a:t>
            </a:r>
          </a:p>
          <a:p>
            <a:pPr>
              <a:defRPr/>
            </a:pPr>
            <a:r>
              <a:rPr lang="en-US" sz="1100" b="0" i="1" u="none" strike="noStrike" baseline="0">
                <a:effectLst/>
                <a:latin typeface="Arial" panose="020B0604020202020204" pitchFamily="34" charset="0"/>
                <a:cs typeface="Arial" panose="020B0604020202020204" pitchFamily="34" charset="0"/>
              </a:rPr>
              <a:t>Cicer arietinum</a:t>
            </a:r>
            <a:endParaRPr lang="en-IN" sz="11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0</c:v>
                </c:pt>
              </c:strCache>
            </c:strRef>
          </c:tx>
          <c:spPr>
            <a:ln w="28575" cap="rnd">
              <a:solidFill>
                <a:schemeClr val="accent1"/>
              </a:solidFill>
              <a:round/>
            </a:ln>
            <a:effectLst/>
          </c:spPr>
          <c:marker>
            <c:symbol val="none"/>
          </c:marker>
          <c:cat>
            <c:strRef>
              <c:f>Sheet1!$A$2:$A$5</c:f>
              <c:strCache>
                <c:ptCount val="4"/>
                <c:pt idx="0">
                  <c:v>After24h</c:v>
                </c:pt>
                <c:pt idx="1">
                  <c:v>After48h</c:v>
                </c:pt>
                <c:pt idx="2">
                  <c:v>After72h</c:v>
                </c:pt>
                <c:pt idx="3">
                  <c:v>After168h</c:v>
                </c:pt>
              </c:strCache>
            </c:strRef>
          </c:cat>
          <c:val>
            <c:numRef>
              <c:f>Sheet1!$B$2:$B$5</c:f>
              <c:numCache>
                <c:formatCode>General</c:formatCode>
                <c:ptCount val="4"/>
                <c:pt idx="0">
                  <c:v>1.8</c:v>
                </c:pt>
                <c:pt idx="1">
                  <c:v>2.6</c:v>
                </c:pt>
                <c:pt idx="2">
                  <c:v>3.3</c:v>
                </c:pt>
                <c:pt idx="3">
                  <c:v>3.9</c:v>
                </c:pt>
              </c:numCache>
            </c:numRef>
          </c:val>
          <c:smooth val="0"/>
          <c:extLst>
            <c:ext xmlns:c16="http://schemas.microsoft.com/office/drawing/2014/chart" uri="{C3380CC4-5D6E-409C-BE32-E72D297353CC}">
              <c16:uniqueId val="{00000000-E89B-45DB-8D6F-62C8F34F96D2}"/>
            </c:ext>
          </c:extLst>
        </c:ser>
        <c:ser>
          <c:idx val="1"/>
          <c:order val="1"/>
          <c:tx>
            <c:strRef>
              <c:f>Sheet1!$C$1</c:f>
              <c:strCache>
                <c:ptCount val="1"/>
                <c:pt idx="0">
                  <c:v>50</c:v>
                </c:pt>
              </c:strCache>
            </c:strRef>
          </c:tx>
          <c:spPr>
            <a:ln w="28575" cap="rnd">
              <a:solidFill>
                <a:schemeClr val="accent2"/>
              </a:solidFill>
              <a:round/>
            </a:ln>
            <a:effectLst/>
          </c:spPr>
          <c:marker>
            <c:symbol val="none"/>
          </c:marker>
          <c:cat>
            <c:strRef>
              <c:f>Sheet1!$A$2:$A$5</c:f>
              <c:strCache>
                <c:ptCount val="4"/>
                <c:pt idx="0">
                  <c:v>After24h</c:v>
                </c:pt>
                <c:pt idx="1">
                  <c:v>After48h</c:v>
                </c:pt>
                <c:pt idx="2">
                  <c:v>After72h</c:v>
                </c:pt>
                <c:pt idx="3">
                  <c:v>After168h</c:v>
                </c:pt>
              </c:strCache>
            </c:strRef>
          </c:cat>
          <c:val>
            <c:numRef>
              <c:f>Sheet1!$C$2:$C$5</c:f>
              <c:numCache>
                <c:formatCode>General</c:formatCode>
                <c:ptCount val="4"/>
                <c:pt idx="0">
                  <c:v>2.1</c:v>
                </c:pt>
                <c:pt idx="1">
                  <c:v>2.9</c:v>
                </c:pt>
                <c:pt idx="2">
                  <c:v>3.5</c:v>
                </c:pt>
                <c:pt idx="3">
                  <c:v>4.3</c:v>
                </c:pt>
              </c:numCache>
            </c:numRef>
          </c:val>
          <c:smooth val="0"/>
          <c:extLst>
            <c:ext xmlns:c16="http://schemas.microsoft.com/office/drawing/2014/chart" uri="{C3380CC4-5D6E-409C-BE32-E72D297353CC}">
              <c16:uniqueId val="{00000001-E89B-45DB-8D6F-62C8F34F96D2}"/>
            </c:ext>
          </c:extLst>
        </c:ser>
        <c:ser>
          <c:idx val="2"/>
          <c:order val="2"/>
          <c:tx>
            <c:strRef>
              <c:f>Sheet1!$D$1</c:f>
              <c:strCache>
                <c:ptCount val="1"/>
                <c:pt idx="0">
                  <c:v>100</c:v>
                </c:pt>
              </c:strCache>
            </c:strRef>
          </c:tx>
          <c:spPr>
            <a:ln w="28575" cap="rnd">
              <a:solidFill>
                <a:schemeClr val="accent3"/>
              </a:solidFill>
              <a:round/>
            </a:ln>
            <a:effectLst/>
          </c:spPr>
          <c:marker>
            <c:symbol val="none"/>
          </c:marker>
          <c:cat>
            <c:strRef>
              <c:f>Sheet1!$A$2:$A$5</c:f>
              <c:strCache>
                <c:ptCount val="4"/>
                <c:pt idx="0">
                  <c:v>After24h</c:v>
                </c:pt>
                <c:pt idx="1">
                  <c:v>After48h</c:v>
                </c:pt>
                <c:pt idx="2">
                  <c:v>After72h</c:v>
                </c:pt>
                <c:pt idx="3">
                  <c:v>After168h</c:v>
                </c:pt>
              </c:strCache>
            </c:strRef>
          </c:cat>
          <c:val>
            <c:numRef>
              <c:f>Sheet1!$D$2:$D$5</c:f>
              <c:numCache>
                <c:formatCode>General</c:formatCode>
                <c:ptCount val="4"/>
                <c:pt idx="0">
                  <c:v>1.5</c:v>
                </c:pt>
                <c:pt idx="1">
                  <c:v>2</c:v>
                </c:pt>
                <c:pt idx="2">
                  <c:v>2.8</c:v>
                </c:pt>
                <c:pt idx="3">
                  <c:v>3.2</c:v>
                </c:pt>
              </c:numCache>
            </c:numRef>
          </c:val>
          <c:smooth val="0"/>
          <c:extLst>
            <c:ext xmlns:c16="http://schemas.microsoft.com/office/drawing/2014/chart" uri="{C3380CC4-5D6E-409C-BE32-E72D297353CC}">
              <c16:uniqueId val="{00000002-E89B-45DB-8D6F-62C8F34F96D2}"/>
            </c:ext>
          </c:extLst>
        </c:ser>
        <c:ser>
          <c:idx val="3"/>
          <c:order val="3"/>
          <c:tx>
            <c:strRef>
              <c:f>Sheet1!$E$1</c:f>
              <c:strCache>
                <c:ptCount val="1"/>
                <c:pt idx="0">
                  <c:v>200</c:v>
                </c:pt>
              </c:strCache>
            </c:strRef>
          </c:tx>
          <c:spPr>
            <a:ln w="28575" cap="rnd">
              <a:solidFill>
                <a:schemeClr val="accent4"/>
              </a:solidFill>
              <a:round/>
            </a:ln>
            <a:effectLst/>
          </c:spPr>
          <c:marker>
            <c:symbol val="none"/>
          </c:marker>
          <c:cat>
            <c:strRef>
              <c:f>Sheet1!$A$2:$A$5</c:f>
              <c:strCache>
                <c:ptCount val="4"/>
                <c:pt idx="0">
                  <c:v>After24h</c:v>
                </c:pt>
                <c:pt idx="1">
                  <c:v>After48h</c:v>
                </c:pt>
                <c:pt idx="2">
                  <c:v>After72h</c:v>
                </c:pt>
                <c:pt idx="3">
                  <c:v>After168h</c:v>
                </c:pt>
              </c:strCache>
            </c:strRef>
          </c:cat>
          <c:val>
            <c:numRef>
              <c:f>Sheet1!$E$2:$E$5</c:f>
              <c:numCache>
                <c:formatCode>General</c:formatCode>
                <c:ptCount val="4"/>
                <c:pt idx="0">
                  <c:v>1.6</c:v>
                </c:pt>
                <c:pt idx="1">
                  <c:v>2.2000000000000002</c:v>
                </c:pt>
                <c:pt idx="2">
                  <c:v>2.7</c:v>
                </c:pt>
                <c:pt idx="3">
                  <c:v>3.2</c:v>
                </c:pt>
              </c:numCache>
            </c:numRef>
          </c:val>
          <c:smooth val="0"/>
          <c:extLst>
            <c:ext xmlns:c16="http://schemas.microsoft.com/office/drawing/2014/chart" uri="{C3380CC4-5D6E-409C-BE32-E72D297353CC}">
              <c16:uniqueId val="{00000003-E89B-45DB-8D6F-62C8F34F96D2}"/>
            </c:ext>
          </c:extLst>
        </c:ser>
        <c:ser>
          <c:idx val="4"/>
          <c:order val="4"/>
          <c:tx>
            <c:strRef>
              <c:f>Sheet1!$F$1</c:f>
              <c:strCache>
                <c:ptCount val="1"/>
                <c:pt idx="0">
                  <c:v>500</c:v>
                </c:pt>
              </c:strCache>
            </c:strRef>
          </c:tx>
          <c:spPr>
            <a:ln w="28575" cap="rnd">
              <a:solidFill>
                <a:schemeClr val="accent5"/>
              </a:solidFill>
              <a:round/>
            </a:ln>
            <a:effectLst/>
          </c:spPr>
          <c:marker>
            <c:symbol val="none"/>
          </c:marker>
          <c:cat>
            <c:strRef>
              <c:f>Sheet1!$A$2:$A$5</c:f>
              <c:strCache>
                <c:ptCount val="4"/>
                <c:pt idx="0">
                  <c:v>After24h</c:v>
                </c:pt>
                <c:pt idx="1">
                  <c:v>After48h</c:v>
                </c:pt>
                <c:pt idx="2">
                  <c:v>After72h</c:v>
                </c:pt>
                <c:pt idx="3">
                  <c:v>After168h</c:v>
                </c:pt>
              </c:strCache>
            </c:strRef>
          </c:cat>
          <c:val>
            <c:numRef>
              <c:f>Sheet1!$F$2:$F$5</c:f>
              <c:numCache>
                <c:formatCode>General</c:formatCode>
                <c:ptCount val="4"/>
                <c:pt idx="0">
                  <c:v>1.3</c:v>
                </c:pt>
                <c:pt idx="1">
                  <c:v>1.9</c:v>
                </c:pt>
                <c:pt idx="2">
                  <c:v>2.4</c:v>
                </c:pt>
                <c:pt idx="3">
                  <c:v>2.9</c:v>
                </c:pt>
              </c:numCache>
            </c:numRef>
          </c:val>
          <c:smooth val="0"/>
          <c:extLst>
            <c:ext xmlns:c16="http://schemas.microsoft.com/office/drawing/2014/chart" uri="{C3380CC4-5D6E-409C-BE32-E72D297353CC}">
              <c16:uniqueId val="{00000004-E89B-45DB-8D6F-62C8F34F96D2}"/>
            </c:ext>
          </c:extLst>
        </c:ser>
        <c:dLbls>
          <c:showLegendKey val="0"/>
          <c:showVal val="0"/>
          <c:showCatName val="0"/>
          <c:showSerName val="0"/>
          <c:showPercent val="0"/>
          <c:showBubbleSize val="0"/>
        </c:dLbls>
        <c:smooth val="0"/>
        <c:axId val="878311583"/>
        <c:axId val="878311103"/>
      </c:lineChart>
      <c:catAx>
        <c:axId val="8783115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311103"/>
        <c:crosses val="autoZero"/>
        <c:auto val="1"/>
        <c:lblAlgn val="ctr"/>
        <c:lblOffset val="100"/>
        <c:noMultiLvlLbl val="0"/>
      </c:catAx>
      <c:valAx>
        <c:axId val="878311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Root</a:t>
                </a:r>
                <a:r>
                  <a:rPr lang="en-IN" baseline="0"/>
                  <a:t> l</a:t>
                </a:r>
                <a:r>
                  <a:rPr lang="en-IN"/>
                  <a:t>ength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311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baseline="0">
                <a:effectLst/>
                <a:latin typeface="Arial" panose="020B0604020202020204" pitchFamily="34" charset="0"/>
                <a:cs typeface="Arial" panose="020B0604020202020204" pitchFamily="34" charset="0"/>
              </a:rPr>
              <a:t>Effect of copper sulphate on shoot length (cm) of </a:t>
            </a:r>
          </a:p>
          <a:p>
            <a:pPr>
              <a:defRPr sz="1200">
                <a:latin typeface="Arial" panose="020B0604020202020204" pitchFamily="34" charset="0"/>
                <a:cs typeface="Arial" panose="020B0604020202020204" pitchFamily="34" charset="0"/>
              </a:defRPr>
            </a:pPr>
            <a:r>
              <a:rPr lang="en-US" sz="1200" b="0" i="1" u="none" strike="noStrike" baseline="0">
                <a:effectLst/>
                <a:latin typeface="Arial" panose="020B0604020202020204" pitchFamily="34" charset="0"/>
                <a:cs typeface="Arial" panose="020B0604020202020204" pitchFamily="34" charset="0"/>
              </a:rPr>
              <a:t>Cicer arietinum</a:t>
            </a:r>
            <a:endParaRPr lang="en-IN" sz="12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0</c:v>
                </c:pt>
              </c:strCache>
            </c:strRef>
          </c:tx>
          <c:spPr>
            <a:ln w="28575" cap="rnd">
              <a:solidFill>
                <a:schemeClr val="accent1"/>
              </a:solidFill>
              <a:round/>
            </a:ln>
            <a:effectLst/>
          </c:spPr>
          <c:marker>
            <c:symbol val="none"/>
          </c:marker>
          <c:cat>
            <c:strRef>
              <c:f>Sheet1!$A$2:$A$6</c:f>
              <c:strCache>
                <c:ptCount val="5"/>
                <c:pt idx="0">
                  <c:v>After24h</c:v>
                </c:pt>
                <c:pt idx="1">
                  <c:v>After48h</c:v>
                </c:pt>
                <c:pt idx="2">
                  <c:v>After72h</c:v>
                </c:pt>
                <c:pt idx="3">
                  <c:v>After168h</c:v>
                </c:pt>
                <c:pt idx="4">
                  <c:v>After360h</c:v>
                </c:pt>
              </c:strCache>
            </c:strRef>
          </c:cat>
          <c:val>
            <c:numRef>
              <c:f>Sheet1!$B$2:$B$6</c:f>
              <c:numCache>
                <c:formatCode>General</c:formatCode>
                <c:ptCount val="5"/>
                <c:pt idx="0">
                  <c:v>0</c:v>
                </c:pt>
                <c:pt idx="1">
                  <c:v>1.2</c:v>
                </c:pt>
                <c:pt idx="2">
                  <c:v>1.7</c:v>
                </c:pt>
                <c:pt idx="3">
                  <c:v>5.4</c:v>
                </c:pt>
                <c:pt idx="4">
                  <c:v>14.2</c:v>
                </c:pt>
              </c:numCache>
            </c:numRef>
          </c:val>
          <c:smooth val="0"/>
          <c:extLst>
            <c:ext xmlns:c16="http://schemas.microsoft.com/office/drawing/2014/chart" uri="{C3380CC4-5D6E-409C-BE32-E72D297353CC}">
              <c16:uniqueId val="{00000000-1C65-41CC-8B26-BF13FE7D0FCE}"/>
            </c:ext>
          </c:extLst>
        </c:ser>
        <c:ser>
          <c:idx val="1"/>
          <c:order val="1"/>
          <c:tx>
            <c:strRef>
              <c:f>Sheet1!$C$1</c:f>
              <c:strCache>
                <c:ptCount val="1"/>
                <c:pt idx="0">
                  <c:v>50</c:v>
                </c:pt>
              </c:strCache>
            </c:strRef>
          </c:tx>
          <c:spPr>
            <a:ln w="28575" cap="rnd">
              <a:solidFill>
                <a:schemeClr val="accent2"/>
              </a:solidFill>
              <a:round/>
            </a:ln>
            <a:effectLst/>
          </c:spPr>
          <c:marker>
            <c:symbol val="none"/>
          </c:marker>
          <c:cat>
            <c:strRef>
              <c:f>Sheet1!$A$2:$A$6</c:f>
              <c:strCache>
                <c:ptCount val="5"/>
                <c:pt idx="0">
                  <c:v>After24h</c:v>
                </c:pt>
                <c:pt idx="1">
                  <c:v>After48h</c:v>
                </c:pt>
                <c:pt idx="2">
                  <c:v>After72h</c:v>
                </c:pt>
                <c:pt idx="3">
                  <c:v>After168h</c:v>
                </c:pt>
                <c:pt idx="4">
                  <c:v>After360h</c:v>
                </c:pt>
              </c:strCache>
            </c:strRef>
          </c:cat>
          <c:val>
            <c:numRef>
              <c:f>Sheet1!$C$2:$C$6</c:f>
              <c:numCache>
                <c:formatCode>General</c:formatCode>
                <c:ptCount val="5"/>
                <c:pt idx="0">
                  <c:v>0</c:v>
                </c:pt>
                <c:pt idx="1">
                  <c:v>1.3</c:v>
                </c:pt>
                <c:pt idx="2">
                  <c:v>2.2000000000000002</c:v>
                </c:pt>
                <c:pt idx="3">
                  <c:v>6.2</c:v>
                </c:pt>
                <c:pt idx="4">
                  <c:v>20.2</c:v>
                </c:pt>
              </c:numCache>
            </c:numRef>
          </c:val>
          <c:smooth val="0"/>
          <c:extLst>
            <c:ext xmlns:c16="http://schemas.microsoft.com/office/drawing/2014/chart" uri="{C3380CC4-5D6E-409C-BE32-E72D297353CC}">
              <c16:uniqueId val="{00000001-1C65-41CC-8B26-BF13FE7D0FCE}"/>
            </c:ext>
          </c:extLst>
        </c:ser>
        <c:ser>
          <c:idx val="2"/>
          <c:order val="2"/>
          <c:tx>
            <c:strRef>
              <c:f>Sheet1!$D$1</c:f>
              <c:strCache>
                <c:ptCount val="1"/>
                <c:pt idx="0">
                  <c:v>100</c:v>
                </c:pt>
              </c:strCache>
            </c:strRef>
          </c:tx>
          <c:spPr>
            <a:ln w="28575" cap="rnd">
              <a:solidFill>
                <a:schemeClr val="accent3"/>
              </a:solidFill>
              <a:round/>
            </a:ln>
            <a:effectLst/>
          </c:spPr>
          <c:marker>
            <c:symbol val="none"/>
          </c:marker>
          <c:cat>
            <c:strRef>
              <c:f>Sheet1!$A$2:$A$6</c:f>
              <c:strCache>
                <c:ptCount val="5"/>
                <c:pt idx="0">
                  <c:v>After24h</c:v>
                </c:pt>
                <c:pt idx="1">
                  <c:v>After48h</c:v>
                </c:pt>
                <c:pt idx="2">
                  <c:v>After72h</c:v>
                </c:pt>
                <c:pt idx="3">
                  <c:v>After168h</c:v>
                </c:pt>
                <c:pt idx="4">
                  <c:v>After360h</c:v>
                </c:pt>
              </c:strCache>
            </c:strRef>
          </c:cat>
          <c:val>
            <c:numRef>
              <c:f>Sheet1!$D$2:$D$6</c:f>
              <c:numCache>
                <c:formatCode>General</c:formatCode>
                <c:ptCount val="5"/>
                <c:pt idx="0">
                  <c:v>0</c:v>
                </c:pt>
                <c:pt idx="1">
                  <c:v>0.8</c:v>
                </c:pt>
                <c:pt idx="2">
                  <c:v>1.3</c:v>
                </c:pt>
                <c:pt idx="3">
                  <c:v>4.0999999999999996</c:v>
                </c:pt>
                <c:pt idx="4">
                  <c:v>13.6</c:v>
                </c:pt>
              </c:numCache>
            </c:numRef>
          </c:val>
          <c:smooth val="0"/>
          <c:extLst>
            <c:ext xmlns:c16="http://schemas.microsoft.com/office/drawing/2014/chart" uri="{C3380CC4-5D6E-409C-BE32-E72D297353CC}">
              <c16:uniqueId val="{00000002-1C65-41CC-8B26-BF13FE7D0FCE}"/>
            </c:ext>
          </c:extLst>
        </c:ser>
        <c:ser>
          <c:idx val="3"/>
          <c:order val="3"/>
          <c:tx>
            <c:strRef>
              <c:f>Sheet1!$E$1</c:f>
              <c:strCache>
                <c:ptCount val="1"/>
                <c:pt idx="0">
                  <c:v>200</c:v>
                </c:pt>
              </c:strCache>
            </c:strRef>
          </c:tx>
          <c:spPr>
            <a:ln w="28575" cap="rnd">
              <a:solidFill>
                <a:schemeClr val="accent4"/>
              </a:solidFill>
              <a:round/>
            </a:ln>
            <a:effectLst/>
          </c:spPr>
          <c:marker>
            <c:symbol val="none"/>
          </c:marker>
          <c:cat>
            <c:strRef>
              <c:f>Sheet1!$A$2:$A$6</c:f>
              <c:strCache>
                <c:ptCount val="5"/>
                <c:pt idx="0">
                  <c:v>After24h</c:v>
                </c:pt>
                <c:pt idx="1">
                  <c:v>After48h</c:v>
                </c:pt>
                <c:pt idx="2">
                  <c:v>After72h</c:v>
                </c:pt>
                <c:pt idx="3">
                  <c:v>After168h</c:v>
                </c:pt>
                <c:pt idx="4">
                  <c:v>After360h</c:v>
                </c:pt>
              </c:strCache>
            </c:strRef>
          </c:cat>
          <c:val>
            <c:numRef>
              <c:f>Sheet1!$E$2:$E$6</c:f>
              <c:numCache>
                <c:formatCode>General</c:formatCode>
                <c:ptCount val="5"/>
                <c:pt idx="0">
                  <c:v>0</c:v>
                </c:pt>
                <c:pt idx="1">
                  <c:v>0.6</c:v>
                </c:pt>
                <c:pt idx="2">
                  <c:v>1.1000000000000001</c:v>
                </c:pt>
                <c:pt idx="3">
                  <c:v>2.2999999999999998</c:v>
                </c:pt>
                <c:pt idx="4">
                  <c:v>9.1999999999999993</c:v>
                </c:pt>
              </c:numCache>
            </c:numRef>
          </c:val>
          <c:smooth val="0"/>
          <c:extLst>
            <c:ext xmlns:c16="http://schemas.microsoft.com/office/drawing/2014/chart" uri="{C3380CC4-5D6E-409C-BE32-E72D297353CC}">
              <c16:uniqueId val="{00000003-1C65-41CC-8B26-BF13FE7D0FCE}"/>
            </c:ext>
          </c:extLst>
        </c:ser>
        <c:ser>
          <c:idx val="4"/>
          <c:order val="4"/>
          <c:tx>
            <c:strRef>
              <c:f>Sheet1!$F$1</c:f>
              <c:strCache>
                <c:ptCount val="1"/>
                <c:pt idx="0">
                  <c:v>500</c:v>
                </c:pt>
              </c:strCache>
            </c:strRef>
          </c:tx>
          <c:spPr>
            <a:ln w="28575" cap="rnd">
              <a:solidFill>
                <a:schemeClr val="accent5"/>
              </a:solidFill>
              <a:round/>
            </a:ln>
            <a:effectLst/>
          </c:spPr>
          <c:marker>
            <c:symbol val="none"/>
          </c:marker>
          <c:cat>
            <c:strRef>
              <c:f>Sheet1!$A$2:$A$6</c:f>
              <c:strCache>
                <c:ptCount val="5"/>
                <c:pt idx="0">
                  <c:v>After24h</c:v>
                </c:pt>
                <c:pt idx="1">
                  <c:v>After48h</c:v>
                </c:pt>
                <c:pt idx="2">
                  <c:v>After72h</c:v>
                </c:pt>
                <c:pt idx="3">
                  <c:v>After168h</c:v>
                </c:pt>
                <c:pt idx="4">
                  <c:v>After360h</c:v>
                </c:pt>
              </c:strCache>
            </c:strRef>
          </c:cat>
          <c:val>
            <c:numRef>
              <c:f>Sheet1!$F$2:$F$6</c:f>
              <c:numCache>
                <c:formatCode>General</c:formatCode>
                <c:ptCount val="5"/>
                <c:pt idx="0">
                  <c:v>0</c:v>
                </c:pt>
                <c:pt idx="1">
                  <c:v>0.3</c:v>
                </c:pt>
                <c:pt idx="2">
                  <c:v>0.5</c:v>
                </c:pt>
                <c:pt idx="3">
                  <c:v>1.2</c:v>
                </c:pt>
                <c:pt idx="4">
                  <c:v>2.6</c:v>
                </c:pt>
              </c:numCache>
            </c:numRef>
          </c:val>
          <c:smooth val="0"/>
          <c:extLst>
            <c:ext xmlns:c16="http://schemas.microsoft.com/office/drawing/2014/chart" uri="{C3380CC4-5D6E-409C-BE32-E72D297353CC}">
              <c16:uniqueId val="{00000004-1C65-41CC-8B26-BF13FE7D0FCE}"/>
            </c:ext>
          </c:extLst>
        </c:ser>
        <c:dLbls>
          <c:showLegendKey val="0"/>
          <c:showVal val="0"/>
          <c:showCatName val="0"/>
          <c:showSerName val="0"/>
          <c:showPercent val="0"/>
          <c:showBubbleSize val="0"/>
        </c:dLbls>
        <c:smooth val="0"/>
        <c:axId val="1679808303"/>
        <c:axId val="1679807343"/>
      </c:lineChart>
      <c:catAx>
        <c:axId val="16798083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807343"/>
        <c:crosses val="autoZero"/>
        <c:auto val="1"/>
        <c:lblAlgn val="ctr"/>
        <c:lblOffset val="100"/>
        <c:noMultiLvlLbl val="0"/>
      </c:catAx>
      <c:valAx>
        <c:axId val="1679807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Shoot</a:t>
                </a:r>
                <a:r>
                  <a:rPr lang="en-IN" baseline="0"/>
                  <a:t> length</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80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71DB-B769-4735-B21C-E563B1E0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TotalTime>
  <Pages>12</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2025-08-18T14:04:00Z</dcterms:created>
  <dcterms:modified xsi:type="dcterms:W3CDTF">2025-08-25T10:55:00Z</dcterms:modified>
</cp:coreProperties>
</file>