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DC6AC" w14:textId="77777777" w:rsidR="00BA1011" w:rsidRDefault="00BA1011" w:rsidP="00B47377">
      <w:pPr>
        <w:spacing w:line="240" w:lineRule="auto"/>
        <w:ind w:left="360"/>
        <w:jc w:val="right"/>
        <w:rPr>
          <w:rFonts w:ascii="Arial" w:hAnsi="Arial" w:cs="Arial"/>
          <w:b/>
          <w:bCs/>
        </w:rPr>
      </w:pPr>
      <w:bookmarkStart w:id="0" w:name="_Hlk207896674"/>
      <w:r w:rsidRPr="00BA1011">
        <w:rPr>
          <w:rFonts w:ascii="Arial" w:hAnsi="Arial" w:cs="Arial"/>
          <w:b/>
          <w:bCs/>
        </w:rPr>
        <w:t>Original Research Article</w:t>
      </w:r>
    </w:p>
    <w:p w14:paraId="252CF346" w14:textId="77777777" w:rsidR="00BA1011" w:rsidRDefault="00BA1011" w:rsidP="00B47377">
      <w:pPr>
        <w:spacing w:line="240" w:lineRule="auto"/>
        <w:ind w:left="360"/>
        <w:jc w:val="right"/>
        <w:rPr>
          <w:rFonts w:ascii="Arial" w:hAnsi="Arial" w:cs="Arial"/>
          <w:b/>
          <w:bCs/>
        </w:rPr>
      </w:pPr>
    </w:p>
    <w:p w14:paraId="75872B6C" w14:textId="237A481B" w:rsidR="007B42E8" w:rsidRPr="0044613D" w:rsidRDefault="007B42E8" w:rsidP="00B47377">
      <w:pPr>
        <w:spacing w:line="240" w:lineRule="auto"/>
        <w:ind w:left="360"/>
        <w:jc w:val="right"/>
        <w:rPr>
          <w:rFonts w:ascii="Arial" w:hAnsi="Arial" w:cs="Arial"/>
          <w:b/>
          <w:bCs/>
        </w:rPr>
      </w:pPr>
      <w:r w:rsidRPr="0044613D">
        <w:rPr>
          <w:rFonts w:ascii="Arial" w:hAnsi="Arial" w:cs="Arial"/>
          <w:b/>
          <w:bCs/>
        </w:rPr>
        <w:t>Effect of Weather Variables on the Temporal Dynamics of Fall Armyworm (</w:t>
      </w:r>
      <w:proofErr w:type="spellStart"/>
      <w:r w:rsidR="00885FA9" w:rsidRPr="0044613D">
        <w:rPr>
          <w:rFonts w:ascii="Arial" w:hAnsi="Arial" w:cs="Arial"/>
          <w:b/>
          <w:bCs/>
          <w:i/>
          <w:iCs/>
        </w:rPr>
        <w:t>Spodoptera</w:t>
      </w:r>
      <w:proofErr w:type="spellEnd"/>
      <w:r w:rsidR="00885FA9" w:rsidRPr="0044613D">
        <w:rPr>
          <w:rFonts w:ascii="Arial" w:hAnsi="Arial" w:cs="Arial"/>
          <w:b/>
          <w:bCs/>
          <w:i/>
          <w:iCs/>
        </w:rPr>
        <w:t xml:space="preserve"> </w:t>
      </w:r>
      <w:proofErr w:type="spellStart"/>
      <w:r w:rsidR="00885FA9" w:rsidRPr="0044613D">
        <w:rPr>
          <w:rFonts w:ascii="Arial" w:hAnsi="Arial" w:cs="Arial"/>
          <w:b/>
          <w:bCs/>
          <w:i/>
          <w:iCs/>
        </w:rPr>
        <w:t>frugiperda</w:t>
      </w:r>
      <w:proofErr w:type="spellEnd"/>
      <w:r w:rsidRPr="0044613D">
        <w:rPr>
          <w:rFonts w:ascii="Arial" w:hAnsi="Arial" w:cs="Arial"/>
          <w:b/>
          <w:bCs/>
        </w:rPr>
        <w:t xml:space="preserve">) in Maize in the </w:t>
      </w:r>
      <w:proofErr w:type="spellStart"/>
      <w:r w:rsidRPr="0044613D">
        <w:rPr>
          <w:rFonts w:ascii="Arial" w:hAnsi="Arial" w:cs="Arial"/>
          <w:b/>
          <w:bCs/>
        </w:rPr>
        <w:t>Kymore</w:t>
      </w:r>
      <w:proofErr w:type="spellEnd"/>
      <w:r w:rsidRPr="0044613D">
        <w:rPr>
          <w:rFonts w:ascii="Arial" w:hAnsi="Arial" w:cs="Arial"/>
          <w:b/>
          <w:bCs/>
        </w:rPr>
        <w:t xml:space="preserve"> Plateau, Central India</w:t>
      </w:r>
    </w:p>
    <w:bookmarkEnd w:id="0"/>
    <w:p w14:paraId="5E99C177" w14:textId="77777777" w:rsidR="005B2912" w:rsidRDefault="005B2912" w:rsidP="00B47377">
      <w:pPr>
        <w:tabs>
          <w:tab w:val="center" w:pos="4680"/>
          <w:tab w:val="left" w:pos="8091"/>
        </w:tabs>
        <w:spacing w:line="240" w:lineRule="auto"/>
        <w:rPr>
          <w:rFonts w:ascii="Arial" w:hAnsi="Arial" w:cs="Arial"/>
          <w:b/>
          <w:bCs/>
        </w:rPr>
      </w:pPr>
    </w:p>
    <w:p w14:paraId="4EFF8235" w14:textId="77777777" w:rsidR="005B2912" w:rsidRDefault="005B2912" w:rsidP="00B47377">
      <w:pPr>
        <w:tabs>
          <w:tab w:val="center" w:pos="4680"/>
          <w:tab w:val="left" w:pos="8091"/>
        </w:tabs>
        <w:spacing w:line="240" w:lineRule="auto"/>
        <w:rPr>
          <w:rFonts w:ascii="Arial" w:hAnsi="Arial" w:cs="Arial"/>
          <w:b/>
          <w:bCs/>
        </w:rPr>
      </w:pPr>
    </w:p>
    <w:p w14:paraId="2FB8F6FF" w14:textId="77777777" w:rsidR="005B2912" w:rsidRDefault="005B2912" w:rsidP="00B47377">
      <w:pPr>
        <w:tabs>
          <w:tab w:val="center" w:pos="4680"/>
          <w:tab w:val="left" w:pos="8091"/>
        </w:tabs>
        <w:spacing w:line="240" w:lineRule="auto"/>
        <w:rPr>
          <w:rFonts w:ascii="Arial" w:hAnsi="Arial" w:cs="Arial"/>
          <w:b/>
          <w:bCs/>
        </w:rPr>
      </w:pPr>
    </w:p>
    <w:p w14:paraId="1D11BBF7" w14:textId="77777777" w:rsidR="005B2912" w:rsidRDefault="005B2912" w:rsidP="00B47377">
      <w:pPr>
        <w:tabs>
          <w:tab w:val="center" w:pos="4680"/>
          <w:tab w:val="left" w:pos="8091"/>
        </w:tabs>
        <w:spacing w:line="240" w:lineRule="auto"/>
        <w:rPr>
          <w:rFonts w:ascii="Arial" w:hAnsi="Arial" w:cs="Arial"/>
          <w:b/>
          <w:bCs/>
        </w:rPr>
      </w:pPr>
    </w:p>
    <w:p w14:paraId="4F3A2F0B" w14:textId="77777777" w:rsidR="005B2912" w:rsidRDefault="005B2912" w:rsidP="00B47377">
      <w:pPr>
        <w:tabs>
          <w:tab w:val="center" w:pos="4680"/>
          <w:tab w:val="left" w:pos="8091"/>
        </w:tabs>
        <w:spacing w:line="240" w:lineRule="auto"/>
        <w:rPr>
          <w:rFonts w:ascii="Arial" w:hAnsi="Arial" w:cs="Arial"/>
          <w:b/>
          <w:bCs/>
        </w:rPr>
      </w:pPr>
    </w:p>
    <w:p w14:paraId="4FC6F7C2" w14:textId="77777777" w:rsidR="005B2912" w:rsidRDefault="005B2912" w:rsidP="00B47377">
      <w:pPr>
        <w:tabs>
          <w:tab w:val="center" w:pos="4680"/>
          <w:tab w:val="left" w:pos="8091"/>
        </w:tabs>
        <w:spacing w:line="240" w:lineRule="auto"/>
        <w:rPr>
          <w:rFonts w:ascii="Arial" w:hAnsi="Arial" w:cs="Arial"/>
          <w:b/>
          <w:bCs/>
        </w:rPr>
      </w:pPr>
    </w:p>
    <w:p w14:paraId="73EF819C" w14:textId="062B8CD8" w:rsidR="00C350B6" w:rsidRPr="0044613D" w:rsidRDefault="00CB1001" w:rsidP="00B47377">
      <w:pPr>
        <w:tabs>
          <w:tab w:val="center" w:pos="4680"/>
          <w:tab w:val="left" w:pos="8091"/>
        </w:tabs>
        <w:spacing w:line="240" w:lineRule="auto"/>
        <w:rPr>
          <w:rFonts w:ascii="Arial" w:hAnsi="Arial" w:cs="Arial"/>
          <w:b/>
          <w:bCs/>
        </w:rPr>
      </w:pPr>
      <w:r w:rsidRPr="0044613D">
        <w:rPr>
          <w:rFonts w:ascii="Arial" w:hAnsi="Arial" w:cs="Arial"/>
          <w:b/>
          <w:bCs/>
        </w:rPr>
        <w:t>ABSTRACT</w:t>
      </w:r>
    </w:p>
    <w:p w14:paraId="5D8207E8" w14:textId="07D176C6" w:rsidR="00055514" w:rsidRPr="0044613D" w:rsidRDefault="00055514" w:rsidP="00B47377">
      <w:pPr>
        <w:spacing w:line="240" w:lineRule="auto"/>
        <w:jc w:val="both"/>
        <w:rPr>
          <w:rFonts w:ascii="Arial" w:hAnsi="Arial" w:cs="Arial"/>
          <w:sz w:val="20"/>
          <w:szCs w:val="20"/>
        </w:rPr>
      </w:pPr>
      <w:r w:rsidRPr="0044613D">
        <w:rPr>
          <w:rFonts w:ascii="Arial" w:hAnsi="Arial" w:cs="Arial"/>
          <w:sz w:val="20"/>
          <w:szCs w:val="20"/>
        </w:rPr>
        <w:t xml:space="preserve">The fall armyworm (FAW), </w:t>
      </w:r>
      <w:proofErr w:type="spellStart"/>
      <w:r w:rsidR="00885FA9" w:rsidRPr="0044613D">
        <w:rPr>
          <w:rFonts w:ascii="Arial" w:hAnsi="Arial" w:cs="Arial"/>
          <w:i/>
          <w:iCs/>
          <w:sz w:val="20"/>
          <w:szCs w:val="20"/>
        </w:rPr>
        <w:t>Spodoptera</w:t>
      </w:r>
      <w:proofErr w:type="spellEnd"/>
      <w:r w:rsidR="00885FA9" w:rsidRPr="0044613D">
        <w:rPr>
          <w:rFonts w:ascii="Arial" w:hAnsi="Arial" w:cs="Arial"/>
          <w:i/>
          <w:iCs/>
          <w:sz w:val="20"/>
          <w:szCs w:val="20"/>
        </w:rPr>
        <w:t xml:space="preserve"> </w:t>
      </w:r>
      <w:proofErr w:type="spellStart"/>
      <w:r w:rsidR="00885FA9" w:rsidRPr="0044613D">
        <w:rPr>
          <w:rFonts w:ascii="Arial" w:hAnsi="Arial" w:cs="Arial"/>
          <w:i/>
          <w:iCs/>
          <w:sz w:val="20"/>
          <w:szCs w:val="20"/>
        </w:rPr>
        <w:t>frugiperda</w:t>
      </w:r>
      <w:proofErr w:type="spellEnd"/>
      <w:r w:rsidRPr="0044613D">
        <w:rPr>
          <w:rFonts w:ascii="Arial" w:hAnsi="Arial" w:cs="Arial"/>
          <w:sz w:val="20"/>
          <w:szCs w:val="20"/>
        </w:rPr>
        <w:t xml:space="preserve"> J.E. Smith (Lepidoptera: </w:t>
      </w:r>
      <w:proofErr w:type="spellStart"/>
      <w:r w:rsidRPr="0044613D">
        <w:rPr>
          <w:rFonts w:ascii="Arial" w:hAnsi="Arial" w:cs="Arial"/>
          <w:sz w:val="20"/>
          <w:szCs w:val="20"/>
        </w:rPr>
        <w:t>Noctuidae</w:t>
      </w:r>
      <w:proofErr w:type="spellEnd"/>
      <w:r w:rsidRPr="0044613D">
        <w:rPr>
          <w:rFonts w:ascii="Arial" w:hAnsi="Arial" w:cs="Arial"/>
          <w:sz w:val="20"/>
          <w:szCs w:val="20"/>
        </w:rPr>
        <w:t xml:space="preserve">), is an invasive pest causing substantial yield losses in maize. Its widespread abundance has adversely impacted maize production in India, affecting </w:t>
      </w:r>
      <w:proofErr w:type="spellStart"/>
      <w:r w:rsidRPr="0044613D">
        <w:rPr>
          <w:rFonts w:ascii="Arial" w:hAnsi="Arial" w:cs="Arial"/>
          <w:sz w:val="20"/>
          <w:szCs w:val="20"/>
        </w:rPr>
        <w:t>agro</w:t>
      </w:r>
      <w:proofErr w:type="spellEnd"/>
      <w:r w:rsidRPr="0044613D">
        <w:rPr>
          <w:rFonts w:ascii="Arial" w:hAnsi="Arial" w:cs="Arial"/>
          <w:sz w:val="20"/>
          <w:szCs w:val="20"/>
        </w:rPr>
        <w:t xml:space="preserve">-industries and contributing to major economic losses. This study examined FAW population dynamics and their association with weather variables during the </w:t>
      </w:r>
      <w:r w:rsidR="00E728DC" w:rsidRPr="0044613D">
        <w:rPr>
          <w:rFonts w:ascii="Arial" w:hAnsi="Arial" w:cs="Arial"/>
          <w:i/>
          <w:iCs/>
          <w:sz w:val="20"/>
          <w:szCs w:val="20"/>
        </w:rPr>
        <w:t>kharif</w:t>
      </w:r>
      <w:r w:rsidRPr="0044613D">
        <w:rPr>
          <w:rFonts w:ascii="Arial" w:hAnsi="Arial" w:cs="Arial"/>
          <w:sz w:val="20"/>
          <w:szCs w:val="20"/>
        </w:rPr>
        <w:t xml:space="preserve"> and </w:t>
      </w:r>
      <w:proofErr w:type="spellStart"/>
      <w:r w:rsidR="00E728DC" w:rsidRPr="0044613D">
        <w:rPr>
          <w:rFonts w:ascii="Arial" w:hAnsi="Arial" w:cs="Arial"/>
          <w:i/>
          <w:iCs/>
          <w:sz w:val="20"/>
          <w:szCs w:val="20"/>
        </w:rPr>
        <w:t>rabi</w:t>
      </w:r>
      <w:proofErr w:type="spellEnd"/>
      <w:r w:rsidRPr="0044613D">
        <w:rPr>
          <w:rFonts w:ascii="Arial" w:hAnsi="Arial" w:cs="Arial"/>
          <w:sz w:val="20"/>
          <w:szCs w:val="20"/>
        </w:rPr>
        <w:t xml:space="preserve"> seasons. Monitoring continued from the pest’s first appearance until harvest. Larval populations were higher in </w:t>
      </w:r>
      <w:r w:rsidR="00E728DC" w:rsidRPr="0044613D">
        <w:rPr>
          <w:rFonts w:ascii="Arial" w:hAnsi="Arial" w:cs="Arial"/>
          <w:i/>
          <w:iCs/>
          <w:sz w:val="20"/>
          <w:szCs w:val="20"/>
        </w:rPr>
        <w:t>kharif</w:t>
      </w:r>
      <w:r w:rsidRPr="0044613D">
        <w:rPr>
          <w:rFonts w:ascii="Arial" w:hAnsi="Arial" w:cs="Arial"/>
          <w:sz w:val="20"/>
          <w:szCs w:val="20"/>
        </w:rPr>
        <w:t xml:space="preserve"> (2.35 larvae/plant) than in </w:t>
      </w:r>
      <w:proofErr w:type="spellStart"/>
      <w:r w:rsidR="00E728DC" w:rsidRPr="0044613D">
        <w:rPr>
          <w:rFonts w:ascii="Arial" w:hAnsi="Arial" w:cs="Arial"/>
          <w:i/>
          <w:iCs/>
          <w:sz w:val="20"/>
          <w:szCs w:val="20"/>
        </w:rPr>
        <w:t>rabi</w:t>
      </w:r>
      <w:proofErr w:type="spellEnd"/>
      <w:r w:rsidRPr="0044613D">
        <w:rPr>
          <w:rFonts w:ascii="Arial" w:hAnsi="Arial" w:cs="Arial"/>
          <w:sz w:val="20"/>
          <w:szCs w:val="20"/>
        </w:rPr>
        <w:t xml:space="preserve"> (1.40 larvae/plant), with the early vegetative stage being the most vulnerable. Correlation analysis indicated that maximum and minimum temperatures and wind speed strongly influenced population dynamics during </w:t>
      </w:r>
      <w:r w:rsidR="00E728DC" w:rsidRPr="0044613D">
        <w:rPr>
          <w:rFonts w:ascii="Arial" w:hAnsi="Arial" w:cs="Arial"/>
          <w:i/>
          <w:iCs/>
          <w:sz w:val="20"/>
          <w:szCs w:val="20"/>
        </w:rPr>
        <w:t>kharif</w:t>
      </w:r>
      <w:r w:rsidRPr="0044613D">
        <w:rPr>
          <w:rFonts w:ascii="Arial" w:hAnsi="Arial" w:cs="Arial"/>
          <w:sz w:val="20"/>
          <w:szCs w:val="20"/>
        </w:rPr>
        <w:t xml:space="preserve">, while morning and evening relative humidity were key drivers during </w:t>
      </w:r>
      <w:proofErr w:type="spellStart"/>
      <w:r w:rsidR="00E728DC" w:rsidRPr="0044613D">
        <w:rPr>
          <w:rFonts w:ascii="Arial" w:hAnsi="Arial" w:cs="Arial"/>
          <w:i/>
          <w:iCs/>
          <w:sz w:val="20"/>
          <w:szCs w:val="20"/>
        </w:rPr>
        <w:t>rabi</w:t>
      </w:r>
      <w:proofErr w:type="spellEnd"/>
      <w:r w:rsidRPr="0044613D">
        <w:rPr>
          <w:rFonts w:ascii="Arial" w:hAnsi="Arial" w:cs="Arial"/>
          <w:sz w:val="20"/>
          <w:szCs w:val="20"/>
        </w:rPr>
        <w:t>. These results provide valuable insights for developing season- and weather-based management strategies to mitigate FAW impact on maize.</w:t>
      </w:r>
      <w:r w:rsidR="00C350B6" w:rsidRPr="0044613D">
        <w:rPr>
          <w:rFonts w:ascii="Arial" w:hAnsi="Arial" w:cs="Arial"/>
          <w:sz w:val="20"/>
          <w:szCs w:val="20"/>
        </w:rPr>
        <w:tab/>
      </w:r>
    </w:p>
    <w:p w14:paraId="7298D29B" w14:textId="5BBCD036" w:rsidR="00C350B6" w:rsidRPr="00CB1001" w:rsidRDefault="00C350B6" w:rsidP="00B47377">
      <w:pPr>
        <w:spacing w:line="240" w:lineRule="auto"/>
        <w:jc w:val="both"/>
        <w:rPr>
          <w:rFonts w:ascii="Arial" w:hAnsi="Arial" w:cs="Arial"/>
          <w:sz w:val="24"/>
          <w:szCs w:val="24"/>
        </w:rPr>
      </w:pPr>
      <w:r w:rsidRPr="0044613D">
        <w:rPr>
          <w:rFonts w:ascii="Arial" w:hAnsi="Arial" w:cs="Arial"/>
          <w:b/>
          <w:bCs/>
          <w:i/>
          <w:iCs/>
        </w:rPr>
        <w:t>Keywords</w:t>
      </w:r>
      <w:r w:rsidRPr="00CB1001">
        <w:rPr>
          <w:rFonts w:ascii="Arial" w:hAnsi="Arial" w:cs="Arial"/>
          <w:b/>
          <w:bCs/>
          <w:i/>
          <w:iCs/>
          <w:sz w:val="24"/>
          <w:szCs w:val="24"/>
        </w:rPr>
        <w:t>:</w:t>
      </w:r>
      <w:r w:rsidRPr="00CB1001">
        <w:rPr>
          <w:rFonts w:ascii="Arial" w:hAnsi="Arial" w:cs="Arial"/>
          <w:sz w:val="24"/>
          <w:szCs w:val="24"/>
        </w:rPr>
        <w:t xml:space="preserve"> </w:t>
      </w:r>
      <w:r w:rsidRPr="0044613D">
        <w:rPr>
          <w:rFonts w:ascii="Arial" w:hAnsi="Arial" w:cs="Arial"/>
          <w:sz w:val="20"/>
          <w:szCs w:val="20"/>
        </w:rPr>
        <w:t xml:space="preserve">FAW, population dynamics, temperature, relative </w:t>
      </w:r>
      <w:r w:rsidR="00E728DC" w:rsidRPr="0044613D">
        <w:rPr>
          <w:rFonts w:ascii="Arial" w:hAnsi="Arial" w:cs="Arial"/>
          <w:sz w:val="20"/>
          <w:szCs w:val="20"/>
        </w:rPr>
        <w:t>humidity,</w:t>
      </w:r>
      <w:r w:rsidR="00055514" w:rsidRPr="0044613D">
        <w:rPr>
          <w:rFonts w:ascii="Arial" w:hAnsi="Arial" w:cs="Arial"/>
          <w:sz w:val="20"/>
          <w:szCs w:val="20"/>
        </w:rPr>
        <w:t xml:space="preserve"> correlation</w:t>
      </w:r>
      <w:r w:rsidRPr="0044613D">
        <w:rPr>
          <w:rFonts w:ascii="Arial" w:hAnsi="Arial" w:cs="Arial"/>
          <w:sz w:val="20"/>
          <w:szCs w:val="20"/>
        </w:rPr>
        <w:t>.</w:t>
      </w:r>
    </w:p>
    <w:p w14:paraId="6BD467F6" w14:textId="0150AA62" w:rsidR="00C350B6" w:rsidRPr="0044613D" w:rsidRDefault="00CB1001" w:rsidP="00B47377">
      <w:pPr>
        <w:pStyle w:val="ListParagraph"/>
        <w:numPr>
          <w:ilvl w:val="0"/>
          <w:numId w:val="3"/>
        </w:numPr>
        <w:tabs>
          <w:tab w:val="center" w:pos="4680"/>
          <w:tab w:val="left" w:pos="8091"/>
        </w:tabs>
        <w:spacing w:line="240" w:lineRule="auto"/>
        <w:rPr>
          <w:rFonts w:ascii="Arial" w:hAnsi="Arial" w:cs="Arial"/>
          <w:b/>
          <w:bCs/>
          <w:szCs w:val="22"/>
        </w:rPr>
      </w:pPr>
      <w:r w:rsidRPr="0044613D">
        <w:rPr>
          <w:rFonts w:ascii="Arial" w:hAnsi="Arial" w:cs="Arial"/>
          <w:b/>
          <w:bCs/>
          <w:szCs w:val="22"/>
        </w:rPr>
        <w:t>INTRODUCTION</w:t>
      </w:r>
    </w:p>
    <w:p w14:paraId="2AD7FE77" w14:textId="34CAA5B6" w:rsidR="00055514" w:rsidRPr="0044613D" w:rsidRDefault="00055514" w:rsidP="00B47377">
      <w:pPr>
        <w:spacing w:after="0" w:line="240" w:lineRule="auto"/>
        <w:jc w:val="both"/>
        <w:rPr>
          <w:rFonts w:ascii="Arial" w:hAnsi="Arial" w:cs="Arial"/>
          <w:sz w:val="20"/>
          <w:szCs w:val="20"/>
          <w:lang w:val="en-IN"/>
        </w:rPr>
      </w:pPr>
      <w:r w:rsidRPr="0044613D">
        <w:rPr>
          <w:rFonts w:ascii="Arial" w:hAnsi="Arial" w:cs="Arial"/>
          <w:sz w:val="20"/>
          <w:szCs w:val="20"/>
          <w:lang w:val="en-IN"/>
        </w:rPr>
        <w:t>Maize (</w:t>
      </w:r>
      <w:proofErr w:type="spellStart"/>
      <w:r w:rsidRPr="0044613D">
        <w:rPr>
          <w:rFonts w:ascii="Arial" w:hAnsi="Arial" w:cs="Arial"/>
          <w:i/>
          <w:iCs/>
          <w:sz w:val="20"/>
          <w:szCs w:val="20"/>
          <w:lang w:val="en-IN"/>
        </w:rPr>
        <w:t>Zea</w:t>
      </w:r>
      <w:proofErr w:type="spellEnd"/>
      <w:r w:rsidRPr="0044613D">
        <w:rPr>
          <w:rFonts w:ascii="Arial" w:hAnsi="Arial" w:cs="Arial"/>
          <w:i/>
          <w:iCs/>
          <w:sz w:val="20"/>
          <w:szCs w:val="20"/>
          <w:lang w:val="en-IN"/>
        </w:rPr>
        <w:t xml:space="preserve"> mays</w:t>
      </w:r>
      <w:r w:rsidRPr="0044613D">
        <w:rPr>
          <w:rFonts w:ascii="Arial" w:hAnsi="Arial" w:cs="Arial"/>
          <w:sz w:val="20"/>
          <w:szCs w:val="20"/>
          <w:lang w:val="en-IN"/>
        </w:rPr>
        <w:t xml:space="preserve"> L.), widely known as the “Queen of Cereals,” is a major global crop due to its high production potential (Parihar </w:t>
      </w:r>
      <w:r w:rsidR="00E728DC" w:rsidRPr="0044613D">
        <w:rPr>
          <w:rFonts w:ascii="Arial" w:hAnsi="Arial" w:cs="Arial"/>
          <w:i/>
          <w:iCs/>
          <w:sz w:val="20"/>
          <w:szCs w:val="20"/>
          <w:lang w:val="en-IN"/>
        </w:rPr>
        <w:t>et al</w:t>
      </w:r>
      <w:r w:rsidRPr="0044613D">
        <w:rPr>
          <w:rFonts w:ascii="Arial" w:hAnsi="Arial" w:cs="Arial"/>
          <w:sz w:val="20"/>
          <w:szCs w:val="20"/>
          <w:lang w:val="en-IN"/>
        </w:rPr>
        <w:t>., 2011). In India, maize serves multiple purposes—human food, cattle and poultry feed, raw material for food processing, and industrial extraction of starch, dextrose, corn syrup, and oil (</w:t>
      </w:r>
      <w:proofErr w:type="spellStart"/>
      <w:r w:rsidRPr="0044613D">
        <w:rPr>
          <w:rFonts w:ascii="Arial" w:hAnsi="Arial" w:cs="Arial"/>
          <w:sz w:val="20"/>
          <w:szCs w:val="20"/>
          <w:lang w:val="en-IN"/>
        </w:rPr>
        <w:t>Mallapur</w:t>
      </w:r>
      <w:proofErr w:type="spellEnd"/>
      <w:r w:rsidRPr="0044613D">
        <w:rPr>
          <w:rFonts w:ascii="Arial" w:hAnsi="Arial" w:cs="Arial"/>
          <w:sz w:val="20"/>
          <w:szCs w:val="20"/>
          <w:lang w:val="en-IN"/>
        </w:rPr>
        <w:t xml:space="preserve"> </w:t>
      </w:r>
      <w:r w:rsidR="00E728DC" w:rsidRPr="0044613D">
        <w:rPr>
          <w:rFonts w:ascii="Arial" w:hAnsi="Arial" w:cs="Arial"/>
          <w:i/>
          <w:iCs/>
          <w:sz w:val="20"/>
          <w:szCs w:val="20"/>
          <w:lang w:val="en-IN"/>
        </w:rPr>
        <w:t>et al</w:t>
      </w:r>
      <w:r w:rsidRPr="0044613D">
        <w:rPr>
          <w:rFonts w:ascii="Arial" w:hAnsi="Arial" w:cs="Arial"/>
          <w:sz w:val="20"/>
          <w:szCs w:val="20"/>
          <w:lang w:val="en-IN"/>
        </w:rPr>
        <w:t>., 2018). Nutritionally, it contains about 72% starch, 10% protein, and 4% fat, contributing 365 Kcal/100 g (</w:t>
      </w:r>
      <w:proofErr w:type="spellStart"/>
      <w:r w:rsidRPr="0044613D">
        <w:rPr>
          <w:rFonts w:ascii="Arial" w:hAnsi="Arial" w:cs="Arial"/>
          <w:sz w:val="20"/>
          <w:szCs w:val="20"/>
          <w:lang w:val="en-IN"/>
        </w:rPr>
        <w:t>Ranum</w:t>
      </w:r>
      <w:proofErr w:type="spellEnd"/>
      <w:r w:rsidRPr="0044613D">
        <w:rPr>
          <w:rFonts w:ascii="Arial" w:hAnsi="Arial" w:cs="Arial"/>
          <w:sz w:val="20"/>
          <w:szCs w:val="20"/>
          <w:lang w:val="en-IN"/>
        </w:rPr>
        <w:t xml:space="preserve">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2014). Globally, maize is cultivated on 208.23 million ha, producing 1126.32 </w:t>
      </w:r>
      <w:proofErr w:type="spellStart"/>
      <w:r w:rsidRPr="0044613D">
        <w:rPr>
          <w:rFonts w:ascii="Arial" w:hAnsi="Arial" w:cs="Arial"/>
          <w:sz w:val="20"/>
          <w:szCs w:val="20"/>
          <w:lang w:val="en-IN"/>
        </w:rPr>
        <w:t>mmt</w:t>
      </w:r>
      <w:proofErr w:type="spellEnd"/>
      <w:r w:rsidRPr="0044613D">
        <w:rPr>
          <w:rFonts w:ascii="Arial" w:hAnsi="Arial" w:cs="Arial"/>
          <w:sz w:val="20"/>
          <w:szCs w:val="20"/>
          <w:lang w:val="en-IN"/>
        </w:rPr>
        <w:t xml:space="preserve"> with an average yield of 5.96 </w:t>
      </w:r>
      <w:proofErr w:type="spellStart"/>
      <w:r w:rsidRPr="0044613D">
        <w:rPr>
          <w:rFonts w:ascii="Arial" w:hAnsi="Arial" w:cs="Arial"/>
          <w:sz w:val="20"/>
          <w:szCs w:val="20"/>
          <w:lang w:val="en-IN"/>
        </w:rPr>
        <w:t>mt</w:t>
      </w:r>
      <w:proofErr w:type="spellEnd"/>
      <w:r w:rsidRPr="0044613D">
        <w:rPr>
          <w:rFonts w:ascii="Arial" w:hAnsi="Arial" w:cs="Arial"/>
          <w:sz w:val="20"/>
          <w:szCs w:val="20"/>
          <w:lang w:val="en-IN"/>
        </w:rPr>
        <w:t xml:space="preserve">/ha (FAOSTAT, 2023). India ranks among the major producers, with 10.74 million ha under maize, producing 34.55 </w:t>
      </w:r>
      <w:proofErr w:type="spellStart"/>
      <w:r w:rsidRPr="0044613D">
        <w:rPr>
          <w:rFonts w:ascii="Arial" w:hAnsi="Arial" w:cs="Arial"/>
          <w:sz w:val="20"/>
          <w:szCs w:val="20"/>
          <w:lang w:val="en-IN"/>
        </w:rPr>
        <w:t>mmt</w:t>
      </w:r>
      <w:proofErr w:type="spellEnd"/>
      <w:r w:rsidRPr="0044613D">
        <w:rPr>
          <w:rFonts w:ascii="Arial" w:hAnsi="Arial" w:cs="Arial"/>
          <w:sz w:val="20"/>
          <w:szCs w:val="20"/>
          <w:lang w:val="en-IN"/>
        </w:rPr>
        <w:t xml:space="preserve"> and achieving a productivity of 3.54 </w:t>
      </w:r>
      <w:proofErr w:type="spellStart"/>
      <w:r w:rsidRPr="0044613D">
        <w:rPr>
          <w:rFonts w:ascii="Arial" w:hAnsi="Arial" w:cs="Arial"/>
          <w:sz w:val="20"/>
          <w:szCs w:val="20"/>
          <w:lang w:val="en-IN"/>
        </w:rPr>
        <w:t>mt</w:t>
      </w:r>
      <w:proofErr w:type="spellEnd"/>
      <w:r w:rsidRPr="0044613D">
        <w:rPr>
          <w:rFonts w:ascii="Arial" w:hAnsi="Arial" w:cs="Arial"/>
          <w:sz w:val="20"/>
          <w:szCs w:val="20"/>
          <w:lang w:val="en-IN"/>
        </w:rPr>
        <w:t xml:space="preserve">/ha in 2023 (FAOSTAT, 2023). In Madhya Pradesh, maize occupied 1.40 million ha with 4.61 </w:t>
      </w:r>
      <w:proofErr w:type="spellStart"/>
      <w:r w:rsidRPr="0044613D">
        <w:rPr>
          <w:rFonts w:ascii="Arial" w:hAnsi="Arial" w:cs="Arial"/>
          <w:sz w:val="20"/>
          <w:szCs w:val="20"/>
          <w:lang w:val="en-IN"/>
        </w:rPr>
        <w:t>mmt</w:t>
      </w:r>
      <w:proofErr w:type="spellEnd"/>
      <w:r w:rsidRPr="0044613D">
        <w:rPr>
          <w:rFonts w:ascii="Arial" w:hAnsi="Arial" w:cs="Arial"/>
          <w:sz w:val="20"/>
          <w:szCs w:val="20"/>
          <w:lang w:val="en-IN"/>
        </w:rPr>
        <w:t xml:space="preserve"> production and 3.29 </w:t>
      </w:r>
      <w:proofErr w:type="spellStart"/>
      <w:r w:rsidRPr="0044613D">
        <w:rPr>
          <w:rFonts w:ascii="Arial" w:hAnsi="Arial" w:cs="Arial"/>
          <w:sz w:val="20"/>
          <w:szCs w:val="20"/>
          <w:lang w:val="en-IN"/>
        </w:rPr>
        <w:t>mt</w:t>
      </w:r>
      <w:proofErr w:type="spellEnd"/>
      <w:r w:rsidRPr="0044613D">
        <w:rPr>
          <w:rFonts w:ascii="Arial" w:hAnsi="Arial" w:cs="Arial"/>
          <w:sz w:val="20"/>
          <w:szCs w:val="20"/>
          <w:lang w:val="en-IN"/>
        </w:rPr>
        <w:t>/ha productivity (Anonymous, 2023). Specifically, Jabalpur district recorded 0.28 million ha, 813.68 thousand tonnes production, and 2,843 kg/ha productivity during 2022–23 (Anonymous, 2022).</w:t>
      </w:r>
    </w:p>
    <w:p w14:paraId="3B49DA9F" w14:textId="36D8D5BD" w:rsidR="00055514" w:rsidRPr="0044613D" w:rsidRDefault="00055514" w:rsidP="00B47377">
      <w:pPr>
        <w:spacing w:after="0" w:line="240" w:lineRule="auto"/>
        <w:jc w:val="both"/>
        <w:rPr>
          <w:rFonts w:ascii="Arial" w:hAnsi="Arial" w:cs="Arial"/>
          <w:sz w:val="20"/>
          <w:szCs w:val="20"/>
          <w:lang w:val="en-IN"/>
        </w:rPr>
      </w:pPr>
      <w:r w:rsidRPr="0044613D">
        <w:rPr>
          <w:rFonts w:ascii="Arial" w:hAnsi="Arial" w:cs="Arial"/>
          <w:sz w:val="20"/>
          <w:szCs w:val="20"/>
          <w:lang w:val="en-IN"/>
        </w:rPr>
        <w:t xml:space="preserve">Maize yields are constrained by factors such as limited hybrid adoption, imbalanced fertilizer use, inadequate irrigation, and particularly insect pests and diseases. More than 141 insect pests attack maize throughout its growth stages (Reddy &amp; Trivedi, 2008). Among them, FAW, </w:t>
      </w:r>
      <w:r w:rsidRPr="0044613D">
        <w:rPr>
          <w:rFonts w:ascii="Arial" w:hAnsi="Arial" w:cs="Arial"/>
          <w:i/>
          <w:iCs/>
          <w:sz w:val="20"/>
          <w:szCs w:val="20"/>
          <w:lang w:val="en-IN"/>
        </w:rPr>
        <w:t xml:space="preserve">S. </w:t>
      </w:r>
      <w:proofErr w:type="spellStart"/>
      <w:r w:rsidRPr="0044613D">
        <w:rPr>
          <w:rFonts w:ascii="Arial" w:hAnsi="Arial" w:cs="Arial"/>
          <w:i/>
          <w:iCs/>
          <w:sz w:val="20"/>
          <w:szCs w:val="20"/>
          <w:lang w:val="en-IN"/>
        </w:rPr>
        <w:t>frugiperda</w:t>
      </w:r>
      <w:proofErr w:type="spellEnd"/>
      <w:r w:rsidRPr="0044613D">
        <w:rPr>
          <w:rFonts w:ascii="Arial" w:hAnsi="Arial" w:cs="Arial"/>
          <w:sz w:val="20"/>
          <w:szCs w:val="20"/>
          <w:lang w:val="en-IN"/>
        </w:rPr>
        <w:t>, is a highly destructive polyphagous pest infesting over 353 plant species across 76 families (</w:t>
      </w:r>
      <w:proofErr w:type="spellStart"/>
      <w:r w:rsidRPr="0044613D">
        <w:rPr>
          <w:rFonts w:ascii="Arial" w:hAnsi="Arial" w:cs="Arial"/>
          <w:sz w:val="20"/>
          <w:szCs w:val="20"/>
          <w:lang w:val="en-IN"/>
        </w:rPr>
        <w:t>Montezano</w:t>
      </w:r>
      <w:proofErr w:type="spellEnd"/>
      <w:r w:rsidRPr="0044613D">
        <w:rPr>
          <w:rFonts w:ascii="Arial" w:hAnsi="Arial" w:cs="Arial"/>
          <w:sz w:val="20"/>
          <w:szCs w:val="20"/>
          <w:lang w:val="en-IN"/>
        </w:rPr>
        <w:t xml:space="preserve">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2018). Native to the Americas, it causes serious damage to maize, sorghum, beans, and cotton (Day </w:t>
      </w:r>
      <w:r w:rsidR="00E728DC" w:rsidRPr="0044613D">
        <w:rPr>
          <w:rFonts w:ascii="Arial" w:hAnsi="Arial" w:cs="Arial"/>
          <w:i/>
          <w:iCs/>
          <w:sz w:val="20"/>
          <w:szCs w:val="20"/>
          <w:lang w:val="en-IN"/>
        </w:rPr>
        <w:t>et al</w:t>
      </w:r>
      <w:r w:rsidRPr="0044613D">
        <w:rPr>
          <w:rFonts w:ascii="Arial" w:hAnsi="Arial" w:cs="Arial"/>
          <w:sz w:val="20"/>
          <w:szCs w:val="20"/>
          <w:lang w:val="en-IN"/>
        </w:rPr>
        <w:t>., 2017). First reported in India on maize in Karnataka (</w:t>
      </w:r>
      <w:proofErr w:type="spellStart"/>
      <w:r w:rsidRPr="0044613D">
        <w:rPr>
          <w:rFonts w:ascii="Arial" w:hAnsi="Arial" w:cs="Arial"/>
          <w:sz w:val="20"/>
          <w:szCs w:val="20"/>
          <w:lang w:val="en-IN"/>
        </w:rPr>
        <w:t>Sharanabasappa</w:t>
      </w:r>
      <w:proofErr w:type="spellEnd"/>
      <w:r w:rsidRPr="0044613D">
        <w:rPr>
          <w:rFonts w:ascii="Arial" w:hAnsi="Arial" w:cs="Arial"/>
          <w:sz w:val="20"/>
          <w:szCs w:val="20"/>
          <w:lang w:val="en-IN"/>
        </w:rPr>
        <w:t xml:space="preserve">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2018), FAW was later documented in Madhya Pradesh (Vishwakarma </w:t>
      </w:r>
      <w:r w:rsidR="00E728DC" w:rsidRPr="0044613D">
        <w:rPr>
          <w:rFonts w:ascii="Arial" w:hAnsi="Arial" w:cs="Arial"/>
          <w:i/>
          <w:iCs/>
          <w:sz w:val="20"/>
          <w:szCs w:val="20"/>
          <w:lang w:val="en-IN"/>
        </w:rPr>
        <w:t>et al</w:t>
      </w:r>
      <w:r w:rsidRPr="0044613D">
        <w:rPr>
          <w:rFonts w:ascii="Arial" w:hAnsi="Arial" w:cs="Arial"/>
          <w:sz w:val="20"/>
          <w:szCs w:val="20"/>
          <w:lang w:val="en-IN"/>
        </w:rPr>
        <w:t>., 2020).</w:t>
      </w:r>
    </w:p>
    <w:p w14:paraId="1B54D2DE" w14:textId="0AEC8C0C" w:rsidR="00055514" w:rsidRPr="0044613D" w:rsidRDefault="00055514" w:rsidP="00B47377">
      <w:pPr>
        <w:spacing w:after="0" w:line="240" w:lineRule="auto"/>
        <w:jc w:val="both"/>
        <w:rPr>
          <w:rFonts w:ascii="Arial" w:hAnsi="Arial" w:cs="Arial"/>
          <w:sz w:val="20"/>
          <w:szCs w:val="20"/>
          <w:lang w:val="en-IN"/>
        </w:rPr>
      </w:pPr>
      <w:r w:rsidRPr="0044613D">
        <w:rPr>
          <w:rFonts w:ascii="Arial" w:hAnsi="Arial" w:cs="Arial"/>
          <w:sz w:val="20"/>
          <w:szCs w:val="20"/>
          <w:lang w:val="en-IN"/>
        </w:rPr>
        <w:t xml:space="preserve">Yield losses due to FAW range from 21–53% globally (Day </w:t>
      </w:r>
      <w:r w:rsidR="00E728DC" w:rsidRPr="0044613D">
        <w:rPr>
          <w:rFonts w:ascii="Arial" w:hAnsi="Arial" w:cs="Arial"/>
          <w:i/>
          <w:iCs/>
          <w:sz w:val="20"/>
          <w:szCs w:val="20"/>
          <w:lang w:val="en-IN"/>
        </w:rPr>
        <w:t>et al</w:t>
      </w:r>
      <w:r w:rsidRPr="0044613D">
        <w:rPr>
          <w:rFonts w:ascii="Arial" w:hAnsi="Arial" w:cs="Arial"/>
          <w:sz w:val="20"/>
          <w:szCs w:val="20"/>
          <w:lang w:val="en-IN"/>
        </w:rPr>
        <w:t>., 2017), with Indian estimates at 33–36% and 32.97% in Madhya Pradesh (</w:t>
      </w:r>
      <w:proofErr w:type="spellStart"/>
      <w:r w:rsidRPr="0044613D">
        <w:rPr>
          <w:rFonts w:ascii="Arial" w:hAnsi="Arial" w:cs="Arial"/>
          <w:sz w:val="20"/>
          <w:szCs w:val="20"/>
          <w:lang w:val="en-IN"/>
        </w:rPr>
        <w:t>Balla</w:t>
      </w:r>
      <w:proofErr w:type="spellEnd"/>
      <w:r w:rsidRPr="0044613D">
        <w:rPr>
          <w:rFonts w:ascii="Arial" w:hAnsi="Arial" w:cs="Arial"/>
          <w:sz w:val="20"/>
          <w:szCs w:val="20"/>
          <w:lang w:val="en-IN"/>
        </w:rPr>
        <w:t xml:space="preserve">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2019; Patidar </w:t>
      </w:r>
      <w:r w:rsidR="00E728DC" w:rsidRPr="0044613D">
        <w:rPr>
          <w:rFonts w:ascii="Arial" w:hAnsi="Arial" w:cs="Arial"/>
          <w:i/>
          <w:iCs/>
          <w:sz w:val="20"/>
          <w:szCs w:val="20"/>
          <w:lang w:val="en-IN"/>
        </w:rPr>
        <w:t>et al</w:t>
      </w:r>
      <w:r w:rsidRPr="0044613D">
        <w:rPr>
          <w:rFonts w:ascii="Arial" w:hAnsi="Arial" w:cs="Arial"/>
          <w:sz w:val="20"/>
          <w:szCs w:val="20"/>
          <w:lang w:val="en-IN"/>
        </w:rPr>
        <w:t>., 2022). The larvae feed on leaves, whorls, cobs, and husks, sometimes leading to total crop loss. Early instars scrape leaf surfaces, while later instars cause defoliation and characteristic windowing symptoms (</w:t>
      </w:r>
      <w:proofErr w:type="spellStart"/>
      <w:r w:rsidRPr="0044613D">
        <w:rPr>
          <w:rFonts w:ascii="Arial" w:hAnsi="Arial" w:cs="Arial"/>
          <w:sz w:val="20"/>
          <w:szCs w:val="20"/>
          <w:lang w:val="en-IN"/>
        </w:rPr>
        <w:t>Goergen</w:t>
      </w:r>
      <w:proofErr w:type="spellEnd"/>
      <w:r w:rsidRPr="0044613D">
        <w:rPr>
          <w:rFonts w:ascii="Arial" w:hAnsi="Arial" w:cs="Arial"/>
          <w:sz w:val="20"/>
          <w:szCs w:val="20"/>
          <w:lang w:val="en-IN"/>
        </w:rPr>
        <w:t xml:space="preserve">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2016). Pest population dynamics </w:t>
      </w:r>
      <w:r w:rsidRPr="0044613D">
        <w:rPr>
          <w:rFonts w:ascii="Arial" w:hAnsi="Arial" w:cs="Arial"/>
          <w:sz w:val="20"/>
          <w:szCs w:val="20"/>
          <w:lang w:val="en-IN"/>
        </w:rPr>
        <w:lastRenderedPageBreak/>
        <w:t>are strongly shaped by environmental factors (Becker, 1974; Mitchell, 1979). Rainy conditions affect egg and larval survival, while predators suppress populations during dry seasons (</w:t>
      </w:r>
      <w:proofErr w:type="spellStart"/>
      <w:r w:rsidRPr="0044613D">
        <w:rPr>
          <w:rFonts w:ascii="Arial" w:hAnsi="Arial" w:cs="Arial"/>
          <w:sz w:val="20"/>
          <w:szCs w:val="20"/>
          <w:lang w:val="en-IN"/>
        </w:rPr>
        <w:t>Varella</w:t>
      </w:r>
      <w:proofErr w:type="spellEnd"/>
      <w:r w:rsidRPr="0044613D">
        <w:rPr>
          <w:rFonts w:ascii="Arial" w:hAnsi="Arial" w:cs="Arial"/>
          <w:sz w:val="20"/>
          <w:szCs w:val="20"/>
          <w:lang w:val="en-IN"/>
        </w:rPr>
        <w:t xml:space="preserve">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2015). Hence, studying seasonal variation and weather–pest interactions is essential for designing sustainable management strategies. The present investigation therefore focused on FAW seasonal fluctuations and correlations with weather parameters in the </w:t>
      </w:r>
      <w:proofErr w:type="spellStart"/>
      <w:r w:rsidRPr="0044613D">
        <w:rPr>
          <w:rFonts w:ascii="Arial" w:hAnsi="Arial" w:cs="Arial"/>
          <w:sz w:val="20"/>
          <w:szCs w:val="20"/>
          <w:lang w:val="en-IN"/>
        </w:rPr>
        <w:t>Kymore</w:t>
      </w:r>
      <w:proofErr w:type="spellEnd"/>
      <w:r w:rsidRPr="0044613D">
        <w:rPr>
          <w:rFonts w:ascii="Arial" w:hAnsi="Arial" w:cs="Arial"/>
          <w:sz w:val="20"/>
          <w:szCs w:val="20"/>
          <w:lang w:val="en-IN"/>
        </w:rPr>
        <w:t xml:space="preserve"> Plateau region of central India.</w:t>
      </w:r>
    </w:p>
    <w:p w14:paraId="1FCDE8E6" w14:textId="77777777" w:rsidR="00055514" w:rsidRPr="0044613D" w:rsidRDefault="00055514" w:rsidP="00B47377">
      <w:pPr>
        <w:spacing w:after="0" w:line="240" w:lineRule="auto"/>
        <w:ind w:firstLine="720"/>
        <w:jc w:val="both"/>
        <w:rPr>
          <w:rFonts w:ascii="Arial" w:hAnsi="Arial" w:cs="Arial"/>
          <w:sz w:val="20"/>
          <w:szCs w:val="20"/>
        </w:rPr>
      </w:pPr>
    </w:p>
    <w:p w14:paraId="66D141DE" w14:textId="4840E053" w:rsidR="00C350B6" w:rsidRPr="0044613D" w:rsidRDefault="00A038BF" w:rsidP="00B47377">
      <w:pPr>
        <w:pStyle w:val="ListParagraph"/>
        <w:numPr>
          <w:ilvl w:val="0"/>
          <w:numId w:val="3"/>
        </w:numPr>
        <w:spacing w:after="0" w:line="240" w:lineRule="auto"/>
        <w:jc w:val="both"/>
        <w:rPr>
          <w:rFonts w:ascii="Arial" w:hAnsi="Arial" w:cs="Arial"/>
          <w:b/>
          <w:bCs/>
          <w:szCs w:val="22"/>
        </w:rPr>
      </w:pPr>
      <w:r w:rsidRPr="0044613D">
        <w:rPr>
          <w:rFonts w:ascii="Arial" w:hAnsi="Arial" w:cs="Arial"/>
          <w:b/>
          <w:bCs/>
          <w:szCs w:val="22"/>
        </w:rPr>
        <w:t>MA</w:t>
      </w:r>
      <w:r>
        <w:rPr>
          <w:rFonts w:ascii="Arial" w:hAnsi="Arial" w:cs="Arial"/>
          <w:b/>
          <w:bCs/>
          <w:szCs w:val="22"/>
        </w:rPr>
        <w:t xml:space="preserve">TERIALS </w:t>
      </w:r>
      <w:r w:rsidR="00CB1001" w:rsidRPr="0044613D">
        <w:rPr>
          <w:rFonts w:ascii="Arial" w:hAnsi="Arial" w:cs="Arial"/>
          <w:b/>
          <w:bCs/>
          <w:szCs w:val="22"/>
        </w:rPr>
        <w:t>AND METHODS</w:t>
      </w:r>
    </w:p>
    <w:p w14:paraId="5C69F203" w14:textId="21E8D98F" w:rsidR="00055514" w:rsidRPr="0044613D" w:rsidRDefault="00055514" w:rsidP="00B47377">
      <w:pPr>
        <w:spacing w:after="0" w:line="240" w:lineRule="auto"/>
        <w:jc w:val="both"/>
        <w:rPr>
          <w:rFonts w:ascii="Arial" w:hAnsi="Arial" w:cs="Arial"/>
          <w:color w:val="000000" w:themeColor="text1"/>
          <w:sz w:val="20"/>
          <w:szCs w:val="20"/>
          <w:lang w:val="en-IN"/>
        </w:rPr>
      </w:pPr>
      <w:r w:rsidRPr="0044613D">
        <w:rPr>
          <w:rFonts w:ascii="Arial" w:hAnsi="Arial" w:cs="Arial"/>
          <w:color w:val="000000" w:themeColor="text1"/>
          <w:sz w:val="20"/>
          <w:szCs w:val="20"/>
          <w:lang w:val="en-IN"/>
        </w:rPr>
        <w:t xml:space="preserve">The study was conducted at the Research Farm of the Biocontrol Research &amp; Production Centre, Department of Entomology, College of Agriculture, JNKVV, Jabalpur, during </w:t>
      </w:r>
      <w:r w:rsidR="00E728DC" w:rsidRPr="0044613D">
        <w:rPr>
          <w:rFonts w:ascii="Arial" w:hAnsi="Arial" w:cs="Arial"/>
          <w:i/>
          <w:iCs/>
          <w:color w:val="000000" w:themeColor="text1"/>
          <w:sz w:val="20"/>
          <w:szCs w:val="20"/>
          <w:lang w:val="en-IN"/>
        </w:rPr>
        <w:t>kharif</w:t>
      </w:r>
      <w:r w:rsidRPr="0044613D">
        <w:rPr>
          <w:rFonts w:ascii="Arial" w:hAnsi="Arial" w:cs="Arial"/>
          <w:color w:val="000000" w:themeColor="text1"/>
          <w:sz w:val="20"/>
          <w:szCs w:val="20"/>
          <w:lang w:val="en-IN"/>
        </w:rPr>
        <w:t xml:space="preserve"> and </w:t>
      </w:r>
      <w:proofErr w:type="spellStart"/>
      <w:r w:rsidR="00E728DC" w:rsidRPr="0044613D">
        <w:rPr>
          <w:rFonts w:ascii="Arial" w:hAnsi="Arial" w:cs="Arial"/>
          <w:i/>
          <w:iCs/>
          <w:color w:val="000000" w:themeColor="text1"/>
          <w:sz w:val="20"/>
          <w:szCs w:val="20"/>
          <w:lang w:val="en-IN"/>
        </w:rPr>
        <w:t>rabi</w:t>
      </w:r>
      <w:proofErr w:type="spellEnd"/>
      <w:r w:rsidRPr="0044613D">
        <w:rPr>
          <w:rFonts w:ascii="Arial" w:hAnsi="Arial" w:cs="Arial"/>
          <w:color w:val="000000" w:themeColor="text1"/>
          <w:sz w:val="20"/>
          <w:szCs w:val="20"/>
          <w:lang w:val="en-IN"/>
        </w:rPr>
        <w:t xml:space="preserve"> (2023–24 and 2024–25). Maize variety JM-218 was grown in 5 m × 15 m plots with 60 cm × 30 cm spacing, following standard agronomic practices except insecticide use. FAW larval counts were recorded twice weekly from 20 randomly selected plants, starting at pest appearance and continuing until harvest. Destructive sampling was used following </w:t>
      </w:r>
      <w:proofErr w:type="spellStart"/>
      <w:r w:rsidRPr="0044613D">
        <w:rPr>
          <w:rFonts w:ascii="Arial" w:hAnsi="Arial" w:cs="Arial"/>
          <w:color w:val="000000" w:themeColor="text1"/>
          <w:sz w:val="20"/>
          <w:szCs w:val="20"/>
          <w:lang w:val="en-IN"/>
        </w:rPr>
        <w:t>Hardke</w:t>
      </w:r>
      <w:proofErr w:type="spellEnd"/>
      <w:r w:rsidRPr="0044613D">
        <w:rPr>
          <w:rFonts w:ascii="Arial" w:hAnsi="Arial" w:cs="Arial"/>
          <w:color w:val="000000" w:themeColor="text1"/>
          <w:sz w:val="20"/>
          <w:szCs w:val="20"/>
          <w:lang w:val="en-IN"/>
        </w:rPr>
        <w:t xml:space="preserve"> </w:t>
      </w:r>
      <w:r w:rsidR="00E728DC" w:rsidRPr="0044613D">
        <w:rPr>
          <w:rFonts w:ascii="Arial" w:hAnsi="Arial" w:cs="Arial"/>
          <w:i/>
          <w:iCs/>
          <w:color w:val="000000" w:themeColor="text1"/>
          <w:sz w:val="20"/>
          <w:szCs w:val="20"/>
          <w:lang w:val="en-IN"/>
        </w:rPr>
        <w:t>et al</w:t>
      </w:r>
      <w:r w:rsidRPr="0044613D">
        <w:rPr>
          <w:rFonts w:ascii="Arial" w:hAnsi="Arial" w:cs="Arial"/>
          <w:color w:val="000000" w:themeColor="text1"/>
          <w:sz w:val="20"/>
          <w:szCs w:val="20"/>
          <w:lang w:val="en-IN"/>
        </w:rPr>
        <w:t>. (2011).</w:t>
      </w:r>
    </w:p>
    <w:p w14:paraId="6776471C" w14:textId="77777777" w:rsidR="00055514" w:rsidRPr="0044613D" w:rsidRDefault="00055514" w:rsidP="00B47377">
      <w:pPr>
        <w:spacing w:after="0" w:line="240" w:lineRule="auto"/>
        <w:jc w:val="both"/>
        <w:rPr>
          <w:rFonts w:ascii="Arial" w:hAnsi="Arial" w:cs="Arial"/>
          <w:color w:val="000000" w:themeColor="text1"/>
          <w:sz w:val="20"/>
          <w:szCs w:val="20"/>
          <w:lang w:val="en-IN"/>
        </w:rPr>
      </w:pPr>
      <w:r w:rsidRPr="0044613D">
        <w:rPr>
          <w:rFonts w:ascii="Arial" w:hAnsi="Arial" w:cs="Arial"/>
          <w:color w:val="000000" w:themeColor="text1"/>
          <w:sz w:val="20"/>
          <w:szCs w:val="20"/>
          <w:lang w:val="en-IN"/>
        </w:rPr>
        <w:t>Weather data for the study period were obtained from the Department of Agrometeorology, College of Agricultural Engineering (</w:t>
      </w:r>
      <w:proofErr w:type="spellStart"/>
      <w:r w:rsidRPr="0044613D">
        <w:rPr>
          <w:rFonts w:ascii="Arial" w:hAnsi="Arial" w:cs="Arial"/>
          <w:color w:val="000000" w:themeColor="text1"/>
          <w:sz w:val="20"/>
          <w:szCs w:val="20"/>
          <w:lang w:val="en-IN"/>
        </w:rPr>
        <w:t>CoAE</w:t>
      </w:r>
      <w:proofErr w:type="spellEnd"/>
      <w:r w:rsidRPr="0044613D">
        <w:rPr>
          <w:rFonts w:ascii="Arial" w:hAnsi="Arial" w:cs="Arial"/>
          <w:color w:val="000000" w:themeColor="text1"/>
          <w:sz w:val="20"/>
          <w:szCs w:val="20"/>
          <w:lang w:val="en-IN"/>
        </w:rPr>
        <w:t>), JNKVV, Jabalpur. Correlation and regression analyses of FAW larval populations with weather parameters—maximum and minimum temperature, relative humidity, sunshine hours, rainfall, rainy days, wind speed, evaporation, and crop age—were performed as per Sharma (2011) using MS-Excel 2019.</w:t>
      </w:r>
    </w:p>
    <w:p w14:paraId="0D95EA91" w14:textId="77777777" w:rsidR="00055514" w:rsidRPr="00CB1001" w:rsidRDefault="00055514" w:rsidP="00B47377">
      <w:pPr>
        <w:spacing w:after="0" w:line="240" w:lineRule="auto"/>
        <w:jc w:val="both"/>
        <w:rPr>
          <w:rFonts w:ascii="Arial" w:hAnsi="Arial" w:cs="Arial"/>
          <w:b/>
          <w:bCs/>
          <w:color w:val="000000" w:themeColor="text1"/>
          <w:sz w:val="24"/>
          <w:szCs w:val="24"/>
        </w:rPr>
      </w:pPr>
    </w:p>
    <w:p w14:paraId="4BFDBBD7" w14:textId="7066E39E" w:rsidR="00C350B6" w:rsidRPr="0044613D" w:rsidRDefault="00CB1001" w:rsidP="00B47377">
      <w:pPr>
        <w:pStyle w:val="ListParagraph"/>
        <w:numPr>
          <w:ilvl w:val="0"/>
          <w:numId w:val="3"/>
        </w:numPr>
        <w:spacing w:after="0" w:line="240" w:lineRule="auto"/>
        <w:jc w:val="both"/>
        <w:rPr>
          <w:rFonts w:ascii="Arial" w:hAnsi="Arial" w:cs="Arial"/>
          <w:b/>
          <w:bCs/>
          <w:color w:val="000000" w:themeColor="text1"/>
          <w:szCs w:val="22"/>
        </w:rPr>
      </w:pPr>
      <w:r w:rsidRPr="0044613D">
        <w:rPr>
          <w:rFonts w:ascii="Arial" w:hAnsi="Arial" w:cs="Arial"/>
          <w:b/>
          <w:bCs/>
          <w:color w:val="000000" w:themeColor="text1"/>
          <w:szCs w:val="22"/>
        </w:rPr>
        <w:t>RESULT AND DISCUSSION</w:t>
      </w:r>
    </w:p>
    <w:p w14:paraId="029B8B9E" w14:textId="77777777" w:rsidR="00055514" w:rsidRPr="0044613D" w:rsidRDefault="00055514" w:rsidP="00B47377">
      <w:pPr>
        <w:spacing w:after="0" w:line="240" w:lineRule="auto"/>
        <w:jc w:val="both"/>
        <w:rPr>
          <w:rFonts w:ascii="Arial" w:hAnsi="Arial" w:cs="Arial"/>
          <w:b/>
          <w:bCs/>
          <w:color w:val="000000" w:themeColor="text1"/>
          <w:sz w:val="28"/>
          <w:szCs w:val="28"/>
        </w:rPr>
      </w:pPr>
    </w:p>
    <w:p w14:paraId="601BF807" w14:textId="30CAD5C1" w:rsidR="00C350B6" w:rsidRPr="0044613D" w:rsidRDefault="00CB1001" w:rsidP="00B47377">
      <w:pPr>
        <w:spacing w:after="0" w:line="240" w:lineRule="auto"/>
        <w:jc w:val="both"/>
        <w:rPr>
          <w:rFonts w:ascii="Arial" w:hAnsi="Arial" w:cs="Arial"/>
          <w:b/>
          <w:bCs/>
        </w:rPr>
      </w:pPr>
      <w:r w:rsidRPr="0044613D">
        <w:rPr>
          <w:rFonts w:ascii="Arial" w:hAnsi="Arial" w:cs="Arial"/>
          <w:b/>
          <w:bCs/>
        </w:rPr>
        <w:t xml:space="preserve">3.1 </w:t>
      </w:r>
      <w:r w:rsidR="00C350B6" w:rsidRPr="0044613D">
        <w:rPr>
          <w:rFonts w:ascii="Arial" w:hAnsi="Arial" w:cs="Arial"/>
          <w:b/>
          <w:bCs/>
        </w:rPr>
        <w:t xml:space="preserve">Population dynamics of FAW during </w:t>
      </w:r>
      <w:r w:rsidR="00E728DC" w:rsidRPr="0044613D">
        <w:rPr>
          <w:rFonts w:ascii="Arial" w:hAnsi="Arial" w:cs="Arial"/>
          <w:b/>
          <w:bCs/>
          <w:i/>
          <w:iCs/>
        </w:rPr>
        <w:t>kharif</w:t>
      </w:r>
      <w:r w:rsidR="00C350B6" w:rsidRPr="0044613D">
        <w:rPr>
          <w:rFonts w:ascii="Arial" w:hAnsi="Arial" w:cs="Arial"/>
          <w:b/>
          <w:bCs/>
        </w:rPr>
        <w:t xml:space="preserve">: </w:t>
      </w:r>
    </w:p>
    <w:p w14:paraId="2F5245DD" w14:textId="49DAFB80" w:rsidR="00055514" w:rsidRPr="0044613D" w:rsidRDefault="00055514" w:rsidP="00B47377">
      <w:pPr>
        <w:spacing w:after="0" w:line="240" w:lineRule="auto"/>
        <w:jc w:val="both"/>
        <w:rPr>
          <w:rFonts w:ascii="Arial" w:hAnsi="Arial" w:cs="Arial"/>
          <w:color w:val="000000" w:themeColor="text1"/>
          <w:sz w:val="20"/>
          <w:szCs w:val="20"/>
          <w:lang w:val="en-IN"/>
        </w:rPr>
      </w:pPr>
      <w:r w:rsidRPr="0044613D">
        <w:rPr>
          <w:rFonts w:ascii="Arial" w:hAnsi="Arial" w:cs="Arial"/>
          <w:color w:val="000000" w:themeColor="text1"/>
          <w:sz w:val="20"/>
          <w:szCs w:val="20"/>
          <w:lang w:val="en-IN"/>
        </w:rPr>
        <w:t xml:space="preserve">During the </w:t>
      </w:r>
      <w:r w:rsidR="00E728DC" w:rsidRPr="0044613D">
        <w:rPr>
          <w:rFonts w:ascii="Arial" w:hAnsi="Arial" w:cs="Arial"/>
          <w:i/>
          <w:iCs/>
          <w:color w:val="000000" w:themeColor="text1"/>
          <w:sz w:val="20"/>
          <w:szCs w:val="20"/>
          <w:lang w:val="en-IN"/>
        </w:rPr>
        <w:t>kharif</w:t>
      </w:r>
      <w:r w:rsidRPr="0044613D">
        <w:rPr>
          <w:rFonts w:ascii="Arial" w:hAnsi="Arial" w:cs="Arial"/>
          <w:color w:val="000000" w:themeColor="text1"/>
          <w:sz w:val="20"/>
          <w:szCs w:val="20"/>
          <w:lang w:val="en-IN"/>
        </w:rPr>
        <w:t xml:space="preserve"> seasons of 2023–24 and 2024–25, the mean FAW larval populations on maize were 2.28 and 2.41 larvae per plant, respectively, with a pooled mean of 2.35 larvae per plant. In 2023–24, infestation began at the VE stage (0.42 larva/plant), peaked at 4.28 larvae/plant during V6 (24 days after germination), followed by a secondary peak of 3.89 larvae/plant at R1 (73 days), and declined to 0.74 larvae/plant at R6. In 2024–25, initial incidence was slightly higher (0.64 larva/plant at VE), with a first peak of 4.53 larvae/plant at V4 (17 days), a second peak of 3.74 larvae/plant at R1, and a decline to 0.36 larvae/plant at R6. Pooled data showed a consistent trend, with 0.53 larva/plant at VE, a maximum of 4.03 larvae/plant at V6, and a second peak of 3.82 larvae/plant at R1, tapering to 0.55 larva/plant by R6 (108 days) (Table 1).</w:t>
      </w:r>
    </w:p>
    <w:p w14:paraId="024F029C" w14:textId="7B898A8D" w:rsidR="00055514" w:rsidRPr="0044613D" w:rsidRDefault="00055514" w:rsidP="00B47377">
      <w:pPr>
        <w:spacing w:after="0" w:line="240" w:lineRule="auto"/>
        <w:jc w:val="both"/>
        <w:rPr>
          <w:rFonts w:ascii="Arial" w:hAnsi="Arial" w:cs="Arial"/>
          <w:color w:val="000000" w:themeColor="text1"/>
          <w:sz w:val="20"/>
          <w:szCs w:val="20"/>
          <w:lang w:val="en-IN"/>
        </w:rPr>
      </w:pPr>
      <w:r w:rsidRPr="0044613D">
        <w:rPr>
          <w:rFonts w:ascii="Arial" w:hAnsi="Arial" w:cs="Arial"/>
          <w:color w:val="000000" w:themeColor="text1"/>
          <w:sz w:val="20"/>
          <w:szCs w:val="20"/>
          <w:lang w:val="en-IN"/>
        </w:rPr>
        <w:t xml:space="preserve">These results agree with earlier reports by Day </w:t>
      </w:r>
      <w:r w:rsidR="00E728DC" w:rsidRPr="0044613D">
        <w:rPr>
          <w:rFonts w:ascii="Arial" w:hAnsi="Arial" w:cs="Arial"/>
          <w:i/>
          <w:iCs/>
          <w:color w:val="000000" w:themeColor="text1"/>
          <w:sz w:val="20"/>
          <w:szCs w:val="20"/>
          <w:lang w:val="en-IN"/>
        </w:rPr>
        <w:t>et al</w:t>
      </w:r>
      <w:r w:rsidRPr="0044613D">
        <w:rPr>
          <w:rFonts w:ascii="Arial" w:hAnsi="Arial" w:cs="Arial"/>
          <w:color w:val="000000" w:themeColor="text1"/>
          <w:sz w:val="20"/>
          <w:szCs w:val="20"/>
          <w:lang w:val="en-IN"/>
        </w:rPr>
        <w:t xml:space="preserve">. (2017), </w:t>
      </w:r>
      <w:proofErr w:type="spellStart"/>
      <w:r w:rsidRPr="0044613D">
        <w:rPr>
          <w:rFonts w:ascii="Arial" w:hAnsi="Arial" w:cs="Arial"/>
          <w:color w:val="000000" w:themeColor="text1"/>
          <w:sz w:val="20"/>
          <w:szCs w:val="20"/>
          <w:lang w:val="en-IN"/>
        </w:rPr>
        <w:t>Deole</w:t>
      </w:r>
      <w:proofErr w:type="spellEnd"/>
      <w:r w:rsidRPr="0044613D">
        <w:rPr>
          <w:rFonts w:ascii="Arial" w:hAnsi="Arial" w:cs="Arial"/>
          <w:color w:val="000000" w:themeColor="text1"/>
          <w:sz w:val="20"/>
          <w:szCs w:val="20"/>
          <w:lang w:val="en-IN"/>
        </w:rPr>
        <w:t xml:space="preserve"> and Paul (2018), and Reddy </w:t>
      </w:r>
      <w:r w:rsidR="00E728DC" w:rsidRPr="0044613D">
        <w:rPr>
          <w:rFonts w:ascii="Arial" w:hAnsi="Arial" w:cs="Arial"/>
          <w:i/>
          <w:iCs/>
          <w:color w:val="000000" w:themeColor="text1"/>
          <w:sz w:val="20"/>
          <w:szCs w:val="20"/>
          <w:lang w:val="en-IN"/>
        </w:rPr>
        <w:t>et al</w:t>
      </w:r>
      <w:r w:rsidRPr="0044613D">
        <w:rPr>
          <w:rFonts w:ascii="Arial" w:hAnsi="Arial" w:cs="Arial"/>
          <w:color w:val="000000" w:themeColor="text1"/>
          <w:sz w:val="20"/>
          <w:szCs w:val="20"/>
          <w:lang w:val="en-IN"/>
        </w:rPr>
        <w:t xml:space="preserve">. (2020), who documented FAW infestations across growth stages, with higher incidence in </w:t>
      </w:r>
      <w:r w:rsidR="00E728DC" w:rsidRPr="0044613D">
        <w:rPr>
          <w:rFonts w:ascii="Arial" w:hAnsi="Arial" w:cs="Arial"/>
          <w:i/>
          <w:iCs/>
          <w:color w:val="000000" w:themeColor="text1"/>
          <w:sz w:val="20"/>
          <w:szCs w:val="20"/>
          <w:lang w:val="en-IN"/>
        </w:rPr>
        <w:t>kharif</w:t>
      </w:r>
      <w:r w:rsidRPr="0044613D">
        <w:rPr>
          <w:rFonts w:ascii="Arial" w:hAnsi="Arial" w:cs="Arial"/>
          <w:color w:val="000000" w:themeColor="text1"/>
          <w:sz w:val="20"/>
          <w:szCs w:val="20"/>
          <w:lang w:val="en-IN"/>
        </w:rPr>
        <w:t xml:space="preserve">. Pradeep (2021) also reported larval densities of 0–3.05 larvae/plant during V1–V6, while Patil </w:t>
      </w:r>
      <w:r w:rsidR="00E728DC" w:rsidRPr="0044613D">
        <w:rPr>
          <w:rFonts w:ascii="Arial" w:hAnsi="Arial" w:cs="Arial"/>
          <w:i/>
          <w:iCs/>
          <w:color w:val="000000" w:themeColor="text1"/>
          <w:sz w:val="20"/>
          <w:szCs w:val="20"/>
          <w:lang w:val="en-IN"/>
        </w:rPr>
        <w:t>et al</w:t>
      </w:r>
      <w:r w:rsidRPr="0044613D">
        <w:rPr>
          <w:rFonts w:ascii="Arial" w:hAnsi="Arial" w:cs="Arial"/>
          <w:color w:val="000000" w:themeColor="text1"/>
          <w:sz w:val="20"/>
          <w:szCs w:val="20"/>
          <w:lang w:val="en-IN"/>
        </w:rPr>
        <w:t xml:space="preserve">. (2024) noted a peak of 4.05 larvae/plant, both comparable to the present findings. Similarly, </w:t>
      </w:r>
      <w:proofErr w:type="spellStart"/>
      <w:r w:rsidRPr="0044613D">
        <w:rPr>
          <w:rFonts w:ascii="Arial" w:hAnsi="Arial" w:cs="Arial"/>
          <w:color w:val="000000" w:themeColor="text1"/>
          <w:sz w:val="20"/>
          <w:szCs w:val="20"/>
          <w:lang w:val="en-IN"/>
        </w:rPr>
        <w:t>Anandhi</w:t>
      </w:r>
      <w:proofErr w:type="spellEnd"/>
      <w:r w:rsidRPr="0044613D">
        <w:rPr>
          <w:rFonts w:ascii="Arial" w:hAnsi="Arial" w:cs="Arial"/>
          <w:color w:val="000000" w:themeColor="text1"/>
          <w:sz w:val="20"/>
          <w:szCs w:val="20"/>
          <w:lang w:val="en-IN"/>
        </w:rPr>
        <w:t xml:space="preserve"> </w:t>
      </w:r>
      <w:r w:rsidR="00E728DC" w:rsidRPr="0044613D">
        <w:rPr>
          <w:rFonts w:ascii="Arial" w:hAnsi="Arial" w:cs="Arial"/>
          <w:i/>
          <w:iCs/>
          <w:color w:val="000000" w:themeColor="text1"/>
          <w:sz w:val="20"/>
          <w:szCs w:val="20"/>
          <w:lang w:val="en-IN"/>
        </w:rPr>
        <w:t>et al</w:t>
      </w:r>
      <w:r w:rsidRPr="0044613D">
        <w:rPr>
          <w:rFonts w:ascii="Arial" w:hAnsi="Arial" w:cs="Arial"/>
          <w:color w:val="000000" w:themeColor="text1"/>
          <w:sz w:val="20"/>
          <w:szCs w:val="20"/>
          <w:lang w:val="en-IN"/>
        </w:rPr>
        <w:t xml:space="preserve">. (2020b) observed lower populations in </w:t>
      </w:r>
      <w:proofErr w:type="spellStart"/>
      <w:r w:rsidR="00E728DC" w:rsidRPr="0044613D">
        <w:rPr>
          <w:rFonts w:ascii="Arial" w:hAnsi="Arial" w:cs="Arial"/>
          <w:i/>
          <w:iCs/>
          <w:color w:val="000000" w:themeColor="text1"/>
          <w:sz w:val="20"/>
          <w:szCs w:val="20"/>
          <w:lang w:val="en-IN"/>
        </w:rPr>
        <w:t>rabi</w:t>
      </w:r>
      <w:proofErr w:type="spellEnd"/>
      <w:r w:rsidRPr="0044613D">
        <w:rPr>
          <w:rFonts w:ascii="Arial" w:hAnsi="Arial" w:cs="Arial"/>
          <w:color w:val="000000" w:themeColor="text1"/>
          <w:sz w:val="20"/>
          <w:szCs w:val="20"/>
          <w:lang w:val="en-IN"/>
        </w:rPr>
        <w:t xml:space="preserve"> than </w:t>
      </w:r>
      <w:r w:rsidR="00E728DC" w:rsidRPr="0044613D">
        <w:rPr>
          <w:rFonts w:ascii="Arial" w:hAnsi="Arial" w:cs="Arial"/>
          <w:i/>
          <w:iCs/>
          <w:color w:val="000000" w:themeColor="text1"/>
          <w:sz w:val="20"/>
          <w:szCs w:val="20"/>
          <w:lang w:val="en-IN"/>
        </w:rPr>
        <w:t>kharif</w:t>
      </w:r>
      <w:r w:rsidRPr="0044613D">
        <w:rPr>
          <w:rFonts w:ascii="Arial" w:hAnsi="Arial" w:cs="Arial"/>
          <w:color w:val="000000" w:themeColor="text1"/>
          <w:sz w:val="20"/>
          <w:szCs w:val="20"/>
          <w:lang w:val="en-IN"/>
        </w:rPr>
        <w:t xml:space="preserve">. The influence of crop phenology has been well established: </w:t>
      </w:r>
      <w:proofErr w:type="spellStart"/>
      <w:r w:rsidRPr="0044613D">
        <w:rPr>
          <w:rFonts w:ascii="Arial" w:hAnsi="Arial" w:cs="Arial"/>
          <w:color w:val="000000" w:themeColor="text1"/>
          <w:sz w:val="20"/>
          <w:szCs w:val="20"/>
          <w:lang w:val="en-IN"/>
        </w:rPr>
        <w:t>Beserra</w:t>
      </w:r>
      <w:proofErr w:type="spellEnd"/>
      <w:r w:rsidRPr="0044613D">
        <w:rPr>
          <w:rFonts w:ascii="Arial" w:hAnsi="Arial" w:cs="Arial"/>
          <w:color w:val="000000" w:themeColor="text1"/>
          <w:sz w:val="20"/>
          <w:szCs w:val="20"/>
          <w:lang w:val="en-IN"/>
        </w:rPr>
        <w:t xml:space="preserve"> </w:t>
      </w:r>
      <w:r w:rsidR="00E728DC" w:rsidRPr="0044613D">
        <w:rPr>
          <w:rFonts w:ascii="Arial" w:hAnsi="Arial" w:cs="Arial"/>
          <w:i/>
          <w:iCs/>
          <w:color w:val="000000" w:themeColor="text1"/>
          <w:sz w:val="20"/>
          <w:szCs w:val="20"/>
          <w:lang w:val="en-IN"/>
        </w:rPr>
        <w:t>et al</w:t>
      </w:r>
      <w:r w:rsidRPr="0044613D">
        <w:rPr>
          <w:rFonts w:ascii="Arial" w:hAnsi="Arial" w:cs="Arial"/>
          <w:color w:val="000000" w:themeColor="text1"/>
          <w:sz w:val="20"/>
          <w:szCs w:val="20"/>
          <w:lang w:val="en-IN"/>
        </w:rPr>
        <w:t xml:space="preserve">. (2002) and </w:t>
      </w:r>
      <w:proofErr w:type="spellStart"/>
      <w:r w:rsidRPr="0044613D">
        <w:rPr>
          <w:rFonts w:ascii="Arial" w:hAnsi="Arial" w:cs="Arial"/>
          <w:color w:val="000000" w:themeColor="text1"/>
          <w:sz w:val="20"/>
          <w:szCs w:val="20"/>
          <w:lang w:val="en-IN"/>
        </w:rPr>
        <w:t>Murúa</w:t>
      </w:r>
      <w:proofErr w:type="spellEnd"/>
      <w:r w:rsidRPr="0044613D">
        <w:rPr>
          <w:rFonts w:ascii="Arial" w:hAnsi="Arial" w:cs="Arial"/>
          <w:color w:val="000000" w:themeColor="text1"/>
          <w:sz w:val="20"/>
          <w:szCs w:val="20"/>
          <w:lang w:val="en-IN"/>
        </w:rPr>
        <w:t xml:space="preserve"> </w:t>
      </w:r>
      <w:r w:rsidR="00E728DC" w:rsidRPr="0044613D">
        <w:rPr>
          <w:rFonts w:ascii="Arial" w:hAnsi="Arial" w:cs="Arial"/>
          <w:i/>
          <w:iCs/>
          <w:color w:val="000000" w:themeColor="text1"/>
          <w:sz w:val="20"/>
          <w:szCs w:val="20"/>
          <w:lang w:val="en-IN"/>
        </w:rPr>
        <w:t>et al</w:t>
      </w:r>
      <w:r w:rsidRPr="0044613D">
        <w:rPr>
          <w:rFonts w:ascii="Arial" w:hAnsi="Arial" w:cs="Arial"/>
          <w:color w:val="000000" w:themeColor="text1"/>
          <w:sz w:val="20"/>
          <w:szCs w:val="20"/>
          <w:lang w:val="en-IN"/>
        </w:rPr>
        <w:t xml:space="preserve">. (2006) showed higher larval populations during vegetative stages, a trend corroborated by </w:t>
      </w:r>
      <w:proofErr w:type="spellStart"/>
      <w:r w:rsidRPr="0044613D">
        <w:rPr>
          <w:rFonts w:ascii="Arial" w:hAnsi="Arial" w:cs="Arial"/>
          <w:color w:val="000000" w:themeColor="text1"/>
          <w:sz w:val="20"/>
          <w:szCs w:val="20"/>
          <w:lang w:val="en-IN"/>
        </w:rPr>
        <w:t>Wyckhuys</w:t>
      </w:r>
      <w:proofErr w:type="spellEnd"/>
      <w:r w:rsidRPr="0044613D">
        <w:rPr>
          <w:rFonts w:ascii="Arial" w:hAnsi="Arial" w:cs="Arial"/>
          <w:color w:val="000000" w:themeColor="text1"/>
          <w:sz w:val="20"/>
          <w:szCs w:val="20"/>
          <w:lang w:val="en-IN"/>
        </w:rPr>
        <w:t xml:space="preserve"> and O’Neil (2006), Prasanna </w:t>
      </w:r>
      <w:r w:rsidR="00E728DC" w:rsidRPr="0044613D">
        <w:rPr>
          <w:rFonts w:ascii="Arial" w:hAnsi="Arial" w:cs="Arial"/>
          <w:i/>
          <w:iCs/>
          <w:color w:val="000000" w:themeColor="text1"/>
          <w:sz w:val="20"/>
          <w:szCs w:val="20"/>
          <w:lang w:val="en-IN"/>
        </w:rPr>
        <w:t>et al</w:t>
      </w:r>
      <w:r w:rsidRPr="0044613D">
        <w:rPr>
          <w:rFonts w:ascii="Arial" w:hAnsi="Arial" w:cs="Arial"/>
          <w:color w:val="000000" w:themeColor="text1"/>
          <w:sz w:val="20"/>
          <w:szCs w:val="20"/>
          <w:lang w:val="en-IN"/>
        </w:rPr>
        <w:t xml:space="preserve">. (2018), and Jaramillo </w:t>
      </w:r>
      <w:r w:rsidR="00E728DC" w:rsidRPr="0044613D">
        <w:rPr>
          <w:rFonts w:ascii="Arial" w:hAnsi="Arial" w:cs="Arial"/>
          <w:i/>
          <w:iCs/>
          <w:color w:val="000000" w:themeColor="text1"/>
          <w:sz w:val="20"/>
          <w:szCs w:val="20"/>
          <w:lang w:val="en-IN"/>
        </w:rPr>
        <w:t>et al</w:t>
      </w:r>
      <w:r w:rsidRPr="0044613D">
        <w:rPr>
          <w:rFonts w:ascii="Arial" w:hAnsi="Arial" w:cs="Arial"/>
          <w:color w:val="000000" w:themeColor="text1"/>
          <w:sz w:val="20"/>
          <w:szCs w:val="20"/>
          <w:lang w:val="en-IN"/>
        </w:rPr>
        <w:t>. (2019).</w:t>
      </w:r>
    </w:p>
    <w:p w14:paraId="0E0E555C" w14:textId="77777777" w:rsidR="00C350B6" w:rsidRPr="00294811" w:rsidRDefault="00C350B6" w:rsidP="00B47377">
      <w:pPr>
        <w:spacing w:after="0" w:line="240" w:lineRule="auto"/>
        <w:ind w:firstLine="720"/>
        <w:jc w:val="both"/>
        <w:rPr>
          <w:rFonts w:ascii="Arial" w:hAnsi="Arial" w:cs="Arial"/>
          <w:color w:val="000000" w:themeColor="text1"/>
          <w:lang w:val="en-IN"/>
        </w:rPr>
      </w:pPr>
    </w:p>
    <w:p w14:paraId="56ED732D" w14:textId="4087579E" w:rsidR="00C350B6" w:rsidRPr="00294811" w:rsidRDefault="00CB1001" w:rsidP="00B47377">
      <w:pPr>
        <w:spacing w:after="0" w:line="240" w:lineRule="auto"/>
        <w:jc w:val="both"/>
        <w:rPr>
          <w:rFonts w:ascii="Arial" w:hAnsi="Arial" w:cs="Arial"/>
          <w:b/>
          <w:bCs/>
        </w:rPr>
      </w:pPr>
      <w:r w:rsidRPr="00294811">
        <w:rPr>
          <w:rFonts w:ascii="Arial" w:hAnsi="Arial" w:cs="Arial"/>
          <w:b/>
          <w:bCs/>
        </w:rPr>
        <w:t xml:space="preserve">3.2 </w:t>
      </w:r>
      <w:r w:rsidR="00C350B6" w:rsidRPr="00294811">
        <w:rPr>
          <w:rFonts w:ascii="Arial" w:hAnsi="Arial" w:cs="Arial"/>
          <w:b/>
          <w:bCs/>
        </w:rPr>
        <w:t xml:space="preserve">Correlation analysis between independent variable and FAW larval population during </w:t>
      </w:r>
      <w:r w:rsidR="00E728DC" w:rsidRPr="00294811">
        <w:rPr>
          <w:rFonts w:ascii="Arial" w:hAnsi="Arial" w:cs="Arial"/>
          <w:b/>
          <w:bCs/>
          <w:i/>
          <w:iCs/>
        </w:rPr>
        <w:t>kharif</w:t>
      </w:r>
      <w:r w:rsidR="00C350B6" w:rsidRPr="00294811">
        <w:rPr>
          <w:rFonts w:ascii="Arial" w:hAnsi="Arial" w:cs="Arial"/>
          <w:b/>
          <w:bCs/>
          <w:i/>
          <w:iCs/>
        </w:rPr>
        <w:t xml:space="preserve"> </w:t>
      </w:r>
      <w:r w:rsidR="00C350B6" w:rsidRPr="00294811">
        <w:rPr>
          <w:rFonts w:ascii="Arial" w:hAnsi="Arial" w:cs="Arial"/>
          <w:b/>
          <w:bCs/>
        </w:rPr>
        <w:t>season</w:t>
      </w:r>
    </w:p>
    <w:p w14:paraId="467DD5EE" w14:textId="23318FA8" w:rsidR="00055514" w:rsidRPr="0044613D" w:rsidRDefault="00055514" w:rsidP="00B47377">
      <w:pPr>
        <w:spacing w:after="0" w:line="240" w:lineRule="auto"/>
        <w:jc w:val="both"/>
        <w:rPr>
          <w:rFonts w:ascii="Arial" w:hAnsi="Arial" w:cs="Arial"/>
          <w:sz w:val="20"/>
          <w:szCs w:val="20"/>
          <w:lang w:val="en-IN"/>
        </w:rPr>
      </w:pPr>
      <w:r w:rsidRPr="0044613D">
        <w:rPr>
          <w:rFonts w:ascii="Arial" w:hAnsi="Arial" w:cs="Arial"/>
          <w:sz w:val="20"/>
          <w:szCs w:val="20"/>
          <w:lang w:val="en-IN"/>
        </w:rPr>
        <w:t>Correlation analysis revealed that FAW larval populations were significantly and positively associated with maximum temperature (r = 0.664, 0.693, 0.726) and minimum temperature (r = 0.594, 0.684, 0.670) in 2023–24, 2024–25, and pooled data, respectively. Morning (r = –0.667, –0.794, –0.805) and evening relative humidity (r = –0.649, –0.738, –0.736) showed significant negative correlations across datasets. Wind speed was positively associated—</w:t>
      </w:r>
      <w:proofErr w:type="gramStart"/>
      <w:r w:rsidRPr="0044613D">
        <w:rPr>
          <w:rFonts w:ascii="Arial" w:hAnsi="Arial" w:cs="Arial"/>
          <w:sz w:val="20"/>
          <w:szCs w:val="20"/>
          <w:lang w:val="en-IN"/>
        </w:rPr>
        <w:t>non significant</w:t>
      </w:r>
      <w:proofErr w:type="gramEnd"/>
      <w:r w:rsidRPr="0044613D">
        <w:rPr>
          <w:rFonts w:ascii="Arial" w:hAnsi="Arial" w:cs="Arial"/>
          <w:sz w:val="20"/>
          <w:szCs w:val="20"/>
          <w:lang w:val="en-IN"/>
        </w:rPr>
        <w:t xml:space="preserve"> in 2023–24 (r = 0.484) but significant in 2024–25 (r = 0.615) and pooled analysis (r = 0.684). Evaporation showed a positive relationship, significant only in pooled data (r = 0.548). Rainy days and crop age were negatively correlated but </w:t>
      </w:r>
      <w:r w:rsidR="00EE75D0" w:rsidRPr="0044613D">
        <w:rPr>
          <w:rFonts w:ascii="Arial" w:hAnsi="Arial" w:cs="Arial"/>
          <w:sz w:val="20"/>
          <w:szCs w:val="20"/>
          <w:lang w:val="en-IN"/>
        </w:rPr>
        <w:t>non-significant</w:t>
      </w:r>
      <w:r w:rsidRPr="0044613D">
        <w:rPr>
          <w:rFonts w:ascii="Arial" w:hAnsi="Arial" w:cs="Arial"/>
          <w:sz w:val="20"/>
          <w:szCs w:val="20"/>
          <w:lang w:val="en-IN"/>
        </w:rPr>
        <w:t xml:space="preserve">. Rainfall showed a significant negative relationship in 2023–24 (r = –0.501) but not in subsequent years, while sunshine hours had a positive but </w:t>
      </w:r>
      <w:r w:rsidR="00EE75D0" w:rsidRPr="0044613D">
        <w:rPr>
          <w:rFonts w:ascii="Arial" w:hAnsi="Arial" w:cs="Arial"/>
          <w:sz w:val="20"/>
          <w:szCs w:val="20"/>
          <w:lang w:val="en-IN"/>
        </w:rPr>
        <w:t>non-significant</w:t>
      </w:r>
      <w:r w:rsidRPr="0044613D">
        <w:rPr>
          <w:rFonts w:ascii="Arial" w:hAnsi="Arial" w:cs="Arial"/>
          <w:sz w:val="20"/>
          <w:szCs w:val="20"/>
          <w:lang w:val="en-IN"/>
        </w:rPr>
        <w:t xml:space="preserve"> correlation (Table 2). Multiple regression analysis indicated that independent factors explained 95%, 96%, and 97% of variation in FAW populations (Table 3).</w:t>
      </w:r>
    </w:p>
    <w:p w14:paraId="6484D616" w14:textId="67B93180" w:rsidR="00055514" w:rsidRPr="0044613D" w:rsidRDefault="00055514" w:rsidP="00B47377">
      <w:pPr>
        <w:spacing w:after="0" w:line="240" w:lineRule="auto"/>
        <w:jc w:val="both"/>
        <w:rPr>
          <w:rFonts w:ascii="Arial" w:hAnsi="Arial" w:cs="Arial"/>
          <w:sz w:val="20"/>
          <w:szCs w:val="20"/>
          <w:lang w:val="en-IN"/>
        </w:rPr>
      </w:pPr>
      <w:r w:rsidRPr="0044613D">
        <w:rPr>
          <w:rFonts w:ascii="Arial" w:hAnsi="Arial" w:cs="Arial"/>
          <w:sz w:val="20"/>
          <w:szCs w:val="20"/>
          <w:lang w:val="en-IN"/>
        </w:rPr>
        <w:t xml:space="preserve">These results corroborate earlier findings: </w:t>
      </w:r>
      <w:proofErr w:type="spellStart"/>
      <w:r w:rsidRPr="0044613D">
        <w:rPr>
          <w:rFonts w:ascii="Arial" w:hAnsi="Arial" w:cs="Arial"/>
          <w:sz w:val="20"/>
          <w:szCs w:val="20"/>
          <w:lang w:val="en-IN"/>
        </w:rPr>
        <w:t>Murúa</w:t>
      </w:r>
      <w:proofErr w:type="spellEnd"/>
      <w:r w:rsidRPr="0044613D">
        <w:rPr>
          <w:rFonts w:ascii="Arial" w:hAnsi="Arial" w:cs="Arial"/>
          <w:sz w:val="20"/>
          <w:szCs w:val="20"/>
          <w:lang w:val="en-IN"/>
        </w:rPr>
        <w:t xml:space="preserve">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(2006) and </w:t>
      </w:r>
      <w:proofErr w:type="spellStart"/>
      <w:r w:rsidRPr="0044613D">
        <w:rPr>
          <w:rFonts w:ascii="Arial" w:hAnsi="Arial" w:cs="Arial"/>
          <w:sz w:val="20"/>
          <w:szCs w:val="20"/>
          <w:lang w:val="en-IN"/>
        </w:rPr>
        <w:t>Shylesha</w:t>
      </w:r>
      <w:proofErr w:type="spellEnd"/>
      <w:r w:rsidRPr="0044613D">
        <w:rPr>
          <w:rFonts w:ascii="Arial" w:hAnsi="Arial" w:cs="Arial"/>
          <w:sz w:val="20"/>
          <w:szCs w:val="20"/>
          <w:lang w:val="en-IN"/>
        </w:rPr>
        <w:t xml:space="preserve">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(2018) identified temperature and wind speed as key drivers, while Fonseca Medrano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(2019) emphasized minimum temperature. Kumar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(2020), </w:t>
      </w:r>
      <w:proofErr w:type="spellStart"/>
      <w:r w:rsidRPr="0044613D">
        <w:rPr>
          <w:rFonts w:ascii="Arial" w:hAnsi="Arial" w:cs="Arial"/>
          <w:sz w:val="20"/>
          <w:szCs w:val="20"/>
          <w:lang w:val="en-IN"/>
        </w:rPr>
        <w:t>Anandhi</w:t>
      </w:r>
      <w:proofErr w:type="spellEnd"/>
      <w:r w:rsidRPr="0044613D">
        <w:rPr>
          <w:rFonts w:ascii="Arial" w:hAnsi="Arial" w:cs="Arial"/>
          <w:sz w:val="20"/>
          <w:szCs w:val="20"/>
          <w:lang w:val="en-IN"/>
        </w:rPr>
        <w:t xml:space="preserve">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(2020a), Paul and </w:t>
      </w:r>
      <w:proofErr w:type="spellStart"/>
      <w:r w:rsidRPr="0044613D">
        <w:rPr>
          <w:rFonts w:ascii="Arial" w:hAnsi="Arial" w:cs="Arial"/>
          <w:sz w:val="20"/>
          <w:szCs w:val="20"/>
          <w:lang w:val="en-IN"/>
        </w:rPr>
        <w:t>Deole</w:t>
      </w:r>
      <w:proofErr w:type="spellEnd"/>
      <w:r w:rsidRPr="0044613D">
        <w:rPr>
          <w:rFonts w:ascii="Arial" w:hAnsi="Arial" w:cs="Arial"/>
          <w:sz w:val="20"/>
          <w:szCs w:val="20"/>
          <w:lang w:val="en-IN"/>
        </w:rPr>
        <w:t xml:space="preserve"> (2020), and </w:t>
      </w:r>
      <w:proofErr w:type="spellStart"/>
      <w:r w:rsidRPr="0044613D">
        <w:rPr>
          <w:rFonts w:ascii="Arial" w:hAnsi="Arial" w:cs="Arial"/>
          <w:sz w:val="20"/>
          <w:szCs w:val="20"/>
          <w:lang w:val="en-IN"/>
        </w:rPr>
        <w:t>Nimbekar</w:t>
      </w:r>
      <w:proofErr w:type="spellEnd"/>
      <w:r w:rsidRPr="0044613D">
        <w:rPr>
          <w:rFonts w:ascii="Arial" w:hAnsi="Arial" w:cs="Arial"/>
          <w:sz w:val="20"/>
          <w:szCs w:val="20"/>
          <w:lang w:val="en-IN"/>
        </w:rPr>
        <w:t xml:space="preserve">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(2020) confirmed the positive role of temperature, whereas Sunitha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(2021) highlighted wind speed. Pradeep </w:t>
      </w:r>
      <w:r w:rsidRPr="0044613D">
        <w:rPr>
          <w:rFonts w:ascii="Arial" w:hAnsi="Arial" w:cs="Arial"/>
          <w:sz w:val="20"/>
          <w:szCs w:val="20"/>
          <w:lang w:val="en-IN"/>
        </w:rPr>
        <w:lastRenderedPageBreak/>
        <w:t>(2021) and Pragya (2022) similarly identified temperature and wind speed as critical, with relative humidity exerting a suppressive effect.</w:t>
      </w:r>
    </w:p>
    <w:p w14:paraId="4F66BAC1" w14:textId="77777777" w:rsidR="00C350B6" w:rsidRPr="00CB1001" w:rsidRDefault="00C350B6" w:rsidP="00B47377">
      <w:pPr>
        <w:spacing w:after="0" w:line="240" w:lineRule="auto"/>
        <w:jc w:val="both"/>
        <w:rPr>
          <w:rFonts w:ascii="Arial" w:hAnsi="Arial" w:cs="Arial"/>
          <w:b/>
          <w:bCs/>
          <w:sz w:val="24"/>
          <w:szCs w:val="24"/>
        </w:rPr>
      </w:pPr>
    </w:p>
    <w:p w14:paraId="33174E23" w14:textId="159293B3" w:rsidR="00C350B6" w:rsidRPr="0044613D" w:rsidRDefault="00CB1001" w:rsidP="00B47377">
      <w:pPr>
        <w:spacing w:after="0" w:line="240" w:lineRule="auto"/>
        <w:jc w:val="both"/>
        <w:rPr>
          <w:rFonts w:ascii="Arial" w:hAnsi="Arial" w:cs="Arial"/>
          <w:b/>
          <w:bCs/>
        </w:rPr>
      </w:pPr>
      <w:r w:rsidRPr="0044613D">
        <w:rPr>
          <w:rFonts w:ascii="Arial" w:hAnsi="Arial" w:cs="Arial"/>
          <w:b/>
          <w:bCs/>
        </w:rPr>
        <w:t xml:space="preserve">3.3 </w:t>
      </w:r>
      <w:r w:rsidR="00C350B6" w:rsidRPr="0044613D">
        <w:rPr>
          <w:rFonts w:ascii="Arial" w:hAnsi="Arial" w:cs="Arial"/>
          <w:b/>
          <w:bCs/>
        </w:rPr>
        <w:t xml:space="preserve">Population dynamics of FAW during </w:t>
      </w:r>
      <w:proofErr w:type="spellStart"/>
      <w:r w:rsidR="00E728DC" w:rsidRPr="0044613D">
        <w:rPr>
          <w:rFonts w:ascii="Arial" w:hAnsi="Arial" w:cs="Arial"/>
          <w:b/>
          <w:bCs/>
          <w:i/>
          <w:iCs/>
        </w:rPr>
        <w:t>rabi</w:t>
      </w:r>
      <w:proofErr w:type="spellEnd"/>
      <w:r w:rsidR="00C350B6" w:rsidRPr="0044613D">
        <w:rPr>
          <w:rFonts w:ascii="Arial" w:hAnsi="Arial" w:cs="Arial"/>
          <w:b/>
          <w:bCs/>
        </w:rPr>
        <w:t xml:space="preserve">: </w:t>
      </w:r>
    </w:p>
    <w:p w14:paraId="7EDE8AF7" w14:textId="661866B7" w:rsidR="00055514" w:rsidRPr="0044613D" w:rsidRDefault="00055514" w:rsidP="00B47377">
      <w:pPr>
        <w:pStyle w:val="ListParagraph"/>
        <w:spacing w:after="0" w:line="240" w:lineRule="auto"/>
        <w:ind w:left="0"/>
        <w:jc w:val="both"/>
        <w:rPr>
          <w:rFonts w:ascii="Arial" w:hAnsi="Arial" w:cs="Arial"/>
          <w:color w:val="000000" w:themeColor="text1"/>
          <w:sz w:val="20"/>
          <w:lang w:val="en-IN"/>
        </w:rPr>
      </w:pPr>
      <w:r w:rsidRPr="0044613D">
        <w:rPr>
          <w:rFonts w:ascii="Arial" w:hAnsi="Arial" w:cs="Arial"/>
          <w:color w:val="000000" w:themeColor="text1"/>
          <w:sz w:val="20"/>
          <w:lang w:val="en-IN"/>
        </w:rPr>
        <w:t xml:space="preserve">In the </w:t>
      </w:r>
      <w:proofErr w:type="spellStart"/>
      <w:r w:rsidR="00E728DC" w:rsidRPr="0044613D">
        <w:rPr>
          <w:rFonts w:ascii="Arial" w:hAnsi="Arial" w:cs="Arial"/>
          <w:i/>
          <w:iCs/>
          <w:color w:val="000000" w:themeColor="text1"/>
          <w:sz w:val="20"/>
          <w:lang w:val="en-IN"/>
        </w:rPr>
        <w:t>rabi</w:t>
      </w:r>
      <w:proofErr w:type="spellEnd"/>
      <w:r w:rsidRPr="0044613D">
        <w:rPr>
          <w:rFonts w:ascii="Arial" w:hAnsi="Arial" w:cs="Arial"/>
          <w:color w:val="000000" w:themeColor="text1"/>
          <w:sz w:val="20"/>
          <w:lang w:val="en-IN"/>
        </w:rPr>
        <w:t xml:space="preserve"> seasons of 2023–24 and 2024–25, mean FAW larval populations were 1.36 and 1.45 larvae per plant, respectively, with a pooled mean of 1.40. In 2023–24, infestation started at VE (0.25 larva/plant), reached a first peak of 3.00 larvae/plant at V8 (31 days), followed by 2.12 larvae/plant at R1 (73 days), and declined to 0.30 larva/plant at R6. In 2024–25, initial infestation (0.43 larva/plant at VE) rose to 2.60 larvae/plant at V4 (17 days), peaked again at 2.34 larvae/plant at R1, and decreased to 0.46 larva/plant at R6. Pooled data reflected a similar trend, with 0.34 larva/plant at VE, a maximum of 2.63 at V6 (31 days), and 2.23 at R1, before tapering to 0.38 at R6 (108 days) (Table 1).</w:t>
      </w:r>
    </w:p>
    <w:p w14:paraId="3A8626E8" w14:textId="452CD352" w:rsidR="00055514" w:rsidRPr="0044613D" w:rsidRDefault="00055514" w:rsidP="00B47377">
      <w:pPr>
        <w:pStyle w:val="ListParagraph"/>
        <w:spacing w:after="0" w:line="240" w:lineRule="auto"/>
        <w:ind w:left="0"/>
        <w:jc w:val="both"/>
        <w:rPr>
          <w:rFonts w:ascii="Arial" w:hAnsi="Arial" w:cs="Arial"/>
          <w:color w:val="000000" w:themeColor="text1"/>
          <w:sz w:val="20"/>
          <w:lang w:val="en-IN"/>
        </w:rPr>
      </w:pPr>
      <w:r w:rsidRPr="0044613D">
        <w:rPr>
          <w:rFonts w:ascii="Arial" w:hAnsi="Arial" w:cs="Arial"/>
          <w:color w:val="000000" w:themeColor="text1"/>
          <w:sz w:val="20"/>
          <w:lang w:val="en-IN"/>
        </w:rPr>
        <w:t xml:space="preserve">Seasonal differences were consistent with Reddy </w:t>
      </w:r>
      <w:r w:rsidR="00E728DC" w:rsidRPr="0044613D">
        <w:rPr>
          <w:rFonts w:ascii="Arial" w:hAnsi="Arial" w:cs="Arial"/>
          <w:i/>
          <w:iCs/>
          <w:color w:val="000000" w:themeColor="text1"/>
          <w:sz w:val="20"/>
          <w:lang w:val="en-IN"/>
        </w:rPr>
        <w:t>et al</w:t>
      </w:r>
      <w:r w:rsidRPr="0044613D">
        <w:rPr>
          <w:rFonts w:ascii="Arial" w:hAnsi="Arial" w:cs="Arial"/>
          <w:color w:val="000000" w:themeColor="text1"/>
          <w:sz w:val="20"/>
          <w:lang w:val="en-IN"/>
        </w:rPr>
        <w:t xml:space="preserve">. (2020), who reported higher incidence in </w:t>
      </w:r>
      <w:r w:rsidR="00E728DC" w:rsidRPr="0044613D">
        <w:rPr>
          <w:rFonts w:ascii="Arial" w:hAnsi="Arial" w:cs="Arial"/>
          <w:i/>
          <w:iCs/>
          <w:color w:val="000000" w:themeColor="text1"/>
          <w:sz w:val="20"/>
          <w:lang w:val="en-IN"/>
        </w:rPr>
        <w:t>kharif</w:t>
      </w:r>
      <w:r w:rsidRPr="0044613D">
        <w:rPr>
          <w:rFonts w:ascii="Arial" w:hAnsi="Arial" w:cs="Arial"/>
          <w:color w:val="000000" w:themeColor="text1"/>
          <w:sz w:val="20"/>
          <w:lang w:val="en-IN"/>
        </w:rPr>
        <w:t xml:space="preserve"> (9.71%) than </w:t>
      </w:r>
      <w:proofErr w:type="spellStart"/>
      <w:r w:rsidR="00E728DC" w:rsidRPr="0044613D">
        <w:rPr>
          <w:rFonts w:ascii="Arial" w:hAnsi="Arial" w:cs="Arial"/>
          <w:i/>
          <w:iCs/>
          <w:color w:val="000000" w:themeColor="text1"/>
          <w:sz w:val="20"/>
          <w:lang w:val="en-IN"/>
        </w:rPr>
        <w:t>rabi</w:t>
      </w:r>
      <w:proofErr w:type="spellEnd"/>
      <w:r w:rsidRPr="0044613D">
        <w:rPr>
          <w:rFonts w:ascii="Arial" w:hAnsi="Arial" w:cs="Arial"/>
          <w:color w:val="000000" w:themeColor="text1"/>
          <w:sz w:val="20"/>
          <w:lang w:val="en-IN"/>
        </w:rPr>
        <w:t xml:space="preserve"> (3.54%). Comparable trends were noted by Pradeep (2021), who recorded 0–3.05 larvae/plant during V1–V6, and by </w:t>
      </w:r>
      <w:proofErr w:type="spellStart"/>
      <w:r w:rsidRPr="0044613D">
        <w:rPr>
          <w:rFonts w:ascii="Arial" w:hAnsi="Arial" w:cs="Arial"/>
          <w:color w:val="000000" w:themeColor="text1"/>
          <w:sz w:val="20"/>
          <w:lang w:val="en-IN"/>
        </w:rPr>
        <w:t>Anandhi</w:t>
      </w:r>
      <w:proofErr w:type="spellEnd"/>
      <w:r w:rsidRPr="0044613D">
        <w:rPr>
          <w:rFonts w:ascii="Arial" w:hAnsi="Arial" w:cs="Arial"/>
          <w:color w:val="000000" w:themeColor="text1"/>
          <w:sz w:val="20"/>
          <w:lang w:val="en-IN"/>
        </w:rPr>
        <w:t xml:space="preserve"> </w:t>
      </w:r>
      <w:r w:rsidR="00E728DC" w:rsidRPr="0044613D">
        <w:rPr>
          <w:rFonts w:ascii="Arial" w:hAnsi="Arial" w:cs="Arial"/>
          <w:i/>
          <w:iCs/>
          <w:color w:val="000000" w:themeColor="text1"/>
          <w:sz w:val="20"/>
          <w:lang w:val="en-IN"/>
        </w:rPr>
        <w:t>et al</w:t>
      </w:r>
      <w:r w:rsidRPr="0044613D">
        <w:rPr>
          <w:rFonts w:ascii="Arial" w:hAnsi="Arial" w:cs="Arial"/>
          <w:color w:val="000000" w:themeColor="text1"/>
          <w:sz w:val="20"/>
          <w:lang w:val="en-IN"/>
        </w:rPr>
        <w:t xml:space="preserve">. (2020b), who observed 0.99–3.66 larvae/plant in </w:t>
      </w:r>
      <w:r w:rsidR="00E728DC" w:rsidRPr="0044613D">
        <w:rPr>
          <w:rFonts w:ascii="Arial" w:hAnsi="Arial" w:cs="Arial"/>
          <w:i/>
          <w:iCs/>
          <w:color w:val="000000" w:themeColor="text1"/>
          <w:sz w:val="20"/>
          <w:lang w:val="en-IN"/>
        </w:rPr>
        <w:t>kharif</w:t>
      </w:r>
      <w:r w:rsidRPr="0044613D">
        <w:rPr>
          <w:rFonts w:ascii="Arial" w:hAnsi="Arial" w:cs="Arial"/>
          <w:color w:val="000000" w:themeColor="text1"/>
          <w:sz w:val="20"/>
          <w:lang w:val="en-IN"/>
        </w:rPr>
        <w:t xml:space="preserve"> compared to 0.90–2.90 in </w:t>
      </w:r>
      <w:proofErr w:type="spellStart"/>
      <w:r w:rsidR="00E728DC" w:rsidRPr="0044613D">
        <w:rPr>
          <w:rFonts w:ascii="Arial" w:hAnsi="Arial" w:cs="Arial"/>
          <w:i/>
          <w:iCs/>
          <w:color w:val="000000" w:themeColor="text1"/>
          <w:sz w:val="20"/>
          <w:lang w:val="en-IN"/>
        </w:rPr>
        <w:t>rabi</w:t>
      </w:r>
      <w:proofErr w:type="spellEnd"/>
      <w:r w:rsidRPr="0044613D">
        <w:rPr>
          <w:rFonts w:ascii="Arial" w:hAnsi="Arial" w:cs="Arial"/>
          <w:color w:val="000000" w:themeColor="text1"/>
          <w:sz w:val="20"/>
          <w:lang w:val="en-IN"/>
        </w:rPr>
        <w:t>.</w:t>
      </w:r>
    </w:p>
    <w:p w14:paraId="4FF0758A" w14:textId="77777777" w:rsidR="00055514" w:rsidRPr="00CB1001" w:rsidRDefault="00055514" w:rsidP="00B47377">
      <w:pPr>
        <w:pStyle w:val="ListParagraph"/>
        <w:spacing w:after="0" w:line="240" w:lineRule="auto"/>
        <w:ind w:left="0"/>
        <w:jc w:val="both"/>
        <w:rPr>
          <w:rFonts w:ascii="Arial" w:hAnsi="Arial" w:cs="Arial"/>
          <w:b/>
          <w:bCs/>
          <w:color w:val="000000" w:themeColor="text1"/>
          <w:sz w:val="24"/>
          <w:szCs w:val="24"/>
        </w:rPr>
      </w:pPr>
    </w:p>
    <w:p w14:paraId="1DBE243D" w14:textId="060F1608" w:rsidR="00772E9D" w:rsidRPr="0044613D" w:rsidRDefault="00C350B6" w:rsidP="00B47377">
      <w:pPr>
        <w:pStyle w:val="ListParagraph"/>
        <w:spacing w:after="0" w:line="240" w:lineRule="auto"/>
        <w:ind w:left="0"/>
        <w:jc w:val="center"/>
        <w:rPr>
          <w:rFonts w:ascii="Arial" w:hAnsi="Arial" w:cs="Arial"/>
          <w:b/>
          <w:bCs/>
          <w:color w:val="000000" w:themeColor="text1"/>
          <w:szCs w:val="22"/>
        </w:rPr>
      </w:pPr>
      <w:r w:rsidRPr="0044613D">
        <w:rPr>
          <w:rFonts w:ascii="Arial" w:hAnsi="Arial" w:cs="Arial"/>
          <w:b/>
          <w:bCs/>
          <w:color w:val="000000" w:themeColor="text1"/>
          <w:szCs w:val="22"/>
        </w:rPr>
        <w:t xml:space="preserve">Table 1: </w:t>
      </w:r>
      <w:r w:rsidR="00772E9D" w:rsidRPr="0044613D">
        <w:rPr>
          <w:rFonts w:ascii="Arial" w:hAnsi="Arial" w:cs="Arial"/>
          <w:b/>
          <w:bCs/>
          <w:color w:val="000000" w:themeColor="text1"/>
          <w:szCs w:val="22"/>
        </w:rPr>
        <w:t xml:space="preserve">FAW larval incidence on maize across </w:t>
      </w:r>
      <w:r w:rsidR="00E728DC" w:rsidRPr="0044613D">
        <w:rPr>
          <w:rFonts w:ascii="Arial" w:hAnsi="Arial" w:cs="Arial"/>
          <w:b/>
          <w:bCs/>
          <w:i/>
          <w:iCs/>
          <w:color w:val="000000" w:themeColor="text1"/>
          <w:szCs w:val="22"/>
        </w:rPr>
        <w:t>kharif</w:t>
      </w:r>
      <w:r w:rsidR="00772E9D" w:rsidRPr="0044613D">
        <w:rPr>
          <w:rFonts w:ascii="Arial" w:hAnsi="Arial" w:cs="Arial"/>
          <w:b/>
          <w:bCs/>
          <w:color w:val="000000" w:themeColor="text1"/>
          <w:szCs w:val="22"/>
        </w:rPr>
        <w:t xml:space="preserve"> and </w:t>
      </w:r>
      <w:proofErr w:type="spellStart"/>
      <w:r w:rsidR="00E728DC" w:rsidRPr="0044613D">
        <w:rPr>
          <w:rFonts w:ascii="Arial" w:hAnsi="Arial" w:cs="Arial"/>
          <w:b/>
          <w:bCs/>
          <w:i/>
          <w:iCs/>
          <w:color w:val="000000" w:themeColor="text1"/>
          <w:szCs w:val="22"/>
        </w:rPr>
        <w:t>rabi</w:t>
      </w:r>
      <w:proofErr w:type="spellEnd"/>
      <w:r w:rsidR="00772E9D" w:rsidRPr="0044613D">
        <w:rPr>
          <w:rFonts w:ascii="Arial" w:hAnsi="Arial" w:cs="Arial"/>
          <w:b/>
          <w:bCs/>
          <w:color w:val="000000" w:themeColor="text1"/>
          <w:szCs w:val="22"/>
        </w:rPr>
        <w:t xml:space="preserve"> seasons </w:t>
      </w:r>
    </w:p>
    <w:p w14:paraId="506788CD" w14:textId="795A716C" w:rsidR="00C350B6" w:rsidRPr="00CB1001" w:rsidRDefault="00772E9D" w:rsidP="00B47377">
      <w:pPr>
        <w:pStyle w:val="ListParagraph"/>
        <w:spacing w:after="0" w:line="240" w:lineRule="auto"/>
        <w:ind w:left="0"/>
        <w:jc w:val="center"/>
        <w:rPr>
          <w:rFonts w:ascii="Arial" w:hAnsi="Arial" w:cs="Arial"/>
          <w:sz w:val="24"/>
          <w:szCs w:val="24"/>
          <w:lang w:val="en-IN"/>
        </w:rPr>
      </w:pPr>
      <w:r w:rsidRPr="0044613D">
        <w:rPr>
          <w:rFonts w:ascii="Arial" w:hAnsi="Arial" w:cs="Arial"/>
          <w:b/>
          <w:bCs/>
          <w:color w:val="000000" w:themeColor="text1"/>
          <w:szCs w:val="22"/>
        </w:rPr>
        <w:t>(2023–24, 2024–25, and pooled)</w:t>
      </w:r>
    </w:p>
    <w:tbl>
      <w:tblPr>
        <w:tblStyle w:val="TableGrid"/>
        <w:tblW w:w="0" w:type="auto"/>
        <w:jc w:val="center"/>
        <w:tblLook w:val="04A0" w:firstRow="1" w:lastRow="0" w:firstColumn="1" w:lastColumn="0" w:noHBand="0" w:noVBand="1"/>
      </w:tblPr>
      <w:tblGrid>
        <w:gridCol w:w="1283"/>
        <w:gridCol w:w="3439"/>
        <w:gridCol w:w="606"/>
        <w:gridCol w:w="606"/>
        <w:gridCol w:w="606"/>
        <w:gridCol w:w="606"/>
        <w:gridCol w:w="606"/>
        <w:gridCol w:w="606"/>
      </w:tblGrid>
      <w:tr w:rsidR="00C350B6" w:rsidRPr="0044613D" w14:paraId="6A3F1D1A" w14:textId="77777777" w:rsidTr="00772E9D">
        <w:trPr>
          <w:trHeight w:val="139"/>
          <w:jc w:val="center"/>
        </w:trPr>
        <w:tc>
          <w:tcPr>
            <w:tcW w:w="0" w:type="auto"/>
            <w:vMerge w:val="restart"/>
            <w:vAlign w:val="center"/>
          </w:tcPr>
          <w:p w14:paraId="2EF81390" w14:textId="77777777" w:rsidR="00C350B6" w:rsidRPr="0044613D" w:rsidRDefault="00C350B6" w:rsidP="00B47377">
            <w:pPr>
              <w:jc w:val="center"/>
              <w:rPr>
                <w:rFonts w:ascii="Arial" w:hAnsi="Arial" w:cs="Arial"/>
                <w:b/>
                <w:bCs/>
                <w:sz w:val="20"/>
                <w:szCs w:val="20"/>
              </w:rPr>
            </w:pPr>
            <w:bookmarkStart w:id="1" w:name="_Hlk202812637"/>
            <w:r w:rsidRPr="0044613D">
              <w:rPr>
                <w:rFonts w:ascii="Arial" w:hAnsi="Arial" w:cs="Arial"/>
                <w:b/>
                <w:bCs/>
                <w:sz w:val="20"/>
                <w:szCs w:val="20"/>
              </w:rPr>
              <w:t>Crop Stage</w:t>
            </w:r>
          </w:p>
        </w:tc>
        <w:tc>
          <w:tcPr>
            <w:tcW w:w="0" w:type="auto"/>
            <w:vMerge w:val="restart"/>
            <w:vAlign w:val="center"/>
          </w:tcPr>
          <w:p w14:paraId="7E135526" w14:textId="77777777" w:rsidR="00C350B6" w:rsidRPr="0044613D" w:rsidRDefault="00C350B6" w:rsidP="00B47377">
            <w:pPr>
              <w:jc w:val="center"/>
              <w:rPr>
                <w:rFonts w:ascii="Arial" w:hAnsi="Arial" w:cs="Arial"/>
                <w:b/>
                <w:bCs/>
                <w:sz w:val="20"/>
                <w:szCs w:val="20"/>
              </w:rPr>
            </w:pPr>
            <w:r w:rsidRPr="0044613D">
              <w:rPr>
                <w:rFonts w:ascii="Arial" w:hAnsi="Arial" w:cs="Arial"/>
                <w:b/>
                <w:bCs/>
                <w:sz w:val="20"/>
                <w:szCs w:val="20"/>
              </w:rPr>
              <w:t>Crop age (Days after germination)</w:t>
            </w:r>
          </w:p>
        </w:tc>
        <w:tc>
          <w:tcPr>
            <w:tcW w:w="0" w:type="auto"/>
            <w:gridSpan w:val="3"/>
            <w:vAlign w:val="center"/>
          </w:tcPr>
          <w:p w14:paraId="46B68AD7" w14:textId="34C4B607" w:rsidR="00C350B6" w:rsidRPr="0044613D" w:rsidRDefault="00E728DC" w:rsidP="00B47377">
            <w:pPr>
              <w:jc w:val="center"/>
              <w:rPr>
                <w:rFonts w:ascii="Arial" w:hAnsi="Arial" w:cs="Arial"/>
                <w:b/>
                <w:bCs/>
                <w:i/>
                <w:iCs/>
                <w:sz w:val="20"/>
                <w:szCs w:val="20"/>
              </w:rPr>
            </w:pPr>
            <w:r w:rsidRPr="0044613D">
              <w:rPr>
                <w:rFonts w:ascii="Arial" w:hAnsi="Arial" w:cs="Arial"/>
                <w:b/>
                <w:bCs/>
                <w:i/>
                <w:iCs/>
                <w:sz w:val="20"/>
                <w:szCs w:val="20"/>
              </w:rPr>
              <w:t>Kharif</w:t>
            </w:r>
          </w:p>
        </w:tc>
        <w:tc>
          <w:tcPr>
            <w:tcW w:w="0" w:type="auto"/>
            <w:gridSpan w:val="3"/>
            <w:vAlign w:val="center"/>
          </w:tcPr>
          <w:p w14:paraId="63F933A5" w14:textId="4E25F7FD" w:rsidR="00C350B6" w:rsidRPr="0044613D" w:rsidRDefault="00E728DC" w:rsidP="00B47377">
            <w:pPr>
              <w:jc w:val="center"/>
              <w:rPr>
                <w:rFonts w:ascii="Arial" w:hAnsi="Arial" w:cs="Arial"/>
                <w:b/>
                <w:bCs/>
                <w:i/>
                <w:iCs/>
                <w:sz w:val="20"/>
                <w:szCs w:val="20"/>
              </w:rPr>
            </w:pPr>
            <w:r w:rsidRPr="0044613D">
              <w:rPr>
                <w:rFonts w:ascii="Arial" w:hAnsi="Arial" w:cs="Arial"/>
                <w:b/>
                <w:bCs/>
                <w:i/>
                <w:iCs/>
                <w:sz w:val="20"/>
                <w:szCs w:val="20"/>
              </w:rPr>
              <w:t>Rabi</w:t>
            </w:r>
          </w:p>
        </w:tc>
      </w:tr>
      <w:tr w:rsidR="00C350B6" w:rsidRPr="0044613D" w14:paraId="0C19B86C" w14:textId="77777777" w:rsidTr="00772E9D">
        <w:trPr>
          <w:trHeight w:val="139"/>
          <w:jc w:val="center"/>
        </w:trPr>
        <w:tc>
          <w:tcPr>
            <w:tcW w:w="0" w:type="auto"/>
            <w:vMerge/>
            <w:vAlign w:val="center"/>
          </w:tcPr>
          <w:p w14:paraId="124C5852" w14:textId="77777777" w:rsidR="00C350B6" w:rsidRPr="0044613D" w:rsidRDefault="00C350B6" w:rsidP="00B47377">
            <w:pPr>
              <w:jc w:val="center"/>
              <w:rPr>
                <w:rFonts w:ascii="Arial" w:hAnsi="Arial" w:cs="Arial"/>
                <w:b/>
                <w:bCs/>
                <w:sz w:val="20"/>
                <w:szCs w:val="20"/>
              </w:rPr>
            </w:pPr>
          </w:p>
        </w:tc>
        <w:tc>
          <w:tcPr>
            <w:tcW w:w="0" w:type="auto"/>
            <w:vMerge/>
            <w:vAlign w:val="center"/>
          </w:tcPr>
          <w:p w14:paraId="15E50E85" w14:textId="77777777" w:rsidR="00C350B6" w:rsidRPr="0044613D" w:rsidRDefault="00C350B6" w:rsidP="00B47377">
            <w:pPr>
              <w:jc w:val="center"/>
              <w:rPr>
                <w:rFonts w:ascii="Arial" w:hAnsi="Arial" w:cs="Arial"/>
                <w:b/>
                <w:bCs/>
                <w:sz w:val="20"/>
                <w:szCs w:val="20"/>
              </w:rPr>
            </w:pPr>
          </w:p>
        </w:tc>
        <w:tc>
          <w:tcPr>
            <w:tcW w:w="0" w:type="auto"/>
            <w:gridSpan w:val="6"/>
            <w:vAlign w:val="center"/>
          </w:tcPr>
          <w:p w14:paraId="0F6AB7CC" w14:textId="77777777" w:rsidR="00C350B6" w:rsidRPr="0044613D" w:rsidRDefault="00C350B6" w:rsidP="00B47377">
            <w:pPr>
              <w:jc w:val="center"/>
              <w:rPr>
                <w:rFonts w:ascii="Arial" w:hAnsi="Arial" w:cs="Arial"/>
                <w:b/>
                <w:bCs/>
                <w:sz w:val="20"/>
                <w:szCs w:val="20"/>
              </w:rPr>
            </w:pPr>
            <w:r w:rsidRPr="0044613D">
              <w:rPr>
                <w:rFonts w:ascii="Arial" w:hAnsi="Arial" w:cs="Arial"/>
                <w:b/>
                <w:bCs/>
                <w:sz w:val="20"/>
                <w:szCs w:val="20"/>
              </w:rPr>
              <w:t>Mean larval population per plant</w:t>
            </w:r>
          </w:p>
        </w:tc>
      </w:tr>
      <w:tr w:rsidR="00C350B6" w:rsidRPr="0044613D" w14:paraId="60D08BC9" w14:textId="77777777" w:rsidTr="00772E9D">
        <w:trPr>
          <w:trHeight w:val="20"/>
          <w:jc w:val="center"/>
        </w:trPr>
        <w:tc>
          <w:tcPr>
            <w:tcW w:w="0" w:type="auto"/>
            <w:vMerge/>
            <w:vAlign w:val="center"/>
          </w:tcPr>
          <w:p w14:paraId="51C4BA43" w14:textId="77777777" w:rsidR="00C350B6" w:rsidRPr="0044613D" w:rsidRDefault="00C350B6" w:rsidP="00B47377">
            <w:pPr>
              <w:jc w:val="center"/>
              <w:rPr>
                <w:rFonts w:ascii="Arial" w:hAnsi="Arial" w:cs="Arial"/>
                <w:b/>
                <w:bCs/>
                <w:sz w:val="20"/>
                <w:szCs w:val="20"/>
              </w:rPr>
            </w:pPr>
          </w:p>
        </w:tc>
        <w:tc>
          <w:tcPr>
            <w:tcW w:w="0" w:type="auto"/>
            <w:vMerge/>
            <w:vAlign w:val="center"/>
          </w:tcPr>
          <w:p w14:paraId="032A6A92" w14:textId="77777777" w:rsidR="00C350B6" w:rsidRPr="0044613D" w:rsidRDefault="00C350B6" w:rsidP="00B47377">
            <w:pPr>
              <w:jc w:val="center"/>
              <w:rPr>
                <w:rFonts w:ascii="Arial" w:hAnsi="Arial" w:cs="Arial"/>
                <w:b/>
                <w:bCs/>
                <w:sz w:val="20"/>
                <w:szCs w:val="20"/>
              </w:rPr>
            </w:pPr>
          </w:p>
        </w:tc>
        <w:tc>
          <w:tcPr>
            <w:tcW w:w="0" w:type="auto"/>
            <w:vAlign w:val="center"/>
          </w:tcPr>
          <w:p w14:paraId="0D47086F" w14:textId="77777777" w:rsidR="00C350B6" w:rsidRPr="0044613D" w:rsidRDefault="00C350B6" w:rsidP="00B47377">
            <w:pPr>
              <w:jc w:val="center"/>
              <w:rPr>
                <w:rFonts w:ascii="Arial" w:hAnsi="Arial" w:cs="Arial"/>
                <w:b/>
                <w:bCs/>
                <w:sz w:val="20"/>
                <w:szCs w:val="20"/>
              </w:rPr>
            </w:pPr>
            <w:r w:rsidRPr="0044613D">
              <w:rPr>
                <w:rFonts w:ascii="Arial" w:hAnsi="Arial" w:cs="Arial"/>
                <w:b/>
                <w:bCs/>
                <w:sz w:val="20"/>
                <w:szCs w:val="20"/>
              </w:rPr>
              <w:t>I</w:t>
            </w:r>
          </w:p>
        </w:tc>
        <w:tc>
          <w:tcPr>
            <w:tcW w:w="0" w:type="auto"/>
            <w:vAlign w:val="center"/>
          </w:tcPr>
          <w:p w14:paraId="791B2FF0" w14:textId="77777777" w:rsidR="00C350B6" w:rsidRPr="0044613D" w:rsidRDefault="00C350B6" w:rsidP="00B47377">
            <w:pPr>
              <w:jc w:val="center"/>
              <w:rPr>
                <w:rFonts w:ascii="Arial" w:hAnsi="Arial" w:cs="Arial"/>
                <w:b/>
                <w:bCs/>
                <w:sz w:val="20"/>
                <w:szCs w:val="20"/>
              </w:rPr>
            </w:pPr>
            <w:r w:rsidRPr="0044613D">
              <w:rPr>
                <w:rFonts w:ascii="Arial" w:hAnsi="Arial" w:cs="Arial"/>
                <w:b/>
                <w:bCs/>
                <w:sz w:val="20"/>
                <w:szCs w:val="20"/>
              </w:rPr>
              <w:t>II</w:t>
            </w:r>
          </w:p>
        </w:tc>
        <w:tc>
          <w:tcPr>
            <w:tcW w:w="0" w:type="auto"/>
            <w:vAlign w:val="center"/>
          </w:tcPr>
          <w:p w14:paraId="230B0211" w14:textId="77777777" w:rsidR="00C350B6" w:rsidRPr="0044613D" w:rsidRDefault="00C350B6" w:rsidP="00B47377">
            <w:pPr>
              <w:jc w:val="center"/>
              <w:rPr>
                <w:rFonts w:ascii="Arial" w:hAnsi="Arial" w:cs="Arial"/>
                <w:b/>
                <w:bCs/>
                <w:sz w:val="20"/>
                <w:szCs w:val="20"/>
              </w:rPr>
            </w:pPr>
            <w:r w:rsidRPr="0044613D">
              <w:rPr>
                <w:rFonts w:ascii="Arial" w:hAnsi="Arial" w:cs="Arial"/>
                <w:b/>
                <w:bCs/>
                <w:sz w:val="20"/>
                <w:szCs w:val="20"/>
              </w:rPr>
              <w:t>III</w:t>
            </w:r>
          </w:p>
        </w:tc>
        <w:tc>
          <w:tcPr>
            <w:tcW w:w="0" w:type="auto"/>
            <w:vAlign w:val="center"/>
          </w:tcPr>
          <w:p w14:paraId="785B027D" w14:textId="77777777" w:rsidR="00C350B6" w:rsidRPr="0044613D" w:rsidRDefault="00C350B6" w:rsidP="00B47377">
            <w:pPr>
              <w:jc w:val="center"/>
              <w:rPr>
                <w:rFonts w:ascii="Arial" w:hAnsi="Arial" w:cs="Arial"/>
                <w:b/>
                <w:bCs/>
                <w:sz w:val="20"/>
                <w:szCs w:val="20"/>
              </w:rPr>
            </w:pPr>
            <w:r w:rsidRPr="0044613D">
              <w:rPr>
                <w:rFonts w:ascii="Arial" w:hAnsi="Arial" w:cs="Arial"/>
                <w:b/>
                <w:bCs/>
                <w:sz w:val="20"/>
                <w:szCs w:val="20"/>
              </w:rPr>
              <w:t>I</w:t>
            </w:r>
          </w:p>
        </w:tc>
        <w:tc>
          <w:tcPr>
            <w:tcW w:w="0" w:type="auto"/>
            <w:vAlign w:val="center"/>
          </w:tcPr>
          <w:p w14:paraId="567B7E14" w14:textId="77777777" w:rsidR="00C350B6" w:rsidRPr="0044613D" w:rsidRDefault="00C350B6" w:rsidP="00B47377">
            <w:pPr>
              <w:jc w:val="center"/>
              <w:rPr>
                <w:rFonts w:ascii="Arial" w:hAnsi="Arial" w:cs="Arial"/>
                <w:b/>
                <w:bCs/>
                <w:sz w:val="20"/>
                <w:szCs w:val="20"/>
              </w:rPr>
            </w:pPr>
            <w:r w:rsidRPr="0044613D">
              <w:rPr>
                <w:rFonts w:ascii="Arial" w:hAnsi="Arial" w:cs="Arial"/>
                <w:b/>
                <w:bCs/>
                <w:sz w:val="20"/>
                <w:szCs w:val="20"/>
              </w:rPr>
              <w:t>II</w:t>
            </w:r>
          </w:p>
        </w:tc>
        <w:tc>
          <w:tcPr>
            <w:tcW w:w="0" w:type="auto"/>
            <w:vAlign w:val="center"/>
          </w:tcPr>
          <w:p w14:paraId="5AA0AB18" w14:textId="77777777" w:rsidR="00C350B6" w:rsidRPr="0044613D" w:rsidRDefault="00C350B6" w:rsidP="00B47377">
            <w:pPr>
              <w:jc w:val="center"/>
              <w:rPr>
                <w:rFonts w:ascii="Arial" w:hAnsi="Arial" w:cs="Arial"/>
                <w:b/>
                <w:bCs/>
                <w:sz w:val="20"/>
                <w:szCs w:val="20"/>
              </w:rPr>
            </w:pPr>
            <w:r w:rsidRPr="0044613D">
              <w:rPr>
                <w:rFonts w:ascii="Arial" w:hAnsi="Arial" w:cs="Arial"/>
                <w:b/>
                <w:bCs/>
                <w:sz w:val="20"/>
                <w:szCs w:val="20"/>
              </w:rPr>
              <w:t>III</w:t>
            </w:r>
          </w:p>
        </w:tc>
      </w:tr>
      <w:tr w:rsidR="00C350B6" w:rsidRPr="0044613D" w14:paraId="47F71F19" w14:textId="77777777" w:rsidTr="00772E9D">
        <w:trPr>
          <w:trHeight w:val="20"/>
          <w:jc w:val="center"/>
        </w:trPr>
        <w:tc>
          <w:tcPr>
            <w:tcW w:w="0" w:type="auto"/>
            <w:vAlign w:val="center"/>
          </w:tcPr>
          <w:p w14:paraId="3B8F969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VE</w:t>
            </w:r>
          </w:p>
        </w:tc>
        <w:tc>
          <w:tcPr>
            <w:tcW w:w="0" w:type="auto"/>
            <w:vAlign w:val="center"/>
          </w:tcPr>
          <w:p w14:paraId="0E908F93"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3</w:t>
            </w:r>
          </w:p>
        </w:tc>
        <w:tc>
          <w:tcPr>
            <w:tcW w:w="0" w:type="auto"/>
            <w:vAlign w:val="center"/>
          </w:tcPr>
          <w:p w14:paraId="5AE0ABC7"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0.42</w:t>
            </w:r>
          </w:p>
        </w:tc>
        <w:tc>
          <w:tcPr>
            <w:tcW w:w="0" w:type="auto"/>
            <w:vAlign w:val="center"/>
          </w:tcPr>
          <w:p w14:paraId="782AE607"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0.64</w:t>
            </w:r>
          </w:p>
        </w:tc>
        <w:tc>
          <w:tcPr>
            <w:tcW w:w="0" w:type="auto"/>
            <w:vAlign w:val="center"/>
          </w:tcPr>
          <w:p w14:paraId="20C79A99"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0.53</w:t>
            </w:r>
          </w:p>
        </w:tc>
        <w:tc>
          <w:tcPr>
            <w:tcW w:w="0" w:type="auto"/>
            <w:vAlign w:val="center"/>
          </w:tcPr>
          <w:p w14:paraId="2482A365"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0.25</w:t>
            </w:r>
          </w:p>
        </w:tc>
        <w:tc>
          <w:tcPr>
            <w:tcW w:w="0" w:type="auto"/>
            <w:vAlign w:val="center"/>
          </w:tcPr>
          <w:p w14:paraId="42C31BEE"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0.43</w:t>
            </w:r>
          </w:p>
        </w:tc>
        <w:tc>
          <w:tcPr>
            <w:tcW w:w="0" w:type="auto"/>
            <w:vAlign w:val="center"/>
          </w:tcPr>
          <w:p w14:paraId="521342D1"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0.34</w:t>
            </w:r>
          </w:p>
        </w:tc>
      </w:tr>
      <w:tr w:rsidR="00C350B6" w:rsidRPr="0044613D" w14:paraId="0193394B" w14:textId="77777777" w:rsidTr="00772E9D">
        <w:trPr>
          <w:trHeight w:val="20"/>
          <w:jc w:val="center"/>
        </w:trPr>
        <w:tc>
          <w:tcPr>
            <w:tcW w:w="0" w:type="auto"/>
            <w:vAlign w:val="center"/>
          </w:tcPr>
          <w:p w14:paraId="6E70CD6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V</w:t>
            </w:r>
            <w:r w:rsidRPr="0044613D">
              <w:rPr>
                <w:rFonts w:ascii="Arial" w:hAnsi="Arial" w:cs="Arial"/>
                <w:sz w:val="20"/>
                <w:szCs w:val="20"/>
                <w:vertAlign w:val="subscript"/>
              </w:rPr>
              <w:t>2</w:t>
            </w:r>
          </w:p>
        </w:tc>
        <w:tc>
          <w:tcPr>
            <w:tcW w:w="0" w:type="auto"/>
            <w:vAlign w:val="center"/>
          </w:tcPr>
          <w:p w14:paraId="7884177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10</w:t>
            </w:r>
          </w:p>
        </w:tc>
        <w:tc>
          <w:tcPr>
            <w:tcW w:w="0" w:type="auto"/>
            <w:vAlign w:val="center"/>
          </w:tcPr>
          <w:p w14:paraId="7E86366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1.96</w:t>
            </w:r>
          </w:p>
        </w:tc>
        <w:tc>
          <w:tcPr>
            <w:tcW w:w="0" w:type="auto"/>
            <w:vAlign w:val="center"/>
          </w:tcPr>
          <w:p w14:paraId="7DE11FF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2.05</w:t>
            </w:r>
          </w:p>
        </w:tc>
        <w:tc>
          <w:tcPr>
            <w:tcW w:w="0" w:type="auto"/>
            <w:vAlign w:val="center"/>
          </w:tcPr>
          <w:p w14:paraId="409378B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2.01</w:t>
            </w:r>
          </w:p>
        </w:tc>
        <w:tc>
          <w:tcPr>
            <w:tcW w:w="0" w:type="auto"/>
            <w:vAlign w:val="center"/>
          </w:tcPr>
          <w:p w14:paraId="748B7479"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1.29</w:t>
            </w:r>
          </w:p>
        </w:tc>
        <w:tc>
          <w:tcPr>
            <w:tcW w:w="0" w:type="auto"/>
            <w:vAlign w:val="center"/>
          </w:tcPr>
          <w:p w14:paraId="25003E4B"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1.52</w:t>
            </w:r>
          </w:p>
        </w:tc>
        <w:tc>
          <w:tcPr>
            <w:tcW w:w="0" w:type="auto"/>
            <w:vAlign w:val="center"/>
          </w:tcPr>
          <w:p w14:paraId="1562924C"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1.41</w:t>
            </w:r>
          </w:p>
        </w:tc>
      </w:tr>
      <w:tr w:rsidR="00C350B6" w:rsidRPr="0044613D" w14:paraId="68EA260B" w14:textId="77777777" w:rsidTr="00772E9D">
        <w:trPr>
          <w:trHeight w:val="20"/>
          <w:jc w:val="center"/>
        </w:trPr>
        <w:tc>
          <w:tcPr>
            <w:tcW w:w="0" w:type="auto"/>
            <w:vAlign w:val="center"/>
          </w:tcPr>
          <w:p w14:paraId="080990E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V</w:t>
            </w:r>
            <w:r w:rsidRPr="0044613D">
              <w:rPr>
                <w:rFonts w:ascii="Arial" w:hAnsi="Arial" w:cs="Arial"/>
                <w:sz w:val="20"/>
                <w:szCs w:val="20"/>
                <w:vertAlign w:val="subscript"/>
              </w:rPr>
              <w:t>4</w:t>
            </w:r>
          </w:p>
        </w:tc>
        <w:tc>
          <w:tcPr>
            <w:tcW w:w="0" w:type="auto"/>
            <w:vAlign w:val="center"/>
          </w:tcPr>
          <w:p w14:paraId="72085FD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17</w:t>
            </w:r>
          </w:p>
        </w:tc>
        <w:tc>
          <w:tcPr>
            <w:tcW w:w="0" w:type="auto"/>
            <w:vAlign w:val="center"/>
          </w:tcPr>
          <w:p w14:paraId="46514E06"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3.41</w:t>
            </w:r>
          </w:p>
        </w:tc>
        <w:tc>
          <w:tcPr>
            <w:tcW w:w="0" w:type="auto"/>
            <w:vAlign w:val="center"/>
          </w:tcPr>
          <w:p w14:paraId="382B241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4.53</w:t>
            </w:r>
          </w:p>
        </w:tc>
        <w:tc>
          <w:tcPr>
            <w:tcW w:w="0" w:type="auto"/>
            <w:vAlign w:val="center"/>
          </w:tcPr>
          <w:p w14:paraId="6A14F72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3.97</w:t>
            </w:r>
          </w:p>
        </w:tc>
        <w:tc>
          <w:tcPr>
            <w:tcW w:w="0" w:type="auto"/>
            <w:vAlign w:val="center"/>
          </w:tcPr>
          <w:p w14:paraId="415B4B3F"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2.17</w:t>
            </w:r>
          </w:p>
        </w:tc>
        <w:tc>
          <w:tcPr>
            <w:tcW w:w="0" w:type="auto"/>
            <w:vAlign w:val="center"/>
          </w:tcPr>
          <w:p w14:paraId="666277D1"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2.60</w:t>
            </w:r>
          </w:p>
        </w:tc>
        <w:tc>
          <w:tcPr>
            <w:tcW w:w="0" w:type="auto"/>
            <w:vAlign w:val="center"/>
          </w:tcPr>
          <w:p w14:paraId="6A9B7526"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2.39</w:t>
            </w:r>
          </w:p>
        </w:tc>
      </w:tr>
      <w:tr w:rsidR="00C350B6" w:rsidRPr="0044613D" w14:paraId="1FCF3E69" w14:textId="77777777" w:rsidTr="00772E9D">
        <w:trPr>
          <w:trHeight w:val="20"/>
          <w:jc w:val="center"/>
        </w:trPr>
        <w:tc>
          <w:tcPr>
            <w:tcW w:w="0" w:type="auto"/>
            <w:vAlign w:val="center"/>
          </w:tcPr>
          <w:p w14:paraId="79C25BC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V</w:t>
            </w:r>
            <w:r w:rsidRPr="0044613D">
              <w:rPr>
                <w:rFonts w:ascii="Arial" w:hAnsi="Arial" w:cs="Arial"/>
                <w:sz w:val="20"/>
                <w:szCs w:val="20"/>
                <w:vertAlign w:val="subscript"/>
              </w:rPr>
              <w:t>6</w:t>
            </w:r>
          </w:p>
        </w:tc>
        <w:tc>
          <w:tcPr>
            <w:tcW w:w="0" w:type="auto"/>
            <w:vAlign w:val="center"/>
          </w:tcPr>
          <w:p w14:paraId="3047845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24</w:t>
            </w:r>
          </w:p>
        </w:tc>
        <w:tc>
          <w:tcPr>
            <w:tcW w:w="0" w:type="auto"/>
            <w:vAlign w:val="center"/>
          </w:tcPr>
          <w:p w14:paraId="42AD9790"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4.28</w:t>
            </w:r>
          </w:p>
        </w:tc>
        <w:tc>
          <w:tcPr>
            <w:tcW w:w="0" w:type="auto"/>
            <w:vAlign w:val="center"/>
          </w:tcPr>
          <w:p w14:paraId="189C367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3.78</w:t>
            </w:r>
          </w:p>
        </w:tc>
        <w:tc>
          <w:tcPr>
            <w:tcW w:w="0" w:type="auto"/>
            <w:vAlign w:val="center"/>
          </w:tcPr>
          <w:p w14:paraId="3BE36F0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4.03</w:t>
            </w:r>
          </w:p>
        </w:tc>
        <w:tc>
          <w:tcPr>
            <w:tcW w:w="0" w:type="auto"/>
            <w:vAlign w:val="center"/>
          </w:tcPr>
          <w:p w14:paraId="1F27C8B9"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2.56</w:t>
            </w:r>
          </w:p>
        </w:tc>
        <w:tc>
          <w:tcPr>
            <w:tcW w:w="0" w:type="auto"/>
            <w:vAlign w:val="center"/>
          </w:tcPr>
          <w:p w14:paraId="544C1EDF"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2.42</w:t>
            </w:r>
          </w:p>
        </w:tc>
        <w:tc>
          <w:tcPr>
            <w:tcW w:w="0" w:type="auto"/>
            <w:vAlign w:val="center"/>
          </w:tcPr>
          <w:p w14:paraId="07493DA9"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2.49</w:t>
            </w:r>
          </w:p>
        </w:tc>
      </w:tr>
      <w:tr w:rsidR="00C350B6" w:rsidRPr="0044613D" w14:paraId="7F32B0E4" w14:textId="77777777" w:rsidTr="00772E9D">
        <w:trPr>
          <w:trHeight w:val="20"/>
          <w:jc w:val="center"/>
        </w:trPr>
        <w:tc>
          <w:tcPr>
            <w:tcW w:w="0" w:type="auto"/>
            <w:vAlign w:val="center"/>
          </w:tcPr>
          <w:p w14:paraId="6C99F698"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V</w:t>
            </w:r>
            <w:r w:rsidRPr="0044613D">
              <w:rPr>
                <w:rFonts w:ascii="Arial" w:hAnsi="Arial" w:cs="Arial"/>
                <w:sz w:val="20"/>
                <w:szCs w:val="20"/>
                <w:vertAlign w:val="subscript"/>
              </w:rPr>
              <w:t>8</w:t>
            </w:r>
          </w:p>
        </w:tc>
        <w:tc>
          <w:tcPr>
            <w:tcW w:w="0" w:type="auto"/>
            <w:vAlign w:val="center"/>
          </w:tcPr>
          <w:p w14:paraId="699604C0"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31</w:t>
            </w:r>
          </w:p>
        </w:tc>
        <w:tc>
          <w:tcPr>
            <w:tcW w:w="0" w:type="auto"/>
            <w:vAlign w:val="center"/>
          </w:tcPr>
          <w:p w14:paraId="3B412A5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3.26</w:t>
            </w:r>
          </w:p>
        </w:tc>
        <w:tc>
          <w:tcPr>
            <w:tcW w:w="0" w:type="auto"/>
            <w:vAlign w:val="center"/>
          </w:tcPr>
          <w:p w14:paraId="4E033236"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4.12</w:t>
            </w:r>
          </w:p>
        </w:tc>
        <w:tc>
          <w:tcPr>
            <w:tcW w:w="0" w:type="auto"/>
            <w:vAlign w:val="center"/>
          </w:tcPr>
          <w:p w14:paraId="6BAA283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3.69</w:t>
            </w:r>
          </w:p>
        </w:tc>
        <w:tc>
          <w:tcPr>
            <w:tcW w:w="0" w:type="auto"/>
            <w:vAlign w:val="center"/>
          </w:tcPr>
          <w:p w14:paraId="79D4D330"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3.00</w:t>
            </w:r>
          </w:p>
        </w:tc>
        <w:tc>
          <w:tcPr>
            <w:tcW w:w="0" w:type="auto"/>
            <w:vAlign w:val="center"/>
          </w:tcPr>
          <w:p w14:paraId="74B6CE26"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2.25</w:t>
            </w:r>
          </w:p>
        </w:tc>
        <w:tc>
          <w:tcPr>
            <w:tcW w:w="0" w:type="auto"/>
            <w:vAlign w:val="center"/>
          </w:tcPr>
          <w:p w14:paraId="240F6F6F"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2.63</w:t>
            </w:r>
          </w:p>
        </w:tc>
      </w:tr>
      <w:tr w:rsidR="00C350B6" w:rsidRPr="0044613D" w14:paraId="147D15F8" w14:textId="77777777" w:rsidTr="00772E9D">
        <w:trPr>
          <w:trHeight w:val="20"/>
          <w:jc w:val="center"/>
        </w:trPr>
        <w:tc>
          <w:tcPr>
            <w:tcW w:w="0" w:type="auto"/>
            <w:vAlign w:val="center"/>
          </w:tcPr>
          <w:p w14:paraId="56B9042D"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V</w:t>
            </w:r>
            <w:r w:rsidRPr="0044613D">
              <w:rPr>
                <w:rFonts w:ascii="Arial" w:hAnsi="Arial" w:cs="Arial"/>
                <w:sz w:val="20"/>
                <w:szCs w:val="20"/>
                <w:vertAlign w:val="subscript"/>
              </w:rPr>
              <w:t>10</w:t>
            </w:r>
          </w:p>
        </w:tc>
        <w:tc>
          <w:tcPr>
            <w:tcW w:w="0" w:type="auto"/>
            <w:vAlign w:val="center"/>
          </w:tcPr>
          <w:p w14:paraId="12E21B2D"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38</w:t>
            </w:r>
          </w:p>
        </w:tc>
        <w:tc>
          <w:tcPr>
            <w:tcW w:w="0" w:type="auto"/>
            <w:vAlign w:val="center"/>
          </w:tcPr>
          <w:p w14:paraId="0739453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2.52</w:t>
            </w:r>
          </w:p>
        </w:tc>
        <w:tc>
          <w:tcPr>
            <w:tcW w:w="0" w:type="auto"/>
            <w:vAlign w:val="center"/>
          </w:tcPr>
          <w:p w14:paraId="3B2248B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3.80</w:t>
            </w:r>
          </w:p>
        </w:tc>
        <w:tc>
          <w:tcPr>
            <w:tcW w:w="0" w:type="auto"/>
            <w:vAlign w:val="center"/>
          </w:tcPr>
          <w:p w14:paraId="2D4BA118"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3.16</w:t>
            </w:r>
          </w:p>
        </w:tc>
        <w:tc>
          <w:tcPr>
            <w:tcW w:w="0" w:type="auto"/>
            <w:vAlign w:val="center"/>
          </w:tcPr>
          <w:p w14:paraId="496FD3AF"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1.50</w:t>
            </w:r>
          </w:p>
        </w:tc>
        <w:tc>
          <w:tcPr>
            <w:tcW w:w="0" w:type="auto"/>
            <w:vAlign w:val="center"/>
          </w:tcPr>
          <w:p w14:paraId="6218C2BB"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1.38</w:t>
            </w:r>
          </w:p>
        </w:tc>
        <w:tc>
          <w:tcPr>
            <w:tcW w:w="0" w:type="auto"/>
            <w:vAlign w:val="center"/>
          </w:tcPr>
          <w:p w14:paraId="6AF357D2"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1.44</w:t>
            </w:r>
          </w:p>
        </w:tc>
      </w:tr>
      <w:tr w:rsidR="00C350B6" w:rsidRPr="0044613D" w14:paraId="5D6947CB" w14:textId="77777777" w:rsidTr="00772E9D">
        <w:trPr>
          <w:trHeight w:val="20"/>
          <w:jc w:val="center"/>
        </w:trPr>
        <w:tc>
          <w:tcPr>
            <w:tcW w:w="0" w:type="auto"/>
            <w:vAlign w:val="center"/>
          </w:tcPr>
          <w:p w14:paraId="1DC0762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V</w:t>
            </w:r>
            <w:r w:rsidRPr="0044613D">
              <w:rPr>
                <w:rFonts w:ascii="Arial" w:hAnsi="Arial" w:cs="Arial"/>
                <w:sz w:val="20"/>
                <w:szCs w:val="20"/>
                <w:vertAlign w:val="subscript"/>
              </w:rPr>
              <w:t>12</w:t>
            </w:r>
          </w:p>
        </w:tc>
        <w:tc>
          <w:tcPr>
            <w:tcW w:w="0" w:type="auto"/>
            <w:vAlign w:val="center"/>
          </w:tcPr>
          <w:p w14:paraId="7B82873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45</w:t>
            </w:r>
          </w:p>
        </w:tc>
        <w:tc>
          <w:tcPr>
            <w:tcW w:w="0" w:type="auto"/>
            <w:vAlign w:val="center"/>
          </w:tcPr>
          <w:p w14:paraId="598963C0"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2.17</w:t>
            </w:r>
          </w:p>
        </w:tc>
        <w:tc>
          <w:tcPr>
            <w:tcW w:w="0" w:type="auto"/>
            <w:vAlign w:val="center"/>
          </w:tcPr>
          <w:p w14:paraId="06C4ADD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2.27</w:t>
            </w:r>
          </w:p>
        </w:tc>
        <w:tc>
          <w:tcPr>
            <w:tcW w:w="0" w:type="auto"/>
            <w:vAlign w:val="center"/>
          </w:tcPr>
          <w:p w14:paraId="424D0870"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2.22</w:t>
            </w:r>
          </w:p>
        </w:tc>
        <w:tc>
          <w:tcPr>
            <w:tcW w:w="0" w:type="auto"/>
            <w:vAlign w:val="center"/>
          </w:tcPr>
          <w:p w14:paraId="20497E8A"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1.32</w:t>
            </w:r>
          </w:p>
        </w:tc>
        <w:tc>
          <w:tcPr>
            <w:tcW w:w="0" w:type="auto"/>
            <w:vAlign w:val="center"/>
          </w:tcPr>
          <w:p w14:paraId="3E884368"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1.25</w:t>
            </w:r>
          </w:p>
        </w:tc>
        <w:tc>
          <w:tcPr>
            <w:tcW w:w="0" w:type="auto"/>
            <w:vAlign w:val="center"/>
          </w:tcPr>
          <w:p w14:paraId="0C8ECD5E"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1.29</w:t>
            </w:r>
          </w:p>
        </w:tc>
      </w:tr>
      <w:tr w:rsidR="00C350B6" w:rsidRPr="0044613D" w14:paraId="31973C83" w14:textId="77777777" w:rsidTr="00772E9D">
        <w:trPr>
          <w:trHeight w:val="20"/>
          <w:jc w:val="center"/>
        </w:trPr>
        <w:tc>
          <w:tcPr>
            <w:tcW w:w="0" w:type="auto"/>
            <w:vAlign w:val="center"/>
          </w:tcPr>
          <w:p w14:paraId="2AF41CE0"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V</w:t>
            </w:r>
            <w:r w:rsidRPr="0044613D">
              <w:rPr>
                <w:rFonts w:ascii="Arial" w:hAnsi="Arial" w:cs="Arial"/>
                <w:sz w:val="20"/>
                <w:szCs w:val="20"/>
                <w:vertAlign w:val="subscript"/>
              </w:rPr>
              <w:t>14</w:t>
            </w:r>
          </w:p>
        </w:tc>
        <w:tc>
          <w:tcPr>
            <w:tcW w:w="0" w:type="auto"/>
            <w:vAlign w:val="center"/>
          </w:tcPr>
          <w:p w14:paraId="720486F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52</w:t>
            </w:r>
          </w:p>
        </w:tc>
        <w:tc>
          <w:tcPr>
            <w:tcW w:w="0" w:type="auto"/>
            <w:vAlign w:val="center"/>
          </w:tcPr>
          <w:p w14:paraId="32BA26B8"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1.74</w:t>
            </w:r>
          </w:p>
        </w:tc>
        <w:tc>
          <w:tcPr>
            <w:tcW w:w="0" w:type="auto"/>
            <w:vAlign w:val="center"/>
          </w:tcPr>
          <w:p w14:paraId="2A6C1FD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1.68</w:t>
            </w:r>
          </w:p>
        </w:tc>
        <w:tc>
          <w:tcPr>
            <w:tcW w:w="0" w:type="auto"/>
            <w:vAlign w:val="center"/>
          </w:tcPr>
          <w:p w14:paraId="110F0B8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1.71</w:t>
            </w:r>
          </w:p>
        </w:tc>
        <w:tc>
          <w:tcPr>
            <w:tcW w:w="0" w:type="auto"/>
            <w:vAlign w:val="center"/>
          </w:tcPr>
          <w:p w14:paraId="093ABE6C"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1.18</w:t>
            </w:r>
          </w:p>
        </w:tc>
        <w:tc>
          <w:tcPr>
            <w:tcW w:w="0" w:type="auto"/>
            <w:vAlign w:val="center"/>
          </w:tcPr>
          <w:p w14:paraId="2DA7F06E"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0.93</w:t>
            </w:r>
          </w:p>
        </w:tc>
        <w:tc>
          <w:tcPr>
            <w:tcW w:w="0" w:type="auto"/>
            <w:vAlign w:val="center"/>
          </w:tcPr>
          <w:p w14:paraId="1EBF7279"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1.06</w:t>
            </w:r>
          </w:p>
        </w:tc>
      </w:tr>
      <w:tr w:rsidR="00C350B6" w:rsidRPr="0044613D" w14:paraId="7E9C0BC4" w14:textId="77777777" w:rsidTr="00772E9D">
        <w:trPr>
          <w:trHeight w:val="20"/>
          <w:jc w:val="center"/>
        </w:trPr>
        <w:tc>
          <w:tcPr>
            <w:tcW w:w="0" w:type="auto"/>
            <w:vAlign w:val="center"/>
          </w:tcPr>
          <w:p w14:paraId="11F93C0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V</w:t>
            </w:r>
            <w:r w:rsidRPr="0044613D">
              <w:rPr>
                <w:rFonts w:ascii="Arial" w:hAnsi="Arial" w:cs="Arial"/>
                <w:sz w:val="20"/>
                <w:szCs w:val="20"/>
                <w:vertAlign w:val="subscript"/>
              </w:rPr>
              <w:t>16</w:t>
            </w:r>
          </w:p>
        </w:tc>
        <w:tc>
          <w:tcPr>
            <w:tcW w:w="0" w:type="auto"/>
            <w:vAlign w:val="center"/>
          </w:tcPr>
          <w:p w14:paraId="21812C4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59</w:t>
            </w:r>
          </w:p>
        </w:tc>
        <w:tc>
          <w:tcPr>
            <w:tcW w:w="0" w:type="auto"/>
            <w:vAlign w:val="center"/>
          </w:tcPr>
          <w:p w14:paraId="738CF8D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1.31</w:t>
            </w:r>
          </w:p>
        </w:tc>
        <w:tc>
          <w:tcPr>
            <w:tcW w:w="0" w:type="auto"/>
            <w:vAlign w:val="center"/>
          </w:tcPr>
          <w:p w14:paraId="0233F1E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1.18</w:t>
            </w:r>
          </w:p>
        </w:tc>
        <w:tc>
          <w:tcPr>
            <w:tcW w:w="0" w:type="auto"/>
            <w:vAlign w:val="center"/>
          </w:tcPr>
          <w:p w14:paraId="1DD5016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1.25</w:t>
            </w:r>
          </w:p>
        </w:tc>
        <w:tc>
          <w:tcPr>
            <w:tcW w:w="0" w:type="auto"/>
            <w:vAlign w:val="center"/>
          </w:tcPr>
          <w:p w14:paraId="0FA42411"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0.48</w:t>
            </w:r>
          </w:p>
        </w:tc>
        <w:tc>
          <w:tcPr>
            <w:tcW w:w="0" w:type="auto"/>
            <w:vAlign w:val="center"/>
          </w:tcPr>
          <w:p w14:paraId="27086184"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0.56</w:t>
            </w:r>
          </w:p>
        </w:tc>
        <w:tc>
          <w:tcPr>
            <w:tcW w:w="0" w:type="auto"/>
            <w:vAlign w:val="center"/>
          </w:tcPr>
          <w:p w14:paraId="0791C76B"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0.52</w:t>
            </w:r>
          </w:p>
        </w:tc>
      </w:tr>
      <w:tr w:rsidR="00C350B6" w:rsidRPr="0044613D" w14:paraId="463ED9DE" w14:textId="77777777" w:rsidTr="00772E9D">
        <w:trPr>
          <w:trHeight w:val="20"/>
          <w:jc w:val="center"/>
        </w:trPr>
        <w:tc>
          <w:tcPr>
            <w:tcW w:w="0" w:type="auto"/>
            <w:vAlign w:val="center"/>
          </w:tcPr>
          <w:p w14:paraId="437C4B60"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VT</w:t>
            </w:r>
          </w:p>
        </w:tc>
        <w:tc>
          <w:tcPr>
            <w:tcW w:w="0" w:type="auto"/>
            <w:vAlign w:val="center"/>
          </w:tcPr>
          <w:p w14:paraId="12646E6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66</w:t>
            </w:r>
          </w:p>
        </w:tc>
        <w:tc>
          <w:tcPr>
            <w:tcW w:w="0" w:type="auto"/>
            <w:vAlign w:val="center"/>
          </w:tcPr>
          <w:p w14:paraId="31EB442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2.12</w:t>
            </w:r>
          </w:p>
        </w:tc>
        <w:tc>
          <w:tcPr>
            <w:tcW w:w="0" w:type="auto"/>
            <w:vAlign w:val="center"/>
          </w:tcPr>
          <w:p w14:paraId="29A32A0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2.26</w:t>
            </w:r>
          </w:p>
        </w:tc>
        <w:tc>
          <w:tcPr>
            <w:tcW w:w="0" w:type="auto"/>
            <w:vAlign w:val="center"/>
          </w:tcPr>
          <w:p w14:paraId="738FDA1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2.19</w:t>
            </w:r>
          </w:p>
        </w:tc>
        <w:tc>
          <w:tcPr>
            <w:tcW w:w="0" w:type="auto"/>
            <w:vAlign w:val="center"/>
          </w:tcPr>
          <w:p w14:paraId="70AE306B"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1.28</w:t>
            </w:r>
          </w:p>
        </w:tc>
        <w:tc>
          <w:tcPr>
            <w:tcW w:w="0" w:type="auto"/>
            <w:vAlign w:val="center"/>
          </w:tcPr>
          <w:p w14:paraId="65845C26"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1.72</w:t>
            </w:r>
          </w:p>
        </w:tc>
        <w:tc>
          <w:tcPr>
            <w:tcW w:w="0" w:type="auto"/>
            <w:vAlign w:val="center"/>
          </w:tcPr>
          <w:p w14:paraId="21D01192"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1.50</w:t>
            </w:r>
          </w:p>
        </w:tc>
      </w:tr>
      <w:tr w:rsidR="00C350B6" w:rsidRPr="0044613D" w14:paraId="14D59927" w14:textId="77777777" w:rsidTr="00772E9D">
        <w:trPr>
          <w:trHeight w:val="20"/>
          <w:jc w:val="center"/>
        </w:trPr>
        <w:tc>
          <w:tcPr>
            <w:tcW w:w="0" w:type="auto"/>
            <w:vAlign w:val="center"/>
          </w:tcPr>
          <w:p w14:paraId="7438EC97"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R</w:t>
            </w:r>
            <w:r w:rsidRPr="0044613D">
              <w:rPr>
                <w:rFonts w:ascii="Arial" w:hAnsi="Arial" w:cs="Arial"/>
                <w:sz w:val="20"/>
                <w:szCs w:val="20"/>
                <w:vertAlign w:val="subscript"/>
              </w:rPr>
              <w:t>1</w:t>
            </w:r>
          </w:p>
        </w:tc>
        <w:tc>
          <w:tcPr>
            <w:tcW w:w="0" w:type="auto"/>
            <w:vAlign w:val="center"/>
          </w:tcPr>
          <w:p w14:paraId="46D95FF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73</w:t>
            </w:r>
          </w:p>
        </w:tc>
        <w:tc>
          <w:tcPr>
            <w:tcW w:w="0" w:type="auto"/>
            <w:vAlign w:val="center"/>
          </w:tcPr>
          <w:p w14:paraId="1C43F53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3.89</w:t>
            </w:r>
          </w:p>
        </w:tc>
        <w:tc>
          <w:tcPr>
            <w:tcW w:w="0" w:type="auto"/>
            <w:vAlign w:val="center"/>
          </w:tcPr>
          <w:p w14:paraId="76239220"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3.74</w:t>
            </w:r>
          </w:p>
        </w:tc>
        <w:tc>
          <w:tcPr>
            <w:tcW w:w="0" w:type="auto"/>
            <w:vAlign w:val="center"/>
          </w:tcPr>
          <w:p w14:paraId="4DA9D09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3.82</w:t>
            </w:r>
          </w:p>
        </w:tc>
        <w:tc>
          <w:tcPr>
            <w:tcW w:w="0" w:type="auto"/>
            <w:vAlign w:val="center"/>
          </w:tcPr>
          <w:p w14:paraId="06B3C0D2"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2.12</w:t>
            </w:r>
          </w:p>
        </w:tc>
        <w:tc>
          <w:tcPr>
            <w:tcW w:w="0" w:type="auto"/>
            <w:vAlign w:val="center"/>
          </w:tcPr>
          <w:p w14:paraId="38F8DFDA"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2.34</w:t>
            </w:r>
          </w:p>
        </w:tc>
        <w:tc>
          <w:tcPr>
            <w:tcW w:w="0" w:type="auto"/>
            <w:vAlign w:val="center"/>
          </w:tcPr>
          <w:p w14:paraId="3EB08470"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2.23</w:t>
            </w:r>
          </w:p>
        </w:tc>
      </w:tr>
      <w:tr w:rsidR="00C350B6" w:rsidRPr="0044613D" w14:paraId="68B173E6" w14:textId="77777777" w:rsidTr="00772E9D">
        <w:trPr>
          <w:trHeight w:val="20"/>
          <w:jc w:val="center"/>
        </w:trPr>
        <w:tc>
          <w:tcPr>
            <w:tcW w:w="0" w:type="auto"/>
            <w:vAlign w:val="center"/>
          </w:tcPr>
          <w:p w14:paraId="61612630"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R</w:t>
            </w:r>
            <w:r w:rsidRPr="0044613D">
              <w:rPr>
                <w:rFonts w:ascii="Arial" w:hAnsi="Arial" w:cs="Arial"/>
                <w:sz w:val="20"/>
                <w:szCs w:val="20"/>
                <w:vertAlign w:val="subscript"/>
              </w:rPr>
              <w:t>2</w:t>
            </w:r>
          </w:p>
        </w:tc>
        <w:tc>
          <w:tcPr>
            <w:tcW w:w="0" w:type="auto"/>
            <w:vAlign w:val="center"/>
          </w:tcPr>
          <w:p w14:paraId="6702E20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80</w:t>
            </w:r>
          </w:p>
        </w:tc>
        <w:tc>
          <w:tcPr>
            <w:tcW w:w="0" w:type="auto"/>
            <w:vAlign w:val="center"/>
          </w:tcPr>
          <w:p w14:paraId="74A69B5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3.37</w:t>
            </w:r>
          </w:p>
        </w:tc>
        <w:tc>
          <w:tcPr>
            <w:tcW w:w="0" w:type="auto"/>
            <w:vAlign w:val="center"/>
          </w:tcPr>
          <w:p w14:paraId="36A1F5D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3.20</w:t>
            </w:r>
          </w:p>
        </w:tc>
        <w:tc>
          <w:tcPr>
            <w:tcW w:w="0" w:type="auto"/>
            <w:vAlign w:val="center"/>
          </w:tcPr>
          <w:p w14:paraId="7E6099D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3.29</w:t>
            </w:r>
          </w:p>
        </w:tc>
        <w:tc>
          <w:tcPr>
            <w:tcW w:w="0" w:type="auto"/>
            <w:vAlign w:val="center"/>
          </w:tcPr>
          <w:p w14:paraId="5AFB7093"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1.54</w:t>
            </w:r>
          </w:p>
        </w:tc>
        <w:tc>
          <w:tcPr>
            <w:tcW w:w="0" w:type="auto"/>
            <w:vAlign w:val="center"/>
          </w:tcPr>
          <w:p w14:paraId="7B1AA7B7"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1.88</w:t>
            </w:r>
          </w:p>
        </w:tc>
        <w:tc>
          <w:tcPr>
            <w:tcW w:w="0" w:type="auto"/>
            <w:vAlign w:val="center"/>
          </w:tcPr>
          <w:p w14:paraId="48A12266"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1.71</w:t>
            </w:r>
          </w:p>
        </w:tc>
      </w:tr>
      <w:tr w:rsidR="00C350B6" w:rsidRPr="0044613D" w14:paraId="64E07FCC" w14:textId="77777777" w:rsidTr="00772E9D">
        <w:trPr>
          <w:trHeight w:val="20"/>
          <w:jc w:val="center"/>
        </w:trPr>
        <w:tc>
          <w:tcPr>
            <w:tcW w:w="0" w:type="auto"/>
            <w:vAlign w:val="center"/>
          </w:tcPr>
          <w:p w14:paraId="7AB83E6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R</w:t>
            </w:r>
            <w:r w:rsidRPr="0044613D">
              <w:rPr>
                <w:rFonts w:ascii="Arial" w:hAnsi="Arial" w:cs="Arial"/>
                <w:sz w:val="20"/>
                <w:szCs w:val="20"/>
                <w:vertAlign w:val="subscript"/>
              </w:rPr>
              <w:t>3</w:t>
            </w:r>
          </w:p>
        </w:tc>
        <w:tc>
          <w:tcPr>
            <w:tcW w:w="0" w:type="auto"/>
            <w:vAlign w:val="center"/>
          </w:tcPr>
          <w:p w14:paraId="093E0AC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87</w:t>
            </w:r>
          </w:p>
        </w:tc>
        <w:tc>
          <w:tcPr>
            <w:tcW w:w="0" w:type="auto"/>
            <w:vAlign w:val="center"/>
          </w:tcPr>
          <w:p w14:paraId="2C30FBD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2.60</w:t>
            </w:r>
          </w:p>
        </w:tc>
        <w:tc>
          <w:tcPr>
            <w:tcW w:w="0" w:type="auto"/>
            <w:vAlign w:val="center"/>
          </w:tcPr>
          <w:p w14:paraId="6E39543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2.75</w:t>
            </w:r>
          </w:p>
        </w:tc>
        <w:tc>
          <w:tcPr>
            <w:tcW w:w="0" w:type="auto"/>
            <w:vAlign w:val="center"/>
          </w:tcPr>
          <w:p w14:paraId="2861CE2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2.68</w:t>
            </w:r>
          </w:p>
        </w:tc>
        <w:tc>
          <w:tcPr>
            <w:tcW w:w="0" w:type="auto"/>
            <w:vAlign w:val="center"/>
          </w:tcPr>
          <w:p w14:paraId="4B2D885A"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1.68</w:t>
            </w:r>
          </w:p>
        </w:tc>
        <w:tc>
          <w:tcPr>
            <w:tcW w:w="0" w:type="auto"/>
            <w:vAlign w:val="center"/>
          </w:tcPr>
          <w:p w14:paraId="2CD4BFA9"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1.46</w:t>
            </w:r>
          </w:p>
        </w:tc>
        <w:tc>
          <w:tcPr>
            <w:tcW w:w="0" w:type="auto"/>
            <w:vAlign w:val="center"/>
          </w:tcPr>
          <w:p w14:paraId="78C97D80"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1.57</w:t>
            </w:r>
          </w:p>
        </w:tc>
      </w:tr>
      <w:tr w:rsidR="00C350B6" w:rsidRPr="0044613D" w14:paraId="7AB37BE8" w14:textId="77777777" w:rsidTr="00772E9D">
        <w:trPr>
          <w:trHeight w:val="20"/>
          <w:jc w:val="center"/>
        </w:trPr>
        <w:tc>
          <w:tcPr>
            <w:tcW w:w="0" w:type="auto"/>
            <w:vAlign w:val="center"/>
          </w:tcPr>
          <w:p w14:paraId="1393AF5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R</w:t>
            </w:r>
            <w:r w:rsidRPr="0044613D">
              <w:rPr>
                <w:rFonts w:ascii="Arial" w:hAnsi="Arial" w:cs="Arial"/>
                <w:sz w:val="20"/>
                <w:szCs w:val="20"/>
                <w:vertAlign w:val="subscript"/>
              </w:rPr>
              <w:t>4</w:t>
            </w:r>
          </w:p>
        </w:tc>
        <w:tc>
          <w:tcPr>
            <w:tcW w:w="0" w:type="auto"/>
            <w:vAlign w:val="center"/>
          </w:tcPr>
          <w:p w14:paraId="23B99A1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94</w:t>
            </w:r>
          </w:p>
        </w:tc>
        <w:tc>
          <w:tcPr>
            <w:tcW w:w="0" w:type="auto"/>
            <w:vAlign w:val="center"/>
          </w:tcPr>
          <w:p w14:paraId="2258E16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1.78</w:t>
            </w:r>
          </w:p>
        </w:tc>
        <w:tc>
          <w:tcPr>
            <w:tcW w:w="0" w:type="auto"/>
            <w:vAlign w:val="center"/>
          </w:tcPr>
          <w:p w14:paraId="46CD35F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1.40</w:t>
            </w:r>
          </w:p>
        </w:tc>
        <w:tc>
          <w:tcPr>
            <w:tcW w:w="0" w:type="auto"/>
            <w:vAlign w:val="center"/>
          </w:tcPr>
          <w:p w14:paraId="499B377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1.59</w:t>
            </w:r>
          </w:p>
        </w:tc>
        <w:tc>
          <w:tcPr>
            <w:tcW w:w="0" w:type="auto"/>
            <w:vAlign w:val="center"/>
          </w:tcPr>
          <w:p w14:paraId="62ACA78D"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0.58</w:t>
            </w:r>
          </w:p>
        </w:tc>
        <w:tc>
          <w:tcPr>
            <w:tcW w:w="0" w:type="auto"/>
            <w:vAlign w:val="center"/>
          </w:tcPr>
          <w:p w14:paraId="14A4B0B4"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1.15</w:t>
            </w:r>
          </w:p>
        </w:tc>
        <w:tc>
          <w:tcPr>
            <w:tcW w:w="0" w:type="auto"/>
            <w:vAlign w:val="center"/>
          </w:tcPr>
          <w:p w14:paraId="0D1BB320"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0.87</w:t>
            </w:r>
          </w:p>
        </w:tc>
      </w:tr>
      <w:tr w:rsidR="00C350B6" w:rsidRPr="0044613D" w14:paraId="5FFFCFEE" w14:textId="77777777" w:rsidTr="00772E9D">
        <w:trPr>
          <w:trHeight w:val="20"/>
          <w:jc w:val="center"/>
        </w:trPr>
        <w:tc>
          <w:tcPr>
            <w:tcW w:w="0" w:type="auto"/>
            <w:vAlign w:val="center"/>
          </w:tcPr>
          <w:p w14:paraId="52A576B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R</w:t>
            </w:r>
            <w:r w:rsidRPr="0044613D">
              <w:rPr>
                <w:rFonts w:ascii="Arial" w:hAnsi="Arial" w:cs="Arial"/>
                <w:sz w:val="20"/>
                <w:szCs w:val="20"/>
                <w:vertAlign w:val="subscript"/>
              </w:rPr>
              <w:t>5</w:t>
            </w:r>
          </w:p>
        </w:tc>
        <w:tc>
          <w:tcPr>
            <w:tcW w:w="0" w:type="auto"/>
            <w:vAlign w:val="center"/>
          </w:tcPr>
          <w:p w14:paraId="30C7C84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101</w:t>
            </w:r>
          </w:p>
        </w:tc>
        <w:tc>
          <w:tcPr>
            <w:tcW w:w="0" w:type="auto"/>
            <w:vAlign w:val="center"/>
          </w:tcPr>
          <w:p w14:paraId="7B5C4E4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0.98</w:t>
            </w:r>
          </w:p>
        </w:tc>
        <w:tc>
          <w:tcPr>
            <w:tcW w:w="0" w:type="auto"/>
            <w:vAlign w:val="center"/>
          </w:tcPr>
          <w:p w14:paraId="1F33A986"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0.78</w:t>
            </w:r>
          </w:p>
        </w:tc>
        <w:tc>
          <w:tcPr>
            <w:tcW w:w="0" w:type="auto"/>
            <w:vAlign w:val="center"/>
          </w:tcPr>
          <w:p w14:paraId="1BFB4848"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0.88</w:t>
            </w:r>
          </w:p>
        </w:tc>
        <w:tc>
          <w:tcPr>
            <w:tcW w:w="0" w:type="auto"/>
            <w:vAlign w:val="center"/>
          </w:tcPr>
          <w:p w14:paraId="1210BA64"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0.44</w:t>
            </w:r>
          </w:p>
        </w:tc>
        <w:tc>
          <w:tcPr>
            <w:tcW w:w="0" w:type="auto"/>
            <w:vAlign w:val="center"/>
          </w:tcPr>
          <w:p w14:paraId="26CB45B4"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0.84</w:t>
            </w:r>
          </w:p>
        </w:tc>
        <w:tc>
          <w:tcPr>
            <w:tcW w:w="0" w:type="auto"/>
            <w:vAlign w:val="center"/>
          </w:tcPr>
          <w:p w14:paraId="5F3DC6C8"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0.64</w:t>
            </w:r>
          </w:p>
        </w:tc>
      </w:tr>
      <w:tr w:rsidR="00C350B6" w:rsidRPr="0044613D" w14:paraId="2D3F54FB" w14:textId="77777777" w:rsidTr="00772E9D">
        <w:trPr>
          <w:trHeight w:val="20"/>
          <w:jc w:val="center"/>
        </w:trPr>
        <w:tc>
          <w:tcPr>
            <w:tcW w:w="0" w:type="auto"/>
            <w:vAlign w:val="center"/>
          </w:tcPr>
          <w:p w14:paraId="73D8BF2A"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R</w:t>
            </w:r>
            <w:r w:rsidRPr="0044613D">
              <w:rPr>
                <w:rFonts w:ascii="Arial" w:hAnsi="Arial" w:cs="Arial"/>
                <w:sz w:val="20"/>
                <w:szCs w:val="20"/>
                <w:vertAlign w:val="subscript"/>
              </w:rPr>
              <w:t>6</w:t>
            </w:r>
          </w:p>
        </w:tc>
        <w:tc>
          <w:tcPr>
            <w:tcW w:w="0" w:type="auto"/>
            <w:vAlign w:val="center"/>
          </w:tcPr>
          <w:p w14:paraId="5D2AA910"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108</w:t>
            </w:r>
          </w:p>
        </w:tc>
        <w:tc>
          <w:tcPr>
            <w:tcW w:w="0" w:type="auto"/>
            <w:vAlign w:val="center"/>
          </w:tcPr>
          <w:p w14:paraId="48A4BFED"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0.74</w:t>
            </w:r>
          </w:p>
        </w:tc>
        <w:tc>
          <w:tcPr>
            <w:tcW w:w="0" w:type="auto"/>
            <w:vAlign w:val="center"/>
          </w:tcPr>
          <w:p w14:paraId="7363BD43"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0.36</w:t>
            </w:r>
          </w:p>
        </w:tc>
        <w:tc>
          <w:tcPr>
            <w:tcW w:w="0" w:type="auto"/>
            <w:vAlign w:val="center"/>
          </w:tcPr>
          <w:p w14:paraId="5460AF32" w14:textId="77777777" w:rsidR="00C350B6" w:rsidRPr="0044613D" w:rsidRDefault="00C350B6" w:rsidP="00B47377">
            <w:pPr>
              <w:jc w:val="center"/>
              <w:rPr>
                <w:rFonts w:ascii="Arial" w:hAnsi="Arial" w:cs="Arial"/>
                <w:color w:val="000000"/>
                <w:sz w:val="20"/>
                <w:szCs w:val="20"/>
              </w:rPr>
            </w:pPr>
            <w:r w:rsidRPr="0044613D">
              <w:rPr>
                <w:rFonts w:ascii="Arial" w:hAnsi="Arial" w:cs="Arial"/>
                <w:sz w:val="20"/>
                <w:szCs w:val="20"/>
              </w:rPr>
              <w:t>0.55</w:t>
            </w:r>
          </w:p>
        </w:tc>
        <w:tc>
          <w:tcPr>
            <w:tcW w:w="0" w:type="auto"/>
            <w:vAlign w:val="center"/>
          </w:tcPr>
          <w:p w14:paraId="1C2DF4BF"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0.30</w:t>
            </w:r>
          </w:p>
        </w:tc>
        <w:tc>
          <w:tcPr>
            <w:tcW w:w="0" w:type="auto"/>
            <w:vAlign w:val="center"/>
          </w:tcPr>
          <w:p w14:paraId="2A130639"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0.46</w:t>
            </w:r>
          </w:p>
        </w:tc>
        <w:tc>
          <w:tcPr>
            <w:tcW w:w="0" w:type="auto"/>
            <w:vAlign w:val="center"/>
          </w:tcPr>
          <w:p w14:paraId="36E29372"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0.38</w:t>
            </w:r>
          </w:p>
        </w:tc>
      </w:tr>
      <w:tr w:rsidR="00C350B6" w:rsidRPr="0044613D" w14:paraId="269AB93E" w14:textId="77777777" w:rsidTr="00772E9D">
        <w:trPr>
          <w:trHeight w:val="20"/>
          <w:jc w:val="center"/>
        </w:trPr>
        <w:tc>
          <w:tcPr>
            <w:tcW w:w="0" w:type="auto"/>
            <w:vAlign w:val="center"/>
          </w:tcPr>
          <w:p w14:paraId="71ABEF7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Mean</w:t>
            </w:r>
          </w:p>
        </w:tc>
        <w:tc>
          <w:tcPr>
            <w:tcW w:w="0" w:type="auto"/>
            <w:vAlign w:val="center"/>
          </w:tcPr>
          <w:p w14:paraId="6C0F3AC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w:t>
            </w:r>
          </w:p>
        </w:tc>
        <w:tc>
          <w:tcPr>
            <w:tcW w:w="0" w:type="auto"/>
            <w:vAlign w:val="center"/>
          </w:tcPr>
          <w:p w14:paraId="1F4E5F6D" w14:textId="77777777" w:rsidR="00C350B6" w:rsidRPr="0044613D" w:rsidRDefault="00C350B6" w:rsidP="00B47377">
            <w:pPr>
              <w:jc w:val="center"/>
              <w:rPr>
                <w:rFonts w:ascii="Arial" w:hAnsi="Arial" w:cs="Arial"/>
                <w:b/>
                <w:bCs/>
                <w:color w:val="000000" w:themeColor="text1"/>
                <w:sz w:val="20"/>
                <w:szCs w:val="20"/>
              </w:rPr>
            </w:pPr>
            <w:r w:rsidRPr="0044613D">
              <w:rPr>
                <w:rFonts w:ascii="Arial" w:hAnsi="Arial" w:cs="Arial"/>
                <w:b/>
                <w:bCs/>
                <w:color w:val="000000" w:themeColor="text1"/>
                <w:sz w:val="20"/>
                <w:szCs w:val="20"/>
              </w:rPr>
              <w:t>2.28</w:t>
            </w:r>
          </w:p>
        </w:tc>
        <w:tc>
          <w:tcPr>
            <w:tcW w:w="0" w:type="auto"/>
            <w:vAlign w:val="center"/>
          </w:tcPr>
          <w:p w14:paraId="1CAF9392" w14:textId="77777777" w:rsidR="00C350B6" w:rsidRPr="0044613D" w:rsidRDefault="00C350B6" w:rsidP="00B47377">
            <w:pPr>
              <w:jc w:val="center"/>
              <w:rPr>
                <w:rFonts w:ascii="Arial" w:hAnsi="Arial" w:cs="Arial"/>
                <w:b/>
                <w:bCs/>
                <w:color w:val="000000" w:themeColor="text1"/>
                <w:sz w:val="20"/>
                <w:szCs w:val="20"/>
              </w:rPr>
            </w:pPr>
            <w:r w:rsidRPr="0044613D">
              <w:rPr>
                <w:rFonts w:ascii="Arial" w:hAnsi="Arial" w:cs="Arial"/>
                <w:b/>
                <w:bCs/>
                <w:color w:val="000000" w:themeColor="text1"/>
                <w:sz w:val="20"/>
                <w:szCs w:val="20"/>
              </w:rPr>
              <w:t>2.41</w:t>
            </w:r>
          </w:p>
        </w:tc>
        <w:tc>
          <w:tcPr>
            <w:tcW w:w="0" w:type="auto"/>
            <w:vAlign w:val="center"/>
          </w:tcPr>
          <w:p w14:paraId="16BCF9A5" w14:textId="77777777" w:rsidR="00C350B6" w:rsidRPr="0044613D" w:rsidRDefault="00C350B6" w:rsidP="00B47377">
            <w:pPr>
              <w:jc w:val="center"/>
              <w:rPr>
                <w:rFonts w:ascii="Arial" w:hAnsi="Arial" w:cs="Arial"/>
                <w:b/>
                <w:bCs/>
                <w:color w:val="000000" w:themeColor="text1"/>
                <w:sz w:val="20"/>
                <w:szCs w:val="20"/>
              </w:rPr>
            </w:pPr>
            <w:r w:rsidRPr="0044613D">
              <w:rPr>
                <w:rFonts w:ascii="Arial" w:hAnsi="Arial" w:cs="Arial"/>
                <w:b/>
                <w:bCs/>
                <w:color w:val="000000" w:themeColor="text1"/>
                <w:sz w:val="20"/>
                <w:szCs w:val="20"/>
              </w:rPr>
              <w:t>2.35</w:t>
            </w:r>
          </w:p>
        </w:tc>
        <w:tc>
          <w:tcPr>
            <w:tcW w:w="0" w:type="auto"/>
            <w:vAlign w:val="center"/>
          </w:tcPr>
          <w:p w14:paraId="6AC1EBDB" w14:textId="77777777" w:rsidR="00C350B6" w:rsidRPr="0044613D" w:rsidRDefault="00C350B6" w:rsidP="00B47377">
            <w:pPr>
              <w:jc w:val="center"/>
              <w:rPr>
                <w:rFonts w:ascii="Arial" w:hAnsi="Arial" w:cs="Arial"/>
                <w:b/>
                <w:bCs/>
                <w:color w:val="000000" w:themeColor="text1"/>
                <w:sz w:val="20"/>
                <w:szCs w:val="20"/>
              </w:rPr>
            </w:pPr>
            <w:r w:rsidRPr="0044613D">
              <w:rPr>
                <w:rFonts w:ascii="Arial" w:hAnsi="Arial" w:cs="Arial"/>
                <w:b/>
                <w:bCs/>
                <w:color w:val="000000" w:themeColor="text1"/>
                <w:sz w:val="20"/>
                <w:szCs w:val="20"/>
              </w:rPr>
              <w:t>1.36</w:t>
            </w:r>
          </w:p>
        </w:tc>
        <w:tc>
          <w:tcPr>
            <w:tcW w:w="0" w:type="auto"/>
            <w:vAlign w:val="center"/>
          </w:tcPr>
          <w:p w14:paraId="2C822440" w14:textId="77777777" w:rsidR="00C350B6" w:rsidRPr="0044613D" w:rsidRDefault="00C350B6" w:rsidP="00B47377">
            <w:pPr>
              <w:jc w:val="center"/>
              <w:rPr>
                <w:rFonts w:ascii="Arial" w:hAnsi="Arial" w:cs="Arial"/>
                <w:b/>
                <w:bCs/>
                <w:color w:val="000000" w:themeColor="text1"/>
                <w:sz w:val="20"/>
                <w:szCs w:val="20"/>
              </w:rPr>
            </w:pPr>
            <w:r w:rsidRPr="0044613D">
              <w:rPr>
                <w:rFonts w:ascii="Arial" w:hAnsi="Arial" w:cs="Arial"/>
                <w:b/>
                <w:bCs/>
                <w:color w:val="000000" w:themeColor="text1"/>
                <w:sz w:val="20"/>
                <w:szCs w:val="20"/>
              </w:rPr>
              <w:t>1.45</w:t>
            </w:r>
          </w:p>
        </w:tc>
        <w:tc>
          <w:tcPr>
            <w:tcW w:w="0" w:type="auto"/>
            <w:vAlign w:val="center"/>
          </w:tcPr>
          <w:p w14:paraId="17B5701D" w14:textId="77777777" w:rsidR="00C350B6" w:rsidRPr="0044613D" w:rsidRDefault="00C350B6" w:rsidP="00B47377">
            <w:pPr>
              <w:jc w:val="center"/>
              <w:rPr>
                <w:rFonts w:ascii="Arial" w:hAnsi="Arial" w:cs="Arial"/>
                <w:b/>
                <w:bCs/>
                <w:color w:val="000000" w:themeColor="text1"/>
                <w:sz w:val="20"/>
                <w:szCs w:val="20"/>
              </w:rPr>
            </w:pPr>
            <w:r w:rsidRPr="0044613D">
              <w:rPr>
                <w:rFonts w:ascii="Arial" w:hAnsi="Arial" w:cs="Arial"/>
                <w:b/>
                <w:bCs/>
                <w:color w:val="000000" w:themeColor="text1"/>
                <w:sz w:val="20"/>
                <w:szCs w:val="20"/>
              </w:rPr>
              <w:t>1.40</w:t>
            </w:r>
          </w:p>
        </w:tc>
      </w:tr>
      <w:tr w:rsidR="00C350B6" w:rsidRPr="0044613D" w14:paraId="79ED3C6B" w14:textId="77777777" w:rsidTr="00772E9D">
        <w:trPr>
          <w:trHeight w:val="20"/>
          <w:jc w:val="center"/>
        </w:trPr>
        <w:tc>
          <w:tcPr>
            <w:tcW w:w="0" w:type="auto"/>
            <w:vAlign w:val="center"/>
          </w:tcPr>
          <w:p w14:paraId="18C1358D"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SD</w:t>
            </w:r>
          </w:p>
        </w:tc>
        <w:tc>
          <w:tcPr>
            <w:tcW w:w="0" w:type="auto"/>
            <w:vAlign w:val="center"/>
          </w:tcPr>
          <w:p w14:paraId="47301446" w14:textId="77777777" w:rsidR="00C350B6" w:rsidRPr="0044613D" w:rsidRDefault="00C350B6" w:rsidP="00B47377">
            <w:pPr>
              <w:jc w:val="center"/>
              <w:rPr>
                <w:rFonts w:ascii="Arial" w:hAnsi="Arial" w:cs="Arial"/>
                <w:color w:val="000000" w:themeColor="text1"/>
                <w:sz w:val="20"/>
                <w:szCs w:val="20"/>
              </w:rPr>
            </w:pPr>
          </w:p>
        </w:tc>
        <w:tc>
          <w:tcPr>
            <w:tcW w:w="0" w:type="auto"/>
            <w:vAlign w:val="center"/>
          </w:tcPr>
          <w:p w14:paraId="1A86A829"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1.10</w:t>
            </w:r>
          </w:p>
        </w:tc>
        <w:tc>
          <w:tcPr>
            <w:tcW w:w="0" w:type="auto"/>
            <w:vAlign w:val="center"/>
          </w:tcPr>
          <w:p w14:paraId="3AEDE17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1.30</w:t>
            </w:r>
          </w:p>
        </w:tc>
        <w:tc>
          <w:tcPr>
            <w:tcW w:w="0" w:type="auto"/>
            <w:vAlign w:val="center"/>
          </w:tcPr>
          <w:p w14:paraId="52F08C3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1.18</w:t>
            </w:r>
          </w:p>
        </w:tc>
        <w:tc>
          <w:tcPr>
            <w:tcW w:w="0" w:type="auto"/>
            <w:vAlign w:val="center"/>
          </w:tcPr>
          <w:p w14:paraId="71410ED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0.80</w:t>
            </w:r>
          </w:p>
        </w:tc>
        <w:tc>
          <w:tcPr>
            <w:tcW w:w="0" w:type="auto"/>
            <w:vAlign w:val="center"/>
          </w:tcPr>
          <w:p w14:paraId="67E2887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0.69</w:t>
            </w:r>
          </w:p>
        </w:tc>
        <w:tc>
          <w:tcPr>
            <w:tcW w:w="0" w:type="auto"/>
            <w:vAlign w:val="center"/>
          </w:tcPr>
          <w:p w14:paraId="789B53DD"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0.73</w:t>
            </w:r>
          </w:p>
        </w:tc>
      </w:tr>
    </w:tbl>
    <w:bookmarkEnd w:id="1"/>
    <w:p w14:paraId="1D33CDE2" w14:textId="77777777" w:rsidR="00C350B6" w:rsidRPr="0044613D" w:rsidRDefault="00C350B6" w:rsidP="00B47377">
      <w:pPr>
        <w:spacing w:after="0" w:line="240" w:lineRule="auto"/>
        <w:jc w:val="both"/>
        <w:rPr>
          <w:rFonts w:ascii="Arial" w:hAnsi="Arial" w:cs="Arial"/>
          <w:sz w:val="20"/>
          <w:szCs w:val="20"/>
        </w:rPr>
      </w:pPr>
      <w:r w:rsidRPr="0044613D">
        <w:rPr>
          <w:rFonts w:ascii="Arial" w:hAnsi="Arial" w:cs="Arial"/>
          <w:sz w:val="20"/>
          <w:szCs w:val="20"/>
        </w:rPr>
        <w:t>I = First season (2023-24), II = Second season (2024-25), III= Pooled, VE = Vegetative Emergence stage, V</w:t>
      </w:r>
      <w:r w:rsidRPr="0044613D">
        <w:rPr>
          <w:rFonts w:ascii="Arial" w:hAnsi="Arial" w:cs="Arial"/>
          <w:sz w:val="20"/>
          <w:szCs w:val="20"/>
          <w:vertAlign w:val="subscript"/>
        </w:rPr>
        <w:t>2</w:t>
      </w:r>
      <w:r w:rsidRPr="0044613D">
        <w:rPr>
          <w:rFonts w:ascii="Arial" w:hAnsi="Arial" w:cs="Arial"/>
          <w:sz w:val="20"/>
          <w:szCs w:val="20"/>
        </w:rPr>
        <w:t>, V</w:t>
      </w:r>
      <w:r w:rsidRPr="0044613D">
        <w:rPr>
          <w:rFonts w:ascii="Arial" w:hAnsi="Arial" w:cs="Arial"/>
          <w:sz w:val="20"/>
          <w:szCs w:val="20"/>
          <w:vertAlign w:val="subscript"/>
        </w:rPr>
        <w:t>4</w:t>
      </w:r>
      <w:r w:rsidRPr="0044613D">
        <w:rPr>
          <w:rFonts w:ascii="Arial" w:hAnsi="Arial" w:cs="Arial"/>
          <w:sz w:val="20"/>
          <w:szCs w:val="20"/>
        </w:rPr>
        <w:t>, V</w:t>
      </w:r>
      <w:r w:rsidRPr="0044613D">
        <w:rPr>
          <w:rFonts w:ascii="Arial" w:hAnsi="Arial" w:cs="Arial"/>
          <w:sz w:val="20"/>
          <w:szCs w:val="20"/>
          <w:vertAlign w:val="subscript"/>
        </w:rPr>
        <w:t>6</w:t>
      </w:r>
      <w:r w:rsidRPr="0044613D">
        <w:rPr>
          <w:rFonts w:ascii="Arial" w:hAnsi="Arial" w:cs="Arial"/>
          <w:sz w:val="20"/>
          <w:szCs w:val="20"/>
        </w:rPr>
        <w:t>, V</w:t>
      </w:r>
      <w:r w:rsidRPr="0044613D">
        <w:rPr>
          <w:rFonts w:ascii="Arial" w:hAnsi="Arial" w:cs="Arial"/>
          <w:sz w:val="20"/>
          <w:szCs w:val="20"/>
          <w:vertAlign w:val="subscript"/>
        </w:rPr>
        <w:t>8</w:t>
      </w:r>
      <w:r w:rsidRPr="0044613D">
        <w:rPr>
          <w:rFonts w:ascii="Arial" w:hAnsi="Arial" w:cs="Arial"/>
          <w:sz w:val="20"/>
          <w:szCs w:val="20"/>
        </w:rPr>
        <w:t>, V</w:t>
      </w:r>
      <w:r w:rsidRPr="0044613D">
        <w:rPr>
          <w:rFonts w:ascii="Arial" w:hAnsi="Arial" w:cs="Arial"/>
          <w:sz w:val="20"/>
          <w:szCs w:val="20"/>
          <w:vertAlign w:val="subscript"/>
        </w:rPr>
        <w:t>10</w:t>
      </w:r>
      <w:r w:rsidRPr="0044613D">
        <w:rPr>
          <w:rFonts w:ascii="Arial" w:hAnsi="Arial" w:cs="Arial"/>
          <w:sz w:val="20"/>
          <w:szCs w:val="20"/>
        </w:rPr>
        <w:t>, V</w:t>
      </w:r>
      <w:r w:rsidRPr="0044613D">
        <w:rPr>
          <w:rFonts w:ascii="Arial" w:hAnsi="Arial" w:cs="Arial"/>
          <w:sz w:val="20"/>
          <w:szCs w:val="20"/>
          <w:vertAlign w:val="subscript"/>
        </w:rPr>
        <w:t>12</w:t>
      </w:r>
      <w:r w:rsidRPr="0044613D">
        <w:rPr>
          <w:rFonts w:ascii="Arial" w:hAnsi="Arial" w:cs="Arial"/>
          <w:sz w:val="20"/>
          <w:szCs w:val="20"/>
        </w:rPr>
        <w:t>, V</w:t>
      </w:r>
      <w:r w:rsidRPr="0044613D">
        <w:rPr>
          <w:rFonts w:ascii="Arial" w:hAnsi="Arial" w:cs="Arial"/>
          <w:sz w:val="20"/>
          <w:szCs w:val="20"/>
          <w:vertAlign w:val="subscript"/>
        </w:rPr>
        <w:t>14</w:t>
      </w:r>
      <w:r w:rsidRPr="0044613D">
        <w:rPr>
          <w:rFonts w:ascii="Arial" w:hAnsi="Arial" w:cs="Arial"/>
          <w:sz w:val="20"/>
          <w:szCs w:val="20"/>
        </w:rPr>
        <w:t xml:space="preserve"> and V</w:t>
      </w:r>
      <w:r w:rsidRPr="0044613D">
        <w:rPr>
          <w:rFonts w:ascii="Arial" w:hAnsi="Arial" w:cs="Arial"/>
          <w:sz w:val="20"/>
          <w:szCs w:val="20"/>
          <w:vertAlign w:val="subscript"/>
        </w:rPr>
        <w:t>16</w:t>
      </w:r>
      <w:r w:rsidRPr="0044613D">
        <w:rPr>
          <w:rFonts w:ascii="Arial" w:hAnsi="Arial" w:cs="Arial"/>
          <w:sz w:val="20"/>
          <w:szCs w:val="20"/>
        </w:rPr>
        <w:t xml:space="preserve"> = 2, 4, 6, 8, 10, 12,14 and 16 leaf stage, respectively, VT = Vegetative tasseling stage, R</w:t>
      </w:r>
      <w:r w:rsidRPr="0044613D">
        <w:rPr>
          <w:rFonts w:ascii="Arial" w:hAnsi="Arial" w:cs="Arial"/>
          <w:sz w:val="20"/>
          <w:szCs w:val="20"/>
          <w:vertAlign w:val="subscript"/>
        </w:rPr>
        <w:t>1</w:t>
      </w:r>
      <w:r w:rsidRPr="0044613D">
        <w:rPr>
          <w:rFonts w:ascii="Arial" w:hAnsi="Arial" w:cs="Arial"/>
          <w:sz w:val="20"/>
          <w:szCs w:val="20"/>
        </w:rPr>
        <w:t>, R</w:t>
      </w:r>
      <w:r w:rsidRPr="0044613D">
        <w:rPr>
          <w:rFonts w:ascii="Arial" w:hAnsi="Arial" w:cs="Arial"/>
          <w:sz w:val="20"/>
          <w:szCs w:val="20"/>
          <w:vertAlign w:val="subscript"/>
        </w:rPr>
        <w:t>2</w:t>
      </w:r>
      <w:r w:rsidRPr="0044613D">
        <w:rPr>
          <w:rFonts w:ascii="Arial" w:hAnsi="Arial" w:cs="Arial"/>
          <w:sz w:val="20"/>
          <w:szCs w:val="20"/>
        </w:rPr>
        <w:t>, R</w:t>
      </w:r>
      <w:r w:rsidRPr="0044613D">
        <w:rPr>
          <w:rFonts w:ascii="Arial" w:hAnsi="Arial" w:cs="Arial"/>
          <w:sz w:val="20"/>
          <w:szCs w:val="20"/>
          <w:vertAlign w:val="subscript"/>
        </w:rPr>
        <w:t>3</w:t>
      </w:r>
      <w:r w:rsidRPr="0044613D">
        <w:rPr>
          <w:rFonts w:ascii="Arial" w:hAnsi="Arial" w:cs="Arial"/>
          <w:sz w:val="20"/>
          <w:szCs w:val="20"/>
        </w:rPr>
        <w:t>, R</w:t>
      </w:r>
      <w:r w:rsidRPr="0044613D">
        <w:rPr>
          <w:rFonts w:ascii="Arial" w:hAnsi="Arial" w:cs="Arial"/>
          <w:sz w:val="20"/>
          <w:szCs w:val="20"/>
          <w:vertAlign w:val="subscript"/>
        </w:rPr>
        <w:t>4</w:t>
      </w:r>
      <w:r w:rsidRPr="0044613D">
        <w:rPr>
          <w:rFonts w:ascii="Arial" w:hAnsi="Arial" w:cs="Arial"/>
          <w:sz w:val="20"/>
          <w:szCs w:val="20"/>
        </w:rPr>
        <w:t>, R</w:t>
      </w:r>
      <w:r w:rsidRPr="0044613D">
        <w:rPr>
          <w:rFonts w:ascii="Arial" w:hAnsi="Arial" w:cs="Arial"/>
          <w:sz w:val="20"/>
          <w:szCs w:val="20"/>
          <w:vertAlign w:val="subscript"/>
        </w:rPr>
        <w:t xml:space="preserve">5 </w:t>
      </w:r>
      <w:r w:rsidRPr="0044613D">
        <w:rPr>
          <w:rFonts w:ascii="Arial" w:hAnsi="Arial" w:cs="Arial"/>
          <w:sz w:val="20"/>
          <w:szCs w:val="20"/>
        </w:rPr>
        <w:t>and R</w:t>
      </w:r>
      <w:r w:rsidRPr="0044613D">
        <w:rPr>
          <w:rFonts w:ascii="Arial" w:hAnsi="Arial" w:cs="Arial"/>
          <w:sz w:val="20"/>
          <w:szCs w:val="20"/>
          <w:vertAlign w:val="subscript"/>
        </w:rPr>
        <w:t>6</w:t>
      </w:r>
      <w:r w:rsidRPr="0044613D">
        <w:rPr>
          <w:rFonts w:ascii="Arial" w:hAnsi="Arial" w:cs="Arial"/>
          <w:sz w:val="20"/>
          <w:szCs w:val="20"/>
        </w:rPr>
        <w:t xml:space="preserve"> = 1</w:t>
      </w:r>
      <w:r w:rsidRPr="0044613D">
        <w:rPr>
          <w:rFonts w:ascii="Arial" w:hAnsi="Arial" w:cs="Arial"/>
          <w:sz w:val="20"/>
          <w:szCs w:val="20"/>
          <w:vertAlign w:val="superscript"/>
        </w:rPr>
        <w:t>st</w:t>
      </w:r>
      <w:r w:rsidRPr="0044613D">
        <w:rPr>
          <w:rFonts w:ascii="Arial" w:hAnsi="Arial" w:cs="Arial"/>
          <w:sz w:val="20"/>
          <w:szCs w:val="20"/>
        </w:rPr>
        <w:t>, 2</w:t>
      </w:r>
      <w:r w:rsidRPr="0044613D">
        <w:rPr>
          <w:rFonts w:ascii="Arial" w:hAnsi="Arial" w:cs="Arial"/>
          <w:sz w:val="20"/>
          <w:szCs w:val="20"/>
          <w:vertAlign w:val="superscript"/>
        </w:rPr>
        <w:t>nd</w:t>
      </w:r>
      <w:r w:rsidRPr="0044613D">
        <w:rPr>
          <w:rFonts w:ascii="Arial" w:hAnsi="Arial" w:cs="Arial"/>
          <w:sz w:val="20"/>
          <w:szCs w:val="20"/>
        </w:rPr>
        <w:t>, 3</w:t>
      </w:r>
      <w:r w:rsidRPr="0044613D">
        <w:rPr>
          <w:rFonts w:ascii="Arial" w:hAnsi="Arial" w:cs="Arial"/>
          <w:sz w:val="20"/>
          <w:szCs w:val="20"/>
          <w:vertAlign w:val="superscript"/>
        </w:rPr>
        <w:t>rd</w:t>
      </w:r>
      <w:r w:rsidRPr="0044613D">
        <w:rPr>
          <w:rFonts w:ascii="Arial" w:hAnsi="Arial" w:cs="Arial"/>
          <w:sz w:val="20"/>
          <w:szCs w:val="20"/>
        </w:rPr>
        <w:t>, 4</w:t>
      </w:r>
      <w:r w:rsidRPr="0044613D">
        <w:rPr>
          <w:rFonts w:ascii="Arial" w:hAnsi="Arial" w:cs="Arial"/>
          <w:sz w:val="20"/>
          <w:szCs w:val="20"/>
          <w:vertAlign w:val="superscript"/>
        </w:rPr>
        <w:t>th</w:t>
      </w:r>
      <w:r w:rsidRPr="0044613D">
        <w:rPr>
          <w:rFonts w:ascii="Arial" w:hAnsi="Arial" w:cs="Arial"/>
          <w:sz w:val="20"/>
          <w:szCs w:val="20"/>
        </w:rPr>
        <w:t>, 5</w:t>
      </w:r>
      <w:r w:rsidRPr="0044613D">
        <w:rPr>
          <w:rFonts w:ascii="Arial" w:hAnsi="Arial" w:cs="Arial"/>
          <w:sz w:val="20"/>
          <w:szCs w:val="20"/>
          <w:vertAlign w:val="superscript"/>
        </w:rPr>
        <w:t>th</w:t>
      </w:r>
      <w:r w:rsidRPr="0044613D">
        <w:rPr>
          <w:rFonts w:ascii="Arial" w:hAnsi="Arial" w:cs="Arial"/>
          <w:sz w:val="20"/>
          <w:szCs w:val="20"/>
        </w:rPr>
        <w:t xml:space="preserve"> and 6</w:t>
      </w:r>
      <w:r w:rsidRPr="0044613D">
        <w:rPr>
          <w:rFonts w:ascii="Arial" w:hAnsi="Arial" w:cs="Arial"/>
          <w:sz w:val="20"/>
          <w:szCs w:val="20"/>
          <w:vertAlign w:val="superscript"/>
        </w:rPr>
        <w:t>th</w:t>
      </w:r>
      <w:r w:rsidRPr="0044613D">
        <w:rPr>
          <w:rFonts w:ascii="Arial" w:hAnsi="Arial" w:cs="Arial"/>
          <w:sz w:val="20"/>
          <w:szCs w:val="20"/>
        </w:rPr>
        <w:t xml:space="preserve"> reproductive stage, respectively. SD= Standard deviation</w:t>
      </w:r>
    </w:p>
    <w:p w14:paraId="676E1810" w14:textId="77777777" w:rsidR="00C350B6" w:rsidRPr="00CB1001" w:rsidRDefault="00C350B6" w:rsidP="00B47377">
      <w:pPr>
        <w:spacing w:after="0" w:line="240" w:lineRule="auto"/>
        <w:jc w:val="both"/>
        <w:rPr>
          <w:rFonts w:ascii="Arial" w:hAnsi="Arial" w:cs="Arial"/>
          <w:sz w:val="24"/>
          <w:szCs w:val="24"/>
        </w:rPr>
      </w:pPr>
      <w:r w:rsidRPr="00CB1001">
        <w:rPr>
          <w:rFonts w:ascii="Arial" w:hAnsi="Arial" w:cs="Arial"/>
          <w:color w:val="000000" w:themeColor="text1"/>
          <w:sz w:val="24"/>
          <w:szCs w:val="24"/>
          <w:lang w:val="en-IN"/>
        </w:rPr>
        <w:t xml:space="preserve"> </w:t>
      </w:r>
    </w:p>
    <w:p w14:paraId="059E0A2A" w14:textId="6AAB6D50" w:rsidR="00C350B6" w:rsidRPr="0044613D" w:rsidRDefault="00CB1001" w:rsidP="00B47377">
      <w:pPr>
        <w:spacing w:after="0" w:line="240" w:lineRule="auto"/>
        <w:jc w:val="both"/>
        <w:rPr>
          <w:rFonts w:ascii="Arial" w:hAnsi="Arial" w:cs="Arial"/>
          <w:b/>
          <w:bCs/>
        </w:rPr>
      </w:pPr>
      <w:r w:rsidRPr="0044613D">
        <w:rPr>
          <w:rFonts w:ascii="Arial" w:hAnsi="Arial" w:cs="Arial"/>
          <w:b/>
          <w:bCs/>
        </w:rPr>
        <w:t xml:space="preserve">3.4 </w:t>
      </w:r>
      <w:r w:rsidR="00C350B6" w:rsidRPr="0044613D">
        <w:rPr>
          <w:rFonts w:ascii="Arial" w:hAnsi="Arial" w:cs="Arial"/>
          <w:b/>
          <w:bCs/>
        </w:rPr>
        <w:t xml:space="preserve">Correlation analysis between independent variable and FAW larval population during </w:t>
      </w:r>
      <w:proofErr w:type="spellStart"/>
      <w:r w:rsidR="00E728DC" w:rsidRPr="0044613D">
        <w:rPr>
          <w:rFonts w:ascii="Arial" w:hAnsi="Arial" w:cs="Arial"/>
          <w:b/>
          <w:bCs/>
          <w:i/>
          <w:iCs/>
        </w:rPr>
        <w:t>rabi</w:t>
      </w:r>
      <w:proofErr w:type="spellEnd"/>
      <w:r w:rsidR="00C350B6" w:rsidRPr="0044613D">
        <w:rPr>
          <w:rFonts w:ascii="Arial" w:hAnsi="Arial" w:cs="Arial"/>
          <w:b/>
          <w:bCs/>
          <w:i/>
          <w:iCs/>
        </w:rPr>
        <w:t xml:space="preserve"> </w:t>
      </w:r>
      <w:r w:rsidR="00C350B6" w:rsidRPr="0044613D">
        <w:rPr>
          <w:rFonts w:ascii="Arial" w:hAnsi="Arial" w:cs="Arial"/>
          <w:b/>
          <w:bCs/>
        </w:rPr>
        <w:t>season</w:t>
      </w:r>
    </w:p>
    <w:p w14:paraId="4518AB37" w14:textId="580E1FCC" w:rsidR="00772E9D" w:rsidRPr="0044613D" w:rsidRDefault="00772E9D" w:rsidP="00B47377">
      <w:pPr>
        <w:spacing w:after="0" w:line="240" w:lineRule="auto"/>
        <w:jc w:val="both"/>
        <w:rPr>
          <w:rFonts w:ascii="Arial" w:hAnsi="Arial" w:cs="Arial"/>
          <w:sz w:val="20"/>
          <w:szCs w:val="20"/>
          <w:lang w:val="en-IN"/>
        </w:rPr>
      </w:pPr>
      <w:r w:rsidRPr="0044613D">
        <w:rPr>
          <w:rFonts w:ascii="Arial" w:hAnsi="Arial" w:cs="Arial"/>
          <w:sz w:val="20"/>
          <w:szCs w:val="20"/>
          <w:lang w:val="en-IN"/>
        </w:rPr>
        <w:t xml:space="preserve">During the </w:t>
      </w:r>
      <w:proofErr w:type="spellStart"/>
      <w:r w:rsidR="00E728DC" w:rsidRPr="0044613D">
        <w:rPr>
          <w:rFonts w:ascii="Arial" w:hAnsi="Arial" w:cs="Arial"/>
          <w:i/>
          <w:iCs/>
          <w:sz w:val="20"/>
          <w:szCs w:val="20"/>
          <w:lang w:val="en-IN"/>
        </w:rPr>
        <w:t>rabi</w:t>
      </w:r>
      <w:proofErr w:type="spellEnd"/>
      <w:r w:rsidRPr="0044613D">
        <w:rPr>
          <w:rFonts w:ascii="Arial" w:hAnsi="Arial" w:cs="Arial"/>
          <w:sz w:val="20"/>
          <w:szCs w:val="20"/>
          <w:lang w:val="en-IN"/>
        </w:rPr>
        <w:t xml:space="preserve"> seasons, the FAW larval population on maize showed a significant positive correlation with morning relative humidity (r = 0.519, 0.540, and 0.569) and evening relative humidity (r = 0.585, 0.580, and 0.630) in 2023–24, 2024–25, and pooled data, respectively. Conversely, maximum temperature (r = –0.688, –0.540, and –0.622) and minimum temperature (r = –0.606, –0.530, and –0.591) were significantly and negatively associated with larval populations across both years and pooled data. Wind speed was positively but non-significantly correlated in 2023–24, turned significantly negative in 2024–25 (r = –0.500), and remained negative though non-significant in the pooled analysis. Other parameters such as crop age, sunshine, rainfall, and evaporation showed non-significant negative associations, while the number of rainy </w:t>
      </w:r>
      <w:r w:rsidRPr="0044613D">
        <w:rPr>
          <w:rFonts w:ascii="Arial" w:hAnsi="Arial" w:cs="Arial"/>
          <w:sz w:val="20"/>
          <w:szCs w:val="20"/>
          <w:lang w:val="en-IN"/>
        </w:rPr>
        <w:lastRenderedPageBreak/>
        <w:t>days exhibited seasonal variation—positive but non-significant in 2024–25, and negative in 2023–24 and pooled data (Table 2).</w:t>
      </w:r>
    </w:p>
    <w:p w14:paraId="5E6D4581" w14:textId="77777777" w:rsidR="00772E9D" w:rsidRPr="0044613D" w:rsidRDefault="00772E9D" w:rsidP="00B47377">
      <w:pPr>
        <w:spacing w:after="0" w:line="240" w:lineRule="auto"/>
        <w:jc w:val="both"/>
        <w:rPr>
          <w:rFonts w:ascii="Arial" w:hAnsi="Arial" w:cs="Arial"/>
          <w:sz w:val="20"/>
          <w:szCs w:val="20"/>
          <w:lang w:val="en-IN"/>
        </w:rPr>
      </w:pPr>
      <w:r w:rsidRPr="0044613D">
        <w:rPr>
          <w:rFonts w:ascii="Arial" w:hAnsi="Arial" w:cs="Arial"/>
          <w:sz w:val="20"/>
          <w:szCs w:val="20"/>
          <w:lang w:val="en-IN"/>
        </w:rPr>
        <w:t>Multiple regression analysis indicated that the independent variables together explained 84, 98, and 91% of the variation in FAW larval population during 2023–24, 2024–25, and pooled data, respectively (Table 3).</w:t>
      </w:r>
    </w:p>
    <w:p w14:paraId="21104E9E" w14:textId="01B54E84" w:rsidR="00772E9D" w:rsidRPr="0044613D" w:rsidRDefault="00772E9D" w:rsidP="00B47377">
      <w:pPr>
        <w:spacing w:after="0" w:line="240" w:lineRule="auto"/>
        <w:jc w:val="both"/>
        <w:rPr>
          <w:rFonts w:ascii="Arial" w:hAnsi="Arial" w:cs="Arial"/>
          <w:sz w:val="20"/>
          <w:szCs w:val="20"/>
          <w:lang w:val="en-IN"/>
        </w:rPr>
      </w:pPr>
      <w:r w:rsidRPr="0044613D">
        <w:rPr>
          <w:rFonts w:ascii="Arial" w:hAnsi="Arial" w:cs="Arial"/>
          <w:sz w:val="20"/>
          <w:szCs w:val="20"/>
          <w:lang w:val="en-IN"/>
        </w:rPr>
        <w:t xml:space="preserve">These results align with earlier findings. </w:t>
      </w:r>
      <w:proofErr w:type="spellStart"/>
      <w:r w:rsidRPr="0044613D">
        <w:rPr>
          <w:rFonts w:ascii="Arial" w:hAnsi="Arial" w:cs="Arial"/>
          <w:sz w:val="20"/>
          <w:szCs w:val="20"/>
          <w:lang w:val="en-IN"/>
        </w:rPr>
        <w:t>Thengade</w:t>
      </w:r>
      <w:proofErr w:type="spellEnd"/>
      <w:r w:rsidRPr="0044613D">
        <w:rPr>
          <w:rFonts w:ascii="Arial" w:hAnsi="Arial" w:cs="Arial"/>
          <w:sz w:val="20"/>
          <w:szCs w:val="20"/>
          <w:lang w:val="en-IN"/>
        </w:rPr>
        <w:t xml:space="preserve"> (2021) emphasized the role of relative humidity in increasing FAW abundance and identified maximum temperature as a suppressive factor. Similarly, </w:t>
      </w:r>
      <w:proofErr w:type="spellStart"/>
      <w:r w:rsidRPr="0044613D">
        <w:rPr>
          <w:rFonts w:ascii="Arial" w:hAnsi="Arial" w:cs="Arial"/>
          <w:sz w:val="20"/>
          <w:szCs w:val="20"/>
          <w:lang w:val="en-IN"/>
        </w:rPr>
        <w:t>Nivetha</w:t>
      </w:r>
      <w:proofErr w:type="spellEnd"/>
      <w:r w:rsidRPr="0044613D">
        <w:rPr>
          <w:rFonts w:ascii="Arial" w:hAnsi="Arial" w:cs="Arial"/>
          <w:sz w:val="20"/>
          <w:szCs w:val="20"/>
          <w:lang w:val="en-IN"/>
        </w:rPr>
        <w:t xml:space="preserve">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(2022) reported positive effects of relative humidity but negative effects of maximum and minimum temperatures. Raman </w:t>
      </w:r>
      <w:r w:rsidR="00E728DC" w:rsidRPr="0044613D">
        <w:rPr>
          <w:rFonts w:ascii="Arial" w:hAnsi="Arial" w:cs="Arial"/>
          <w:i/>
          <w:iCs/>
          <w:sz w:val="20"/>
          <w:szCs w:val="20"/>
          <w:lang w:val="en-IN"/>
        </w:rPr>
        <w:t>et al</w:t>
      </w:r>
      <w:r w:rsidRPr="0044613D">
        <w:rPr>
          <w:rFonts w:ascii="Arial" w:hAnsi="Arial" w:cs="Arial"/>
          <w:sz w:val="20"/>
          <w:szCs w:val="20"/>
          <w:lang w:val="en-IN"/>
        </w:rPr>
        <w:t>. (2024) further confirmed that evening relative humidity favoured FAW populations, whereas minimum temperature, sunshine duration, and rainfall suppressed them.</w:t>
      </w:r>
    </w:p>
    <w:p w14:paraId="726A846E" w14:textId="77777777" w:rsidR="00772E9D" w:rsidRPr="00CB1001" w:rsidRDefault="00772E9D" w:rsidP="00B47377">
      <w:pPr>
        <w:spacing w:after="0" w:line="240" w:lineRule="auto"/>
        <w:ind w:firstLine="720"/>
        <w:jc w:val="both"/>
        <w:rPr>
          <w:rFonts w:ascii="Arial" w:hAnsi="Arial" w:cs="Arial"/>
          <w:sz w:val="24"/>
          <w:szCs w:val="24"/>
        </w:rPr>
      </w:pPr>
    </w:p>
    <w:p w14:paraId="7AF5626E" w14:textId="1BDB3D13" w:rsidR="00772E9D" w:rsidRPr="0044613D" w:rsidRDefault="00C350B6" w:rsidP="00B47377">
      <w:pPr>
        <w:spacing w:after="0" w:line="240" w:lineRule="auto"/>
        <w:jc w:val="center"/>
        <w:rPr>
          <w:rFonts w:ascii="Arial" w:hAnsi="Arial" w:cs="Arial"/>
          <w:b/>
          <w:bCs/>
        </w:rPr>
      </w:pPr>
      <w:r w:rsidRPr="0044613D">
        <w:rPr>
          <w:rFonts w:ascii="Arial" w:hAnsi="Arial" w:cs="Arial"/>
          <w:b/>
          <w:bCs/>
        </w:rPr>
        <w:t xml:space="preserve">Table 2: </w:t>
      </w:r>
      <w:r w:rsidR="00772E9D" w:rsidRPr="0044613D">
        <w:rPr>
          <w:rFonts w:ascii="Arial" w:hAnsi="Arial" w:cs="Arial"/>
          <w:b/>
          <w:bCs/>
        </w:rPr>
        <w:t xml:space="preserve">Correlation of independent variables (crop age and weather parameters) with FAW larval population in </w:t>
      </w:r>
      <w:r w:rsidR="00E728DC" w:rsidRPr="0044613D">
        <w:rPr>
          <w:rFonts w:ascii="Arial" w:hAnsi="Arial" w:cs="Arial"/>
          <w:b/>
          <w:bCs/>
          <w:i/>
          <w:iCs/>
        </w:rPr>
        <w:t>kharif</w:t>
      </w:r>
      <w:r w:rsidR="00772E9D" w:rsidRPr="0044613D">
        <w:rPr>
          <w:rFonts w:ascii="Arial" w:hAnsi="Arial" w:cs="Arial"/>
          <w:b/>
          <w:bCs/>
        </w:rPr>
        <w:t xml:space="preserve"> and </w:t>
      </w:r>
      <w:proofErr w:type="spellStart"/>
      <w:r w:rsidR="00E728DC" w:rsidRPr="0044613D">
        <w:rPr>
          <w:rFonts w:ascii="Arial" w:hAnsi="Arial" w:cs="Arial"/>
          <w:b/>
          <w:bCs/>
          <w:i/>
          <w:iCs/>
        </w:rPr>
        <w:t>rabi</w:t>
      </w:r>
      <w:proofErr w:type="spellEnd"/>
      <w:r w:rsidR="00772E9D" w:rsidRPr="0044613D">
        <w:rPr>
          <w:rFonts w:ascii="Arial" w:hAnsi="Arial" w:cs="Arial"/>
          <w:b/>
          <w:bCs/>
        </w:rPr>
        <w:t xml:space="preserve"> maize</w:t>
      </w:r>
    </w:p>
    <w:p w14:paraId="1A7F7B2F" w14:textId="5192773E" w:rsidR="00C350B6" w:rsidRPr="00CB1001" w:rsidRDefault="00C350B6" w:rsidP="00B47377">
      <w:pPr>
        <w:spacing w:after="0" w:line="240" w:lineRule="auto"/>
        <w:jc w:val="both"/>
        <w:rPr>
          <w:rFonts w:ascii="Arial" w:hAnsi="Arial" w:cs="Arial"/>
          <w:b/>
          <w:bCs/>
          <w:sz w:val="24"/>
          <w:szCs w:val="24"/>
        </w:rPr>
      </w:pPr>
      <w:r w:rsidRPr="00CB1001">
        <w:rPr>
          <w:rFonts w:ascii="Arial" w:hAnsi="Arial" w:cs="Arial"/>
          <w:b/>
          <w:bCs/>
          <w:sz w:val="24"/>
          <w:szCs w:val="24"/>
        </w:rPr>
        <w:t xml:space="preserve">    </w:t>
      </w:r>
    </w:p>
    <w:tbl>
      <w:tblPr>
        <w:tblStyle w:val="TableGrid"/>
        <w:tblW w:w="9996" w:type="dxa"/>
        <w:jc w:val="center"/>
        <w:tblLook w:val="04A0" w:firstRow="1" w:lastRow="0" w:firstColumn="1" w:lastColumn="0" w:noHBand="0" w:noVBand="1"/>
      </w:tblPr>
      <w:tblGrid>
        <w:gridCol w:w="2720"/>
        <w:gridCol w:w="707"/>
        <w:gridCol w:w="1110"/>
        <w:gridCol w:w="1110"/>
        <w:gridCol w:w="1097"/>
        <w:gridCol w:w="1110"/>
        <w:gridCol w:w="1110"/>
        <w:gridCol w:w="1032"/>
      </w:tblGrid>
      <w:tr w:rsidR="00C350B6" w:rsidRPr="0044613D" w14:paraId="19A1C4EC" w14:textId="77777777" w:rsidTr="00AC3D5E">
        <w:trPr>
          <w:trHeight w:val="444"/>
          <w:jc w:val="center"/>
        </w:trPr>
        <w:tc>
          <w:tcPr>
            <w:tcW w:w="0" w:type="auto"/>
            <w:vMerge w:val="restart"/>
          </w:tcPr>
          <w:p w14:paraId="27A56CA7"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 xml:space="preserve">Independent variables </w:t>
            </w:r>
          </w:p>
        </w:tc>
        <w:tc>
          <w:tcPr>
            <w:tcW w:w="0" w:type="auto"/>
            <w:vMerge w:val="restart"/>
          </w:tcPr>
          <w:p w14:paraId="10460D73" w14:textId="77777777" w:rsidR="00C350B6" w:rsidRPr="0044613D" w:rsidRDefault="00C350B6" w:rsidP="00B47377">
            <w:pPr>
              <w:jc w:val="center"/>
              <w:rPr>
                <w:rFonts w:ascii="Arial" w:hAnsi="Arial" w:cs="Arial"/>
                <w:b/>
                <w:bCs/>
                <w:color w:val="000000" w:themeColor="text1"/>
                <w:sz w:val="20"/>
                <w:szCs w:val="20"/>
              </w:rPr>
            </w:pPr>
            <w:r w:rsidRPr="0044613D">
              <w:rPr>
                <w:rFonts w:ascii="Arial" w:hAnsi="Arial" w:cs="Arial"/>
                <w:b/>
                <w:bCs/>
                <w:color w:val="000000" w:themeColor="text1"/>
                <w:sz w:val="20"/>
                <w:szCs w:val="20"/>
              </w:rPr>
              <w:t>X(n)</w:t>
            </w:r>
          </w:p>
        </w:tc>
        <w:tc>
          <w:tcPr>
            <w:tcW w:w="0" w:type="auto"/>
            <w:gridSpan w:val="6"/>
          </w:tcPr>
          <w:p w14:paraId="6A7EB2E4" w14:textId="77777777" w:rsidR="00C350B6" w:rsidRPr="0044613D" w:rsidRDefault="00C350B6" w:rsidP="00B47377">
            <w:pPr>
              <w:jc w:val="center"/>
              <w:rPr>
                <w:rFonts w:ascii="Arial" w:hAnsi="Arial" w:cs="Arial"/>
                <w:b/>
                <w:bCs/>
                <w:color w:val="000000" w:themeColor="text1"/>
                <w:sz w:val="20"/>
                <w:szCs w:val="20"/>
              </w:rPr>
            </w:pPr>
            <w:r w:rsidRPr="0044613D">
              <w:rPr>
                <w:rFonts w:ascii="Arial" w:hAnsi="Arial" w:cs="Arial"/>
                <w:b/>
                <w:bCs/>
                <w:color w:val="000000" w:themeColor="text1"/>
                <w:sz w:val="20"/>
                <w:szCs w:val="20"/>
              </w:rPr>
              <w:t xml:space="preserve">Correlation coefficients (r) </w:t>
            </w:r>
          </w:p>
        </w:tc>
      </w:tr>
      <w:tr w:rsidR="00C350B6" w:rsidRPr="0044613D" w14:paraId="52BD9041" w14:textId="77777777" w:rsidTr="00AC3D5E">
        <w:trPr>
          <w:trHeight w:val="444"/>
          <w:jc w:val="center"/>
        </w:trPr>
        <w:tc>
          <w:tcPr>
            <w:tcW w:w="0" w:type="auto"/>
            <w:vMerge/>
          </w:tcPr>
          <w:p w14:paraId="6E0C6161" w14:textId="77777777" w:rsidR="00C350B6" w:rsidRPr="0044613D" w:rsidRDefault="00C350B6" w:rsidP="00B47377">
            <w:pPr>
              <w:jc w:val="both"/>
              <w:rPr>
                <w:rFonts w:ascii="Arial" w:hAnsi="Arial" w:cs="Arial"/>
                <w:b/>
                <w:bCs/>
                <w:color w:val="000000" w:themeColor="text1"/>
                <w:sz w:val="20"/>
                <w:szCs w:val="20"/>
              </w:rPr>
            </w:pPr>
          </w:p>
        </w:tc>
        <w:tc>
          <w:tcPr>
            <w:tcW w:w="0" w:type="auto"/>
            <w:vMerge/>
          </w:tcPr>
          <w:p w14:paraId="6C00C9A9" w14:textId="77777777" w:rsidR="00C350B6" w:rsidRPr="0044613D" w:rsidRDefault="00C350B6" w:rsidP="00B47377">
            <w:pPr>
              <w:jc w:val="center"/>
              <w:rPr>
                <w:rFonts w:ascii="Arial" w:hAnsi="Arial" w:cs="Arial"/>
                <w:b/>
                <w:bCs/>
                <w:color w:val="000000" w:themeColor="text1"/>
                <w:sz w:val="20"/>
                <w:szCs w:val="20"/>
              </w:rPr>
            </w:pPr>
          </w:p>
        </w:tc>
        <w:tc>
          <w:tcPr>
            <w:tcW w:w="0" w:type="auto"/>
            <w:gridSpan w:val="3"/>
          </w:tcPr>
          <w:p w14:paraId="7545494F" w14:textId="6DBEC591" w:rsidR="00C350B6" w:rsidRPr="0044613D" w:rsidRDefault="00E728DC" w:rsidP="00B47377">
            <w:pPr>
              <w:jc w:val="center"/>
              <w:rPr>
                <w:rFonts w:ascii="Arial" w:hAnsi="Arial" w:cs="Arial"/>
                <w:b/>
                <w:bCs/>
                <w:i/>
                <w:iCs/>
                <w:color w:val="000000" w:themeColor="text1"/>
                <w:sz w:val="20"/>
                <w:szCs w:val="20"/>
              </w:rPr>
            </w:pPr>
            <w:r w:rsidRPr="0044613D">
              <w:rPr>
                <w:rFonts w:ascii="Arial" w:hAnsi="Arial" w:cs="Arial"/>
                <w:b/>
                <w:bCs/>
                <w:i/>
                <w:iCs/>
                <w:color w:val="000000" w:themeColor="text1"/>
                <w:sz w:val="20"/>
                <w:szCs w:val="20"/>
              </w:rPr>
              <w:t>Kharif</w:t>
            </w:r>
          </w:p>
        </w:tc>
        <w:tc>
          <w:tcPr>
            <w:tcW w:w="0" w:type="auto"/>
            <w:gridSpan w:val="3"/>
          </w:tcPr>
          <w:p w14:paraId="7E1A51B5" w14:textId="7E028CE8" w:rsidR="00C350B6" w:rsidRPr="0044613D" w:rsidRDefault="00E728DC" w:rsidP="00B47377">
            <w:pPr>
              <w:jc w:val="center"/>
              <w:rPr>
                <w:rFonts w:ascii="Arial" w:hAnsi="Arial" w:cs="Arial"/>
                <w:b/>
                <w:bCs/>
                <w:color w:val="000000" w:themeColor="text1"/>
                <w:sz w:val="20"/>
                <w:szCs w:val="20"/>
              </w:rPr>
            </w:pPr>
            <w:r w:rsidRPr="0044613D">
              <w:rPr>
                <w:rFonts w:ascii="Arial" w:hAnsi="Arial" w:cs="Arial"/>
                <w:b/>
                <w:bCs/>
                <w:i/>
                <w:iCs/>
                <w:color w:val="000000" w:themeColor="text1"/>
                <w:sz w:val="20"/>
                <w:szCs w:val="20"/>
              </w:rPr>
              <w:t>Rabi</w:t>
            </w:r>
          </w:p>
        </w:tc>
      </w:tr>
      <w:tr w:rsidR="00C350B6" w:rsidRPr="0044613D" w14:paraId="35C8AB06" w14:textId="77777777" w:rsidTr="00AC3D5E">
        <w:trPr>
          <w:trHeight w:val="350"/>
          <w:jc w:val="center"/>
        </w:trPr>
        <w:tc>
          <w:tcPr>
            <w:tcW w:w="0" w:type="auto"/>
            <w:vMerge/>
          </w:tcPr>
          <w:p w14:paraId="4D53DF0F" w14:textId="77777777" w:rsidR="00C350B6" w:rsidRPr="0044613D" w:rsidRDefault="00C350B6" w:rsidP="00B47377">
            <w:pPr>
              <w:jc w:val="both"/>
              <w:rPr>
                <w:rFonts w:ascii="Arial" w:hAnsi="Arial" w:cs="Arial"/>
                <w:b/>
                <w:bCs/>
                <w:color w:val="000000" w:themeColor="text1"/>
                <w:sz w:val="20"/>
                <w:szCs w:val="20"/>
              </w:rPr>
            </w:pPr>
          </w:p>
        </w:tc>
        <w:tc>
          <w:tcPr>
            <w:tcW w:w="0" w:type="auto"/>
            <w:vMerge/>
          </w:tcPr>
          <w:p w14:paraId="25A12D4D" w14:textId="77777777" w:rsidR="00C350B6" w:rsidRPr="0044613D" w:rsidRDefault="00C350B6" w:rsidP="00B47377">
            <w:pPr>
              <w:jc w:val="both"/>
              <w:rPr>
                <w:rFonts w:ascii="Arial" w:hAnsi="Arial" w:cs="Arial"/>
                <w:b/>
                <w:bCs/>
                <w:color w:val="000000" w:themeColor="text1"/>
                <w:sz w:val="20"/>
                <w:szCs w:val="20"/>
              </w:rPr>
            </w:pPr>
          </w:p>
        </w:tc>
        <w:tc>
          <w:tcPr>
            <w:tcW w:w="0" w:type="auto"/>
          </w:tcPr>
          <w:p w14:paraId="33539733"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2023-24</w:t>
            </w:r>
          </w:p>
        </w:tc>
        <w:tc>
          <w:tcPr>
            <w:tcW w:w="0" w:type="auto"/>
          </w:tcPr>
          <w:p w14:paraId="28DC4A28"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2024-25</w:t>
            </w:r>
          </w:p>
        </w:tc>
        <w:tc>
          <w:tcPr>
            <w:tcW w:w="0" w:type="auto"/>
          </w:tcPr>
          <w:p w14:paraId="2615B713"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Pooled</w:t>
            </w:r>
          </w:p>
        </w:tc>
        <w:tc>
          <w:tcPr>
            <w:tcW w:w="0" w:type="auto"/>
          </w:tcPr>
          <w:p w14:paraId="2A1D25E0"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2023-24</w:t>
            </w:r>
          </w:p>
        </w:tc>
        <w:tc>
          <w:tcPr>
            <w:tcW w:w="0" w:type="auto"/>
          </w:tcPr>
          <w:p w14:paraId="3B42D146"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2024-25</w:t>
            </w:r>
          </w:p>
        </w:tc>
        <w:tc>
          <w:tcPr>
            <w:tcW w:w="0" w:type="auto"/>
          </w:tcPr>
          <w:p w14:paraId="0D634E8A"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Pooled</w:t>
            </w:r>
          </w:p>
        </w:tc>
      </w:tr>
      <w:tr w:rsidR="00C350B6" w:rsidRPr="0044613D" w14:paraId="2E156F0B" w14:textId="77777777" w:rsidTr="00AC3D5E">
        <w:trPr>
          <w:trHeight w:val="407"/>
          <w:jc w:val="center"/>
        </w:trPr>
        <w:tc>
          <w:tcPr>
            <w:tcW w:w="0" w:type="auto"/>
          </w:tcPr>
          <w:p w14:paraId="6E55C311"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 xml:space="preserve">Crop age (days) </w:t>
            </w:r>
          </w:p>
        </w:tc>
        <w:tc>
          <w:tcPr>
            <w:tcW w:w="0" w:type="auto"/>
          </w:tcPr>
          <w:p w14:paraId="6B2964B9"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X1</w:t>
            </w:r>
          </w:p>
        </w:tc>
        <w:tc>
          <w:tcPr>
            <w:tcW w:w="0" w:type="auto"/>
          </w:tcPr>
          <w:p w14:paraId="2E0A0FA9"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-0.209</w:t>
            </w:r>
          </w:p>
        </w:tc>
        <w:tc>
          <w:tcPr>
            <w:tcW w:w="0" w:type="auto"/>
          </w:tcPr>
          <w:p w14:paraId="53078303"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-0.374</w:t>
            </w:r>
          </w:p>
        </w:tc>
        <w:tc>
          <w:tcPr>
            <w:tcW w:w="0" w:type="auto"/>
          </w:tcPr>
          <w:p w14:paraId="6239E1E7"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-0.304</w:t>
            </w:r>
          </w:p>
        </w:tc>
        <w:tc>
          <w:tcPr>
            <w:tcW w:w="0" w:type="auto"/>
          </w:tcPr>
          <w:p w14:paraId="619C569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-0.372</w:t>
            </w:r>
          </w:p>
        </w:tc>
        <w:tc>
          <w:tcPr>
            <w:tcW w:w="0" w:type="auto"/>
          </w:tcPr>
          <w:p w14:paraId="45B40DB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-0.290</w:t>
            </w:r>
          </w:p>
        </w:tc>
        <w:tc>
          <w:tcPr>
            <w:tcW w:w="0" w:type="auto"/>
          </w:tcPr>
          <w:p w14:paraId="277E29C7"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-0.344</w:t>
            </w:r>
          </w:p>
        </w:tc>
      </w:tr>
      <w:tr w:rsidR="00C350B6" w:rsidRPr="0044613D" w14:paraId="45AFA99E" w14:textId="77777777" w:rsidTr="00AC3D5E">
        <w:trPr>
          <w:trHeight w:val="419"/>
          <w:jc w:val="center"/>
        </w:trPr>
        <w:tc>
          <w:tcPr>
            <w:tcW w:w="0" w:type="auto"/>
          </w:tcPr>
          <w:p w14:paraId="0751B1DF" w14:textId="77777777" w:rsidR="00C350B6" w:rsidRPr="0044613D" w:rsidRDefault="00C350B6" w:rsidP="00B47377">
            <w:pPr>
              <w:jc w:val="both"/>
              <w:rPr>
                <w:rFonts w:ascii="Arial" w:hAnsi="Arial" w:cs="Arial"/>
                <w:b/>
                <w:bCs/>
                <w:color w:val="000000" w:themeColor="text1"/>
                <w:sz w:val="20"/>
                <w:szCs w:val="20"/>
              </w:rPr>
            </w:pPr>
            <w:proofErr w:type="spellStart"/>
            <w:r w:rsidRPr="0044613D">
              <w:rPr>
                <w:rFonts w:ascii="Arial" w:hAnsi="Arial" w:cs="Arial"/>
                <w:b/>
                <w:bCs/>
                <w:color w:val="000000" w:themeColor="text1"/>
                <w:sz w:val="20"/>
                <w:szCs w:val="20"/>
              </w:rPr>
              <w:t>T</w:t>
            </w:r>
            <w:r w:rsidRPr="0044613D">
              <w:rPr>
                <w:rFonts w:ascii="Arial" w:hAnsi="Arial" w:cs="Arial"/>
                <w:b/>
                <w:bCs/>
                <w:color w:val="000000" w:themeColor="text1"/>
                <w:sz w:val="20"/>
                <w:szCs w:val="20"/>
                <w:vertAlign w:val="subscript"/>
              </w:rPr>
              <w:t>max</w:t>
            </w:r>
            <w:proofErr w:type="spellEnd"/>
            <w:r w:rsidRPr="0044613D">
              <w:rPr>
                <w:rFonts w:ascii="Arial" w:hAnsi="Arial" w:cs="Arial"/>
                <w:b/>
                <w:bCs/>
                <w:color w:val="000000" w:themeColor="text1"/>
                <w:sz w:val="20"/>
                <w:szCs w:val="20"/>
                <w:vertAlign w:val="subscript"/>
              </w:rPr>
              <w:t xml:space="preserve"> </w:t>
            </w:r>
            <w:r w:rsidRPr="0044613D">
              <w:rPr>
                <w:rFonts w:ascii="Arial" w:hAnsi="Arial" w:cs="Arial"/>
                <w:b/>
                <w:bCs/>
                <w:color w:val="000000" w:themeColor="text1"/>
                <w:sz w:val="20"/>
                <w:szCs w:val="20"/>
              </w:rPr>
              <w:t>(°C)</w:t>
            </w:r>
          </w:p>
        </w:tc>
        <w:tc>
          <w:tcPr>
            <w:tcW w:w="0" w:type="auto"/>
          </w:tcPr>
          <w:p w14:paraId="6421665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X2</w:t>
            </w:r>
          </w:p>
        </w:tc>
        <w:tc>
          <w:tcPr>
            <w:tcW w:w="0" w:type="auto"/>
          </w:tcPr>
          <w:p w14:paraId="705F150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0.664**</w:t>
            </w:r>
          </w:p>
        </w:tc>
        <w:tc>
          <w:tcPr>
            <w:tcW w:w="0" w:type="auto"/>
          </w:tcPr>
          <w:p w14:paraId="0AB5B09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0.693**</w:t>
            </w:r>
          </w:p>
        </w:tc>
        <w:tc>
          <w:tcPr>
            <w:tcW w:w="0" w:type="auto"/>
          </w:tcPr>
          <w:p w14:paraId="77435F0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0.726**</w:t>
            </w:r>
          </w:p>
        </w:tc>
        <w:tc>
          <w:tcPr>
            <w:tcW w:w="0" w:type="auto"/>
          </w:tcPr>
          <w:p w14:paraId="6EA24E49"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-0.688**</w:t>
            </w:r>
          </w:p>
        </w:tc>
        <w:tc>
          <w:tcPr>
            <w:tcW w:w="0" w:type="auto"/>
          </w:tcPr>
          <w:p w14:paraId="63A23B5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-0.540*</w:t>
            </w:r>
          </w:p>
        </w:tc>
        <w:tc>
          <w:tcPr>
            <w:tcW w:w="0" w:type="auto"/>
          </w:tcPr>
          <w:p w14:paraId="61CB0C9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-0.622*</w:t>
            </w:r>
          </w:p>
        </w:tc>
      </w:tr>
      <w:tr w:rsidR="00C350B6" w:rsidRPr="0044613D" w14:paraId="34C21416" w14:textId="77777777" w:rsidTr="00AC3D5E">
        <w:trPr>
          <w:trHeight w:val="419"/>
          <w:jc w:val="center"/>
        </w:trPr>
        <w:tc>
          <w:tcPr>
            <w:tcW w:w="0" w:type="auto"/>
          </w:tcPr>
          <w:p w14:paraId="7F0AF048" w14:textId="77777777" w:rsidR="00C350B6" w:rsidRPr="0044613D" w:rsidRDefault="00C350B6" w:rsidP="00B47377">
            <w:pPr>
              <w:jc w:val="both"/>
              <w:rPr>
                <w:rFonts w:ascii="Arial" w:hAnsi="Arial" w:cs="Arial"/>
                <w:b/>
                <w:bCs/>
                <w:color w:val="000000" w:themeColor="text1"/>
                <w:sz w:val="20"/>
                <w:szCs w:val="20"/>
              </w:rPr>
            </w:pPr>
            <w:proofErr w:type="spellStart"/>
            <w:r w:rsidRPr="0044613D">
              <w:rPr>
                <w:rFonts w:ascii="Arial" w:hAnsi="Arial" w:cs="Arial"/>
                <w:b/>
                <w:bCs/>
                <w:color w:val="000000" w:themeColor="text1"/>
                <w:sz w:val="20"/>
                <w:szCs w:val="20"/>
              </w:rPr>
              <w:t>T</w:t>
            </w:r>
            <w:r w:rsidRPr="0044613D">
              <w:rPr>
                <w:rFonts w:ascii="Arial" w:hAnsi="Arial" w:cs="Arial"/>
                <w:b/>
                <w:bCs/>
                <w:color w:val="000000" w:themeColor="text1"/>
                <w:sz w:val="20"/>
                <w:szCs w:val="20"/>
                <w:vertAlign w:val="subscript"/>
              </w:rPr>
              <w:t>min</w:t>
            </w:r>
            <w:proofErr w:type="spellEnd"/>
            <w:r w:rsidRPr="0044613D">
              <w:rPr>
                <w:rFonts w:ascii="Arial" w:hAnsi="Arial" w:cs="Arial"/>
                <w:b/>
                <w:bCs/>
                <w:color w:val="000000" w:themeColor="text1"/>
                <w:sz w:val="20"/>
                <w:szCs w:val="20"/>
              </w:rPr>
              <w:t xml:space="preserve"> (°C)</w:t>
            </w:r>
          </w:p>
        </w:tc>
        <w:tc>
          <w:tcPr>
            <w:tcW w:w="0" w:type="auto"/>
          </w:tcPr>
          <w:p w14:paraId="61B0EAD9"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X3</w:t>
            </w:r>
          </w:p>
        </w:tc>
        <w:tc>
          <w:tcPr>
            <w:tcW w:w="0" w:type="auto"/>
          </w:tcPr>
          <w:p w14:paraId="5B2E67DD"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0.594*</w:t>
            </w:r>
          </w:p>
        </w:tc>
        <w:tc>
          <w:tcPr>
            <w:tcW w:w="0" w:type="auto"/>
          </w:tcPr>
          <w:p w14:paraId="1E536BB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0.684**</w:t>
            </w:r>
          </w:p>
        </w:tc>
        <w:tc>
          <w:tcPr>
            <w:tcW w:w="0" w:type="auto"/>
          </w:tcPr>
          <w:p w14:paraId="0159256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0.670**</w:t>
            </w:r>
          </w:p>
        </w:tc>
        <w:tc>
          <w:tcPr>
            <w:tcW w:w="0" w:type="auto"/>
          </w:tcPr>
          <w:p w14:paraId="53FD926D"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-0.606*</w:t>
            </w:r>
          </w:p>
        </w:tc>
        <w:tc>
          <w:tcPr>
            <w:tcW w:w="0" w:type="auto"/>
          </w:tcPr>
          <w:p w14:paraId="41E7328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-0.530*</w:t>
            </w:r>
          </w:p>
        </w:tc>
        <w:tc>
          <w:tcPr>
            <w:tcW w:w="0" w:type="auto"/>
          </w:tcPr>
          <w:p w14:paraId="5D8AE6B8"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-0.591*</w:t>
            </w:r>
          </w:p>
        </w:tc>
      </w:tr>
      <w:tr w:rsidR="00C350B6" w:rsidRPr="0044613D" w14:paraId="21E8AC33" w14:textId="77777777" w:rsidTr="00AC3D5E">
        <w:trPr>
          <w:trHeight w:val="419"/>
          <w:jc w:val="center"/>
        </w:trPr>
        <w:tc>
          <w:tcPr>
            <w:tcW w:w="0" w:type="auto"/>
          </w:tcPr>
          <w:p w14:paraId="14895168" w14:textId="59BB7538"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RH</w:t>
            </w:r>
            <w:r w:rsidR="00772E9D" w:rsidRPr="0044613D">
              <w:rPr>
                <w:rFonts w:ascii="Arial" w:hAnsi="Arial" w:cs="Arial"/>
                <w:b/>
                <w:bCs/>
                <w:color w:val="000000" w:themeColor="text1"/>
                <w:sz w:val="20"/>
                <w:szCs w:val="20"/>
              </w:rPr>
              <w:t xml:space="preserve"> </w:t>
            </w:r>
            <w:r w:rsidRPr="0044613D">
              <w:rPr>
                <w:rFonts w:ascii="Arial" w:hAnsi="Arial" w:cs="Arial"/>
                <w:b/>
                <w:bCs/>
                <w:color w:val="000000" w:themeColor="text1"/>
                <w:sz w:val="20"/>
                <w:szCs w:val="20"/>
                <w:vertAlign w:val="subscript"/>
              </w:rPr>
              <w:t xml:space="preserve">morning </w:t>
            </w:r>
            <w:r w:rsidRPr="0044613D">
              <w:rPr>
                <w:rFonts w:ascii="Arial" w:hAnsi="Arial" w:cs="Arial"/>
                <w:b/>
                <w:bCs/>
                <w:color w:val="000000" w:themeColor="text1"/>
                <w:sz w:val="20"/>
                <w:szCs w:val="20"/>
              </w:rPr>
              <w:t>(%)</w:t>
            </w:r>
          </w:p>
        </w:tc>
        <w:tc>
          <w:tcPr>
            <w:tcW w:w="0" w:type="auto"/>
          </w:tcPr>
          <w:p w14:paraId="7304CC3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X4</w:t>
            </w:r>
          </w:p>
        </w:tc>
        <w:tc>
          <w:tcPr>
            <w:tcW w:w="0" w:type="auto"/>
          </w:tcPr>
          <w:p w14:paraId="1A1B0DC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-0.677**</w:t>
            </w:r>
          </w:p>
        </w:tc>
        <w:tc>
          <w:tcPr>
            <w:tcW w:w="0" w:type="auto"/>
          </w:tcPr>
          <w:p w14:paraId="1AEB92B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-0.794**</w:t>
            </w:r>
          </w:p>
        </w:tc>
        <w:tc>
          <w:tcPr>
            <w:tcW w:w="0" w:type="auto"/>
          </w:tcPr>
          <w:p w14:paraId="5A69062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-0.805**</w:t>
            </w:r>
          </w:p>
        </w:tc>
        <w:tc>
          <w:tcPr>
            <w:tcW w:w="0" w:type="auto"/>
          </w:tcPr>
          <w:p w14:paraId="0A1E9197"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0.519*</w:t>
            </w:r>
          </w:p>
        </w:tc>
        <w:tc>
          <w:tcPr>
            <w:tcW w:w="0" w:type="auto"/>
          </w:tcPr>
          <w:p w14:paraId="51C40BE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0.540*</w:t>
            </w:r>
          </w:p>
        </w:tc>
        <w:tc>
          <w:tcPr>
            <w:tcW w:w="0" w:type="auto"/>
          </w:tcPr>
          <w:p w14:paraId="69093950"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0.569*</w:t>
            </w:r>
          </w:p>
        </w:tc>
      </w:tr>
      <w:tr w:rsidR="00C350B6" w:rsidRPr="0044613D" w14:paraId="0DF60D60" w14:textId="77777777" w:rsidTr="00AC3D5E">
        <w:trPr>
          <w:trHeight w:val="407"/>
          <w:jc w:val="center"/>
        </w:trPr>
        <w:tc>
          <w:tcPr>
            <w:tcW w:w="0" w:type="auto"/>
          </w:tcPr>
          <w:p w14:paraId="7622D6D9" w14:textId="078CD0DF"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RH</w:t>
            </w:r>
            <w:r w:rsidR="00772E9D" w:rsidRPr="0044613D">
              <w:rPr>
                <w:rFonts w:ascii="Arial" w:hAnsi="Arial" w:cs="Arial"/>
                <w:b/>
                <w:bCs/>
                <w:color w:val="000000" w:themeColor="text1"/>
                <w:sz w:val="20"/>
                <w:szCs w:val="20"/>
              </w:rPr>
              <w:t xml:space="preserve"> </w:t>
            </w:r>
            <w:r w:rsidRPr="0044613D">
              <w:rPr>
                <w:rFonts w:ascii="Arial" w:hAnsi="Arial" w:cs="Arial"/>
                <w:b/>
                <w:bCs/>
                <w:color w:val="000000" w:themeColor="text1"/>
                <w:sz w:val="20"/>
                <w:szCs w:val="20"/>
                <w:vertAlign w:val="subscript"/>
              </w:rPr>
              <w:t>evening</w:t>
            </w:r>
            <w:r w:rsidRPr="0044613D">
              <w:rPr>
                <w:rFonts w:ascii="Arial" w:hAnsi="Arial" w:cs="Arial"/>
                <w:b/>
                <w:bCs/>
                <w:color w:val="000000" w:themeColor="text1"/>
                <w:sz w:val="20"/>
                <w:szCs w:val="20"/>
              </w:rPr>
              <w:t xml:space="preserve"> (%)</w:t>
            </w:r>
          </w:p>
        </w:tc>
        <w:tc>
          <w:tcPr>
            <w:tcW w:w="0" w:type="auto"/>
          </w:tcPr>
          <w:p w14:paraId="3199371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X5</w:t>
            </w:r>
          </w:p>
        </w:tc>
        <w:tc>
          <w:tcPr>
            <w:tcW w:w="0" w:type="auto"/>
          </w:tcPr>
          <w:p w14:paraId="5DE4768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-0.649**</w:t>
            </w:r>
          </w:p>
        </w:tc>
        <w:tc>
          <w:tcPr>
            <w:tcW w:w="0" w:type="auto"/>
          </w:tcPr>
          <w:p w14:paraId="20A30F5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-0.738**</w:t>
            </w:r>
          </w:p>
        </w:tc>
        <w:tc>
          <w:tcPr>
            <w:tcW w:w="0" w:type="auto"/>
          </w:tcPr>
          <w:p w14:paraId="2A8FC28A"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-0.736**</w:t>
            </w:r>
          </w:p>
        </w:tc>
        <w:tc>
          <w:tcPr>
            <w:tcW w:w="0" w:type="auto"/>
          </w:tcPr>
          <w:p w14:paraId="6826E45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0.585*</w:t>
            </w:r>
          </w:p>
        </w:tc>
        <w:tc>
          <w:tcPr>
            <w:tcW w:w="0" w:type="auto"/>
          </w:tcPr>
          <w:p w14:paraId="37141237"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0.580*</w:t>
            </w:r>
          </w:p>
        </w:tc>
        <w:tc>
          <w:tcPr>
            <w:tcW w:w="0" w:type="auto"/>
          </w:tcPr>
          <w:p w14:paraId="180B8B9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0.630*</w:t>
            </w:r>
          </w:p>
        </w:tc>
      </w:tr>
      <w:tr w:rsidR="00C350B6" w:rsidRPr="0044613D" w14:paraId="7C20BD24" w14:textId="77777777" w:rsidTr="00AC3D5E">
        <w:trPr>
          <w:trHeight w:val="407"/>
          <w:jc w:val="center"/>
        </w:trPr>
        <w:tc>
          <w:tcPr>
            <w:tcW w:w="0" w:type="auto"/>
          </w:tcPr>
          <w:p w14:paraId="336BCB3B"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Sunshine (hrs.)</w:t>
            </w:r>
          </w:p>
        </w:tc>
        <w:tc>
          <w:tcPr>
            <w:tcW w:w="0" w:type="auto"/>
          </w:tcPr>
          <w:p w14:paraId="4960687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X6</w:t>
            </w:r>
          </w:p>
        </w:tc>
        <w:tc>
          <w:tcPr>
            <w:tcW w:w="0" w:type="auto"/>
          </w:tcPr>
          <w:p w14:paraId="12950C8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0.266</w:t>
            </w:r>
          </w:p>
        </w:tc>
        <w:tc>
          <w:tcPr>
            <w:tcW w:w="0" w:type="auto"/>
          </w:tcPr>
          <w:p w14:paraId="7B0F5D3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0.390</w:t>
            </w:r>
          </w:p>
        </w:tc>
        <w:tc>
          <w:tcPr>
            <w:tcW w:w="0" w:type="auto"/>
          </w:tcPr>
          <w:p w14:paraId="177787E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0.291</w:t>
            </w:r>
          </w:p>
        </w:tc>
        <w:tc>
          <w:tcPr>
            <w:tcW w:w="0" w:type="auto"/>
          </w:tcPr>
          <w:p w14:paraId="5FA4A378"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-0.260</w:t>
            </w:r>
          </w:p>
        </w:tc>
        <w:tc>
          <w:tcPr>
            <w:tcW w:w="0" w:type="auto"/>
          </w:tcPr>
          <w:p w14:paraId="4A201F8A"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-0.170</w:t>
            </w:r>
          </w:p>
        </w:tc>
        <w:tc>
          <w:tcPr>
            <w:tcW w:w="0" w:type="auto"/>
          </w:tcPr>
          <w:p w14:paraId="4D66CF0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-0.206</w:t>
            </w:r>
          </w:p>
        </w:tc>
      </w:tr>
      <w:tr w:rsidR="00C350B6" w:rsidRPr="0044613D" w14:paraId="4133594C" w14:textId="77777777" w:rsidTr="00AC3D5E">
        <w:trPr>
          <w:trHeight w:val="407"/>
          <w:jc w:val="center"/>
        </w:trPr>
        <w:tc>
          <w:tcPr>
            <w:tcW w:w="0" w:type="auto"/>
          </w:tcPr>
          <w:p w14:paraId="0F05157A"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Rainfall (mm)</w:t>
            </w:r>
          </w:p>
        </w:tc>
        <w:tc>
          <w:tcPr>
            <w:tcW w:w="0" w:type="auto"/>
          </w:tcPr>
          <w:p w14:paraId="5115A57D"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X7</w:t>
            </w:r>
          </w:p>
        </w:tc>
        <w:tc>
          <w:tcPr>
            <w:tcW w:w="0" w:type="auto"/>
          </w:tcPr>
          <w:p w14:paraId="467A80C8"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-0.501*</w:t>
            </w:r>
          </w:p>
        </w:tc>
        <w:tc>
          <w:tcPr>
            <w:tcW w:w="0" w:type="auto"/>
          </w:tcPr>
          <w:p w14:paraId="64AB405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-0.355</w:t>
            </w:r>
          </w:p>
        </w:tc>
        <w:tc>
          <w:tcPr>
            <w:tcW w:w="0" w:type="auto"/>
          </w:tcPr>
          <w:p w14:paraId="18D1031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-0.439</w:t>
            </w:r>
          </w:p>
        </w:tc>
        <w:tc>
          <w:tcPr>
            <w:tcW w:w="0" w:type="auto"/>
          </w:tcPr>
          <w:p w14:paraId="2570FC0D"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-0.112</w:t>
            </w:r>
          </w:p>
        </w:tc>
        <w:tc>
          <w:tcPr>
            <w:tcW w:w="0" w:type="auto"/>
          </w:tcPr>
          <w:p w14:paraId="7A823F0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0.160</w:t>
            </w:r>
          </w:p>
        </w:tc>
        <w:tc>
          <w:tcPr>
            <w:tcW w:w="0" w:type="auto"/>
          </w:tcPr>
          <w:p w14:paraId="71B82A1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-0.066</w:t>
            </w:r>
          </w:p>
        </w:tc>
      </w:tr>
      <w:tr w:rsidR="00C350B6" w:rsidRPr="0044613D" w14:paraId="3894511F" w14:textId="77777777" w:rsidTr="00AC3D5E">
        <w:trPr>
          <w:trHeight w:val="407"/>
          <w:jc w:val="center"/>
        </w:trPr>
        <w:tc>
          <w:tcPr>
            <w:tcW w:w="0" w:type="auto"/>
          </w:tcPr>
          <w:p w14:paraId="69F58136"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Rainy days (days)</w:t>
            </w:r>
          </w:p>
        </w:tc>
        <w:tc>
          <w:tcPr>
            <w:tcW w:w="0" w:type="auto"/>
          </w:tcPr>
          <w:p w14:paraId="0A6AF533"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X8</w:t>
            </w:r>
          </w:p>
        </w:tc>
        <w:tc>
          <w:tcPr>
            <w:tcW w:w="0" w:type="auto"/>
          </w:tcPr>
          <w:p w14:paraId="444D4D50"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-0.392</w:t>
            </w:r>
          </w:p>
        </w:tc>
        <w:tc>
          <w:tcPr>
            <w:tcW w:w="0" w:type="auto"/>
          </w:tcPr>
          <w:p w14:paraId="649BE13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-0.238</w:t>
            </w:r>
          </w:p>
        </w:tc>
        <w:tc>
          <w:tcPr>
            <w:tcW w:w="0" w:type="auto"/>
          </w:tcPr>
          <w:p w14:paraId="4B1BA4B7"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-0.316</w:t>
            </w:r>
          </w:p>
        </w:tc>
        <w:tc>
          <w:tcPr>
            <w:tcW w:w="0" w:type="auto"/>
          </w:tcPr>
          <w:p w14:paraId="7E8AE0F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-0.091</w:t>
            </w:r>
          </w:p>
        </w:tc>
        <w:tc>
          <w:tcPr>
            <w:tcW w:w="0" w:type="auto"/>
          </w:tcPr>
          <w:p w14:paraId="30E621F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0.160</w:t>
            </w:r>
          </w:p>
        </w:tc>
        <w:tc>
          <w:tcPr>
            <w:tcW w:w="0" w:type="auto"/>
          </w:tcPr>
          <w:p w14:paraId="07B1519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-0.041</w:t>
            </w:r>
          </w:p>
        </w:tc>
      </w:tr>
      <w:tr w:rsidR="00C350B6" w:rsidRPr="0044613D" w14:paraId="7AE57A02" w14:textId="77777777" w:rsidTr="00AC3D5E">
        <w:trPr>
          <w:trHeight w:val="407"/>
          <w:jc w:val="center"/>
        </w:trPr>
        <w:tc>
          <w:tcPr>
            <w:tcW w:w="0" w:type="auto"/>
          </w:tcPr>
          <w:p w14:paraId="2CF8D360"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Wind Speed (km/</w:t>
            </w:r>
            <w:proofErr w:type="spellStart"/>
            <w:r w:rsidRPr="0044613D">
              <w:rPr>
                <w:rFonts w:ascii="Arial" w:hAnsi="Arial" w:cs="Arial"/>
                <w:b/>
                <w:bCs/>
                <w:color w:val="000000" w:themeColor="text1"/>
                <w:sz w:val="20"/>
                <w:szCs w:val="20"/>
              </w:rPr>
              <w:t>hr</w:t>
            </w:r>
            <w:proofErr w:type="spellEnd"/>
            <w:r w:rsidRPr="0044613D">
              <w:rPr>
                <w:rFonts w:ascii="Arial" w:hAnsi="Arial" w:cs="Arial"/>
                <w:b/>
                <w:bCs/>
                <w:color w:val="000000" w:themeColor="text1"/>
                <w:sz w:val="20"/>
                <w:szCs w:val="20"/>
              </w:rPr>
              <w:t>)</w:t>
            </w:r>
          </w:p>
        </w:tc>
        <w:tc>
          <w:tcPr>
            <w:tcW w:w="0" w:type="auto"/>
          </w:tcPr>
          <w:p w14:paraId="60D1DDC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X9</w:t>
            </w:r>
          </w:p>
        </w:tc>
        <w:tc>
          <w:tcPr>
            <w:tcW w:w="0" w:type="auto"/>
          </w:tcPr>
          <w:p w14:paraId="6E369F5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0.484</w:t>
            </w:r>
          </w:p>
        </w:tc>
        <w:tc>
          <w:tcPr>
            <w:tcW w:w="0" w:type="auto"/>
          </w:tcPr>
          <w:p w14:paraId="408CC53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0.615*</w:t>
            </w:r>
          </w:p>
        </w:tc>
        <w:tc>
          <w:tcPr>
            <w:tcW w:w="0" w:type="auto"/>
          </w:tcPr>
          <w:p w14:paraId="7375E64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0.684**</w:t>
            </w:r>
          </w:p>
        </w:tc>
        <w:tc>
          <w:tcPr>
            <w:tcW w:w="0" w:type="auto"/>
          </w:tcPr>
          <w:p w14:paraId="0D1121B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0.379</w:t>
            </w:r>
          </w:p>
        </w:tc>
        <w:tc>
          <w:tcPr>
            <w:tcW w:w="0" w:type="auto"/>
          </w:tcPr>
          <w:p w14:paraId="654657B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-0.500*</w:t>
            </w:r>
          </w:p>
        </w:tc>
        <w:tc>
          <w:tcPr>
            <w:tcW w:w="0" w:type="auto"/>
          </w:tcPr>
          <w:p w14:paraId="56A1090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-0.054</w:t>
            </w:r>
          </w:p>
        </w:tc>
      </w:tr>
      <w:tr w:rsidR="00C350B6" w:rsidRPr="0044613D" w14:paraId="7274D6B5" w14:textId="77777777" w:rsidTr="00AC3D5E">
        <w:trPr>
          <w:trHeight w:val="407"/>
          <w:jc w:val="center"/>
        </w:trPr>
        <w:tc>
          <w:tcPr>
            <w:tcW w:w="0" w:type="auto"/>
          </w:tcPr>
          <w:p w14:paraId="50869EB4"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Evaporation (mm)</w:t>
            </w:r>
          </w:p>
        </w:tc>
        <w:tc>
          <w:tcPr>
            <w:tcW w:w="0" w:type="auto"/>
          </w:tcPr>
          <w:p w14:paraId="5783428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X10</w:t>
            </w:r>
          </w:p>
        </w:tc>
        <w:tc>
          <w:tcPr>
            <w:tcW w:w="0" w:type="auto"/>
          </w:tcPr>
          <w:p w14:paraId="619BCE1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0.374</w:t>
            </w:r>
          </w:p>
        </w:tc>
        <w:tc>
          <w:tcPr>
            <w:tcW w:w="0" w:type="auto"/>
          </w:tcPr>
          <w:p w14:paraId="313D55A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0.331</w:t>
            </w:r>
          </w:p>
        </w:tc>
        <w:tc>
          <w:tcPr>
            <w:tcW w:w="0" w:type="auto"/>
          </w:tcPr>
          <w:p w14:paraId="190B4AE6"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0.548*</w:t>
            </w:r>
          </w:p>
        </w:tc>
        <w:tc>
          <w:tcPr>
            <w:tcW w:w="0" w:type="auto"/>
          </w:tcPr>
          <w:p w14:paraId="6145169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-0.444</w:t>
            </w:r>
          </w:p>
        </w:tc>
        <w:tc>
          <w:tcPr>
            <w:tcW w:w="0" w:type="auto"/>
          </w:tcPr>
          <w:p w14:paraId="3281AD07"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-0.370</w:t>
            </w:r>
          </w:p>
        </w:tc>
        <w:tc>
          <w:tcPr>
            <w:tcW w:w="0" w:type="auto"/>
          </w:tcPr>
          <w:p w14:paraId="33D7A229"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-0.472</w:t>
            </w:r>
          </w:p>
        </w:tc>
      </w:tr>
    </w:tbl>
    <w:p w14:paraId="075DD977" w14:textId="77777777" w:rsidR="00C350B6" w:rsidRPr="0044613D" w:rsidRDefault="00C350B6" w:rsidP="00B47377">
      <w:pPr>
        <w:spacing w:line="240" w:lineRule="auto"/>
        <w:rPr>
          <w:rFonts w:ascii="Arial" w:hAnsi="Arial" w:cs="Arial"/>
          <w:sz w:val="20"/>
          <w:szCs w:val="20"/>
        </w:rPr>
      </w:pPr>
      <w:r w:rsidRPr="0044613D">
        <w:rPr>
          <w:rFonts w:ascii="Arial" w:hAnsi="Arial" w:cs="Arial"/>
          <w:bCs/>
          <w:sz w:val="20"/>
          <w:szCs w:val="20"/>
        </w:rPr>
        <w:t xml:space="preserve">r = Correlation coefficient, * = Significant at 5%, ** = Significant at 1%, X= Independent variables </w:t>
      </w:r>
    </w:p>
    <w:p w14:paraId="366C5983" w14:textId="5535E617" w:rsidR="00C350B6" w:rsidRPr="0044613D" w:rsidRDefault="00C350B6" w:rsidP="00B47377">
      <w:pPr>
        <w:spacing w:line="240" w:lineRule="auto"/>
        <w:jc w:val="center"/>
        <w:rPr>
          <w:rFonts w:ascii="Arial" w:hAnsi="Arial" w:cs="Arial"/>
          <w:b/>
          <w:bCs/>
        </w:rPr>
      </w:pPr>
      <w:r w:rsidRPr="0044613D">
        <w:rPr>
          <w:rFonts w:ascii="Arial" w:hAnsi="Arial" w:cs="Arial"/>
          <w:b/>
          <w:bCs/>
        </w:rPr>
        <w:t xml:space="preserve">Table 3: </w:t>
      </w:r>
      <w:r w:rsidR="0080691D" w:rsidRPr="0044613D">
        <w:rPr>
          <w:rFonts w:ascii="Arial" w:hAnsi="Arial" w:cs="Arial"/>
          <w:b/>
          <w:bCs/>
        </w:rPr>
        <w:t xml:space="preserve">Regression analysis linking crop age and weather parameters with FAW larval population during </w:t>
      </w:r>
      <w:r w:rsidR="00E728DC" w:rsidRPr="0044613D">
        <w:rPr>
          <w:rFonts w:ascii="Arial" w:hAnsi="Arial" w:cs="Arial"/>
          <w:b/>
          <w:bCs/>
          <w:i/>
          <w:iCs/>
        </w:rPr>
        <w:t>kharif</w:t>
      </w:r>
      <w:r w:rsidR="0080691D" w:rsidRPr="0044613D">
        <w:rPr>
          <w:rFonts w:ascii="Arial" w:hAnsi="Arial" w:cs="Arial"/>
          <w:b/>
          <w:bCs/>
        </w:rPr>
        <w:t xml:space="preserve"> and </w:t>
      </w:r>
      <w:proofErr w:type="spellStart"/>
      <w:r w:rsidR="00E728DC" w:rsidRPr="0044613D">
        <w:rPr>
          <w:rFonts w:ascii="Arial" w:hAnsi="Arial" w:cs="Arial"/>
          <w:b/>
          <w:bCs/>
          <w:i/>
          <w:iCs/>
        </w:rPr>
        <w:t>rabi</w:t>
      </w:r>
      <w:proofErr w:type="spellEnd"/>
      <w:r w:rsidR="0080691D" w:rsidRPr="0044613D">
        <w:rPr>
          <w:rFonts w:ascii="Arial" w:hAnsi="Arial" w:cs="Arial"/>
          <w:b/>
          <w:bCs/>
        </w:rPr>
        <w:t xml:space="preserve"> seasons</w:t>
      </w:r>
    </w:p>
    <w:tbl>
      <w:tblPr>
        <w:tblStyle w:val="TableGrid"/>
        <w:tblW w:w="10205" w:type="dxa"/>
        <w:jc w:val="center"/>
        <w:tblLook w:val="04A0" w:firstRow="1" w:lastRow="0" w:firstColumn="1" w:lastColumn="0" w:noHBand="0" w:noVBand="1"/>
      </w:tblPr>
      <w:tblGrid>
        <w:gridCol w:w="1129"/>
        <w:gridCol w:w="1116"/>
        <w:gridCol w:w="7238"/>
        <w:gridCol w:w="722"/>
      </w:tblGrid>
      <w:tr w:rsidR="00C350B6" w:rsidRPr="0044613D" w14:paraId="126D68B4" w14:textId="77777777" w:rsidTr="00AC3D5E">
        <w:trPr>
          <w:trHeight w:val="289"/>
          <w:jc w:val="center"/>
        </w:trPr>
        <w:tc>
          <w:tcPr>
            <w:tcW w:w="1129" w:type="dxa"/>
          </w:tcPr>
          <w:p w14:paraId="75B2C1AA" w14:textId="77777777" w:rsidR="00C350B6" w:rsidRPr="0044613D" w:rsidRDefault="00C350B6" w:rsidP="00B47377">
            <w:pPr>
              <w:jc w:val="center"/>
              <w:rPr>
                <w:rFonts w:ascii="Arial" w:hAnsi="Arial" w:cs="Arial"/>
                <w:b/>
                <w:bCs/>
                <w:sz w:val="20"/>
                <w:szCs w:val="20"/>
              </w:rPr>
            </w:pPr>
            <w:r w:rsidRPr="0044613D">
              <w:rPr>
                <w:rFonts w:ascii="Arial" w:hAnsi="Arial" w:cs="Arial"/>
                <w:b/>
                <w:bCs/>
                <w:sz w:val="20"/>
                <w:szCs w:val="20"/>
              </w:rPr>
              <w:t>Season</w:t>
            </w:r>
          </w:p>
        </w:tc>
        <w:tc>
          <w:tcPr>
            <w:tcW w:w="1116" w:type="dxa"/>
          </w:tcPr>
          <w:p w14:paraId="65BC971C" w14:textId="77777777" w:rsidR="00C350B6" w:rsidRPr="0044613D" w:rsidRDefault="00C350B6" w:rsidP="00B47377">
            <w:pPr>
              <w:jc w:val="center"/>
              <w:rPr>
                <w:rFonts w:ascii="Arial" w:hAnsi="Arial" w:cs="Arial"/>
                <w:b/>
                <w:bCs/>
                <w:sz w:val="20"/>
                <w:szCs w:val="20"/>
              </w:rPr>
            </w:pPr>
            <w:r w:rsidRPr="0044613D">
              <w:rPr>
                <w:rFonts w:ascii="Arial" w:hAnsi="Arial" w:cs="Arial"/>
                <w:b/>
                <w:bCs/>
                <w:sz w:val="20"/>
                <w:szCs w:val="20"/>
              </w:rPr>
              <w:t>Years</w:t>
            </w:r>
          </w:p>
        </w:tc>
        <w:tc>
          <w:tcPr>
            <w:tcW w:w="7238" w:type="dxa"/>
          </w:tcPr>
          <w:p w14:paraId="0EFDECDC" w14:textId="77777777" w:rsidR="00C350B6" w:rsidRPr="0044613D" w:rsidRDefault="00C350B6" w:rsidP="00B47377">
            <w:pPr>
              <w:jc w:val="center"/>
              <w:rPr>
                <w:rFonts w:ascii="Arial" w:hAnsi="Arial" w:cs="Arial"/>
                <w:b/>
                <w:bCs/>
                <w:sz w:val="20"/>
                <w:szCs w:val="20"/>
              </w:rPr>
            </w:pPr>
            <w:r w:rsidRPr="0044613D">
              <w:rPr>
                <w:rFonts w:ascii="Arial" w:hAnsi="Arial" w:cs="Arial"/>
                <w:b/>
                <w:bCs/>
                <w:sz w:val="20"/>
                <w:szCs w:val="20"/>
              </w:rPr>
              <w:t>Regression equation</w:t>
            </w:r>
          </w:p>
        </w:tc>
        <w:tc>
          <w:tcPr>
            <w:tcW w:w="0" w:type="auto"/>
          </w:tcPr>
          <w:p w14:paraId="3E7465AD" w14:textId="77777777" w:rsidR="00C350B6" w:rsidRPr="0044613D" w:rsidRDefault="00C350B6" w:rsidP="00B47377">
            <w:pPr>
              <w:jc w:val="center"/>
              <w:rPr>
                <w:rFonts w:ascii="Arial" w:hAnsi="Arial" w:cs="Arial"/>
                <w:b/>
                <w:bCs/>
                <w:sz w:val="20"/>
                <w:szCs w:val="20"/>
                <w:vertAlign w:val="superscript"/>
              </w:rPr>
            </w:pPr>
            <w:r w:rsidRPr="0044613D">
              <w:rPr>
                <w:rFonts w:ascii="Arial" w:hAnsi="Arial" w:cs="Arial"/>
                <w:b/>
                <w:bCs/>
                <w:sz w:val="20"/>
                <w:szCs w:val="20"/>
              </w:rPr>
              <w:t>R</w:t>
            </w:r>
            <w:r w:rsidRPr="0044613D">
              <w:rPr>
                <w:rFonts w:ascii="Arial" w:hAnsi="Arial" w:cs="Arial"/>
                <w:b/>
                <w:bCs/>
                <w:sz w:val="20"/>
                <w:szCs w:val="20"/>
                <w:vertAlign w:val="superscript"/>
              </w:rPr>
              <w:t>2</w:t>
            </w:r>
          </w:p>
        </w:tc>
      </w:tr>
      <w:tr w:rsidR="00C350B6" w:rsidRPr="0044613D" w14:paraId="4A54BDA7" w14:textId="77777777" w:rsidTr="00AC3D5E">
        <w:trPr>
          <w:trHeight w:val="236"/>
          <w:jc w:val="center"/>
        </w:trPr>
        <w:tc>
          <w:tcPr>
            <w:tcW w:w="1129" w:type="dxa"/>
            <w:vMerge w:val="restart"/>
          </w:tcPr>
          <w:p w14:paraId="0A56867A" w14:textId="41CF2661" w:rsidR="00C350B6" w:rsidRPr="0044613D" w:rsidRDefault="00E728DC" w:rsidP="00B47377">
            <w:pPr>
              <w:rPr>
                <w:rFonts w:ascii="Arial" w:hAnsi="Arial" w:cs="Arial"/>
                <w:i/>
                <w:iCs/>
                <w:sz w:val="20"/>
                <w:szCs w:val="20"/>
              </w:rPr>
            </w:pPr>
            <w:r w:rsidRPr="0044613D">
              <w:rPr>
                <w:rFonts w:ascii="Arial" w:hAnsi="Arial" w:cs="Arial"/>
                <w:i/>
                <w:iCs/>
                <w:sz w:val="20"/>
                <w:szCs w:val="20"/>
              </w:rPr>
              <w:t>Kharif</w:t>
            </w:r>
          </w:p>
        </w:tc>
        <w:tc>
          <w:tcPr>
            <w:tcW w:w="1116" w:type="dxa"/>
          </w:tcPr>
          <w:p w14:paraId="3471BBEE" w14:textId="77777777" w:rsidR="00C350B6" w:rsidRPr="0044613D" w:rsidRDefault="00C350B6" w:rsidP="00B47377">
            <w:pPr>
              <w:rPr>
                <w:rFonts w:ascii="Arial" w:hAnsi="Arial" w:cs="Arial"/>
                <w:sz w:val="20"/>
                <w:szCs w:val="20"/>
              </w:rPr>
            </w:pPr>
            <w:r w:rsidRPr="0044613D">
              <w:rPr>
                <w:rFonts w:ascii="Arial" w:hAnsi="Arial" w:cs="Arial"/>
                <w:sz w:val="20"/>
                <w:szCs w:val="20"/>
              </w:rPr>
              <w:t>2023-24</w:t>
            </w:r>
          </w:p>
        </w:tc>
        <w:tc>
          <w:tcPr>
            <w:tcW w:w="7238" w:type="dxa"/>
          </w:tcPr>
          <w:p w14:paraId="0A43697D" w14:textId="77777777" w:rsidR="00C350B6" w:rsidRPr="0044613D" w:rsidRDefault="00C350B6" w:rsidP="00B47377">
            <w:pPr>
              <w:tabs>
                <w:tab w:val="left" w:pos="1247"/>
              </w:tabs>
              <w:rPr>
                <w:rFonts w:ascii="Arial" w:hAnsi="Arial" w:cs="Arial"/>
                <w:sz w:val="20"/>
                <w:szCs w:val="20"/>
              </w:rPr>
            </w:pPr>
            <w:r w:rsidRPr="0044613D">
              <w:rPr>
                <w:rFonts w:ascii="Arial" w:hAnsi="Arial" w:cs="Arial"/>
                <w:sz w:val="20"/>
                <w:szCs w:val="20"/>
              </w:rPr>
              <w:t>Ŷ= 9.31</w:t>
            </w:r>
            <w:r w:rsidRPr="0044613D">
              <w:rPr>
                <w:rFonts w:ascii="Arial" w:hAnsi="Arial" w:cs="Arial"/>
                <w:sz w:val="20"/>
                <w:szCs w:val="20"/>
                <w:cs/>
              </w:rPr>
              <w:t>+ 0.0</w:t>
            </w:r>
            <w:r w:rsidRPr="0044613D">
              <w:rPr>
                <w:rFonts w:ascii="Arial" w:hAnsi="Arial" w:cs="Arial"/>
                <w:sz w:val="20"/>
                <w:szCs w:val="20"/>
              </w:rPr>
              <w:t>1 X</w:t>
            </w:r>
            <w:r w:rsidRPr="0044613D">
              <w:rPr>
                <w:rFonts w:ascii="Arial" w:hAnsi="Arial" w:cs="Arial"/>
                <w:sz w:val="20"/>
                <w:szCs w:val="20"/>
                <w:vertAlign w:val="subscript"/>
                <w:cs/>
              </w:rPr>
              <w:t>1</w:t>
            </w:r>
            <w:r w:rsidRPr="0044613D">
              <w:rPr>
                <w:rFonts w:ascii="Arial" w:hAnsi="Arial" w:cs="Arial"/>
                <w:sz w:val="20"/>
                <w:szCs w:val="20"/>
              </w:rPr>
              <w:t>- 0.20 X</w:t>
            </w:r>
            <w:r w:rsidRPr="0044613D">
              <w:rPr>
                <w:rFonts w:ascii="Arial" w:hAnsi="Arial" w:cs="Arial"/>
                <w:sz w:val="20"/>
                <w:szCs w:val="20"/>
                <w:vertAlign w:val="subscript"/>
                <w:cs/>
              </w:rPr>
              <w:t>2</w:t>
            </w:r>
            <w:r w:rsidRPr="0044613D">
              <w:rPr>
                <w:rFonts w:ascii="Arial" w:hAnsi="Arial" w:cs="Arial"/>
                <w:sz w:val="20"/>
                <w:szCs w:val="20"/>
              </w:rPr>
              <w:t xml:space="preserve"> + 0.32 X</w:t>
            </w:r>
            <w:r w:rsidRPr="0044613D">
              <w:rPr>
                <w:rFonts w:ascii="Arial" w:hAnsi="Arial" w:cs="Arial"/>
                <w:sz w:val="20"/>
                <w:szCs w:val="20"/>
                <w:vertAlign w:val="subscript"/>
                <w:cs/>
              </w:rPr>
              <w:t>3</w:t>
            </w:r>
            <w:r w:rsidRPr="0044613D">
              <w:rPr>
                <w:rFonts w:ascii="Arial" w:hAnsi="Arial" w:cs="Arial"/>
                <w:sz w:val="20"/>
                <w:szCs w:val="20"/>
              </w:rPr>
              <w:t>-0.04 X</w:t>
            </w:r>
            <w:r w:rsidRPr="0044613D">
              <w:rPr>
                <w:rFonts w:ascii="Arial" w:hAnsi="Arial" w:cs="Arial"/>
                <w:sz w:val="20"/>
                <w:szCs w:val="20"/>
                <w:vertAlign w:val="subscript"/>
                <w:cs/>
              </w:rPr>
              <w:t>4</w:t>
            </w:r>
            <w:r w:rsidRPr="0044613D">
              <w:rPr>
                <w:rFonts w:ascii="Arial" w:hAnsi="Arial" w:cs="Arial"/>
                <w:sz w:val="20"/>
                <w:szCs w:val="20"/>
              </w:rPr>
              <w:t xml:space="preserve"> -0.07 X</w:t>
            </w:r>
            <w:r w:rsidRPr="0044613D">
              <w:rPr>
                <w:rFonts w:ascii="Arial" w:hAnsi="Arial" w:cs="Arial"/>
                <w:sz w:val="20"/>
                <w:szCs w:val="20"/>
                <w:vertAlign w:val="subscript"/>
                <w:cs/>
              </w:rPr>
              <w:t>5</w:t>
            </w:r>
            <w:r w:rsidRPr="0044613D">
              <w:rPr>
                <w:rFonts w:ascii="Arial" w:hAnsi="Arial" w:cs="Arial"/>
                <w:sz w:val="20"/>
                <w:szCs w:val="20"/>
              </w:rPr>
              <w:t xml:space="preserve"> -0.04 X</w:t>
            </w:r>
            <w:r w:rsidRPr="0044613D">
              <w:rPr>
                <w:rFonts w:ascii="Arial" w:hAnsi="Arial" w:cs="Arial"/>
                <w:sz w:val="20"/>
                <w:szCs w:val="20"/>
                <w:vertAlign w:val="subscript"/>
                <w:cs/>
              </w:rPr>
              <w:t>6</w:t>
            </w:r>
            <w:r w:rsidRPr="0044613D">
              <w:rPr>
                <w:rFonts w:ascii="Arial" w:hAnsi="Arial" w:cs="Arial"/>
                <w:sz w:val="20"/>
                <w:szCs w:val="20"/>
              </w:rPr>
              <w:t xml:space="preserve"> -0.003 X</w:t>
            </w:r>
            <w:r w:rsidRPr="0044613D">
              <w:rPr>
                <w:rFonts w:ascii="Arial" w:hAnsi="Arial" w:cs="Arial"/>
                <w:sz w:val="20"/>
                <w:szCs w:val="20"/>
                <w:vertAlign w:val="subscript"/>
                <w:cs/>
              </w:rPr>
              <w:t>7</w:t>
            </w:r>
            <w:r w:rsidRPr="0044613D">
              <w:rPr>
                <w:rFonts w:ascii="Arial" w:hAnsi="Arial" w:cs="Arial"/>
                <w:sz w:val="20"/>
                <w:szCs w:val="20"/>
              </w:rPr>
              <w:t xml:space="preserve"> - 0.13 X</w:t>
            </w:r>
            <w:r w:rsidRPr="0044613D">
              <w:rPr>
                <w:rFonts w:ascii="Arial" w:hAnsi="Arial" w:cs="Arial"/>
                <w:sz w:val="20"/>
                <w:szCs w:val="20"/>
                <w:vertAlign w:val="subscript"/>
                <w:cs/>
              </w:rPr>
              <w:t>8</w:t>
            </w:r>
            <w:r w:rsidRPr="0044613D">
              <w:rPr>
                <w:rFonts w:ascii="Arial" w:hAnsi="Arial" w:cs="Arial"/>
                <w:sz w:val="20"/>
                <w:szCs w:val="20"/>
                <w:cs/>
              </w:rPr>
              <w:t xml:space="preserve"> +</w:t>
            </w:r>
            <w:r w:rsidRPr="0044613D">
              <w:rPr>
                <w:rFonts w:ascii="Arial" w:hAnsi="Arial" w:cs="Arial"/>
                <w:sz w:val="20"/>
                <w:szCs w:val="20"/>
              </w:rPr>
              <w:t xml:space="preserve"> 0.25 X</w:t>
            </w:r>
            <w:r w:rsidRPr="0044613D">
              <w:rPr>
                <w:rFonts w:ascii="Arial" w:hAnsi="Arial" w:cs="Arial"/>
                <w:sz w:val="20"/>
                <w:szCs w:val="20"/>
                <w:vertAlign w:val="subscript"/>
                <w:cs/>
              </w:rPr>
              <w:t>9</w:t>
            </w:r>
            <w:r w:rsidRPr="0044613D">
              <w:rPr>
                <w:rFonts w:ascii="Arial" w:hAnsi="Arial" w:cs="Arial"/>
                <w:sz w:val="20"/>
                <w:szCs w:val="20"/>
              </w:rPr>
              <w:t xml:space="preserve"> – 0.08 X</w:t>
            </w:r>
            <w:r w:rsidRPr="0044613D">
              <w:rPr>
                <w:rFonts w:ascii="Arial" w:hAnsi="Arial" w:cs="Arial"/>
                <w:sz w:val="20"/>
                <w:szCs w:val="20"/>
                <w:vertAlign w:val="subscript"/>
                <w:cs/>
              </w:rPr>
              <w:t>10</w:t>
            </w:r>
            <w:r w:rsidRPr="0044613D">
              <w:rPr>
                <w:rFonts w:ascii="Arial" w:hAnsi="Arial" w:cs="Arial"/>
                <w:sz w:val="20"/>
                <w:szCs w:val="20"/>
                <w:cs/>
              </w:rPr>
              <w:t xml:space="preserve"> </w:t>
            </w:r>
          </w:p>
        </w:tc>
        <w:tc>
          <w:tcPr>
            <w:tcW w:w="0" w:type="auto"/>
          </w:tcPr>
          <w:p w14:paraId="57329396" w14:textId="77777777" w:rsidR="00C350B6" w:rsidRPr="0044613D" w:rsidRDefault="00C350B6" w:rsidP="00B47377">
            <w:pPr>
              <w:rPr>
                <w:rFonts w:ascii="Arial" w:hAnsi="Arial" w:cs="Arial"/>
                <w:sz w:val="20"/>
                <w:szCs w:val="20"/>
              </w:rPr>
            </w:pPr>
            <w:r w:rsidRPr="0044613D">
              <w:rPr>
                <w:rFonts w:ascii="Arial" w:hAnsi="Arial" w:cs="Arial"/>
                <w:sz w:val="20"/>
                <w:szCs w:val="20"/>
              </w:rPr>
              <w:t>0.95</w:t>
            </w:r>
          </w:p>
        </w:tc>
      </w:tr>
      <w:tr w:rsidR="00C350B6" w:rsidRPr="0044613D" w14:paraId="1487E8CC" w14:textId="77777777" w:rsidTr="00AC3D5E">
        <w:trPr>
          <w:trHeight w:val="236"/>
          <w:jc w:val="center"/>
        </w:trPr>
        <w:tc>
          <w:tcPr>
            <w:tcW w:w="1129" w:type="dxa"/>
            <w:vMerge/>
          </w:tcPr>
          <w:p w14:paraId="2FFC998B" w14:textId="77777777" w:rsidR="00C350B6" w:rsidRPr="0044613D" w:rsidRDefault="00C350B6" w:rsidP="00B47377">
            <w:pPr>
              <w:rPr>
                <w:rFonts w:ascii="Arial" w:hAnsi="Arial" w:cs="Arial"/>
                <w:sz w:val="20"/>
                <w:szCs w:val="20"/>
              </w:rPr>
            </w:pPr>
          </w:p>
        </w:tc>
        <w:tc>
          <w:tcPr>
            <w:tcW w:w="1116" w:type="dxa"/>
          </w:tcPr>
          <w:p w14:paraId="089B363A" w14:textId="77777777" w:rsidR="00C350B6" w:rsidRPr="0044613D" w:rsidRDefault="00C350B6" w:rsidP="00B47377">
            <w:pPr>
              <w:rPr>
                <w:rFonts w:ascii="Arial" w:hAnsi="Arial" w:cs="Arial"/>
                <w:sz w:val="20"/>
                <w:szCs w:val="20"/>
              </w:rPr>
            </w:pPr>
            <w:r w:rsidRPr="0044613D">
              <w:rPr>
                <w:rFonts w:ascii="Arial" w:hAnsi="Arial" w:cs="Arial"/>
                <w:sz w:val="20"/>
                <w:szCs w:val="20"/>
              </w:rPr>
              <w:t>2024-25</w:t>
            </w:r>
          </w:p>
        </w:tc>
        <w:tc>
          <w:tcPr>
            <w:tcW w:w="7238" w:type="dxa"/>
          </w:tcPr>
          <w:p w14:paraId="457C028C" w14:textId="77777777" w:rsidR="00C350B6" w:rsidRPr="0044613D" w:rsidRDefault="00C350B6" w:rsidP="00B47377">
            <w:pPr>
              <w:tabs>
                <w:tab w:val="left" w:pos="1247"/>
              </w:tabs>
              <w:rPr>
                <w:rFonts w:ascii="Arial" w:hAnsi="Arial" w:cs="Arial"/>
                <w:sz w:val="20"/>
                <w:szCs w:val="20"/>
              </w:rPr>
            </w:pPr>
            <w:r w:rsidRPr="0044613D">
              <w:rPr>
                <w:rFonts w:ascii="Arial" w:hAnsi="Arial" w:cs="Arial"/>
                <w:sz w:val="20"/>
                <w:szCs w:val="20"/>
              </w:rPr>
              <w:t>Ŷ= 13.82 - 0.01 X</w:t>
            </w:r>
            <w:r w:rsidRPr="0044613D">
              <w:rPr>
                <w:rFonts w:ascii="Arial" w:hAnsi="Arial" w:cs="Arial"/>
                <w:sz w:val="20"/>
                <w:szCs w:val="20"/>
                <w:vertAlign w:val="subscript"/>
                <w:cs/>
              </w:rPr>
              <w:t>1</w:t>
            </w:r>
            <w:r w:rsidRPr="0044613D">
              <w:rPr>
                <w:rFonts w:ascii="Arial" w:hAnsi="Arial" w:cs="Arial"/>
                <w:sz w:val="20"/>
                <w:szCs w:val="20"/>
                <w:vertAlign w:val="subscript"/>
              </w:rPr>
              <w:t xml:space="preserve"> </w:t>
            </w:r>
            <w:r w:rsidRPr="0044613D">
              <w:rPr>
                <w:rFonts w:ascii="Arial" w:hAnsi="Arial" w:cs="Arial"/>
                <w:sz w:val="20"/>
                <w:szCs w:val="20"/>
              </w:rPr>
              <w:t>-0.27 X</w:t>
            </w:r>
            <w:r w:rsidRPr="0044613D">
              <w:rPr>
                <w:rFonts w:ascii="Arial" w:hAnsi="Arial" w:cs="Arial"/>
                <w:sz w:val="20"/>
                <w:szCs w:val="20"/>
                <w:vertAlign w:val="subscript"/>
                <w:cs/>
              </w:rPr>
              <w:t>2</w:t>
            </w:r>
            <w:r w:rsidRPr="0044613D">
              <w:rPr>
                <w:rFonts w:ascii="Arial" w:hAnsi="Arial" w:cs="Arial"/>
                <w:sz w:val="20"/>
                <w:szCs w:val="20"/>
                <w:cs/>
              </w:rPr>
              <w:t xml:space="preserve"> +</w:t>
            </w:r>
            <w:r w:rsidRPr="0044613D">
              <w:rPr>
                <w:rFonts w:ascii="Arial" w:hAnsi="Arial" w:cs="Arial"/>
                <w:sz w:val="20"/>
                <w:szCs w:val="20"/>
              </w:rPr>
              <w:t xml:space="preserve"> 0.41 X</w:t>
            </w:r>
            <w:r w:rsidRPr="0044613D">
              <w:rPr>
                <w:rFonts w:ascii="Arial" w:hAnsi="Arial" w:cs="Arial"/>
                <w:sz w:val="20"/>
                <w:szCs w:val="20"/>
                <w:vertAlign w:val="subscript"/>
                <w:cs/>
              </w:rPr>
              <w:t>3</w:t>
            </w:r>
            <w:r w:rsidRPr="0044613D">
              <w:rPr>
                <w:rFonts w:ascii="Arial" w:hAnsi="Arial" w:cs="Arial"/>
                <w:sz w:val="20"/>
                <w:szCs w:val="20"/>
                <w:cs/>
              </w:rPr>
              <w:t xml:space="preserve"> </w:t>
            </w:r>
            <w:r w:rsidRPr="0044613D">
              <w:rPr>
                <w:rFonts w:ascii="Arial" w:hAnsi="Arial" w:cs="Arial"/>
                <w:sz w:val="20"/>
                <w:szCs w:val="20"/>
              </w:rPr>
              <w:t>-</w:t>
            </w:r>
            <w:r w:rsidRPr="0044613D">
              <w:rPr>
                <w:rFonts w:ascii="Arial" w:hAnsi="Arial" w:cs="Arial"/>
                <w:sz w:val="20"/>
                <w:szCs w:val="20"/>
                <w:cs/>
              </w:rPr>
              <w:t>0.</w:t>
            </w:r>
            <w:r w:rsidRPr="0044613D">
              <w:rPr>
                <w:rFonts w:ascii="Arial" w:hAnsi="Arial" w:cs="Arial"/>
                <w:sz w:val="20"/>
                <w:szCs w:val="20"/>
              </w:rPr>
              <w:t>15 X</w:t>
            </w:r>
            <w:r w:rsidRPr="0044613D">
              <w:rPr>
                <w:rFonts w:ascii="Arial" w:hAnsi="Arial" w:cs="Arial"/>
                <w:sz w:val="20"/>
                <w:szCs w:val="20"/>
                <w:vertAlign w:val="subscript"/>
                <w:cs/>
              </w:rPr>
              <w:t>4</w:t>
            </w:r>
            <w:r w:rsidRPr="0044613D">
              <w:rPr>
                <w:rFonts w:ascii="Arial" w:hAnsi="Arial" w:cs="Arial"/>
                <w:sz w:val="20"/>
                <w:szCs w:val="20"/>
              </w:rPr>
              <w:t xml:space="preserve"> - 0.05 X</w:t>
            </w:r>
            <w:r w:rsidRPr="0044613D">
              <w:rPr>
                <w:rFonts w:ascii="Arial" w:hAnsi="Arial" w:cs="Arial"/>
                <w:sz w:val="20"/>
                <w:szCs w:val="20"/>
                <w:vertAlign w:val="subscript"/>
                <w:cs/>
              </w:rPr>
              <w:t>5</w:t>
            </w:r>
            <w:r w:rsidRPr="0044613D">
              <w:rPr>
                <w:rFonts w:ascii="Arial" w:hAnsi="Arial" w:cs="Arial"/>
                <w:sz w:val="20"/>
                <w:szCs w:val="20"/>
              </w:rPr>
              <w:t xml:space="preserve"> + 0.17 X</w:t>
            </w:r>
            <w:r w:rsidRPr="0044613D">
              <w:rPr>
                <w:rFonts w:ascii="Arial" w:hAnsi="Arial" w:cs="Arial"/>
                <w:sz w:val="20"/>
                <w:szCs w:val="20"/>
                <w:vertAlign w:val="subscript"/>
                <w:cs/>
              </w:rPr>
              <w:t>6</w:t>
            </w:r>
            <w:r w:rsidRPr="0044613D">
              <w:rPr>
                <w:rFonts w:ascii="Arial" w:hAnsi="Arial" w:cs="Arial"/>
                <w:sz w:val="20"/>
                <w:szCs w:val="20"/>
                <w:vertAlign w:val="subscript"/>
              </w:rPr>
              <w:t xml:space="preserve"> </w:t>
            </w:r>
            <w:r w:rsidRPr="0044613D">
              <w:rPr>
                <w:rFonts w:ascii="Arial" w:hAnsi="Arial" w:cs="Arial"/>
                <w:sz w:val="20"/>
                <w:szCs w:val="20"/>
              </w:rPr>
              <w:t xml:space="preserve">- </w:t>
            </w:r>
            <w:r w:rsidRPr="0044613D">
              <w:rPr>
                <w:rFonts w:ascii="Arial" w:hAnsi="Arial" w:cs="Arial"/>
                <w:sz w:val="20"/>
                <w:szCs w:val="20"/>
                <w:cs/>
              </w:rPr>
              <w:t>0.0</w:t>
            </w:r>
            <w:r w:rsidRPr="0044613D">
              <w:rPr>
                <w:rFonts w:ascii="Arial" w:hAnsi="Arial" w:cs="Arial"/>
                <w:sz w:val="20"/>
                <w:szCs w:val="20"/>
              </w:rPr>
              <w:t>1 X</w:t>
            </w:r>
            <w:r w:rsidRPr="0044613D">
              <w:rPr>
                <w:rFonts w:ascii="Arial" w:hAnsi="Arial" w:cs="Arial"/>
                <w:sz w:val="20"/>
                <w:szCs w:val="20"/>
                <w:vertAlign w:val="subscript"/>
                <w:cs/>
              </w:rPr>
              <w:t>7</w:t>
            </w:r>
            <w:r w:rsidRPr="0044613D">
              <w:rPr>
                <w:rFonts w:ascii="Arial" w:hAnsi="Arial" w:cs="Arial"/>
                <w:sz w:val="20"/>
                <w:szCs w:val="20"/>
                <w:vertAlign w:val="subscript"/>
              </w:rPr>
              <w:t xml:space="preserve"> </w:t>
            </w:r>
            <w:r w:rsidRPr="0044613D">
              <w:rPr>
                <w:rFonts w:ascii="Arial" w:hAnsi="Arial" w:cs="Arial"/>
                <w:sz w:val="20"/>
                <w:szCs w:val="20"/>
              </w:rPr>
              <w:t>+ 0.60 X</w:t>
            </w:r>
            <w:r w:rsidRPr="0044613D">
              <w:rPr>
                <w:rFonts w:ascii="Arial" w:hAnsi="Arial" w:cs="Arial"/>
                <w:sz w:val="20"/>
                <w:szCs w:val="20"/>
                <w:vertAlign w:val="subscript"/>
                <w:cs/>
              </w:rPr>
              <w:t>8</w:t>
            </w:r>
            <w:r w:rsidRPr="0044613D">
              <w:rPr>
                <w:rFonts w:ascii="Arial" w:hAnsi="Arial" w:cs="Arial"/>
                <w:sz w:val="20"/>
                <w:szCs w:val="20"/>
              </w:rPr>
              <w:t xml:space="preserve"> + 0.13 X</w:t>
            </w:r>
            <w:r w:rsidRPr="0044613D">
              <w:rPr>
                <w:rFonts w:ascii="Arial" w:hAnsi="Arial" w:cs="Arial"/>
                <w:sz w:val="20"/>
                <w:szCs w:val="20"/>
                <w:vertAlign w:val="subscript"/>
                <w:cs/>
              </w:rPr>
              <w:t>9</w:t>
            </w:r>
            <w:r w:rsidRPr="0044613D">
              <w:rPr>
                <w:rFonts w:ascii="Arial" w:hAnsi="Arial" w:cs="Arial"/>
                <w:sz w:val="20"/>
                <w:szCs w:val="20"/>
              </w:rPr>
              <w:t xml:space="preserve"> + 0.45 X</w:t>
            </w:r>
            <w:r w:rsidRPr="0044613D">
              <w:rPr>
                <w:rFonts w:ascii="Arial" w:hAnsi="Arial" w:cs="Arial"/>
                <w:sz w:val="20"/>
                <w:szCs w:val="20"/>
                <w:vertAlign w:val="subscript"/>
                <w:cs/>
              </w:rPr>
              <w:t>10</w:t>
            </w:r>
            <w:r w:rsidRPr="0044613D">
              <w:rPr>
                <w:rFonts w:ascii="Arial" w:hAnsi="Arial" w:cs="Arial"/>
                <w:sz w:val="20"/>
                <w:szCs w:val="20"/>
                <w:vertAlign w:val="subscript"/>
              </w:rPr>
              <w:t xml:space="preserve"> </w:t>
            </w:r>
          </w:p>
        </w:tc>
        <w:tc>
          <w:tcPr>
            <w:tcW w:w="0" w:type="auto"/>
          </w:tcPr>
          <w:p w14:paraId="417A8688" w14:textId="77777777" w:rsidR="00C350B6" w:rsidRPr="0044613D" w:rsidRDefault="00C350B6" w:rsidP="00B47377">
            <w:pPr>
              <w:rPr>
                <w:rFonts w:ascii="Arial" w:hAnsi="Arial" w:cs="Arial"/>
                <w:sz w:val="20"/>
                <w:szCs w:val="20"/>
              </w:rPr>
            </w:pPr>
            <w:r w:rsidRPr="0044613D">
              <w:rPr>
                <w:rFonts w:ascii="Arial" w:hAnsi="Arial" w:cs="Arial"/>
                <w:sz w:val="20"/>
                <w:szCs w:val="20"/>
              </w:rPr>
              <w:t>0.96</w:t>
            </w:r>
          </w:p>
        </w:tc>
      </w:tr>
      <w:tr w:rsidR="00C350B6" w:rsidRPr="0044613D" w14:paraId="03EB56A3" w14:textId="77777777" w:rsidTr="00AC3D5E">
        <w:trPr>
          <w:trHeight w:val="236"/>
          <w:jc w:val="center"/>
        </w:trPr>
        <w:tc>
          <w:tcPr>
            <w:tcW w:w="1129" w:type="dxa"/>
            <w:vMerge/>
          </w:tcPr>
          <w:p w14:paraId="3CFAA856" w14:textId="77777777" w:rsidR="00C350B6" w:rsidRPr="0044613D" w:rsidRDefault="00C350B6" w:rsidP="00B47377">
            <w:pPr>
              <w:rPr>
                <w:rFonts w:ascii="Arial" w:hAnsi="Arial" w:cs="Arial"/>
                <w:sz w:val="20"/>
                <w:szCs w:val="20"/>
              </w:rPr>
            </w:pPr>
          </w:p>
        </w:tc>
        <w:tc>
          <w:tcPr>
            <w:tcW w:w="1116" w:type="dxa"/>
          </w:tcPr>
          <w:p w14:paraId="7718B6FE" w14:textId="77777777" w:rsidR="00C350B6" w:rsidRPr="0044613D" w:rsidRDefault="00C350B6" w:rsidP="00B47377">
            <w:pPr>
              <w:rPr>
                <w:rFonts w:ascii="Arial" w:hAnsi="Arial" w:cs="Arial"/>
                <w:sz w:val="20"/>
                <w:szCs w:val="20"/>
              </w:rPr>
            </w:pPr>
            <w:r w:rsidRPr="0044613D">
              <w:rPr>
                <w:rFonts w:ascii="Arial" w:hAnsi="Arial" w:cs="Arial"/>
                <w:sz w:val="20"/>
                <w:szCs w:val="20"/>
              </w:rPr>
              <w:t xml:space="preserve">Pooled </w:t>
            </w:r>
          </w:p>
        </w:tc>
        <w:tc>
          <w:tcPr>
            <w:tcW w:w="7238" w:type="dxa"/>
          </w:tcPr>
          <w:p w14:paraId="0A31209E" w14:textId="77777777" w:rsidR="00C350B6" w:rsidRPr="0044613D" w:rsidRDefault="00C350B6" w:rsidP="00B47377">
            <w:pPr>
              <w:tabs>
                <w:tab w:val="left" w:pos="1247"/>
              </w:tabs>
              <w:rPr>
                <w:rFonts w:ascii="Arial" w:hAnsi="Arial" w:cs="Arial"/>
                <w:b/>
                <w:bCs/>
                <w:sz w:val="20"/>
                <w:szCs w:val="20"/>
              </w:rPr>
            </w:pPr>
            <w:r w:rsidRPr="0044613D">
              <w:rPr>
                <w:rFonts w:ascii="Arial" w:hAnsi="Arial" w:cs="Arial"/>
                <w:sz w:val="20"/>
                <w:szCs w:val="20"/>
              </w:rPr>
              <w:t xml:space="preserve">Ŷ= 0.84 </w:t>
            </w:r>
            <w:r w:rsidRPr="0044613D">
              <w:rPr>
                <w:rFonts w:ascii="Arial" w:hAnsi="Arial" w:cs="Arial"/>
                <w:sz w:val="20"/>
                <w:szCs w:val="20"/>
                <w:cs/>
              </w:rPr>
              <w:t>+ 0.0</w:t>
            </w:r>
            <w:r w:rsidRPr="0044613D">
              <w:rPr>
                <w:rFonts w:ascii="Arial" w:hAnsi="Arial" w:cs="Arial"/>
                <w:sz w:val="20"/>
                <w:szCs w:val="20"/>
              </w:rPr>
              <w:t>2 X</w:t>
            </w:r>
            <w:r w:rsidRPr="0044613D">
              <w:rPr>
                <w:rFonts w:ascii="Arial" w:hAnsi="Arial" w:cs="Arial"/>
                <w:sz w:val="20"/>
                <w:szCs w:val="20"/>
                <w:vertAlign w:val="subscript"/>
                <w:cs/>
              </w:rPr>
              <w:t>1</w:t>
            </w:r>
            <w:r w:rsidRPr="0044613D">
              <w:rPr>
                <w:rFonts w:ascii="Arial" w:hAnsi="Arial" w:cs="Arial"/>
                <w:sz w:val="20"/>
                <w:szCs w:val="20"/>
                <w:cs/>
              </w:rPr>
              <w:t>- 0.</w:t>
            </w:r>
            <w:r w:rsidRPr="0044613D">
              <w:rPr>
                <w:rFonts w:ascii="Arial" w:hAnsi="Arial" w:cs="Arial"/>
                <w:sz w:val="20"/>
                <w:szCs w:val="20"/>
              </w:rPr>
              <w:t>08 X</w:t>
            </w:r>
            <w:r w:rsidRPr="0044613D">
              <w:rPr>
                <w:rFonts w:ascii="Arial" w:hAnsi="Arial" w:cs="Arial"/>
                <w:sz w:val="20"/>
                <w:szCs w:val="20"/>
                <w:vertAlign w:val="subscript"/>
                <w:cs/>
              </w:rPr>
              <w:t>2</w:t>
            </w:r>
            <w:r w:rsidRPr="0044613D">
              <w:rPr>
                <w:rFonts w:ascii="Arial" w:hAnsi="Arial" w:cs="Arial"/>
                <w:sz w:val="20"/>
                <w:szCs w:val="20"/>
                <w:cs/>
              </w:rPr>
              <w:t xml:space="preserve"> +</w:t>
            </w:r>
            <w:r w:rsidRPr="0044613D">
              <w:rPr>
                <w:rFonts w:ascii="Arial" w:hAnsi="Arial" w:cs="Arial"/>
                <w:sz w:val="20"/>
                <w:szCs w:val="20"/>
              </w:rPr>
              <w:t xml:space="preserve"> 0.23 X</w:t>
            </w:r>
            <w:r w:rsidRPr="0044613D">
              <w:rPr>
                <w:rFonts w:ascii="Arial" w:hAnsi="Arial" w:cs="Arial"/>
                <w:sz w:val="20"/>
                <w:szCs w:val="20"/>
                <w:vertAlign w:val="subscript"/>
                <w:cs/>
              </w:rPr>
              <w:t>3</w:t>
            </w:r>
            <w:r w:rsidRPr="0044613D">
              <w:rPr>
                <w:rFonts w:ascii="Arial" w:hAnsi="Arial" w:cs="Arial"/>
                <w:sz w:val="20"/>
                <w:szCs w:val="20"/>
                <w:cs/>
              </w:rPr>
              <w:t xml:space="preserve"> – 0</w:t>
            </w:r>
            <w:r w:rsidRPr="0044613D">
              <w:rPr>
                <w:rFonts w:ascii="Arial" w:hAnsi="Arial" w:cs="Arial"/>
                <w:sz w:val="20"/>
                <w:szCs w:val="20"/>
              </w:rPr>
              <w:t>.03 X</w:t>
            </w:r>
            <w:r w:rsidRPr="0044613D">
              <w:rPr>
                <w:rFonts w:ascii="Arial" w:hAnsi="Arial" w:cs="Arial"/>
                <w:sz w:val="20"/>
                <w:szCs w:val="20"/>
                <w:vertAlign w:val="subscript"/>
                <w:cs/>
              </w:rPr>
              <w:t>4</w:t>
            </w:r>
            <w:r w:rsidRPr="0044613D">
              <w:rPr>
                <w:rFonts w:ascii="Arial" w:hAnsi="Arial" w:cs="Arial"/>
                <w:sz w:val="20"/>
                <w:szCs w:val="20"/>
                <w:cs/>
              </w:rPr>
              <w:t xml:space="preserve"> - 0.0</w:t>
            </w:r>
            <w:r w:rsidRPr="0044613D">
              <w:rPr>
                <w:rFonts w:ascii="Arial" w:hAnsi="Arial" w:cs="Arial"/>
                <w:sz w:val="20"/>
                <w:szCs w:val="20"/>
              </w:rPr>
              <w:t>4 X</w:t>
            </w:r>
            <w:r w:rsidRPr="0044613D">
              <w:rPr>
                <w:rFonts w:ascii="Arial" w:hAnsi="Arial" w:cs="Arial"/>
                <w:sz w:val="20"/>
                <w:szCs w:val="20"/>
                <w:vertAlign w:val="subscript"/>
                <w:cs/>
              </w:rPr>
              <w:t>5</w:t>
            </w:r>
            <w:r w:rsidRPr="0044613D">
              <w:rPr>
                <w:rFonts w:ascii="Arial" w:hAnsi="Arial" w:cs="Arial"/>
                <w:sz w:val="20"/>
                <w:szCs w:val="20"/>
              </w:rPr>
              <w:t xml:space="preserve"> + 0.09 X</w:t>
            </w:r>
            <w:r w:rsidRPr="0044613D">
              <w:rPr>
                <w:rFonts w:ascii="Arial" w:hAnsi="Arial" w:cs="Arial"/>
                <w:sz w:val="20"/>
                <w:szCs w:val="20"/>
                <w:vertAlign w:val="subscript"/>
                <w:cs/>
              </w:rPr>
              <w:t>6</w:t>
            </w:r>
            <w:r w:rsidRPr="0044613D">
              <w:rPr>
                <w:rFonts w:ascii="Arial" w:hAnsi="Arial" w:cs="Arial"/>
                <w:sz w:val="20"/>
                <w:szCs w:val="20"/>
                <w:cs/>
              </w:rPr>
              <w:t xml:space="preserve"> - 0.0</w:t>
            </w:r>
            <w:r w:rsidRPr="0044613D">
              <w:rPr>
                <w:rFonts w:ascii="Arial" w:hAnsi="Arial" w:cs="Arial"/>
                <w:sz w:val="20"/>
                <w:szCs w:val="20"/>
              </w:rPr>
              <w:t>1 X</w:t>
            </w:r>
            <w:r w:rsidRPr="0044613D">
              <w:rPr>
                <w:rFonts w:ascii="Arial" w:hAnsi="Arial" w:cs="Arial"/>
                <w:sz w:val="20"/>
                <w:szCs w:val="20"/>
                <w:vertAlign w:val="subscript"/>
                <w:cs/>
              </w:rPr>
              <w:t>7</w:t>
            </w:r>
            <w:r w:rsidRPr="0044613D">
              <w:rPr>
                <w:rFonts w:ascii="Arial" w:hAnsi="Arial" w:cs="Arial"/>
                <w:sz w:val="20"/>
                <w:szCs w:val="20"/>
                <w:vertAlign w:val="subscript"/>
              </w:rPr>
              <w:t xml:space="preserve"> </w:t>
            </w:r>
            <w:r w:rsidRPr="0044613D">
              <w:rPr>
                <w:rFonts w:ascii="Arial" w:hAnsi="Arial" w:cs="Arial"/>
                <w:sz w:val="20"/>
                <w:szCs w:val="20"/>
              </w:rPr>
              <w:t xml:space="preserve">+ </w:t>
            </w:r>
            <w:r w:rsidRPr="0044613D">
              <w:rPr>
                <w:rFonts w:ascii="Arial" w:hAnsi="Arial" w:cs="Arial"/>
                <w:sz w:val="20"/>
                <w:szCs w:val="20"/>
                <w:cs/>
              </w:rPr>
              <w:t>0.</w:t>
            </w:r>
            <w:r w:rsidRPr="0044613D">
              <w:rPr>
                <w:rFonts w:ascii="Arial" w:hAnsi="Arial" w:cs="Arial"/>
                <w:sz w:val="20"/>
                <w:szCs w:val="20"/>
              </w:rPr>
              <w:t>48 X</w:t>
            </w:r>
            <w:r w:rsidRPr="0044613D">
              <w:rPr>
                <w:rFonts w:ascii="Arial" w:hAnsi="Arial" w:cs="Arial"/>
                <w:sz w:val="20"/>
                <w:szCs w:val="20"/>
                <w:vertAlign w:val="subscript"/>
                <w:cs/>
              </w:rPr>
              <w:t>8</w:t>
            </w:r>
            <w:r w:rsidRPr="0044613D">
              <w:rPr>
                <w:rFonts w:ascii="Arial" w:hAnsi="Arial" w:cs="Arial"/>
                <w:sz w:val="20"/>
                <w:szCs w:val="20"/>
                <w:cs/>
              </w:rPr>
              <w:t xml:space="preserve"> +</w:t>
            </w:r>
            <w:r w:rsidRPr="0044613D">
              <w:rPr>
                <w:rFonts w:ascii="Arial" w:hAnsi="Arial" w:cs="Arial"/>
                <w:sz w:val="20"/>
                <w:szCs w:val="20"/>
              </w:rPr>
              <w:t xml:space="preserve"> 0.39 X</w:t>
            </w:r>
            <w:r w:rsidRPr="0044613D">
              <w:rPr>
                <w:rFonts w:ascii="Arial" w:hAnsi="Arial" w:cs="Arial"/>
                <w:sz w:val="20"/>
                <w:szCs w:val="20"/>
                <w:vertAlign w:val="subscript"/>
                <w:cs/>
              </w:rPr>
              <w:t>9</w:t>
            </w:r>
            <w:r w:rsidRPr="0044613D">
              <w:rPr>
                <w:rFonts w:ascii="Arial" w:hAnsi="Arial" w:cs="Arial"/>
                <w:sz w:val="20"/>
                <w:szCs w:val="20"/>
                <w:cs/>
              </w:rPr>
              <w:t xml:space="preserve"> + 0.</w:t>
            </w:r>
            <w:r w:rsidRPr="0044613D">
              <w:rPr>
                <w:rFonts w:ascii="Arial" w:hAnsi="Arial" w:cs="Arial"/>
                <w:sz w:val="20"/>
                <w:szCs w:val="20"/>
              </w:rPr>
              <w:t>38 X</w:t>
            </w:r>
            <w:r w:rsidRPr="0044613D">
              <w:rPr>
                <w:rFonts w:ascii="Arial" w:hAnsi="Arial" w:cs="Arial"/>
                <w:sz w:val="20"/>
                <w:szCs w:val="20"/>
                <w:vertAlign w:val="subscript"/>
                <w:cs/>
              </w:rPr>
              <w:t>10</w:t>
            </w:r>
            <w:r w:rsidRPr="0044613D">
              <w:rPr>
                <w:rFonts w:ascii="Arial" w:hAnsi="Arial" w:cs="Arial"/>
                <w:sz w:val="20"/>
                <w:szCs w:val="20"/>
                <w:cs/>
              </w:rPr>
              <w:t xml:space="preserve"> </w:t>
            </w:r>
          </w:p>
        </w:tc>
        <w:tc>
          <w:tcPr>
            <w:tcW w:w="0" w:type="auto"/>
          </w:tcPr>
          <w:p w14:paraId="19BD0812" w14:textId="77777777" w:rsidR="00C350B6" w:rsidRPr="0044613D" w:rsidRDefault="00C350B6" w:rsidP="00B47377">
            <w:pPr>
              <w:rPr>
                <w:rFonts w:ascii="Arial" w:hAnsi="Arial" w:cs="Arial"/>
                <w:sz w:val="20"/>
                <w:szCs w:val="20"/>
              </w:rPr>
            </w:pPr>
            <w:r w:rsidRPr="0044613D">
              <w:rPr>
                <w:rFonts w:ascii="Arial" w:hAnsi="Arial" w:cs="Arial"/>
                <w:sz w:val="20"/>
                <w:szCs w:val="20"/>
              </w:rPr>
              <w:t>0.97</w:t>
            </w:r>
          </w:p>
        </w:tc>
      </w:tr>
      <w:tr w:rsidR="00C350B6" w:rsidRPr="0044613D" w14:paraId="5C290CD1" w14:textId="77777777" w:rsidTr="00AC3D5E">
        <w:trPr>
          <w:trHeight w:val="236"/>
          <w:jc w:val="center"/>
        </w:trPr>
        <w:tc>
          <w:tcPr>
            <w:tcW w:w="1129" w:type="dxa"/>
            <w:vMerge w:val="restart"/>
          </w:tcPr>
          <w:p w14:paraId="76675240" w14:textId="285BD6D8" w:rsidR="00C350B6" w:rsidRPr="0044613D" w:rsidRDefault="00E728DC" w:rsidP="00B47377">
            <w:pPr>
              <w:rPr>
                <w:rFonts w:ascii="Arial" w:hAnsi="Arial" w:cs="Arial"/>
                <w:sz w:val="20"/>
                <w:szCs w:val="20"/>
              </w:rPr>
            </w:pPr>
            <w:r w:rsidRPr="0044613D">
              <w:rPr>
                <w:rFonts w:ascii="Arial" w:hAnsi="Arial" w:cs="Arial"/>
                <w:i/>
                <w:iCs/>
                <w:sz w:val="20"/>
                <w:szCs w:val="20"/>
              </w:rPr>
              <w:t>Rabi</w:t>
            </w:r>
            <w:r w:rsidR="00C350B6" w:rsidRPr="0044613D">
              <w:rPr>
                <w:rFonts w:ascii="Arial" w:hAnsi="Arial" w:cs="Arial"/>
                <w:sz w:val="20"/>
                <w:szCs w:val="20"/>
              </w:rPr>
              <w:t xml:space="preserve"> </w:t>
            </w:r>
          </w:p>
        </w:tc>
        <w:tc>
          <w:tcPr>
            <w:tcW w:w="1116" w:type="dxa"/>
          </w:tcPr>
          <w:p w14:paraId="74CB5370" w14:textId="77777777" w:rsidR="00C350B6" w:rsidRPr="0044613D" w:rsidRDefault="00C350B6" w:rsidP="00B47377">
            <w:pPr>
              <w:rPr>
                <w:rFonts w:ascii="Arial" w:hAnsi="Arial" w:cs="Arial"/>
                <w:sz w:val="20"/>
                <w:szCs w:val="20"/>
              </w:rPr>
            </w:pPr>
            <w:r w:rsidRPr="0044613D">
              <w:rPr>
                <w:rFonts w:ascii="Arial" w:hAnsi="Arial" w:cs="Arial"/>
                <w:sz w:val="20"/>
                <w:szCs w:val="20"/>
              </w:rPr>
              <w:t>2023-24</w:t>
            </w:r>
          </w:p>
        </w:tc>
        <w:tc>
          <w:tcPr>
            <w:tcW w:w="7238" w:type="dxa"/>
          </w:tcPr>
          <w:p w14:paraId="374CE8FF" w14:textId="77777777" w:rsidR="00C350B6" w:rsidRPr="0044613D" w:rsidRDefault="00C350B6" w:rsidP="00B47377">
            <w:pPr>
              <w:tabs>
                <w:tab w:val="left" w:pos="1247"/>
              </w:tabs>
              <w:rPr>
                <w:rFonts w:ascii="Arial" w:hAnsi="Arial" w:cs="Arial"/>
                <w:sz w:val="20"/>
                <w:szCs w:val="20"/>
              </w:rPr>
            </w:pPr>
            <w:r w:rsidRPr="0044613D">
              <w:rPr>
                <w:rFonts w:ascii="Arial" w:hAnsi="Arial" w:cs="Arial"/>
                <w:sz w:val="20"/>
                <w:szCs w:val="20"/>
              </w:rPr>
              <w:t>Ŷ= -3.13</w:t>
            </w:r>
            <w:r w:rsidRPr="0044613D">
              <w:rPr>
                <w:rFonts w:ascii="Arial" w:hAnsi="Arial" w:cs="Arial"/>
                <w:sz w:val="20"/>
                <w:szCs w:val="20"/>
                <w:cs/>
              </w:rPr>
              <w:t>+ 0.0</w:t>
            </w:r>
            <w:r w:rsidRPr="0044613D">
              <w:rPr>
                <w:rFonts w:ascii="Arial" w:hAnsi="Arial" w:cs="Arial"/>
                <w:sz w:val="20"/>
                <w:szCs w:val="20"/>
              </w:rPr>
              <w:t>0 X</w:t>
            </w:r>
            <w:r w:rsidRPr="0044613D">
              <w:rPr>
                <w:rFonts w:ascii="Arial" w:hAnsi="Arial" w:cs="Arial"/>
                <w:sz w:val="20"/>
                <w:szCs w:val="20"/>
                <w:vertAlign w:val="subscript"/>
                <w:cs/>
              </w:rPr>
              <w:t>1</w:t>
            </w:r>
            <w:r w:rsidRPr="0044613D">
              <w:rPr>
                <w:rFonts w:ascii="Arial" w:hAnsi="Arial" w:cs="Arial"/>
                <w:sz w:val="20"/>
                <w:szCs w:val="20"/>
              </w:rPr>
              <w:t xml:space="preserve"> + 0.03 X</w:t>
            </w:r>
            <w:r w:rsidRPr="0044613D">
              <w:rPr>
                <w:rFonts w:ascii="Arial" w:hAnsi="Arial" w:cs="Arial"/>
                <w:sz w:val="20"/>
                <w:szCs w:val="20"/>
                <w:vertAlign w:val="subscript"/>
                <w:cs/>
              </w:rPr>
              <w:t>2</w:t>
            </w:r>
            <w:r w:rsidRPr="0044613D">
              <w:rPr>
                <w:rFonts w:ascii="Arial" w:hAnsi="Arial" w:cs="Arial"/>
                <w:sz w:val="20"/>
                <w:szCs w:val="20"/>
              </w:rPr>
              <w:t xml:space="preserve"> - 0.19 X</w:t>
            </w:r>
            <w:r w:rsidRPr="0044613D">
              <w:rPr>
                <w:rFonts w:ascii="Arial" w:hAnsi="Arial" w:cs="Arial"/>
                <w:sz w:val="20"/>
                <w:szCs w:val="20"/>
                <w:vertAlign w:val="subscript"/>
                <w:cs/>
              </w:rPr>
              <w:t>3</w:t>
            </w:r>
            <w:r w:rsidRPr="0044613D">
              <w:rPr>
                <w:rFonts w:ascii="Arial" w:hAnsi="Arial" w:cs="Arial"/>
                <w:sz w:val="20"/>
                <w:szCs w:val="20"/>
              </w:rPr>
              <w:t xml:space="preserve"> + 0.03 X</w:t>
            </w:r>
            <w:r w:rsidRPr="0044613D">
              <w:rPr>
                <w:rFonts w:ascii="Arial" w:hAnsi="Arial" w:cs="Arial"/>
                <w:sz w:val="20"/>
                <w:szCs w:val="20"/>
                <w:vertAlign w:val="subscript"/>
                <w:cs/>
              </w:rPr>
              <w:t>4</w:t>
            </w:r>
            <w:r w:rsidRPr="0044613D">
              <w:rPr>
                <w:rFonts w:ascii="Arial" w:hAnsi="Arial" w:cs="Arial"/>
                <w:sz w:val="20"/>
                <w:szCs w:val="20"/>
              </w:rPr>
              <w:t xml:space="preserve"> + 0.02 X</w:t>
            </w:r>
            <w:r w:rsidRPr="0044613D">
              <w:rPr>
                <w:rFonts w:ascii="Arial" w:hAnsi="Arial" w:cs="Arial"/>
                <w:sz w:val="20"/>
                <w:szCs w:val="20"/>
                <w:vertAlign w:val="subscript"/>
                <w:cs/>
              </w:rPr>
              <w:t>5</w:t>
            </w:r>
            <w:r w:rsidRPr="0044613D">
              <w:rPr>
                <w:rFonts w:ascii="Arial" w:hAnsi="Arial" w:cs="Arial"/>
                <w:sz w:val="20"/>
                <w:szCs w:val="20"/>
              </w:rPr>
              <w:t xml:space="preserve"> -0.10 X</w:t>
            </w:r>
            <w:r w:rsidRPr="0044613D">
              <w:rPr>
                <w:rFonts w:ascii="Arial" w:hAnsi="Arial" w:cs="Arial"/>
                <w:sz w:val="20"/>
                <w:szCs w:val="20"/>
                <w:vertAlign w:val="subscript"/>
                <w:cs/>
              </w:rPr>
              <w:t>6</w:t>
            </w:r>
            <w:r w:rsidRPr="0044613D">
              <w:rPr>
                <w:rFonts w:ascii="Arial" w:hAnsi="Arial" w:cs="Arial"/>
                <w:sz w:val="20"/>
                <w:szCs w:val="20"/>
              </w:rPr>
              <w:t xml:space="preserve"> -0.09 X</w:t>
            </w:r>
            <w:r w:rsidRPr="0044613D">
              <w:rPr>
                <w:rFonts w:ascii="Arial" w:hAnsi="Arial" w:cs="Arial"/>
                <w:sz w:val="20"/>
                <w:szCs w:val="20"/>
                <w:vertAlign w:val="subscript"/>
                <w:cs/>
              </w:rPr>
              <w:t>7</w:t>
            </w:r>
            <w:r w:rsidRPr="0044613D">
              <w:rPr>
                <w:rFonts w:ascii="Arial" w:hAnsi="Arial" w:cs="Arial"/>
                <w:sz w:val="20"/>
                <w:szCs w:val="20"/>
              </w:rPr>
              <w:t xml:space="preserve"> + 0.27 X</w:t>
            </w:r>
            <w:r w:rsidRPr="0044613D">
              <w:rPr>
                <w:rFonts w:ascii="Arial" w:hAnsi="Arial" w:cs="Arial"/>
                <w:sz w:val="20"/>
                <w:szCs w:val="20"/>
                <w:vertAlign w:val="subscript"/>
                <w:cs/>
              </w:rPr>
              <w:t>8</w:t>
            </w:r>
            <w:r w:rsidRPr="0044613D">
              <w:rPr>
                <w:rFonts w:ascii="Arial" w:hAnsi="Arial" w:cs="Arial"/>
                <w:sz w:val="20"/>
                <w:szCs w:val="20"/>
                <w:cs/>
              </w:rPr>
              <w:t xml:space="preserve"> +</w:t>
            </w:r>
            <w:r w:rsidRPr="0044613D">
              <w:rPr>
                <w:rFonts w:ascii="Arial" w:hAnsi="Arial" w:cs="Arial"/>
                <w:sz w:val="20"/>
                <w:szCs w:val="20"/>
              </w:rPr>
              <w:t xml:space="preserve"> 0.71 X</w:t>
            </w:r>
            <w:r w:rsidRPr="0044613D">
              <w:rPr>
                <w:rFonts w:ascii="Arial" w:hAnsi="Arial" w:cs="Arial"/>
                <w:sz w:val="20"/>
                <w:szCs w:val="20"/>
                <w:vertAlign w:val="subscript"/>
                <w:cs/>
              </w:rPr>
              <w:t>9</w:t>
            </w:r>
            <w:r w:rsidRPr="0044613D">
              <w:rPr>
                <w:rFonts w:ascii="Arial" w:hAnsi="Arial" w:cs="Arial"/>
                <w:sz w:val="20"/>
                <w:szCs w:val="20"/>
              </w:rPr>
              <w:t xml:space="preserve"> + 0.43 X</w:t>
            </w:r>
            <w:r w:rsidRPr="0044613D">
              <w:rPr>
                <w:rFonts w:ascii="Arial" w:hAnsi="Arial" w:cs="Arial"/>
                <w:sz w:val="20"/>
                <w:szCs w:val="20"/>
                <w:vertAlign w:val="subscript"/>
                <w:cs/>
              </w:rPr>
              <w:t>10</w:t>
            </w:r>
            <w:r w:rsidRPr="0044613D">
              <w:rPr>
                <w:rFonts w:ascii="Arial" w:hAnsi="Arial" w:cs="Arial"/>
                <w:sz w:val="20"/>
                <w:szCs w:val="20"/>
                <w:cs/>
              </w:rPr>
              <w:t xml:space="preserve"> </w:t>
            </w:r>
          </w:p>
        </w:tc>
        <w:tc>
          <w:tcPr>
            <w:tcW w:w="0" w:type="auto"/>
          </w:tcPr>
          <w:p w14:paraId="1C935B7A" w14:textId="77777777" w:rsidR="00C350B6" w:rsidRPr="0044613D" w:rsidRDefault="00C350B6" w:rsidP="00B47377">
            <w:pPr>
              <w:rPr>
                <w:rFonts w:ascii="Arial" w:hAnsi="Arial" w:cs="Arial"/>
                <w:sz w:val="20"/>
                <w:szCs w:val="20"/>
              </w:rPr>
            </w:pPr>
            <w:r w:rsidRPr="0044613D">
              <w:rPr>
                <w:rFonts w:ascii="Arial" w:hAnsi="Arial" w:cs="Arial"/>
                <w:sz w:val="20"/>
                <w:szCs w:val="20"/>
              </w:rPr>
              <w:t>0.84</w:t>
            </w:r>
          </w:p>
        </w:tc>
      </w:tr>
      <w:tr w:rsidR="00C350B6" w:rsidRPr="0044613D" w14:paraId="18B9D258" w14:textId="77777777" w:rsidTr="00AC3D5E">
        <w:trPr>
          <w:trHeight w:val="236"/>
          <w:jc w:val="center"/>
        </w:trPr>
        <w:tc>
          <w:tcPr>
            <w:tcW w:w="1129" w:type="dxa"/>
            <w:vMerge/>
          </w:tcPr>
          <w:p w14:paraId="2DDDA24A" w14:textId="77777777" w:rsidR="00C350B6" w:rsidRPr="0044613D" w:rsidRDefault="00C350B6" w:rsidP="00B47377">
            <w:pPr>
              <w:rPr>
                <w:rFonts w:ascii="Arial" w:hAnsi="Arial" w:cs="Arial"/>
                <w:sz w:val="20"/>
                <w:szCs w:val="20"/>
              </w:rPr>
            </w:pPr>
          </w:p>
        </w:tc>
        <w:tc>
          <w:tcPr>
            <w:tcW w:w="1116" w:type="dxa"/>
          </w:tcPr>
          <w:p w14:paraId="2AA7CE18" w14:textId="77777777" w:rsidR="00C350B6" w:rsidRPr="0044613D" w:rsidRDefault="00C350B6" w:rsidP="00B47377">
            <w:pPr>
              <w:rPr>
                <w:rFonts w:ascii="Arial" w:hAnsi="Arial" w:cs="Arial"/>
                <w:sz w:val="20"/>
                <w:szCs w:val="20"/>
              </w:rPr>
            </w:pPr>
            <w:r w:rsidRPr="0044613D">
              <w:rPr>
                <w:rFonts w:ascii="Arial" w:hAnsi="Arial" w:cs="Arial"/>
                <w:sz w:val="20"/>
                <w:szCs w:val="20"/>
              </w:rPr>
              <w:t>2024-25</w:t>
            </w:r>
          </w:p>
        </w:tc>
        <w:tc>
          <w:tcPr>
            <w:tcW w:w="7238" w:type="dxa"/>
          </w:tcPr>
          <w:p w14:paraId="029A4710" w14:textId="77777777" w:rsidR="00C350B6" w:rsidRPr="0044613D" w:rsidRDefault="00C350B6" w:rsidP="00B47377">
            <w:pPr>
              <w:tabs>
                <w:tab w:val="left" w:pos="1247"/>
              </w:tabs>
              <w:rPr>
                <w:rFonts w:ascii="Arial" w:hAnsi="Arial" w:cs="Arial"/>
                <w:sz w:val="20"/>
                <w:szCs w:val="20"/>
              </w:rPr>
            </w:pPr>
            <w:r w:rsidRPr="0044613D">
              <w:rPr>
                <w:rFonts w:ascii="Arial" w:hAnsi="Arial" w:cs="Arial"/>
                <w:sz w:val="20"/>
                <w:szCs w:val="20"/>
              </w:rPr>
              <w:t>Ŷ= -3.33 + 0.03 X</w:t>
            </w:r>
            <w:r w:rsidRPr="0044613D">
              <w:rPr>
                <w:rFonts w:ascii="Arial" w:hAnsi="Arial" w:cs="Arial"/>
                <w:sz w:val="20"/>
                <w:szCs w:val="20"/>
                <w:vertAlign w:val="subscript"/>
                <w:cs/>
              </w:rPr>
              <w:t>1</w:t>
            </w:r>
            <w:r w:rsidRPr="0044613D">
              <w:rPr>
                <w:rFonts w:ascii="Arial" w:hAnsi="Arial" w:cs="Arial"/>
                <w:sz w:val="20"/>
                <w:szCs w:val="20"/>
                <w:vertAlign w:val="subscript"/>
              </w:rPr>
              <w:t xml:space="preserve"> </w:t>
            </w:r>
            <w:r w:rsidRPr="0044613D">
              <w:rPr>
                <w:rFonts w:ascii="Arial" w:hAnsi="Arial" w:cs="Arial"/>
                <w:sz w:val="20"/>
                <w:szCs w:val="20"/>
              </w:rPr>
              <w:t>-0.20 X</w:t>
            </w:r>
            <w:r w:rsidRPr="0044613D">
              <w:rPr>
                <w:rFonts w:ascii="Arial" w:hAnsi="Arial" w:cs="Arial"/>
                <w:sz w:val="20"/>
                <w:szCs w:val="20"/>
                <w:vertAlign w:val="subscript"/>
                <w:cs/>
              </w:rPr>
              <w:t>2</w:t>
            </w:r>
            <w:r w:rsidRPr="0044613D">
              <w:rPr>
                <w:rFonts w:ascii="Arial" w:hAnsi="Arial" w:cs="Arial"/>
                <w:sz w:val="20"/>
                <w:szCs w:val="20"/>
              </w:rPr>
              <w:t xml:space="preserve"> - 0.05 X</w:t>
            </w:r>
            <w:r w:rsidRPr="0044613D">
              <w:rPr>
                <w:rFonts w:ascii="Arial" w:hAnsi="Arial" w:cs="Arial"/>
                <w:sz w:val="20"/>
                <w:szCs w:val="20"/>
                <w:vertAlign w:val="subscript"/>
                <w:cs/>
              </w:rPr>
              <w:t>3</w:t>
            </w:r>
            <w:r w:rsidRPr="0044613D">
              <w:rPr>
                <w:rFonts w:ascii="Arial" w:hAnsi="Arial" w:cs="Arial"/>
                <w:sz w:val="20"/>
                <w:szCs w:val="20"/>
              </w:rPr>
              <w:t xml:space="preserve"> + </w:t>
            </w:r>
            <w:r w:rsidRPr="0044613D">
              <w:rPr>
                <w:rFonts w:ascii="Arial" w:hAnsi="Arial" w:cs="Arial"/>
                <w:sz w:val="20"/>
                <w:szCs w:val="20"/>
                <w:cs/>
              </w:rPr>
              <w:t>0.</w:t>
            </w:r>
            <w:r w:rsidRPr="0044613D">
              <w:rPr>
                <w:rFonts w:ascii="Arial" w:hAnsi="Arial" w:cs="Arial"/>
                <w:sz w:val="20"/>
                <w:szCs w:val="20"/>
              </w:rPr>
              <w:t>09 X</w:t>
            </w:r>
            <w:r w:rsidRPr="0044613D">
              <w:rPr>
                <w:rFonts w:ascii="Arial" w:hAnsi="Arial" w:cs="Arial"/>
                <w:sz w:val="20"/>
                <w:szCs w:val="20"/>
                <w:vertAlign w:val="subscript"/>
                <w:cs/>
              </w:rPr>
              <w:t>4</w:t>
            </w:r>
            <w:r w:rsidRPr="0044613D">
              <w:rPr>
                <w:rFonts w:ascii="Arial" w:hAnsi="Arial" w:cs="Arial"/>
                <w:sz w:val="20"/>
                <w:szCs w:val="20"/>
              </w:rPr>
              <w:t xml:space="preserve"> + 0.06 X</w:t>
            </w:r>
            <w:r w:rsidRPr="0044613D">
              <w:rPr>
                <w:rFonts w:ascii="Arial" w:hAnsi="Arial" w:cs="Arial"/>
                <w:sz w:val="20"/>
                <w:szCs w:val="20"/>
                <w:vertAlign w:val="subscript"/>
                <w:cs/>
              </w:rPr>
              <w:t>5</w:t>
            </w:r>
            <w:r w:rsidRPr="0044613D">
              <w:rPr>
                <w:rFonts w:ascii="Arial" w:hAnsi="Arial" w:cs="Arial"/>
                <w:sz w:val="20"/>
                <w:szCs w:val="20"/>
              </w:rPr>
              <w:t xml:space="preserve"> - 0.21 X</w:t>
            </w:r>
            <w:r w:rsidRPr="0044613D">
              <w:rPr>
                <w:rFonts w:ascii="Arial" w:hAnsi="Arial" w:cs="Arial"/>
                <w:sz w:val="20"/>
                <w:szCs w:val="20"/>
                <w:vertAlign w:val="subscript"/>
                <w:cs/>
              </w:rPr>
              <w:t>6</w:t>
            </w:r>
            <w:r w:rsidRPr="0044613D">
              <w:rPr>
                <w:rFonts w:ascii="Arial" w:hAnsi="Arial" w:cs="Arial"/>
                <w:sz w:val="20"/>
                <w:szCs w:val="20"/>
                <w:vertAlign w:val="subscript"/>
              </w:rPr>
              <w:t xml:space="preserve"> </w:t>
            </w:r>
            <w:r w:rsidRPr="0044613D">
              <w:rPr>
                <w:rFonts w:ascii="Arial" w:hAnsi="Arial" w:cs="Arial"/>
                <w:sz w:val="20"/>
                <w:szCs w:val="20"/>
              </w:rPr>
              <w:t xml:space="preserve">- </w:t>
            </w:r>
            <w:r w:rsidRPr="0044613D">
              <w:rPr>
                <w:rFonts w:ascii="Arial" w:hAnsi="Arial" w:cs="Arial"/>
                <w:sz w:val="20"/>
                <w:szCs w:val="20"/>
                <w:cs/>
              </w:rPr>
              <w:t>0.</w:t>
            </w:r>
            <w:r w:rsidRPr="0044613D">
              <w:rPr>
                <w:rFonts w:ascii="Arial" w:hAnsi="Arial" w:cs="Arial"/>
                <w:sz w:val="20"/>
                <w:szCs w:val="20"/>
              </w:rPr>
              <w:t>20 X</w:t>
            </w:r>
            <w:r w:rsidRPr="0044613D">
              <w:rPr>
                <w:rFonts w:ascii="Arial" w:hAnsi="Arial" w:cs="Arial"/>
                <w:sz w:val="20"/>
                <w:szCs w:val="20"/>
                <w:vertAlign w:val="subscript"/>
                <w:cs/>
              </w:rPr>
              <w:t>7</w:t>
            </w:r>
            <w:r w:rsidRPr="0044613D">
              <w:rPr>
                <w:rFonts w:ascii="Arial" w:hAnsi="Arial" w:cs="Arial"/>
                <w:sz w:val="20"/>
                <w:szCs w:val="20"/>
                <w:vertAlign w:val="subscript"/>
              </w:rPr>
              <w:t xml:space="preserve"> </w:t>
            </w:r>
            <w:r w:rsidRPr="0044613D">
              <w:rPr>
                <w:rFonts w:ascii="Arial" w:hAnsi="Arial" w:cs="Arial"/>
                <w:sz w:val="20"/>
                <w:szCs w:val="20"/>
              </w:rPr>
              <w:t>+ 0.00 X</w:t>
            </w:r>
            <w:r w:rsidRPr="0044613D">
              <w:rPr>
                <w:rFonts w:ascii="Arial" w:hAnsi="Arial" w:cs="Arial"/>
                <w:sz w:val="20"/>
                <w:szCs w:val="20"/>
                <w:vertAlign w:val="subscript"/>
                <w:cs/>
              </w:rPr>
              <w:t>8</w:t>
            </w:r>
            <w:r w:rsidRPr="0044613D">
              <w:rPr>
                <w:rFonts w:ascii="Arial" w:hAnsi="Arial" w:cs="Arial"/>
                <w:sz w:val="20"/>
                <w:szCs w:val="20"/>
              </w:rPr>
              <w:t xml:space="preserve"> - 0.20 X</w:t>
            </w:r>
            <w:r w:rsidRPr="0044613D">
              <w:rPr>
                <w:rFonts w:ascii="Arial" w:hAnsi="Arial" w:cs="Arial"/>
                <w:sz w:val="20"/>
                <w:szCs w:val="20"/>
                <w:vertAlign w:val="subscript"/>
                <w:cs/>
              </w:rPr>
              <w:t>9</w:t>
            </w:r>
            <w:r w:rsidRPr="0044613D">
              <w:rPr>
                <w:rFonts w:ascii="Arial" w:hAnsi="Arial" w:cs="Arial"/>
                <w:sz w:val="20"/>
                <w:szCs w:val="20"/>
              </w:rPr>
              <w:t xml:space="preserve"> + 0.81 X</w:t>
            </w:r>
            <w:r w:rsidRPr="0044613D">
              <w:rPr>
                <w:rFonts w:ascii="Arial" w:hAnsi="Arial" w:cs="Arial"/>
                <w:sz w:val="20"/>
                <w:szCs w:val="20"/>
                <w:vertAlign w:val="subscript"/>
                <w:cs/>
              </w:rPr>
              <w:t>10</w:t>
            </w:r>
            <w:r w:rsidRPr="0044613D">
              <w:rPr>
                <w:rFonts w:ascii="Arial" w:hAnsi="Arial" w:cs="Arial"/>
                <w:sz w:val="20"/>
                <w:szCs w:val="20"/>
              </w:rPr>
              <w:t xml:space="preserve"> </w:t>
            </w:r>
          </w:p>
        </w:tc>
        <w:tc>
          <w:tcPr>
            <w:tcW w:w="0" w:type="auto"/>
          </w:tcPr>
          <w:p w14:paraId="73A4EA34" w14:textId="77777777" w:rsidR="00C350B6" w:rsidRPr="0044613D" w:rsidRDefault="00C350B6" w:rsidP="00B47377">
            <w:pPr>
              <w:rPr>
                <w:rFonts w:ascii="Arial" w:hAnsi="Arial" w:cs="Arial"/>
                <w:sz w:val="20"/>
                <w:szCs w:val="20"/>
              </w:rPr>
            </w:pPr>
            <w:r w:rsidRPr="0044613D">
              <w:rPr>
                <w:rFonts w:ascii="Arial" w:hAnsi="Arial" w:cs="Arial"/>
                <w:sz w:val="20"/>
                <w:szCs w:val="20"/>
              </w:rPr>
              <w:t>0.98</w:t>
            </w:r>
          </w:p>
        </w:tc>
      </w:tr>
      <w:tr w:rsidR="00C350B6" w:rsidRPr="0044613D" w14:paraId="712505F4" w14:textId="77777777" w:rsidTr="00AC3D5E">
        <w:trPr>
          <w:trHeight w:val="236"/>
          <w:jc w:val="center"/>
        </w:trPr>
        <w:tc>
          <w:tcPr>
            <w:tcW w:w="1129" w:type="dxa"/>
            <w:vMerge/>
          </w:tcPr>
          <w:p w14:paraId="2BC73158" w14:textId="77777777" w:rsidR="00C350B6" w:rsidRPr="0044613D" w:rsidRDefault="00C350B6" w:rsidP="00B47377">
            <w:pPr>
              <w:rPr>
                <w:rFonts w:ascii="Arial" w:hAnsi="Arial" w:cs="Arial"/>
                <w:sz w:val="20"/>
                <w:szCs w:val="20"/>
              </w:rPr>
            </w:pPr>
          </w:p>
        </w:tc>
        <w:tc>
          <w:tcPr>
            <w:tcW w:w="1116" w:type="dxa"/>
          </w:tcPr>
          <w:p w14:paraId="13BCB95D" w14:textId="77777777" w:rsidR="00C350B6" w:rsidRPr="0044613D" w:rsidRDefault="00C350B6" w:rsidP="00B47377">
            <w:pPr>
              <w:rPr>
                <w:rFonts w:ascii="Arial" w:hAnsi="Arial" w:cs="Arial"/>
                <w:sz w:val="20"/>
                <w:szCs w:val="20"/>
              </w:rPr>
            </w:pPr>
            <w:r w:rsidRPr="0044613D">
              <w:rPr>
                <w:rFonts w:ascii="Arial" w:hAnsi="Arial" w:cs="Arial"/>
                <w:sz w:val="20"/>
                <w:szCs w:val="20"/>
              </w:rPr>
              <w:t xml:space="preserve">Pooled </w:t>
            </w:r>
          </w:p>
        </w:tc>
        <w:tc>
          <w:tcPr>
            <w:tcW w:w="7238" w:type="dxa"/>
          </w:tcPr>
          <w:p w14:paraId="4A1FE7B2" w14:textId="77777777" w:rsidR="00C350B6" w:rsidRPr="0044613D" w:rsidRDefault="00C350B6" w:rsidP="00B47377">
            <w:pPr>
              <w:tabs>
                <w:tab w:val="left" w:pos="1247"/>
              </w:tabs>
              <w:rPr>
                <w:rFonts w:ascii="Arial" w:hAnsi="Arial" w:cs="Arial"/>
                <w:sz w:val="20"/>
                <w:szCs w:val="20"/>
              </w:rPr>
            </w:pPr>
            <w:bookmarkStart w:id="2" w:name="_Hlk206782206"/>
            <w:r w:rsidRPr="0044613D">
              <w:rPr>
                <w:rFonts w:ascii="Arial" w:hAnsi="Arial" w:cs="Arial"/>
                <w:sz w:val="20"/>
                <w:szCs w:val="20"/>
              </w:rPr>
              <w:t xml:space="preserve">Ŷ= 10.51 </w:t>
            </w:r>
            <w:r w:rsidRPr="0044613D">
              <w:rPr>
                <w:rFonts w:ascii="Arial" w:hAnsi="Arial" w:cs="Arial"/>
                <w:sz w:val="20"/>
                <w:szCs w:val="20"/>
                <w:cs/>
              </w:rPr>
              <w:t>+ 0.0</w:t>
            </w:r>
            <w:r w:rsidRPr="0044613D">
              <w:rPr>
                <w:rFonts w:ascii="Arial" w:hAnsi="Arial" w:cs="Arial"/>
                <w:sz w:val="20"/>
                <w:szCs w:val="20"/>
              </w:rPr>
              <w:t>5 X</w:t>
            </w:r>
            <w:r w:rsidRPr="0044613D">
              <w:rPr>
                <w:rFonts w:ascii="Arial" w:hAnsi="Arial" w:cs="Arial"/>
                <w:sz w:val="20"/>
                <w:szCs w:val="20"/>
                <w:vertAlign w:val="subscript"/>
                <w:cs/>
              </w:rPr>
              <w:t>1</w:t>
            </w:r>
            <w:r w:rsidRPr="0044613D">
              <w:rPr>
                <w:rFonts w:ascii="Arial" w:hAnsi="Arial" w:cs="Arial"/>
                <w:sz w:val="20"/>
                <w:szCs w:val="20"/>
                <w:cs/>
              </w:rPr>
              <w:t>- 0.</w:t>
            </w:r>
            <w:r w:rsidRPr="0044613D">
              <w:rPr>
                <w:rFonts w:ascii="Arial" w:hAnsi="Arial" w:cs="Arial"/>
                <w:sz w:val="20"/>
                <w:szCs w:val="20"/>
              </w:rPr>
              <w:t>13 X</w:t>
            </w:r>
            <w:r w:rsidRPr="0044613D">
              <w:rPr>
                <w:rFonts w:ascii="Arial" w:hAnsi="Arial" w:cs="Arial"/>
                <w:sz w:val="20"/>
                <w:szCs w:val="20"/>
                <w:vertAlign w:val="subscript"/>
                <w:cs/>
              </w:rPr>
              <w:t>2</w:t>
            </w:r>
            <w:r w:rsidRPr="0044613D">
              <w:rPr>
                <w:rFonts w:ascii="Arial" w:hAnsi="Arial" w:cs="Arial"/>
                <w:sz w:val="20"/>
                <w:szCs w:val="20"/>
                <w:cs/>
              </w:rPr>
              <w:t xml:space="preserve"> </w:t>
            </w:r>
            <w:r w:rsidRPr="0044613D">
              <w:rPr>
                <w:rFonts w:ascii="Arial" w:hAnsi="Arial" w:cs="Arial"/>
                <w:sz w:val="20"/>
                <w:szCs w:val="20"/>
              </w:rPr>
              <w:t>- 0.16 X</w:t>
            </w:r>
            <w:r w:rsidRPr="0044613D">
              <w:rPr>
                <w:rFonts w:ascii="Arial" w:hAnsi="Arial" w:cs="Arial"/>
                <w:sz w:val="20"/>
                <w:szCs w:val="20"/>
                <w:vertAlign w:val="subscript"/>
                <w:cs/>
              </w:rPr>
              <w:t>3</w:t>
            </w:r>
            <w:r w:rsidRPr="0044613D">
              <w:rPr>
                <w:rFonts w:ascii="Arial" w:hAnsi="Arial" w:cs="Arial"/>
                <w:sz w:val="20"/>
                <w:szCs w:val="20"/>
                <w:cs/>
              </w:rPr>
              <w:t xml:space="preserve"> – 0</w:t>
            </w:r>
            <w:r w:rsidRPr="0044613D">
              <w:rPr>
                <w:rFonts w:ascii="Arial" w:hAnsi="Arial" w:cs="Arial"/>
                <w:sz w:val="20"/>
                <w:szCs w:val="20"/>
              </w:rPr>
              <w:t>.17 X</w:t>
            </w:r>
            <w:r w:rsidRPr="0044613D">
              <w:rPr>
                <w:rFonts w:ascii="Arial" w:hAnsi="Arial" w:cs="Arial"/>
                <w:sz w:val="20"/>
                <w:szCs w:val="20"/>
                <w:vertAlign w:val="subscript"/>
                <w:cs/>
              </w:rPr>
              <w:t>4</w:t>
            </w:r>
            <w:r w:rsidRPr="0044613D">
              <w:rPr>
                <w:rFonts w:ascii="Arial" w:hAnsi="Arial" w:cs="Arial"/>
                <w:sz w:val="20"/>
                <w:szCs w:val="20"/>
                <w:cs/>
              </w:rPr>
              <w:t xml:space="preserve"> </w:t>
            </w:r>
            <w:r w:rsidRPr="0044613D">
              <w:rPr>
                <w:rFonts w:ascii="Arial" w:hAnsi="Arial" w:cs="Arial"/>
                <w:sz w:val="20"/>
                <w:szCs w:val="20"/>
              </w:rPr>
              <w:t>+</w:t>
            </w:r>
            <w:r w:rsidRPr="0044613D">
              <w:rPr>
                <w:rFonts w:ascii="Arial" w:hAnsi="Arial" w:cs="Arial"/>
                <w:sz w:val="20"/>
                <w:szCs w:val="20"/>
                <w:cs/>
              </w:rPr>
              <w:t xml:space="preserve"> 0.</w:t>
            </w:r>
            <w:r w:rsidRPr="0044613D">
              <w:rPr>
                <w:rFonts w:ascii="Arial" w:hAnsi="Arial" w:cs="Arial"/>
                <w:sz w:val="20"/>
                <w:szCs w:val="20"/>
              </w:rPr>
              <w:t>16 X</w:t>
            </w:r>
            <w:r w:rsidRPr="0044613D">
              <w:rPr>
                <w:rFonts w:ascii="Arial" w:hAnsi="Arial" w:cs="Arial"/>
                <w:sz w:val="20"/>
                <w:szCs w:val="20"/>
                <w:vertAlign w:val="subscript"/>
                <w:cs/>
              </w:rPr>
              <w:t>5</w:t>
            </w:r>
            <w:r w:rsidRPr="0044613D">
              <w:rPr>
                <w:rFonts w:ascii="Arial" w:hAnsi="Arial" w:cs="Arial"/>
                <w:sz w:val="20"/>
                <w:szCs w:val="20"/>
                <w:vertAlign w:val="subscript"/>
              </w:rPr>
              <w:t xml:space="preserve"> </w:t>
            </w:r>
            <w:r w:rsidRPr="0044613D">
              <w:rPr>
                <w:rFonts w:ascii="Arial" w:hAnsi="Arial" w:cs="Arial"/>
                <w:sz w:val="20"/>
                <w:szCs w:val="20"/>
              </w:rPr>
              <w:t>+ 0.34 X</w:t>
            </w:r>
            <w:r w:rsidRPr="0044613D">
              <w:rPr>
                <w:rFonts w:ascii="Arial" w:hAnsi="Arial" w:cs="Arial"/>
                <w:sz w:val="20"/>
                <w:szCs w:val="20"/>
                <w:vertAlign w:val="subscript"/>
                <w:cs/>
              </w:rPr>
              <w:t>6</w:t>
            </w:r>
            <w:r w:rsidRPr="0044613D">
              <w:rPr>
                <w:rFonts w:ascii="Arial" w:hAnsi="Arial" w:cs="Arial"/>
                <w:sz w:val="20"/>
                <w:szCs w:val="20"/>
                <w:cs/>
              </w:rPr>
              <w:t xml:space="preserve"> - 0.0</w:t>
            </w:r>
            <w:r w:rsidRPr="0044613D">
              <w:rPr>
                <w:rFonts w:ascii="Arial" w:hAnsi="Arial" w:cs="Arial"/>
                <w:sz w:val="20"/>
                <w:szCs w:val="20"/>
              </w:rPr>
              <w:t>6 X</w:t>
            </w:r>
            <w:r w:rsidRPr="0044613D">
              <w:rPr>
                <w:rFonts w:ascii="Arial" w:hAnsi="Arial" w:cs="Arial"/>
                <w:sz w:val="20"/>
                <w:szCs w:val="20"/>
                <w:vertAlign w:val="subscript"/>
                <w:cs/>
              </w:rPr>
              <w:t>7</w:t>
            </w:r>
            <w:r w:rsidRPr="0044613D">
              <w:rPr>
                <w:rFonts w:ascii="Arial" w:hAnsi="Arial" w:cs="Arial"/>
                <w:sz w:val="20"/>
                <w:szCs w:val="20"/>
                <w:vertAlign w:val="subscript"/>
              </w:rPr>
              <w:t xml:space="preserve"> </w:t>
            </w:r>
            <w:r w:rsidRPr="0044613D">
              <w:rPr>
                <w:rFonts w:ascii="Arial" w:hAnsi="Arial" w:cs="Arial"/>
                <w:sz w:val="20"/>
                <w:szCs w:val="20"/>
              </w:rPr>
              <w:t xml:space="preserve">+ </w:t>
            </w:r>
            <w:r w:rsidRPr="0044613D">
              <w:rPr>
                <w:rFonts w:ascii="Arial" w:hAnsi="Arial" w:cs="Arial"/>
                <w:sz w:val="20"/>
                <w:szCs w:val="20"/>
                <w:cs/>
              </w:rPr>
              <w:t>0.</w:t>
            </w:r>
            <w:r w:rsidRPr="0044613D">
              <w:rPr>
                <w:rFonts w:ascii="Arial" w:hAnsi="Arial" w:cs="Arial"/>
                <w:sz w:val="20"/>
                <w:szCs w:val="20"/>
              </w:rPr>
              <w:t>01 X</w:t>
            </w:r>
            <w:r w:rsidRPr="0044613D">
              <w:rPr>
                <w:rFonts w:ascii="Arial" w:hAnsi="Arial" w:cs="Arial"/>
                <w:sz w:val="20"/>
                <w:szCs w:val="20"/>
                <w:vertAlign w:val="subscript"/>
                <w:cs/>
              </w:rPr>
              <w:t>8</w:t>
            </w:r>
            <w:r w:rsidRPr="0044613D">
              <w:rPr>
                <w:rFonts w:ascii="Arial" w:hAnsi="Arial" w:cs="Arial"/>
                <w:sz w:val="20"/>
                <w:szCs w:val="20"/>
                <w:cs/>
              </w:rPr>
              <w:t xml:space="preserve"> </w:t>
            </w:r>
            <w:r w:rsidRPr="0044613D">
              <w:rPr>
                <w:rFonts w:ascii="Arial" w:hAnsi="Arial" w:cs="Arial"/>
                <w:sz w:val="20"/>
                <w:szCs w:val="20"/>
              </w:rPr>
              <w:t>- 0.25 X</w:t>
            </w:r>
            <w:r w:rsidRPr="0044613D">
              <w:rPr>
                <w:rFonts w:ascii="Arial" w:hAnsi="Arial" w:cs="Arial"/>
                <w:sz w:val="20"/>
                <w:szCs w:val="20"/>
                <w:vertAlign w:val="subscript"/>
                <w:cs/>
              </w:rPr>
              <w:t>9</w:t>
            </w:r>
            <w:r w:rsidRPr="0044613D">
              <w:rPr>
                <w:rFonts w:ascii="Arial" w:hAnsi="Arial" w:cs="Arial"/>
                <w:sz w:val="20"/>
                <w:szCs w:val="20"/>
                <w:cs/>
              </w:rPr>
              <w:t xml:space="preserve"> </w:t>
            </w:r>
            <w:r w:rsidRPr="0044613D">
              <w:rPr>
                <w:rFonts w:ascii="Arial" w:hAnsi="Arial" w:cs="Arial"/>
                <w:sz w:val="20"/>
                <w:szCs w:val="20"/>
              </w:rPr>
              <w:t>-</w:t>
            </w:r>
            <w:r w:rsidRPr="0044613D">
              <w:rPr>
                <w:rFonts w:ascii="Arial" w:hAnsi="Arial" w:cs="Arial"/>
                <w:sz w:val="20"/>
                <w:szCs w:val="20"/>
                <w:cs/>
              </w:rPr>
              <w:t xml:space="preserve"> 0.</w:t>
            </w:r>
            <w:r w:rsidRPr="0044613D">
              <w:rPr>
                <w:rFonts w:ascii="Arial" w:hAnsi="Arial" w:cs="Arial"/>
                <w:sz w:val="20"/>
                <w:szCs w:val="20"/>
              </w:rPr>
              <w:t>38 X</w:t>
            </w:r>
            <w:r w:rsidRPr="0044613D">
              <w:rPr>
                <w:rFonts w:ascii="Arial" w:hAnsi="Arial" w:cs="Arial"/>
                <w:sz w:val="20"/>
                <w:szCs w:val="20"/>
                <w:vertAlign w:val="subscript"/>
                <w:cs/>
              </w:rPr>
              <w:t>10</w:t>
            </w:r>
            <w:r w:rsidRPr="0044613D">
              <w:rPr>
                <w:rFonts w:ascii="Arial" w:hAnsi="Arial" w:cs="Arial"/>
                <w:sz w:val="20"/>
                <w:szCs w:val="20"/>
                <w:cs/>
              </w:rPr>
              <w:t xml:space="preserve"> </w:t>
            </w:r>
            <w:bookmarkEnd w:id="2"/>
          </w:p>
        </w:tc>
        <w:tc>
          <w:tcPr>
            <w:tcW w:w="0" w:type="auto"/>
          </w:tcPr>
          <w:p w14:paraId="4508795F" w14:textId="77777777" w:rsidR="00C350B6" w:rsidRPr="0044613D" w:rsidRDefault="00C350B6" w:rsidP="00B47377">
            <w:pPr>
              <w:rPr>
                <w:rFonts w:ascii="Arial" w:hAnsi="Arial" w:cs="Arial"/>
                <w:sz w:val="20"/>
                <w:szCs w:val="20"/>
              </w:rPr>
            </w:pPr>
            <w:r w:rsidRPr="0044613D">
              <w:rPr>
                <w:rFonts w:ascii="Arial" w:hAnsi="Arial" w:cs="Arial"/>
                <w:sz w:val="20"/>
                <w:szCs w:val="20"/>
              </w:rPr>
              <w:t>0.91</w:t>
            </w:r>
          </w:p>
        </w:tc>
      </w:tr>
    </w:tbl>
    <w:p w14:paraId="346256AE" w14:textId="77777777" w:rsidR="00C350B6" w:rsidRPr="00CB1001" w:rsidRDefault="00C350B6" w:rsidP="00B47377">
      <w:pPr>
        <w:tabs>
          <w:tab w:val="left" w:pos="1247"/>
        </w:tabs>
        <w:spacing w:after="0" w:line="240" w:lineRule="auto"/>
        <w:rPr>
          <w:rFonts w:ascii="Arial" w:hAnsi="Arial" w:cs="Arial"/>
          <w:sz w:val="24"/>
          <w:szCs w:val="24"/>
        </w:rPr>
      </w:pPr>
      <w:r w:rsidRPr="0044613D">
        <w:rPr>
          <w:rFonts w:ascii="Arial" w:hAnsi="Arial" w:cs="Arial"/>
          <w:sz w:val="20"/>
          <w:szCs w:val="20"/>
        </w:rPr>
        <w:lastRenderedPageBreak/>
        <w:t>*Ŷ = Estimated larval population (Larvae/plant), R</w:t>
      </w:r>
      <w:r w:rsidRPr="0044613D">
        <w:rPr>
          <w:rFonts w:ascii="Arial" w:hAnsi="Arial" w:cs="Arial"/>
          <w:sz w:val="20"/>
          <w:szCs w:val="20"/>
          <w:vertAlign w:val="superscript"/>
        </w:rPr>
        <w:t>2</w:t>
      </w:r>
      <w:r w:rsidRPr="0044613D">
        <w:rPr>
          <w:rFonts w:ascii="Arial" w:hAnsi="Arial" w:cs="Arial"/>
          <w:sz w:val="20"/>
          <w:szCs w:val="20"/>
        </w:rPr>
        <w:t>= Coefficient of determination</w:t>
      </w:r>
    </w:p>
    <w:p w14:paraId="3BA42090" w14:textId="77777777" w:rsidR="00C350B6" w:rsidRPr="00CB1001" w:rsidRDefault="00C350B6" w:rsidP="00B47377">
      <w:pPr>
        <w:tabs>
          <w:tab w:val="left" w:pos="1247"/>
        </w:tabs>
        <w:spacing w:after="0" w:line="240" w:lineRule="auto"/>
        <w:rPr>
          <w:rFonts w:ascii="Arial" w:hAnsi="Arial" w:cs="Arial"/>
          <w:b/>
          <w:bCs/>
          <w:sz w:val="24"/>
          <w:szCs w:val="24"/>
        </w:rPr>
      </w:pPr>
    </w:p>
    <w:p w14:paraId="2281F581" w14:textId="7687302C" w:rsidR="00C350B6" w:rsidRPr="00CB1001" w:rsidRDefault="00CB1001" w:rsidP="00B47377">
      <w:pPr>
        <w:pStyle w:val="ListParagraph"/>
        <w:numPr>
          <w:ilvl w:val="0"/>
          <w:numId w:val="3"/>
        </w:numPr>
        <w:tabs>
          <w:tab w:val="left" w:pos="1247"/>
        </w:tabs>
        <w:spacing w:after="0" w:line="240" w:lineRule="auto"/>
        <w:rPr>
          <w:rFonts w:ascii="Arial" w:hAnsi="Arial" w:cs="Arial"/>
          <w:b/>
          <w:bCs/>
          <w:sz w:val="24"/>
          <w:szCs w:val="24"/>
        </w:rPr>
      </w:pPr>
      <w:r w:rsidRPr="0044613D">
        <w:rPr>
          <w:rFonts w:ascii="Arial" w:hAnsi="Arial" w:cs="Arial"/>
          <w:b/>
          <w:bCs/>
          <w:szCs w:val="22"/>
        </w:rPr>
        <w:t>CONCLUSION</w:t>
      </w:r>
      <w:r w:rsidRPr="00CB1001">
        <w:rPr>
          <w:rFonts w:ascii="Arial" w:hAnsi="Arial" w:cs="Arial"/>
          <w:b/>
          <w:bCs/>
          <w:sz w:val="24"/>
          <w:szCs w:val="24"/>
        </w:rPr>
        <w:t xml:space="preserve"> </w:t>
      </w:r>
    </w:p>
    <w:p w14:paraId="6EB40A63" w14:textId="33B2D530" w:rsidR="00C350B6" w:rsidRPr="00CB1001" w:rsidRDefault="0080691D" w:rsidP="00B47377">
      <w:pPr>
        <w:tabs>
          <w:tab w:val="left" w:pos="0"/>
        </w:tabs>
        <w:spacing w:after="0" w:line="240" w:lineRule="auto"/>
        <w:jc w:val="both"/>
        <w:rPr>
          <w:rFonts w:ascii="Arial" w:hAnsi="Arial" w:cs="Arial"/>
          <w:sz w:val="24"/>
          <w:szCs w:val="24"/>
        </w:rPr>
      </w:pPr>
      <w:r w:rsidRPr="0044613D">
        <w:rPr>
          <w:rFonts w:ascii="Arial" w:hAnsi="Arial" w:cs="Arial"/>
          <w:sz w:val="20"/>
          <w:szCs w:val="20"/>
        </w:rPr>
        <w:t xml:space="preserve">The present investigation confirmed that fall armyworm (FAW) persists on maize throughout both </w:t>
      </w:r>
      <w:r w:rsidR="00E728DC" w:rsidRPr="0044613D">
        <w:rPr>
          <w:rFonts w:ascii="Arial" w:hAnsi="Arial" w:cs="Arial"/>
          <w:i/>
          <w:iCs/>
          <w:sz w:val="20"/>
          <w:szCs w:val="20"/>
        </w:rPr>
        <w:t>kharif</w:t>
      </w:r>
      <w:r w:rsidRPr="0044613D">
        <w:rPr>
          <w:rFonts w:ascii="Arial" w:hAnsi="Arial" w:cs="Arial"/>
          <w:sz w:val="20"/>
          <w:szCs w:val="20"/>
        </w:rPr>
        <w:t xml:space="preserve"> and </w:t>
      </w:r>
      <w:proofErr w:type="spellStart"/>
      <w:r w:rsidR="00E728DC" w:rsidRPr="0044613D">
        <w:rPr>
          <w:rFonts w:ascii="Arial" w:hAnsi="Arial" w:cs="Arial"/>
          <w:i/>
          <w:iCs/>
          <w:sz w:val="20"/>
          <w:szCs w:val="20"/>
        </w:rPr>
        <w:t>rabi</w:t>
      </w:r>
      <w:proofErr w:type="spellEnd"/>
      <w:r w:rsidRPr="0044613D">
        <w:rPr>
          <w:rFonts w:ascii="Arial" w:hAnsi="Arial" w:cs="Arial"/>
          <w:sz w:val="20"/>
          <w:szCs w:val="20"/>
        </w:rPr>
        <w:t xml:space="preserve"> seasons, infesting the crop across all growth stages. Two distinct infestation peaks were observed—one during the vegetative phase and another at the early reproductive stage—with the vegetative phase identified as the most susceptible. Infestation intensity was comparatively higher during </w:t>
      </w:r>
      <w:r w:rsidR="00E728DC" w:rsidRPr="0044613D">
        <w:rPr>
          <w:rFonts w:ascii="Arial" w:hAnsi="Arial" w:cs="Arial"/>
          <w:i/>
          <w:iCs/>
          <w:sz w:val="20"/>
          <w:szCs w:val="20"/>
        </w:rPr>
        <w:t>kharif</w:t>
      </w:r>
      <w:r w:rsidRPr="0044613D">
        <w:rPr>
          <w:rFonts w:ascii="Arial" w:hAnsi="Arial" w:cs="Arial"/>
          <w:sz w:val="20"/>
          <w:szCs w:val="20"/>
        </w:rPr>
        <w:t xml:space="preserve">, reflecting greater pest pressure in the monsoon season. Weather factors played a significant role in shaping FAW dynamics: temperature and wind speed were the key determinants during </w:t>
      </w:r>
      <w:r w:rsidR="00E728DC" w:rsidRPr="0044613D">
        <w:rPr>
          <w:rFonts w:ascii="Arial" w:hAnsi="Arial" w:cs="Arial"/>
          <w:i/>
          <w:iCs/>
          <w:sz w:val="20"/>
          <w:szCs w:val="20"/>
        </w:rPr>
        <w:t>kharif</w:t>
      </w:r>
      <w:r w:rsidRPr="0044613D">
        <w:rPr>
          <w:rFonts w:ascii="Arial" w:hAnsi="Arial" w:cs="Arial"/>
          <w:sz w:val="20"/>
          <w:szCs w:val="20"/>
        </w:rPr>
        <w:t xml:space="preserve">, while relative humidity had a predominant influence in </w:t>
      </w:r>
      <w:proofErr w:type="spellStart"/>
      <w:r w:rsidR="00E728DC" w:rsidRPr="0044613D">
        <w:rPr>
          <w:rFonts w:ascii="Arial" w:hAnsi="Arial" w:cs="Arial"/>
          <w:i/>
          <w:iCs/>
          <w:sz w:val="20"/>
          <w:szCs w:val="20"/>
        </w:rPr>
        <w:t>rabi</w:t>
      </w:r>
      <w:proofErr w:type="spellEnd"/>
      <w:r w:rsidRPr="0044613D">
        <w:rPr>
          <w:rFonts w:ascii="Arial" w:hAnsi="Arial" w:cs="Arial"/>
          <w:sz w:val="20"/>
          <w:szCs w:val="20"/>
        </w:rPr>
        <w:t>. These findings provide valuable insights for developing season-specific integrated pest management (IPM) strategies and forecasting models to minimize crop losses and promote sustainable maize cultivation.</w:t>
      </w:r>
    </w:p>
    <w:p w14:paraId="2F85CEDA" w14:textId="77777777" w:rsidR="00CB1001" w:rsidRPr="00CB1001" w:rsidRDefault="00CB1001" w:rsidP="00B47377">
      <w:pPr>
        <w:tabs>
          <w:tab w:val="left" w:pos="0"/>
        </w:tabs>
        <w:spacing w:after="0" w:line="240" w:lineRule="auto"/>
        <w:jc w:val="both"/>
        <w:rPr>
          <w:rFonts w:ascii="Arial" w:hAnsi="Arial" w:cs="Arial"/>
          <w:sz w:val="24"/>
          <w:szCs w:val="24"/>
        </w:rPr>
      </w:pPr>
    </w:p>
    <w:p w14:paraId="06473990" w14:textId="77777777" w:rsidR="005B2912" w:rsidRDefault="005B2912" w:rsidP="00B47377">
      <w:pPr>
        <w:tabs>
          <w:tab w:val="left" w:pos="0"/>
        </w:tabs>
        <w:spacing w:after="0" w:line="240" w:lineRule="auto"/>
        <w:jc w:val="both"/>
        <w:rPr>
          <w:rFonts w:ascii="Arial" w:hAnsi="Arial" w:cs="Arial"/>
          <w:b/>
          <w:bCs/>
        </w:rPr>
      </w:pPr>
    </w:p>
    <w:p w14:paraId="1707249C" w14:textId="77777777" w:rsidR="005B2912" w:rsidRDefault="005B2912" w:rsidP="00B47377">
      <w:pPr>
        <w:tabs>
          <w:tab w:val="left" w:pos="0"/>
        </w:tabs>
        <w:spacing w:after="0" w:line="240" w:lineRule="auto"/>
        <w:jc w:val="both"/>
        <w:rPr>
          <w:rFonts w:ascii="Arial" w:hAnsi="Arial" w:cs="Arial"/>
          <w:b/>
          <w:bCs/>
        </w:rPr>
      </w:pPr>
    </w:p>
    <w:p w14:paraId="5ED7E7A6" w14:textId="7577FBE3" w:rsidR="00C350B6" w:rsidRPr="0044613D" w:rsidRDefault="00CB1001" w:rsidP="00B47377">
      <w:pPr>
        <w:tabs>
          <w:tab w:val="left" w:pos="0"/>
        </w:tabs>
        <w:spacing w:after="0" w:line="240" w:lineRule="auto"/>
        <w:jc w:val="both"/>
        <w:rPr>
          <w:rFonts w:ascii="Arial" w:hAnsi="Arial" w:cs="Arial"/>
          <w:b/>
          <w:bCs/>
        </w:rPr>
      </w:pPr>
      <w:bookmarkStart w:id="3" w:name="_GoBack"/>
      <w:bookmarkEnd w:id="3"/>
      <w:r w:rsidRPr="0044613D">
        <w:rPr>
          <w:rFonts w:ascii="Arial" w:hAnsi="Arial" w:cs="Arial"/>
          <w:b/>
          <w:bCs/>
        </w:rPr>
        <w:t>REFERENCES</w:t>
      </w:r>
    </w:p>
    <w:p w14:paraId="69EB79A2" w14:textId="083668C8" w:rsidR="009355F0" w:rsidRPr="002F11A8" w:rsidRDefault="009355F0" w:rsidP="002F11A8">
      <w:pPr>
        <w:tabs>
          <w:tab w:val="right" w:pos="9360"/>
        </w:tabs>
        <w:spacing w:after="0" w:line="240" w:lineRule="auto"/>
        <w:ind w:left="360"/>
        <w:jc w:val="both"/>
        <w:rPr>
          <w:rFonts w:ascii="Arial" w:hAnsi="Arial" w:cs="Arial"/>
          <w:bCs/>
          <w:sz w:val="20"/>
        </w:rPr>
      </w:pPr>
      <w:bookmarkStart w:id="4" w:name="_Hlk181631296"/>
      <w:proofErr w:type="spellStart"/>
      <w:r w:rsidRPr="002F11A8">
        <w:rPr>
          <w:rFonts w:ascii="Arial" w:hAnsi="Arial" w:cs="Arial"/>
          <w:bCs/>
          <w:sz w:val="20"/>
        </w:rPr>
        <w:t>Anandhi</w:t>
      </w:r>
      <w:proofErr w:type="spellEnd"/>
      <w:r w:rsidRPr="002F11A8">
        <w:rPr>
          <w:rFonts w:ascii="Arial" w:hAnsi="Arial" w:cs="Arial"/>
          <w:bCs/>
          <w:sz w:val="20"/>
        </w:rPr>
        <w:t xml:space="preserve">, S., </w:t>
      </w:r>
      <w:proofErr w:type="spellStart"/>
      <w:r w:rsidRPr="002F11A8">
        <w:rPr>
          <w:rFonts w:ascii="Arial" w:hAnsi="Arial" w:cs="Arial"/>
          <w:bCs/>
          <w:sz w:val="20"/>
        </w:rPr>
        <w:t>Saminathan</w:t>
      </w:r>
      <w:proofErr w:type="spellEnd"/>
      <w:r w:rsidRPr="002F11A8">
        <w:rPr>
          <w:rFonts w:ascii="Arial" w:hAnsi="Arial" w:cs="Arial"/>
          <w:bCs/>
          <w:sz w:val="20"/>
        </w:rPr>
        <w:t xml:space="preserve">, V. R., </w:t>
      </w:r>
      <w:proofErr w:type="spellStart"/>
      <w:r w:rsidRPr="002F11A8">
        <w:rPr>
          <w:rFonts w:ascii="Arial" w:hAnsi="Arial" w:cs="Arial"/>
          <w:bCs/>
          <w:sz w:val="20"/>
        </w:rPr>
        <w:t>Yasodha</w:t>
      </w:r>
      <w:proofErr w:type="spellEnd"/>
      <w:r w:rsidRPr="002F11A8">
        <w:rPr>
          <w:rFonts w:ascii="Arial" w:hAnsi="Arial" w:cs="Arial"/>
          <w:bCs/>
          <w:sz w:val="20"/>
        </w:rPr>
        <w:t xml:space="preserve">, P., </w:t>
      </w:r>
      <w:proofErr w:type="spellStart"/>
      <w:r w:rsidRPr="002F11A8">
        <w:rPr>
          <w:rFonts w:ascii="Arial" w:hAnsi="Arial" w:cs="Arial"/>
          <w:bCs/>
          <w:sz w:val="20"/>
        </w:rPr>
        <w:t>Roseleen</w:t>
      </w:r>
      <w:proofErr w:type="spellEnd"/>
      <w:r w:rsidRPr="002F11A8">
        <w:rPr>
          <w:rFonts w:ascii="Arial" w:hAnsi="Arial" w:cs="Arial"/>
          <w:bCs/>
          <w:sz w:val="20"/>
        </w:rPr>
        <w:t xml:space="preserve">, S. S. J., </w:t>
      </w:r>
      <w:proofErr w:type="spellStart"/>
      <w:r w:rsidRPr="002F11A8">
        <w:rPr>
          <w:rFonts w:ascii="Arial" w:hAnsi="Arial" w:cs="Arial"/>
          <w:bCs/>
          <w:sz w:val="20"/>
        </w:rPr>
        <w:t>Sharavanan</w:t>
      </w:r>
      <w:proofErr w:type="spellEnd"/>
      <w:r w:rsidRPr="002F11A8">
        <w:rPr>
          <w:rFonts w:ascii="Arial" w:hAnsi="Arial" w:cs="Arial"/>
          <w:bCs/>
          <w:sz w:val="20"/>
        </w:rPr>
        <w:t xml:space="preserve">, P. T., &amp; </w:t>
      </w:r>
      <w:proofErr w:type="spellStart"/>
      <w:r w:rsidRPr="002F11A8">
        <w:rPr>
          <w:rFonts w:ascii="Arial" w:hAnsi="Arial" w:cs="Arial"/>
          <w:bCs/>
          <w:sz w:val="20"/>
        </w:rPr>
        <w:t>Rajanbabu</w:t>
      </w:r>
      <w:proofErr w:type="spellEnd"/>
      <w:r w:rsidRPr="002F11A8">
        <w:rPr>
          <w:rFonts w:ascii="Arial" w:hAnsi="Arial" w:cs="Arial"/>
          <w:bCs/>
          <w:sz w:val="20"/>
        </w:rPr>
        <w:t xml:space="preserve">, V. (2020a). Correlation of fall armyworm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(J.E. Smith) with weather parameters in maize ecosystem</w:t>
      </w:r>
      <w:r w:rsidRPr="002F11A8">
        <w:rPr>
          <w:rFonts w:ascii="Arial" w:hAnsi="Arial" w:cs="Arial"/>
          <w:bCs/>
          <w:i/>
          <w:iCs/>
          <w:sz w:val="20"/>
        </w:rPr>
        <w:t xml:space="preserve">. International Journal of Current Microbiology and Applied Sciences, </w:t>
      </w:r>
      <w:r w:rsidRPr="002F11A8">
        <w:rPr>
          <w:rFonts w:ascii="Arial" w:hAnsi="Arial" w:cs="Arial"/>
          <w:bCs/>
          <w:sz w:val="20"/>
        </w:rPr>
        <w:t>9(8), 1213–1218.</w:t>
      </w:r>
    </w:p>
    <w:p w14:paraId="09A62847" w14:textId="0554E59F" w:rsidR="009355F0" w:rsidRPr="002F11A8" w:rsidRDefault="009355F0" w:rsidP="002F11A8">
      <w:pPr>
        <w:tabs>
          <w:tab w:val="right" w:pos="9360"/>
        </w:tabs>
        <w:spacing w:after="0" w:line="240" w:lineRule="auto"/>
        <w:ind w:left="360"/>
        <w:jc w:val="both"/>
        <w:rPr>
          <w:rFonts w:ascii="Arial" w:hAnsi="Arial" w:cs="Arial"/>
          <w:bCs/>
          <w:sz w:val="20"/>
        </w:rPr>
      </w:pPr>
      <w:proofErr w:type="spellStart"/>
      <w:r w:rsidRPr="002F11A8">
        <w:rPr>
          <w:rFonts w:ascii="Arial" w:hAnsi="Arial" w:cs="Arial"/>
          <w:bCs/>
          <w:sz w:val="20"/>
        </w:rPr>
        <w:t>Anandhi</w:t>
      </w:r>
      <w:proofErr w:type="spellEnd"/>
      <w:r w:rsidRPr="002F11A8">
        <w:rPr>
          <w:rFonts w:ascii="Arial" w:hAnsi="Arial" w:cs="Arial"/>
          <w:bCs/>
          <w:sz w:val="20"/>
        </w:rPr>
        <w:t xml:space="preserve">, S., </w:t>
      </w:r>
      <w:proofErr w:type="spellStart"/>
      <w:r w:rsidRPr="002F11A8">
        <w:rPr>
          <w:rFonts w:ascii="Arial" w:hAnsi="Arial" w:cs="Arial"/>
          <w:bCs/>
          <w:sz w:val="20"/>
        </w:rPr>
        <w:t>Saminathan</w:t>
      </w:r>
      <w:proofErr w:type="spellEnd"/>
      <w:r w:rsidRPr="002F11A8">
        <w:rPr>
          <w:rFonts w:ascii="Arial" w:hAnsi="Arial" w:cs="Arial"/>
          <w:bCs/>
          <w:sz w:val="20"/>
        </w:rPr>
        <w:t xml:space="preserve">, V. R., </w:t>
      </w:r>
      <w:proofErr w:type="spellStart"/>
      <w:r w:rsidRPr="002F11A8">
        <w:rPr>
          <w:rFonts w:ascii="Arial" w:hAnsi="Arial" w:cs="Arial"/>
          <w:bCs/>
          <w:sz w:val="20"/>
        </w:rPr>
        <w:t>Yasotha</w:t>
      </w:r>
      <w:proofErr w:type="spellEnd"/>
      <w:r w:rsidRPr="002F11A8">
        <w:rPr>
          <w:rFonts w:ascii="Arial" w:hAnsi="Arial" w:cs="Arial"/>
          <w:bCs/>
          <w:sz w:val="20"/>
        </w:rPr>
        <w:t xml:space="preserve">, P., </w:t>
      </w:r>
      <w:proofErr w:type="spellStart"/>
      <w:r w:rsidRPr="002F11A8">
        <w:rPr>
          <w:rFonts w:ascii="Arial" w:hAnsi="Arial" w:cs="Arial"/>
          <w:bCs/>
          <w:sz w:val="20"/>
        </w:rPr>
        <w:t>Sharavanan</w:t>
      </w:r>
      <w:proofErr w:type="spellEnd"/>
      <w:r w:rsidRPr="002F11A8">
        <w:rPr>
          <w:rFonts w:ascii="Arial" w:hAnsi="Arial" w:cs="Arial"/>
          <w:bCs/>
          <w:sz w:val="20"/>
        </w:rPr>
        <w:t xml:space="preserve">, P. T., &amp; </w:t>
      </w:r>
      <w:proofErr w:type="spellStart"/>
      <w:r w:rsidRPr="002F11A8">
        <w:rPr>
          <w:rFonts w:ascii="Arial" w:hAnsi="Arial" w:cs="Arial"/>
          <w:bCs/>
          <w:sz w:val="20"/>
        </w:rPr>
        <w:t>Rajanbabu</w:t>
      </w:r>
      <w:proofErr w:type="spellEnd"/>
      <w:r w:rsidRPr="002F11A8">
        <w:rPr>
          <w:rFonts w:ascii="Arial" w:hAnsi="Arial" w:cs="Arial"/>
          <w:bCs/>
          <w:sz w:val="20"/>
        </w:rPr>
        <w:t xml:space="preserve">, V. (2020b). Seasonal dynamics and spatial distribution of fall armyworm,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(J.E. Smith) on maize (</w:t>
      </w:r>
      <w:proofErr w:type="spellStart"/>
      <w:r w:rsidRPr="002F11A8">
        <w:rPr>
          <w:rFonts w:ascii="Arial" w:hAnsi="Arial" w:cs="Arial"/>
          <w:bCs/>
          <w:sz w:val="20"/>
        </w:rPr>
        <w:t>Zea</w:t>
      </w:r>
      <w:proofErr w:type="spellEnd"/>
      <w:r w:rsidRPr="002F11A8">
        <w:rPr>
          <w:rFonts w:ascii="Arial" w:hAnsi="Arial" w:cs="Arial"/>
          <w:bCs/>
          <w:sz w:val="20"/>
        </w:rPr>
        <w:t xml:space="preserve"> mays L.) in Cauvery delta zone. </w:t>
      </w:r>
      <w:r w:rsidRPr="002F11A8">
        <w:rPr>
          <w:rFonts w:ascii="Arial" w:hAnsi="Arial" w:cs="Arial"/>
          <w:bCs/>
          <w:i/>
          <w:iCs/>
          <w:sz w:val="20"/>
        </w:rPr>
        <w:t>Journal of Pharmacognosy and Phytochemistry,</w:t>
      </w:r>
      <w:r w:rsidRPr="002F11A8">
        <w:rPr>
          <w:rFonts w:ascii="Arial" w:hAnsi="Arial" w:cs="Arial"/>
          <w:bCs/>
          <w:sz w:val="20"/>
        </w:rPr>
        <w:t xml:space="preserve"> 9(4), 978–982.</w:t>
      </w:r>
    </w:p>
    <w:bookmarkEnd w:id="4"/>
    <w:p w14:paraId="3F875AC7" w14:textId="47F25DCE" w:rsidR="002F457C" w:rsidRPr="002F11A8" w:rsidRDefault="009355F0" w:rsidP="002F11A8">
      <w:pPr>
        <w:tabs>
          <w:tab w:val="right" w:pos="9360"/>
        </w:tabs>
        <w:spacing w:after="0" w:line="240" w:lineRule="auto"/>
        <w:ind w:left="360"/>
        <w:jc w:val="both"/>
        <w:rPr>
          <w:rFonts w:ascii="Arial" w:hAnsi="Arial" w:cs="Arial"/>
          <w:bCs/>
          <w:sz w:val="20"/>
        </w:rPr>
      </w:pPr>
      <w:r w:rsidRPr="002F11A8">
        <w:rPr>
          <w:rFonts w:ascii="Arial" w:hAnsi="Arial" w:cs="Arial"/>
          <w:bCs/>
          <w:sz w:val="20"/>
        </w:rPr>
        <w:t>Anonymous. (2022). Agriculture statistics. Retrieved from </w:t>
      </w:r>
      <w:hyperlink r:id="rId7" w:tgtFrame="_blank" w:history="1">
        <w:r w:rsidRPr="002F11A8">
          <w:rPr>
            <w:rStyle w:val="Hyperlink"/>
            <w:rFonts w:ascii="Arial" w:hAnsi="Arial" w:cs="Arial"/>
            <w:bCs/>
            <w:sz w:val="20"/>
          </w:rPr>
          <w:t>https://mpkrishi.mp.gov.in/hindisite_New/pdfs/Stats_22-23.pdf</w:t>
        </w:r>
      </w:hyperlink>
      <w:r w:rsidR="002F457C" w:rsidRPr="002F11A8">
        <w:rPr>
          <w:rFonts w:ascii="Arial" w:hAnsi="Arial" w:cs="Arial"/>
          <w:bCs/>
          <w:sz w:val="20"/>
        </w:rPr>
        <w:tab/>
      </w:r>
    </w:p>
    <w:p w14:paraId="46B26639" w14:textId="409A37E5" w:rsidR="002F457C" w:rsidRPr="002F11A8" w:rsidRDefault="009355F0" w:rsidP="002F11A8">
      <w:pPr>
        <w:spacing w:after="0" w:line="240" w:lineRule="auto"/>
        <w:ind w:left="360"/>
        <w:jc w:val="both"/>
        <w:rPr>
          <w:rFonts w:ascii="Arial" w:hAnsi="Arial" w:cs="Arial"/>
          <w:bCs/>
          <w:sz w:val="20"/>
          <w:shd w:val="clear" w:color="auto" w:fill="FFFFFF"/>
        </w:rPr>
      </w:pPr>
      <w:r w:rsidRPr="002F11A8">
        <w:rPr>
          <w:rFonts w:ascii="Arial" w:hAnsi="Arial" w:cs="Arial"/>
          <w:bCs/>
          <w:sz w:val="20"/>
        </w:rPr>
        <w:t>Anonymous. (2023). Agricultural Statistics at a Glance 2023. Retrieved from</w:t>
      </w:r>
      <w:r w:rsidRPr="002F11A8">
        <w:rPr>
          <w:rFonts w:ascii="Arial" w:hAnsi="Arial" w:cs="Arial"/>
          <w:bCs/>
          <w:sz w:val="20"/>
          <w:shd w:val="clear" w:color="auto" w:fill="FFFFFF"/>
        </w:rPr>
        <w:t xml:space="preserve"> </w:t>
      </w:r>
      <w:hyperlink r:id="rId8" w:history="1">
        <w:r w:rsidRPr="002F11A8">
          <w:rPr>
            <w:rStyle w:val="Hyperlink"/>
            <w:rFonts w:ascii="Arial" w:hAnsi="Arial" w:cs="Arial"/>
            <w:bCs/>
            <w:sz w:val="20"/>
            <w:shd w:val="clear" w:color="auto" w:fill="FFFFFF"/>
          </w:rPr>
          <w:t>https://desagri.gov.in/document-report-category/agriculture-statistics-at-a-glance/</w:t>
        </w:r>
      </w:hyperlink>
    </w:p>
    <w:p w14:paraId="10B56DA8" w14:textId="77777777" w:rsidR="009355F0" w:rsidRPr="002F11A8" w:rsidRDefault="009355F0" w:rsidP="002F11A8">
      <w:pPr>
        <w:spacing w:after="0" w:line="240" w:lineRule="auto"/>
        <w:ind w:left="360"/>
        <w:jc w:val="both"/>
        <w:rPr>
          <w:rFonts w:ascii="Arial" w:hAnsi="Arial" w:cs="Arial"/>
          <w:bCs/>
          <w:sz w:val="20"/>
        </w:rPr>
      </w:pPr>
      <w:proofErr w:type="spellStart"/>
      <w:r w:rsidRPr="002F11A8">
        <w:rPr>
          <w:rFonts w:ascii="Arial" w:hAnsi="Arial" w:cs="Arial"/>
          <w:bCs/>
          <w:sz w:val="20"/>
          <w:shd w:val="clear" w:color="auto" w:fill="FFFFFF"/>
        </w:rPr>
        <w:t>Balla</w:t>
      </w:r>
      <w:proofErr w:type="spellEnd"/>
      <w:r w:rsidRPr="002F11A8">
        <w:rPr>
          <w:rFonts w:ascii="Arial" w:hAnsi="Arial" w:cs="Arial"/>
          <w:bCs/>
          <w:sz w:val="20"/>
          <w:shd w:val="clear" w:color="auto" w:fill="FFFFFF"/>
        </w:rPr>
        <w:t>, A., Bhaskar, M., Bagade, P., &amp; Rawal, N. (2019). Yield losses in maize (</w:t>
      </w:r>
      <w:proofErr w:type="spellStart"/>
      <w:r w:rsidRPr="002F11A8">
        <w:rPr>
          <w:rFonts w:ascii="Arial" w:hAnsi="Arial" w:cs="Arial"/>
          <w:bCs/>
          <w:i/>
          <w:iCs/>
          <w:sz w:val="20"/>
          <w:shd w:val="clear" w:color="auto" w:fill="FFFFFF"/>
        </w:rPr>
        <w:t>Zea</w:t>
      </w:r>
      <w:proofErr w:type="spellEnd"/>
      <w:r w:rsidRPr="002F11A8">
        <w:rPr>
          <w:rFonts w:ascii="Arial" w:hAnsi="Arial" w:cs="Arial"/>
          <w:bCs/>
          <w:i/>
          <w:iCs/>
          <w:sz w:val="20"/>
          <w:shd w:val="clear" w:color="auto" w:fill="FFFFFF"/>
        </w:rPr>
        <w:t xml:space="preserve"> mays</w:t>
      </w:r>
      <w:r w:rsidRPr="002F11A8">
        <w:rPr>
          <w:rFonts w:ascii="Arial" w:hAnsi="Arial" w:cs="Arial"/>
          <w:bCs/>
          <w:sz w:val="20"/>
          <w:shd w:val="clear" w:color="auto" w:fill="FFFFFF"/>
        </w:rPr>
        <w:t>) due to Fall armyworm infestation and potential IoT-based interventions for its control. </w:t>
      </w:r>
      <w:r w:rsidRPr="002F11A8">
        <w:rPr>
          <w:rFonts w:ascii="Arial" w:hAnsi="Arial" w:cs="Arial"/>
          <w:bCs/>
          <w:i/>
          <w:iCs/>
          <w:sz w:val="20"/>
          <w:shd w:val="clear" w:color="auto" w:fill="FFFFFF"/>
        </w:rPr>
        <w:t xml:space="preserve">Journal of Entomology and Zoology Studies, </w:t>
      </w:r>
      <w:r w:rsidRPr="007C3E8E">
        <w:rPr>
          <w:rFonts w:ascii="Arial" w:hAnsi="Arial" w:cs="Arial"/>
          <w:bCs/>
          <w:sz w:val="20"/>
          <w:shd w:val="clear" w:color="auto" w:fill="FFFFFF"/>
        </w:rPr>
        <w:t>7(</w:t>
      </w:r>
      <w:r w:rsidRPr="002F11A8">
        <w:rPr>
          <w:rFonts w:ascii="Arial" w:hAnsi="Arial" w:cs="Arial"/>
          <w:bCs/>
          <w:sz w:val="20"/>
          <w:shd w:val="clear" w:color="auto" w:fill="FFFFFF"/>
        </w:rPr>
        <w:t>5), 920–927.</w:t>
      </w:r>
    </w:p>
    <w:p w14:paraId="04188D16" w14:textId="77777777" w:rsidR="009355F0" w:rsidRPr="002F11A8" w:rsidRDefault="009355F0" w:rsidP="002F11A8">
      <w:pPr>
        <w:spacing w:after="0" w:line="240" w:lineRule="auto"/>
        <w:ind w:left="360"/>
        <w:jc w:val="both"/>
        <w:rPr>
          <w:rFonts w:ascii="Arial" w:hAnsi="Arial" w:cs="Arial"/>
          <w:bCs/>
          <w:sz w:val="20"/>
        </w:rPr>
      </w:pPr>
      <w:r w:rsidRPr="002F11A8">
        <w:rPr>
          <w:rFonts w:ascii="Arial" w:hAnsi="Arial" w:cs="Arial"/>
          <w:bCs/>
          <w:sz w:val="20"/>
        </w:rPr>
        <w:t>Becker, P. C. (1974). Pest of ornamental plants. Ministry of Agriculture, Fisheries and Food, London, pp. 25–29.</w:t>
      </w:r>
    </w:p>
    <w:p w14:paraId="742CCFBC" w14:textId="36F6242E" w:rsidR="009355F0" w:rsidRPr="002F11A8" w:rsidRDefault="009355F0" w:rsidP="002F11A8">
      <w:pPr>
        <w:spacing w:after="0" w:line="240" w:lineRule="auto"/>
        <w:ind w:left="360"/>
        <w:jc w:val="both"/>
        <w:rPr>
          <w:rFonts w:ascii="Arial" w:hAnsi="Arial" w:cs="Arial"/>
          <w:bCs/>
          <w:sz w:val="20"/>
        </w:rPr>
      </w:pPr>
      <w:proofErr w:type="spellStart"/>
      <w:r w:rsidRPr="002F11A8">
        <w:rPr>
          <w:rFonts w:ascii="Arial" w:hAnsi="Arial" w:cs="Arial"/>
          <w:bCs/>
          <w:sz w:val="20"/>
        </w:rPr>
        <w:t>Beserra</w:t>
      </w:r>
      <w:proofErr w:type="spellEnd"/>
      <w:r w:rsidRPr="002F11A8">
        <w:rPr>
          <w:rFonts w:ascii="Arial" w:hAnsi="Arial" w:cs="Arial"/>
          <w:bCs/>
          <w:sz w:val="20"/>
        </w:rPr>
        <w:t xml:space="preserve">, E. B., Dias, C. T. D. S., &amp; Parra, J. R. (2002). Distribution and natural parasitism of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(Lepidoptera: </w:t>
      </w:r>
      <w:proofErr w:type="spellStart"/>
      <w:r w:rsidRPr="002F11A8">
        <w:rPr>
          <w:rFonts w:ascii="Arial" w:hAnsi="Arial" w:cs="Arial"/>
          <w:bCs/>
          <w:sz w:val="20"/>
        </w:rPr>
        <w:t>Noctuidae</w:t>
      </w:r>
      <w:proofErr w:type="spellEnd"/>
      <w:r w:rsidRPr="002F11A8">
        <w:rPr>
          <w:rFonts w:ascii="Arial" w:hAnsi="Arial" w:cs="Arial"/>
          <w:bCs/>
          <w:sz w:val="20"/>
        </w:rPr>
        <w:t xml:space="preserve">) eggs at different phenological stages of corn. </w:t>
      </w:r>
      <w:r w:rsidRPr="002F11A8">
        <w:rPr>
          <w:rFonts w:ascii="Arial" w:hAnsi="Arial" w:cs="Arial"/>
          <w:bCs/>
          <w:i/>
          <w:iCs/>
          <w:sz w:val="20"/>
        </w:rPr>
        <w:t xml:space="preserve">Florida Entomologist, </w:t>
      </w:r>
      <w:r w:rsidRPr="007C3E8E">
        <w:rPr>
          <w:rFonts w:ascii="Arial" w:hAnsi="Arial" w:cs="Arial"/>
          <w:bCs/>
          <w:sz w:val="20"/>
        </w:rPr>
        <w:t>85</w:t>
      </w:r>
      <w:r w:rsidRPr="002F11A8">
        <w:rPr>
          <w:rFonts w:ascii="Arial" w:hAnsi="Arial" w:cs="Arial"/>
          <w:bCs/>
          <w:sz w:val="20"/>
        </w:rPr>
        <w:t>(4), 588–593.</w:t>
      </w:r>
    </w:p>
    <w:p w14:paraId="762A45B9" w14:textId="77777777" w:rsidR="009355F0" w:rsidRPr="002F11A8" w:rsidRDefault="009355F0" w:rsidP="002F11A8">
      <w:pPr>
        <w:spacing w:after="0" w:line="240" w:lineRule="auto"/>
        <w:ind w:left="360"/>
        <w:jc w:val="both"/>
        <w:rPr>
          <w:rFonts w:ascii="Arial" w:hAnsi="Arial" w:cs="Arial"/>
          <w:bCs/>
          <w:sz w:val="20"/>
        </w:rPr>
      </w:pPr>
      <w:r w:rsidRPr="002F11A8">
        <w:rPr>
          <w:rFonts w:ascii="Arial" w:hAnsi="Arial" w:cs="Arial"/>
          <w:bCs/>
          <w:sz w:val="20"/>
        </w:rPr>
        <w:t xml:space="preserve">Day, R., Abrahams, P., Bateman, M., Beale, T., Clottey, V., Cock, M., </w:t>
      </w:r>
      <w:proofErr w:type="spellStart"/>
      <w:r w:rsidRPr="002F11A8">
        <w:rPr>
          <w:rFonts w:ascii="Arial" w:hAnsi="Arial" w:cs="Arial"/>
          <w:bCs/>
          <w:sz w:val="20"/>
        </w:rPr>
        <w:t>Colmenarez</w:t>
      </w:r>
      <w:proofErr w:type="spellEnd"/>
      <w:r w:rsidRPr="002F11A8">
        <w:rPr>
          <w:rFonts w:ascii="Arial" w:hAnsi="Arial" w:cs="Arial"/>
          <w:bCs/>
          <w:sz w:val="20"/>
        </w:rPr>
        <w:t xml:space="preserve">, Y., </w:t>
      </w:r>
      <w:proofErr w:type="spellStart"/>
      <w:r w:rsidRPr="002F11A8">
        <w:rPr>
          <w:rFonts w:ascii="Arial" w:hAnsi="Arial" w:cs="Arial"/>
          <w:bCs/>
          <w:sz w:val="20"/>
        </w:rPr>
        <w:t>Corniani</w:t>
      </w:r>
      <w:proofErr w:type="spellEnd"/>
      <w:r w:rsidRPr="002F11A8">
        <w:rPr>
          <w:rFonts w:ascii="Arial" w:hAnsi="Arial" w:cs="Arial"/>
          <w:bCs/>
          <w:sz w:val="20"/>
        </w:rPr>
        <w:t xml:space="preserve">, N., Early, R., Godwin, J., Gomez, J., Moreno, P. G., Murphy, S. T., Oppong-Mensah, B., Phiri, N., Pratt, C., Silvestri, S., &amp; Witt, A. (2017). Fall armyworm: impacts and implications for Africa. </w:t>
      </w:r>
      <w:r w:rsidRPr="002F11A8">
        <w:rPr>
          <w:rFonts w:ascii="Arial" w:hAnsi="Arial" w:cs="Arial"/>
          <w:bCs/>
          <w:i/>
          <w:iCs/>
          <w:sz w:val="20"/>
        </w:rPr>
        <w:t xml:space="preserve">Outlooks Pest Management, </w:t>
      </w:r>
      <w:r w:rsidRPr="007C3E8E">
        <w:rPr>
          <w:rFonts w:ascii="Arial" w:hAnsi="Arial" w:cs="Arial"/>
          <w:bCs/>
          <w:sz w:val="20"/>
        </w:rPr>
        <w:t>28</w:t>
      </w:r>
      <w:r w:rsidRPr="002F11A8">
        <w:rPr>
          <w:rFonts w:ascii="Arial" w:hAnsi="Arial" w:cs="Arial"/>
          <w:bCs/>
          <w:sz w:val="20"/>
        </w:rPr>
        <w:t>(5), 196–201.</w:t>
      </w:r>
    </w:p>
    <w:p w14:paraId="2EA26D8E" w14:textId="1A66C7C3" w:rsidR="009355F0" w:rsidRPr="002F11A8" w:rsidRDefault="009355F0" w:rsidP="002F11A8">
      <w:pPr>
        <w:spacing w:after="0" w:line="240" w:lineRule="auto"/>
        <w:ind w:left="360"/>
        <w:jc w:val="both"/>
        <w:rPr>
          <w:rFonts w:ascii="Arial" w:hAnsi="Arial" w:cs="Arial"/>
          <w:bCs/>
          <w:sz w:val="20"/>
        </w:rPr>
      </w:pPr>
      <w:proofErr w:type="spellStart"/>
      <w:r w:rsidRPr="002F11A8">
        <w:rPr>
          <w:rFonts w:ascii="Arial" w:hAnsi="Arial" w:cs="Arial"/>
          <w:bCs/>
          <w:sz w:val="20"/>
        </w:rPr>
        <w:t>Deole</w:t>
      </w:r>
      <w:proofErr w:type="spellEnd"/>
      <w:r w:rsidRPr="002F11A8">
        <w:rPr>
          <w:rFonts w:ascii="Arial" w:hAnsi="Arial" w:cs="Arial"/>
          <w:bCs/>
          <w:sz w:val="20"/>
        </w:rPr>
        <w:t>, S., &amp; Paul, N. (2018). First report of Fall armyworm,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(J. E. Smith), their nature of damage and biology on maize crop at Raipur, Chhattisgarh. </w:t>
      </w:r>
      <w:r w:rsidRPr="002F11A8">
        <w:rPr>
          <w:rFonts w:ascii="Arial" w:hAnsi="Arial" w:cs="Arial"/>
          <w:bCs/>
          <w:i/>
          <w:iCs/>
          <w:sz w:val="20"/>
        </w:rPr>
        <w:t xml:space="preserve">Journal of Entomology and Zoology Studies, </w:t>
      </w:r>
      <w:r w:rsidRPr="007C3E8E">
        <w:rPr>
          <w:rFonts w:ascii="Arial" w:hAnsi="Arial" w:cs="Arial"/>
          <w:bCs/>
          <w:sz w:val="20"/>
        </w:rPr>
        <w:t>6(</w:t>
      </w:r>
      <w:r w:rsidRPr="002F11A8">
        <w:rPr>
          <w:rFonts w:ascii="Arial" w:hAnsi="Arial" w:cs="Arial"/>
          <w:bCs/>
          <w:sz w:val="20"/>
        </w:rPr>
        <w:t>6), 219–221.</w:t>
      </w:r>
    </w:p>
    <w:p w14:paraId="6C24EA65" w14:textId="1AD0E64B" w:rsidR="002F457C" w:rsidRPr="002F11A8" w:rsidRDefault="009355F0" w:rsidP="002F11A8">
      <w:pPr>
        <w:spacing w:after="0" w:line="240" w:lineRule="auto"/>
        <w:ind w:left="360"/>
        <w:jc w:val="both"/>
        <w:rPr>
          <w:rFonts w:ascii="Arial" w:hAnsi="Arial" w:cs="Arial"/>
          <w:bCs/>
          <w:sz w:val="20"/>
        </w:rPr>
      </w:pPr>
      <w:r w:rsidRPr="002F11A8">
        <w:rPr>
          <w:rFonts w:ascii="Arial" w:hAnsi="Arial" w:cs="Arial"/>
          <w:bCs/>
          <w:sz w:val="20"/>
          <w:shd w:val="clear" w:color="auto" w:fill="FFFFFF"/>
        </w:rPr>
        <w:t>FAOSTAT. (2023). FAOSTAT Food and Agriculture Data. Retrieved September 4, 2025, from </w:t>
      </w:r>
      <w:hyperlink r:id="rId9" w:anchor="data/QCL" w:tgtFrame="_blank" w:history="1">
        <w:r w:rsidRPr="002F11A8">
          <w:rPr>
            <w:rStyle w:val="Hyperlink"/>
            <w:rFonts w:ascii="Arial" w:hAnsi="Arial" w:cs="Arial"/>
            <w:bCs/>
            <w:sz w:val="20"/>
            <w:shd w:val="clear" w:color="auto" w:fill="FFFFFF"/>
          </w:rPr>
          <w:t>https://www.fao.org/faostat/en/#data/QCL</w:t>
        </w:r>
      </w:hyperlink>
    </w:p>
    <w:p w14:paraId="3517FEF6" w14:textId="77777777" w:rsidR="009355F0" w:rsidRPr="002F11A8" w:rsidRDefault="009355F0" w:rsidP="002F11A8">
      <w:pPr>
        <w:spacing w:after="0" w:line="240" w:lineRule="auto"/>
        <w:ind w:left="360"/>
        <w:jc w:val="both"/>
        <w:rPr>
          <w:rFonts w:ascii="Arial" w:hAnsi="Arial" w:cs="Arial"/>
          <w:bCs/>
          <w:sz w:val="20"/>
        </w:rPr>
      </w:pPr>
      <w:r w:rsidRPr="002F11A8">
        <w:rPr>
          <w:rFonts w:ascii="Arial" w:hAnsi="Arial" w:cs="Arial"/>
          <w:bCs/>
          <w:sz w:val="20"/>
        </w:rPr>
        <w:t xml:space="preserve">Fonseca-Medrano, M., Specht, A., Silva, F. A. M., </w:t>
      </w:r>
      <w:proofErr w:type="spellStart"/>
      <w:r w:rsidRPr="002F11A8">
        <w:rPr>
          <w:rFonts w:ascii="Arial" w:hAnsi="Arial" w:cs="Arial"/>
          <w:bCs/>
          <w:sz w:val="20"/>
        </w:rPr>
        <w:t>Otanásio</w:t>
      </w:r>
      <w:proofErr w:type="spellEnd"/>
      <w:r w:rsidRPr="002F11A8">
        <w:rPr>
          <w:rFonts w:ascii="Arial" w:hAnsi="Arial" w:cs="Arial"/>
          <w:bCs/>
          <w:sz w:val="20"/>
        </w:rPr>
        <w:t xml:space="preserve">, P. N., &amp; </w:t>
      </w:r>
      <w:proofErr w:type="spellStart"/>
      <w:r w:rsidRPr="002F11A8">
        <w:rPr>
          <w:rFonts w:ascii="Arial" w:hAnsi="Arial" w:cs="Arial"/>
          <w:bCs/>
          <w:sz w:val="20"/>
        </w:rPr>
        <w:t>Malaquias</w:t>
      </w:r>
      <w:proofErr w:type="spellEnd"/>
      <w:r w:rsidRPr="002F11A8">
        <w:rPr>
          <w:rFonts w:ascii="Arial" w:hAnsi="Arial" w:cs="Arial"/>
          <w:bCs/>
          <w:sz w:val="20"/>
        </w:rPr>
        <w:t xml:space="preserve">, J. V. (2019). The population dynamics of three polyphagous owlet moths (Lepidoptera: </w:t>
      </w:r>
      <w:proofErr w:type="spellStart"/>
      <w:r w:rsidRPr="002F11A8">
        <w:rPr>
          <w:rFonts w:ascii="Arial" w:hAnsi="Arial" w:cs="Arial"/>
          <w:bCs/>
          <w:sz w:val="20"/>
        </w:rPr>
        <w:t>Noctuidae</w:t>
      </w:r>
      <w:proofErr w:type="spellEnd"/>
      <w:r w:rsidRPr="002F11A8">
        <w:rPr>
          <w:rFonts w:ascii="Arial" w:hAnsi="Arial" w:cs="Arial"/>
          <w:bCs/>
          <w:sz w:val="20"/>
        </w:rPr>
        <w:t xml:space="preserve">) and the influence of meteorological factors and ENSO on them. </w:t>
      </w:r>
      <w:proofErr w:type="spellStart"/>
      <w:r w:rsidRPr="002F11A8">
        <w:rPr>
          <w:rFonts w:ascii="Arial" w:hAnsi="Arial" w:cs="Arial"/>
          <w:bCs/>
          <w:i/>
          <w:iCs/>
          <w:sz w:val="20"/>
        </w:rPr>
        <w:t>Revista</w:t>
      </w:r>
      <w:proofErr w:type="spellEnd"/>
      <w:r w:rsidRPr="002F11A8">
        <w:rPr>
          <w:rFonts w:ascii="Arial" w:hAnsi="Arial" w:cs="Arial"/>
          <w:bCs/>
          <w:i/>
          <w:iCs/>
          <w:sz w:val="20"/>
        </w:rPr>
        <w:t xml:space="preserve"> </w:t>
      </w:r>
      <w:proofErr w:type="spellStart"/>
      <w:r w:rsidRPr="002F11A8">
        <w:rPr>
          <w:rFonts w:ascii="Arial" w:hAnsi="Arial" w:cs="Arial"/>
          <w:bCs/>
          <w:i/>
          <w:iCs/>
          <w:sz w:val="20"/>
        </w:rPr>
        <w:t>Brasileira</w:t>
      </w:r>
      <w:proofErr w:type="spellEnd"/>
      <w:r w:rsidRPr="002F11A8">
        <w:rPr>
          <w:rFonts w:ascii="Arial" w:hAnsi="Arial" w:cs="Arial"/>
          <w:bCs/>
          <w:i/>
          <w:iCs/>
          <w:sz w:val="20"/>
        </w:rPr>
        <w:t xml:space="preserve"> de </w:t>
      </w:r>
      <w:proofErr w:type="spellStart"/>
      <w:r w:rsidRPr="002F11A8">
        <w:rPr>
          <w:rFonts w:ascii="Arial" w:hAnsi="Arial" w:cs="Arial"/>
          <w:bCs/>
          <w:i/>
          <w:iCs/>
          <w:sz w:val="20"/>
        </w:rPr>
        <w:t>Entomologia</w:t>
      </w:r>
      <w:proofErr w:type="spellEnd"/>
      <w:r w:rsidRPr="002F11A8">
        <w:rPr>
          <w:rFonts w:ascii="Arial" w:hAnsi="Arial" w:cs="Arial"/>
          <w:bCs/>
          <w:sz w:val="20"/>
        </w:rPr>
        <w:t xml:space="preserve">, </w:t>
      </w:r>
      <w:r w:rsidRPr="007C3E8E">
        <w:rPr>
          <w:rFonts w:ascii="Arial" w:hAnsi="Arial" w:cs="Arial"/>
          <w:bCs/>
          <w:sz w:val="20"/>
        </w:rPr>
        <w:t>63</w:t>
      </w:r>
      <w:r w:rsidRPr="002F11A8">
        <w:rPr>
          <w:rFonts w:ascii="Arial" w:hAnsi="Arial" w:cs="Arial"/>
          <w:bCs/>
          <w:sz w:val="20"/>
        </w:rPr>
        <w:t>(4), 308–315.</w:t>
      </w:r>
    </w:p>
    <w:p w14:paraId="5F374DB3" w14:textId="470A2F52" w:rsidR="002F457C" w:rsidRPr="002F11A8" w:rsidRDefault="009355F0" w:rsidP="002F11A8">
      <w:pPr>
        <w:spacing w:after="0" w:line="240" w:lineRule="auto"/>
        <w:ind w:left="360"/>
        <w:jc w:val="both"/>
        <w:rPr>
          <w:rFonts w:ascii="Arial" w:hAnsi="Arial" w:cs="Arial"/>
          <w:bCs/>
          <w:sz w:val="20"/>
        </w:rPr>
      </w:pPr>
      <w:proofErr w:type="spellStart"/>
      <w:r w:rsidRPr="002F11A8">
        <w:rPr>
          <w:rFonts w:ascii="Arial" w:hAnsi="Arial" w:cs="Arial"/>
          <w:bCs/>
          <w:sz w:val="20"/>
        </w:rPr>
        <w:t>Goergen</w:t>
      </w:r>
      <w:proofErr w:type="spellEnd"/>
      <w:r w:rsidRPr="002F11A8">
        <w:rPr>
          <w:rFonts w:ascii="Arial" w:hAnsi="Arial" w:cs="Arial"/>
          <w:bCs/>
          <w:sz w:val="20"/>
        </w:rPr>
        <w:t xml:space="preserve">, G., Lava Kumar, P., </w:t>
      </w:r>
      <w:proofErr w:type="spellStart"/>
      <w:r w:rsidRPr="002F11A8">
        <w:rPr>
          <w:rFonts w:ascii="Arial" w:hAnsi="Arial" w:cs="Arial"/>
          <w:bCs/>
          <w:sz w:val="20"/>
        </w:rPr>
        <w:t>Sankung</w:t>
      </w:r>
      <w:proofErr w:type="spellEnd"/>
      <w:r w:rsidRPr="002F11A8">
        <w:rPr>
          <w:rFonts w:ascii="Arial" w:hAnsi="Arial" w:cs="Arial"/>
          <w:bCs/>
          <w:sz w:val="20"/>
        </w:rPr>
        <w:t xml:space="preserve">, B. S., </w:t>
      </w:r>
      <w:proofErr w:type="spellStart"/>
      <w:r w:rsidRPr="002F11A8">
        <w:rPr>
          <w:rFonts w:ascii="Arial" w:hAnsi="Arial" w:cs="Arial"/>
          <w:bCs/>
          <w:sz w:val="20"/>
        </w:rPr>
        <w:t>Togola</w:t>
      </w:r>
      <w:proofErr w:type="spellEnd"/>
      <w:r w:rsidRPr="002F11A8">
        <w:rPr>
          <w:rFonts w:ascii="Arial" w:hAnsi="Arial" w:cs="Arial"/>
          <w:bCs/>
          <w:sz w:val="20"/>
        </w:rPr>
        <w:t xml:space="preserve">, A., &amp; </w:t>
      </w:r>
      <w:proofErr w:type="spellStart"/>
      <w:r w:rsidRPr="002F11A8">
        <w:rPr>
          <w:rFonts w:ascii="Arial" w:hAnsi="Arial" w:cs="Arial"/>
          <w:bCs/>
          <w:sz w:val="20"/>
        </w:rPr>
        <w:t>Tamo</w:t>
      </w:r>
      <w:proofErr w:type="spellEnd"/>
      <w:r w:rsidRPr="002F11A8">
        <w:rPr>
          <w:rFonts w:ascii="Arial" w:hAnsi="Arial" w:cs="Arial"/>
          <w:bCs/>
          <w:sz w:val="20"/>
        </w:rPr>
        <w:t xml:space="preserve">, M. (2016). First report of outbreaks of the fall armyworm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(J.E. Smith) (Lepidoptera, </w:t>
      </w:r>
      <w:proofErr w:type="spellStart"/>
      <w:r w:rsidRPr="002F11A8">
        <w:rPr>
          <w:rFonts w:ascii="Arial" w:hAnsi="Arial" w:cs="Arial"/>
          <w:bCs/>
          <w:sz w:val="20"/>
        </w:rPr>
        <w:t>Noctuidae</w:t>
      </w:r>
      <w:proofErr w:type="spellEnd"/>
      <w:r w:rsidRPr="002F11A8">
        <w:rPr>
          <w:rFonts w:ascii="Arial" w:hAnsi="Arial" w:cs="Arial"/>
          <w:bCs/>
          <w:sz w:val="20"/>
        </w:rPr>
        <w:t xml:space="preserve">), a new alien invasive pest in West and Central Africa. </w:t>
      </w:r>
      <w:proofErr w:type="spellStart"/>
      <w:r w:rsidRPr="002F11A8">
        <w:rPr>
          <w:rFonts w:ascii="Arial" w:hAnsi="Arial" w:cs="Arial"/>
          <w:bCs/>
          <w:i/>
          <w:iCs/>
          <w:sz w:val="20"/>
        </w:rPr>
        <w:t>PLoS</w:t>
      </w:r>
      <w:proofErr w:type="spellEnd"/>
      <w:r w:rsidRPr="002F11A8">
        <w:rPr>
          <w:rFonts w:ascii="Arial" w:hAnsi="Arial" w:cs="Arial"/>
          <w:bCs/>
          <w:i/>
          <w:iCs/>
          <w:sz w:val="20"/>
        </w:rPr>
        <w:t xml:space="preserve"> ONE,</w:t>
      </w:r>
      <w:r w:rsidRPr="002F11A8">
        <w:rPr>
          <w:rFonts w:ascii="Arial" w:hAnsi="Arial" w:cs="Arial"/>
          <w:bCs/>
          <w:sz w:val="20"/>
        </w:rPr>
        <w:t xml:space="preserve"> </w:t>
      </w:r>
      <w:r w:rsidRPr="007C3E8E">
        <w:rPr>
          <w:rFonts w:ascii="Arial" w:hAnsi="Arial" w:cs="Arial"/>
          <w:bCs/>
          <w:sz w:val="20"/>
        </w:rPr>
        <w:t>11(</w:t>
      </w:r>
      <w:r w:rsidRPr="002F11A8">
        <w:rPr>
          <w:rFonts w:ascii="Arial" w:hAnsi="Arial" w:cs="Arial"/>
          <w:bCs/>
          <w:sz w:val="20"/>
        </w:rPr>
        <w:t>10), e0165632.</w:t>
      </w:r>
    </w:p>
    <w:p w14:paraId="0E0B8317" w14:textId="77777777" w:rsidR="009355F0" w:rsidRPr="002F11A8" w:rsidRDefault="009355F0" w:rsidP="002F11A8">
      <w:pPr>
        <w:spacing w:after="0" w:line="240" w:lineRule="auto"/>
        <w:ind w:left="360"/>
        <w:jc w:val="both"/>
        <w:rPr>
          <w:rFonts w:ascii="Arial" w:hAnsi="Arial" w:cs="Arial"/>
          <w:bCs/>
          <w:sz w:val="20"/>
        </w:rPr>
      </w:pPr>
      <w:proofErr w:type="spellStart"/>
      <w:r w:rsidRPr="002F11A8">
        <w:rPr>
          <w:rFonts w:ascii="Arial" w:hAnsi="Arial" w:cs="Arial"/>
          <w:bCs/>
          <w:sz w:val="20"/>
        </w:rPr>
        <w:t>Hardke</w:t>
      </w:r>
      <w:proofErr w:type="spellEnd"/>
      <w:r w:rsidRPr="002F11A8">
        <w:rPr>
          <w:rFonts w:ascii="Arial" w:hAnsi="Arial" w:cs="Arial"/>
          <w:bCs/>
          <w:sz w:val="20"/>
        </w:rPr>
        <w:t xml:space="preserve">, J. T., Temple, J. H., Leonard, B. R., &amp; Jackson, R. E. (2011). Laboratory toxicity and field efficacy of selected insecticides against Fall armyworm. </w:t>
      </w:r>
      <w:r w:rsidRPr="002F11A8">
        <w:rPr>
          <w:rFonts w:ascii="Arial" w:hAnsi="Arial" w:cs="Arial"/>
          <w:bCs/>
          <w:i/>
          <w:iCs/>
          <w:sz w:val="20"/>
        </w:rPr>
        <w:t>Florida Entomologist,</w:t>
      </w:r>
      <w:r w:rsidRPr="002F11A8">
        <w:rPr>
          <w:rFonts w:ascii="Arial" w:hAnsi="Arial" w:cs="Arial"/>
          <w:bCs/>
          <w:sz w:val="20"/>
        </w:rPr>
        <w:t xml:space="preserve"> 94(2), 272–278.</w:t>
      </w:r>
    </w:p>
    <w:p w14:paraId="6AB0BD21" w14:textId="0D247967" w:rsidR="009355F0" w:rsidRPr="002F11A8" w:rsidRDefault="009355F0" w:rsidP="002F11A8">
      <w:pPr>
        <w:spacing w:after="0" w:line="240" w:lineRule="auto"/>
        <w:ind w:left="360"/>
        <w:jc w:val="both"/>
        <w:rPr>
          <w:rFonts w:ascii="Arial" w:hAnsi="Arial" w:cs="Arial"/>
          <w:bCs/>
          <w:sz w:val="20"/>
        </w:rPr>
      </w:pPr>
      <w:r w:rsidRPr="002F11A8">
        <w:rPr>
          <w:rFonts w:ascii="Arial" w:hAnsi="Arial" w:cs="Arial"/>
          <w:bCs/>
          <w:sz w:val="20"/>
        </w:rPr>
        <w:t xml:space="preserve">Jaramillo Barrios, C. I., Quijano, E. B., &amp; Andrade, B. M. (2019). Populations of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(Lepidoptera: </w:t>
      </w:r>
      <w:proofErr w:type="spellStart"/>
      <w:r w:rsidRPr="002F11A8">
        <w:rPr>
          <w:rFonts w:ascii="Arial" w:hAnsi="Arial" w:cs="Arial"/>
          <w:bCs/>
          <w:sz w:val="20"/>
        </w:rPr>
        <w:t>Noctuidae</w:t>
      </w:r>
      <w:proofErr w:type="spellEnd"/>
      <w:r w:rsidRPr="002F11A8">
        <w:rPr>
          <w:rFonts w:ascii="Arial" w:hAnsi="Arial" w:cs="Arial"/>
          <w:bCs/>
          <w:sz w:val="20"/>
        </w:rPr>
        <w:t xml:space="preserve">) cause significant damage to genetically modified corn crops. </w:t>
      </w:r>
      <w:proofErr w:type="spellStart"/>
      <w:r w:rsidRPr="002F11A8">
        <w:rPr>
          <w:rFonts w:ascii="Arial" w:hAnsi="Arial" w:cs="Arial"/>
          <w:bCs/>
          <w:i/>
          <w:iCs/>
          <w:sz w:val="20"/>
        </w:rPr>
        <w:t>Revista</w:t>
      </w:r>
      <w:proofErr w:type="spellEnd"/>
      <w:r w:rsidRPr="002F11A8">
        <w:rPr>
          <w:rFonts w:ascii="Arial" w:hAnsi="Arial" w:cs="Arial"/>
          <w:bCs/>
          <w:i/>
          <w:iCs/>
          <w:sz w:val="20"/>
        </w:rPr>
        <w:t xml:space="preserve"> </w:t>
      </w:r>
      <w:proofErr w:type="spellStart"/>
      <w:r w:rsidRPr="002F11A8">
        <w:rPr>
          <w:rFonts w:ascii="Arial" w:hAnsi="Arial" w:cs="Arial"/>
          <w:bCs/>
          <w:i/>
          <w:iCs/>
          <w:sz w:val="20"/>
        </w:rPr>
        <w:t>Facultad</w:t>
      </w:r>
      <w:proofErr w:type="spellEnd"/>
      <w:r w:rsidRPr="002F11A8">
        <w:rPr>
          <w:rFonts w:ascii="Arial" w:hAnsi="Arial" w:cs="Arial"/>
          <w:bCs/>
          <w:i/>
          <w:iCs/>
          <w:sz w:val="20"/>
        </w:rPr>
        <w:t xml:space="preserve"> Nacional de </w:t>
      </w:r>
      <w:proofErr w:type="spellStart"/>
      <w:r w:rsidRPr="002F11A8">
        <w:rPr>
          <w:rFonts w:ascii="Arial" w:hAnsi="Arial" w:cs="Arial"/>
          <w:bCs/>
          <w:i/>
          <w:iCs/>
          <w:sz w:val="20"/>
        </w:rPr>
        <w:t>Agronomía</w:t>
      </w:r>
      <w:proofErr w:type="spellEnd"/>
      <w:r w:rsidRPr="002F11A8">
        <w:rPr>
          <w:rFonts w:ascii="Arial" w:hAnsi="Arial" w:cs="Arial"/>
          <w:bCs/>
          <w:i/>
          <w:iCs/>
          <w:sz w:val="20"/>
        </w:rPr>
        <w:t xml:space="preserve"> Medellín,</w:t>
      </w:r>
      <w:r w:rsidRPr="002F11A8">
        <w:rPr>
          <w:rFonts w:ascii="Arial" w:hAnsi="Arial" w:cs="Arial"/>
          <w:bCs/>
          <w:sz w:val="20"/>
        </w:rPr>
        <w:t xml:space="preserve"> 72(3), 8953–8962.</w:t>
      </w:r>
    </w:p>
    <w:p w14:paraId="6CAD9282" w14:textId="27E9F82D" w:rsidR="009355F0" w:rsidRPr="002F11A8" w:rsidRDefault="009355F0" w:rsidP="002F11A8">
      <w:pPr>
        <w:spacing w:after="0" w:line="240" w:lineRule="auto"/>
        <w:ind w:left="360"/>
        <w:jc w:val="both"/>
        <w:rPr>
          <w:rFonts w:ascii="Arial" w:hAnsi="Arial" w:cs="Arial"/>
          <w:bCs/>
          <w:sz w:val="20"/>
        </w:rPr>
      </w:pPr>
      <w:r w:rsidRPr="002F11A8">
        <w:rPr>
          <w:rFonts w:ascii="Arial" w:hAnsi="Arial" w:cs="Arial"/>
          <w:bCs/>
          <w:sz w:val="20"/>
        </w:rPr>
        <w:lastRenderedPageBreak/>
        <w:t xml:space="preserve">Kumar, N. V., </w:t>
      </w:r>
      <w:proofErr w:type="spellStart"/>
      <w:r w:rsidRPr="002F11A8">
        <w:rPr>
          <w:rFonts w:ascii="Arial" w:hAnsi="Arial" w:cs="Arial"/>
          <w:bCs/>
          <w:sz w:val="20"/>
        </w:rPr>
        <w:t>Yasodha</w:t>
      </w:r>
      <w:proofErr w:type="spellEnd"/>
      <w:r w:rsidRPr="002F11A8">
        <w:rPr>
          <w:rFonts w:ascii="Arial" w:hAnsi="Arial" w:cs="Arial"/>
          <w:bCs/>
          <w:sz w:val="20"/>
        </w:rPr>
        <w:t xml:space="preserve">, P., &amp; Justin, C. G. L. (2020). Seasonal incidence of maize Fall armyworm,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 E. Smith) (</w:t>
      </w:r>
      <w:proofErr w:type="spellStart"/>
      <w:r w:rsidRPr="002F11A8">
        <w:rPr>
          <w:rFonts w:ascii="Arial" w:hAnsi="Arial" w:cs="Arial"/>
          <w:bCs/>
          <w:sz w:val="20"/>
        </w:rPr>
        <w:t>Noctuidae</w:t>
      </w:r>
      <w:proofErr w:type="spellEnd"/>
      <w:r w:rsidRPr="002F11A8">
        <w:rPr>
          <w:rFonts w:ascii="Arial" w:hAnsi="Arial" w:cs="Arial"/>
          <w:bCs/>
          <w:sz w:val="20"/>
        </w:rPr>
        <w:t xml:space="preserve">: Lepidoptera) in </w:t>
      </w:r>
      <w:proofErr w:type="spellStart"/>
      <w:r w:rsidRPr="002F11A8">
        <w:rPr>
          <w:rFonts w:ascii="Arial" w:hAnsi="Arial" w:cs="Arial"/>
          <w:bCs/>
          <w:sz w:val="20"/>
        </w:rPr>
        <w:t>Perambalur</w:t>
      </w:r>
      <w:proofErr w:type="spellEnd"/>
      <w:r w:rsidRPr="002F11A8">
        <w:rPr>
          <w:rFonts w:ascii="Arial" w:hAnsi="Arial" w:cs="Arial"/>
          <w:bCs/>
          <w:sz w:val="20"/>
        </w:rPr>
        <w:t xml:space="preserve"> district of Tamil Nadu, India. </w:t>
      </w:r>
      <w:r w:rsidRPr="002F11A8">
        <w:rPr>
          <w:rFonts w:ascii="Arial" w:hAnsi="Arial" w:cs="Arial"/>
          <w:bCs/>
          <w:i/>
          <w:iCs/>
          <w:sz w:val="20"/>
        </w:rPr>
        <w:t>Journal of Entomology and Zoology Studies,</w:t>
      </w:r>
      <w:r w:rsidRPr="002F11A8">
        <w:rPr>
          <w:rFonts w:ascii="Arial" w:hAnsi="Arial" w:cs="Arial"/>
          <w:bCs/>
          <w:sz w:val="20"/>
        </w:rPr>
        <w:t xml:space="preserve"> 8(3), 1–4.</w:t>
      </w:r>
    </w:p>
    <w:p w14:paraId="59DA6C07" w14:textId="704F63FE" w:rsidR="009355F0" w:rsidRPr="002F11A8" w:rsidRDefault="009355F0" w:rsidP="002F11A8">
      <w:pPr>
        <w:spacing w:after="0" w:line="240" w:lineRule="auto"/>
        <w:ind w:left="360"/>
        <w:jc w:val="both"/>
        <w:rPr>
          <w:rFonts w:ascii="Arial" w:hAnsi="Arial" w:cs="Arial"/>
          <w:bCs/>
          <w:sz w:val="20"/>
        </w:rPr>
      </w:pPr>
      <w:proofErr w:type="spellStart"/>
      <w:r w:rsidRPr="002F11A8">
        <w:rPr>
          <w:rFonts w:ascii="Arial" w:hAnsi="Arial" w:cs="Arial"/>
          <w:bCs/>
          <w:sz w:val="20"/>
        </w:rPr>
        <w:t>Mallapur</w:t>
      </w:r>
      <w:proofErr w:type="spellEnd"/>
      <w:r w:rsidRPr="002F11A8">
        <w:rPr>
          <w:rFonts w:ascii="Arial" w:hAnsi="Arial" w:cs="Arial"/>
          <w:bCs/>
          <w:sz w:val="20"/>
        </w:rPr>
        <w:t xml:space="preserve">, C. P., Naik, A. K., </w:t>
      </w:r>
      <w:proofErr w:type="spellStart"/>
      <w:r w:rsidRPr="002F11A8">
        <w:rPr>
          <w:rFonts w:ascii="Arial" w:hAnsi="Arial" w:cs="Arial"/>
          <w:bCs/>
          <w:sz w:val="20"/>
        </w:rPr>
        <w:t>Hagari</w:t>
      </w:r>
      <w:proofErr w:type="spellEnd"/>
      <w:r w:rsidRPr="002F11A8">
        <w:rPr>
          <w:rFonts w:ascii="Arial" w:hAnsi="Arial" w:cs="Arial"/>
          <w:bCs/>
          <w:sz w:val="20"/>
        </w:rPr>
        <w:t xml:space="preserve">, S., </w:t>
      </w:r>
      <w:proofErr w:type="spellStart"/>
      <w:r w:rsidRPr="002F11A8">
        <w:rPr>
          <w:rFonts w:ascii="Arial" w:hAnsi="Arial" w:cs="Arial"/>
          <w:bCs/>
          <w:sz w:val="20"/>
        </w:rPr>
        <w:t>Prabhu</w:t>
      </w:r>
      <w:proofErr w:type="spellEnd"/>
      <w:r w:rsidRPr="002F11A8">
        <w:rPr>
          <w:rFonts w:ascii="Arial" w:hAnsi="Arial" w:cs="Arial"/>
          <w:bCs/>
          <w:sz w:val="20"/>
        </w:rPr>
        <w:t xml:space="preserve">, S. T., &amp; Patil, R. K. (2018). Status of alien pest Fall armyworm,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(J.E. Smith) on maize in Northern Karnataka. </w:t>
      </w:r>
      <w:r w:rsidRPr="002F11A8">
        <w:rPr>
          <w:rFonts w:ascii="Arial" w:hAnsi="Arial" w:cs="Arial"/>
          <w:bCs/>
          <w:i/>
          <w:iCs/>
          <w:sz w:val="20"/>
        </w:rPr>
        <w:t>Journal of Entomology and Zoology Studies,</w:t>
      </w:r>
      <w:r w:rsidRPr="002F11A8">
        <w:rPr>
          <w:rFonts w:ascii="Arial" w:hAnsi="Arial" w:cs="Arial"/>
          <w:bCs/>
          <w:sz w:val="20"/>
        </w:rPr>
        <w:t xml:space="preserve"> 6(6), 432–436.</w:t>
      </w:r>
    </w:p>
    <w:p w14:paraId="4D811C37" w14:textId="77777777" w:rsidR="009355F0" w:rsidRPr="002F11A8" w:rsidRDefault="009355F0" w:rsidP="002F11A8">
      <w:pPr>
        <w:spacing w:after="0" w:line="240" w:lineRule="auto"/>
        <w:ind w:left="360"/>
        <w:jc w:val="both"/>
        <w:rPr>
          <w:rFonts w:ascii="Arial" w:hAnsi="Arial" w:cs="Arial"/>
          <w:bCs/>
          <w:sz w:val="20"/>
        </w:rPr>
      </w:pPr>
      <w:r w:rsidRPr="002F11A8">
        <w:rPr>
          <w:rFonts w:ascii="Arial" w:hAnsi="Arial" w:cs="Arial"/>
          <w:bCs/>
          <w:sz w:val="20"/>
        </w:rPr>
        <w:t xml:space="preserve">Mitchell, E. R. (1979). Monitoring adult populations of the Fall armyworm. The </w:t>
      </w:r>
      <w:r w:rsidRPr="002F11A8">
        <w:rPr>
          <w:rFonts w:ascii="Arial" w:hAnsi="Arial" w:cs="Arial"/>
          <w:bCs/>
          <w:i/>
          <w:iCs/>
          <w:sz w:val="20"/>
        </w:rPr>
        <w:t>Florida Entomologist,</w:t>
      </w:r>
      <w:r w:rsidRPr="002F11A8">
        <w:rPr>
          <w:rFonts w:ascii="Arial" w:hAnsi="Arial" w:cs="Arial"/>
          <w:bCs/>
          <w:sz w:val="20"/>
        </w:rPr>
        <w:t xml:space="preserve"> 62(2), 91–98.</w:t>
      </w:r>
    </w:p>
    <w:p w14:paraId="6D244AA3" w14:textId="3621BFF8" w:rsidR="009355F0" w:rsidRPr="002F11A8" w:rsidRDefault="009355F0" w:rsidP="002F11A8">
      <w:pPr>
        <w:spacing w:after="0" w:line="240" w:lineRule="auto"/>
        <w:ind w:left="360"/>
        <w:jc w:val="both"/>
        <w:rPr>
          <w:rFonts w:ascii="Arial" w:hAnsi="Arial" w:cs="Arial"/>
          <w:bCs/>
          <w:sz w:val="20"/>
        </w:rPr>
      </w:pPr>
      <w:proofErr w:type="spellStart"/>
      <w:r w:rsidRPr="002F11A8">
        <w:rPr>
          <w:rFonts w:ascii="Arial" w:hAnsi="Arial" w:cs="Arial"/>
          <w:bCs/>
          <w:sz w:val="20"/>
        </w:rPr>
        <w:t>Montezano</w:t>
      </w:r>
      <w:proofErr w:type="spellEnd"/>
      <w:r w:rsidRPr="002F11A8">
        <w:rPr>
          <w:rFonts w:ascii="Arial" w:hAnsi="Arial" w:cs="Arial"/>
          <w:bCs/>
          <w:sz w:val="20"/>
        </w:rPr>
        <w:t>, D. G., Sosa-Gómez, D. R., Specht, A., Roque-Specht, V. F., Sousa-Silva, J. C., Paula-</w:t>
      </w:r>
      <w:proofErr w:type="spellStart"/>
      <w:r w:rsidRPr="002F11A8">
        <w:rPr>
          <w:rFonts w:ascii="Arial" w:hAnsi="Arial" w:cs="Arial"/>
          <w:bCs/>
          <w:sz w:val="20"/>
        </w:rPr>
        <w:t>Moraes</w:t>
      </w:r>
      <w:proofErr w:type="spellEnd"/>
      <w:r w:rsidRPr="002F11A8">
        <w:rPr>
          <w:rFonts w:ascii="Arial" w:hAnsi="Arial" w:cs="Arial"/>
          <w:bCs/>
          <w:sz w:val="20"/>
        </w:rPr>
        <w:t xml:space="preserve">, S. D., Peterson, J. A., &amp; Hunt, T. E. (2018). Host plants of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(Lepidoptera: </w:t>
      </w:r>
      <w:proofErr w:type="spellStart"/>
      <w:r w:rsidRPr="002F11A8">
        <w:rPr>
          <w:rFonts w:ascii="Arial" w:hAnsi="Arial" w:cs="Arial"/>
          <w:bCs/>
          <w:sz w:val="20"/>
        </w:rPr>
        <w:t>Noctuidae</w:t>
      </w:r>
      <w:proofErr w:type="spellEnd"/>
      <w:r w:rsidRPr="002F11A8">
        <w:rPr>
          <w:rFonts w:ascii="Arial" w:hAnsi="Arial" w:cs="Arial"/>
          <w:bCs/>
          <w:sz w:val="20"/>
        </w:rPr>
        <w:t xml:space="preserve">) in the Americas. </w:t>
      </w:r>
      <w:r w:rsidRPr="002F11A8">
        <w:rPr>
          <w:rFonts w:ascii="Arial" w:hAnsi="Arial" w:cs="Arial"/>
          <w:bCs/>
          <w:i/>
          <w:iCs/>
          <w:sz w:val="20"/>
        </w:rPr>
        <w:t>African Entomology,</w:t>
      </w:r>
      <w:r w:rsidRPr="002F11A8">
        <w:rPr>
          <w:rFonts w:ascii="Arial" w:hAnsi="Arial" w:cs="Arial"/>
          <w:bCs/>
          <w:sz w:val="20"/>
        </w:rPr>
        <w:t xml:space="preserve"> 26(2), 286–300.</w:t>
      </w:r>
    </w:p>
    <w:p w14:paraId="68DA66D0" w14:textId="5183F0B3" w:rsidR="00197D8B" w:rsidRPr="002F11A8" w:rsidRDefault="00197D8B" w:rsidP="002F11A8">
      <w:pPr>
        <w:spacing w:after="0" w:line="240" w:lineRule="auto"/>
        <w:ind w:left="360"/>
        <w:jc w:val="both"/>
        <w:rPr>
          <w:rFonts w:ascii="Arial" w:hAnsi="Arial" w:cs="Arial"/>
          <w:bCs/>
          <w:sz w:val="20"/>
        </w:rPr>
      </w:pPr>
      <w:proofErr w:type="spellStart"/>
      <w:r w:rsidRPr="002F11A8">
        <w:rPr>
          <w:rFonts w:ascii="Arial" w:hAnsi="Arial" w:cs="Arial"/>
          <w:bCs/>
          <w:sz w:val="20"/>
        </w:rPr>
        <w:t>Murúa</w:t>
      </w:r>
      <w:proofErr w:type="spellEnd"/>
      <w:r w:rsidRPr="002F11A8">
        <w:rPr>
          <w:rFonts w:ascii="Arial" w:hAnsi="Arial" w:cs="Arial"/>
          <w:bCs/>
          <w:sz w:val="20"/>
        </w:rPr>
        <w:t xml:space="preserve">, G., Molina-Ochoa, J., &amp; </w:t>
      </w:r>
      <w:proofErr w:type="spellStart"/>
      <w:r w:rsidRPr="002F11A8">
        <w:rPr>
          <w:rFonts w:ascii="Arial" w:hAnsi="Arial" w:cs="Arial"/>
          <w:bCs/>
          <w:sz w:val="20"/>
        </w:rPr>
        <w:t>Coviella</w:t>
      </w:r>
      <w:proofErr w:type="spellEnd"/>
      <w:r w:rsidRPr="002F11A8">
        <w:rPr>
          <w:rFonts w:ascii="Arial" w:hAnsi="Arial" w:cs="Arial"/>
          <w:bCs/>
          <w:sz w:val="20"/>
        </w:rPr>
        <w:t xml:space="preserve">, C. (2006). Population dynamics of the Fall armyworm,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(Lepidoptera: </w:t>
      </w:r>
      <w:proofErr w:type="spellStart"/>
      <w:r w:rsidRPr="002F11A8">
        <w:rPr>
          <w:rFonts w:ascii="Arial" w:hAnsi="Arial" w:cs="Arial"/>
          <w:bCs/>
          <w:sz w:val="20"/>
        </w:rPr>
        <w:t>Noctuidae</w:t>
      </w:r>
      <w:proofErr w:type="spellEnd"/>
      <w:r w:rsidRPr="002F11A8">
        <w:rPr>
          <w:rFonts w:ascii="Arial" w:hAnsi="Arial" w:cs="Arial"/>
          <w:bCs/>
          <w:sz w:val="20"/>
        </w:rPr>
        <w:t xml:space="preserve">) and its parasitoids in northwestern Argentina. </w:t>
      </w:r>
      <w:r w:rsidRPr="002F11A8">
        <w:rPr>
          <w:rFonts w:ascii="Arial" w:hAnsi="Arial" w:cs="Arial"/>
          <w:bCs/>
          <w:i/>
          <w:iCs/>
          <w:sz w:val="20"/>
        </w:rPr>
        <w:t>Florida Entomologist,</w:t>
      </w:r>
      <w:r w:rsidRPr="002F11A8">
        <w:rPr>
          <w:rFonts w:ascii="Arial" w:hAnsi="Arial" w:cs="Arial"/>
          <w:bCs/>
          <w:sz w:val="20"/>
        </w:rPr>
        <w:t xml:space="preserve"> 89(2), 175–182.</w:t>
      </w:r>
    </w:p>
    <w:p w14:paraId="1DA7313A" w14:textId="5362F3C7" w:rsidR="00197D8B" w:rsidRPr="002F11A8" w:rsidRDefault="00197D8B" w:rsidP="002F11A8">
      <w:pPr>
        <w:spacing w:after="0" w:line="240" w:lineRule="auto"/>
        <w:ind w:left="360"/>
        <w:jc w:val="both"/>
        <w:rPr>
          <w:rFonts w:ascii="Arial" w:hAnsi="Arial" w:cs="Arial"/>
          <w:bCs/>
          <w:sz w:val="20"/>
        </w:rPr>
      </w:pPr>
      <w:proofErr w:type="spellStart"/>
      <w:r w:rsidRPr="002F11A8">
        <w:rPr>
          <w:rFonts w:ascii="Arial" w:hAnsi="Arial" w:cs="Arial"/>
          <w:bCs/>
          <w:sz w:val="20"/>
        </w:rPr>
        <w:t>Nimbekar</w:t>
      </w:r>
      <w:proofErr w:type="spellEnd"/>
      <w:r w:rsidRPr="002F11A8">
        <w:rPr>
          <w:rFonts w:ascii="Arial" w:hAnsi="Arial" w:cs="Arial"/>
          <w:bCs/>
          <w:sz w:val="20"/>
        </w:rPr>
        <w:t xml:space="preserve">, J. M., </w:t>
      </w:r>
      <w:proofErr w:type="spellStart"/>
      <w:r w:rsidRPr="002F11A8">
        <w:rPr>
          <w:rFonts w:ascii="Arial" w:hAnsi="Arial" w:cs="Arial"/>
          <w:bCs/>
          <w:sz w:val="20"/>
        </w:rPr>
        <w:t>Lande</w:t>
      </w:r>
      <w:proofErr w:type="spellEnd"/>
      <w:r w:rsidRPr="002F11A8">
        <w:rPr>
          <w:rFonts w:ascii="Arial" w:hAnsi="Arial" w:cs="Arial"/>
          <w:bCs/>
          <w:sz w:val="20"/>
        </w:rPr>
        <w:t xml:space="preserve">, G. K., &amp; </w:t>
      </w:r>
      <w:proofErr w:type="spellStart"/>
      <w:r w:rsidRPr="002F11A8">
        <w:rPr>
          <w:rFonts w:ascii="Arial" w:hAnsi="Arial" w:cs="Arial"/>
          <w:bCs/>
          <w:sz w:val="20"/>
        </w:rPr>
        <w:t>Bhalkare</w:t>
      </w:r>
      <w:proofErr w:type="spellEnd"/>
      <w:r w:rsidRPr="002F11A8">
        <w:rPr>
          <w:rFonts w:ascii="Arial" w:hAnsi="Arial" w:cs="Arial"/>
          <w:bCs/>
          <w:sz w:val="20"/>
        </w:rPr>
        <w:t>, S. K. (2020). Population dynamics of Fall armyworm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and its natural enemies on maize. </w:t>
      </w:r>
      <w:proofErr w:type="spellStart"/>
      <w:r w:rsidRPr="002F11A8">
        <w:rPr>
          <w:rFonts w:ascii="Arial" w:hAnsi="Arial" w:cs="Arial"/>
          <w:bCs/>
          <w:i/>
          <w:iCs/>
          <w:sz w:val="20"/>
        </w:rPr>
        <w:t>Punjabrao</w:t>
      </w:r>
      <w:proofErr w:type="spellEnd"/>
      <w:r w:rsidRPr="002F11A8">
        <w:rPr>
          <w:rFonts w:ascii="Arial" w:hAnsi="Arial" w:cs="Arial"/>
          <w:bCs/>
          <w:i/>
          <w:iCs/>
          <w:sz w:val="20"/>
        </w:rPr>
        <w:t xml:space="preserve"> Krishi Vidyapeeth Research Journal</w:t>
      </w:r>
      <w:r w:rsidRPr="002F11A8">
        <w:rPr>
          <w:rFonts w:ascii="Arial" w:hAnsi="Arial" w:cs="Arial"/>
          <w:bCs/>
          <w:sz w:val="20"/>
        </w:rPr>
        <w:t>, 44(2), 60–65.</w:t>
      </w:r>
    </w:p>
    <w:p w14:paraId="36E564E0" w14:textId="2503B091" w:rsidR="00197D8B" w:rsidRPr="002F11A8" w:rsidRDefault="00197D8B" w:rsidP="002F11A8">
      <w:pPr>
        <w:spacing w:after="0" w:line="240" w:lineRule="auto"/>
        <w:ind w:left="360"/>
        <w:jc w:val="both"/>
        <w:rPr>
          <w:rFonts w:ascii="Arial" w:hAnsi="Arial" w:cs="Arial"/>
          <w:bCs/>
          <w:sz w:val="20"/>
        </w:rPr>
      </w:pPr>
      <w:proofErr w:type="spellStart"/>
      <w:r w:rsidRPr="002F11A8">
        <w:rPr>
          <w:rFonts w:ascii="Arial" w:hAnsi="Arial" w:cs="Arial"/>
          <w:bCs/>
          <w:sz w:val="20"/>
        </w:rPr>
        <w:t>Nivetha</w:t>
      </w:r>
      <w:proofErr w:type="spellEnd"/>
      <w:r w:rsidRPr="002F11A8">
        <w:rPr>
          <w:rFonts w:ascii="Arial" w:hAnsi="Arial" w:cs="Arial"/>
          <w:bCs/>
          <w:sz w:val="20"/>
        </w:rPr>
        <w:t xml:space="preserve">, T. K., Srinivasan, G., Shanthi, M., </w:t>
      </w:r>
      <w:proofErr w:type="spellStart"/>
      <w:r w:rsidRPr="002F11A8">
        <w:rPr>
          <w:rFonts w:ascii="Arial" w:hAnsi="Arial" w:cs="Arial"/>
          <w:bCs/>
          <w:sz w:val="20"/>
        </w:rPr>
        <w:t>Gurusamy</w:t>
      </w:r>
      <w:proofErr w:type="spellEnd"/>
      <w:r w:rsidRPr="002F11A8">
        <w:rPr>
          <w:rFonts w:ascii="Arial" w:hAnsi="Arial" w:cs="Arial"/>
          <w:bCs/>
          <w:sz w:val="20"/>
        </w:rPr>
        <w:t xml:space="preserve">, A., &amp; </w:t>
      </w:r>
      <w:proofErr w:type="spellStart"/>
      <w:r w:rsidRPr="002F11A8">
        <w:rPr>
          <w:rFonts w:ascii="Arial" w:hAnsi="Arial" w:cs="Arial"/>
          <w:bCs/>
          <w:sz w:val="20"/>
        </w:rPr>
        <w:t>Vellaikumar</w:t>
      </w:r>
      <w:proofErr w:type="spellEnd"/>
      <w:r w:rsidRPr="002F11A8">
        <w:rPr>
          <w:rFonts w:ascii="Arial" w:hAnsi="Arial" w:cs="Arial"/>
          <w:bCs/>
          <w:sz w:val="20"/>
        </w:rPr>
        <w:t xml:space="preserve">, S. (2022). Seasonal incidence and influence of weather factors on the incidence of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(J.E. Smith) on maize. </w:t>
      </w:r>
      <w:r w:rsidRPr="002F11A8">
        <w:rPr>
          <w:rFonts w:ascii="Arial" w:hAnsi="Arial" w:cs="Arial"/>
          <w:bCs/>
          <w:i/>
          <w:iCs/>
          <w:sz w:val="20"/>
        </w:rPr>
        <w:t>The Pharma Innovation Journal,</w:t>
      </w:r>
      <w:r w:rsidRPr="002F11A8">
        <w:rPr>
          <w:rFonts w:ascii="Arial" w:hAnsi="Arial" w:cs="Arial"/>
          <w:bCs/>
          <w:sz w:val="20"/>
        </w:rPr>
        <w:t xml:space="preserve"> 11(6), 407–410.</w:t>
      </w:r>
    </w:p>
    <w:p w14:paraId="195BBC98" w14:textId="77777777" w:rsidR="00197D8B" w:rsidRPr="002F11A8" w:rsidRDefault="00197D8B" w:rsidP="002F11A8">
      <w:pPr>
        <w:spacing w:after="0" w:line="240" w:lineRule="auto"/>
        <w:ind w:left="360"/>
        <w:jc w:val="both"/>
        <w:rPr>
          <w:rFonts w:ascii="Arial" w:hAnsi="Arial" w:cs="Arial"/>
          <w:bCs/>
          <w:sz w:val="20"/>
        </w:rPr>
      </w:pPr>
      <w:r w:rsidRPr="002F11A8">
        <w:rPr>
          <w:rFonts w:ascii="Arial" w:hAnsi="Arial" w:cs="Arial"/>
          <w:bCs/>
          <w:sz w:val="20"/>
        </w:rPr>
        <w:t xml:space="preserve">Parihar, C. M., </w:t>
      </w:r>
      <w:proofErr w:type="spellStart"/>
      <w:r w:rsidRPr="002F11A8">
        <w:rPr>
          <w:rFonts w:ascii="Arial" w:hAnsi="Arial" w:cs="Arial"/>
          <w:bCs/>
          <w:sz w:val="20"/>
        </w:rPr>
        <w:t>Jat</w:t>
      </w:r>
      <w:proofErr w:type="spellEnd"/>
      <w:r w:rsidRPr="002F11A8">
        <w:rPr>
          <w:rFonts w:ascii="Arial" w:hAnsi="Arial" w:cs="Arial"/>
          <w:bCs/>
          <w:sz w:val="20"/>
        </w:rPr>
        <w:t xml:space="preserve">, S. L., Singh, A. K., Kumar, R. S., </w:t>
      </w:r>
      <w:proofErr w:type="spellStart"/>
      <w:r w:rsidRPr="002F11A8">
        <w:rPr>
          <w:rFonts w:ascii="Arial" w:hAnsi="Arial" w:cs="Arial"/>
          <w:bCs/>
          <w:sz w:val="20"/>
        </w:rPr>
        <w:t>Hooda</w:t>
      </w:r>
      <w:proofErr w:type="spellEnd"/>
      <w:r w:rsidRPr="002F11A8">
        <w:rPr>
          <w:rFonts w:ascii="Arial" w:hAnsi="Arial" w:cs="Arial"/>
          <w:bCs/>
          <w:sz w:val="20"/>
        </w:rPr>
        <w:t xml:space="preserve">, K. S., &amp; Singh, D. K. (2011). Maize production technologies in India. DMR Technical Bulletin 2011/---. Directorate of Maize Research, </w:t>
      </w:r>
      <w:proofErr w:type="spellStart"/>
      <w:r w:rsidRPr="002F11A8">
        <w:rPr>
          <w:rFonts w:ascii="Arial" w:hAnsi="Arial" w:cs="Arial"/>
          <w:bCs/>
          <w:sz w:val="20"/>
        </w:rPr>
        <w:t>Pusa</w:t>
      </w:r>
      <w:proofErr w:type="spellEnd"/>
      <w:r w:rsidRPr="002F11A8">
        <w:rPr>
          <w:rFonts w:ascii="Arial" w:hAnsi="Arial" w:cs="Arial"/>
          <w:bCs/>
          <w:sz w:val="20"/>
        </w:rPr>
        <w:t xml:space="preserve"> Campus, New Delhi-110 012, 30 pp.</w:t>
      </w:r>
    </w:p>
    <w:p w14:paraId="40DC4F60" w14:textId="77777777" w:rsidR="00197D8B" w:rsidRPr="002F11A8" w:rsidRDefault="00197D8B" w:rsidP="002F11A8">
      <w:pPr>
        <w:spacing w:after="0" w:line="240" w:lineRule="auto"/>
        <w:ind w:left="360"/>
        <w:jc w:val="both"/>
        <w:rPr>
          <w:rFonts w:ascii="Arial" w:hAnsi="Arial" w:cs="Arial"/>
          <w:bCs/>
          <w:sz w:val="20"/>
        </w:rPr>
      </w:pPr>
      <w:r w:rsidRPr="002F11A8">
        <w:rPr>
          <w:rFonts w:ascii="Arial" w:hAnsi="Arial" w:cs="Arial"/>
          <w:bCs/>
          <w:sz w:val="20"/>
          <w:shd w:val="clear" w:color="auto" w:fill="FFFFFF"/>
        </w:rPr>
        <w:t xml:space="preserve">Patidar, S., Das, S., Vishwakarma, R., Kumari, P., </w:t>
      </w:r>
      <w:proofErr w:type="spellStart"/>
      <w:r w:rsidRPr="002F11A8">
        <w:rPr>
          <w:rFonts w:ascii="Arial" w:hAnsi="Arial" w:cs="Arial"/>
          <w:bCs/>
          <w:sz w:val="20"/>
          <w:shd w:val="clear" w:color="auto" w:fill="FFFFFF"/>
        </w:rPr>
        <w:t>Mohanta</w:t>
      </w:r>
      <w:proofErr w:type="spellEnd"/>
      <w:r w:rsidRPr="002F11A8">
        <w:rPr>
          <w:rFonts w:ascii="Arial" w:hAnsi="Arial" w:cs="Arial"/>
          <w:bCs/>
          <w:sz w:val="20"/>
          <w:shd w:val="clear" w:color="auto" w:fill="FFFFFF"/>
        </w:rPr>
        <w:t xml:space="preserve">, S., &amp; </w:t>
      </w:r>
      <w:proofErr w:type="spellStart"/>
      <w:r w:rsidRPr="002F11A8">
        <w:rPr>
          <w:rFonts w:ascii="Arial" w:hAnsi="Arial" w:cs="Arial"/>
          <w:bCs/>
          <w:sz w:val="20"/>
          <w:shd w:val="clear" w:color="auto" w:fill="FFFFFF"/>
        </w:rPr>
        <w:t>Paradkar</w:t>
      </w:r>
      <w:proofErr w:type="spellEnd"/>
      <w:r w:rsidRPr="002F11A8">
        <w:rPr>
          <w:rFonts w:ascii="Arial" w:hAnsi="Arial" w:cs="Arial"/>
          <w:bCs/>
          <w:sz w:val="20"/>
          <w:shd w:val="clear" w:color="auto" w:fill="FFFFFF"/>
        </w:rPr>
        <w:t>, V. (2022). Assessment of yield losses due to Fall armyworm in maize. </w:t>
      </w:r>
      <w:r w:rsidRPr="002F11A8">
        <w:rPr>
          <w:rFonts w:ascii="Arial" w:hAnsi="Arial" w:cs="Arial"/>
          <w:bCs/>
          <w:i/>
          <w:iCs/>
          <w:sz w:val="20"/>
          <w:shd w:val="clear" w:color="auto" w:fill="FFFFFF"/>
        </w:rPr>
        <w:t xml:space="preserve">The Pharma Innovation Journal, </w:t>
      </w:r>
      <w:r w:rsidRPr="007C3E8E">
        <w:rPr>
          <w:rFonts w:ascii="Arial" w:hAnsi="Arial" w:cs="Arial"/>
          <w:bCs/>
          <w:sz w:val="20"/>
          <w:shd w:val="clear" w:color="auto" w:fill="FFFFFF"/>
        </w:rPr>
        <w:t>11(4</w:t>
      </w:r>
      <w:r w:rsidRPr="002F11A8">
        <w:rPr>
          <w:rFonts w:ascii="Arial" w:hAnsi="Arial" w:cs="Arial"/>
          <w:bCs/>
          <w:sz w:val="20"/>
          <w:shd w:val="clear" w:color="auto" w:fill="FFFFFF"/>
        </w:rPr>
        <w:t>), 960–962.</w:t>
      </w:r>
    </w:p>
    <w:p w14:paraId="100ABDC4" w14:textId="2BE32E29" w:rsidR="00197D8B" w:rsidRPr="002F11A8" w:rsidRDefault="00197D8B" w:rsidP="002F11A8">
      <w:pPr>
        <w:spacing w:line="240" w:lineRule="auto"/>
        <w:ind w:left="360"/>
        <w:rPr>
          <w:rFonts w:ascii="Arial" w:hAnsi="Arial" w:cs="Arial"/>
          <w:bCs/>
          <w:sz w:val="20"/>
        </w:rPr>
      </w:pPr>
      <w:r w:rsidRPr="002F11A8">
        <w:rPr>
          <w:rFonts w:ascii="Arial" w:hAnsi="Arial" w:cs="Arial"/>
          <w:bCs/>
          <w:sz w:val="20"/>
        </w:rPr>
        <w:t xml:space="preserve">Patil, S. A., Kadam, D. R., </w:t>
      </w:r>
      <w:proofErr w:type="spellStart"/>
      <w:r w:rsidRPr="002F11A8">
        <w:rPr>
          <w:rFonts w:ascii="Arial" w:hAnsi="Arial" w:cs="Arial"/>
          <w:bCs/>
          <w:sz w:val="20"/>
        </w:rPr>
        <w:t>Bankar</w:t>
      </w:r>
      <w:proofErr w:type="spellEnd"/>
      <w:r w:rsidRPr="002F11A8">
        <w:rPr>
          <w:rFonts w:ascii="Arial" w:hAnsi="Arial" w:cs="Arial"/>
          <w:bCs/>
          <w:sz w:val="20"/>
        </w:rPr>
        <w:t xml:space="preserve">, D. R., Deshmukh, K. V., &amp; </w:t>
      </w:r>
      <w:proofErr w:type="spellStart"/>
      <w:r w:rsidRPr="002F11A8">
        <w:rPr>
          <w:rFonts w:ascii="Arial" w:hAnsi="Arial" w:cs="Arial"/>
          <w:bCs/>
          <w:sz w:val="20"/>
        </w:rPr>
        <w:t>Parjane</w:t>
      </w:r>
      <w:proofErr w:type="spellEnd"/>
      <w:r w:rsidRPr="002F11A8">
        <w:rPr>
          <w:rFonts w:ascii="Arial" w:hAnsi="Arial" w:cs="Arial"/>
          <w:bCs/>
          <w:sz w:val="20"/>
        </w:rPr>
        <w:t xml:space="preserve">, N. V. (2024). Seasonal incidence of Fall armyworm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 E. Smith) on maize. </w:t>
      </w:r>
      <w:r w:rsidRPr="002F11A8">
        <w:rPr>
          <w:rFonts w:ascii="Arial" w:hAnsi="Arial" w:cs="Arial"/>
          <w:bCs/>
          <w:i/>
          <w:iCs/>
          <w:sz w:val="20"/>
        </w:rPr>
        <w:t>Indian Journal of Entomology,</w:t>
      </w:r>
      <w:r w:rsidRPr="002F11A8">
        <w:rPr>
          <w:rFonts w:ascii="Arial" w:hAnsi="Arial" w:cs="Arial"/>
          <w:bCs/>
          <w:sz w:val="20"/>
        </w:rPr>
        <w:t xml:space="preserve"> e24330, 1–3.</w:t>
      </w:r>
    </w:p>
    <w:p w14:paraId="79F5D935" w14:textId="40BF9D00" w:rsidR="00197D8B" w:rsidRPr="002F11A8" w:rsidRDefault="00197D8B" w:rsidP="002F11A8">
      <w:pPr>
        <w:spacing w:after="0" w:line="240" w:lineRule="auto"/>
        <w:ind w:left="360"/>
        <w:jc w:val="both"/>
        <w:rPr>
          <w:rFonts w:ascii="Arial" w:hAnsi="Arial" w:cs="Arial"/>
          <w:bCs/>
          <w:color w:val="000000" w:themeColor="text1"/>
          <w:sz w:val="20"/>
        </w:rPr>
      </w:pPr>
      <w:r w:rsidRPr="002F11A8">
        <w:rPr>
          <w:rFonts w:ascii="Arial" w:hAnsi="Arial" w:cs="Arial"/>
          <w:bCs/>
          <w:color w:val="000000" w:themeColor="text1"/>
          <w:sz w:val="20"/>
        </w:rPr>
        <w:t xml:space="preserve">Paul, N., &amp; </w:t>
      </w:r>
      <w:proofErr w:type="spellStart"/>
      <w:r w:rsidRPr="002F11A8">
        <w:rPr>
          <w:rFonts w:ascii="Arial" w:hAnsi="Arial" w:cs="Arial"/>
          <w:bCs/>
          <w:color w:val="000000" w:themeColor="text1"/>
          <w:sz w:val="20"/>
        </w:rPr>
        <w:t>Deole</w:t>
      </w:r>
      <w:proofErr w:type="spellEnd"/>
      <w:r w:rsidRPr="002F11A8">
        <w:rPr>
          <w:rFonts w:ascii="Arial" w:hAnsi="Arial" w:cs="Arial"/>
          <w:bCs/>
          <w:color w:val="000000" w:themeColor="text1"/>
          <w:sz w:val="20"/>
        </w:rPr>
        <w:t xml:space="preserve">, S. (2020). Seasonal incidence of Fall armyworm, </w:t>
      </w:r>
      <w:proofErr w:type="spellStart"/>
      <w:r w:rsidR="00885FA9" w:rsidRPr="002F11A8">
        <w:rPr>
          <w:rFonts w:ascii="Arial" w:hAnsi="Arial" w:cs="Arial"/>
          <w:bCs/>
          <w:i/>
          <w:iCs/>
          <w:color w:val="000000" w:themeColor="text1"/>
          <w:sz w:val="20"/>
        </w:rPr>
        <w:t>Spodoptera</w:t>
      </w:r>
      <w:proofErr w:type="spellEnd"/>
      <w:r w:rsidR="00885FA9" w:rsidRPr="002F11A8">
        <w:rPr>
          <w:rFonts w:ascii="Arial" w:hAnsi="Arial" w:cs="Arial"/>
          <w:bCs/>
          <w:i/>
          <w:iCs/>
          <w:color w:val="000000" w:themeColor="text1"/>
          <w:sz w:val="20"/>
        </w:rPr>
        <w:t xml:space="preserve"> </w:t>
      </w:r>
      <w:proofErr w:type="spellStart"/>
      <w:r w:rsidR="00885FA9" w:rsidRPr="002F11A8">
        <w:rPr>
          <w:rFonts w:ascii="Arial" w:hAnsi="Arial" w:cs="Arial"/>
          <w:bCs/>
          <w:i/>
          <w:iCs/>
          <w:color w:val="000000" w:themeColor="text1"/>
          <w:sz w:val="20"/>
        </w:rPr>
        <w:t>frugiperda</w:t>
      </w:r>
      <w:proofErr w:type="spellEnd"/>
      <w:r w:rsidRPr="002F11A8">
        <w:rPr>
          <w:rFonts w:ascii="Arial" w:hAnsi="Arial" w:cs="Arial"/>
          <w:bCs/>
          <w:color w:val="000000" w:themeColor="text1"/>
          <w:sz w:val="20"/>
        </w:rPr>
        <w:t xml:space="preserve"> (Smith) infesting maize crop at Raipur (Chhattisgarh). </w:t>
      </w:r>
      <w:r w:rsidRPr="002F11A8">
        <w:rPr>
          <w:rFonts w:ascii="Arial" w:hAnsi="Arial" w:cs="Arial"/>
          <w:bCs/>
          <w:i/>
          <w:iCs/>
          <w:color w:val="000000" w:themeColor="text1"/>
          <w:sz w:val="20"/>
        </w:rPr>
        <w:t>International Journal of Chemical Studies,</w:t>
      </w:r>
      <w:r w:rsidRPr="002F11A8">
        <w:rPr>
          <w:rFonts w:ascii="Arial" w:hAnsi="Arial" w:cs="Arial"/>
          <w:bCs/>
          <w:color w:val="000000" w:themeColor="text1"/>
          <w:sz w:val="20"/>
        </w:rPr>
        <w:t xml:space="preserve"> 8(3), 2644–2646.</w:t>
      </w:r>
    </w:p>
    <w:p w14:paraId="679AD1EB" w14:textId="443028E5" w:rsidR="00197D8B" w:rsidRPr="002F11A8" w:rsidRDefault="00197D8B" w:rsidP="002F11A8">
      <w:pPr>
        <w:spacing w:after="0" w:line="240" w:lineRule="auto"/>
        <w:ind w:left="360"/>
        <w:jc w:val="both"/>
        <w:rPr>
          <w:rFonts w:ascii="Arial" w:hAnsi="Arial" w:cs="Arial"/>
          <w:bCs/>
          <w:color w:val="000000" w:themeColor="text1"/>
          <w:sz w:val="20"/>
        </w:rPr>
      </w:pPr>
      <w:r w:rsidRPr="002F11A8">
        <w:rPr>
          <w:rFonts w:ascii="Arial" w:hAnsi="Arial" w:cs="Arial"/>
          <w:bCs/>
          <w:color w:val="000000" w:themeColor="text1"/>
          <w:sz w:val="20"/>
        </w:rPr>
        <w:t xml:space="preserve">Pradeep, P. (2021). Population dynamics and evaluation of biopesticides against Fall armyworm, </w:t>
      </w:r>
      <w:proofErr w:type="spellStart"/>
      <w:r w:rsidR="00885FA9" w:rsidRPr="002F11A8">
        <w:rPr>
          <w:rFonts w:ascii="Arial" w:hAnsi="Arial" w:cs="Arial"/>
          <w:bCs/>
          <w:i/>
          <w:iCs/>
          <w:color w:val="000000" w:themeColor="text1"/>
          <w:sz w:val="20"/>
        </w:rPr>
        <w:t>Spodoptera</w:t>
      </w:r>
      <w:proofErr w:type="spellEnd"/>
      <w:r w:rsidR="00885FA9" w:rsidRPr="002F11A8">
        <w:rPr>
          <w:rFonts w:ascii="Arial" w:hAnsi="Arial" w:cs="Arial"/>
          <w:bCs/>
          <w:i/>
          <w:iCs/>
          <w:color w:val="000000" w:themeColor="text1"/>
          <w:sz w:val="20"/>
        </w:rPr>
        <w:t xml:space="preserve"> </w:t>
      </w:r>
      <w:proofErr w:type="spellStart"/>
      <w:r w:rsidR="00885FA9" w:rsidRPr="002F11A8">
        <w:rPr>
          <w:rFonts w:ascii="Arial" w:hAnsi="Arial" w:cs="Arial"/>
          <w:bCs/>
          <w:i/>
          <w:iCs/>
          <w:color w:val="000000" w:themeColor="text1"/>
          <w:sz w:val="20"/>
        </w:rPr>
        <w:t>frugiperda</w:t>
      </w:r>
      <w:proofErr w:type="spellEnd"/>
      <w:r w:rsidRPr="002F11A8">
        <w:rPr>
          <w:rFonts w:ascii="Arial" w:hAnsi="Arial" w:cs="Arial"/>
          <w:bCs/>
          <w:color w:val="000000" w:themeColor="text1"/>
          <w:sz w:val="20"/>
        </w:rPr>
        <w:t xml:space="preserve"> (J. E. Smith) on maize. M.Sc. (Ag.) Thesis, Department of Agricultural Entomology, UASH, Shivamogga (K.A.), pp. 1–166.</w:t>
      </w:r>
    </w:p>
    <w:p w14:paraId="7B1702BF" w14:textId="77777777" w:rsidR="00197D8B" w:rsidRPr="002F11A8" w:rsidRDefault="00197D8B" w:rsidP="002F11A8">
      <w:pPr>
        <w:spacing w:after="0" w:line="240" w:lineRule="auto"/>
        <w:ind w:left="360"/>
        <w:jc w:val="both"/>
        <w:rPr>
          <w:rFonts w:ascii="Arial" w:hAnsi="Arial" w:cs="Arial"/>
          <w:bCs/>
          <w:sz w:val="20"/>
        </w:rPr>
      </w:pPr>
      <w:r w:rsidRPr="002F11A8">
        <w:rPr>
          <w:rFonts w:ascii="Arial" w:hAnsi="Arial" w:cs="Arial"/>
          <w:bCs/>
          <w:sz w:val="20"/>
        </w:rPr>
        <w:t xml:space="preserve">Pragya, K., Das, S. B., &amp; </w:t>
      </w:r>
      <w:proofErr w:type="spellStart"/>
      <w:r w:rsidRPr="002F11A8">
        <w:rPr>
          <w:rFonts w:ascii="Arial" w:hAnsi="Arial" w:cs="Arial"/>
          <w:bCs/>
          <w:sz w:val="20"/>
        </w:rPr>
        <w:t>Kakade</w:t>
      </w:r>
      <w:proofErr w:type="spellEnd"/>
      <w:r w:rsidRPr="002F11A8">
        <w:rPr>
          <w:rFonts w:ascii="Arial" w:hAnsi="Arial" w:cs="Arial"/>
          <w:bCs/>
          <w:sz w:val="20"/>
        </w:rPr>
        <w:t xml:space="preserve">, S. (2022). Role of abiotic factors and crop age on FAW infestation in maize. </w:t>
      </w:r>
      <w:r w:rsidRPr="002F11A8">
        <w:rPr>
          <w:rFonts w:ascii="Arial" w:hAnsi="Arial" w:cs="Arial"/>
          <w:bCs/>
          <w:i/>
          <w:iCs/>
          <w:sz w:val="20"/>
        </w:rPr>
        <w:t>The Pharma Innovation Journal,</w:t>
      </w:r>
      <w:r w:rsidRPr="002F11A8">
        <w:rPr>
          <w:rFonts w:ascii="Arial" w:hAnsi="Arial" w:cs="Arial"/>
          <w:bCs/>
          <w:sz w:val="20"/>
        </w:rPr>
        <w:t xml:space="preserve"> 11(9), 1603–1605.</w:t>
      </w:r>
    </w:p>
    <w:p w14:paraId="3CD15F5C" w14:textId="77777777" w:rsidR="00197D8B" w:rsidRPr="002F11A8" w:rsidRDefault="00197D8B" w:rsidP="002F11A8">
      <w:pPr>
        <w:spacing w:after="0" w:line="240" w:lineRule="auto"/>
        <w:ind w:left="360"/>
        <w:jc w:val="both"/>
        <w:rPr>
          <w:rFonts w:ascii="Arial" w:hAnsi="Arial" w:cs="Arial"/>
          <w:bCs/>
          <w:sz w:val="20"/>
        </w:rPr>
      </w:pPr>
      <w:r w:rsidRPr="002F11A8">
        <w:rPr>
          <w:rFonts w:ascii="Arial" w:hAnsi="Arial" w:cs="Arial"/>
          <w:bCs/>
          <w:sz w:val="20"/>
        </w:rPr>
        <w:t xml:space="preserve">Prasanna, B. M., </w:t>
      </w:r>
      <w:proofErr w:type="spellStart"/>
      <w:r w:rsidRPr="002F11A8">
        <w:rPr>
          <w:rFonts w:ascii="Arial" w:hAnsi="Arial" w:cs="Arial"/>
          <w:bCs/>
          <w:sz w:val="20"/>
        </w:rPr>
        <w:t>Huesing</w:t>
      </w:r>
      <w:proofErr w:type="spellEnd"/>
      <w:r w:rsidRPr="002F11A8">
        <w:rPr>
          <w:rFonts w:ascii="Arial" w:hAnsi="Arial" w:cs="Arial"/>
          <w:bCs/>
          <w:sz w:val="20"/>
        </w:rPr>
        <w:t xml:space="preserve">, J. E., Eddy, R., &amp; </w:t>
      </w:r>
      <w:proofErr w:type="spellStart"/>
      <w:r w:rsidRPr="002F11A8">
        <w:rPr>
          <w:rFonts w:ascii="Arial" w:hAnsi="Arial" w:cs="Arial"/>
          <w:bCs/>
          <w:sz w:val="20"/>
        </w:rPr>
        <w:t>Peschke</w:t>
      </w:r>
      <w:proofErr w:type="spellEnd"/>
      <w:r w:rsidRPr="002F11A8">
        <w:rPr>
          <w:rFonts w:ascii="Arial" w:hAnsi="Arial" w:cs="Arial"/>
          <w:bCs/>
          <w:sz w:val="20"/>
        </w:rPr>
        <w:t>, V. M. (2018). Fall armyworm in Africa: A guide for integrated pest management (</w:t>
      </w:r>
      <w:proofErr w:type="spellStart"/>
      <w:r w:rsidRPr="002F11A8">
        <w:rPr>
          <w:rFonts w:ascii="Arial" w:hAnsi="Arial" w:cs="Arial"/>
          <w:bCs/>
          <w:sz w:val="20"/>
        </w:rPr>
        <w:t>Edn</w:t>
      </w:r>
      <w:proofErr w:type="spellEnd"/>
      <w:r w:rsidRPr="002F11A8">
        <w:rPr>
          <w:rFonts w:ascii="Arial" w:hAnsi="Arial" w:cs="Arial"/>
          <w:bCs/>
          <w:sz w:val="20"/>
        </w:rPr>
        <w:t xml:space="preserve"> 1). CDMX (Ciudad de México): CIMMYT, Mexico. 107 pp.</w:t>
      </w:r>
    </w:p>
    <w:p w14:paraId="07AD8C30" w14:textId="77777777" w:rsidR="00197D8B" w:rsidRPr="002F11A8" w:rsidRDefault="00197D8B" w:rsidP="002F11A8">
      <w:pPr>
        <w:spacing w:after="0" w:line="240" w:lineRule="auto"/>
        <w:ind w:left="360"/>
        <w:jc w:val="both"/>
        <w:rPr>
          <w:rFonts w:ascii="Arial" w:hAnsi="Arial" w:cs="Arial"/>
          <w:bCs/>
          <w:sz w:val="20"/>
        </w:rPr>
      </w:pPr>
      <w:r w:rsidRPr="002F11A8">
        <w:rPr>
          <w:rFonts w:ascii="Arial" w:hAnsi="Arial" w:cs="Arial"/>
          <w:bCs/>
          <w:sz w:val="20"/>
        </w:rPr>
        <w:t xml:space="preserve">Raman, C., </w:t>
      </w:r>
      <w:proofErr w:type="spellStart"/>
      <w:r w:rsidRPr="002F11A8">
        <w:rPr>
          <w:rFonts w:ascii="Arial" w:hAnsi="Arial" w:cs="Arial"/>
          <w:bCs/>
          <w:sz w:val="20"/>
        </w:rPr>
        <w:t>Vellaisamy</w:t>
      </w:r>
      <w:proofErr w:type="spellEnd"/>
      <w:r w:rsidRPr="002F11A8">
        <w:rPr>
          <w:rFonts w:ascii="Arial" w:hAnsi="Arial" w:cs="Arial"/>
          <w:bCs/>
          <w:sz w:val="20"/>
        </w:rPr>
        <w:t xml:space="preserve">, A., </w:t>
      </w:r>
      <w:proofErr w:type="spellStart"/>
      <w:r w:rsidRPr="002F11A8">
        <w:rPr>
          <w:rFonts w:ascii="Arial" w:hAnsi="Arial" w:cs="Arial"/>
          <w:bCs/>
          <w:sz w:val="20"/>
        </w:rPr>
        <w:t>Mookaiah</w:t>
      </w:r>
      <w:proofErr w:type="spellEnd"/>
      <w:r w:rsidRPr="002F11A8">
        <w:rPr>
          <w:rFonts w:ascii="Arial" w:hAnsi="Arial" w:cs="Arial"/>
          <w:bCs/>
          <w:sz w:val="20"/>
        </w:rPr>
        <w:t xml:space="preserve">, S., Arumugam, K., Kandasamy, S., </w:t>
      </w:r>
      <w:proofErr w:type="spellStart"/>
      <w:r w:rsidRPr="002F11A8">
        <w:rPr>
          <w:rFonts w:ascii="Arial" w:hAnsi="Arial" w:cs="Arial"/>
          <w:bCs/>
          <w:sz w:val="20"/>
        </w:rPr>
        <w:t>Pushparaj</w:t>
      </w:r>
      <w:proofErr w:type="spellEnd"/>
      <w:r w:rsidRPr="002F11A8">
        <w:rPr>
          <w:rFonts w:ascii="Arial" w:hAnsi="Arial" w:cs="Arial"/>
          <w:bCs/>
          <w:sz w:val="20"/>
        </w:rPr>
        <w:t xml:space="preserve">, S. V., &amp; </w:t>
      </w:r>
      <w:proofErr w:type="spellStart"/>
      <w:r w:rsidRPr="002F11A8">
        <w:rPr>
          <w:rFonts w:ascii="Arial" w:hAnsi="Arial" w:cs="Arial"/>
          <w:bCs/>
          <w:sz w:val="20"/>
        </w:rPr>
        <w:t>Elangovan</w:t>
      </w:r>
      <w:proofErr w:type="spellEnd"/>
      <w:r w:rsidRPr="002F11A8">
        <w:rPr>
          <w:rFonts w:ascii="Arial" w:hAnsi="Arial" w:cs="Arial"/>
          <w:bCs/>
          <w:sz w:val="20"/>
        </w:rPr>
        <w:t xml:space="preserve">, K. (2024). Weather influence on fall armyworm infestation in maize: A study in </w:t>
      </w:r>
      <w:proofErr w:type="spellStart"/>
      <w:r w:rsidRPr="002F11A8">
        <w:rPr>
          <w:rFonts w:ascii="Arial" w:hAnsi="Arial" w:cs="Arial"/>
          <w:bCs/>
          <w:sz w:val="20"/>
        </w:rPr>
        <w:t>Perambalur</w:t>
      </w:r>
      <w:proofErr w:type="spellEnd"/>
      <w:r w:rsidRPr="002F11A8">
        <w:rPr>
          <w:rFonts w:ascii="Arial" w:hAnsi="Arial" w:cs="Arial"/>
          <w:bCs/>
          <w:sz w:val="20"/>
        </w:rPr>
        <w:t xml:space="preserve"> district, Tamil Nadu, India. </w:t>
      </w:r>
      <w:r w:rsidRPr="002F11A8">
        <w:rPr>
          <w:rFonts w:ascii="Arial" w:hAnsi="Arial" w:cs="Arial"/>
          <w:bCs/>
          <w:i/>
          <w:iCs/>
          <w:sz w:val="20"/>
        </w:rPr>
        <w:t>International Journal of Environment and Climate Change,</w:t>
      </w:r>
      <w:r w:rsidRPr="002F11A8">
        <w:rPr>
          <w:rFonts w:ascii="Arial" w:hAnsi="Arial" w:cs="Arial"/>
          <w:bCs/>
          <w:sz w:val="20"/>
        </w:rPr>
        <w:t xml:space="preserve"> 14(10), 26–39.</w:t>
      </w:r>
    </w:p>
    <w:p w14:paraId="6518ADF6" w14:textId="1C7F16A7" w:rsidR="002F457C" w:rsidRPr="002F11A8" w:rsidRDefault="00197D8B" w:rsidP="002F11A8">
      <w:pPr>
        <w:spacing w:after="0" w:line="240" w:lineRule="auto"/>
        <w:ind w:left="360"/>
        <w:jc w:val="both"/>
        <w:rPr>
          <w:rFonts w:ascii="Arial" w:hAnsi="Arial" w:cs="Arial"/>
          <w:bCs/>
          <w:sz w:val="20"/>
        </w:rPr>
      </w:pPr>
      <w:proofErr w:type="spellStart"/>
      <w:r w:rsidRPr="002F11A8">
        <w:rPr>
          <w:rFonts w:ascii="Arial" w:hAnsi="Arial" w:cs="Arial"/>
          <w:bCs/>
          <w:sz w:val="20"/>
        </w:rPr>
        <w:t>Ranum</w:t>
      </w:r>
      <w:proofErr w:type="spellEnd"/>
      <w:r w:rsidRPr="002F11A8">
        <w:rPr>
          <w:rFonts w:ascii="Arial" w:hAnsi="Arial" w:cs="Arial"/>
          <w:bCs/>
          <w:sz w:val="20"/>
        </w:rPr>
        <w:t>, P., Peña-Rosas, J. P., &amp; Garcia-</w:t>
      </w:r>
      <w:proofErr w:type="spellStart"/>
      <w:r w:rsidRPr="002F11A8">
        <w:rPr>
          <w:rFonts w:ascii="Arial" w:hAnsi="Arial" w:cs="Arial"/>
          <w:bCs/>
          <w:sz w:val="20"/>
        </w:rPr>
        <w:t>Casal</w:t>
      </w:r>
      <w:proofErr w:type="spellEnd"/>
      <w:r w:rsidRPr="002F11A8">
        <w:rPr>
          <w:rFonts w:ascii="Arial" w:hAnsi="Arial" w:cs="Arial"/>
          <w:bCs/>
          <w:sz w:val="20"/>
        </w:rPr>
        <w:t xml:space="preserve">, M. N. (2014). Global maize production, utilization, and consumption. </w:t>
      </w:r>
      <w:r w:rsidRPr="002F11A8">
        <w:rPr>
          <w:rFonts w:ascii="Arial" w:hAnsi="Arial" w:cs="Arial"/>
          <w:bCs/>
          <w:i/>
          <w:iCs/>
          <w:sz w:val="20"/>
        </w:rPr>
        <w:t>Annals of the New York Academy of Sciences,</w:t>
      </w:r>
      <w:r w:rsidRPr="002F11A8">
        <w:rPr>
          <w:rFonts w:ascii="Arial" w:hAnsi="Arial" w:cs="Arial"/>
          <w:bCs/>
          <w:sz w:val="20"/>
        </w:rPr>
        <w:t xml:space="preserve"> 1312(1), 105–112.</w:t>
      </w:r>
      <w:r w:rsidR="002F457C" w:rsidRPr="002F11A8">
        <w:rPr>
          <w:rFonts w:ascii="Arial" w:hAnsi="Arial" w:cs="Arial"/>
          <w:bCs/>
          <w:sz w:val="20"/>
        </w:rPr>
        <w:t xml:space="preserve"> </w:t>
      </w:r>
    </w:p>
    <w:p w14:paraId="7A4F1144" w14:textId="69DEB79A" w:rsidR="00197D8B" w:rsidRPr="002F11A8" w:rsidRDefault="00197D8B" w:rsidP="002F11A8">
      <w:pPr>
        <w:spacing w:after="0" w:line="240" w:lineRule="auto"/>
        <w:ind w:left="360"/>
        <w:jc w:val="both"/>
        <w:rPr>
          <w:rFonts w:ascii="Arial" w:hAnsi="Arial" w:cs="Arial"/>
          <w:bCs/>
          <w:sz w:val="20"/>
        </w:rPr>
      </w:pPr>
      <w:r w:rsidRPr="002F11A8">
        <w:rPr>
          <w:rFonts w:ascii="Arial" w:hAnsi="Arial" w:cs="Arial"/>
          <w:bCs/>
          <w:sz w:val="20"/>
        </w:rPr>
        <w:t xml:space="preserve">Reddy, K. J. M., Kumari, K., </w:t>
      </w:r>
      <w:proofErr w:type="spellStart"/>
      <w:r w:rsidRPr="002F11A8">
        <w:rPr>
          <w:rFonts w:ascii="Arial" w:hAnsi="Arial" w:cs="Arial"/>
          <w:bCs/>
          <w:sz w:val="20"/>
        </w:rPr>
        <w:t>Saha</w:t>
      </w:r>
      <w:proofErr w:type="spellEnd"/>
      <w:r w:rsidRPr="002F11A8">
        <w:rPr>
          <w:rFonts w:ascii="Arial" w:hAnsi="Arial" w:cs="Arial"/>
          <w:bCs/>
          <w:sz w:val="20"/>
        </w:rPr>
        <w:t xml:space="preserve">, T., &amp; Singh, S. N. (2020). First record, seasonal incidence and life cycle of Fall armyworm,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(J.E. Smith) in maize at </w:t>
      </w:r>
      <w:proofErr w:type="spellStart"/>
      <w:r w:rsidRPr="002F11A8">
        <w:rPr>
          <w:rFonts w:ascii="Arial" w:hAnsi="Arial" w:cs="Arial"/>
          <w:bCs/>
          <w:sz w:val="20"/>
        </w:rPr>
        <w:t>Sabour</w:t>
      </w:r>
      <w:proofErr w:type="spellEnd"/>
      <w:r w:rsidRPr="002F11A8">
        <w:rPr>
          <w:rFonts w:ascii="Arial" w:hAnsi="Arial" w:cs="Arial"/>
          <w:bCs/>
          <w:sz w:val="20"/>
        </w:rPr>
        <w:t xml:space="preserve">, Bhagalpur, Bihar. </w:t>
      </w:r>
      <w:r w:rsidRPr="002F11A8">
        <w:rPr>
          <w:rFonts w:ascii="Arial" w:hAnsi="Arial" w:cs="Arial"/>
          <w:bCs/>
          <w:i/>
          <w:iCs/>
          <w:sz w:val="20"/>
        </w:rPr>
        <w:t>Journal of Entomology and Zoology Studies,</w:t>
      </w:r>
      <w:r w:rsidRPr="002F11A8">
        <w:rPr>
          <w:rFonts w:ascii="Arial" w:hAnsi="Arial" w:cs="Arial"/>
          <w:bCs/>
          <w:sz w:val="20"/>
        </w:rPr>
        <w:t xml:space="preserve"> 8(5), 1631–1635.</w:t>
      </w:r>
    </w:p>
    <w:p w14:paraId="0B52714E" w14:textId="4AA6187F" w:rsidR="002F457C" w:rsidRPr="002F11A8" w:rsidRDefault="00197D8B" w:rsidP="002F11A8">
      <w:pPr>
        <w:spacing w:after="0" w:line="240" w:lineRule="auto"/>
        <w:ind w:left="360"/>
        <w:jc w:val="both"/>
        <w:rPr>
          <w:rFonts w:ascii="Arial" w:hAnsi="Arial" w:cs="Arial"/>
          <w:bCs/>
          <w:sz w:val="20"/>
        </w:rPr>
      </w:pPr>
      <w:r w:rsidRPr="002F11A8">
        <w:rPr>
          <w:rFonts w:ascii="Arial" w:hAnsi="Arial" w:cs="Arial"/>
          <w:bCs/>
          <w:sz w:val="20"/>
        </w:rPr>
        <w:t>Reddy, Y. V. R., &amp; Trivedi, S. (2008). Maize production technology. Academic Press.</w:t>
      </w:r>
      <w:r w:rsidR="002F457C" w:rsidRPr="002F11A8">
        <w:rPr>
          <w:rFonts w:ascii="Arial" w:hAnsi="Arial" w:cs="Arial"/>
          <w:bCs/>
          <w:sz w:val="20"/>
        </w:rPr>
        <w:t>192 pp.</w:t>
      </w:r>
    </w:p>
    <w:p w14:paraId="0DEACF58" w14:textId="67FED7E6" w:rsidR="00197D8B" w:rsidRPr="002F11A8" w:rsidRDefault="00197D8B" w:rsidP="002F11A8">
      <w:pPr>
        <w:spacing w:after="0" w:line="240" w:lineRule="auto"/>
        <w:ind w:left="360"/>
        <w:jc w:val="both"/>
        <w:rPr>
          <w:rFonts w:ascii="Arial" w:hAnsi="Arial" w:cs="Arial"/>
          <w:bCs/>
          <w:sz w:val="20"/>
        </w:rPr>
      </w:pPr>
      <w:proofErr w:type="spellStart"/>
      <w:r w:rsidRPr="002F11A8">
        <w:rPr>
          <w:rFonts w:ascii="Arial" w:hAnsi="Arial" w:cs="Arial"/>
          <w:bCs/>
          <w:sz w:val="20"/>
        </w:rPr>
        <w:t>Sharanabasappa</w:t>
      </w:r>
      <w:proofErr w:type="spellEnd"/>
      <w:r w:rsidRPr="002F11A8">
        <w:rPr>
          <w:rFonts w:ascii="Arial" w:hAnsi="Arial" w:cs="Arial"/>
          <w:bCs/>
          <w:sz w:val="20"/>
        </w:rPr>
        <w:t xml:space="preserve">, D., </w:t>
      </w:r>
      <w:proofErr w:type="spellStart"/>
      <w:r w:rsidRPr="002F11A8">
        <w:rPr>
          <w:rFonts w:ascii="Arial" w:hAnsi="Arial" w:cs="Arial"/>
          <w:bCs/>
          <w:sz w:val="20"/>
        </w:rPr>
        <w:t>Kalleshwaraswamy</w:t>
      </w:r>
      <w:proofErr w:type="spellEnd"/>
      <w:r w:rsidRPr="002F11A8">
        <w:rPr>
          <w:rFonts w:ascii="Arial" w:hAnsi="Arial" w:cs="Arial"/>
          <w:bCs/>
          <w:sz w:val="20"/>
        </w:rPr>
        <w:t xml:space="preserve">, C. M., </w:t>
      </w:r>
      <w:proofErr w:type="spellStart"/>
      <w:r w:rsidRPr="002F11A8">
        <w:rPr>
          <w:rFonts w:ascii="Arial" w:hAnsi="Arial" w:cs="Arial"/>
          <w:bCs/>
          <w:sz w:val="20"/>
        </w:rPr>
        <w:t>Asokan</w:t>
      </w:r>
      <w:proofErr w:type="spellEnd"/>
      <w:r w:rsidRPr="002F11A8">
        <w:rPr>
          <w:rFonts w:ascii="Arial" w:hAnsi="Arial" w:cs="Arial"/>
          <w:bCs/>
          <w:sz w:val="20"/>
        </w:rPr>
        <w:t xml:space="preserve">, R., </w:t>
      </w:r>
      <w:proofErr w:type="spellStart"/>
      <w:r w:rsidRPr="002F11A8">
        <w:rPr>
          <w:rFonts w:ascii="Arial" w:hAnsi="Arial" w:cs="Arial"/>
          <w:bCs/>
          <w:sz w:val="20"/>
        </w:rPr>
        <w:t>MahadevaSwamy</w:t>
      </w:r>
      <w:proofErr w:type="spellEnd"/>
      <w:r w:rsidRPr="002F11A8">
        <w:rPr>
          <w:rFonts w:ascii="Arial" w:hAnsi="Arial" w:cs="Arial"/>
          <w:bCs/>
          <w:sz w:val="20"/>
        </w:rPr>
        <w:t xml:space="preserve">, H. M., </w:t>
      </w:r>
      <w:proofErr w:type="spellStart"/>
      <w:r w:rsidRPr="002F11A8">
        <w:rPr>
          <w:rFonts w:ascii="Arial" w:hAnsi="Arial" w:cs="Arial"/>
          <w:bCs/>
          <w:sz w:val="20"/>
        </w:rPr>
        <w:t>Maruthi</w:t>
      </w:r>
      <w:proofErr w:type="spellEnd"/>
      <w:r w:rsidRPr="002F11A8">
        <w:rPr>
          <w:rFonts w:ascii="Arial" w:hAnsi="Arial" w:cs="Arial"/>
          <w:bCs/>
          <w:sz w:val="20"/>
        </w:rPr>
        <w:t xml:space="preserve">, M. S., Pavithra, H. B., Kavita, H., </w:t>
      </w:r>
      <w:proofErr w:type="spellStart"/>
      <w:r w:rsidRPr="002F11A8">
        <w:rPr>
          <w:rFonts w:ascii="Arial" w:hAnsi="Arial" w:cs="Arial"/>
          <w:bCs/>
          <w:sz w:val="20"/>
        </w:rPr>
        <w:t>Shivaray</w:t>
      </w:r>
      <w:proofErr w:type="spellEnd"/>
      <w:r w:rsidRPr="002F11A8">
        <w:rPr>
          <w:rFonts w:ascii="Arial" w:hAnsi="Arial" w:cs="Arial"/>
          <w:bCs/>
          <w:sz w:val="20"/>
        </w:rPr>
        <w:t xml:space="preserve">, N., </w:t>
      </w:r>
      <w:proofErr w:type="spellStart"/>
      <w:r w:rsidRPr="002F11A8">
        <w:rPr>
          <w:rFonts w:ascii="Arial" w:hAnsi="Arial" w:cs="Arial"/>
          <w:bCs/>
          <w:sz w:val="20"/>
        </w:rPr>
        <w:t>Prabhu</w:t>
      </w:r>
      <w:proofErr w:type="spellEnd"/>
      <w:r w:rsidRPr="002F11A8">
        <w:rPr>
          <w:rFonts w:ascii="Arial" w:hAnsi="Arial" w:cs="Arial"/>
          <w:bCs/>
          <w:sz w:val="20"/>
        </w:rPr>
        <w:t xml:space="preserve">, S. T., &amp; </w:t>
      </w:r>
      <w:proofErr w:type="spellStart"/>
      <w:r w:rsidRPr="002F11A8">
        <w:rPr>
          <w:rFonts w:ascii="Arial" w:hAnsi="Arial" w:cs="Arial"/>
          <w:bCs/>
          <w:sz w:val="20"/>
        </w:rPr>
        <w:t>Goergen</w:t>
      </w:r>
      <w:proofErr w:type="spellEnd"/>
      <w:r w:rsidRPr="002F11A8">
        <w:rPr>
          <w:rFonts w:ascii="Arial" w:hAnsi="Arial" w:cs="Arial"/>
          <w:bCs/>
          <w:sz w:val="20"/>
        </w:rPr>
        <w:t xml:space="preserve">, G. (2018). First report of the fall armyworm,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(J.E. Smith) (Lepidoptera: </w:t>
      </w:r>
      <w:proofErr w:type="spellStart"/>
      <w:r w:rsidRPr="002F11A8">
        <w:rPr>
          <w:rFonts w:ascii="Arial" w:hAnsi="Arial" w:cs="Arial"/>
          <w:bCs/>
          <w:sz w:val="20"/>
        </w:rPr>
        <w:t>Noctuidae</w:t>
      </w:r>
      <w:proofErr w:type="spellEnd"/>
      <w:r w:rsidRPr="002F11A8">
        <w:rPr>
          <w:rFonts w:ascii="Arial" w:hAnsi="Arial" w:cs="Arial"/>
          <w:bCs/>
          <w:sz w:val="20"/>
        </w:rPr>
        <w:t>), an alien invasive pest on maize in India. Pest Management in Horticultural Ecosystems, 24(1), 23–29.</w:t>
      </w:r>
    </w:p>
    <w:p w14:paraId="04212DAD" w14:textId="77777777" w:rsidR="00197D8B" w:rsidRPr="002F11A8" w:rsidRDefault="00197D8B" w:rsidP="002F11A8">
      <w:pPr>
        <w:spacing w:after="0" w:line="240" w:lineRule="auto"/>
        <w:ind w:left="360"/>
        <w:jc w:val="both"/>
        <w:rPr>
          <w:rFonts w:ascii="Arial" w:hAnsi="Arial" w:cs="Arial"/>
          <w:bCs/>
          <w:sz w:val="20"/>
        </w:rPr>
      </w:pPr>
      <w:r w:rsidRPr="002F11A8">
        <w:rPr>
          <w:rFonts w:ascii="Arial" w:hAnsi="Arial" w:cs="Arial"/>
          <w:bCs/>
          <w:sz w:val="20"/>
        </w:rPr>
        <w:t xml:space="preserve">Sharma, H. L. (2011). Experimental designs and survey sampling: Methods and applications. </w:t>
      </w:r>
      <w:proofErr w:type="spellStart"/>
      <w:r w:rsidRPr="002F11A8">
        <w:rPr>
          <w:rFonts w:ascii="Arial" w:hAnsi="Arial" w:cs="Arial"/>
          <w:bCs/>
          <w:sz w:val="20"/>
        </w:rPr>
        <w:t>Agrotech</w:t>
      </w:r>
      <w:proofErr w:type="spellEnd"/>
      <w:r w:rsidRPr="002F11A8">
        <w:rPr>
          <w:rFonts w:ascii="Arial" w:hAnsi="Arial" w:cs="Arial"/>
          <w:bCs/>
          <w:sz w:val="20"/>
        </w:rPr>
        <w:t xml:space="preserve"> Publishing Academy, Udaipur, p. 51.</w:t>
      </w:r>
    </w:p>
    <w:p w14:paraId="51677DFD" w14:textId="371E451D" w:rsidR="00197D8B" w:rsidRPr="002F11A8" w:rsidRDefault="00197D8B" w:rsidP="002F11A8">
      <w:pPr>
        <w:spacing w:after="0" w:line="240" w:lineRule="auto"/>
        <w:ind w:left="360"/>
        <w:jc w:val="both"/>
        <w:rPr>
          <w:rFonts w:ascii="Arial" w:hAnsi="Arial" w:cs="Arial"/>
          <w:bCs/>
          <w:sz w:val="20"/>
        </w:rPr>
      </w:pPr>
      <w:proofErr w:type="spellStart"/>
      <w:r w:rsidRPr="002F11A8">
        <w:rPr>
          <w:rFonts w:ascii="Arial" w:hAnsi="Arial" w:cs="Arial"/>
          <w:bCs/>
          <w:sz w:val="20"/>
        </w:rPr>
        <w:lastRenderedPageBreak/>
        <w:t>Shylesha</w:t>
      </w:r>
      <w:proofErr w:type="spellEnd"/>
      <w:r w:rsidRPr="002F11A8">
        <w:rPr>
          <w:rFonts w:ascii="Arial" w:hAnsi="Arial" w:cs="Arial"/>
          <w:bCs/>
          <w:sz w:val="20"/>
        </w:rPr>
        <w:t xml:space="preserve">, A. N., </w:t>
      </w:r>
      <w:proofErr w:type="spellStart"/>
      <w:r w:rsidRPr="002F11A8">
        <w:rPr>
          <w:rFonts w:ascii="Arial" w:hAnsi="Arial" w:cs="Arial"/>
          <w:bCs/>
          <w:sz w:val="20"/>
        </w:rPr>
        <w:t>Jalali</w:t>
      </w:r>
      <w:proofErr w:type="spellEnd"/>
      <w:r w:rsidRPr="002F11A8">
        <w:rPr>
          <w:rFonts w:ascii="Arial" w:hAnsi="Arial" w:cs="Arial"/>
          <w:bCs/>
          <w:sz w:val="20"/>
        </w:rPr>
        <w:t xml:space="preserve">, S. K., Gupta, A., Varshney, R., Venkatesan, T., &amp; Shetty, P. (2018). Studies on new invasive pest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 E. Smith) (Lepidoptera: </w:t>
      </w:r>
      <w:proofErr w:type="spellStart"/>
      <w:r w:rsidRPr="002F11A8">
        <w:rPr>
          <w:rFonts w:ascii="Arial" w:hAnsi="Arial" w:cs="Arial"/>
          <w:bCs/>
          <w:sz w:val="20"/>
        </w:rPr>
        <w:t>Noctuidae</w:t>
      </w:r>
      <w:proofErr w:type="spellEnd"/>
      <w:r w:rsidRPr="002F11A8">
        <w:rPr>
          <w:rFonts w:ascii="Arial" w:hAnsi="Arial" w:cs="Arial"/>
          <w:bCs/>
          <w:sz w:val="20"/>
        </w:rPr>
        <w:t xml:space="preserve">) and its natural enemies. </w:t>
      </w:r>
      <w:r w:rsidRPr="002F11A8">
        <w:rPr>
          <w:rFonts w:ascii="Arial" w:hAnsi="Arial" w:cs="Arial"/>
          <w:bCs/>
          <w:i/>
          <w:iCs/>
          <w:sz w:val="20"/>
        </w:rPr>
        <w:t>Journal of Biological Control,</w:t>
      </w:r>
      <w:r w:rsidRPr="002F11A8">
        <w:rPr>
          <w:rFonts w:ascii="Arial" w:hAnsi="Arial" w:cs="Arial"/>
          <w:bCs/>
          <w:sz w:val="20"/>
        </w:rPr>
        <w:t xml:space="preserve"> 32(3), 145–151.</w:t>
      </w:r>
    </w:p>
    <w:p w14:paraId="0A592376" w14:textId="166D8337" w:rsidR="00197D8B" w:rsidRPr="002F11A8" w:rsidRDefault="00197D8B" w:rsidP="002F11A8">
      <w:pPr>
        <w:spacing w:after="0" w:line="240" w:lineRule="auto"/>
        <w:ind w:left="360"/>
        <w:jc w:val="both"/>
        <w:rPr>
          <w:rFonts w:ascii="Arial" w:hAnsi="Arial" w:cs="Arial"/>
          <w:bCs/>
          <w:sz w:val="20"/>
        </w:rPr>
      </w:pPr>
      <w:r w:rsidRPr="002F11A8">
        <w:rPr>
          <w:rFonts w:ascii="Arial" w:hAnsi="Arial" w:cs="Arial"/>
          <w:bCs/>
          <w:sz w:val="20"/>
        </w:rPr>
        <w:t xml:space="preserve">Sunitha, S. V. L., Swathi, M., </w:t>
      </w:r>
      <w:proofErr w:type="spellStart"/>
      <w:r w:rsidRPr="002F11A8">
        <w:rPr>
          <w:rFonts w:ascii="Arial" w:hAnsi="Arial" w:cs="Arial"/>
          <w:bCs/>
          <w:sz w:val="20"/>
        </w:rPr>
        <w:t>Madhumathi</w:t>
      </w:r>
      <w:proofErr w:type="spellEnd"/>
      <w:r w:rsidRPr="002F11A8">
        <w:rPr>
          <w:rFonts w:ascii="Arial" w:hAnsi="Arial" w:cs="Arial"/>
          <w:bCs/>
          <w:sz w:val="20"/>
        </w:rPr>
        <w:t xml:space="preserve">, T., Kumar, P. A., &amp; Chiranjeevi, C. H. (2021). Population dynamics of Fall armyworm,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(J.E. Smith) on sorghum. </w:t>
      </w:r>
      <w:r w:rsidRPr="002F11A8">
        <w:rPr>
          <w:rFonts w:ascii="Arial" w:hAnsi="Arial" w:cs="Arial"/>
          <w:bCs/>
          <w:i/>
          <w:iCs/>
          <w:sz w:val="20"/>
        </w:rPr>
        <w:t>International Journal of Environment and Climate Change,</w:t>
      </w:r>
      <w:r w:rsidRPr="002F11A8">
        <w:rPr>
          <w:rFonts w:ascii="Arial" w:hAnsi="Arial" w:cs="Arial"/>
          <w:bCs/>
          <w:sz w:val="20"/>
        </w:rPr>
        <w:t xml:space="preserve"> 11(11), 222–229.</w:t>
      </w:r>
    </w:p>
    <w:p w14:paraId="02A782E3" w14:textId="77777777" w:rsidR="005467DF" w:rsidRPr="002F11A8" w:rsidRDefault="005467DF" w:rsidP="002F11A8">
      <w:pPr>
        <w:spacing w:after="0" w:line="240" w:lineRule="auto"/>
        <w:ind w:left="360"/>
        <w:jc w:val="both"/>
        <w:rPr>
          <w:rFonts w:ascii="Arial" w:hAnsi="Arial" w:cs="Arial"/>
          <w:bCs/>
          <w:sz w:val="20"/>
        </w:rPr>
      </w:pPr>
      <w:proofErr w:type="spellStart"/>
      <w:r w:rsidRPr="002F11A8">
        <w:rPr>
          <w:rFonts w:ascii="Arial" w:hAnsi="Arial" w:cs="Arial"/>
          <w:bCs/>
          <w:sz w:val="20"/>
        </w:rPr>
        <w:t>Thengade</w:t>
      </w:r>
      <w:proofErr w:type="spellEnd"/>
      <w:r w:rsidRPr="002F11A8">
        <w:rPr>
          <w:rFonts w:ascii="Arial" w:hAnsi="Arial" w:cs="Arial"/>
          <w:bCs/>
          <w:sz w:val="20"/>
        </w:rPr>
        <w:t xml:space="preserve">, S. D. (2021). Key mortality factors and succession of major insect pests infesting </w:t>
      </w:r>
      <w:proofErr w:type="spellStart"/>
      <w:r w:rsidRPr="002F11A8">
        <w:rPr>
          <w:rFonts w:ascii="Arial" w:hAnsi="Arial" w:cs="Arial"/>
          <w:bCs/>
          <w:sz w:val="20"/>
        </w:rPr>
        <w:t>rabi</w:t>
      </w:r>
      <w:proofErr w:type="spellEnd"/>
      <w:r w:rsidRPr="002F11A8">
        <w:rPr>
          <w:rFonts w:ascii="Arial" w:hAnsi="Arial" w:cs="Arial"/>
          <w:bCs/>
          <w:sz w:val="20"/>
        </w:rPr>
        <w:t xml:space="preserve"> maize (Master’s thesis, </w:t>
      </w:r>
      <w:proofErr w:type="spellStart"/>
      <w:r w:rsidRPr="002F11A8">
        <w:rPr>
          <w:rFonts w:ascii="Arial" w:hAnsi="Arial" w:cs="Arial"/>
          <w:bCs/>
          <w:sz w:val="20"/>
        </w:rPr>
        <w:t>Vasantrao</w:t>
      </w:r>
      <w:proofErr w:type="spellEnd"/>
      <w:r w:rsidRPr="002F11A8">
        <w:rPr>
          <w:rFonts w:ascii="Arial" w:hAnsi="Arial" w:cs="Arial"/>
          <w:bCs/>
          <w:sz w:val="20"/>
        </w:rPr>
        <w:t xml:space="preserve"> Naik Marathwada Krishi Vidyapeeth, </w:t>
      </w:r>
      <w:proofErr w:type="spellStart"/>
      <w:r w:rsidRPr="002F11A8">
        <w:rPr>
          <w:rFonts w:ascii="Arial" w:hAnsi="Arial" w:cs="Arial"/>
          <w:bCs/>
          <w:sz w:val="20"/>
        </w:rPr>
        <w:t>Parbhani</w:t>
      </w:r>
      <w:proofErr w:type="spellEnd"/>
      <w:r w:rsidRPr="002F11A8">
        <w:rPr>
          <w:rFonts w:ascii="Arial" w:hAnsi="Arial" w:cs="Arial"/>
          <w:bCs/>
          <w:sz w:val="20"/>
        </w:rPr>
        <w:t xml:space="preserve">, Maharashtra). Retrieved from Department of Agricultural Entomology repository, VNMKV, </w:t>
      </w:r>
      <w:proofErr w:type="spellStart"/>
      <w:r w:rsidRPr="002F11A8">
        <w:rPr>
          <w:rFonts w:ascii="Arial" w:hAnsi="Arial" w:cs="Arial"/>
          <w:bCs/>
          <w:sz w:val="20"/>
        </w:rPr>
        <w:t>Parbhani</w:t>
      </w:r>
      <w:proofErr w:type="spellEnd"/>
      <w:r w:rsidRPr="002F11A8">
        <w:rPr>
          <w:rFonts w:ascii="Arial" w:hAnsi="Arial" w:cs="Arial"/>
          <w:bCs/>
          <w:sz w:val="20"/>
        </w:rPr>
        <w:t>.</w:t>
      </w:r>
    </w:p>
    <w:p w14:paraId="6F54E86C" w14:textId="43EA375E" w:rsidR="005467DF" w:rsidRPr="002F11A8" w:rsidRDefault="005467DF" w:rsidP="002F11A8">
      <w:pPr>
        <w:spacing w:after="0" w:line="240" w:lineRule="auto"/>
        <w:ind w:left="360"/>
        <w:jc w:val="both"/>
        <w:rPr>
          <w:rFonts w:ascii="Arial" w:hAnsi="Arial" w:cs="Arial"/>
          <w:bCs/>
          <w:sz w:val="20"/>
        </w:rPr>
      </w:pPr>
      <w:proofErr w:type="spellStart"/>
      <w:r w:rsidRPr="002F11A8">
        <w:rPr>
          <w:rFonts w:ascii="Arial" w:hAnsi="Arial" w:cs="Arial"/>
          <w:bCs/>
          <w:sz w:val="20"/>
        </w:rPr>
        <w:t>Varella</w:t>
      </w:r>
      <w:proofErr w:type="spellEnd"/>
      <w:r w:rsidRPr="002F11A8">
        <w:rPr>
          <w:rFonts w:ascii="Arial" w:hAnsi="Arial" w:cs="Arial"/>
          <w:bCs/>
          <w:sz w:val="20"/>
        </w:rPr>
        <w:t>, A. C., Menezes-</w:t>
      </w:r>
      <w:proofErr w:type="spellStart"/>
      <w:r w:rsidRPr="002F11A8">
        <w:rPr>
          <w:rFonts w:ascii="Arial" w:hAnsi="Arial" w:cs="Arial"/>
          <w:bCs/>
          <w:sz w:val="20"/>
        </w:rPr>
        <w:t>Netto</w:t>
      </w:r>
      <w:proofErr w:type="spellEnd"/>
      <w:r w:rsidRPr="002F11A8">
        <w:rPr>
          <w:rFonts w:ascii="Arial" w:hAnsi="Arial" w:cs="Arial"/>
          <w:bCs/>
          <w:sz w:val="20"/>
        </w:rPr>
        <w:t xml:space="preserve">, A. C., Alonso, J. D. D. S., </w:t>
      </w:r>
      <w:proofErr w:type="spellStart"/>
      <w:r w:rsidRPr="002F11A8">
        <w:rPr>
          <w:rFonts w:ascii="Arial" w:hAnsi="Arial" w:cs="Arial"/>
          <w:bCs/>
          <w:sz w:val="20"/>
        </w:rPr>
        <w:t>Caixeta</w:t>
      </w:r>
      <w:proofErr w:type="spellEnd"/>
      <w:r w:rsidRPr="002F11A8">
        <w:rPr>
          <w:rFonts w:ascii="Arial" w:hAnsi="Arial" w:cs="Arial"/>
          <w:bCs/>
          <w:sz w:val="20"/>
        </w:rPr>
        <w:t xml:space="preserve">, D. F., Peterson, R. K., &amp; Fernandes, O. A. (2015). Mortality dynamics of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(Lepidoptera: </w:t>
      </w:r>
      <w:proofErr w:type="spellStart"/>
      <w:r w:rsidRPr="002F11A8">
        <w:rPr>
          <w:rFonts w:ascii="Arial" w:hAnsi="Arial" w:cs="Arial"/>
          <w:bCs/>
          <w:sz w:val="20"/>
        </w:rPr>
        <w:t>Noctuidae</w:t>
      </w:r>
      <w:proofErr w:type="spellEnd"/>
      <w:r w:rsidRPr="002F11A8">
        <w:rPr>
          <w:rFonts w:ascii="Arial" w:hAnsi="Arial" w:cs="Arial"/>
          <w:bCs/>
          <w:sz w:val="20"/>
        </w:rPr>
        <w:t xml:space="preserve">) immatures in maize. </w:t>
      </w:r>
      <w:proofErr w:type="spellStart"/>
      <w:r w:rsidRPr="002F11A8">
        <w:rPr>
          <w:rFonts w:ascii="Arial" w:hAnsi="Arial" w:cs="Arial"/>
          <w:bCs/>
          <w:i/>
          <w:iCs/>
          <w:sz w:val="20"/>
        </w:rPr>
        <w:t>PLoS</w:t>
      </w:r>
      <w:proofErr w:type="spellEnd"/>
      <w:r w:rsidRPr="002F11A8">
        <w:rPr>
          <w:rFonts w:ascii="Arial" w:hAnsi="Arial" w:cs="Arial"/>
          <w:bCs/>
          <w:i/>
          <w:iCs/>
          <w:sz w:val="20"/>
        </w:rPr>
        <w:t xml:space="preserve"> One,</w:t>
      </w:r>
      <w:r w:rsidRPr="002F11A8">
        <w:rPr>
          <w:rFonts w:ascii="Arial" w:hAnsi="Arial" w:cs="Arial"/>
          <w:bCs/>
          <w:sz w:val="20"/>
        </w:rPr>
        <w:t xml:space="preserve"> 10(6), e0130437.</w:t>
      </w:r>
    </w:p>
    <w:p w14:paraId="0AF5875F" w14:textId="3C711801" w:rsidR="005467DF" w:rsidRPr="002F11A8" w:rsidRDefault="005467DF" w:rsidP="002F11A8">
      <w:pPr>
        <w:spacing w:after="0" w:line="240" w:lineRule="auto"/>
        <w:ind w:left="360"/>
        <w:jc w:val="both"/>
        <w:rPr>
          <w:rFonts w:ascii="Arial" w:hAnsi="Arial" w:cs="Arial"/>
          <w:bCs/>
          <w:sz w:val="20"/>
        </w:rPr>
      </w:pPr>
      <w:r w:rsidRPr="002F11A8">
        <w:rPr>
          <w:rFonts w:ascii="Arial" w:hAnsi="Arial" w:cs="Arial"/>
          <w:bCs/>
          <w:sz w:val="20"/>
        </w:rPr>
        <w:t xml:space="preserve">Vishwakarma, R., Pragya, K., Patidar, S., Das, S. B., &amp; </w:t>
      </w:r>
      <w:proofErr w:type="spellStart"/>
      <w:r w:rsidRPr="002F11A8">
        <w:rPr>
          <w:rFonts w:ascii="Arial" w:hAnsi="Arial" w:cs="Arial"/>
          <w:bCs/>
          <w:sz w:val="20"/>
        </w:rPr>
        <w:t>Nema</w:t>
      </w:r>
      <w:proofErr w:type="spellEnd"/>
      <w:r w:rsidRPr="002F11A8">
        <w:rPr>
          <w:rFonts w:ascii="Arial" w:hAnsi="Arial" w:cs="Arial"/>
          <w:bCs/>
          <w:sz w:val="20"/>
        </w:rPr>
        <w:t xml:space="preserve">, A. (2020). First report of fall army worm,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 E. Smith) (Lepidoptera: </w:t>
      </w:r>
      <w:proofErr w:type="spellStart"/>
      <w:r w:rsidRPr="002F11A8">
        <w:rPr>
          <w:rFonts w:ascii="Arial" w:hAnsi="Arial" w:cs="Arial"/>
          <w:bCs/>
          <w:sz w:val="20"/>
        </w:rPr>
        <w:t>Noctuidae</w:t>
      </w:r>
      <w:proofErr w:type="spellEnd"/>
      <w:r w:rsidRPr="002F11A8">
        <w:rPr>
          <w:rFonts w:ascii="Arial" w:hAnsi="Arial" w:cs="Arial"/>
          <w:bCs/>
          <w:sz w:val="20"/>
        </w:rPr>
        <w:t>) on maize (</w:t>
      </w:r>
      <w:proofErr w:type="spellStart"/>
      <w:r w:rsidRPr="002F11A8">
        <w:rPr>
          <w:rFonts w:ascii="Arial" w:hAnsi="Arial" w:cs="Arial"/>
          <w:bCs/>
          <w:sz w:val="20"/>
        </w:rPr>
        <w:t>Zea</w:t>
      </w:r>
      <w:proofErr w:type="spellEnd"/>
      <w:r w:rsidRPr="002F11A8">
        <w:rPr>
          <w:rFonts w:ascii="Arial" w:hAnsi="Arial" w:cs="Arial"/>
          <w:bCs/>
          <w:sz w:val="20"/>
        </w:rPr>
        <w:t xml:space="preserve"> mays) from Madhya Pradesh, India. </w:t>
      </w:r>
      <w:r w:rsidRPr="002F11A8">
        <w:rPr>
          <w:rFonts w:ascii="Arial" w:hAnsi="Arial" w:cs="Arial"/>
          <w:bCs/>
          <w:i/>
          <w:iCs/>
          <w:sz w:val="20"/>
        </w:rPr>
        <w:t>Journal of Entomology and Zoology Studies,</w:t>
      </w:r>
      <w:r w:rsidRPr="002F11A8">
        <w:rPr>
          <w:rFonts w:ascii="Arial" w:hAnsi="Arial" w:cs="Arial"/>
          <w:bCs/>
          <w:sz w:val="20"/>
        </w:rPr>
        <w:t xml:space="preserve"> 8(6), 819–823.</w:t>
      </w:r>
    </w:p>
    <w:p w14:paraId="24714DA4" w14:textId="3862B3CA" w:rsidR="00F62418" w:rsidRPr="002F11A8" w:rsidRDefault="005467DF" w:rsidP="002F11A8">
      <w:pPr>
        <w:spacing w:after="0" w:line="240" w:lineRule="auto"/>
        <w:ind w:left="360"/>
        <w:jc w:val="both"/>
        <w:rPr>
          <w:rFonts w:ascii="Arial" w:hAnsi="Arial" w:cs="Arial"/>
          <w:bCs/>
          <w:sz w:val="20"/>
        </w:rPr>
      </w:pPr>
      <w:proofErr w:type="spellStart"/>
      <w:r w:rsidRPr="002F11A8">
        <w:rPr>
          <w:rFonts w:ascii="Arial" w:hAnsi="Arial" w:cs="Arial"/>
          <w:bCs/>
          <w:sz w:val="20"/>
        </w:rPr>
        <w:t>Wyckhuys</w:t>
      </w:r>
      <w:proofErr w:type="spellEnd"/>
      <w:r w:rsidRPr="002F11A8">
        <w:rPr>
          <w:rFonts w:ascii="Arial" w:hAnsi="Arial" w:cs="Arial"/>
          <w:bCs/>
          <w:sz w:val="20"/>
        </w:rPr>
        <w:t xml:space="preserve">, K. A. G., &amp; O’Neil, R. J. (2006). Population dynamics of </w:t>
      </w:r>
      <w:proofErr w:type="spellStart"/>
      <w:r w:rsidR="00885FA9" w:rsidRPr="002F11A8">
        <w:rPr>
          <w:rFonts w:ascii="Arial" w:hAnsi="Arial" w:cs="Arial"/>
          <w:bCs/>
          <w:i/>
          <w:iCs/>
          <w:sz w:val="20"/>
        </w:rPr>
        <w:t>Spodoptera</w:t>
      </w:r>
      <w:proofErr w:type="spellEnd"/>
      <w:r w:rsidR="00885FA9" w:rsidRPr="002F11A8">
        <w:rPr>
          <w:rFonts w:ascii="Arial" w:hAnsi="Arial" w:cs="Arial"/>
          <w:bCs/>
          <w:i/>
          <w:iCs/>
          <w:sz w:val="20"/>
        </w:rPr>
        <w:t xml:space="preserve">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Smith (Lepidoptera: </w:t>
      </w:r>
      <w:proofErr w:type="spellStart"/>
      <w:r w:rsidRPr="002F11A8">
        <w:rPr>
          <w:rFonts w:ascii="Arial" w:hAnsi="Arial" w:cs="Arial"/>
          <w:bCs/>
          <w:sz w:val="20"/>
        </w:rPr>
        <w:t>Noctuidae</w:t>
      </w:r>
      <w:proofErr w:type="spellEnd"/>
      <w:r w:rsidRPr="002F11A8">
        <w:rPr>
          <w:rFonts w:ascii="Arial" w:hAnsi="Arial" w:cs="Arial"/>
          <w:bCs/>
          <w:sz w:val="20"/>
        </w:rPr>
        <w:t xml:space="preserve">) and associated arthropod natural enemies in Honduran subsistence maize. </w:t>
      </w:r>
      <w:r w:rsidRPr="002F11A8">
        <w:rPr>
          <w:rFonts w:ascii="Arial" w:hAnsi="Arial" w:cs="Arial"/>
          <w:bCs/>
          <w:i/>
          <w:iCs/>
          <w:sz w:val="20"/>
        </w:rPr>
        <w:t>Crop Protection,</w:t>
      </w:r>
      <w:r w:rsidRPr="002F11A8">
        <w:rPr>
          <w:rFonts w:ascii="Arial" w:hAnsi="Arial" w:cs="Arial"/>
          <w:bCs/>
          <w:sz w:val="20"/>
        </w:rPr>
        <w:t xml:space="preserve"> 25(11), 1180–1190.</w:t>
      </w:r>
    </w:p>
    <w:sectPr w:rsidR="00F62418" w:rsidRPr="002F11A8" w:rsidSect="005B291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A7C10" w14:textId="77777777" w:rsidR="00C335BD" w:rsidRDefault="00C335BD" w:rsidP="007B42E8">
      <w:pPr>
        <w:spacing w:after="0" w:line="240" w:lineRule="auto"/>
      </w:pPr>
      <w:r>
        <w:separator/>
      </w:r>
    </w:p>
  </w:endnote>
  <w:endnote w:type="continuationSeparator" w:id="0">
    <w:p w14:paraId="1C386B94" w14:textId="77777777" w:rsidR="00C335BD" w:rsidRDefault="00C335BD" w:rsidP="007B4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AAAC9" w14:textId="77777777" w:rsidR="005B2912" w:rsidRDefault="005B2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6114566"/>
      <w:docPartObj>
        <w:docPartGallery w:val="Page Numbers (Bottom of Page)"/>
        <w:docPartUnique/>
      </w:docPartObj>
    </w:sdtPr>
    <w:sdtEndPr>
      <w:rPr>
        <w:noProof/>
      </w:rPr>
    </w:sdtEndPr>
    <w:sdtContent>
      <w:p w14:paraId="28773842" w14:textId="3F20A177" w:rsidR="007B42E8" w:rsidRDefault="007B42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86CDF9" w14:textId="77777777" w:rsidR="007B42E8" w:rsidRDefault="007B42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25B10" w14:textId="77777777" w:rsidR="005B2912" w:rsidRDefault="005B2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71C39" w14:textId="77777777" w:rsidR="00C335BD" w:rsidRDefault="00C335BD" w:rsidP="007B42E8">
      <w:pPr>
        <w:spacing w:after="0" w:line="240" w:lineRule="auto"/>
      </w:pPr>
      <w:r>
        <w:separator/>
      </w:r>
    </w:p>
  </w:footnote>
  <w:footnote w:type="continuationSeparator" w:id="0">
    <w:p w14:paraId="073A5264" w14:textId="77777777" w:rsidR="00C335BD" w:rsidRDefault="00C335BD" w:rsidP="007B4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2F8DB" w14:textId="45291E09" w:rsidR="005B2912" w:rsidRDefault="005B2912">
    <w:pPr>
      <w:pStyle w:val="Header"/>
    </w:pPr>
    <w:r>
      <w:rPr>
        <w:noProof/>
      </w:rPr>
      <w:pict w14:anchorId="02BA6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101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ED18A" w14:textId="5017C0BB" w:rsidR="005B2912" w:rsidRDefault="005B2912">
    <w:pPr>
      <w:pStyle w:val="Header"/>
    </w:pPr>
    <w:r>
      <w:rPr>
        <w:noProof/>
      </w:rPr>
      <w:pict w14:anchorId="4D339C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101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2E158" w14:textId="045EA48F" w:rsidR="005B2912" w:rsidRDefault="005B2912">
    <w:pPr>
      <w:pStyle w:val="Header"/>
    </w:pPr>
    <w:r>
      <w:rPr>
        <w:noProof/>
      </w:rPr>
      <w:pict w14:anchorId="116C5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101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214ED"/>
    <w:multiLevelType w:val="hybridMultilevel"/>
    <w:tmpl w:val="90D49388"/>
    <w:lvl w:ilvl="0" w:tplc="558C442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495738"/>
    <w:multiLevelType w:val="hybridMultilevel"/>
    <w:tmpl w:val="FDE85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7D6D78"/>
    <w:multiLevelType w:val="multilevel"/>
    <w:tmpl w:val="ACC23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C7"/>
    <w:rsid w:val="00053DF0"/>
    <w:rsid w:val="00055514"/>
    <w:rsid w:val="00055CC1"/>
    <w:rsid w:val="00082099"/>
    <w:rsid w:val="000C07BE"/>
    <w:rsid w:val="00105A85"/>
    <w:rsid w:val="001158BA"/>
    <w:rsid w:val="00115EC1"/>
    <w:rsid w:val="00127882"/>
    <w:rsid w:val="001676B2"/>
    <w:rsid w:val="00174B1F"/>
    <w:rsid w:val="001966C5"/>
    <w:rsid w:val="00197D8B"/>
    <w:rsid w:val="001B3798"/>
    <w:rsid w:val="001D3CF2"/>
    <w:rsid w:val="00212E8C"/>
    <w:rsid w:val="0022396C"/>
    <w:rsid w:val="00225792"/>
    <w:rsid w:val="00233B07"/>
    <w:rsid w:val="00272C76"/>
    <w:rsid w:val="00275885"/>
    <w:rsid w:val="00277E12"/>
    <w:rsid w:val="00294811"/>
    <w:rsid w:val="002B0C22"/>
    <w:rsid w:val="002B2EB1"/>
    <w:rsid w:val="002F11A8"/>
    <w:rsid w:val="002F457C"/>
    <w:rsid w:val="003156C7"/>
    <w:rsid w:val="00316E75"/>
    <w:rsid w:val="00324C34"/>
    <w:rsid w:val="00337C25"/>
    <w:rsid w:val="0035725D"/>
    <w:rsid w:val="00372D17"/>
    <w:rsid w:val="003C43C9"/>
    <w:rsid w:val="00433407"/>
    <w:rsid w:val="00444F4C"/>
    <w:rsid w:val="0044613D"/>
    <w:rsid w:val="00461119"/>
    <w:rsid w:val="00475110"/>
    <w:rsid w:val="00495728"/>
    <w:rsid w:val="004974C8"/>
    <w:rsid w:val="004C4266"/>
    <w:rsid w:val="004D4484"/>
    <w:rsid w:val="00521353"/>
    <w:rsid w:val="0052235B"/>
    <w:rsid w:val="0054665A"/>
    <w:rsid w:val="005467DF"/>
    <w:rsid w:val="00550785"/>
    <w:rsid w:val="005675EE"/>
    <w:rsid w:val="00577128"/>
    <w:rsid w:val="005B2912"/>
    <w:rsid w:val="006164BF"/>
    <w:rsid w:val="00655738"/>
    <w:rsid w:val="0067613A"/>
    <w:rsid w:val="00696E3E"/>
    <w:rsid w:val="006D525A"/>
    <w:rsid w:val="006E65FB"/>
    <w:rsid w:val="00707020"/>
    <w:rsid w:val="00712793"/>
    <w:rsid w:val="0073303E"/>
    <w:rsid w:val="00745235"/>
    <w:rsid w:val="0075252D"/>
    <w:rsid w:val="007665C2"/>
    <w:rsid w:val="00772E9D"/>
    <w:rsid w:val="007B42E8"/>
    <w:rsid w:val="007C3E8E"/>
    <w:rsid w:val="007D4602"/>
    <w:rsid w:val="007F6CEB"/>
    <w:rsid w:val="00800765"/>
    <w:rsid w:val="00801EB7"/>
    <w:rsid w:val="0080691D"/>
    <w:rsid w:val="008368C2"/>
    <w:rsid w:val="008515A7"/>
    <w:rsid w:val="00851B81"/>
    <w:rsid w:val="008828AD"/>
    <w:rsid w:val="00885FA9"/>
    <w:rsid w:val="008D5B24"/>
    <w:rsid w:val="008F6469"/>
    <w:rsid w:val="00912E53"/>
    <w:rsid w:val="009355F0"/>
    <w:rsid w:val="00970FE0"/>
    <w:rsid w:val="009A0FD0"/>
    <w:rsid w:val="009A20CE"/>
    <w:rsid w:val="009A7087"/>
    <w:rsid w:val="009E2789"/>
    <w:rsid w:val="009E5B75"/>
    <w:rsid w:val="009F14D8"/>
    <w:rsid w:val="009F1D38"/>
    <w:rsid w:val="00A038BF"/>
    <w:rsid w:val="00A07FF8"/>
    <w:rsid w:val="00A102BB"/>
    <w:rsid w:val="00A34366"/>
    <w:rsid w:val="00A77D5F"/>
    <w:rsid w:val="00A93696"/>
    <w:rsid w:val="00A9385A"/>
    <w:rsid w:val="00A968E2"/>
    <w:rsid w:val="00AF1517"/>
    <w:rsid w:val="00AF2757"/>
    <w:rsid w:val="00B05FD7"/>
    <w:rsid w:val="00B14949"/>
    <w:rsid w:val="00B247BF"/>
    <w:rsid w:val="00B372A2"/>
    <w:rsid w:val="00B47377"/>
    <w:rsid w:val="00BA1011"/>
    <w:rsid w:val="00BA623E"/>
    <w:rsid w:val="00BC750A"/>
    <w:rsid w:val="00BD025D"/>
    <w:rsid w:val="00BD5D8A"/>
    <w:rsid w:val="00C02030"/>
    <w:rsid w:val="00C3240F"/>
    <w:rsid w:val="00C335BD"/>
    <w:rsid w:val="00C350B6"/>
    <w:rsid w:val="00C77667"/>
    <w:rsid w:val="00C85D9E"/>
    <w:rsid w:val="00C93058"/>
    <w:rsid w:val="00CB1001"/>
    <w:rsid w:val="00CC1C7C"/>
    <w:rsid w:val="00CC46A2"/>
    <w:rsid w:val="00CF349E"/>
    <w:rsid w:val="00D34B19"/>
    <w:rsid w:val="00D748D5"/>
    <w:rsid w:val="00D91D09"/>
    <w:rsid w:val="00DD0DA4"/>
    <w:rsid w:val="00DF0E2A"/>
    <w:rsid w:val="00E05465"/>
    <w:rsid w:val="00E0711D"/>
    <w:rsid w:val="00E30824"/>
    <w:rsid w:val="00E50319"/>
    <w:rsid w:val="00E65E10"/>
    <w:rsid w:val="00E71582"/>
    <w:rsid w:val="00E728DC"/>
    <w:rsid w:val="00E76C27"/>
    <w:rsid w:val="00EB47B0"/>
    <w:rsid w:val="00EE37C4"/>
    <w:rsid w:val="00EE75D0"/>
    <w:rsid w:val="00F11CBC"/>
    <w:rsid w:val="00F62418"/>
    <w:rsid w:val="00FF2FC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2E328B"/>
  <w15:chartTrackingRefBased/>
  <w15:docId w15:val="{58E7643C-D8CD-4EF5-B367-1937E03E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0B6"/>
    <w:rPr>
      <w:lang w:bidi="hi-IN"/>
    </w:rPr>
  </w:style>
  <w:style w:type="paragraph" w:styleId="Heading1">
    <w:name w:val="heading 1"/>
    <w:basedOn w:val="Normal"/>
    <w:next w:val="Normal"/>
    <w:link w:val="Heading1Char"/>
    <w:uiPriority w:val="9"/>
    <w:qFormat/>
    <w:rsid w:val="00FF2FC7"/>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FF2FC7"/>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FF2FC7"/>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FF2FC7"/>
    <w:pPr>
      <w:keepNext/>
      <w:keepLines/>
      <w:spacing w:before="80" w:after="40"/>
      <w:outlineLvl w:val="3"/>
    </w:pPr>
    <w:rPr>
      <w:rFonts w:eastAsiaTheme="majorEastAsia" w:cstheme="majorBidi"/>
      <w:i/>
      <w:iCs/>
      <w:color w:val="2F5496" w:themeColor="accent1" w:themeShade="BF"/>
      <w:szCs w:val="20"/>
    </w:rPr>
  </w:style>
  <w:style w:type="paragraph" w:styleId="Heading5">
    <w:name w:val="heading 5"/>
    <w:basedOn w:val="Normal"/>
    <w:next w:val="Normal"/>
    <w:link w:val="Heading5Char"/>
    <w:uiPriority w:val="9"/>
    <w:semiHidden/>
    <w:unhideWhenUsed/>
    <w:qFormat/>
    <w:rsid w:val="00FF2FC7"/>
    <w:pPr>
      <w:keepNext/>
      <w:keepLines/>
      <w:spacing w:before="80" w:after="40"/>
      <w:outlineLvl w:val="4"/>
    </w:pPr>
    <w:rPr>
      <w:rFonts w:eastAsiaTheme="majorEastAsia" w:cstheme="majorBidi"/>
      <w:color w:val="2F5496" w:themeColor="accent1" w:themeShade="BF"/>
      <w:szCs w:val="20"/>
    </w:rPr>
  </w:style>
  <w:style w:type="paragraph" w:styleId="Heading6">
    <w:name w:val="heading 6"/>
    <w:basedOn w:val="Normal"/>
    <w:next w:val="Normal"/>
    <w:link w:val="Heading6Char"/>
    <w:uiPriority w:val="9"/>
    <w:semiHidden/>
    <w:unhideWhenUsed/>
    <w:qFormat/>
    <w:rsid w:val="00FF2FC7"/>
    <w:pPr>
      <w:keepNext/>
      <w:keepLines/>
      <w:spacing w:before="40" w:after="0"/>
      <w:outlineLvl w:val="5"/>
    </w:pPr>
    <w:rPr>
      <w:rFonts w:eastAsiaTheme="majorEastAsia" w:cstheme="majorBidi"/>
      <w:i/>
      <w:iCs/>
      <w:color w:val="595959" w:themeColor="text1" w:themeTint="A6"/>
      <w:szCs w:val="20"/>
    </w:rPr>
  </w:style>
  <w:style w:type="paragraph" w:styleId="Heading7">
    <w:name w:val="heading 7"/>
    <w:basedOn w:val="Normal"/>
    <w:next w:val="Normal"/>
    <w:link w:val="Heading7Char"/>
    <w:uiPriority w:val="9"/>
    <w:semiHidden/>
    <w:unhideWhenUsed/>
    <w:qFormat/>
    <w:rsid w:val="00FF2FC7"/>
    <w:pPr>
      <w:keepNext/>
      <w:keepLines/>
      <w:spacing w:before="40" w:after="0"/>
      <w:outlineLvl w:val="6"/>
    </w:pPr>
    <w:rPr>
      <w:rFonts w:eastAsiaTheme="majorEastAsia" w:cstheme="majorBidi"/>
      <w:color w:val="595959" w:themeColor="text1" w:themeTint="A6"/>
      <w:szCs w:val="20"/>
    </w:rPr>
  </w:style>
  <w:style w:type="paragraph" w:styleId="Heading8">
    <w:name w:val="heading 8"/>
    <w:basedOn w:val="Normal"/>
    <w:next w:val="Normal"/>
    <w:link w:val="Heading8Char"/>
    <w:uiPriority w:val="9"/>
    <w:semiHidden/>
    <w:unhideWhenUsed/>
    <w:qFormat/>
    <w:rsid w:val="00FF2FC7"/>
    <w:pPr>
      <w:keepNext/>
      <w:keepLines/>
      <w:spacing w:after="0"/>
      <w:outlineLvl w:val="7"/>
    </w:pPr>
    <w:rPr>
      <w:rFonts w:eastAsiaTheme="majorEastAsia" w:cstheme="majorBidi"/>
      <w:i/>
      <w:iCs/>
      <w:color w:val="272727" w:themeColor="text1" w:themeTint="D8"/>
      <w:szCs w:val="20"/>
    </w:rPr>
  </w:style>
  <w:style w:type="paragraph" w:styleId="Heading9">
    <w:name w:val="heading 9"/>
    <w:basedOn w:val="Normal"/>
    <w:next w:val="Normal"/>
    <w:link w:val="Heading9Char"/>
    <w:uiPriority w:val="9"/>
    <w:semiHidden/>
    <w:unhideWhenUsed/>
    <w:qFormat/>
    <w:rsid w:val="00FF2FC7"/>
    <w:pPr>
      <w:keepNext/>
      <w:keepLines/>
      <w:spacing w:after="0"/>
      <w:outlineLvl w:val="8"/>
    </w:pPr>
    <w:rPr>
      <w:rFonts w:eastAsiaTheme="majorEastAsia" w:cstheme="majorBidi"/>
      <w:color w:val="272727" w:themeColor="text1" w:themeTint="D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FC7"/>
    <w:rPr>
      <w:rFonts w:asciiTheme="majorHAnsi" w:eastAsiaTheme="majorEastAsia" w:hAnsiTheme="majorHAnsi" w:cstheme="majorBidi"/>
      <w:color w:val="2F5496" w:themeColor="accent1" w:themeShade="BF"/>
      <w:sz w:val="40"/>
      <w:szCs w:val="36"/>
      <w:lang w:bidi="hi-IN"/>
    </w:rPr>
  </w:style>
  <w:style w:type="character" w:customStyle="1" w:styleId="Heading2Char">
    <w:name w:val="Heading 2 Char"/>
    <w:basedOn w:val="DefaultParagraphFont"/>
    <w:link w:val="Heading2"/>
    <w:uiPriority w:val="9"/>
    <w:semiHidden/>
    <w:rsid w:val="00FF2FC7"/>
    <w:rPr>
      <w:rFonts w:asciiTheme="majorHAnsi" w:eastAsiaTheme="majorEastAsia" w:hAnsiTheme="majorHAnsi" w:cstheme="majorBidi"/>
      <w:color w:val="2F5496" w:themeColor="accent1" w:themeShade="BF"/>
      <w:sz w:val="32"/>
      <w:szCs w:val="29"/>
      <w:lang w:bidi="hi-IN"/>
    </w:rPr>
  </w:style>
  <w:style w:type="character" w:customStyle="1" w:styleId="Heading3Char">
    <w:name w:val="Heading 3 Char"/>
    <w:basedOn w:val="DefaultParagraphFont"/>
    <w:link w:val="Heading3"/>
    <w:uiPriority w:val="9"/>
    <w:semiHidden/>
    <w:rsid w:val="00FF2FC7"/>
    <w:rPr>
      <w:rFonts w:eastAsiaTheme="majorEastAsia" w:cstheme="majorBidi"/>
      <w:color w:val="2F5496" w:themeColor="accent1" w:themeShade="BF"/>
      <w:sz w:val="28"/>
      <w:szCs w:val="25"/>
      <w:lang w:bidi="hi-IN"/>
    </w:rPr>
  </w:style>
  <w:style w:type="character" w:customStyle="1" w:styleId="Heading4Char">
    <w:name w:val="Heading 4 Char"/>
    <w:basedOn w:val="DefaultParagraphFont"/>
    <w:link w:val="Heading4"/>
    <w:uiPriority w:val="9"/>
    <w:semiHidden/>
    <w:rsid w:val="00FF2FC7"/>
    <w:rPr>
      <w:rFonts w:eastAsiaTheme="majorEastAsia" w:cstheme="majorBidi"/>
      <w:i/>
      <w:iCs/>
      <w:color w:val="2F5496" w:themeColor="accent1" w:themeShade="BF"/>
      <w:szCs w:val="20"/>
      <w:lang w:bidi="hi-IN"/>
    </w:rPr>
  </w:style>
  <w:style w:type="character" w:customStyle="1" w:styleId="Heading5Char">
    <w:name w:val="Heading 5 Char"/>
    <w:basedOn w:val="DefaultParagraphFont"/>
    <w:link w:val="Heading5"/>
    <w:uiPriority w:val="9"/>
    <w:semiHidden/>
    <w:rsid w:val="00FF2FC7"/>
    <w:rPr>
      <w:rFonts w:eastAsiaTheme="majorEastAsia" w:cstheme="majorBidi"/>
      <w:color w:val="2F5496" w:themeColor="accent1" w:themeShade="BF"/>
      <w:szCs w:val="20"/>
      <w:lang w:bidi="hi-IN"/>
    </w:rPr>
  </w:style>
  <w:style w:type="character" w:customStyle="1" w:styleId="Heading6Char">
    <w:name w:val="Heading 6 Char"/>
    <w:basedOn w:val="DefaultParagraphFont"/>
    <w:link w:val="Heading6"/>
    <w:uiPriority w:val="9"/>
    <w:semiHidden/>
    <w:rsid w:val="00FF2FC7"/>
    <w:rPr>
      <w:rFonts w:eastAsiaTheme="majorEastAsia" w:cstheme="majorBidi"/>
      <w:i/>
      <w:iCs/>
      <w:color w:val="595959" w:themeColor="text1" w:themeTint="A6"/>
      <w:szCs w:val="20"/>
      <w:lang w:bidi="hi-IN"/>
    </w:rPr>
  </w:style>
  <w:style w:type="character" w:customStyle="1" w:styleId="Heading7Char">
    <w:name w:val="Heading 7 Char"/>
    <w:basedOn w:val="DefaultParagraphFont"/>
    <w:link w:val="Heading7"/>
    <w:uiPriority w:val="9"/>
    <w:semiHidden/>
    <w:rsid w:val="00FF2FC7"/>
    <w:rPr>
      <w:rFonts w:eastAsiaTheme="majorEastAsia" w:cstheme="majorBidi"/>
      <w:color w:val="595959" w:themeColor="text1" w:themeTint="A6"/>
      <w:szCs w:val="20"/>
      <w:lang w:bidi="hi-IN"/>
    </w:rPr>
  </w:style>
  <w:style w:type="character" w:customStyle="1" w:styleId="Heading8Char">
    <w:name w:val="Heading 8 Char"/>
    <w:basedOn w:val="DefaultParagraphFont"/>
    <w:link w:val="Heading8"/>
    <w:uiPriority w:val="9"/>
    <w:semiHidden/>
    <w:rsid w:val="00FF2FC7"/>
    <w:rPr>
      <w:rFonts w:eastAsiaTheme="majorEastAsia" w:cstheme="majorBidi"/>
      <w:i/>
      <w:iCs/>
      <w:color w:val="272727" w:themeColor="text1" w:themeTint="D8"/>
      <w:szCs w:val="20"/>
      <w:lang w:bidi="hi-IN"/>
    </w:rPr>
  </w:style>
  <w:style w:type="character" w:customStyle="1" w:styleId="Heading9Char">
    <w:name w:val="Heading 9 Char"/>
    <w:basedOn w:val="DefaultParagraphFont"/>
    <w:link w:val="Heading9"/>
    <w:uiPriority w:val="9"/>
    <w:semiHidden/>
    <w:rsid w:val="00FF2FC7"/>
    <w:rPr>
      <w:rFonts w:eastAsiaTheme="majorEastAsia" w:cstheme="majorBidi"/>
      <w:color w:val="272727" w:themeColor="text1" w:themeTint="D8"/>
      <w:szCs w:val="20"/>
      <w:lang w:bidi="hi-IN"/>
    </w:rPr>
  </w:style>
  <w:style w:type="paragraph" w:styleId="Title">
    <w:name w:val="Title"/>
    <w:basedOn w:val="Normal"/>
    <w:next w:val="Normal"/>
    <w:link w:val="TitleChar"/>
    <w:uiPriority w:val="10"/>
    <w:qFormat/>
    <w:rsid w:val="00FF2FC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F2FC7"/>
    <w:rPr>
      <w:rFonts w:asciiTheme="majorHAnsi" w:eastAsiaTheme="majorEastAsia" w:hAnsiTheme="majorHAnsi" w:cstheme="majorBidi"/>
      <w:spacing w:val="-10"/>
      <w:kern w:val="28"/>
      <w:sz w:val="56"/>
      <w:szCs w:val="50"/>
      <w:lang w:bidi="hi-IN"/>
    </w:rPr>
  </w:style>
  <w:style w:type="paragraph" w:styleId="Subtitle">
    <w:name w:val="Subtitle"/>
    <w:basedOn w:val="Normal"/>
    <w:next w:val="Normal"/>
    <w:link w:val="SubtitleChar"/>
    <w:uiPriority w:val="11"/>
    <w:qFormat/>
    <w:rsid w:val="00FF2FC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F2FC7"/>
    <w:rPr>
      <w:rFonts w:eastAsiaTheme="majorEastAsia" w:cstheme="majorBidi"/>
      <w:color w:val="595959" w:themeColor="text1" w:themeTint="A6"/>
      <w:spacing w:val="15"/>
      <w:sz w:val="28"/>
      <w:szCs w:val="25"/>
      <w:lang w:bidi="hi-IN"/>
    </w:rPr>
  </w:style>
  <w:style w:type="paragraph" w:styleId="Quote">
    <w:name w:val="Quote"/>
    <w:basedOn w:val="Normal"/>
    <w:next w:val="Normal"/>
    <w:link w:val="QuoteChar"/>
    <w:uiPriority w:val="29"/>
    <w:qFormat/>
    <w:rsid w:val="00FF2FC7"/>
    <w:pPr>
      <w:spacing w:before="160"/>
      <w:jc w:val="center"/>
    </w:pPr>
    <w:rPr>
      <w:i/>
      <w:iCs/>
      <w:color w:val="404040" w:themeColor="text1" w:themeTint="BF"/>
      <w:szCs w:val="20"/>
    </w:rPr>
  </w:style>
  <w:style w:type="character" w:customStyle="1" w:styleId="QuoteChar">
    <w:name w:val="Quote Char"/>
    <w:basedOn w:val="DefaultParagraphFont"/>
    <w:link w:val="Quote"/>
    <w:uiPriority w:val="29"/>
    <w:rsid w:val="00FF2FC7"/>
    <w:rPr>
      <w:i/>
      <w:iCs/>
      <w:color w:val="404040" w:themeColor="text1" w:themeTint="BF"/>
      <w:szCs w:val="20"/>
      <w:lang w:bidi="hi-IN"/>
    </w:rPr>
  </w:style>
  <w:style w:type="paragraph" w:styleId="ListParagraph">
    <w:name w:val="List Paragraph"/>
    <w:basedOn w:val="Normal"/>
    <w:uiPriority w:val="34"/>
    <w:qFormat/>
    <w:rsid w:val="00FF2FC7"/>
    <w:pPr>
      <w:ind w:left="720"/>
      <w:contextualSpacing/>
    </w:pPr>
    <w:rPr>
      <w:szCs w:val="20"/>
    </w:rPr>
  </w:style>
  <w:style w:type="character" w:styleId="IntenseEmphasis">
    <w:name w:val="Intense Emphasis"/>
    <w:basedOn w:val="DefaultParagraphFont"/>
    <w:uiPriority w:val="21"/>
    <w:qFormat/>
    <w:rsid w:val="00FF2FC7"/>
    <w:rPr>
      <w:i/>
      <w:iCs/>
      <w:color w:val="2F5496" w:themeColor="accent1" w:themeShade="BF"/>
    </w:rPr>
  </w:style>
  <w:style w:type="paragraph" w:styleId="IntenseQuote">
    <w:name w:val="Intense Quote"/>
    <w:basedOn w:val="Normal"/>
    <w:next w:val="Normal"/>
    <w:link w:val="IntenseQuoteChar"/>
    <w:uiPriority w:val="30"/>
    <w:qFormat/>
    <w:rsid w:val="00FF2F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0"/>
    </w:rPr>
  </w:style>
  <w:style w:type="character" w:customStyle="1" w:styleId="IntenseQuoteChar">
    <w:name w:val="Intense Quote Char"/>
    <w:basedOn w:val="DefaultParagraphFont"/>
    <w:link w:val="IntenseQuote"/>
    <w:uiPriority w:val="30"/>
    <w:rsid w:val="00FF2FC7"/>
    <w:rPr>
      <w:i/>
      <w:iCs/>
      <w:color w:val="2F5496" w:themeColor="accent1" w:themeShade="BF"/>
      <w:szCs w:val="20"/>
      <w:lang w:bidi="hi-IN"/>
    </w:rPr>
  </w:style>
  <w:style w:type="character" w:styleId="IntenseReference">
    <w:name w:val="Intense Reference"/>
    <w:basedOn w:val="DefaultParagraphFont"/>
    <w:uiPriority w:val="32"/>
    <w:qFormat/>
    <w:rsid w:val="00FF2FC7"/>
    <w:rPr>
      <w:b/>
      <w:bCs/>
      <w:smallCaps/>
      <w:color w:val="2F5496" w:themeColor="accent1" w:themeShade="BF"/>
      <w:spacing w:val="5"/>
    </w:rPr>
  </w:style>
  <w:style w:type="character" w:styleId="Hyperlink">
    <w:name w:val="Hyperlink"/>
    <w:basedOn w:val="DefaultParagraphFont"/>
    <w:uiPriority w:val="99"/>
    <w:unhideWhenUsed/>
    <w:rsid w:val="00C350B6"/>
    <w:rPr>
      <w:color w:val="0563C1" w:themeColor="hyperlink"/>
      <w:u w:val="single"/>
    </w:rPr>
  </w:style>
  <w:style w:type="table" w:styleId="TableGrid">
    <w:name w:val="Table Grid"/>
    <w:basedOn w:val="TableNormal"/>
    <w:uiPriority w:val="59"/>
    <w:rsid w:val="00C35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2E8"/>
    <w:pPr>
      <w:tabs>
        <w:tab w:val="center" w:pos="4513"/>
        <w:tab w:val="right" w:pos="9026"/>
      </w:tabs>
      <w:spacing w:after="0" w:line="240" w:lineRule="auto"/>
    </w:pPr>
    <w:rPr>
      <w:szCs w:val="20"/>
    </w:rPr>
  </w:style>
  <w:style w:type="character" w:customStyle="1" w:styleId="HeaderChar">
    <w:name w:val="Header Char"/>
    <w:basedOn w:val="DefaultParagraphFont"/>
    <w:link w:val="Header"/>
    <w:uiPriority w:val="99"/>
    <w:rsid w:val="007B42E8"/>
    <w:rPr>
      <w:szCs w:val="20"/>
      <w:lang w:bidi="hi-IN"/>
    </w:rPr>
  </w:style>
  <w:style w:type="paragraph" w:styleId="Footer">
    <w:name w:val="footer"/>
    <w:basedOn w:val="Normal"/>
    <w:link w:val="FooterChar"/>
    <w:uiPriority w:val="99"/>
    <w:unhideWhenUsed/>
    <w:rsid w:val="007B42E8"/>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sid w:val="007B42E8"/>
    <w:rPr>
      <w:szCs w:val="20"/>
      <w:lang w:bidi="hi-IN"/>
    </w:rPr>
  </w:style>
  <w:style w:type="character" w:styleId="UnresolvedMention">
    <w:name w:val="Unresolved Mention"/>
    <w:basedOn w:val="DefaultParagraphFont"/>
    <w:uiPriority w:val="99"/>
    <w:semiHidden/>
    <w:unhideWhenUsed/>
    <w:rsid w:val="009355F0"/>
    <w:rPr>
      <w:color w:val="605E5C"/>
      <w:shd w:val="clear" w:color="auto" w:fill="E1DFDD"/>
    </w:rPr>
  </w:style>
  <w:style w:type="character" w:styleId="LineNumber">
    <w:name w:val="line number"/>
    <w:basedOn w:val="DefaultParagraphFont"/>
    <w:uiPriority w:val="99"/>
    <w:semiHidden/>
    <w:unhideWhenUsed/>
    <w:rsid w:val="00446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agri.gov.in/document-report-category/agriculture-statistics-at-a-glanc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pkrishi.mp.gov.in/hindisite_New/pdfs/Stats_22-23.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o.org/faostat/e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7</Pages>
  <Words>3651</Words>
  <Characters>20814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gadekar</dc:creator>
  <cp:keywords/>
  <dc:description/>
  <cp:lastModifiedBy>SDI 1180</cp:lastModifiedBy>
  <cp:revision>110</cp:revision>
  <dcterms:created xsi:type="dcterms:W3CDTF">2025-09-02T13:56:00Z</dcterms:created>
  <dcterms:modified xsi:type="dcterms:W3CDTF">2025-09-09T07:07:00Z</dcterms:modified>
</cp:coreProperties>
</file>