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F2F" w:rsidRDefault="00771F2F">
      <w:pPr>
        <w:spacing w:line="360" w:lineRule="auto"/>
        <w:jc w:val="center"/>
        <w:rPr>
          <w:rFonts w:ascii="Times New Roman" w:hAnsi="Times New Roman" w:cs="Times New Roman"/>
          <w:b/>
          <w:sz w:val="32"/>
          <w:szCs w:val="32"/>
          <w:lang w:val="en-GB"/>
        </w:rPr>
      </w:pPr>
    </w:p>
    <w:p w:rsidR="00771F2F" w:rsidRDefault="002B4446">
      <w:pPr>
        <w:spacing w:line="360" w:lineRule="auto"/>
        <w:jc w:val="center"/>
        <w:rPr>
          <w:rFonts w:ascii="Times New Roman" w:hAnsi="Times New Roman" w:cs="Times New Roman"/>
          <w:b/>
          <w:sz w:val="32"/>
          <w:szCs w:val="32"/>
          <w:lang w:val="en-GB"/>
        </w:rPr>
      </w:pPr>
      <w:r>
        <w:rPr>
          <w:rFonts w:ascii="Times New Roman" w:hAnsi="Times New Roman" w:cs="Times New Roman"/>
          <w:b/>
          <w:sz w:val="32"/>
          <w:szCs w:val="32"/>
          <w:lang w:val="en-GB"/>
        </w:rPr>
        <w:t>GEO</w:t>
      </w:r>
      <w:r w:rsidR="002269AB">
        <w:rPr>
          <w:rFonts w:ascii="Times New Roman" w:hAnsi="Times New Roman" w:cs="Times New Roman"/>
          <w:b/>
          <w:sz w:val="32"/>
          <w:szCs w:val="32"/>
          <w:lang w:val="en-GB"/>
        </w:rPr>
        <w:t xml:space="preserve"> </w:t>
      </w:r>
      <w:r>
        <w:rPr>
          <w:rFonts w:ascii="Times New Roman" w:hAnsi="Times New Roman" w:cs="Times New Roman"/>
          <w:b/>
          <w:sz w:val="32"/>
          <w:szCs w:val="32"/>
          <w:lang w:val="en-GB"/>
        </w:rPr>
        <w:t>-</w:t>
      </w:r>
      <w:r w:rsidR="002269AB">
        <w:rPr>
          <w:rFonts w:ascii="Times New Roman" w:hAnsi="Times New Roman" w:cs="Times New Roman"/>
          <w:b/>
          <w:sz w:val="32"/>
          <w:szCs w:val="32"/>
          <w:lang w:val="en-GB"/>
        </w:rPr>
        <w:t xml:space="preserve"> </w:t>
      </w:r>
      <w:r>
        <w:rPr>
          <w:rFonts w:ascii="Times New Roman" w:hAnsi="Times New Roman" w:cs="Times New Roman"/>
          <w:b/>
          <w:sz w:val="32"/>
          <w:szCs w:val="32"/>
          <w:lang w:val="en-GB"/>
        </w:rPr>
        <w:t>ACCUMULATION CONCENTRATION OF HEAVY METALS AND ITS IMPLICATIONS ON</w:t>
      </w:r>
      <w:r w:rsidR="00FF1EA6">
        <w:rPr>
          <w:rFonts w:ascii="Times New Roman" w:hAnsi="Times New Roman" w:cs="Times New Roman"/>
          <w:b/>
          <w:sz w:val="32"/>
          <w:szCs w:val="32"/>
          <w:lang w:val="en-GB"/>
        </w:rPr>
        <w:t xml:space="preserve"> </w:t>
      </w:r>
      <w:r>
        <w:rPr>
          <w:rFonts w:ascii="Times New Roman" w:hAnsi="Times New Roman" w:cs="Times New Roman"/>
          <w:b/>
          <w:sz w:val="32"/>
          <w:szCs w:val="32"/>
          <w:lang w:val="en-GB"/>
        </w:rPr>
        <w:t>THE</w:t>
      </w:r>
      <w:r w:rsidR="00FF1EA6">
        <w:rPr>
          <w:rFonts w:ascii="Times New Roman" w:hAnsi="Times New Roman" w:cs="Times New Roman"/>
          <w:b/>
          <w:sz w:val="32"/>
          <w:szCs w:val="32"/>
          <w:lang w:val="en-GB"/>
        </w:rPr>
        <w:t xml:space="preserve"> </w:t>
      </w:r>
      <w:r>
        <w:rPr>
          <w:rFonts w:ascii="Times New Roman" w:hAnsi="Times New Roman" w:cs="Times New Roman"/>
          <w:b/>
          <w:sz w:val="32"/>
          <w:szCs w:val="32"/>
          <w:lang w:val="en-GB"/>
        </w:rPr>
        <w:t>RURAL LIVELIHOODS OF FARMERS IN IJESALAND</w:t>
      </w:r>
    </w:p>
    <w:p w:rsidR="00771F2F" w:rsidRDefault="00771F2F">
      <w:pPr>
        <w:spacing w:line="360" w:lineRule="auto"/>
        <w:jc w:val="both"/>
        <w:rPr>
          <w:rFonts w:ascii="Times New Roman" w:hAnsi="Times New Roman" w:cs="Times New Roman"/>
          <w:sz w:val="24"/>
          <w:szCs w:val="24"/>
          <w:lang w:val="en-GB"/>
        </w:rPr>
      </w:pPr>
    </w:p>
    <w:p w:rsidR="00771F2F" w:rsidRDefault="00771F2F">
      <w:pPr>
        <w:spacing w:line="360" w:lineRule="auto"/>
        <w:jc w:val="both"/>
        <w:rPr>
          <w:rStyle w:val="Hyperlink"/>
        </w:rPr>
      </w:pPr>
      <w:bookmarkStart w:id="0" w:name="_GoBack"/>
      <w:bookmarkEnd w:id="0"/>
    </w:p>
    <w:p w:rsidR="00FE2517" w:rsidRDefault="00FE2517">
      <w:pPr>
        <w:spacing w:line="360" w:lineRule="auto"/>
        <w:jc w:val="both"/>
        <w:rPr>
          <w:rFonts w:ascii="Times New Roman" w:hAnsi="Times New Roman" w:cs="Times New Roman"/>
          <w:b/>
          <w:sz w:val="24"/>
          <w:szCs w:val="24"/>
          <w:lang w:val="en-GB"/>
        </w:rPr>
      </w:pPr>
    </w:p>
    <w:p w:rsidR="00771F2F" w:rsidRDefault="002B4446">
      <w:pPr>
        <w:spacing w:line="360" w:lineRule="auto"/>
        <w:jc w:val="both"/>
        <w:rPr>
          <w:rFonts w:ascii="Times New Roman" w:hAnsi="Times New Roman" w:cs="Times New Roman"/>
          <w:b/>
          <w:i/>
          <w:sz w:val="24"/>
          <w:szCs w:val="24"/>
          <w:lang w:val="en-GB"/>
        </w:rPr>
      </w:pPr>
      <w:r>
        <w:rPr>
          <w:rFonts w:ascii="Times New Roman" w:hAnsi="Times New Roman" w:cs="Times New Roman"/>
          <w:b/>
          <w:i/>
          <w:sz w:val="24"/>
          <w:szCs w:val="24"/>
          <w:lang w:val="en-GB"/>
        </w:rPr>
        <w:t>ABSTRACT</w:t>
      </w:r>
    </w:p>
    <w:p w:rsidR="00771F2F" w:rsidRDefault="002B4446">
      <w:pPr>
        <w:spacing w:line="480" w:lineRule="auto"/>
        <w:jc w:val="both"/>
        <w:rPr>
          <w:rFonts w:ascii="Times New Roman" w:hAnsi="Times New Roman" w:cs="Times New Roman"/>
          <w:i/>
          <w:sz w:val="24"/>
          <w:szCs w:val="24"/>
        </w:rPr>
      </w:pPr>
      <w:r>
        <w:rPr>
          <w:rFonts w:ascii="Times New Roman" w:hAnsi="Times New Roman" w:cs="Times New Roman"/>
          <w:i/>
          <w:sz w:val="24"/>
          <w:szCs w:val="24"/>
        </w:rPr>
        <w:t>The study investigated geo-accumulation concentration of heavy metal to provide evidence from the soil samples collected in eight vulnerable communities (</w:t>
      </w:r>
      <w:proofErr w:type="spellStart"/>
      <w:r>
        <w:rPr>
          <w:rFonts w:ascii="Times New Roman" w:hAnsi="Times New Roman" w:cs="Times New Roman"/>
          <w:i/>
          <w:sz w:val="24"/>
          <w:szCs w:val="24"/>
        </w:rPr>
        <w:t>Iperindo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Mogbara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Odo</w:t>
      </w:r>
      <w:proofErr w:type="spellEnd"/>
      <w:r w:rsidR="00245A6C">
        <w:rPr>
          <w:rFonts w:ascii="Times New Roman" w:hAnsi="Times New Roman" w:cs="Times New Roman"/>
          <w:i/>
          <w:sz w:val="24"/>
          <w:szCs w:val="24"/>
        </w:rPr>
        <w:t xml:space="preserve"> </w:t>
      </w:r>
      <w:r>
        <w:rPr>
          <w:rFonts w:ascii="Times New Roman" w:hAnsi="Times New Roman" w:cs="Times New Roman"/>
          <w:i/>
          <w:sz w:val="24"/>
          <w:szCs w:val="24"/>
        </w:rPr>
        <w:t>-</w:t>
      </w:r>
      <w:r w:rsidR="00245A6C">
        <w:rPr>
          <w:rFonts w:ascii="Times New Roman" w:hAnsi="Times New Roman" w:cs="Times New Roman"/>
          <w:i/>
          <w:sz w:val="24"/>
          <w:szCs w:val="24"/>
        </w:rPr>
        <w:t xml:space="preserve"> </w:t>
      </w:r>
      <w:proofErr w:type="spellStart"/>
      <w:r>
        <w:rPr>
          <w:rFonts w:ascii="Times New Roman" w:hAnsi="Times New Roman" w:cs="Times New Roman"/>
          <w:i/>
          <w:sz w:val="24"/>
          <w:szCs w:val="24"/>
        </w:rPr>
        <w:t>Ijesa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Iregun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Oora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Ido</w:t>
      </w:r>
      <w:proofErr w:type="spellEnd"/>
      <w:r w:rsidR="00245A6C">
        <w:rPr>
          <w:rFonts w:ascii="Times New Roman" w:hAnsi="Times New Roman" w:cs="Times New Roman"/>
          <w:i/>
          <w:sz w:val="24"/>
          <w:szCs w:val="24"/>
        </w:rPr>
        <w:t xml:space="preserve"> </w:t>
      </w:r>
      <w:r>
        <w:rPr>
          <w:rFonts w:ascii="Times New Roman" w:hAnsi="Times New Roman" w:cs="Times New Roman"/>
          <w:i/>
          <w:sz w:val="24"/>
          <w:szCs w:val="24"/>
        </w:rPr>
        <w:t>-</w:t>
      </w:r>
      <w:r w:rsidR="00245A6C">
        <w:rPr>
          <w:rFonts w:ascii="Times New Roman" w:hAnsi="Times New Roman" w:cs="Times New Roman"/>
          <w:i/>
          <w:sz w:val="24"/>
          <w:szCs w:val="24"/>
        </w:rPr>
        <w:t xml:space="preserve"> </w:t>
      </w:r>
      <w:proofErr w:type="spellStart"/>
      <w:r>
        <w:rPr>
          <w:rFonts w:ascii="Times New Roman" w:hAnsi="Times New Roman" w:cs="Times New Roman"/>
          <w:i/>
          <w:sz w:val="24"/>
          <w:szCs w:val="24"/>
        </w:rPr>
        <w:t>Ijesa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Unilesa</w:t>
      </w:r>
      <w:proofErr w:type="spellEnd"/>
      <w:r>
        <w:rPr>
          <w:rFonts w:ascii="Times New Roman" w:hAnsi="Times New Roman" w:cs="Times New Roman"/>
          <w:i/>
          <w:sz w:val="24"/>
          <w:szCs w:val="24"/>
        </w:rPr>
        <w:t xml:space="preserve"> campus and </w:t>
      </w:r>
      <w:proofErr w:type="spellStart"/>
      <w:r>
        <w:rPr>
          <w:rFonts w:ascii="Times New Roman" w:hAnsi="Times New Roman" w:cs="Times New Roman"/>
          <w:i/>
          <w:sz w:val="24"/>
          <w:szCs w:val="24"/>
        </w:rPr>
        <w:t>Isua</w:t>
      </w:r>
      <w:proofErr w:type="spellEnd"/>
      <w:r>
        <w:rPr>
          <w:rFonts w:ascii="Times New Roman" w:hAnsi="Times New Roman" w:cs="Times New Roman"/>
          <w:i/>
          <w:sz w:val="24"/>
          <w:szCs w:val="24"/>
        </w:rPr>
        <w:t xml:space="preserve">) in </w:t>
      </w:r>
      <w:proofErr w:type="spellStart"/>
      <w:r>
        <w:rPr>
          <w:rFonts w:ascii="Times New Roman" w:hAnsi="Times New Roman" w:cs="Times New Roman"/>
          <w:i/>
          <w:sz w:val="24"/>
          <w:szCs w:val="24"/>
        </w:rPr>
        <w:t>Ijesaland</w:t>
      </w:r>
      <w:proofErr w:type="spellEnd"/>
      <w:r>
        <w:rPr>
          <w:rFonts w:ascii="Times New Roman" w:hAnsi="Times New Roman" w:cs="Times New Roman"/>
          <w:i/>
          <w:sz w:val="24"/>
          <w:szCs w:val="24"/>
        </w:rPr>
        <w:t xml:space="preserve">. Samples were analyzed for heavy metal concentrations using standard laboratory procedure (Electronic Analytical Balance AA-200Ds). </w:t>
      </w:r>
      <w:r w:rsidR="000E2AB4">
        <w:rPr>
          <w:rFonts w:ascii="Times New Roman" w:hAnsi="Times New Roman" w:cs="Times New Roman"/>
          <w:i/>
          <w:sz w:val="24"/>
          <w:szCs w:val="24"/>
        </w:rPr>
        <w:t xml:space="preserve">This enable promoting best mining and farming practices that conserve natural resources and resilience. </w:t>
      </w:r>
      <w:r>
        <w:rPr>
          <w:rFonts w:ascii="Times New Roman" w:hAnsi="Times New Roman" w:cs="Times New Roman"/>
          <w:i/>
          <w:sz w:val="24"/>
          <w:szCs w:val="24"/>
        </w:rPr>
        <w:t>The results revealed a significant geographical variation with significantly higher geo</w:t>
      </w:r>
      <w:r w:rsidR="00245A6C">
        <w:rPr>
          <w:rFonts w:ascii="Times New Roman" w:hAnsi="Times New Roman" w:cs="Times New Roman"/>
          <w:i/>
          <w:sz w:val="24"/>
          <w:szCs w:val="24"/>
        </w:rPr>
        <w:t xml:space="preserve"> </w:t>
      </w:r>
      <w:r>
        <w:rPr>
          <w:rFonts w:ascii="Times New Roman" w:hAnsi="Times New Roman" w:cs="Times New Roman"/>
          <w:i/>
          <w:sz w:val="24"/>
          <w:szCs w:val="24"/>
        </w:rPr>
        <w:t>-</w:t>
      </w:r>
      <w:r w:rsidR="00245A6C">
        <w:rPr>
          <w:rFonts w:ascii="Times New Roman" w:hAnsi="Times New Roman" w:cs="Times New Roman"/>
          <w:i/>
          <w:sz w:val="24"/>
          <w:szCs w:val="24"/>
        </w:rPr>
        <w:t xml:space="preserve"> </w:t>
      </w:r>
      <w:r>
        <w:rPr>
          <w:rFonts w:ascii="Times New Roman" w:hAnsi="Times New Roman" w:cs="Times New Roman"/>
          <w:i/>
          <w:sz w:val="24"/>
          <w:szCs w:val="24"/>
        </w:rPr>
        <w:t xml:space="preserve">accumulation of heavy metal concentration in </w:t>
      </w:r>
      <w:proofErr w:type="spellStart"/>
      <w:r>
        <w:rPr>
          <w:rFonts w:ascii="Times New Roman" w:hAnsi="Times New Roman" w:cs="Times New Roman"/>
          <w:i/>
          <w:sz w:val="24"/>
          <w:szCs w:val="24"/>
        </w:rPr>
        <w:t>Iperindo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Mogbara</w:t>
      </w:r>
      <w:proofErr w:type="spellEnd"/>
      <w:r>
        <w:rPr>
          <w:rFonts w:ascii="Times New Roman" w:hAnsi="Times New Roman" w:cs="Times New Roman"/>
          <w:i/>
          <w:sz w:val="24"/>
          <w:szCs w:val="24"/>
        </w:rPr>
        <w:t xml:space="preserve">, and </w:t>
      </w:r>
      <w:proofErr w:type="spellStart"/>
      <w:r>
        <w:rPr>
          <w:rFonts w:ascii="Times New Roman" w:hAnsi="Times New Roman" w:cs="Times New Roman"/>
          <w:i/>
          <w:sz w:val="24"/>
          <w:szCs w:val="24"/>
        </w:rPr>
        <w:t>Odo-Ijesa</w:t>
      </w:r>
      <w:proofErr w:type="spellEnd"/>
      <w:r>
        <w:rPr>
          <w:rFonts w:ascii="Times New Roman" w:hAnsi="Times New Roman" w:cs="Times New Roman"/>
          <w:i/>
          <w:sz w:val="24"/>
          <w:szCs w:val="24"/>
        </w:rPr>
        <w:t xml:space="preserve"> axis. All the soils exceed the critical limit (</w:t>
      </w:r>
      <w:proofErr w:type="spellStart"/>
      <w:r>
        <w:rPr>
          <w:rFonts w:ascii="Times New Roman" w:hAnsi="Times New Roman" w:cs="Times New Roman"/>
          <w:i/>
          <w:sz w:val="24"/>
          <w:szCs w:val="24"/>
        </w:rPr>
        <w:t>Igeo</w:t>
      </w:r>
      <w:proofErr w:type="spellEnd"/>
      <w:r>
        <w:rPr>
          <w:rFonts w:ascii="Times New Roman" w:hAnsi="Times New Roman" w:cs="Times New Roman"/>
          <w:i/>
          <w:sz w:val="24"/>
          <w:szCs w:val="24"/>
        </w:rPr>
        <w:t xml:space="preserve"> = 0.11mg kg </w:t>
      </w:r>
      <w:r>
        <w:rPr>
          <w:rFonts w:ascii="Times New Roman" w:hAnsi="Times New Roman" w:cs="Times New Roman"/>
          <w:i/>
          <w:sz w:val="24"/>
          <w:szCs w:val="24"/>
          <w:vertAlign w:val="superscript"/>
        </w:rPr>
        <w:t>-1</w:t>
      </w:r>
      <w:r>
        <w:rPr>
          <w:rFonts w:ascii="Times New Roman" w:hAnsi="Times New Roman" w:cs="Times New Roman"/>
          <w:i/>
          <w:sz w:val="24"/>
          <w:szCs w:val="24"/>
        </w:rPr>
        <w:t xml:space="preserve">) of toxicity safety for Arsenic (As) and Cadmium (Cd), making the soil fertility deteriorating more quickly and with an element of cancerous health risk. However, the geo-accumulation index for Mercury (Hg) and Lead (Pb) in the samples were not only lower than the critical limit (1.00 mg kg </w:t>
      </w:r>
      <w:r>
        <w:rPr>
          <w:rFonts w:ascii="Times New Roman" w:hAnsi="Times New Roman" w:cs="Times New Roman"/>
          <w:i/>
          <w:sz w:val="24"/>
          <w:szCs w:val="24"/>
          <w:vertAlign w:val="superscript"/>
        </w:rPr>
        <w:t>-1</w:t>
      </w:r>
      <w:r>
        <w:rPr>
          <w:rFonts w:ascii="Times New Roman" w:hAnsi="Times New Roman" w:cs="Times New Roman"/>
          <w:i/>
          <w:sz w:val="24"/>
          <w:szCs w:val="24"/>
        </w:rPr>
        <w:t xml:space="preserve">) but safer except in </w:t>
      </w:r>
      <w:proofErr w:type="spellStart"/>
      <w:proofErr w:type="gramStart"/>
      <w:r>
        <w:rPr>
          <w:rFonts w:ascii="Times New Roman" w:hAnsi="Times New Roman" w:cs="Times New Roman"/>
          <w:i/>
          <w:sz w:val="24"/>
          <w:szCs w:val="24"/>
        </w:rPr>
        <w:t>Iperindo</w:t>
      </w:r>
      <w:proofErr w:type="spellEnd"/>
      <w:r>
        <w:rPr>
          <w:rFonts w:ascii="Times New Roman" w:hAnsi="Times New Roman" w:cs="Times New Roman"/>
          <w:i/>
          <w:sz w:val="24"/>
          <w:szCs w:val="24"/>
        </w:rPr>
        <w:t xml:space="preserve"> ,</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Mogbara</w:t>
      </w:r>
      <w:proofErr w:type="spellEnd"/>
      <w:r>
        <w:rPr>
          <w:rFonts w:ascii="Times New Roman" w:hAnsi="Times New Roman" w:cs="Times New Roman"/>
          <w:i/>
          <w:sz w:val="24"/>
          <w:szCs w:val="24"/>
        </w:rPr>
        <w:t xml:space="preserve"> and </w:t>
      </w:r>
      <w:proofErr w:type="spellStart"/>
      <w:r>
        <w:rPr>
          <w:rFonts w:ascii="Times New Roman" w:hAnsi="Times New Roman" w:cs="Times New Roman"/>
          <w:i/>
          <w:sz w:val="24"/>
          <w:szCs w:val="24"/>
        </w:rPr>
        <w:t>Odo-Ijesa</w:t>
      </w:r>
      <w:proofErr w:type="spellEnd"/>
      <w:r>
        <w:rPr>
          <w:rFonts w:ascii="Times New Roman" w:hAnsi="Times New Roman" w:cs="Times New Roman"/>
          <w:i/>
          <w:sz w:val="24"/>
          <w:szCs w:val="24"/>
        </w:rPr>
        <w:t xml:space="preserve"> axis where lead (Pb) concentration </w:t>
      </w:r>
      <w:r w:rsidR="00EF2CA0">
        <w:rPr>
          <w:rFonts w:ascii="Times New Roman" w:hAnsi="Times New Roman" w:cs="Times New Roman"/>
          <w:i/>
          <w:sz w:val="24"/>
          <w:szCs w:val="24"/>
        </w:rPr>
        <w:t xml:space="preserve">(1.04 mg kg </w:t>
      </w:r>
      <w:r w:rsidR="00EF2CA0">
        <w:rPr>
          <w:rFonts w:ascii="Times New Roman" w:hAnsi="Times New Roman" w:cs="Times New Roman"/>
          <w:i/>
          <w:sz w:val="24"/>
          <w:szCs w:val="24"/>
          <w:vertAlign w:val="superscript"/>
        </w:rPr>
        <w:t>-1</w:t>
      </w:r>
      <w:r w:rsidR="00EF2CA0">
        <w:rPr>
          <w:rFonts w:ascii="Times New Roman" w:hAnsi="Times New Roman" w:cs="Times New Roman"/>
          <w:i/>
          <w:sz w:val="24"/>
          <w:szCs w:val="24"/>
        </w:rPr>
        <w:t xml:space="preserve">) </w:t>
      </w:r>
      <w:r w:rsidR="002F4B99">
        <w:rPr>
          <w:rFonts w:ascii="Times New Roman" w:hAnsi="Times New Roman" w:cs="Times New Roman"/>
          <w:i/>
          <w:sz w:val="24"/>
          <w:szCs w:val="24"/>
        </w:rPr>
        <w:t xml:space="preserve">high </w:t>
      </w:r>
      <w:r w:rsidR="009721EC">
        <w:rPr>
          <w:rFonts w:ascii="Times New Roman" w:hAnsi="Times New Roman" w:cs="Times New Roman"/>
          <w:i/>
          <w:sz w:val="24"/>
          <w:szCs w:val="24"/>
        </w:rPr>
        <w:t>compare</w:t>
      </w:r>
      <w:r w:rsidR="002F4B99">
        <w:rPr>
          <w:rFonts w:ascii="Times New Roman" w:hAnsi="Times New Roman" w:cs="Times New Roman"/>
          <w:i/>
          <w:sz w:val="24"/>
          <w:szCs w:val="24"/>
        </w:rPr>
        <w:t xml:space="preserve"> to others</w:t>
      </w:r>
      <w:r>
        <w:rPr>
          <w:rFonts w:ascii="Times New Roman" w:hAnsi="Times New Roman" w:cs="Times New Roman"/>
          <w:i/>
          <w:sz w:val="24"/>
          <w:szCs w:val="24"/>
        </w:rPr>
        <w:t xml:space="preserve">. The finding was used to characterize a less than 30% of the soil as unpolluted while over 70% are moderately polluted. In the face of environmental challenges, effort is required on natural resources management and conservation so as to avoid the soil </w:t>
      </w:r>
      <w:r>
        <w:rPr>
          <w:rFonts w:ascii="Times New Roman" w:hAnsi="Times New Roman" w:cs="Times New Roman"/>
          <w:i/>
          <w:sz w:val="24"/>
          <w:szCs w:val="24"/>
        </w:rPr>
        <w:lastRenderedPageBreak/>
        <w:t>situation being extremely polluted that will be threatened food production and ecosystem</w:t>
      </w:r>
      <w:r w:rsidR="007501A2">
        <w:rPr>
          <w:rFonts w:ascii="Times New Roman" w:hAnsi="Times New Roman" w:cs="Times New Roman"/>
          <w:i/>
          <w:sz w:val="24"/>
          <w:szCs w:val="24"/>
        </w:rPr>
        <w:t>.</w:t>
      </w:r>
      <w:r w:rsidR="00453233">
        <w:rPr>
          <w:rFonts w:ascii="Times New Roman" w:hAnsi="Times New Roman" w:cs="Times New Roman"/>
          <w:i/>
          <w:sz w:val="24"/>
          <w:szCs w:val="24"/>
        </w:rPr>
        <w:t xml:space="preserve"> Best practices </w:t>
      </w:r>
      <w:r>
        <w:rPr>
          <w:rFonts w:ascii="Times New Roman" w:hAnsi="Times New Roman" w:cs="Times New Roman"/>
          <w:i/>
          <w:sz w:val="24"/>
          <w:szCs w:val="24"/>
        </w:rPr>
        <w:t>in gold mining for sustainable agriculture that promoting public health sanity in vulnerable committees is the answer.</w:t>
      </w:r>
    </w:p>
    <w:p w:rsidR="00771F2F" w:rsidRDefault="002B4446">
      <w:pPr>
        <w:spacing w:line="480" w:lineRule="auto"/>
        <w:jc w:val="both"/>
        <w:rPr>
          <w:rFonts w:ascii="Times New Roman" w:hAnsi="Times New Roman" w:cs="Times New Roman"/>
          <w:i/>
          <w:sz w:val="24"/>
          <w:szCs w:val="24"/>
        </w:rPr>
      </w:pPr>
      <w:r>
        <w:rPr>
          <w:rFonts w:ascii="Times New Roman" w:hAnsi="Times New Roman" w:cs="Times New Roman"/>
          <w:i/>
          <w:sz w:val="24"/>
          <w:szCs w:val="24"/>
        </w:rPr>
        <w:t>Keywords: ecosystem, critical limit, fertility, geo</w:t>
      </w:r>
      <w:r w:rsidR="00245A6C">
        <w:rPr>
          <w:rFonts w:ascii="Times New Roman" w:hAnsi="Times New Roman" w:cs="Times New Roman"/>
          <w:i/>
          <w:sz w:val="24"/>
          <w:szCs w:val="24"/>
        </w:rPr>
        <w:t xml:space="preserve"> </w:t>
      </w:r>
      <w:r>
        <w:rPr>
          <w:rFonts w:ascii="Times New Roman" w:hAnsi="Times New Roman" w:cs="Times New Roman"/>
          <w:i/>
          <w:sz w:val="24"/>
          <w:szCs w:val="24"/>
        </w:rPr>
        <w:t>-</w:t>
      </w:r>
      <w:r w:rsidR="00245A6C">
        <w:rPr>
          <w:rFonts w:ascii="Times New Roman" w:hAnsi="Times New Roman" w:cs="Times New Roman"/>
          <w:i/>
          <w:sz w:val="24"/>
          <w:szCs w:val="24"/>
        </w:rPr>
        <w:t xml:space="preserve"> </w:t>
      </w:r>
      <w:r>
        <w:rPr>
          <w:rFonts w:ascii="Times New Roman" w:hAnsi="Times New Roman" w:cs="Times New Roman"/>
          <w:i/>
          <w:sz w:val="24"/>
          <w:szCs w:val="24"/>
        </w:rPr>
        <w:t>accumulation, toxicity and vulnerable.</w:t>
      </w:r>
    </w:p>
    <w:p w:rsidR="00771F2F" w:rsidRDefault="00771F2F">
      <w:pPr>
        <w:spacing w:line="480" w:lineRule="auto"/>
        <w:jc w:val="both"/>
        <w:rPr>
          <w:rFonts w:ascii="Times New Roman" w:hAnsi="Times New Roman" w:cs="Times New Roman"/>
          <w:i/>
          <w:sz w:val="24"/>
          <w:szCs w:val="24"/>
        </w:rPr>
      </w:pPr>
    </w:p>
    <w:p w:rsidR="00771F2F" w:rsidRDefault="00771F2F">
      <w:pPr>
        <w:jc w:val="both"/>
        <w:rPr>
          <w:rFonts w:ascii="Times New Roman" w:hAnsi="Times New Roman" w:cs="Times New Roman"/>
          <w:i/>
          <w:sz w:val="24"/>
          <w:szCs w:val="24"/>
        </w:rPr>
      </w:pPr>
    </w:p>
    <w:p w:rsidR="00771F2F" w:rsidRDefault="00771F2F">
      <w:pPr>
        <w:jc w:val="both"/>
        <w:rPr>
          <w:rFonts w:ascii="Times New Roman" w:hAnsi="Times New Roman" w:cs="Times New Roman"/>
          <w:i/>
          <w:sz w:val="24"/>
          <w:szCs w:val="24"/>
        </w:rPr>
      </w:pPr>
    </w:p>
    <w:p w:rsidR="00771F2F" w:rsidRDefault="00771F2F">
      <w:pPr>
        <w:spacing w:line="360" w:lineRule="auto"/>
        <w:jc w:val="both"/>
        <w:rPr>
          <w:rFonts w:ascii="Times New Roman" w:hAnsi="Times New Roman" w:cs="Times New Roman"/>
          <w:i/>
          <w:sz w:val="24"/>
          <w:szCs w:val="24"/>
        </w:rPr>
      </w:pPr>
    </w:p>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INTRODUCTION</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The soil ecosystem resilience is vulnerable to irreversible damage from both anthropogenic activities and natural disasters, which can devastate its physical, chemical and biological properties.</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Land is a limited and indispensable resource that is generally subjected to intense competition for mutually exclusive uses to support human livelihoods (</w:t>
      </w:r>
      <w:proofErr w:type="spellStart"/>
      <w:r>
        <w:rPr>
          <w:rFonts w:ascii="Times New Roman" w:hAnsi="Times New Roman" w:cs="Times New Roman"/>
          <w:sz w:val="24"/>
          <w:szCs w:val="24"/>
          <w:lang w:val="en-GB"/>
        </w:rPr>
        <w:t>Adarkwa</w:t>
      </w:r>
      <w:proofErr w:type="spellEnd"/>
      <w:r w:rsidR="006B6E1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&amp; John, 2011 and </w:t>
      </w:r>
      <w:proofErr w:type="spellStart"/>
      <w:r>
        <w:rPr>
          <w:rFonts w:ascii="Times New Roman" w:hAnsi="Times New Roman" w:cs="Times New Roman"/>
          <w:sz w:val="24"/>
          <w:szCs w:val="24"/>
          <w:lang w:val="en-GB"/>
        </w:rPr>
        <w:t>Maluh</w:t>
      </w:r>
      <w:proofErr w:type="spellEnd"/>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&amp; </w:t>
      </w:r>
      <w:proofErr w:type="spellStart"/>
      <w:r>
        <w:rPr>
          <w:rFonts w:ascii="Times New Roman" w:hAnsi="Times New Roman" w:cs="Times New Roman"/>
          <w:sz w:val="24"/>
          <w:szCs w:val="24"/>
          <w:lang w:val="en-GB"/>
        </w:rPr>
        <w:t>Kiven</w:t>
      </w:r>
      <w:proofErr w:type="spellEnd"/>
      <w:r>
        <w:rPr>
          <w:rFonts w:ascii="Times New Roman" w:hAnsi="Times New Roman" w:cs="Times New Roman"/>
          <w:sz w:val="24"/>
          <w:szCs w:val="24"/>
          <w:lang w:val="en-GB"/>
        </w:rPr>
        <w:t xml:space="preserve">, 2021). The rapid socio-economic development in </w:t>
      </w:r>
      <w:proofErr w:type="spellStart"/>
      <w:r>
        <w:rPr>
          <w:rFonts w:ascii="Times New Roman" w:hAnsi="Times New Roman" w:cs="Times New Roman"/>
          <w:sz w:val="24"/>
          <w:szCs w:val="24"/>
          <w:lang w:val="en-GB"/>
        </w:rPr>
        <w:t>Ijesaland</w:t>
      </w:r>
      <w:proofErr w:type="spellEnd"/>
      <w:r>
        <w:rPr>
          <w:rFonts w:ascii="Times New Roman" w:hAnsi="Times New Roman" w:cs="Times New Roman"/>
          <w:sz w:val="24"/>
          <w:szCs w:val="24"/>
          <w:lang w:val="en-GB"/>
        </w:rPr>
        <w:t xml:space="preserve"> has led to significant land-use changes resulting in devastating impacts on the natural environment. The excessive use of herbicides, pesticides, and land degraded by unaware human errors and natural means may not be ideal agricultural practices. Good land-use not only reduces costs for farmers but it enhances soil carbon sequestration, helping mitigate climate change. </w:t>
      </w:r>
      <w:proofErr w:type="spellStart"/>
      <w:r>
        <w:rPr>
          <w:rFonts w:ascii="Times New Roman" w:hAnsi="Times New Roman" w:cs="Times New Roman"/>
          <w:sz w:val="24"/>
          <w:szCs w:val="24"/>
          <w:lang w:val="en-GB"/>
        </w:rPr>
        <w:t>Ijesaland</w:t>
      </w:r>
      <w:proofErr w:type="spellEnd"/>
      <w:r>
        <w:rPr>
          <w:rFonts w:ascii="Times New Roman" w:hAnsi="Times New Roman" w:cs="Times New Roman"/>
          <w:sz w:val="24"/>
          <w:szCs w:val="24"/>
          <w:lang w:val="en-GB"/>
        </w:rPr>
        <w:t xml:space="preserve"> in</w:t>
      </w:r>
      <w:r w:rsidR="00703D9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Osun state lies on </w:t>
      </w:r>
      <w:proofErr w:type="spellStart"/>
      <w:r>
        <w:rPr>
          <w:rFonts w:ascii="Times New Roman" w:hAnsi="Times New Roman" w:cs="Times New Roman"/>
          <w:sz w:val="24"/>
          <w:szCs w:val="24"/>
          <w:lang w:val="en-GB"/>
        </w:rPr>
        <w:t>agro</w:t>
      </w:r>
      <w:proofErr w:type="spellEnd"/>
      <w:r>
        <w:rPr>
          <w:rFonts w:ascii="Times New Roman" w:hAnsi="Times New Roman" w:cs="Times New Roman"/>
          <w:sz w:val="24"/>
          <w:szCs w:val="24"/>
          <w:lang w:val="en-GB"/>
        </w:rPr>
        <w:t xml:space="preserve">-climatic zones, sub-mountain and low hills known for food and cash crop production. In the recent time, agriculture in </w:t>
      </w:r>
      <w:proofErr w:type="spellStart"/>
      <w:r>
        <w:rPr>
          <w:rFonts w:ascii="Times New Roman" w:hAnsi="Times New Roman" w:cs="Times New Roman"/>
          <w:sz w:val="24"/>
          <w:szCs w:val="24"/>
          <w:lang w:val="en-GB"/>
        </w:rPr>
        <w:t>Ijesaland</w:t>
      </w:r>
      <w:proofErr w:type="spellEnd"/>
      <w:r>
        <w:rPr>
          <w:rFonts w:ascii="Times New Roman" w:hAnsi="Times New Roman" w:cs="Times New Roman"/>
          <w:sz w:val="24"/>
          <w:szCs w:val="24"/>
          <w:lang w:val="en-GB"/>
        </w:rPr>
        <w:t xml:space="preserve"> has faced severe environmental challenges due to the climate crisis imposed by environmental abuse of mining activities with no enforcement regulations (</w:t>
      </w:r>
      <w:proofErr w:type="spellStart"/>
      <w:r>
        <w:rPr>
          <w:rFonts w:ascii="Times New Roman" w:hAnsi="Times New Roman" w:cs="Times New Roman"/>
          <w:i/>
          <w:sz w:val="24"/>
          <w:szCs w:val="24"/>
          <w:lang w:val="en-GB"/>
        </w:rPr>
        <w:t>Adegbite</w:t>
      </w:r>
      <w:proofErr w:type="spellEnd"/>
      <w:r>
        <w:rPr>
          <w:rFonts w:ascii="Times New Roman" w:hAnsi="Times New Roman" w:cs="Times New Roman"/>
          <w:i/>
          <w:sz w:val="24"/>
          <w:szCs w:val="24"/>
          <w:lang w:val="en-GB"/>
        </w:rPr>
        <w:t xml:space="preserve"> et al., 2023</w:t>
      </w:r>
      <w:r>
        <w:rPr>
          <w:rFonts w:ascii="Times New Roman" w:hAnsi="Times New Roman" w:cs="Times New Roman"/>
          <w:sz w:val="24"/>
          <w:szCs w:val="24"/>
          <w:lang w:val="en-GB"/>
        </w:rPr>
        <w:t xml:space="preserve">). Heavy metal concentration in soil is significantly exacerbated by the massive disposal of industrial wastes and widespread use of </w:t>
      </w:r>
      <w:r>
        <w:rPr>
          <w:rFonts w:ascii="Times New Roman" w:hAnsi="Times New Roman" w:cs="Times New Roman"/>
          <w:sz w:val="24"/>
          <w:szCs w:val="24"/>
          <w:lang w:val="en-GB"/>
        </w:rPr>
        <w:lastRenderedPageBreak/>
        <w:t>fertilizers and pesticides (</w:t>
      </w:r>
      <w:r>
        <w:rPr>
          <w:rFonts w:ascii="Times New Roman" w:hAnsi="Times New Roman" w:cs="Times New Roman"/>
          <w:i/>
          <w:sz w:val="24"/>
          <w:szCs w:val="24"/>
          <w:lang w:val="en-GB"/>
        </w:rPr>
        <w:t xml:space="preserve">Olasunkanmi, </w:t>
      </w:r>
      <w:r>
        <w:rPr>
          <w:rFonts w:ascii="Times New Roman" w:hAnsi="Times New Roman" w:cs="Times New Roman"/>
          <w:sz w:val="24"/>
          <w:szCs w:val="24"/>
          <w:lang w:val="en-GB"/>
        </w:rPr>
        <w:t>2022</w:t>
      </w:r>
      <w:proofErr w:type="gramStart"/>
      <w:r>
        <w:rPr>
          <w:rFonts w:ascii="Times New Roman" w:hAnsi="Times New Roman" w:cs="Times New Roman"/>
          <w:sz w:val="24"/>
          <w:szCs w:val="24"/>
          <w:lang w:val="en-GB"/>
        </w:rPr>
        <w:t>).The</w:t>
      </w:r>
      <w:proofErr w:type="gramEnd"/>
      <w:r>
        <w:rPr>
          <w:rFonts w:ascii="Times New Roman" w:hAnsi="Times New Roman" w:cs="Times New Roman"/>
          <w:sz w:val="24"/>
          <w:szCs w:val="24"/>
          <w:lang w:val="en-GB"/>
        </w:rPr>
        <w:t xml:space="preserve"> severity of the current crisis undermining impact of unsustainable land use practices that rely heavily on synthetic fertilizer and pesticides as the best farm practice to consolidate the degraded farmland, and to maximize return per unit area. Sustainable development initiatives that cater for the present needs, and ensuring the ability of future generations to meet their own needs is critical</w:t>
      </w:r>
      <w:r w:rsidR="00943FA8">
        <w:rPr>
          <w:rFonts w:ascii="Times New Roman" w:hAnsi="Times New Roman" w:cs="Times New Roman"/>
          <w:sz w:val="24"/>
          <w:szCs w:val="24"/>
          <w:lang w:val="en-GB"/>
        </w:rPr>
        <w:t xml:space="preserve"> (</w:t>
      </w:r>
      <w:proofErr w:type="spellStart"/>
      <w:r w:rsidR="00943FA8">
        <w:rPr>
          <w:rFonts w:ascii="Times New Roman" w:hAnsi="Times New Roman" w:cs="Times New Roman"/>
          <w:sz w:val="24"/>
          <w:szCs w:val="24"/>
          <w:lang w:val="en-GB"/>
        </w:rPr>
        <w:t>Ojo</w:t>
      </w:r>
      <w:proofErr w:type="spellEnd"/>
      <w:r w:rsidR="00943FA8">
        <w:rPr>
          <w:rFonts w:ascii="Times New Roman" w:hAnsi="Times New Roman" w:cs="Times New Roman"/>
          <w:sz w:val="24"/>
          <w:szCs w:val="24"/>
          <w:lang w:val="en-GB"/>
        </w:rPr>
        <w:t xml:space="preserve"> &amp; Adebayo, 2021). However, </w:t>
      </w:r>
      <w:r>
        <w:rPr>
          <w:rFonts w:ascii="Times New Roman" w:hAnsi="Times New Roman" w:cs="Times New Roman"/>
          <w:sz w:val="24"/>
          <w:szCs w:val="24"/>
          <w:lang w:val="en-GB"/>
        </w:rPr>
        <w:t>intensified gold mining operations is</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identified as the primary driver of heavy metal contamination in the soil that degrades soil health and harms the environment (</w:t>
      </w:r>
      <w:r>
        <w:rPr>
          <w:rFonts w:ascii="Times New Roman" w:hAnsi="Times New Roman" w:cs="Times New Roman"/>
          <w:i/>
          <w:sz w:val="24"/>
          <w:szCs w:val="24"/>
          <w:lang w:val="en-GB"/>
        </w:rPr>
        <w:t>He et al.,</w:t>
      </w:r>
      <w:r>
        <w:rPr>
          <w:rFonts w:ascii="Times New Roman" w:hAnsi="Times New Roman" w:cs="Times New Roman"/>
          <w:sz w:val="24"/>
          <w:szCs w:val="24"/>
          <w:lang w:val="en-GB"/>
        </w:rPr>
        <w:t xml:space="preserve"> 2005). According to</w:t>
      </w:r>
      <w:r>
        <w:rPr>
          <w:rFonts w:ascii="Times New Roman" w:hAnsi="Times New Roman" w:cs="Times New Roman"/>
          <w:i/>
          <w:sz w:val="24"/>
          <w:szCs w:val="24"/>
          <w:lang w:val="en-GB"/>
        </w:rPr>
        <w:t xml:space="preserve"> Abdu et al.</w:t>
      </w:r>
      <w:r>
        <w:rPr>
          <w:rFonts w:ascii="Times New Roman" w:hAnsi="Times New Roman" w:cs="Times New Roman"/>
          <w:sz w:val="24"/>
          <w:szCs w:val="24"/>
          <w:lang w:val="en-GB"/>
        </w:rPr>
        <w:t xml:space="preserve"> (2017), the degradation of soil health and contamination of both surface and underground water is subsequent threat to human health. The leakages of heavy metals from the mining sites significantly diminish soil longevity, compromising its agricultural productivity and threatening food security (</w:t>
      </w:r>
      <w:proofErr w:type="spellStart"/>
      <w:r>
        <w:rPr>
          <w:rFonts w:ascii="Times New Roman" w:hAnsi="Times New Roman" w:cs="Times New Roman"/>
          <w:i/>
          <w:sz w:val="24"/>
          <w:szCs w:val="24"/>
          <w:lang w:val="en-GB"/>
        </w:rPr>
        <w:t>Adegbite</w:t>
      </w:r>
      <w:proofErr w:type="spellEnd"/>
      <w:r>
        <w:rPr>
          <w:rFonts w:ascii="Times New Roman" w:hAnsi="Times New Roman" w:cs="Times New Roman"/>
          <w:i/>
          <w:sz w:val="24"/>
          <w:szCs w:val="24"/>
          <w:lang w:val="en-GB"/>
        </w:rPr>
        <w:t xml:space="preserve"> et al.,</w:t>
      </w:r>
      <w:r>
        <w:rPr>
          <w:rFonts w:ascii="Times New Roman" w:hAnsi="Times New Roman" w:cs="Times New Roman"/>
          <w:sz w:val="24"/>
          <w:szCs w:val="24"/>
          <w:lang w:val="en-GB"/>
        </w:rPr>
        <w:t xml:space="preserve"> 2023). However, the economic potentialities of the gold sector </w:t>
      </w:r>
      <w:proofErr w:type="gramStart"/>
      <w:r>
        <w:rPr>
          <w:rFonts w:ascii="Times New Roman" w:hAnsi="Times New Roman" w:cs="Times New Roman"/>
          <w:sz w:val="24"/>
          <w:szCs w:val="24"/>
          <w:lang w:val="en-GB"/>
        </w:rPr>
        <w:t>remains</w:t>
      </w:r>
      <w:proofErr w:type="gramEnd"/>
      <w:r>
        <w:rPr>
          <w:rFonts w:ascii="Times New Roman" w:hAnsi="Times New Roman" w:cs="Times New Roman"/>
          <w:sz w:val="24"/>
          <w:szCs w:val="24"/>
          <w:lang w:val="en-GB"/>
        </w:rPr>
        <w:t xml:space="preserve"> untapped due to weak enforcement of regulation acts whereas, government needs not to be lenient with illegal miners. </w:t>
      </w:r>
      <w:proofErr w:type="spellStart"/>
      <w:r>
        <w:rPr>
          <w:rFonts w:ascii="Times New Roman" w:hAnsi="Times New Roman" w:cs="Times New Roman"/>
          <w:sz w:val="24"/>
          <w:szCs w:val="24"/>
          <w:lang w:val="en-GB"/>
        </w:rPr>
        <w:t>Ijesaland</w:t>
      </w:r>
      <w:proofErr w:type="spellEnd"/>
      <w:r>
        <w:rPr>
          <w:rFonts w:ascii="Times New Roman" w:hAnsi="Times New Roman" w:cs="Times New Roman"/>
          <w:sz w:val="24"/>
          <w:szCs w:val="24"/>
          <w:lang w:val="en-GB"/>
        </w:rPr>
        <w:t xml:space="preserve"> is the largest gold reservoir for abundantly and economically visible in the state but effect of gold mining activities has </w:t>
      </w:r>
      <w:proofErr w:type="gramStart"/>
      <w:r>
        <w:rPr>
          <w:rFonts w:ascii="Times New Roman" w:hAnsi="Times New Roman" w:cs="Times New Roman"/>
          <w:sz w:val="24"/>
          <w:szCs w:val="24"/>
          <w:lang w:val="en-GB"/>
        </w:rPr>
        <w:t>make</w:t>
      </w:r>
      <w:proofErr w:type="gramEnd"/>
      <w:r>
        <w:rPr>
          <w:rFonts w:ascii="Times New Roman" w:hAnsi="Times New Roman" w:cs="Times New Roman"/>
          <w:sz w:val="24"/>
          <w:szCs w:val="24"/>
          <w:lang w:val="en-GB"/>
        </w:rPr>
        <w:t xml:space="preserve"> life miserable for inhabitants. Land is no longer agriculturally productive and water bodies are continually contaminated resulting into severe health risk. </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Odo</w:t>
      </w:r>
      <w:proofErr w:type="spellEnd"/>
      <w:r w:rsidR="00245A6C">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245A6C">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for example, over 16,000 hectares of land are potentially contaminated while several places in </w:t>
      </w:r>
      <w:proofErr w:type="spellStart"/>
      <w:r>
        <w:rPr>
          <w:rFonts w:ascii="Times New Roman" w:hAnsi="Times New Roman" w:cs="Times New Roman"/>
          <w:sz w:val="24"/>
          <w:szCs w:val="24"/>
          <w:lang w:val="en-GB"/>
        </w:rPr>
        <w:t>Ido-ijesa</w:t>
      </w:r>
      <w:proofErr w:type="spellEnd"/>
      <w:r>
        <w:rPr>
          <w:rFonts w:ascii="Times New Roman" w:hAnsi="Times New Roman" w:cs="Times New Roman"/>
          <w:sz w:val="24"/>
          <w:szCs w:val="24"/>
          <w:lang w:val="en-GB"/>
        </w:rPr>
        <w:t xml:space="preserve">, Campus area, </w:t>
      </w: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Isua</w:t>
      </w:r>
      <w:proofErr w:type="spellEnd"/>
      <w:r>
        <w:rPr>
          <w:rFonts w:ascii="Times New Roman" w:hAnsi="Times New Roman" w:cs="Times New Roman"/>
          <w:sz w:val="24"/>
          <w:szCs w:val="24"/>
          <w:lang w:val="en-GB"/>
        </w:rPr>
        <w:t xml:space="preserve"> axis have been identifies as heavily degraded sites see Figure</w:t>
      </w:r>
      <w:r w:rsidR="009420F7">
        <w:rPr>
          <w:rFonts w:ascii="Times New Roman" w:hAnsi="Times New Roman" w:cs="Times New Roman"/>
          <w:sz w:val="24"/>
          <w:szCs w:val="24"/>
          <w:lang w:val="en-GB"/>
        </w:rPr>
        <w:t xml:space="preserve"> 1</w:t>
      </w:r>
      <w:r>
        <w:rPr>
          <w:rFonts w:ascii="Times New Roman" w:hAnsi="Times New Roman" w:cs="Times New Roman"/>
          <w:sz w:val="24"/>
          <w:szCs w:val="24"/>
          <w:lang w:val="en-GB"/>
        </w:rPr>
        <w:t xml:space="preserve"> (</w:t>
      </w:r>
      <w:proofErr w:type="spellStart"/>
      <w:r>
        <w:rPr>
          <w:rFonts w:ascii="Times New Roman" w:hAnsi="Times New Roman" w:cs="Times New Roman"/>
          <w:i/>
          <w:sz w:val="24"/>
          <w:szCs w:val="24"/>
          <w:lang w:val="en-GB"/>
        </w:rPr>
        <w:t>Adegbite</w:t>
      </w:r>
      <w:proofErr w:type="spellEnd"/>
      <w:r>
        <w:rPr>
          <w:rFonts w:ascii="Times New Roman" w:hAnsi="Times New Roman" w:cs="Times New Roman"/>
          <w:i/>
          <w:sz w:val="24"/>
          <w:szCs w:val="24"/>
          <w:lang w:val="en-GB"/>
        </w:rPr>
        <w:t xml:space="preserve"> et al.,</w:t>
      </w:r>
      <w:r>
        <w:rPr>
          <w:rFonts w:ascii="Times New Roman" w:hAnsi="Times New Roman" w:cs="Times New Roman"/>
          <w:sz w:val="24"/>
          <w:szCs w:val="24"/>
          <w:lang w:val="en-GB"/>
        </w:rPr>
        <w:t xml:space="preserve"> 2023). Leakages of heavy metals from aggressiveness of mining sites in Osun state has affected food production, an indication that the mean concentrations of heavy metals (Pb, Hg, Cd, As and Fe) exceeding world average values and safe limit to toxicity.</w:t>
      </w:r>
    </w:p>
    <w:p w:rsidR="00771F2F" w:rsidRDefault="002B4446">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Geo-accumulation of Heavy Metals in the Prominent Mining Sites </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Geo-accumulation is the process by which metals accumulate in environment, and the index (</w:t>
      </w:r>
      <w:proofErr w:type="spellStart"/>
      <w:r>
        <w:rPr>
          <w:rFonts w:ascii="Times New Roman" w:hAnsi="Times New Roman" w:cs="Times New Roman"/>
          <w:sz w:val="24"/>
          <w:szCs w:val="24"/>
          <w:lang w:val="en-GB"/>
        </w:rPr>
        <w:t>I</w:t>
      </w:r>
      <w:r>
        <w:rPr>
          <w:rFonts w:ascii="Times New Roman" w:hAnsi="Times New Roman" w:cs="Times New Roman"/>
          <w:sz w:val="24"/>
          <w:szCs w:val="24"/>
          <w:vertAlign w:val="subscript"/>
          <w:lang w:val="en-GB"/>
        </w:rPr>
        <w:t>geo</w:t>
      </w:r>
      <w:proofErr w:type="spellEnd"/>
      <w:r>
        <w:rPr>
          <w:rFonts w:ascii="Times New Roman" w:hAnsi="Times New Roman" w:cs="Times New Roman"/>
          <w:sz w:val="24"/>
          <w:szCs w:val="24"/>
          <w:lang w:val="en-GB"/>
        </w:rPr>
        <w:t>) is measured the level of metal contamination of an area (mg 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hence, prominent mining sites in the state such as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Imogbara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Odo</w:t>
      </w:r>
      <w:proofErr w:type="spellEnd"/>
      <w:r w:rsidR="00245A6C">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245A6C">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Ido</w:t>
      </w:r>
      <w:proofErr w:type="spellEnd"/>
      <w:r w:rsidR="00245A6C">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245A6C">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Campus area and </w:t>
      </w:r>
      <w:proofErr w:type="spellStart"/>
      <w:r>
        <w:rPr>
          <w:rFonts w:ascii="Times New Roman" w:hAnsi="Times New Roman" w:cs="Times New Roman"/>
          <w:sz w:val="24"/>
          <w:szCs w:val="24"/>
          <w:lang w:val="en-GB"/>
        </w:rPr>
        <w:t>Isua</w:t>
      </w:r>
      <w:proofErr w:type="spellEnd"/>
      <w:r>
        <w:rPr>
          <w:rFonts w:ascii="Times New Roman" w:hAnsi="Times New Roman" w:cs="Times New Roman"/>
          <w:sz w:val="24"/>
          <w:szCs w:val="24"/>
          <w:lang w:val="en-GB"/>
        </w:rPr>
        <w:t xml:space="preserve"> were analysed for the source and distribution of heavy metals </w:t>
      </w:r>
      <w:proofErr w:type="gramStart"/>
      <w:r>
        <w:rPr>
          <w:rFonts w:ascii="Times New Roman" w:hAnsi="Times New Roman" w:cs="Times New Roman"/>
          <w:sz w:val="24"/>
          <w:szCs w:val="24"/>
          <w:lang w:val="en-GB"/>
        </w:rPr>
        <w:t>( As</w:t>
      </w:r>
      <w:proofErr w:type="gramEnd"/>
      <w:r>
        <w:rPr>
          <w:rFonts w:ascii="Times New Roman" w:hAnsi="Times New Roman" w:cs="Times New Roman"/>
          <w:sz w:val="24"/>
          <w:szCs w:val="24"/>
          <w:lang w:val="en-GB"/>
        </w:rPr>
        <w:t xml:space="preserve">, Hg, Pb, Cd, and Fe) in the soil samples using Atomic Absorption Spectrophotometer to determine impact of mining operations on bio-geochemical component of the soil. Heavy metal by simple definition is metallic element with relatively high density in contrast with water that is dangerous in elemental forms. Examples are Arsenic, Cadmium, Lead, Iron, and Mercury. Mathematical representation of measuring level of contamination according to </w:t>
      </w:r>
      <w:proofErr w:type="spellStart"/>
      <w:r>
        <w:rPr>
          <w:rFonts w:ascii="Times New Roman" w:hAnsi="Times New Roman" w:cs="Times New Roman"/>
          <w:sz w:val="24"/>
          <w:szCs w:val="24"/>
          <w:lang w:val="en-GB"/>
        </w:rPr>
        <w:t>Emurotu</w:t>
      </w:r>
      <w:proofErr w:type="spellEnd"/>
      <w:r w:rsidR="00703D9D">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00703D9D">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Oniawa</w:t>
      </w:r>
      <w:proofErr w:type="spellEnd"/>
      <w:r>
        <w:rPr>
          <w:rFonts w:ascii="Times New Roman" w:hAnsi="Times New Roman" w:cs="Times New Roman"/>
          <w:sz w:val="24"/>
          <w:szCs w:val="24"/>
          <w:lang w:val="en-GB"/>
        </w:rPr>
        <w:t xml:space="preserve">, 2017) is </w:t>
      </w:r>
    </w:p>
    <w:p w:rsidR="00771F2F" w:rsidRDefault="004E5168">
      <w:pPr>
        <w:spacing w:line="360" w:lineRule="auto"/>
        <w:jc w:val="both"/>
        <w:rPr>
          <w:rFonts w:ascii="Times New Roman" w:hAnsi="Times New Roman" w:cs="Times New Roman"/>
          <w:sz w:val="24"/>
          <w:szCs w:val="24"/>
          <w:u w:val="single"/>
          <w:lang w:val="en-GB"/>
        </w:rPr>
      </w:pPr>
      <w:r>
        <w:rPr>
          <w:rFonts w:ascii="Times New Roman" w:hAnsi="Times New Roman" w:cs="Times New Roman"/>
          <w:noProof/>
          <w:sz w:val="24"/>
          <w:szCs w:val="24"/>
        </w:rPr>
        <w:pict>
          <v:shapetype id="_x0000_m1036" coordsize="21600,21600" o:spt="32" o:oned="t" path="m,l21600,21600e" filled="t">
            <v:path arrowok="t" fillok="f" o:connecttype="none"/>
            <o:lock v:ext="edit" shapetype="t"/>
          </v:shapetype>
        </w:pict>
      </w:r>
      <w:r>
        <w:rPr>
          <w:rFonts w:ascii="Times New Roman" w:hAnsi="Times New Roman" w:cs="Times New Roman"/>
          <w:noProof/>
          <w:sz w:val="24"/>
          <w:szCs w:val="24"/>
        </w:rPr>
        <w:pict>
          <v:shape id="1026" o:spid="_x0000_s1034" type="#_x0000_m1036" style="position:absolute;left:0;text-align:left;margin-left:84.15pt;margin-top:24.4pt;width:38.65pt;height:0;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cs="Times New Roman"/>
          <w:noProof/>
          <w:sz w:val="24"/>
          <w:szCs w:val="24"/>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1027" o:spid="_x0000_s1033" type="#_x0000_t86" style="position:absolute;left:0;text-align:left;margin-left:127.8pt;margin-top:1.4pt;width:7.15pt;height:30.7pt;z-index:251658240;visibility:visible;mso-wrap-distance-left:0;mso-wrap-distance-right:0" adj="900"/>
        </w:pict>
      </w:r>
      <w:r>
        <w:rPr>
          <w:rFonts w:ascii="Times New Roman" w:hAnsi="Times New Roman" w:cs="Times New Roman"/>
          <w:noProof/>
          <w:sz w:val="24"/>
          <w:szCs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1028" o:spid="_x0000_s1032" type="#_x0000_t85" style="position:absolute;left:0;text-align:left;margin-left:71pt;margin-top:1.4pt;width:7.15pt;height:30.7pt;z-index:251657216;visibility:visible;mso-wrap-distance-left:0;mso-wrap-distance-right:0" adj="900"/>
        </w:pict>
      </w:r>
      <w:proofErr w:type="spellStart"/>
      <w:r w:rsidR="002B4446">
        <w:rPr>
          <w:rFonts w:ascii="Times New Roman" w:hAnsi="Times New Roman" w:cs="Times New Roman"/>
          <w:sz w:val="24"/>
          <w:szCs w:val="24"/>
          <w:lang w:val="en-GB"/>
        </w:rPr>
        <w:t>Igeo</w:t>
      </w:r>
      <w:proofErr w:type="spellEnd"/>
      <w:r w:rsidR="002B4446">
        <w:rPr>
          <w:rFonts w:ascii="Times New Roman" w:hAnsi="Times New Roman" w:cs="Times New Roman"/>
          <w:sz w:val="24"/>
          <w:szCs w:val="24"/>
          <w:lang w:val="en-GB"/>
        </w:rPr>
        <w:t xml:space="preserve"> =</w:t>
      </w:r>
      <w:r w:rsidR="00943FA8">
        <w:rPr>
          <w:rFonts w:ascii="Times New Roman" w:hAnsi="Times New Roman" w:cs="Times New Roman"/>
          <w:sz w:val="24"/>
          <w:szCs w:val="24"/>
          <w:lang w:val="en-GB"/>
        </w:rPr>
        <w:t xml:space="preserve">   log </w:t>
      </w:r>
      <w:r w:rsidR="002B4446">
        <w:rPr>
          <w:rFonts w:ascii="Times New Roman" w:hAnsi="Times New Roman" w:cs="Times New Roman"/>
          <w:sz w:val="24"/>
          <w:szCs w:val="24"/>
          <w:lang w:val="en-GB"/>
        </w:rPr>
        <w:t>2</w:t>
      </w:r>
      <w:r w:rsidR="00943FA8">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Cn</w:t>
      </w:r>
    </w:p>
    <w:p w:rsidR="00771F2F" w:rsidRDefault="00943FA8">
      <w:pPr>
        <w:tabs>
          <w:tab w:val="left" w:pos="5163"/>
        </w:tabs>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1.5 x </w:t>
      </w:r>
      <w:r w:rsidR="002B4446">
        <w:rPr>
          <w:rFonts w:ascii="Times New Roman" w:hAnsi="Times New Roman" w:cs="Times New Roman"/>
          <w:sz w:val="36"/>
          <w:szCs w:val="36"/>
          <w:lang w:val="en-GB"/>
        </w:rPr>
        <w:t>ᵦ</w:t>
      </w:r>
      <w:r w:rsidR="002B4446">
        <w:rPr>
          <w:rFonts w:ascii="Times New Roman" w:hAnsi="Times New Roman" w:cs="Times New Roman"/>
          <w:sz w:val="24"/>
          <w:szCs w:val="24"/>
          <w:lang w:val="en-GB"/>
        </w:rPr>
        <w:t>n</w:t>
      </w:r>
      <w:r w:rsidR="002B4446">
        <w:rPr>
          <w:rFonts w:ascii="Times New Roman" w:hAnsi="Times New Roman" w:cs="Times New Roman"/>
          <w:sz w:val="24"/>
          <w:szCs w:val="24"/>
          <w:lang w:val="en-GB"/>
        </w:rPr>
        <w:tab/>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Where Cn = concentration of metal in the soil </w:t>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sz w:val="36"/>
          <w:szCs w:val="36"/>
          <w:lang w:val="en-GB"/>
        </w:rPr>
        <w:t>ᵦ</w:t>
      </w:r>
      <w:r>
        <w:rPr>
          <w:rFonts w:ascii="Times New Roman" w:hAnsi="Times New Roman" w:cs="Times New Roman"/>
          <w:sz w:val="24"/>
          <w:szCs w:val="24"/>
          <w:lang w:val="en-GB"/>
        </w:rPr>
        <w:t>n = geochemical background of the same metal</w:t>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1.5 = background matrix correction factor</w:t>
      </w:r>
    </w:p>
    <w:p w:rsidR="00771F2F" w:rsidRDefault="002B4446">
      <w:pPr>
        <w:spacing w:line="48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I</w:t>
      </w:r>
      <w:r>
        <w:rPr>
          <w:rFonts w:ascii="Times New Roman" w:hAnsi="Times New Roman" w:cs="Times New Roman"/>
          <w:sz w:val="24"/>
          <w:szCs w:val="24"/>
          <w:vertAlign w:val="subscript"/>
          <w:lang w:val="en-GB"/>
        </w:rPr>
        <w:t>geo</w:t>
      </w:r>
      <w:proofErr w:type="spellEnd"/>
      <w:r>
        <w:rPr>
          <w:rFonts w:ascii="Times New Roman" w:hAnsi="Times New Roman" w:cs="Times New Roman"/>
          <w:sz w:val="24"/>
          <w:szCs w:val="24"/>
          <w:lang w:val="en-GB"/>
        </w:rPr>
        <w:t xml:space="preserve"> = determine if a site is unpolluted, moderately polluted or extremely polluted</w:t>
      </w:r>
    </w:p>
    <w:p w:rsidR="00771F2F" w:rsidRDefault="002B4446">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Sustainable Natural Resource Management</w:t>
      </w:r>
    </w:p>
    <w:p w:rsidR="00771F2F" w:rsidRPr="0065586F" w:rsidRDefault="002B4446" w:rsidP="0065586F">
      <w:pPr>
        <w:spacing w:line="480" w:lineRule="auto"/>
        <w:ind w:firstLine="720"/>
        <w:jc w:val="both"/>
        <w:rPr>
          <w:rFonts w:ascii="Times New Roman" w:hAnsi="Times New Roman" w:cs="Times New Roman"/>
          <w:b/>
          <w:sz w:val="24"/>
          <w:szCs w:val="24"/>
          <w:lang w:val="en-GB"/>
        </w:rPr>
      </w:pPr>
      <w:r>
        <w:rPr>
          <w:rFonts w:ascii="Times New Roman" w:hAnsi="Times New Roman" w:cs="Times New Roman"/>
          <w:sz w:val="24"/>
          <w:szCs w:val="24"/>
          <w:lang w:val="en-GB"/>
        </w:rPr>
        <w:t>Ideal agricultural practices that require a change in behaviour, knowledge, skills and capacities of people to help build their resilience that ensure a sustainable natural resources management are:</w:t>
      </w:r>
      <w:r w:rsidR="0065586F">
        <w:rPr>
          <w:rFonts w:ascii="Times New Roman" w:hAnsi="Times New Roman" w:cs="Times New Roman"/>
          <w:b/>
          <w:sz w:val="24"/>
          <w:szCs w:val="24"/>
          <w:lang w:val="en-GB"/>
        </w:rPr>
        <w:t xml:space="preserve"> </w:t>
      </w:r>
      <w:r>
        <w:rPr>
          <w:rFonts w:ascii="Times New Roman" w:hAnsi="Times New Roman" w:cs="Times New Roman"/>
          <w:sz w:val="24"/>
          <w:szCs w:val="24"/>
          <w:lang w:val="en-GB"/>
        </w:rPr>
        <w:t>Planting earlier maturity varieties</w:t>
      </w:r>
      <w:r w:rsidR="0065586F">
        <w:rPr>
          <w:rFonts w:ascii="Times New Roman" w:hAnsi="Times New Roman" w:cs="Times New Roman"/>
          <w:b/>
          <w:sz w:val="24"/>
          <w:szCs w:val="24"/>
          <w:lang w:val="en-GB"/>
        </w:rPr>
        <w:t xml:space="preserve">, </w:t>
      </w:r>
      <w:r>
        <w:rPr>
          <w:rFonts w:ascii="Times New Roman" w:hAnsi="Times New Roman" w:cs="Times New Roman"/>
          <w:sz w:val="24"/>
          <w:szCs w:val="24"/>
          <w:lang w:val="en-GB"/>
        </w:rPr>
        <w:t>Planting drought - tolerant crops</w:t>
      </w:r>
      <w:r w:rsidR="0065586F">
        <w:rPr>
          <w:rFonts w:ascii="Times New Roman" w:hAnsi="Times New Roman" w:cs="Times New Roman"/>
          <w:b/>
          <w:sz w:val="24"/>
          <w:szCs w:val="24"/>
          <w:lang w:val="en-GB"/>
        </w:rPr>
        <w:t xml:space="preserve">, </w:t>
      </w:r>
      <w:r>
        <w:rPr>
          <w:rFonts w:ascii="Times New Roman" w:hAnsi="Times New Roman" w:cs="Times New Roman"/>
          <w:sz w:val="24"/>
          <w:szCs w:val="24"/>
          <w:lang w:val="en-GB"/>
        </w:rPr>
        <w:t>Practicing crop diversification</w:t>
      </w:r>
      <w:r w:rsidR="0065586F">
        <w:rPr>
          <w:rFonts w:ascii="Times New Roman" w:hAnsi="Times New Roman" w:cs="Times New Roman"/>
          <w:b/>
          <w:sz w:val="24"/>
          <w:szCs w:val="24"/>
          <w:lang w:val="en-GB"/>
        </w:rPr>
        <w:t xml:space="preserve">, </w:t>
      </w:r>
      <w:r>
        <w:rPr>
          <w:rFonts w:ascii="Times New Roman" w:hAnsi="Times New Roman" w:cs="Times New Roman"/>
          <w:sz w:val="24"/>
          <w:szCs w:val="24"/>
          <w:lang w:val="en-GB"/>
        </w:rPr>
        <w:t>Practicing crop rotation system as pest control measures</w:t>
      </w:r>
      <w:r w:rsidR="0065586F">
        <w:rPr>
          <w:rFonts w:ascii="Times New Roman" w:hAnsi="Times New Roman" w:cs="Times New Roman"/>
          <w:b/>
          <w:sz w:val="24"/>
          <w:szCs w:val="24"/>
          <w:lang w:val="en-GB"/>
        </w:rPr>
        <w:t xml:space="preserve">, </w:t>
      </w:r>
      <w:r>
        <w:rPr>
          <w:rFonts w:ascii="Times New Roman" w:hAnsi="Times New Roman" w:cs="Times New Roman"/>
          <w:sz w:val="24"/>
          <w:szCs w:val="24"/>
          <w:lang w:val="en-GB"/>
        </w:rPr>
        <w:t xml:space="preserve">Resuscitating </w:t>
      </w:r>
      <w:r>
        <w:rPr>
          <w:rFonts w:ascii="Times New Roman" w:hAnsi="Times New Roman" w:cs="Times New Roman"/>
          <w:sz w:val="24"/>
          <w:szCs w:val="24"/>
          <w:lang w:val="en-GB"/>
        </w:rPr>
        <w:lastRenderedPageBreak/>
        <w:t>degraded land by planting of trees</w:t>
      </w:r>
      <w:r w:rsidR="0065586F">
        <w:rPr>
          <w:rFonts w:ascii="Times New Roman" w:hAnsi="Times New Roman" w:cs="Times New Roman"/>
          <w:b/>
          <w:sz w:val="24"/>
          <w:szCs w:val="24"/>
          <w:lang w:val="en-GB"/>
        </w:rPr>
        <w:t xml:space="preserve">, </w:t>
      </w:r>
      <w:r w:rsidR="0065586F" w:rsidRPr="0065586F">
        <w:rPr>
          <w:rFonts w:ascii="Times New Roman" w:hAnsi="Times New Roman" w:cs="Times New Roman"/>
          <w:sz w:val="24"/>
          <w:szCs w:val="24"/>
          <w:lang w:val="en-GB"/>
        </w:rPr>
        <w:t xml:space="preserve">and </w:t>
      </w:r>
      <w:r>
        <w:rPr>
          <w:rFonts w:ascii="Times New Roman" w:hAnsi="Times New Roman" w:cs="Times New Roman"/>
          <w:sz w:val="24"/>
          <w:szCs w:val="24"/>
          <w:lang w:val="en-GB"/>
        </w:rPr>
        <w:t xml:space="preserve">Protecting wildlife is crucial to ecosystem services while maximizing crop production  </w:t>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OBJECTIVE</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Specifically, the study is designed to:</w:t>
      </w:r>
    </w:p>
    <w:p w:rsidR="00771F2F" w:rsidRDefault="002B4446" w:rsidP="00703D9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determine the degree of geo-accumulation concentration of heavy metals in rural soils and its implications on the rural livelihoods.</w:t>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ascertain the health status of the rural soil in the study area</w:t>
      </w:r>
    </w:p>
    <w:p w:rsidR="00771F2F" w:rsidRDefault="002B4446">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THE STUDY AREA</w:t>
      </w:r>
    </w:p>
    <w:p w:rsidR="00771F2F" w:rsidRDefault="002B4446">
      <w:pPr>
        <w:spacing w:line="480" w:lineRule="auto"/>
        <w:ind w:firstLine="710"/>
        <w:jc w:val="both"/>
        <w:rPr>
          <w:rFonts w:ascii="Times New Roman" w:hAnsi="Times New Roman" w:cs="Times New Roman"/>
          <w:sz w:val="26"/>
          <w:szCs w:val="26"/>
        </w:rPr>
      </w:pPr>
      <w:r>
        <w:rPr>
          <w:rFonts w:ascii="Times New Roman" w:hAnsi="Times New Roman" w:cs="Times New Roman"/>
          <w:sz w:val="26"/>
          <w:szCs w:val="26"/>
        </w:rPr>
        <w:t xml:space="preserve">The study covered </w:t>
      </w:r>
      <w:proofErr w:type="spellStart"/>
      <w:r>
        <w:rPr>
          <w:rFonts w:ascii="Times New Roman" w:hAnsi="Times New Roman" w:cs="Times New Roman"/>
          <w:sz w:val="26"/>
          <w:szCs w:val="26"/>
        </w:rPr>
        <w:t>Ijesa</w:t>
      </w:r>
      <w:proofErr w:type="spellEnd"/>
      <w:r>
        <w:rPr>
          <w:rFonts w:ascii="Times New Roman" w:hAnsi="Times New Roman" w:cs="Times New Roman"/>
          <w:sz w:val="26"/>
          <w:szCs w:val="26"/>
        </w:rPr>
        <w:t xml:space="preserve"> sub - region of Osun state in the south west of Nigeria. The area is located between longitude 3.42</w:t>
      </w:r>
      <w:r>
        <w:rPr>
          <w:rFonts w:ascii="Times New Roman" w:hAnsi="Times New Roman" w:cs="Times New Roman"/>
          <w:sz w:val="26"/>
          <w:szCs w:val="26"/>
          <w:vertAlign w:val="superscript"/>
        </w:rPr>
        <w:t>0</w:t>
      </w:r>
      <w:r>
        <w:rPr>
          <w:rFonts w:ascii="Times New Roman" w:hAnsi="Times New Roman" w:cs="Times New Roman"/>
          <w:sz w:val="26"/>
          <w:szCs w:val="26"/>
        </w:rPr>
        <w:t>Eand latitude 8.92</w:t>
      </w:r>
      <w:r>
        <w:rPr>
          <w:rFonts w:ascii="Times New Roman" w:hAnsi="Times New Roman" w:cs="Times New Roman"/>
          <w:sz w:val="26"/>
          <w:szCs w:val="26"/>
          <w:vertAlign w:val="superscript"/>
        </w:rPr>
        <w:t>0</w:t>
      </w:r>
      <w:r>
        <w:rPr>
          <w:rFonts w:ascii="Times New Roman" w:hAnsi="Times New Roman" w:cs="Times New Roman"/>
          <w:sz w:val="26"/>
          <w:szCs w:val="26"/>
        </w:rPr>
        <w:t>N. It is a region of tropical rain forest. Its specific climate is called tropical hinterland with the climate parameters of high temperature throughout the year. Before the advent of climate change, the maximum temperature used to be between 26</w:t>
      </w:r>
      <w:r>
        <w:rPr>
          <w:rFonts w:ascii="Times New Roman" w:hAnsi="Times New Roman" w:cs="Times New Roman"/>
          <w:sz w:val="26"/>
          <w:szCs w:val="26"/>
          <w:vertAlign w:val="superscript"/>
        </w:rPr>
        <w:t>0</w:t>
      </w:r>
      <w:r>
        <w:rPr>
          <w:rFonts w:ascii="Times New Roman" w:hAnsi="Times New Roman" w:cs="Times New Roman"/>
          <w:sz w:val="26"/>
          <w:szCs w:val="26"/>
        </w:rPr>
        <w:t>C -</w:t>
      </w:r>
      <w:r w:rsidR="008971D2">
        <w:rPr>
          <w:rFonts w:ascii="Times New Roman" w:hAnsi="Times New Roman" w:cs="Times New Roman"/>
          <w:sz w:val="26"/>
          <w:szCs w:val="26"/>
        </w:rPr>
        <w:t xml:space="preserve"> </w:t>
      </w:r>
      <w:r>
        <w:rPr>
          <w:rFonts w:ascii="Times New Roman" w:hAnsi="Times New Roman" w:cs="Times New Roman"/>
          <w:sz w:val="26"/>
          <w:szCs w:val="26"/>
        </w:rPr>
        <w:t>27</w:t>
      </w:r>
      <w:r>
        <w:rPr>
          <w:rFonts w:ascii="Times New Roman" w:hAnsi="Times New Roman" w:cs="Times New Roman"/>
          <w:sz w:val="26"/>
          <w:szCs w:val="26"/>
          <w:vertAlign w:val="superscript"/>
        </w:rPr>
        <w:t>0</w:t>
      </w:r>
      <w:r>
        <w:rPr>
          <w:rFonts w:ascii="Times New Roman" w:hAnsi="Times New Roman" w:cs="Times New Roman"/>
          <w:sz w:val="26"/>
          <w:szCs w:val="26"/>
        </w:rPr>
        <w:t>C and minimum 18</w:t>
      </w:r>
      <w:r>
        <w:rPr>
          <w:rFonts w:ascii="Times New Roman" w:hAnsi="Times New Roman" w:cs="Times New Roman"/>
          <w:sz w:val="26"/>
          <w:szCs w:val="26"/>
          <w:vertAlign w:val="superscript"/>
        </w:rPr>
        <w:t>0</w:t>
      </w:r>
      <w:r>
        <w:rPr>
          <w:rFonts w:ascii="Times New Roman" w:hAnsi="Times New Roman" w:cs="Times New Roman"/>
          <w:sz w:val="26"/>
          <w:szCs w:val="26"/>
        </w:rPr>
        <w:t>C or 19</w:t>
      </w:r>
      <w:r>
        <w:rPr>
          <w:rFonts w:ascii="Times New Roman" w:hAnsi="Times New Roman" w:cs="Times New Roman"/>
          <w:sz w:val="26"/>
          <w:szCs w:val="26"/>
          <w:vertAlign w:val="superscript"/>
        </w:rPr>
        <w:t>0</w:t>
      </w:r>
      <w:r>
        <w:rPr>
          <w:rFonts w:ascii="Times New Roman" w:hAnsi="Times New Roman" w:cs="Times New Roman"/>
          <w:sz w:val="26"/>
          <w:szCs w:val="26"/>
        </w:rPr>
        <w:t>C. It is a region of heavy down pour which can come at any time of the day especially during the rainy season. Raining season comes between March to October and dry season November to February. The area has numerous ridges and isolated highlands, the local climate and geomorphic and the edaphic factors have influence on the population distribution, human activities, and the settlement structure of the area.</w:t>
      </w:r>
    </w:p>
    <w:p w:rsidR="00771F2F" w:rsidRDefault="002B4446">
      <w:pPr>
        <w:spacing w:line="480" w:lineRule="auto"/>
        <w:ind w:firstLine="710"/>
        <w:jc w:val="both"/>
        <w:rPr>
          <w:rFonts w:ascii="Times New Roman" w:hAnsi="Times New Roman" w:cs="Times New Roman"/>
          <w:sz w:val="24"/>
          <w:szCs w:val="24"/>
          <w:lang w:val="en-GB"/>
        </w:rPr>
      </w:pPr>
      <w:proofErr w:type="spellStart"/>
      <w:r>
        <w:rPr>
          <w:rFonts w:ascii="Times New Roman" w:hAnsi="Times New Roman" w:cs="Times New Roman"/>
          <w:sz w:val="26"/>
          <w:szCs w:val="26"/>
        </w:rPr>
        <w:t>Ilesa</w:t>
      </w:r>
      <w:proofErr w:type="spellEnd"/>
      <w:r>
        <w:rPr>
          <w:rFonts w:ascii="Times New Roman" w:hAnsi="Times New Roman" w:cs="Times New Roman"/>
          <w:sz w:val="26"/>
          <w:szCs w:val="26"/>
        </w:rPr>
        <w:t xml:space="preserve"> is the only urban </w:t>
      </w:r>
      <w:proofErr w:type="spellStart"/>
      <w:r>
        <w:rPr>
          <w:rFonts w:ascii="Times New Roman" w:hAnsi="Times New Roman" w:cs="Times New Roman"/>
          <w:sz w:val="26"/>
          <w:szCs w:val="26"/>
        </w:rPr>
        <w:t>centre</w:t>
      </w:r>
      <w:proofErr w:type="spellEnd"/>
      <w:r>
        <w:rPr>
          <w:rFonts w:ascii="Times New Roman" w:hAnsi="Times New Roman" w:cs="Times New Roman"/>
          <w:sz w:val="26"/>
          <w:szCs w:val="26"/>
        </w:rPr>
        <w:t xml:space="preserve"> all other settlements covered by the study and beyond are rural areas that surround it leading to a core - periphery model of Friedman (1966) </w:t>
      </w:r>
      <w:proofErr w:type="spellStart"/>
      <w:r>
        <w:rPr>
          <w:rFonts w:ascii="Times New Roman" w:hAnsi="Times New Roman" w:cs="Times New Roman"/>
          <w:sz w:val="26"/>
          <w:szCs w:val="26"/>
        </w:rPr>
        <w:lastRenderedPageBreak/>
        <w:t>PanGeography</w:t>
      </w:r>
      <w:proofErr w:type="spellEnd"/>
      <w:r>
        <w:rPr>
          <w:rFonts w:ascii="Times New Roman" w:hAnsi="Times New Roman" w:cs="Times New Roman"/>
          <w:sz w:val="26"/>
          <w:szCs w:val="26"/>
        </w:rPr>
        <w:t xml:space="preserve"> (2023). Aside farming, mining is also another primary production going on in the study area. Both mechanized and the artisanal mining is seriously going steadily in the area. There are numerous locations outskirts of </w:t>
      </w:r>
      <w:proofErr w:type="spellStart"/>
      <w:r>
        <w:rPr>
          <w:rFonts w:ascii="Times New Roman" w:hAnsi="Times New Roman" w:cs="Times New Roman"/>
          <w:sz w:val="26"/>
          <w:szCs w:val="26"/>
        </w:rPr>
        <w:t>Ilesa</w:t>
      </w:r>
      <w:proofErr w:type="spellEnd"/>
      <w:r>
        <w:rPr>
          <w:rFonts w:ascii="Times New Roman" w:hAnsi="Times New Roman" w:cs="Times New Roman"/>
          <w:sz w:val="26"/>
          <w:szCs w:val="26"/>
        </w:rPr>
        <w:t xml:space="preserve"> town especially the University of </w:t>
      </w:r>
      <w:proofErr w:type="spellStart"/>
      <w:r>
        <w:rPr>
          <w:rFonts w:ascii="Times New Roman" w:hAnsi="Times New Roman" w:cs="Times New Roman"/>
          <w:sz w:val="26"/>
          <w:szCs w:val="26"/>
        </w:rPr>
        <w:t>Ilesa</w:t>
      </w:r>
      <w:proofErr w:type="spellEnd"/>
      <w:r>
        <w:rPr>
          <w:rFonts w:ascii="Times New Roman" w:hAnsi="Times New Roman" w:cs="Times New Roman"/>
          <w:sz w:val="26"/>
          <w:szCs w:val="26"/>
        </w:rPr>
        <w:t xml:space="preserve"> surroundings, other areas include: </w:t>
      </w:r>
      <w:proofErr w:type="spellStart"/>
      <w:r>
        <w:rPr>
          <w:rFonts w:ascii="Times New Roman" w:hAnsi="Times New Roman" w:cs="Times New Roman"/>
          <w:sz w:val="26"/>
          <w:szCs w:val="26"/>
        </w:rPr>
        <w:t>Iperindo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Mogbara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Odo</w:t>
      </w:r>
      <w:proofErr w:type="spellEnd"/>
      <w:r w:rsidR="00D05019">
        <w:rPr>
          <w:rFonts w:ascii="Times New Roman" w:hAnsi="Times New Roman" w:cs="Times New Roman"/>
          <w:sz w:val="26"/>
          <w:szCs w:val="26"/>
        </w:rPr>
        <w:t xml:space="preserve"> </w:t>
      </w:r>
      <w:r>
        <w:rPr>
          <w:rFonts w:ascii="Times New Roman" w:hAnsi="Times New Roman" w:cs="Times New Roman"/>
          <w:sz w:val="26"/>
          <w:szCs w:val="26"/>
        </w:rPr>
        <w:t>-</w:t>
      </w:r>
      <w:r w:rsidR="00D05019">
        <w:rPr>
          <w:rFonts w:ascii="Times New Roman" w:hAnsi="Times New Roman" w:cs="Times New Roman"/>
          <w:sz w:val="26"/>
          <w:szCs w:val="26"/>
        </w:rPr>
        <w:t xml:space="preserve"> </w:t>
      </w:r>
      <w:proofErr w:type="spellStart"/>
      <w:r>
        <w:rPr>
          <w:rFonts w:ascii="Times New Roman" w:hAnsi="Times New Roman" w:cs="Times New Roman"/>
          <w:sz w:val="26"/>
          <w:szCs w:val="26"/>
        </w:rPr>
        <w:t>ijesa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Ido</w:t>
      </w:r>
      <w:proofErr w:type="spellEnd"/>
      <w:r w:rsidR="00D05019">
        <w:rPr>
          <w:rFonts w:ascii="Times New Roman" w:hAnsi="Times New Roman" w:cs="Times New Roman"/>
          <w:sz w:val="26"/>
          <w:szCs w:val="26"/>
        </w:rPr>
        <w:t xml:space="preserve"> </w:t>
      </w:r>
      <w:r>
        <w:rPr>
          <w:rFonts w:ascii="Times New Roman" w:hAnsi="Times New Roman" w:cs="Times New Roman"/>
          <w:sz w:val="26"/>
          <w:szCs w:val="26"/>
        </w:rPr>
        <w:t>-</w:t>
      </w:r>
      <w:r w:rsidR="00D05019">
        <w:rPr>
          <w:rFonts w:ascii="Times New Roman" w:hAnsi="Times New Roman" w:cs="Times New Roman"/>
          <w:sz w:val="26"/>
          <w:szCs w:val="26"/>
        </w:rPr>
        <w:t xml:space="preserve"> </w:t>
      </w:r>
      <w:proofErr w:type="spellStart"/>
      <w:r>
        <w:rPr>
          <w:rFonts w:ascii="Times New Roman" w:hAnsi="Times New Roman" w:cs="Times New Roman"/>
          <w:sz w:val="26"/>
          <w:szCs w:val="26"/>
        </w:rPr>
        <w:t>ijesa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Isua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Iregun</w:t>
      </w:r>
      <w:proofErr w:type="spellEnd"/>
      <w:r>
        <w:rPr>
          <w:rFonts w:ascii="Times New Roman" w:hAnsi="Times New Roman" w:cs="Times New Roman"/>
          <w:sz w:val="26"/>
          <w:szCs w:val="26"/>
        </w:rPr>
        <w:t xml:space="preserve">; and </w:t>
      </w:r>
      <w:proofErr w:type="spellStart"/>
      <w:r>
        <w:rPr>
          <w:rFonts w:ascii="Times New Roman" w:hAnsi="Times New Roman" w:cs="Times New Roman"/>
          <w:sz w:val="26"/>
          <w:szCs w:val="26"/>
        </w:rPr>
        <w:t>Oora</w:t>
      </w:r>
      <w:proofErr w:type="spellEnd"/>
      <w:r>
        <w:rPr>
          <w:rFonts w:ascii="Times New Roman" w:hAnsi="Times New Roman" w:cs="Times New Roman"/>
          <w:sz w:val="26"/>
          <w:szCs w:val="26"/>
        </w:rPr>
        <w:t>.</w:t>
      </w:r>
      <w:r w:rsidR="00703D9D">
        <w:rPr>
          <w:rFonts w:ascii="Times New Roman" w:hAnsi="Times New Roman" w:cs="Times New Roman"/>
          <w:sz w:val="26"/>
          <w:szCs w:val="26"/>
        </w:rPr>
        <w:t xml:space="preserve"> </w:t>
      </w:r>
      <w:r>
        <w:rPr>
          <w:rFonts w:ascii="Times New Roman" w:hAnsi="Times New Roman" w:cs="Times New Roman"/>
          <w:sz w:val="26"/>
          <w:szCs w:val="26"/>
        </w:rPr>
        <w:t xml:space="preserve">The study area has therefore in no measure been affected by the mining activities; there is a high scale land degradation, acute water pollution and soil pollution and untold deforestation </w:t>
      </w:r>
      <w:proofErr w:type="gramStart"/>
      <w:r>
        <w:rPr>
          <w:rFonts w:ascii="Times New Roman" w:hAnsi="Times New Roman" w:cs="Times New Roman"/>
          <w:sz w:val="26"/>
          <w:szCs w:val="26"/>
        </w:rPr>
        <w:t>etc.</w:t>
      </w:r>
      <w:r>
        <w:rPr>
          <w:rFonts w:ascii="Times New Roman" w:hAnsi="Times New Roman" w:cs="Times New Roman"/>
          <w:sz w:val="24"/>
          <w:szCs w:val="24"/>
          <w:lang w:val="en-GB"/>
        </w:rPr>
        <w:t>These</w:t>
      </w:r>
      <w:proofErr w:type="gramEnd"/>
      <w:r>
        <w:rPr>
          <w:rFonts w:ascii="Times New Roman" w:hAnsi="Times New Roman" w:cs="Times New Roman"/>
          <w:sz w:val="24"/>
          <w:szCs w:val="24"/>
          <w:lang w:val="en-GB"/>
        </w:rPr>
        <w:t xml:space="preserve"> activities do not only result into environmental degradation but also pose significant public risks, as toxic contaminants like Lead (Pb), Arsenic (As), Mercury (Hg), and Cadmium (Cd) accumulate in the soils of the vulnerable communities selected. The soil composition consisting of sand and clay with fertile alluvial deposits provides a suitable foundation for arable and cash crops production in the selected communities. </w:t>
      </w:r>
    </w:p>
    <w:p w:rsidR="00771F2F" w:rsidRDefault="008B60AF">
      <w:pPr>
        <w:spacing w:line="360" w:lineRule="auto"/>
        <w:ind w:firstLine="710"/>
        <w:jc w:val="both"/>
        <w:rPr>
          <w:rFonts w:ascii="Times New Roman" w:hAnsi="Times New Roman" w:cs="Times New Roman"/>
          <w:sz w:val="24"/>
          <w:szCs w:val="24"/>
          <w:lang w:val="en-GB"/>
        </w:rPr>
      </w:pPr>
      <w:r w:rsidRPr="008B60AF">
        <w:rPr>
          <w:rFonts w:ascii="Times New Roman" w:hAnsi="Times New Roman" w:cs="Times New Roman"/>
          <w:noProof/>
          <w:sz w:val="24"/>
          <w:szCs w:val="24"/>
        </w:rPr>
        <w:lastRenderedPageBreak/>
        <w:drawing>
          <wp:inline distT="0" distB="0" distL="0" distR="0">
            <wp:extent cx="4838700" cy="5686425"/>
            <wp:effectExtent l="19050" t="0" r="0" b="0"/>
            <wp:docPr id="3" name="image2.jpeg" descr="C:\Users\DELL\Desktop\0_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4838700" cy="5686425"/>
                    </a:xfrm>
                    <a:prstGeom prst="rect">
                      <a:avLst/>
                    </a:prstGeom>
                  </pic:spPr>
                </pic:pic>
              </a:graphicData>
            </a:graphic>
          </wp:inline>
        </w:drawing>
      </w:r>
    </w:p>
    <w:p w:rsidR="008B60AF" w:rsidRDefault="008B60AF">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Fig. 1 Map of Osun State Showing </w:t>
      </w:r>
      <w:proofErr w:type="spellStart"/>
      <w:r w:rsidR="002B4446">
        <w:rPr>
          <w:rFonts w:ascii="Times New Roman" w:hAnsi="Times New Roman" w:cs="Times New Roman"/>
          <w:sz w:val="24"/>
          <w:szCs w:val="24"/>
          <w:lang w:val="en-GB"/>
        </w:rPr>
        <w:t>Ije</w:t>
      </w:r>
      <w:r>
        <w:rPr>
          <w:rFonts w:ascii="Times New Roman" w:hAnsi="Times New Roman" w:cs="Times New Roman"/>
          <w:sz w:val="24"/>
          <w:szCs w:val="24"/>
          <w:lang w:val="en-GB"/>
        </w:rPr>
        <w:t>saland</w:t>
      </w:r>
      <w:proofErr w:type="spellEnd"/>
    </w:p>
    <w:p w:rsidR="00DB3BC5" w:rsidRDefault="00DB3BC5">
      <w:pPr>
        <w:spacing w:line="360" w:lineRule="auto"/>
        <w:jc w:val="both"/>
        <w:rPr>
          <w:rFonts w:ascii="Times New Roman" w:hAnsi="Times New Roman" w:cs="Times New Roman"/>
          <w:sz w:val="24"/>
          <w:szCs w:val="24"/>
          <w:lang w:val="en-GB"/>
        </w:rPr>
      </w:pPr>
    </w:p>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METHODOLOGY</w:t>
      </w:r>
    </w:p>
    <w:p w:rsidR="00771F2F" w:rsidRDefault="002B4446">
      <w:pPr>
        <w:spacing w:line="480" w:lineRule="auto"/>
        <w:ind w:firstLine="71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Soil samples were collected from the mining sites at a depth ranging from 0 - 40 cm from the 8 vulnerable communities that include;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University Campus Area, and </w:t>
      </w:r>
      <w:proofErr w:type="spellStart"/>
      <w:r>
        <w:rPr>
          <w:rFonts w:ascii="Times New Roman" w:hAnsi="Times New Roman" w:cs="Times New Roman"/>
          <w:sz w:val="24"/>
          <w:szCs w:val="24"/>
          <w:lang w:val="en-GB"/>
        </w:rPr>
        <w:t>Isua</w:t>
      </w:r>
      <w:proofErr w:type="spellEnd"/>
      <w:r>
        <w:rPr>
          <w:rFonts w:ascii="Times New Roman" w:hAnsi="Times New Roman" w:cs="Times New Roman"/>
          <w:sz w:val="24"/>
          <w:szCs w:val="24"/>
          <w:lang w:val="en-GB"/>
        </w:rPr>
        <w:t xml:space="preserve">. The samples were carefully stored in polythene bags separately and transported to the laboratory for trace metal analysis adopting electronic analytical </w:t>
      </w:r>
      <w:r>
        <w:rPr>
          <w:rFonts w:ascii="Times New Roman" w:hAnsi="Times New Roman" w:cs="Times New Roman"/>
          <w:sz w:val="24"/>
          <w:szCs w:val="24"/>
          <w:lang w:val="en-GB"/>
        </w:rPr>
        <w:lastRenderedPageBreak/>
        <w:t>balance AA -</w:t>
      </w:r>
      <w:r w:rsidR="006B6E1B">
        <w:rPr>
          <w:rFonts w:ascii="Times New Roman" w:hAnsi="Times New Roman" w:cs="Times New Roman"/>
          <w:sz w:val="24"/>
          <w:szCs w:val="24"/>
          <w:lang w:val="en-GB"/>
        </w:rPr>
        <w:t xml:space="preserve"> </w:t>
      </w:r>
      <w:r>
        <w:rPr>
          <w:rFonts w:ascii="Times New Roman" w:hAnsi="Times New Roman" w:cs="Times New Roman"/>
          <w:sz w:val="24"/>
          <w:szCs w:val="24"/>
          <w:lang w:val="en-GB"/>
        </w:rPr>
        <w:t>200DS. About 0.5kg of each sample grounded and accurately weighs into digestion tube. 6ml aqua region and 1.5ml H</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O</w:t>
      </w:r>
      <w:r>
        <w:rPr>
          <w:rFonts w:ascii="Times New Roman" w:hAnsi="Times New Roman" w:cs="Times New Roman"/>
          <w:sz w:val="24"/>
          <w:szCs w:val="24"/>
          <w:vertAlign w:val="subscript"/>
          <w:lang w:val="en-GB"/>
        </w:rPr>
        <w:t>2</w:t>
      </w:r>
      <w:r w:rsidR="009D029D">
        <w:rPr>
          <w:rFonts w:ascii="Times New Roman" w:hAnsi="Times New Roman" w:cs="Times New Roman"/>
          <w:sz w:val="24"/>
          <w:szCs w:val="24"/>
          <w:vertAlign w:val="subscript"/>
          <w:lang w:val="en-GB"/>
        </w:rPr>
        <w:t xml:space="preserve"> </w:t>
      </w:r>
      <w:r>
        <w:rPr>
          <w:rFonts w:ascii="Times New Roman" w:hAnsi="Times New Roman" w:cs="Times New Roman"/>
          <w:sz w:val="24"/>
          <w:szCs w:val="24"/>
          <w:lang w:val="en-GB"/>
        </w:rPr>
        <w:t>introduced into the digestion tube, and later in a digestive furnace (</w:t>
      </w:r>
      <w:proofErr w:type="spellStart"/>
      <w:proofErr w:type="gramStart"/>
      <w:r>
        <w:rPr>
          <w:rFonts w:ascii="Times New Roman" w:hAnsi="Times New Roman" w:cs="Times New Roman"/>
          <w:sz w:val="24"/>
          <w:szCs w:val="24"/>
          <w:lang w:val="en-GB"/>
        </w:rPr>
        <w:t>Model:KDN</w:t>
      </w:r>
      <w:proofErr w:type="spellEnd"/>
      <w:proofErr w:type="gramEnd"/>
      <w:r w:rsidR="00C40E57">
        <w:rPr>
          <w:rFonts w:ascii="Times New Roman" w:hAnsi="Times New Roman" w:cs="Times New Roman"/>
          <w:sz w:val="24"/>
          <w:szCs w:val="24"/>
          <w:lang w:val="en-GB"/>
        </w:rPr>
        <w:t xml:space="preserve"> </w:t>
      </w:r>
      <w:r>
        <w:rPr>
          <w:rFonts w:ascii="Times New Roman" w:hAnsi="Times New Roman" w:cs="Times New Roman"/>
          <w:sz w:val="24"/>
          <w:szCs w:val="24"/>
          <w:lang w:val="en-GB"/>
        </w:rPr>
        <w:t>- 20C China) and heat to 180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 xml:space="preserve">C for 3hrs. It is then filtered after being cool through </w:t>
      </w:r>
      <w:proofErr w:type="spellStart"/>
      <w:r>
        <w:rPr>
          <w:rFonts w:ascii="Times New Roman" w:hAnsi="Times New Roman" w:cs="Times New Roman"/>
          <w:sz w:val="24"/>
          <w:szCs w:val="24"/>
          <w:lang w:val="en-GB"/>
        </w:rPr>
        <w:t>whatman</w:t>
      </w:r>
      <w:proofErr w:type="spellEnd"/>
      <w:r>
        <w:rPr>
          <w:rFonts w:ascii="Times New Roman" w:hAnsi="Times New Roman" w:cs="Times New Roman"/>
          <w:sz w:val="24"/>
          <w:szCs w:val="24"/>
          <w:lang w:val="en-GB"/>
        </w:rPr>
        <w:t xml:space="preserve"> No.24 filter paper and diluted to 50ml distilled water. Each sample digested in replicates of five and transferred to acid wash stopper glass bottle. The digested samples were determined for the concentrations of heavy metals using a flame atomic absorption spectrophotometer.</w:t>
      </w:r>
      <w:r w:rsidR="00703D9D">
        <w:rPr>
          <w:rFonts w:ascii="Times New Roman" w:hAnsi="Times New Roman" w:cs="Times New Roman"/>
          <w:sz w:val="24"/>
          <w:szCs w:val="24"/>
          <w:lang w:val="en-GB"/>
        </w:rPr>
        <w:t xml:space="preserve"> </w:t>
      </w:r>
      <w:r>
        <w:rPr>
          <w:rFonts w:ascii="Times New Roman" w:hAnsi="Times New Roman" w:cs="Times New Roman"/>
          <w:sz w:val="24"/>
          <w:szCs w:val="24"/>
          <w:lang w:val="en-GB"/>
        </w:rPr>
        <w:t>The final concentrations of the metals in the soil sample were calculated adopting (</w:t>
      </w:r>
      <w:proofErr w:type="spellStart"/>
      <w:r>
        <w:rPr>
          <w:rFonts w:ascii="Times New Roman" w:hAnsi="Times New Roman" w:cs="Times New Roman"/>
          <w:i/>
          <w:sz w:val="24"/>
          <w:szCs w:val="24"/>
          <w:lang w:val="en-GB"/>
        </w:rPr>
        <w:t>Uwah</w:t>
      </w:r>
      <w:proofErr w:type="spellEnd"/>
      <w:r>
        <w:rPr>
          <w:rFonts w:ascii="Times New Roman" w:hAnsi="Times New Roman" w:cs="Times New Roman"/>
          <w:i/>
          <w:sz w:val="24"/>
          <w:szCs w:val="24"/>
          <w:lang w:val="en-GB"/>
        </w:rPr>
        <w:t xml:space="preserve"> et al.</w:t>
      </w:r>
      <w:r>
        <w:rPr>
          <w:rFonts w:ascii="Times New Roman" w:hAnsi="Times New Roman" w:cs="Times New Roman"/>
          <w:sz w:val="24"/>
          <w:szCs w:val="24"/>
          <w:lang w:val="en-GB"/>
        </w:rPr>
        <w:t>, 2012).</w:t>
      </w:r>
    </w:p>
    <w:p w:rsidR="00771F2F" w:rsidRDefault="002B4446">
      <w:pPr>
        <w:pStyle w:val="BodyText"/>
        <w:spacing w:before="160" w:line="194" w:lineRule="exact"/>
        <w:ind w:left="4320" w:right="754"/>
        <w:rPr>
          <w:rFonts w:ascii="Times New Roman" w:hAnsi="Times New Roman" w:cs="Times New Roman"/>
          <w:sz w:val="24"/>
          <w:szCs w:val="24"/>
        </w:rPr>
      </w:pPr>
      <w:r>
        <w:rPr>
          <w:rFonts w:ascii="Times New Roman" w:hAnsi="Times New Roman" w:cs="Times New Roman"/>
          <w:sz w:val="24"/>
          <w:szCs w:val="24"/>
        </w:rPr>
        <w:t>Concentration (mg/L) x V</w:t>
      </w:r>
    </w:p>
    <w:p w:rsidR="00771F2F" w:rsidRDefault="004E5168">
      <w:pPr>
        <w:pStyle w:val="BodyText"/>
        <w:spacing w:line="144" w:lineRule="exact"/>
        <w:ind w:left="123"/>
        <w:jc w:val="both"/>
        <w:rPr>
          <w:rFonts w:ascii="Times New Roman" w:hAnsi="Times New Roman" w:cs="Times New Roman"/>
          <w:sz w:val="24"/>
          <w:szCs w:val="24"/>
        </w:rPr>
      </w:pPr>
      <w:r>
        <w:rPr>
          <w:rFonts w:ascii="Times New Roman" w:hAnsi="Times New Roman" w:cs="Times New Roman"/>
          <w:noProof/>
          <w:sz w:val="24"/>
          <w:szCs w:val="24"/>
        </w:rPr>
        <w:pict>
          <v:shape id="1030" o:spid="_x0000_s1031" type="#_x0000_m1036" style="position:absolute;left:0;text-align:left;margin-left:211.6pt;margin-top:4.35pt;width:141.4pt;height:0;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cs="Times New Roman"/>
          <w:noProof/>
          <w:sz w:val="24"/>
          <w:szCs w:val="24"/>
        </w:rPr>
        <w:pict>
          <v:rect id="1031" o:spid="_x0000_s1030" style="position:absolute;left:0;text-align:left;margin-left:289.15pt;margin-top:4.35pt;width:114.6pt;height:.6pt;z-index:251656192;visibility:visible;mso-wrap-distance-left:0;mso-wrap-distance-right:0;mso-position-horizontal-relative:page" fillcolor="black" stroked="f">
            <w10:wrap anchorx="page"/>
          </v:rect>
        </w:pict>
      </w:r>
      <w:r w:rsidR="002B4446">
        <w:rPr>
          <w:rFonts w:ascii="Times New Roman" w:hAnsi="Times New Roman" w:cs="Times New Roman"/>
          <w:sz w:val="24"/>
          <w:szCs w:val="24"/>
        </w:rPr>
        <w:t xml:space="preserve">Concentration (mg kg </w:t>
      </w:r>
      <w:r w:rsidR="002B4446">
        <w:rPr>
          <w:rFonts w:ascii="Times New Roman" w:hAnsi="Times New Roman" w:cs="Times New Roman"/>
          <w:sz w:val="24"/>
          <w:szCs w:val="24"/>
          <w:vertAlign w:val="superscript"/>
        </w:rPr>
        <w:t>-1</w:t>
      </w:r>
      <w:r w:rsidR="002B4446">
        <w:rPr>
          <w:rFonts w:ascii="Times New Roman" w:hAnsi="Times New Roman" w:cs="Times New Roman"/>
          <w:sz w:val="24"/>
          <w:szCs w:val="24"/>
        </w:rPr>
        <w:t>)            =</w:t>
      </w:r>
    </w:p>
    <w:p w:rsidR="00771F2F" w:rsidRDefault="002B4446">
      <w:pPr>
        <w:pStyle w:val="BodyText"/>
        <w:spacing w:line="184" w:lineRule="exact"/>
        <w:ind w:left="1652"/>
        <w:jc w:val="center"/>
        <w:rPr>
          <w:rFonts w:ascii="Times New Roman" w:hAnsi="Times New Roman" w:cs="Times New Roman"/>
          <w:sz w:val="24"/>
          <w:szCs w:val="24"/>
        </w:rPr>
      </w:pPr>
      <w:r>
        <w:rPr>
          <w:rFonts w:ascii="Times New Roman" w:hAnsi="Times New Roman" w:cs="Times New Roman"/>
          <w:w w:val="99"/>
          <w:sz w:val="24"/>
          <w:szCs w:val="24"/>
        </w:rPr>
        <w:t>W</w:t>
      </w:r>
    </w:p>
    <w:p w:rsidR="00771F2F" w:rsidRPr="00055613" w:rsidRDefault="002B4446" w:rsidP="00055613">
      <w:pPr>
        <w:pStyle w:val="BodyText"/>
        <w:spacing w:before="142" w:line="480" w:lineRule="auto"/>
        <w:ind w:left="123" w:right="161"/>
        <w:jc w:val="both"/>
        <w:rPr>
          <w:rFonts w:ascii="Times New Roman" w:hAnsi="Times New Roman" w:cs="Times New Roman"/>
          <w:sz w:val="24"/>
          <w:szCs w:val="24"/>
        </w:rPr>
      </w:pPr>
      <w:r>
        <w:rPr>
          <w:rFonts w:ascii="Times New Roman" w:hAnsi="Times New Roman" w:cs="Times New Roman"/>
          <w:sz w:val="24"/>
          <w:szCs w:val="24"/>
        </w:rPr>
        <w:t>Where V = Final volume (50ml) of solution, and W = Initial weight (0.5g) of sample measured.</w:t>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RESULTS</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The finding in the Table 2 reveals significant geographical variations with a significantly higher geo</w:t>
      </w:r>
      <w:r w:rsidR="00A9629C">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9629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accumulation concentration of heavy metals in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The range of Arsenic (As) in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/Campus area, </w:t>
      </w:r>
      <w:proofErr w:type="spellStart"/>
      <w:r>
        <w:rPr>
          <w:rFonts w:ascii="Times New Roman" w:hAnsi="Times New Roman" w:cs="Times New Roman"/>
          <w:sz w:val="24"/>
          <w:szCs w:val="24"/>
          <w:lang w:val="en-GB"/>
        </w:rPr>
        <w:t>Isua</w:t>
      </w:r>
      <w:proofErr w:type="spellEnd"/>
      <w:r>
        <w:rPr>
          <w:rFonts w:ascii="Times New Roman" w:hAnsi="Times New Roman" w:cs="Times New Roman"/>
          <w:sz w:val="24"/>
          <w:szCs w:val="24"/>
          <w:lang w:val="en-GB"/>
        </w:rPr>
        <w:t xml:space="preserve"> rural soil exceed (</w:t>
      </w:r>
      <w:proofErr w:type="spellStart"/>
      <w:r>
        <w:rPr>
          <w:rFonts w:ascii="Times New Roman" w:hAnsi="Times New Roman" w:cs="Times New Roman"/>
          <w:sz w:val="24"/>
          <w:szCs w:val="24"/>
          <w:lang w:val="en-GB"/>
        </w:rPr>
        <w:t>I</w:t>
      </w:r>
      <w:r>
        <w:rPr>
          <w:rFonts w:ascii="Times New Roman" w:hAnsi="Times New Roman" w:cs="Times New Roman"/>
          <w:sz w:val="24"/>
          <w:szCs w:val="24"/>
          <w:vertAlign w:val="subscript"/>
          <w:lang w:val="en-GB"/>
        </w:rPr>
        <w:t>geo</w:t>
      </w:r>
      <w:proofErr w:type="spellEnd"/>
      <w:r>
        <w:rPr>
          <w:rFonts w:ascii="Times New Roman" w:hAnsi="Times New Roman" w:cs="Times New Roman"/>
          <w:sz w:val="24"/>
          <w:szCs w:val="24"/>
          <w:lang w:val="en-GB"/>
        </w:rPr>
        <w:t xml:space="preserve"> = 0.11 mg kg </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the critical limit</w:t>
      </w:r>
      <w:r w:rsidR="00703D9D">
        <w:rPr>
          <w:rFonts w:ascii="Times New Roman" w:hAnsi="Times New Roman" w:cs="Times New Roman"/>
          <w:sz w:val="24"/>
          <w:szCs w:val="24"/>
          <w:lang w:val="en-GB"/>
        </w:rPr>
        <w:t>, see Fig. 2</w:t>
      </w:r>
      <w:r w:rsidR="005A5175">
        <w:rPr>
          <w:rFonts w:ascii="Times New Roman" w:hAnsi="Times New Roman" w:cs="Times New Roman"/>
          <w:sz w:val="24"/>
          <w:szCs w:val="24"/>
          <w:lang w:val="en-GB"/>
        </w:rPr>
        <w:t>. The implication as in F</w:t>
      </w:r>
      <w:r w:rsidR="00A9656F">
        <w:rPr>
          <w:rFonts w:ascii="Times New Roman" w:hAnsi="Times New Roman" w:cs="Times New Roman"/>
          <w:sz w:val="24"/>
          <w:szCs w:val="24"/>
          <w:lang w:val="en-GB"/>
        </w:rPr>
        <w:t xml:space="preserve">igs 3 </w:t>
      </w:r>
      <w:r w:rsidR="00C6795B">
        <w:rPr>
          <w:rFonts w:ascii="Times New Roman" w:hAnsi="Times New Roman" w:cs="Times New Roman"/>
          <w:sz w:val="24"/>
          <w:szCs w:val="24"/>
          <w:lang w:val="en-GB"/>
        </w:rPr>
        <w:t>and</w:t>
      </w:r>
      <w:r w:rsidR="00703D9D">
        <w:rPr>
          <w:rFonts w:ascii="Times New Roman" w:hAnsi="Times New Roman" w:cs="Times New Roman"/>
          <w:sz w:val="24"/>
          <w:szCs w:val="24"/>
          <w:lang w:val="en-GB"/>
        </w:rPr>
        <w:t xml:space="preserve"> </w:t>
      </w:r>
      <w:r w:rsidR="00D30A7A">
        <w:rPr>
          <w:rFonts w:ascii="Times New Roman" w:hAnsi="Times New Roman" w:cs="Times New Roman"/>
          <w:sz w:val="24"/>
          <w:szCs w:val="24"/>
          <w:lang w:val="en-GB"/>
        </w:rPr>
        <w:t>4</w:t>
      </w:r>
      <w:r>
        <w:rPr>
          <w:rFonts w:ascii="Times New Roman" w:hAnsi="Times New Roman" w:cs="Times New Roman"/>
          <w:sz w:val="24"/>
          <w:szCs w:val="24"/>
          <w:lang w:val="en-GB"/>
        </w:rPr>
        <w:t xml:space="preserve"> is that fertile land is deteriorating more quickly and inhabitants are susceptible to high risk of skin cancer and </w:t>
      </w:r>
      <w:r w:rsidR="00453233">
        <w:rPr>
          <w:rFonts w:ascii="Times New Roman" w:hAnsi="Times New Roman" w:cs="Times New Roman"/>
          <w:sz w:val="24"/>
          <w:szCs w:val="24"/>
          <w:lang w:val="en-GB"/>
        </w:rPr>
        <w:t>tumour</w:t>
      </w:r>
      <w:r>
        <w:rPr>
          <w:rFonts w:ascii="Times New Roman" w:hAnsi="Times New Roman" w:cs="Times New Roman"/>
          <w:sz w:val="24"/>
          <w:szCs w:val="24"/>
          <w:lang w:val="en-GB"/>
        </w:rPr>
        <w:t>, as it reported Olasunkanmi, 2022.</w:t>
      </w:r>
      <w:r w:rsidR="00A9629C">
        <w:rPr>
          <w:rFonts w:ascii="Times New Roman" w:hAnsi="Times New Roman" w:cs="Times New Roman"/>
          <w:sz w:val="24"/>
          <w:szCs w:val="24"/>
          <w:lang w:val="en-GB"/>
        </w:rPr>
        <w:t xml:space="preserve"> </w:t>
      </w:r>
      <w:r>
        <w:rPr>
          <w:rFonts w:ascii="Times New Roman" w:hAnsi="Times New Roman" w:cs="Times New Roman"/>
          <w:sz w:val="24"/>
          <w:szCs w:val="24"/>
          <w:lang w:val="en-GB"/>
        </w:rPr>
        <w:t>Soil health is the soil quality used to express the status of the soil ability in the ecosystem using critical limit (Physio</w:t>
      </w:r>
      <w:r w:rsidR="006E4E9F">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6E4E9F">
        <w:rPr>
          <w:rFonts w:ascii="Times New Roman" w:hAnsi="Times New Roman" w:cs="Times New Roman"/>
          <w:sz w:val="24"/>
          <w:szCs w:val="24"/>
          <w:lang w:val="en-GB"/>
        </w:rPr>
        <w:t xml:space="preserve"> </w:t>
      </w:r>
      <w:r>
        <w:rPr>
          <w:rFonts w:ascii="Times New Roman" w:hAnsi="Times New Roman" w:cs="Times New Roman"/>
          <w:sz w:val="24"/>
          <w:szCs w:val="24"/>
          <w:lang w:val="en-GB"/>
        </w:rPr>
        <w:t>chemical parameter) for heavy metals by US Environmental Protection Agency adopted from</w:t>
      </w:r>
      <w:r w:rsidR="00943FA8">
        <w:rPr>
          <w:rFonts w:ascii="Times New Roman" w:hAnsi="Times New Roman" w:cs="Times New Roman"/>
          <w:sz w:val="24"/>
          <w:szCs w:val="24"/>
          <w:lang w:val="en-GB"/>
        </w:rPr>
        <w:t xml:space="preserve"> </w:t>
      </w:r>
      <w:proofErr w:type="spellStart"/>
      <w:r>
        <w:rPr>
          <w:rFonts w:ascii="Times New Roman" w:hAnsi="Times New Roman" w:cs="Times New Roman"/>
          <w:i/>
          <w:sz w:val="24"/>
          <w:szCs w:val="24"/>
          <w:lang w:val="en-GB"/>
        </w:rPr>
        <w:t>He</w:t>
      </w:r>
      <w:proofErr w:type="spellEnd"/>
      <w:r>
        <w:rPr>
          <w:rFonts w:ascii="Times New Roman" w:hAnsi="Times New Roman" w:cs="Times New Roman"/>
          <w:i/>
          <w:sz w:val="24"/>
          <w:szCs w:val="24"/>
          <w:lang w:val="en-GB"/>
        </w:rPr>
        <w:t xml:space="preserve"> et al.</w:t>
      </w:r>
      <w:r>
        <w:rPr>
          <w:rFonts w:ascii="Times New Roman" w:hAnsi="Times New Roman" w:cs="Times New Roman"/>
          <w:sz w:val="24"/>
          <w:szCs w:val="24"/>
          <w:lang w:val="en-GB"/>
        </w:rPr>
        <w:t xml:space="preserve"> (2005) in agricultural soils (mg 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Also, Cadmium (Cd) in </w:t>
      </w: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(0.92 mg kg </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was a little higher than what is obtained in </w:t>
      </w:r>
      <w:proofErr w:type="spellStart"/>
      <w:r>
        <w:rPr>
          <w:rFonts w:ascii="Times New Roman" w:hAnsi="Times New Roman" w:cs="Times New Roman"/>
          <w:sz w:val="24"/>
          <w:szCs w:val="24"/>
          <w:lang w:val="en-GB"/>
        </w:rPr>
        <w:t>Ido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/Campus area (0.88 mg kg </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Cadmium (Cd) in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Odo</w:t>
      </w:r>
      <w:proofErr w:type="spellEnd"/>
      <w:r>
        <w:rPr>
          <w:rFonts w:ascii="Times New Roman" w:hAnsi="Times New Roman" w:cs="Times New Roman"/>
          <w:sz w:val="24"/>
          <w:szCs w:val="24"/>
          <w:lang w:val="en-GB"/>
        </w:rPr>
        <w:t xml:space="preserve"> (0.75 mg 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Isua</w:t>
      </w:r>
      <w:proofErr w:type="spellEnd"/>
      <w:r>
        <w:rPr>
          <w:rFonts w:ascii="Times New Roman" w:hAnsi="Times New Roman" w:cs="Times New Roman"/>
          <w:sz w:val="24"/>
          <w:szCs w:val="24"/>
          <w:lang w:val="en-GB"/>
        </w:rPr>
        <w:t xml:space="preserve"> (0.66 mg 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were greater than the </w:t>
      </w:r>
      <w:r>
        <w:rPr>
          <w:rFonts w:ascii="Times New Roman" w:hAnsi="Times New Roman" w:cs="Times New Roman"/>
          <w:sz w:val="24"/>
          <w:szCs w:val="24"/>
          <w:lang w:val="en-GB"/>
        </w:rPr>
        <w:lastRenderedPageBreak/>
        <w:t>critical limit. However, it was observed that, the geo</w:t>
      </w:r>
      <w:r w:rsidR="006E4E9F">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6E4E9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accumulation index of Mercury (Hg) and Lead (Pb) </w:t>
      </w:r>
      <w:r w:rsidR="00120C19">
        <w:rPr>
          <w:rFonts w:ascii="Times New Roman" w:hAnsi="Times New Roman" w:cs="Times New Roman"/>
          <w:sz w:val="24"/>
          <w:szCs w:val="24"/>
          <w:lang w:val="en-GB"/>
        </w:rPr>
        <w:t xml:space="preserve">present </w:t>
      </w:r>
      <w:r>
        <w:rPr>
          <w:rFonts w:ascii="Times New Roman" w:hAnsi="Times New Roman" w:cs="Times New Roman"/>
          <w:sz w:val="24"/>
          <w:szCs w:val="24"/>
          <w:lang w:val="en-GB"/>
        </w:rPr>
        <w:t>in all the sample collected were not only lower than the critical limit (1.00 mg 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but safe except in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Odo</w:t>
      </w:r>
      <w:proofErr w:type="spellEnd"/>
      <w:r>
        <w:rPr>
          <w:rFonts w:ascii="Times New Roman" w:hAnsi="Times New Roman" w:cs="Times New Roman"/>
          <w:sz w:val="24"/>
          <w:szCs w:val="24"/>
          <w:lang w:val="en-GB"/>
        </w:rPr>
        <w:t xml:space="preserve"> area where Pb concentration </w:t>
      </w:r>
      <w:r w:rsidR="006B6E1B">
        <w:rPr>
          <w:rFonts w:ascii="Times New Roman" w:hAnsi="Times New Roman" w:cs="Times New Roman"/>
          <w:sz w:val="24"/>
          <w:szCs w:val="24"/>
          <w:lang w:val="en-GB"/>
        </w:rPr>
        <w:t xml:space="preserve">(1.04 </w:t>
      </w:r>
      <w:r w:rsidR="006B6E1B">
        <w:rPr>
          <w:rFonts w:ascii="Times New Roman" w:hAnsi="Times New Roman" w:cs="Times New Roman"/>
          <w:i/>
          <w:sz w:val="24"/>
          <w:szCs w:val="24"/>
        </w:rPr>
        <w:t xml:space="preserve">mg kg </w:t>
      </w:r>
      <w:r w:rsidR="006B6E1B">
        <w:rPr>
          <w:rFonts w:ascii="Times New Roman" w:hAnsi="Times New Roman" w:cs="Times New Roman"/>
          <w:i/>
          <w:sz w:val="24"/>
          <w:szCs w:val="24"/>
          <w:vertAlign w:val="superscript"/>
        </w:rPr>
        <w:t>-1</w:t>
      </w:r>
      <w:r w:rsidR="006B6E1B">
        <w:rPr>
          <w:rFonts w:ascii="Times New Roman" w:hAnsi="Times New Roman" w:cs="Times New Roman"/>
          <w:sz w:val="24"/>
          <w:szCs w:val="24"/>
          <w:lang w:val="en-GB"/>
        </w:rPr>
        <w:t xml:space="preserve">) </w:t>
      </w:r>
      <w:r>
        <w:rPr>
          <w:rFonts w:ascii="Times New Roman" w:hAnsi="Times New Roman" w:cs="Times New Roman"/>
          <w:sz w:val="24"/>
          <w:szCs w:val="24"/>
          <w:lang w:val="en-GB"/>
        </w:rPr>
        <w:t>is little</w:t>
      </w:r>
      <w:r w:rsidR="00453233">
        <w:rPr>
          <w:rFonts w:ascii="Times New Roman" w:hAnsi="Times New Roman" w:cs="Times New Roman"/>
          <w:sz w:val="24"/>
          <w:szCs w:val="24"/>
          <w:lang w:val="en-GB"/>
        </w:rPr>
        <w:t xml:space="preserve"> greater when compare to others</w:t>
      </w:r>
      <w:r>
        <w:rPr>
          <w:rFonts w:ascii="Times New Roman" w:hAnsi="Times New Roman" w:cs="Times New Roman"/>
          <w:sz w:val="24"/>
          <w:szCs w:val="24"/>
          <w:lang w:val="en-GB"/>
        </w:rPr>
        <w:t xml:space="preserve">. According to Mohammed (2023), </w:t>
      </w:r>
      <w:r>
        <w:rPr>
          <w:rFonts w:ascii="Times New Roman" w:hAnsi="Times New Roman" w:cs="Times New Roman"/>
          <w:sz w:val="24"/>
          <w:szCs w:val="24"/>
        </w:rPr>
        <w:t xml:space="preserve">Lead (Pb) and Lead poison cause disability in learning and impaired development in children. The majority of the heavy metals (As, Cd, Hg, Pb and Fe) in rural soils of </w:t>
      </w:r>
      <w:proofErr w:type="spellStart"/>
      <w:r>
        <w:rPr>
          <w:rFonts w:ascii="Times New Roman" w:hAnsi="Times New Roman" w:cs="Times New Roman"/>
          <w:sz w:val="24"/>
          <w:szCs w:val="24"/>
        </w:rPr>
        <w:t>Ijesaland</w:t>
      </w:r>
      <w:proofErr w:type="spellEnd"/>
      <w:r>
        <w:rPr>
          <w:rFonts w:ascii="Times New Roman" w:hAnsi="Times New Roman" w:cs="Times New Roman"/>
          <w:sz w:val="24"/>
          <w:szCs w:val="24"/>
        </w:rPr>
        <w:t xml:space="preserve"> are considered as trace elements because of their presence in trace quantity. Meanwhile, there were other significant intervening metals like Zinc </w:t>
      </w:r>
      <w:r w:rsidR="007D6D18">
        <w:rPr>
          <w:rFonts w:ascii="Times New Roman" w:hAnsi="Times New Roman" w:cs="Times New Roman"/>
          <w:sz w:val="24"/>
          <w:szCs w:val="24"/>
        </w:rPr>
        <w:t>(Zn), Manganese (Mn),</w:t>
      </w:r>
      <w:r>
        <w:rPr>
          <w:rFonts w:ascii="Times New Roman" w:hAnsi="Times New Roman" w:cs="Times New Roman"/>
          <w:sz w:val="24"/>
          <w:szCs w:val="24"/>
        </w:rPr>
        <w:t xml:space="preserve"> Tin (Tn), and Copper (Cu) that are present in rural soils.</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rPr>
        <w:t>Based on geo</w:t>
      </w:r>
      <w:r w:rsidR="009D1442">
        <w:rPr>
          <w:rFonts w:ascii="Times New Roman" w:hAnsi="Times New Roman" w:cs="Times New Roman"/>
          <w:sz w:val="24"/>
          <w:szCs w:val="24"/>
        </w:rPr>
        <w:t xml:space="preserve"> </w:t>
      </w:r>
      <w:r>
        <w:rPr>
          <w:rFonts w:ascii="Times New Roman" w:hAnsi="Times New Roman" w:cs="Times New Roman"/>
          <w:sz w:val="24"/>
          <w:szCs w:val="24"/>
        </w:rPr>
        <w:t>-</w:t>
      </w:r>
      <w:r w:rsidR="009D1442">
        <w:rPr>
          <w:rFonts w:ascii="Times New Roman" w:hAnsi="Times New Roman" w:cs="Times New Roman"/>
          <w:sz w:val="24"/>
          <w:szCs w:val="24"/>
        </w:rPr>
        <w:t xml:space="preserve"> </w:t>
      </w:r>
      <w:r>
        <w:rPr>
          <w:rFonts w:ascii="Times New Roman" w:hAnsi="Times New Roman" w:cs="Times New Roman"/>
          <w:sz w:val="24"/>
          <w:szCs w:val="24"/>
        </w:rPr>
        <w:t xml:space="preserve">accumulated index obtained, over 70% rural soils in the study area is </w:t>
      </w:r>
      <w:r w:rsidR="00DB3BC5">
        <w:rPr>
          <w:rFonts w:ascii="Times New Roman" w:hAnsi="Times New Roman" w:cs="Times New Roman"/>
          <w:sz w:val="24"/>
          <w:szCs w:val="24"/>
        </w:rPr>
        <w:t>characterized</w:t>
      </w:r>
      <w:r>
        <w:rPr>
          <w:rFonts w:ascii="Times New Roman" w:hAnsi="Times New Roman" w:cs="Times New Roman"/>
          <w:sz w:val="24"/>
          <w:szCs w:val="24"/>
        </w:rPr>
        <w:t xml:space="preserve"> as a moderately polluted while less than 30 % is classified as unpolluted adopting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geo</w:t>
      </w:r>
      <w:proofErr w:type="spellEnd"/>
      <w:r>
        <w:rPr>
          <w:rFonts w:ascii="Times New Roman" w:hAnsi="Times New Roman" w:cs="Times New Roman"/>
          <w:sz w:val="24"/>
          <w:szCs w:val="24"/>
        </w:rPr>
        <w:t>&lt; 0 or &gt; 1).</w:t>
      </w:r>
      <w:r w:rsidR="00943FA8">
        <w:rPr>
          <w:rFonts w:ascii="Times New Roman" w:hAnsi="Times New Roman" w:cs="Times New Roman"/>
          <w:sz w:val="24"/>
          <w:szCs w:val="24"/>
        </w:rPr>
        <w:t xml:space="preserve"> </w:t>
      </w:r>
      <w:r>
        <w:rPr>
          <w:rFonts w:ascii="Times New Roman" w:hAnsi="Times New Roman" w:cs="Times New Roman"/>
          <w:sz w:val="24"/>
          <w:szCs w:val="24"/>
        </w:rPr>
        <w:t>This can be inferred that; any further increases in the geo</w:t>
      </w:r>
      <w:r w:rsidR="00A154E1">
        <w:rPr>
          <w:rFonts w:ascii="Times New Roman" w:hAnsi="Times New Roman" w:cs="Times New Roman"/>
          <w:sz w:val="24"/>
          <w:szCs w:val="24"/>
        </w:rPr>
        <w:t xml:space="preserve"> </w:t>
      </w:r>
      <w:r>
        <w:rPr>
          <w:rFonts w:ascii="Times New Roman" w:hAnsi="Times New Roman" w:cs="Times New Roman"/>
          <w:sz w:val="24"/>
          <w:szCs w:val="24"/>
        </w:rPr>
        <w:t>-</w:t>
      </w:r>
      <w:r w:rsidR="00A154E1">
        <w:rPr>
          <w:rFonts w:ascii="Times New Roman" w:hAnsi="Times New Roman" w:cs="Times New Roman"/>
          <w:sz w:val="24"/>
          <w:szCs w:val="24"/>
        </w:rPr>
        <w:t xml:space="preserve"> </w:t>
      </w:r>
      <w:r>
        <w:rPr>
          <w:rFonts w:ascii="Times New Roman" w:hAnsi="Times New Roman" w:cs="Times New Roman"/>
          <w:sz w:val="24"/>
          <w:szCs w:val="24"/>
        </w:rPr>
        <w:t>accumulation concentrations to either stro</w:t>
      </w:r>
      <w:r w:rsidR="005D0AA2">
        <w:rPr>
          <w:rFonts w:ascii="Times New Roman" w:hAnsi="Times New Roman" w:cs="Times New Roman"/>
          <w:sz w:val="24"/>
          <w:szCs w:val="24"/>
        </w:rPr>
        <w:t xml:space="preserve">ngly or extremely polluted, it </w:t>
      </w:r>
      <w:r>
        <w:rPr>
          <w:rFonts w:ascii="Times New Roman" w:hAnsi="Times New Roman" w:cs="Times New Roman"/>
          <w:sz w:val="24"/>
          <w:szCs w:val="24"/>
        </w:rPr>
        <w:t>may bring severe</w:t>
      </w:r>
      <w:r w:rsidR="00943FA8">
        <w:rPr>
          <w:rFonts w:ascii="Times New Roman" w:hAnsi="Times New Roman" w:cs="Times New Roman"/>
          <w:sz w:val="24"/>
          <w:szCs w:val="24"/>
        </w:rPr>
        <w:t xml:space="preserve"> </w:t>
      </w:r>
      <w:r>
        <w:rPr>
          <w:rFonts w:ascii="Times New Roman" w:hAnsi="Times New Roman" w:cs="Times New Roman"/>
          <w:sz w:val="24"/>
          <w:szCs w:val="24"/>
        </w:rPr>
        <w:t xml:space="preserve">catastrophic to food security and high risk to public health because of their magnitude effect of toxicity, and these metals </w:t>
      </w:r>
      <w:r w:rsidR="00B16D62">
        <w:rPr>
          <w:rFonts w:ascii="Times New Roman" w:hAnsi="Times New Roman" w:cs="Times New Roman"/>
          <w:sz w:val="24"/>
          <w:szCs w:val="24"/>
          <w:lang w:val="en-GB"/>
        </w:rPr>
        <w:t>(</w:t>
      </w:r>
      <w:r w:rsidR="00E81257">
        <w:rPr>
          <w:rFonts w:ascii="Times New Roman" w:hAnsi="Times New Roman" w:cs="Times New Roman"/>
          <w:sz w:val="24"/>
          <w:szCs w:val="24"/>
          <w:lang w:val="en-GB"/>
        </w:rPr>
        <w:t>As, Cd, Hg,</w:t>
      </w:r>
      <w:r>
        <w:rPr>
          <w:rFonts w:ascii="Times New Roman" w:hAnsi="Times New Roman" w:cs="Times New Roman"/>
          <w:sz w:val="24"/>
          <w:szCs w:val="24"/>
          <w:lang w:val="en-GB"/>
        </w:rPr>
        <w:t xml:space="preserve"> Fe</w:t>
      </w:r>
      <w:r w:rsidR="008C3BC8">
        <w:rPr>
          <w:rFonts w:ascii="Times New Roman" w:hAnsi="Times New Roman" w:cs="Times New Roman"/>
          <w:sz w:val="24"/>
          <w:szCs w:val="24"/>
          <w:lang w:val="en-GB"/>
        </w:rPr>
        <w:t xml:space="preserve"> </w:t>
      </w:r>
      <w:r>
        <w:rPr>
          <w:rFonts w:ascii="Times New Roman" w:hAnsi="Times New Roman" w:cs="Times New Roman"/>
          <w:sz w:val="24"/>
          <w:szCs w:val="24"/>
          <w:lang w:val="en-GB"/>
        </w:rPr>
        <w:t>&amp; Pb) are rank a</w:t>
      </w:r>
      <w:r w:rsidR="001C2B90">
        <w:rPr>
          <w:rFonts w:ascii="Times New Roman" w:hAnsi="Times New Roman" w:cs="Times New Roman"/>
          <w:sz w:val="24"/>
          <w:szCs w:val="24"/>
          <w:lang w:val="en-GB"/>
        </w:rPr>
        <w:t xml:space="preserve">mong the priority metals which </w:t>
      </w:r>
      <w:r>
        <w:rPr>
          <w:rFonts w:ascii="Times New Roman" w:hAnsi="Times New Roman" w:cs="Times New Roman"/>
          <w:sz w:val="24"/>
          <w:szCs w:val="24"/>
          <w:lang w:val="en-GB"/>
        </w:rPr>
        <w:t>are of great public health risk.</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Heavy metals have been reported to affect cellular organelles and components such as cel</w:t>
      </w:r>
      <w:r w:rsidR="00E40743">
        <w:rPr>
          <w:rFonts w:ascii="Times New Roman" w:hAnsi="Times New Roman" w:cs="Times New Roman"/>
          <w:sz w:val="24"/>
          <w:szCs w:val="24"/>
          <w:lang w:val="en-GB"/>
        </w:rPr>
        <w:t xml:space="preserve">l membrane, mitochondrial, </w:t>
      </w:r>
      <w:proofErr w:type="spellStart"/>
      <w:r w:rsidR="00E40743">
        <w:rPr>
          <w:rFonts w:ascii="Times New Roman" w:hAnsi="Times New Roman" w:cs="Times New Roman"/>
          <w:sz w:val="24"/>
          <w:szCs w:val="24"/>
          <w:lang w:val="en-GB"/>
        </w:rPr>
        <w:t>lyzos</w:t>
      </w:r>
      <w:r>
        <w:rPr>
          <w:rFonts w:ascii="Times New Roman" w:hAnsi="Times New Roman" w:cs="Times New Roman"/>
          <w:sz w:val="24"/>
          <w:szCs w:val="24"/>
          <w:lang w:val="en-GB"/>
        </w:rPr>
        <w:t>ome</w:t>
      </w:r>
      <w:proofErr w:type="spellEnd"/>
      <w:r>
        <w:rPr>
          <w:rFonts w:ascii="Times New Roman" w:hAnsi="Times New Roman" w:cs="Times New Roman"/>
          <w:sz w:val="24"/>
          <w:szCs w:val="24"/>
          <w:lang w:val="en-GB"/>
        </w:rPr>
        <w:t>, endoplasmic, reticulum, nuclei and enzyme (Mohammed, 2023).</w:t>
      </w:r>
    </w:p>
    <w:p w:rsidR="00FA160D" w:rsidRDefault="00FA160D">
      <w:pPr>
        <w:spacing w:line="480" w:lineRule="auto"/>
        <w:ind w:firstLine="720"/>
        <w:jc w:val="both"/>
        <w:rPr>
          <w:rFonts w:ascii="Times New Roman" w:hAnsi="Times New Roman" w:cs="Times New Roman"/>
          <w:sz w:val="24"/>
          <w:szCs w:val="24"/>
          <w:lang w:val="en-GB"/>
        </w:rPr>
      </w:pPr>
    </w:p>
    <w:p w:rsidR="00771F2F" w:rsidRDefault="002B4446">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Table 1: Regulatory Standard of Heavy Metals in Agricultural Soil</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p>
    <w:tbl>
      <w:tblPr>
        <w:tblStyle w:val="TableGridLight1"/>
        <w:tblW w:w="0" w:type="auto"/>
        <w:tblLook w:val="04A0" w:firstRow="1" w:lastRow="0" w:firstColumn="1" w:lastColumn="0" w:noHBand="0" w:noVBand="1"/>
      </w:tblPr>
      <w:tblGrid>
        <w:gridCol w:w="2245"/>
        <w:gridCol w:w="1890"/>
      </w:tblGrid>
      <w:tr w:rsidR="00771F2F">
        <w:tc>
          <w:tcPr>
            <w:tcW w:w="224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Heavy Metals</w:t>
            </w:r>
          </w:p>
        </w:tc>
        <w:tc>
          <w:tcPr>
            <w:tcW w:w="189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Critical Limit</w:t>
            </w:r>
          </w:p>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(mgkg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w:t>
            </w:r>
          </w:p>
        </w:tc>
      </w:tr>
      <w:tr w:rsidR="00771F2F">
        <w:tc>
          <w:tcPr>
            <w:tcW w:w="224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Arsenic (As)</w:t>
            </w:r>
          </w:p>
        </w:tc>
        <w:tc>
          <w:tcPr>
            <w:tcW w:w="189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0.11</w:t>
            </w:r>
          </w:p>
        </w:tc>
      </w:tr>
      <w:tr w:rsidR="00771F2F">
        <w:tc>
          <w:tcPr>
            <w:tcW w:w="2245" w:type="dxa"/>
          </w:tcPr>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Candmium</w:t>
            </w:r>
            <w:proofErr w:type="spellEnd"/>
            <w:r>
              <w:rPr>
                <w:rFonts w:ascii="Times New Roman" w:hAnsi="Times New Roman" w:cs="Times New Roman"/>
                <w:sz w:val="24"/>
                <w:szCs w:val="24"/>
                <w:lang w:val="en-GB"/>
              </w:rPr>
              <w:t xml:space="preserve"> (Cd)</w:t>
            </w:r>
          </w:p>
        </w:tc>
        <w:tc>
          <w:tcPr>
            <w:tcW w:w="189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0.48</w:t>
            </w:r>
          </w:p>
        </w:tc>
      </w:tr>
      <w:tr w:rsidR="00771F2F">
        <w:tc>
          <w:tcPr>
            <w:tcW w:w="224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Mercury (Hg)</w:t>
            </w:r>
          </w:p>
        </w:tc>
        <w:tc>
          <w:tcPr>
            <w:tcW w:w="189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1.00</w:t>
            </w:r>
          </w:p>
        </w:tc>
      </w:tr>
      <w:tr w:rsidR="00771F2F">
        <w:tc>
          <w:tcPr>
            <w:tcW w:w="224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Lead (Pb)</w:t>
            </w:r>
          </w:p>
        </w:tc>
        <w:tc>
          <w:tcPr>
            <w:tcW w:w="189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2.00</w:t>
            </w:r>
          </w:p>
        </w:tc>
      </w:tr>
    </w:tbl>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US EPA Regulatory Standard</w:t>
      </w:r>
    </w:p>
    <w:p w:rsidR="00771F2F" w:rsidRDefault="00771F2F">
      <w:pPr>
        <w:spacing w:line="360" w:lineRule="auto"/>
        <w:jc w:val="both"/>
        <w:rPr>
          <w:rFonts w:ascii="Times New Roman" w:hAnsi="Times New Roman" w:cs="Times New Roman"/>
          <w:sz w:val="24"/>
          <w:szCs w:val="24"/>
          <w:lang w:val="en-GB"/>
        </w:rPr>
      </w:pPr>
    </w:p>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Table 2: Geo-accumulation of Heavy Metals in the Sample Sites</w:t>
      </w:r>
    </w:p>
    <w:tbl>
      <w:tblPr>
        <w:tblStyle w:val="TableGrid"/>
        <w:tblW w:w="0" w:type="auto"/>
        <w:tblLook w:val="04A0" w:firstRow="1" w:lastRow="0" w:firstColumn="1" w:lastColumn="0" w:noHBand="0" w:noVBand="1"/>
      </w:tblPr>
      <w:tblGrid>
        <w:gridCol w:w="2448"/>
        <w:gridCol w:w="1620"/>
        <w:gridCol w:w="1677"/>
        <w:gridCol w:w="1915"/>
        <w:gridCol w:w="1916"/>
      </w:tblGrid>
      <w:tr w:rsidR="00771F2F">
        <w:tc>
          <w:tcPr>
            <w:tcW w:w="2448" w:type="dxa"/>
          </w:tcPr>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Sites</w:t>
            </w:r>
          </w:p>
        </w:tc>
        <w:tc>
          <w:tcPr>
            <w:tcW w:w="1620" w:type="dxa"/>
          </w:tcPr>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 Arsenic</w:t>
            </w:r>
          </w:p>
          <w:p w:rsidR="00771F2F" w:rsidRDefault="002B4446">
            <w:pPr>
              <w:spacing w:line="360" w:lineRule="auto"/>
              <w:jc w:val="both"/>
              <w:rPr>
                <w:rFonts w:ascii="Times New Roman" w:hAnsi="Times New Roman" w:cs="Times New Roman"/>
                <w:b/>
                <w:sz w:val="24"/>
                <w:szCs w:val="24"/>
                <w:vertAlign w:val="subscript"/>
                <w:lang w:val="en-GB"/>
              </w:rPr>
            </w:pPr>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w:t>
            </w:r>
            <w:r>
              <w:rPr>
                <w:rFonts w:ascii="Times New Roman" w:hAnsi="Times New Roman" w:cs="Times New Roman"/>
                <w:b/>
                <w:sz w:val="24"/>
                <w:szCs w:val="24"/>
                <w:vertAlign w:val="subscript"/>
                <w:lang w:val="en-GB"/>
              </w:rPr>
              <w:t>geo</w:t>
            </w:r>
            <w:proofErr w:type="spellEnd"/>
            <w:r>
              <w:rPr>
                <w:rFonts w:ascii="Times New Roman" w:hAnsi="Times New Roman" w:cs="Times New Roman"/>
                <w:b/>
                <w:sz w:val="24"/>
                <w:szCs w:val="24"/>
                <w:vertAlign w:val="subscript"/>
                <w:lang w:val="en-GB"/>
              </w:rPr>
              <w:t xml:space="preserve"> </w:t>
            </w:r>
            <w:r>
              <w:rPr>
                <w:rFonts w:ascii="Times New Roman" w:hAnsi="Times New Roman" w:cs="Times New Roman"/>
                <w:b/>
                <w:sz w:val="24"/>
                <w:szCs w:val="24"/>
                <w:lang w:val="en-GB"/>
              </w:rPr>
              <w:t>(</w:t>
            </w:r>
            <w:proofErr w:type="spellStart"/>
            <w:r>
              <w:rPr>
                <w:rFonts w:ascii="Times New Roman" w:hAnsi="Times New Roman" w:cs="Times New Roman"/>
                <w:b/>
                <w:sz w:val="24"/>
                <w:szCs w:val="24"/>
                <w:lang w:val="en-GB"/>
              </w:rPr>
              <w:t>mgkg</w:t>
            </w:r>
            <w:proofErr w:type="spellEnd"/>
            <w:r>
              <w:rPr>
                <w:rFonts w:ascii="Times New Roman" w:hAnsi="Times New Roman" w:cs="Times New Roman"/>
                <w:b/>
                <w:sz w:val="24"/>
                <w:szCs w:val="24"/>
                <w:lang w:val="en-GB"/>
              </w:rPr>
              <w:t xml:space="preserve"> </w:t>
            </w:r>
            <w:r>
              <w:rPr>
                <w:rFonts w:ascii="Times New Roman" w:hAnsi="Times New Roman" w:cs="Times New Roman"/>
                <w:b/>
                <w:sz w:val="24"/>
                <w:szCs w:val="24"/>
                <w:vertAlign w:val="superscript"/>
                <w:lang w:val="en-GB"/>
              </w:rPr>
              <w:t>-1</w:t>
            </w:r>
            <w:r>
              <w:rPr>
                <w:rFonts w:ascii="Times New Roman" w:hAnsi="Times New Roman" w:cs="Times New Roman"/>
                <w:b/>
                <w:sz w:val="24"/>
                <w:szCs w:val="24"/>
                <w:lang w:val="en-GB"/>
              </w:rPr>
              <w:t>)</w:t>
            </w:r>
          </w:p>
        </w:tc>
        <w:tc>
          <w:tcPr>
            <w:tcW w:w="1677" w:type="dxa"/>
          </w:tcPr>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Cadmium</w:t>
            </w:r>
          </w:p>
          <w:p w:rsidR="00771F2F" w:rsidRDefault="002B4446">
            <w:pPr>
              <w:spacing w:line="360" w:lineRule="auto"/>
              <w:jc w:val="both"/>
              <w:rPr>
                <w:rFonts w:ascii="Times New Roman" w:hAnsi="Times New Roman" w:cs="Times New Roman"/>
                <w:b/>
                <w:sz w:val="24"/>
                <w:szCs w:val="24"/>
                <w:vertAlign w:val="subscript"/>
                <w:lang w:val="en-GB"/>
              </w:rPr>
            </w:pPr>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w:t>
            </w:r>
            <w:r>
              <w:rPr>
                <w:rFonts w:ascii="Times New Roman" w:hAnsi="Times New Roman" w:cs="Times New Roman"/>
                <w:b/>
                <w:sz w:val="24"/>
                <w:szCs w:val="24"/>
                <w:vertAlign w:val="subscript"/>
                <w:lang w:val="en-GB"/>
              </w:rPr>
              <w:t>geo</w:t>
            </w:r>
            <w:proofErr w:type="spellEnd"/>
            <w:r>
              <w:rPr>
                <w:rFonts w:ascii="Times New Roman" w:hAnsi="Times New Roman" w:cs="Times New Roman"/>
                <w:b/>
                <w:sz w:val="24"/>
                <w:szCs w:val="24"/>
                <w:vertAlign w:val="subscript"/>
                <w:lang w:val="en-GB"/>
              </w:rPr>
              <w:t xml:space="preserve"> </w:t>
            </w:r>
            <w:r>
              <w:rPr>
                <w:rFonts w:ascii="Times New Roman" w:hAnsi="Times New Roman" w:cs="Times New Roman"/>
                <w:b/>
                <w:sz w:val="24"/>
                <w:szCs w:val="24"/>
                <w:lang w:val="en-GB"/>
              </w:rPr>
              <w:t>(</w:t>
            </w:r>
            <w:proofErr w:type="spellStart"/>
            <w:r>
              <w:rPr>
                <w:rFonts w:ascii="Times New Roman" w:hAnsi="Times New Roman" w:cs="Times New Roman"/>
                <w:b/>
                <w:sz w:val="24"/>
                <w:szCs w:val="24"/>
                <w:lang w:val="en-GB"/>
              </w:rPr>
              <w:t>mgkg</w:t>
            </w:r>
            <w:proofErr w:type="spellEnd"/>
            <w:r>
              <w:rPr>
                <w:rFonts w:ascii="Times New Roman" w:hAnsi="Times New Roman" w:cs="Times New Roman"/>
                <w:b/>
                <w:sz w:val="24"/>
                <w:szCs w:val="24"/>
                <w:lang w:val="en-GB"/>
              </w:rPr>
              <w:t xml:space="preserve"> </w:t>
            </w:r>
            <w:r>
              <w:rPr>
                <w:rFonts w:ascii="Times New Roman" w:hAnsi="Times New Roman" w:cs="Times New Roman"/>
                <w:b/>
                <w:sz w:val="24"/>
                <w:szCs w:val="24"/>
                <w:vertAlign w:val="superscript"/>
                <w:lang w:val="en-GB"/>
              </w:rPr>
              <w:t>-1</w:t>
            </w:r>
            <w:r>
              <w:rPr>
                <w:rFonts w:ascii="Times New Roman" w:hAnsi="Times New Roman" w:cs="Times New Roman"/>
                <w:b/>
                <w:sz w:val="24"/>
                <w:szCs w:val="24"/>
                <w:lang w:val="en-GB"/>
              </w:rPr>
              <w:t>)</w:t>
            </w:r>
          </w:p>
        </w:tc>
        <w:tc>
          <w:tcPr>
            <w:tcW w:w="1915" w:type="dxa"/>
          </w:tcPr>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   Mercury</w:t>
            </w:r>
          </w:p>
          <w:p w:rsidR="00771F2F" w:rsidRDefault="002B4446">
            <w:pPr>
              <w:spacing w:line="360" w:lineRule="auto"/>
              <w:jc w:val="both"/>
              <w:rPr>
                <w:rFonts w:ascii="Times New Roman" w:hAnsi="Times New Roman" w:cs="Times New Roman"/>
                <w:b/>
                <w:sz w:val="24"/>
                <w:szCs w:val="24"/>
                <w:vertAlign w:val="subscript"/>
                <w:lang w:val="en-GB"/>
              </w:rPr>
            </w:pPr>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w:t>
            </w:r>
            <w:r>
              <w:rPr>
                <w:rFonts w:ascii="Times New Roman" w:hAnsi="Times New Roman" w:cs="Times New Roman"/>
                <w:b/>
                <w:sz w:val="24"/>
                <w:szCs w:val="24"/>
                <w:vertAlign w:val="subscript"/>
                <w:lang w:val="en-GB"/>
              </w:rPr>
              <w:t>geo</w:t>
            </w:r>
            <w:proofErr w:type="spellEnd"/>
            <w:r>
              <w:rPr>
                <w:rFonts w:ascii="Times New Roman" w:hAnsi="Times New Roman" w:cs="Times New Roman"/>
                <w:b/>
                <w:sz w:val="24"/>
                <w:szCs w:val="24"/>
                <w:vertAlign w:val="subscript"/>
                <w:lang w:val="en-GB"/>
              </w:rPr>
              <w:t xml:space="preserve"> </w:t>
            </w:r>
            <w:r>
              <w:rPr>
                <w:rFonts w:ascii="Times New Roman" w:hAnsi="Times New Roman" w:cs="Times New Roman"/>
                <w:b/>
                <w:sz w:val="24"/>
                <w:szCs w:val="24"/>
                <w:lang w:val="en-GB"/>
              </w:rPr>
              <w:t>(</w:t>
            </w:r>
            <w:proofErr w:type="spellStart"/>
            <w:r>
              <w:rPr>
                <w:rFonts w:ascii="Times New Roman" w:hAnsi="Times New Roman" w:cs="Times New Roman"/>
                <w:b/>
                <w:sz w:val="24"/>
                <w:szCs w:val="24"/>
                <w:lang w:val="en-GB"/>
              </w:rPr>
              <w:t>mgkg</w:t>
            </w:r>
            <w:proofErr w:type="spellEnd"/>
            <w:r>
              <w:rPr>
                <w:rFonts w:ascii="Times New Roman" w:hAnsi="Times New Roman" w:cs="Times New Roman"/>
                <w:b/>
                <w:sz w:val="24"/>
                <w:szCs w:val="24"/>
                <w:lang w:val="en-GB"/>
              </w:rPr>
              <w:t xml:space="preserve"> </w:t>
            </w:r>
            <w:r>
              <w:rPr>
                <w:rFonts w:ascii="Times New Roman" w:hAnsi="Times New Roman" w:cs="Times New Roman"/>
                <w:b/>
                <w:sz w:val="24"/>
                <w:szCs w:val="24"/>
                <w:vertAlign w:val="superscript"/>
                <w:lang w:val="en-GB"/>
              </w:rPr>
              <w:t>-1</w:t>
            </w:r>
            <w:r>
              <w:rPr>
                <w:rFonts w:ascii="Times New Roman" w:hAnsi="Times New Roman" w:cs="Times New Roman"/>
                <w:b/>
                <w:sz w:val="24"/>
                <w:szCs w:val="24"/>
                <w:lang w:val="en-GB"/>
              </w:rPr>
              <w:t>)</w:t>
            </w:r>
          </w:p>
        </w:tc>
        <w:tc>
          <w:tcPr>
            <w:tcW w:w="1916" w:type="dxa"/>
          </w:tcPr>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     Lead</w:t>
            </w:r>
          </w:p>
          <w:p w:rsidR="00771F2F" w:rsidRDefault="002B4446">
            <w:pPr>
              <w:spacing w:line="360" w:lineRule="auto"/>
              <w:jc w:val="both"/>
              <w:rPr>
                <w:rFonts w:ascii="Times New Roman" w:hAnsi="Times New Roman" w:cs="Times New Roman"/>
                <w:b/>
                <w:sz w:val="24"/>
                <w:szCs w:val="24"/>
                <w:vertAlign w:val="subscript"/>
                <w:lang w:val="en-GB"/>
              </w:rPr>
            </w:pPr>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w:t>
            </w:r>
            <w:r>
              <w:rPr>
                <w:rFonts w:ascii="Times New Roman" w:hAnsi="Times New Roman" w:cs="Times New Roman"/>
                <w:b/>
                <w:sz w:val="24"/>
                <w:szCs w:val="24"/>
                <w:vertAlign w:val="subscript"/>
                <w:lang w:val="en-GB"/>
              </w:rPr>
              <w:t>geo</w:t>
            </w:r>
            <w:proofErr w:type="spellEnd"/>
            <w:r>
              <w:rPr>
                <w:rFonts w:ascii="Times New Roman" w:hAnsi="Times New Roman" w:cs="Times New Roman"/>
                <w:b/>
                <w:sz w:val="24"/>
                <w:szCs w:val="24"/>
                <w:vertAlign w:val="subscript"/>
                <w:lang w:val="en-GB"/>
              </w:rPr>
              <w:t xml:space="preserve"> </w:t>
            </w:r>
            <w:r>
              <w:rPr>
                <w:rFonts w:ascii="Times New Roman" w:hAnsi="Times New Roman" w:cs="Times New Roman"/>
                <w:b/>
                <w:sz w:val="24"/>
                <w:szCs w:val="24"/>
                <w:lang w:val="en-GB"/>
              </w:rPr>
              <w:t>(</w:t>
            </w:r>
            <w:proofErr w:type="spellStart"/>
            <w:r>
              <w:rPr>
                <w:rFonts w:ascii="Times New Roman" w:hAnsi="Times New Roman" w:cs="Times New Roman"/>
                <w:b/>
                <w:sz w:val="24"/>
                <w:szCs w:val="24"/>
                <w:lang w:val="en-GB"/>
              </w:rPr>
              <w:t>mgkg</w:t>
            </w:r>
            <w:proofErr w:type="spellEnd"/>
            <w:r>
              <w:rPr>
                <w:rFonts w:ascii="Times New Roman" w:hAnsi="Times New Roman" w:cs="Times New Roman"/>
                <w:b/>
                <w:sz w:val="24"/>
                <w:szCs w:val="24"/>
                <w:lang w:val="en-GB"/>
              </w:rPr>
              <w:t xml:space="preserve"> </w:t>
            </w:r>
            <w:r>
              <w:rPr>
                <w:rFonts w:ascii="Times New Roman" w:hAnsi="Times New Roman" w:cs="Times New Roman"/>
                <w:b/>
                <w:sz w:val="24"/>
                <w:szCs w:val="24"/>
                <w:vertAlign w:val="superscript"/>
                <w:lang w:val="en-GB"/>
              </w:rPr>
              <w:t>-1</w:t>
            </w:r>
            <w:r>
              <w:rPr>
                <w:rFonts w:ascii="Times New Roman" w:hAnsi="Times New Roman" w:cs="Times New Roman"/>
                <w:b/>
                <w:sz w:val="24"/>
                <w:szCs w:val="24"/>
                <w:lang w:val="en-GB"/>
              </w:rPr>
              <w:t>)</w:t>
            </w:r>
          </w:p>
        </w:tc>
      </w:tr>
      <w:tr w:rsidR="00771F2F">
        <w:tc>
          <w:tcPr>
            <w:tcW w:w="2448" w:type="dxa"/>
          </w:tcPr>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Ido</w:t>
            </w:r>
            <w:proofErr w:type="spellEnd"/>
            <w:r w:rsidR="00D05019">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D05019">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/University Campus Area</w:t>
            </w:r>
          </w:p>
        </w:tc>
        <w:tc>
          <w:tcPr>
            <w:tcW w:w="162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1.03</w:t>
            </w:r>
          </w:p>
        </w:tc>
        <w:tc>
          <w:tcPr>
            <w:tcW w:w="1677"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0.88</w:t>
            </w:r>
          </w:p>
        </w:tc>
        <w:tc>
          <w:tcPr>
            <w:tcW w:w="191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0.33</w:t>
            </w:r>
          </w:p>
        </w:tc>
        <w:tc>
          <w:tcPr>
            <w:tcW w:w="1916"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0.94</w:t>
            </w:r>
          </w:p>
        </w:tc>
      </w:tr>
      <w:tr w:rsidR="00771F2F">
        <w:tc>
          <w:tcPr>
            <w:tcW w:w="2448" w:type="dxa"/>
          </w:tcPr>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Odo</w:t>
            </w:r>
            <w:proofErr w:type="spellEnd"/>
          </w:p>
        </w:tc>
        <w:tc>
          <w:tcPr>
            <w:tcW w:w="162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1.21</w:t>
            </w:r>
          </w:p>
        </w:tc>
        <w:tc>
          <w:tcPr>
            <w:tcW w:w="1677"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0.75</w:t>
            </w:r>
          </w:p>
        </w:tc>
        <w:tc>
          <w:tcPr>
            <w:tcW w:w="191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0.64</w:t>
            </w:r>
          </w:p>
        </w:tc>
        <w:tc>
          <w:tcPr>
            <w:tcW w:w="1916"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1.04</w:t>
            </w:r>
          </w:p>
        </w:tc>
      </w:tr>
      <w:tr w:rsidR="00771F2F">
        <w:tc>
          <w:tcPr>
            <w:tcW w:w="2448" w:type="dxa"/>
          </w:tcPr>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p>
        </w:tc>
        <w:tc>
          <w:tcPr>
            <w:tcW w:w="162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0.75</w:t>
            </w:r>
          </w:p>
        </w:tc>
        <w:tc>
          <w:tcPr>
            <w:tcW w:w="1677"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0.92</w:t>
            </w:r>
          </w:p>
        </w:tc>
        <w:tc>
          <w:tcPr>
            <w:tcW w:w="191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0.56</w:t>
            </w:r>
          </w:p>
        </w:tc>
        <w:tc>
          <w:tcPr>
            <w:tcW w:w="1916"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0.94</w:t>
            </w:r>
          </w:p>
        </w:tc>
      </w:tr>
      <w:tr w:rsidR="00771F2F">
        <w:tc>
          <w:tcPr>
            <w:tcW w:w="2448" w:type="dxa"/>
          </w:tcPr>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Isua</w:t>
            </w:r>
            <w:proofErr w:type="spellEnd"/>
          </w:p>
        </w:tc>
        <w:tc>
          <w:tcPr>
            <w:tcW w:w="162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1.28</w:t>
            </w:r>
          </w:p>
        </w:tc>
        <w:tc>
          <w:tcPr>
            <w:tcW w:w="1677"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0.66</w:t>
            </w:r>
          </w:p>
        </w:tc>
        <w:tc>
          <w:tcPr>
            <w:tcW w:w="191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0.31</w:t>
            </w:r>
          </w:p>
        </w:tc>
        <w:tc>
          <w:tcPr>
            <w:tcW w:w="1916"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0.88</w:t>
            </w:r>
          </w:p>
        </w:tc>
      </w:tr>
    </w:tbl>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I</w:t>
      </w:r>
      <w:r>
        <w:rPr>
          <w:rFonts w:ascii="Times New Roman" w:hAnsi="Times New Roman" w:cs="Times New Roman"/>
          <w:sz w:val="24"/>
          <w:szCs w:val="24"/>
          <w:vertAlign w:val="subscript"/>
          <w:lang w:val="en-GB"/>
        </w:rPr>
        <w:t>geo</w:t>
      </w:r>
      <w:proofErr w:type="spellEnd"/>
      <w:r>
        <w:rPr>
          <w:rFonts w:ascii="Times New Roman" w:hAnsi="Times New Roman" w:cs="Times New Roman"/>
          <w:sz w:val="24"/>
          <w:szCs w:val="24"/>
          <w:lang w:val="en-GB"/>
        </w:rPr>
        <w:t xml:space="preserve"> = Geo-accumulation index of Heavy Metals</w:t>
      </w:r>
    </w:p>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Source: </w:t>
      </w:r>
      <w:proofErr w:type="spellStart"/>
      <w:r>
        <w:rPr>
          <w:rFonts w:ascii="Times New Roman" w:hAnsi="Times New Roman" w:cs="Times New Roman"/>
          <w:i/>
          <w:sz w:val="24"/>
          <w:szCs w:val="24"/>
          <w:lang w:val="en-GB"/>
        </w:rPr>
        <w:t>Adegbite</w:t>
      </w:r>
      <w:proofErr w:type="spellEnd"/>
      <w:r>
        <w:rPr>
          <w:rFonts w:ascii="Times New Roman" w:hAnsi="Times New Roman" w:cs="Times New Roman"/>
          <w:i/>
          <w:sz w:val="24"/>
          <w:szCs w:val="24"/>
          <w:lang w:val="en-GB"/>
        </w:rPr>
        <w:t xml:space="preserve"> et al., </w:t>
      </w:r>
      <w:r>
        <w:rPr>
          <w:rFonts w:ascii="Times New Roman" w:hAnsi="Times New Roman" w:cs="Times New Roman"/>
          <w:sz w:val="24"/>
          <w:szCs w:val="24"/>
          <w:lang w:val="en-GB"/>
        </w:rPr>
        <w:t>2023 field work</w:t>
      </w: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noProof/>
          <w:sz w:val="24"/>
          <w:szCs w:val="24"/>
        </w:rPr>
        <w:lastRenderedPageBreak/>
        <w:drawing>
          <wp:inline distT="0" distB="0" distL="114300" distR="114300">
            <wp:extent cx="5943600" cy="3566160"/>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sz w:val="24"/>
          <w:szCs w:val="24"/>
          <w:lang w:val="en-GB"/>
        </w:rPr>
        <w:t>Fig.2</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Geo-accumulation of the Heavy Metals in the Sample Sites 2023</w:t>
      </w:r>
    </w:p>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CONCLUSION</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As a matter of importance, healthy soil sustains plant life and supports biodiversity which enhance nutrient cycling and carbon sequestrati</w:t>
      </w:r>
      <w:r w:rsidR="008C3BC8">
        <w:rPr>
          <w:rFonts w:ascii="Times New Roman" w:hAnsi="Times New Roman" w:cs="Times New Roman"/>
          <w:sz w:val="24"/>
          <w:szCs w:val="24"/>
          <w:lang w:val="en-GB"/>
        </w:rPr>
        <w:t>on that resulting in high crop y</w:t>
      </w:r>
      <w:r>
        <w:rPr>
          <w:rFonts w:ascii="Times New Roman" w:hAnsi="Times New Roman" w:cs="Times New Roman"/>
          <w:sz w:val="24"/>
          <w:szCs w:val="24"/>
          <w:lang w:val="en-GB"/>
        </w:rPr>
        <w:t>ield and quality. It brings about sustainable farming, environmental benefits and food security.</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Based on the result of the analysis it can be concluded that soil water available for plant growth in the vulnerable communities is contaminated with heavy metals, and the level of contaminants are moderately polluted and found within the US Environmental Protection Agency regulatory standard. Though there is likelihood for future rise in the concentration of the contaminants present in the soil if</w:t>
      </w:r>
      <w:r w:rsidR="006276E4">
        <w:rPr>
          <w:rFonts w:ascii="Times New Roman" w:hAnsi="Times New Roman" w:cs="Times New Roman"/>
          <w:sz w:val="24"/>
          <w:szCs w:val="24"/>
          <w:lang w:val="en-GB"/>
        </w:rPr>
        <w:t xml:space="preserve"> adequate measures are not </w:t>
      </w:r>
      <w:r w:rsidR="00D05019">
        <w:rPr>
          <w:rFonts w:ascii="Times New Roman" w:hAnsi="Times New Roman" w:cs="Times New Roman"/>
          <w:sz w:val="24"/>
          <w:szCs w:val="24"/>
          <w:lang w:val="en-GB"/>
        </w:rPr>
        <w:t>put in pla</w:t>
      </w:r>
      <w:r w:rsidR="006276E4">
        <w:rPr>
          <w:rFonts w:ascii="Times New Roman" w:hAnsi="Times New Roman" w:cs="Times New Roman"/>
          <w:sz w:val="24"/>
          <w:szCs w:val="24"/>
          <w:lang w:val="en-GB"/>
        </w:rPr>
        <w:t>ce</w:t>
      </w:r>
      <w:r>
        <w:rPr>
          <w:rFonts w:ascii="Times New Roman" w:hAnsi="Times New Roman" w:cs="Times New Roman"/>
          <w:sz w:val="24"/>
          <w:szCs w:val="24"/>
          <w:lang w:val="en-GB"/>
        </w:rPr>
        <w:t>, and that may exceed World average value and safe limit to toxicity. However, that may be</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dangerous to crop growth and the public health. I thereby</w:t>
      </w:r>
      <w:r w:rsidR="009A16E3">
        <w:rPr>
          <w:rFonts w:ascii="Times New Roman" w:hAnsi="Times New Roman" w:cs="Times New Roman"/>
          <w:sz w:val="24"/>
          <w:szCs w:val="24"/>
          <w:lang w:val="en-GB"/>
        </w:rPr>
        <w:t xml:space="preserve"> </w:t>
      </w:r>
      <w:r>
        <w:rPr>
          <w:rFonts w:ascii="Times New Roman" w:hAnsi="Times New Roman" w:cs="Times New Roman"/>
          <w:sz w:val="24"/>
          <w:szCs w:val="24"/>
          <w:lang w:val="en-GB"/>
        </w:rPr>
        <w:t>suggest</w:t>
      </w:r>
      <w:r w:rsidR="009A16E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that anywhere mining of gold has taken place, the surface area should be covered up </w:t>
      </w:r>
      <w:r>
        <w:rPr>
          <w:rFonts w:ascii="Times New Roman" w:hAnsi="Times New Roman" w:cs="Times New Roman"/>
          <w:sz w:val="24"/>
          <w:szCs w:val="24"/>
          <w:lang w:val="en-GB"/>
        </w:rPr>
        <w:lastRenderedPageBreak/>
        <w:t xml:space="preserve">with topsoil to revolutionize and planting of trees must follow to give room for biodiversity and wildlife regeneration.   </w:t>
      </w:r>
    </w:p>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RECOMMENDATION</w:t>
      </w:r>
    </w:p>
    <w:p w:rsidR="00771F2F" w:rsidRDefault="002B4446" w:rsidP="002B0EF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It is therefore recommended that, there should be adequate awareness on sufficient resource management practices to gold miners and </w:t>
      </w:r>
      <w:r w:rsidR="00716BEA">
        <w:rPr>
          <w:rFonts w:ascii="Times New Roman" w:hAnsi="Times New Roman" w:cs="Times New Roman"/>
          <w:sz w:val="24"/>
          <w:szCs w:val="24"/>
          <w:lang w:val="en-GB"/>
        </w:rPr>
        <w:t xml:space="preserve">best agricultural practices for </w:t>
      </w:r>
      <w:r>
        <w:rPr>
          <w:rFonts w:ascii="Times New Roman" w:hAnsi="Times New Roman" w:cs="Times New Roman"/>
          <w:sz w:val="24"/>
          <w:szCs w:val="24"/>
          <w:lang w:val="en-GB"/>
        </w:rPr>
        <w:t>farmers through effective extension delivery system because adoption of innovation and best agricultural practices</w:t>
      </w:r>
      <w:r w:rsidR="00B7155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will </w:t>
      </w:r>
      <w:r w:rsidR="00716BEA">
        <w:rPr>
          <w:rFonts w:ascii="Times New Roman" w:hAnsi="Times New Roman" w:cs="Times New Roman"/>
          <w:sz w:val="24"/>
          <w:szCs w:val="24"/>
          <w:lang w:val="en-GB"/>
        </w:rPr>
        <w:t>not only boost productivity but</w:t>
      </w:r>
      <w:r>
        <w:rPr>
          <w:rFonts w:ascii="Times New Roman" w:hAnsi="Times New Roman" w:cs="Times New Roman"/>
          <w:sz w:val="24"/>
          <w:szCs w:val="24"/>
          <w:lang w:val="en-GB"/>
        </w:rPr>
        <w:t xml:space="preserve"> streamlining </w:t>
      </w:r>
      <w:r w:rsidR="00716BEA">
        <w:rPr>
          <w:rFonts w:ascii="Times New Roman" w:hAnsi="Times New Roman" w:cs="Times New Roman"/>
          <w:sz w:val="24"/>
          <w:szCs w:val="24"/>
          <w:lang w:val="en-GB"/>
        </w:rPr>
        <w:t xml:space="preserve">mining </w:t>
      </w:r>
      <w:r>
        <w:rPr>
          <w:rFonts w:ascii="Times New Roman" w:hAnsi="Times New Roman" w:cs="Times New Roman"/>
          <w:sz w:val="24"/>
          <w:szCs w:val="24"/>
          <w:lang w:val="en-GB"/>
        </w:rPr>
        <w:t>operations for a better crop yield and quality, and this is in tande</w:t>
      </w:r>
      <w:r w:rsidR="00D05019">
        <w:rPr>
          <w:rFonts w:ascii="Times New Roman" w:hAnsi="Times New Roman" w:cs="Times New Roman"/>
          <w:sz w:val="24"/>
          <w:szCs w:val="24"/>
          <w:lang w:val="en-GB"/>
        </w:rPr>
        <w:t xml:space="preserve">m </w:t>
      </w:r>
      <w:r>
        <w:rPr>
          <w:rFonts w:ascii="Times New Roman" w:hAnsi="Times New Roman" w:cs="Times New Roman"/>
          <w:sz w:val="24"/>
          <w:szCs w:val="24"/>
          <w:lang w:val="en-GB"/>
        </w:rPr>
        <w:t>with (</w:t>
      </w:r>
      <w:r>
        <w:rPr>
          <w:rFonts w:ascii="Times New Roman" w:hAnsi="Times New Roman" w:cs="Times New Roman"/>
          <w:i/>
          <w:sz w:val="24"/>
          <w:szCs w:val="24"/>
          <w:lang w:val="en-GB"/>
        </w:rPr>
        <w:t>Yusuf et al., 2018</w:t>
      </w:r>
      <w:r>
        <w:rPr>
          <w:rFonts w:ascii="Times New Roman" w:hAnsi="Times New Roman" w:cs="Times New Roman"/>
          <w:sz w:val="24"/>
          <w:szCs w:val="24"/>
          <w:lang w:val="en-GB"/>
        </w:rPr>
        <w:t>)</w:t>
      </w:r>
    </w:p>
    <w:p w:rsidR="00A9656F" w:rsidRDefault="00226B89">
      <w:pPr>
        <w:spacing w:line="360" w:lineRule="auto"/>
        <w:jc w:val="both"/>
        <w:rPr>
          <w:rFonts w:ascii="Times New Roman" w:hAnsi="Times New Roman" w:cs="Times New Roman"/>
          <w:sz w:val="24"/>
          <w:szCs w:val="24"/>
        </w:rPr>
      </w:pPr>
      <w:r w:rsidRPr="00226B89">
        <w:rPr>
          <w:rFonts w:ascii="Times New Roman" w:hAnsi="Times New Roman" w:cs="Times New Roman"/>
          <w:noProof/>
          <w:sz w:val="24"/>
          <w:szCs w:val="24"/>
        </w:rPr>
        <w:drawing>
          <wp:inline distT="0" distB="0" distL="0" distR="0">
            <wp:extent cx="3676650" cy="2047875"/>
            <wp:effectExtent l="19050" t="0" r="0" b="0"/>
            <wp:docPr id="1" name="Picture 4" descr="C:\Users\user\Desktop\Ecology\20220523_14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cology\20220523_144912.jpg"/>
                    <pic:cNvPicPr>
                      <a:picLocks noChangeAspect="1" noChangeArrowheads="1"/>
                    </pic:cNvPicPr>
                  </pic:nvPicPr>
                  <pic:blipFill>
                    <a:blip r:embed="rId8" cstate="print"/>
                    <a:srcRect/>
                    <a:stretch>
                      <a:fillRect/>
                    </a:stretch>
                  </pic:blipFill>
                  <pic:spPr bwMode="auto">
                    <a:xfrm>
                      <a:off x="0" y="0"/>
                      <a:ext cx="3679729" cy="2049590"/>
                    </a:xfrm>
                    <a:prstGeom prst="rect">
                      <a:avLst/>
                    </a:prstGeom>
                    <a:noFill/>
                    <a:ln w="9525">
                      <a:noFill/>
                      <a:miter lim="800000"/>
                      <a:headEnd/>
                      <a:tailEnd/>
                    </a:ln>
                  </pic:spPr>
                </pic:pic>
              </a:graphicData>
            </a:graphic>
          </wp:inline>
        </w:drawing>
      </w:r>
      <w:r w:rsidR="004B25EE">
        <w:rPr>
          <w:rFonts w:ascii="Times New Roman" w:hAnsi="Times New Roman" w:cs="Times New Roman"/>
          <w:sz w:val="24"/>
          <w:szCs w:val="24"/>
        </w:rPr>
        <w:t xml:space="preserve">   </w:t>
      </w:r>
    </w:p>
    <w:p w:rsidR="00A9656F" w:rsidRDefault="00A965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3 </w:t>
      </w:r>
      <w:proofErr w:type="spellStart"/>
      <w:r>
        <w:rPr>
          <w:rFonts w:ascii="Times New Roman" w:hAnsi="Times New Roman" w:cs="Times New Roman"/>
          <w:sz w:val="24"/>
          <w:szCs w:val="24"/>
        </w:rPr>
        <w:t>Isua</w:t>
      </w:r>
      <w:proofErr w:type="spellEnd"/>
    </w:p>
    <w:p w:rsidR="00771F2F" w:rsidRDefault="00A9656F">
      <w:pPr>
        <w:spacing w:line="360" w:lineRule="auto"/>
        <w:jc w:val="both"/>
        <w:rPr>
          <w:rFonts w:ascii="Times New Roman" w:hAnsi="Times New Roman" w:cs="Times New Roman"/>
          <w:sz w:val="24"/>
          <w:szCs w:val="24"/>
        </w:rPr>
      </w:pPr>
      <w:r w:rsidRPr="00771F2F">
        <w:rPr>
          <w:rFonts w:ascii="Times New Roman" w:hAnsi="Times New Roman" w:cs="Times New Roman"/>
          <w:sz w:val="24"/>
          <w:szCs w:val="24"/>
        </w:rPr>
        <w:object w:dxaOrig="9264" w:dyaOrig="5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pt;height:171.55pt" o:ole="">
            <v:imagedata r:id="rId9" o:title="" embosscolor="white"/>
          </v:shape>
          <o:OLEObject Type="Embed" ProgID="PowerPoint.Slide.12" ShapeID="_x0000_i1025" DrawAspect="Content" ObjectID="_1817219466" r:id="rId10"/>
        </w:object>
      </w:r>
    </w:p>
    <w:p w:rsidR="00602224" w:rsidRDefault="004B25EE" w:rsidP="006022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1714">
        <w:rPr>
          <w:rFonts w:ascii="Times New Roman" w:hAnsi="Times New Roman" w:cs="Times New Roman"/>
          <w:sz w:val="24"/>
          <w:szCs w:val="24"/>
        </w:rPr>
        <w:t xml:space="preserve">   </w:t>
      </w:r>
      <w:r w:rsidR="00A9656F">
        <w:rPr>
          <w:rFonts w:ascii="Times New Roman" w:hAnsi="Times New Roman" w:cs="Times New Roman"/>
          <w:sz w:val="24"/>
          <w:szCs w:val="24"/>
        </w:rPr>
        <w:tab/>
        <w:t xml:space="preserve">    </w:t>
      </w:r>
      <w:r w:rsidR="00E91714">
        <w:rPr>
          <w:rFonts w:ascii="Times New Roman" w:hAnsi="Times New Roman" w:cs="Times New Roman"/>
          <w:sz w:val="24"/>
          <w:szCs w:val="24"/>
        </w:rPr>
        <w:t>Fig.4</w:t>
      </w:r>
      <w:r w:rsidR="00A9656F">
        <w:rPr>
          <w:rFonts w:ascii="Times New Roman" w:hAnsi="Times New Roman" w:cs="Times New Roman"/>
          <w:sz w:val="24"/>
          <w:szCs w:val="24"/>
        </w:rPr>
        <w:t xml:space="preserve">   </w:t>
      </w:r>
      <w:proofErr w:type="spellStart"/>
      <w:r w:rsidR="002B0EF6">
        <w:rPr>
          <w:rFonts w:ascii="Times New Roman" w:hAnsi="Times New Roman" w:cs="Times New Roman"/>
          <w:sz w:val="24"/>
          <w:szCs w:val="24"/>
        </w:rPr>
        <w:t>Imogbara</w:t>
      </w:r>
      <w:proofErr w:type="spellEnd"/>
      <w:r w:rsidR="002B0EF6">
        <w:rPr>
          <w:rFonts w:ascii="Times New Roman" w:hAnsi="Times New Roman" w:cs="Times New Roman"/>
          <w:sz w:val="24"/>
          <w:szCs w:val="24"/>
        </w:rPr>
        <w:t>/</w:t>
      </w:r>
      <w:proofErr w:type="spellStart"/>
      <w:r w:rsidR="002B0EF6">
        <w:rPr>
          <w:rFonts w:ascii="Times New Roman" w:hAnsi="Times New Roman" w:cs="Times New Roman"/>
          <w:sz w:val="24"/>
          <w:szCs w:val="24"/>
        </w:rPr>
        <w:t>Iperindo</w:t>
      </w:r>
      <w:proofErr w:type="spellEnd"/>
      <w:r w:rsidR="002B0EF6">
        <w:rPr>
          <w:rFonts w:ascii="Times New Roman" w:hAnsi="Times New Roman" w:cs="Times New Roman"/>
          <w:sz w:val="24"/>
          <w:szCs w:val="24"/>
        </w:rPr>
        <w:t>/</w:t>
      </w:r>
      <w:proofErr w:type="spellStart"/>
      <w:r w:rsidR="002B0EF6">
        <w:rPr>
          <w:rFonts w:ascii="Times New Roman" w:hAnsi="Times New Roman" w:cs="Times New Roman"/>
          <w:sz w:val="24"/>
          <w:szCs w:val="24"/>
        </w:rPr>
        <w:t>O</w:t>
      </w:r>
      <w:r w:rsidR="00A9656F">
        <w:rPr>
          <w:rFonts w:ascii="Times New Roman" w:hAnsi="Times New Roman" w:cs="Times New Roman"/>
          <w:sz w:val="24"/>
          <w:szCs w:val="24"/>
        </w:rPr>
        <w:t>do</w:t>
      </w:r>
      <w:proofErr w:type="spellEnd"/>
      <w:r w:rsidR="00F928F9">
        <w:rPr>
          <w:rFonts w:ascii="Times New Roman" w:hAnsi="Times New Roman" w:cs="Times New Roman"/>
          <w:sz w:val="24"/>
          <w:szCs w:val="24"/>
        </w:rPr>
        <w:t xml:space="preserve"> </w:t>
      </w:r>
      <w:r w:rsidR="00A9656F">
        <w:rPr>
          <w:rFonts w:ascii="Times New Roman" w:hAnsi="Times New Roman" w:cs="Times New Roman"/>
          <w:sz w:val="24"/>
          <w:szCs w:val="24"/>
        </w:rPr>
        <w:t>-</w:t>
      </w:r>
      <w:r w:rsidR="00F928F9">
        <w:rPr>
          <w:rFonts w:ascii="Times New Roman" w:hAnsi="Times New Roman" w:cs="Times New Roman"/>
          <w:sz w:val="24"/>
          <w:szCs w:val="24"/>
        </w:rPr>
        <w:t xml:space="preserve"> </w:t>
      </w:r>
      <w:proofErr w:type="spellStart"/>
      <w:r w:rsidR="00A9656F">
        <w:rPr>
          <w:rFonts w:ascii="Times New Roman" w:hAnsi="Times New Roman" w:cs="Times New Roman"/>
          <w:sz w:val="24"/>
          <w:szCs w:val="24"/>
        </w:rPr>
        <w:t>Ijesa</w:t>
      </w:r>
      <w:proofErr w:type="spellEnd"/>
      <w:r w:rsidR="00A9656F">
        <w:rPr>
          <w:rFonts w:ascii="Times New Roman" w:hAnsi="Times New Roman" w:cs="Times New Roman"/>
          <w:sz w:val="24"/>
          <w:szCs w:val="24"/>
        </w:rPr>
        <w:t xml:space="preserve"> </w:t>
      </w:r>
      <w:r w:rsidR="00E91714">
        <w:rPr>
          <w:rFonts w:ascii="Times New Roman" w:hAnsi="Times New Roman" w:cs="Times New Roman"/>
          <w:sz w:val="24"/>
          <w:szCs w:val="24"/>
        </w:rPr>
        <w:t xml:space="preserve"> </w:t>
      </w:r>
    </w:p>
    <w:p w:rsidR="00771F2F" w:rsidRPr="00602224" w:rsidRDefault="002B4446" w:rsidP="00602224">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REFRENCE</w:t>
      </w:r>
    </w:p>
    <w:p w:rsidR="00771F2F" w:rsidRDefault="00250A33">
      <w:pPr>
        <w:autoSpaceDE w:val="0"/>
        <w:autoSpaceDN w:val="0"/>
        <w:adjustRightInd w:val="0"/>
        <w:spacing w:after="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Abdul, </w:t>
      </w:r>
      <w:r w:rsidR="002B4446">
        <w:rPr>
          <w:rFonts w:ascii="Times New Roman" w:hAnsi="Times New Roman" w:cs="Times New Roman"/>
          <w:sz w:val="24"/>
          <w:szCs w:val="24"/>
        </w:rPr>
        <w:t>N., Abdullahi, A.</w:t>
      </w:r>
      <w:r w:rsidR="00F928F9">
        <w:rPr>
          <w:rFonts w:ascii="Times New Roman" w:hAnsi="Times New Roman" w:cs="Times New Roman"/>
          <w:sz w:val="24"/>
          <w:szCs w:val="24"/>
        </w:rPr>
        <w:t xml:space="preserve"> </w:t>
      </w:r>
      <w:r w:rsidR="002B4446">
        <w:rPr>
          <w:rFonts w:ascii="Times New Roman" w:hAnsi="Times New Roman" w:cs="Times New Roman"/>
          <w:sz w:val="24"/>
          <w:szCs w:val="24"/>
        </w:rPr>
        <w:t>&amp;</w:t>
      </w:r>
      <w:r w:rsidR="00F928F9">
        <w:rPr>
          <w:rFonts w:ascii="Times New Roman" w:hAnsi="Times New Roman" w:cs="Times New Roman"/>
          <w:sz w:val="24"/>
          <w:szCs w:val="24"/>
        </w:rPr>
        <w:t xml:space="preserve"> </w:t>
      </w:r>
      <w:proofErr w:type="spellStart"/>
      <w:r w:rsidR="002B4446">
        <w:rPr>
          <w:rFonts w:ascii="Times New Roman" w:hAnsi="Times New Roman" w:cs="Times New Roman"/>
          <w:sz w:val="24"/>
          <w:szCs w:val="24"/>
        </w:rPr>
        <w:t>Abdulkadri</w:t>
      </w:r>
      <w:proofErr w:type="spellEnd"/>
      <w:r w:rsidR="002B4446">
        <w:rPr>
          <w:rFonts w:ascii="Times New Roman" w:hAnsi="Times New Roman" w:cs="Times New Roman"/>
          <w:sz w:val="24"/>
          <w:szCs w:val="24"/>
        </w:rPr>
        <w:t>,</w:t>
      </w:r>
      <w:r w:rsidR="00F928F9">
        <w:rPr>
          <w:rFonts w:ascii="Times New Roman" w:hAnsi="Times New Roman" w:cs="Times New Roman"/>
          <w:sz w:val="24"/>
          <w:szCs w:val="24"/>
        </w:rPr>
        <w:t xml:space="preserve"> </w:t>
      </w:r>
      <w:r w:rsidR="002B4446">
        <w:rPr>
          <w:rFonts w:ascii="Times New Roman" w:hAnsi="Times New Roman" w:cs="Times New Roman"/>
          <w:sz w:val="24"/>
          <w:szCs w:val="24"/>
        </w:rPr>
        <w:t>A. (2017). Heavy metals and soil microbes. Environmental Chemistry Letters 15:</w:t>
      </w:r>
      <w:r w:rsidR="00F928F9">
        <w:rPr>
          <w:rFonts w:ascii="Times New Roman" w:hAnsi="Times New Roman" w:cs="Times New Roman"/>
          <w:sz w:val="24"/>
          <w:szCs w:val="24"/>
        </w:rPr>
        <w:t xml:space="preserve"> </w:t>
      </w:r>
      <w:r w:rsidR="002B4446">
        <w:rPr>
          <w:rFonts w:ascii="Times New Roman" w:hAnsi="Times New Roman" w:cs="Times New Roman"/>
          <w:sz w:val="24"/>
          <w:szCs w:val="24"/>
        </w:rPr>
        <w:t>65</w:t>
      </w:r>
      <w:r w:rsidR="00F928F9">
        <w:rPr>
          <w:rFonts w:ascii="Times New Roman" w:hAnsi="Times New Roman" w:cs="Times New Roman"/>
          <w:sz w:val="24"/>
          <w:szCs w:val="24"/>
        </w:rPr>
        <w:t xml:space="preserve"> </w:t>
      </w:r>
      <w:r w:rsidR="002B4446">
        <w:rPr>
          <w:rFonts w:ascii="Times New Roman" w:hAnsi="Times New Roman" w:cs="Times New Roman"/>
          <w:sz w:val="24"/>
          <w:szCs w:val="24"/>
        </w:rPr>
        <w:t>-</w:t>
      </w:r>
      <w:r w:rsidR="00F928F9">
        <w:rPr>
          <w:rFonts w:ascii="Times New Roman" w:hAnsi="Times New Roman" w:cs="Times New Roman"/>
          <w:sz w:val="24"/>
          <w:szCs w:val="24"/>
        </w:rPr>
        <w:t xml:space="preserve"> </w:t>
      </w:r>
      <w:r w:rsidR="002B4446">
        <w:rPr>
          <w:rFonts w:ascii="Times New Roman" w:hAnsi="Times New Roman" w:cs="Times New Roman"/>
          <w:sz w:val="24"/>
          <w:szCs w:val="24"/>
        </w:rPr>
        <w:t>84</w:t>
      </w:r>
    </w:p>
    <w:p w:rsidR="00771F2F" w:rsidRDefault="002B4446" w:rsidP="00396DDB">
      <w:pPr>
        <w:tabs>
          <w:tab w:val="left" w:pos="630"/>
        </w:tabs>
        <w:autoSpaceDE w:val="0"/>
        <w:autoSpaceDN w:val="0"/>
        <w:adjustRightInd w:val="0"/>
        <w:spacing w:after="0" w:line="480" w:lineRule="auto"/>
        <w:ind w:left="630" w:hanging="630"/>
        <w:jc w:val="both"/>
        <w:rPr>
          <w:rFonts w:ascii="Times New Roman" w:hAnsi="Times New Roman" w:cs="Times New Roman"/>
          <w:sz w:val="24"/>
          <w:szCs w:val="24"/>
        </w:rPr>
      </w:pPr>
      <w:proofErr w:type="spellStart"/>
      <w:r>
        <w:rPr>
          <w:rFonts w:ascii="Times New Roman" w:hAnsi="Times New Roman" w:cs="Times New Roman"/>
          <w:sz w:val="24"/>
          <w:szCs w:val="24"/>
        </w:rPr>
        <w:t>Adarkwe</w:t>
      </w:r>
      <w:proofErr w:type="spellEnd"/>
      <w:r>
        <w:rPr>
          <w:rFonts w:ascii="Times New Roman" w:hAnsi="Times New Roman" w:cs="Times New Roman"/>
          <w:sz w:val="24"/>
          <w:szCs w:val="24"/>
        </w:rPr>
        <w:t>, K.</w:t>
      </w:r>
      <w:r w:rsidR="003E7E73">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proofErr w:type="gramStart"/>
      <w:r>
        <w:rPr>
          <w:rFonts w:ascii="Times New Roman" w:hAnsi="Times New Roman" w:cs="Times New Roman"/>
          <w:sz w:val="24"/>
          <w:szCs w:val="24"/>
        </w:rPr>
        <w:t>Johan,P</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(2021).  The fate of the tree: Planning and managing the development of </w:t>
      </w:r>
      <w:proofErr w:type="spellStart"/>
      <w:r>
        <w:rPr>
          <w:rFonts w:ascii="Times New Roman" w:hAnsi="Times New Roman" w:cs="Times New Roman"/>
          <w:sz w:val="24"/>
          <w:szCs w:val="24"/>
        </w:rPr>
        <w:t>Kumansin</w:t>
      </w:r>
      <w:proofErr w:type="spellEnd"/>
      <w:r>
        <w:rPr>
          <w:rFonts w:ascii="Times New Roman" w:hAnsi="Times New Roman" w:cs="Times New Roman"/>
          <w:sz w:val="24"/>
          <w:szCs w:val="24"/>
        </w:rPr>
        <w:t>, Accra.</w:t>
      </w:r>
      <w:r w:rsidR="00F928F9">
        <w:rPr>
          <w:rFonts w:ascii="Times New Roman" w:hAnsi="Times New Roman" w:cs="Times New Roman"/>
          <w:sz w:val="24"/>
          <w:szCs w:val="24"/>
        </w:rPr>
        <w:t xml:space="preserve"> </w:t>
      </w:r>
      <w:proofErr w:type="spellStart"/>
      <w:r>
        <w:rPr>
          <w:rFonts w:ascii="Times New Roman" w:hAnsi="Times New Roman" w:cs="Times New Roman"/>
          <w:sz w:val="24"/>
          <w:szCs w:val="24"/>
        </w:rPr>
        <w:t>Woeli</w:t>
      </w:r>
      <w:proofErr w:type="spellEnd"/>
      <w:r>
        <w:rPr>
          <w:rFonts w:ascii="Times New Roman" w:hAnsi="Times New Roman" w:cs="Times New Roman"/>
          <w:sz w:val="24"/>
          <w:szCs w:val="24"/>
        </w:rPr>
        <w:t>. Publishing services 3(2).</w:t>
      </w:r>
    </w:p>
    <w:p w:rsidR="00771F2F" w:rsidRDefault="002B4446" w:rsidP="00396DDB">
      <w:pPr>
        <w:autoSpaceDE w:val="0"/>
        <w:autoSpaceDN w:val="0"/>
        <w:adjustRightInd w:val="0"/>
        <w:spacing w:after="0" w:line="480" w:lineRule="auto"/>
        <w:ind w:left="630" w:hanging="630"/>
        <w:jc w:val="both"/>
        <w:rPr>
          <w:rFonts w:ascii="Times New Roman" w:hAnsi="Times New Roman" w:cs="Times New Roman"/>
          <w:bCs/>
          <w:sz w:val="24"/>
          <w:szCs w:val="24"/>
        </w:rPr>
      </w:pPr>
      <w:proofErr w:type="spellStart"/>
      <w:r>
        <w:rPr>
          <w:rFonts w:ascii="Times New Roman" w:hAnsi="Times New Roman" w:cs="Times New Roman"/>
          <w:bCs/>
          <w:sz w:val="24"/>
          <w:szCs w:val="24"/>
        </w:rPr>
        <w:t>Adegbite</w:t>
      </w:r>
      <w:proofErr w:type="spellEnd"/>
      <w:r>
        <w:rPr>
          <w:rFonts w:ascii="Times New Roman" w:hAnsi="Times New Roman" w:cs="Times New Roman"/>
          <w:bCs/>
          <w:sz w:val="24"/>
          <w:szCs w:val="24"/>
        </w:rPr>
        <w:t xml:space="preserve">, B. A., </w:t>
      </w:r>
      <w:proofErr w:type="spellStart"/>
      <w:r>
        <w:rPr>
          <w:rFonts w:ascii="Times New Roman" w:hAnsi="Times New Roman" w:cs="Times New Roman"/>
          <w:bCs/>
          <w:sz w:val="24"/>
          <w:szCs w:val="24"/>
        </w:rPr>
        <w:t>Osuolale</w:t>
      </w:r>
      <w:proofErr w:type="spellEnd"/>
      <w:r>
        <w:rPr>
          <w:rFonts w:ascii="Times New Roman" w:hAnsi="Times New Roman" w:cs="Times New Roman"/>
          <w:bCs/>
          <w:sz w:val="24"/>
          <w:szCs w:val="24"/>
        </w:rPr>
        <w:t xml:space="preserve">, T. O., </w:t>
      </w:r>
      <w:proofErr w:type="spellStart"/>
      <w:r>
        <w:rPr>
          <w:rFonts w:ascii="Times New Roman" w:hAnsi="Times New Roman" w:cs="Times New Roman"/>
          <w:bCs/>
          <w:sz w:val="24"/>
          <w:szCs w:val="24"/>
        </w:rPr>
        <w:t>Arowolo</w:t>
      </w:r>
      <w:proofErr w:type="spellEnd"/>
      <w:r>
        <w:rPr>
          <w:rFonts w:ascii="Times New Roman" w:hAnsi="Times New Roman" w:cs="Times New Roman"/>
          <w:bCs/>
          <w:sz w:val="24"/>
          <w:szCs w:val="24"/>
        </w:rPr>
        <w:t xml:space="preserve">, A. D., &amp; </w:t>
      </w:r>
      <w:proofErr w:type="spellStart"/>
      <w:r>
        <w:rPr>
          <w:rFonts w:ascii="Times New Roman" w:hAnsi="Times New Roman" w:cs="Times New Roman"/>
          <w:bCs/>
          <w:sz w:val="24"/>
          <w:szCs w:val="24"/>
        </w:rPr>
        <w:t>Akinloye</w:t>
      </w:r>
      <w:proofErr w:type="spellEnd"/>
      <w:r>
        <w:rPr>
          <w:rFonts w:ascii="Times New Roman" w:hAnsi="Times New Roman" w:cs="Times New Roman"/>
          <w:bCs/>
          <w:sz w:val="24"/>
          <w:szCs w:val="24"/>
        </w:rPr>
        <w:t>, K. F. (2023</w:t>
      </w:r>
      <w:proofErr w:type="gramStart"/>
      <w:r>
        <w:rPr>
          <w:rFonts w:ascii="Times New Roman" w:hAnsi="Times New Roman" w:cs="Times New Roman"/>
          <w:bCs/>
          <w:sz w:val="24"/>
          <w:szCs w:val="24"/>
        </w:rPr>
        <w:t>).</w:t>
      </w:r>
      <w:proofErr w:type="spellStart"/>
      <w:r>
        <w:rPr>
          <w:rFonts w:ascii="Times New Roman" w:hAnsi="Times New Roman" w:cs="Times New Roman"/>
          <w:bCs/>
          <w:sz w:val="24"/>
          <w:szCs w:val="24"/>
        </w:rPr>
        <w:t>Agro</w:t>
      </w:r>
      <w:proofErr w:type="spellEnd"/>
      <w:proofErr w:type="gramEnd"/>
      <w:r>
        <w:rPr>
          <w:rFonts w:ascii="Times New Roman" w:hAnsi="Times New Roman" w:cs="Times New Roman"/>
          <w:bCs/>
          <w:sz w:val="24"/>
          <w:szCs w:val="24"/>
        </w:rPr>
        <w:t xml:space="preserve"> - economic damages assessment of artisanal gold mining in </w:t>
      </w:r>
      <w:proofErr w:type="spellStart"/>
      <w:r>
        <w:rPr>
          <w:rFonts w:ascii="Times New Roman" w:hAnsi="Times New Roman" w:cs="Times New Roman"/>
          <w:bCs/>
          <w:sz w:val="24"/>
          <w:szCs w:val="24"/>
        </w:rPr>
        <w:t>Ijesaland</w:t>
      </w:r>
      <w:proofErr w:type="spellEnd"/>
      <w:r>
        <w:rPr>
          <w:rFonts w:ascii="Times New Roman" w:hAnsi="Times New Roman" w:cs="Times New Roman"/>
          <w:bCs/>
          <w:sz w:val="24"/>
          <w:szCs w:val="24"/>
        </w:rPr>
        <w:t>. Journal of Agricultural Science and Practice 8(1):</w:t>
      </w:r>
      <w:r w:rsidR="00F928F9">
        <w:rPr>
          <w:rFonts w:ascii="Times New Roman" w:hAnsi="Times New Roman" w:cs="Times New Roman"/>
          <w:bCs/>
          <w:sz w:val="24"/>
          <w:szCs w:val="24"/>
        </w:rPr>
        <w:t xml:space="preserve"> </w:t>
      </w:r>
      <w:r>
        <w:rPr>
          <w:rFonts w:ascii="Times New Roman" w:hAnsi="Times New Roman" w:cs="Times New Roman"/>
          <w:bCs/>
          <w:sz w:val="24"/>
          <w:szCs w:val="24"/>
        </w:rPr>
        <w:t xml:space="preserve">7 </w:t>
      </w:r>
      <w:r w:rsidR="0074715B">
        <w:rPr>
          <w:rFonts w:ascii="Times New Roman" w:hAnsi="Times New Roman" w:cs="Times New Roman"/>
          <w:bCs/>
          <w:sz w:val="24"/>
          <w:szCs w:val="24"/>
        </w:rPr>
        <w:t>-</w:t>
      </w:r>
      <w:r>
        <w:rPr>
          <w:rFonts w:ascii="Times New Roman" w:hAnsi="Times New Roman" w:cs="Times New Roman"/>
          <w:bCs/>
          <w:sz w:val="24"/>
          <w:szCs w:val="24"/>
        </w:rPr>
        <w:t xml:space="preserve"> 15</w:t>
      </w:r>
      <w:r w:rsidR="0074715B" w:rsidRPr="0074715B">
        <w:rPr>
          <w:rFonts w:ascii="Times New Roman" w:hAnsi="Times New Roman" w:cs="Times New Roman"/>
          <w:bCs/>
          <w:sz w:val="24"/>
          <w:szCs w:val="24"/>
        </w:rPr>
        <w:t xml:space="preserve"> </w:t>
      </w:r>
      <w:hyperlink r:id="rId11" w:history="1">
        <w:r w:rsidR="0074715B" w:rsidRPr="0074715B">
          <w:rPr>
            <w:rStyle w:val="Hyperlink"/>
            <w:rFonts w:ascii="MV Boli" w:hAnsi="MV Boli" w:cs="MV Boli"/>
            <w:b/>
            <w:sz w:val="24"/>
            <w:szCs w:val="24"/>
          </w:rPr>
          <w:t>https://doi.org/10.31248/jasp2022.394</w:t>
        </w:r>
      </w:hyperlink>
      <w:r w:rsidRPr="0074715B">
        <w:rPr>
          <w:rFonts w:ascii="Times New Roman" w:hAnsi="Times New Roman" w:cs="Times New Roman"/>
          <w:bCs/>
          <w:sz w:val="24"/>
          <w:szCs w:val="24"/>
        </w:rPr>
        <w:t xml:space="preserve"> </w:t>
      </w:r>
    </w:p>
    <w:p w:rsidR="00771F2F" w:rsidRDefault="002B4446" w:rsidP="00396DDB">
      <w:pPr>
        <w:autoSpaceDE w:val="0"/>
        <w:autoSpaceDN w:val="0"/>
        <w:adjustRightInd w:val="0"/>
        <w:spacing w:after="0" w:line="480" w:lineRule="auto"/>
        <w:ind w:left="630" w:hanging="630"/>
        <w:jc w:val="both"/>
        <w:rPr>
          <w:rFonts w:ascii="Times New Roman" w:hAnsi="Times New Roman" w:cs="Times New Roman"/>
          <w:sz w:val="24"/>
          <w:szCs w:val="24"/>
        </w:rPr>
      </w:pPr>
      <w:proofErr w:type="spellStart"/>
      <w:r>
        <w:rPr>
          <w:rFonts w:ascii="Times New Roman" w:hAnsi="Times New Roman" w:cs="Times New Roman"/>
          <w:sz w:val="24"/>
          <w:szCs w:val="24"/>
        </w:rPr>
        <w:t>Emurotu</w:t>
      </w:r>
      <w:proofErr w:type="spellEnd"/>
      <w:r>
        <w:rPr>
          <w:rFonts w:ascii="Times New Roman" w:hAnsi="Times New Roman" w:cs="Times New Roman"/>
          <w:sz w:val="24"/>
          <w:szCs w:val="24"/>
        </w:rPr>
        <w:t>, J.</w:t>
      </w:r>
      <w:r w:rsidR="00F928F9">
        <w:rPr>
          <w:rFonts w:ascii="Times New Roman" w:hAnsi="Times New Roman" w:cs="Times New Roman"/>
          <w:sz w:val="24"/>
          <w:szCs w:val="24"/>
        </w:rPr>
        <w:t xml:space="preserve"> </w:t>
      </w:r>
      <w:r>
        <w:rPr>
          <w:rFonts w:ascii="Times New Roman" w:hAnsi="Times New Roman" w:cs="Times New Roman"/>
          <w:sz w:val="24"/>
          <w:szCs w:val="24"/>
        </w:rPr>
        <w:t xml:space="preserve">E. &amp; </w:t>
      </w:r>
      <w:proofErr w:type="spellStart"/>
      <w:r>
        <w:rPr>
          <w:rFonts w:ascii="Times New Roman" w:hAnsi="Times New Roman" w:cs="Times New Roman"/>
          <w:sz w:val="24"/>
          <w:szCs w:val="24"/>
        </w:rPr>
        <w:t>Onianwa</w:t>
      </w:r>
      <w:proofErr w:type="spellEnd"/>
      <w:r>
        <w:rPr>
          <w:rFonts w:ascii="Times New Roman" w:hAnsi="Times New Roman" w:cs="Times New Roman"/>
          <w:sz w:val="24"/>
          <w:szCs w:val="24"/>
        </w:rPr>
        <w:t xml:space="preserve">, P. C. (2017). Bioaccumulation of heavy metals in soil and selected food crops cultivated of heavy metals in soil and selected food crops cultivated in </w:t>
      </w:r>
      <w:proofErr w:type="spellStart"/>
      <w:r>
        <w:rPr>
          <w:rFonts w:ascii="Times New Roman" w:hAnsi="Times New Roman" w:cs="Times New Roman"/>
          <w:sz w:val="24"/>
          <w:szCs w:val="24"/>
        </w:rPr>
        <w:t>Kogi</w:t>
      </w:r>
      <w:proofErr w:type="spellEnd"/>
      <w:r>
        <w:rPr>
          <w:rFonts w:ascii="Times New Roman" w:hAnsi="Times New Roman" w:cs="Times New Roman"/>
          <w:sz w:val="24"/>
          <w:szCs w:val="24"/>
        </w:rPr>
        <w:t xml:space="preserve"> state, North central, Nigeria. Environmental System Research. 6 Article Numbers 21.</w:t>
      </w:r>
    </w:p>
    <w:p w:rsidR="00771F2F" w:rsidRDefault="002B4446" w:rsidP="00396DDB">
      <w:pPr>
        <w:autoSpaceDE w:val="0"/>
        <w:autoSpaceDN w:val="0"/>
        <w:adjustRightInd w:val="0"/>
        <w:spacing w:after="0" w:line="480" w:lineRule="auto"/>
        <w:ind w:left="630" w:hanging="630"/>
        <w:jc w:val="both"/>
        <w:rPr>
          <w:rFonts w:ascii="Times New Roman" w:hAnsi="Times New Roman" w:cs="Times New Roman"/>
          <w:sz w:val="24"/>
          <w:szCs w:val="24"/>
        </w:rPr>
      </w:pPr>
      <w:proofErr w:type="spellStart"/>
      <w:r>
        <w:rPr>
          <w:rFonts w:ascii="Times New Roman" w:hAnsi="Times New Roman" w:cs="Times New Roman"/>
          <w:sz w:val="24"/>
          <w:szCs w:val="24"/>
        </w:rPr>
        <w:t>Friendman</w:t>
      </w:r>
      <w:proofErr w:type="spellEnd"/>
      <w:r>
        <w:rPr>
          <w:rFonts w:ascii="Times New Roman" w:hAnsi="Times New Roman" w:cs="Times New Roman"/>
          <w:sz w:val="24"/>
          <w:szCs w:val="24"/>
        </w:rPr>
        <w:t>, J. (1966). Core</w:t>
      </w:r>
      <w:r w:rsidR="00F928F9">
        <w:rPr>
          <w:rFonts w:ascii="Times New Roman" w:hAnsi="Times New Roman" w:cs="Times New Roman"/>
          <w:sz w:val="24"/>
          <w:szCs w:val="24"/>
        </w:rPr>
        <w:t xml:space="preserve"> </w:t>
      </w:r>
      <w:r>
        <w:rPr>
          <w:rFonts w:ascii="Times New Roman" w:hAnsi="Times New Roman" w:cs="Times New Roman"/>
          <w:sz w:val="24"/>
          <w:szCs w:val="24"/>
        </w:rPr>
        <w:t>-</w:t>
      </w:r>
      <w:r w:rsidR="00F928F9">
        <w:rPr>
          <w:rFonts w:ascii="Times New Roman" w:hAnsi="Times New Roman" w:cs="Times New Roman"/>
          <w:sz w:val="24"/>
          <w:szCs w:val="24"/>
        </w:rPr>
        <w:t xml:space="preserve"> </w:t>
      </w:r>
      <w:proofErr w:type="spellStart"/>
      <w:r>
        <w:rPr>
          <w:rFonts w:ascii="Times New Roman" w:hAnsi="Times New Roman" w:cs="Times New Roman"/>
          <w:sz w:val="24"/>
          <w:szCs w:val="24"/>
        </w:rPr>
        <w:t>Perphery</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Ucla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LuskinSchool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ofAffairs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PanGeography</w:t>
      </w:r>
      <w:proofErr w:type="spellEnd"/>
      <w:r>
        <w:rPr>
          <w:rFonts w:ascii="Times New Roman" w:hAnsi="Times New Roman" w:cs="Times New Roman"/>
          <w:sz w:val="24"/>
          <w:szCs w:val="24"/>
        </w:rPr>
        <w:t xml:space="preserve"> (2023).</w:t>
      </w:r>
      <w:r w:rsidR="00F928F9">
        <w:rPr>
          <w:rFonts w:ascii="Times New Roman" w:hAnsi="Times New Roman" w:cs="Times New Roman"/>
          <w:sz w:val="24"/>
          <w:szCs w:val="24"/>
        </w:rPr>
        <w:t xml:space="preserve"> </w:t>
      </w:r>
      <w:r>
        <w:rPr>
          <w:rFonts w:ascii="Times New Roman" w:hAnsi="Times New Roman" w:cs="Times New Roman"/>
          <w:sz w:val="24"/>
          <w:szCs w:val="24"/>
        </w:rPr>
        <w:t>Core</w:t>
      </w:r>
      <w:r w:rsidR="00F928F9">
        <w:rPr>
          <w:rFonts w:ascii="Times New Roman" w:hAnsi="Times New Roman" w:cs="Times New Roman"/>
          <w:sz w:val="24"/>
          <w:szCs w:val="24"/>
        </w:rPr>
        <w:t xml:space="preserve"> </w:t>
      </w:r>
      <w:r>
        <w:rPr>
          <w:rFonts w:ascii="Times New Roman" w:hAnsi="Times New Roman" w:cs="Times New Roman"/>
          <w:sz w:val="24"/>
          <w:szCs w:val="24"/>
        </w:rPr>
        <w:t>-</w:t>
      </w:r>
      <w:r w:rsidR="00F928F9">
        <w:rPr>
          <w:rFonts w:ascii="Times New Roman" w:hAnsi="Times New Roman" w:cs="Times New Roman"/>
          <w:sz w:val="24"/>
          <w:szCs w:val="24"/>
        </w:rPr>
        <w:t xml:space="preserve"> </w:t>
      </w:r>
      <w:r>
        <w:rPr>
          <w:rFonts w:ascii="Times New Roman" w:hAnsi="Times New Roman" w:cs="Times New Roman"/>
          <w:sz w:val="24"/>
          <w:szCs w:val="24"/>
        </w:rPr>
        <w:t>Perpheryhttys://pan geography.com</w:t>
      </w:r>
    </w:p>
    <w:p w:rsidR="00771F2F" w:rsidRDefault="002B4446">
      <w:pPr>
        <w:autoSpaceDE w:val="0"/>
        <w:autoSpaceDN w:val="0"/>
        <w:adjustRightInd w:val="0"/>
        <w:spacing w:after="0" w:line="480" w:lineRule="auto"/>
        <w:ind w:left="630" w:hanging="630"/>
        <w:jc w:val="both"/>
        <w:rPr>
          <w:rFonts w:ascii="Times New Roman" w:hAnsi="Times New Roman" w:cs="Times New Roman"/>
          <w:sz w:val="24"/>
          <w:szCs w:val="24"/>
        </w:rPr>
      </w:pPr>
      <w:proofErr w:type="spellStart"/>
      <w:r>
        <w:rPr>
          <w:rFonts w:ascii="Times New Roman" w:hAnsi="Times New Roman" w:cs="Times New Roman"/>
          <w:sz w:val="24"/>
          <w:szCs w:val="24"/>
        </w:rPr>
        <w:t>Maluh</w:t>
      </w:r>
      <w:proofErr w:type="spellEnd"/>
      <w:r>
        <w:rPr>
          <w:rFonts w:ascii="Times New Roman" w:hAnsi="Times New Roman" w:cs="Times New Roman"/>
          <w:sz w:val="24"/>
          <w:szCs w:val="24"/>
        </w:rPr>
        <w:t xml:space="preserve">, N.B. &amp; </w:t>
      </w:r>
      <w:proofErr w:type="spellStart"/>
      <w:r>
        <w:rPr>
          <w:rFonts w:ascii="Times New Roman" w:hAnsi="Times New Roman" w:cs="Times New Roman"/>
          <w:sz w:val="24"/>
          <w:szCs w:val="24"/>
        </w:rPr>
        <w:t>Kieven</w:t>
      </w:r>
      <w:proofErr w:type="spellEnd"/>
      <w:r>
        <w:rPr>
          <w:rFonts w:ascii="Times New Roman" w:hAnsi="Times New Roman" w:cs="Times New Roman"/>
          <w:sz w:val="24"/>
          <w:szCs w:val="24"/>
        </w:rPr>
        <w:t xml:space="preserve">, C. B. (2021). Land use and land cover charges and environmental implications in the </w:t>
      </w:r>
      <w:proofErr w:type="spellStart"/>
      <w:r>
        <w:rPr>
          <w:rFonts w:ascii="Times New Roman" w:hAnsi="Times New Roman" w:cs="Times New Roman"/>
          <w:sz w:val="24"/>
          <w:szCs w:val="24"/>
        </w:rPr>
        <w:t>Buca</w:t>
      </w:r>
      <w:proofErr w:type="spellEnd"/>
      <w:r>
        <w:rPr>
          <w:rFonts w:ascii="Times New Roman" w:hAnsi="Times New Roman" w:cs="Times New Roman"/>
          <w:sz w:val="24"/>
          <w:szCs w:val="24"/>
        </w:rPr>
        <w:t xml:space="preserve"> Municipal. International Journal of Advance Research and Review 6(9):</w:t>
      </w:r>
      <w:r w:rsidR="00F928F9">
        <w:rPr>
          <w:rFonts w:ascii="Times New Roman" w:hAnsi="Times New Roman" w:cs="Times New Roman"/>
          <w:sz w:val="24"/>
          <w:szCs w:val="24"/>
        </w:rPr>
        <w:t xml:space="preserve"> </w:t>
      </w:r>
      <w:r>
        <w:rPr>
          <w:rFonts w:ascii="Times New Roman" w:hAnsi="Times New Roman" w:cs="Times New Roman"/>
          <w:sz w:val="24"/>
          <w:szCs w:val="24"/>
        </w:rPr>
        <w:t>16-27</w:t>
      </w:r>
    </w:p>
    <w:p w:rsidR="00771F2F" w:rsidRDefault="002B4446" w:rsidP="00396DDB">
      <w:pPr>
        <w:autoSpaceDE w:val="0"/>
        <w:autoSpaceDN w:val="0"/>
        <w:adjustRightInd w:val="0"/>
        <w:spacing w:after="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Mohammed, A.O. (2022). Environmental degradation in Nigeria: An indictment of all papers presented at the National Summit on Ecological Fund: Sustainable human ecology management. Held 18</w:t>
      </w:r>
      <w:r>
        <w:rPr>
          <w:rFonts w:ascii="Times New Roman" w:hAnsi="Times New Roman" w:cs="Times New Roman"/>
          <w:sz w:val="24"/>
          <w:szCs w:val="24"/>
          <w:vertAlign w:val="superscript"/>
        </w:rPr>
        <w:t>th</w:t>
      </w:r>
      <w:r w:rsidR="00F928F9">
        <w:rPr>
          <w:rFonts w:ascii="Times New Roman" w:hAnsi="Times New Roman" w:cs="Times New Roman"/>
          <w:sz w:val="24"/>
          <w:szCs w:val="24"/>
          <w:vertAlign w:val="superscript"/>
        </w:rPr>
        <w:t xml:space="preserve"> </w:t>
      </w:r>
      <w:r>
        <w:rPr>
          <w:rFonts w:ascii="Times New Roman" w:hAnsi="Times New Roman" w:cs="Times New Roman"/>
          <w:sz w:val="24"/>
          <w:szCs w:val="24"/>
        </w:rPr>
        <w:t>-</w:t>
      </w:r>
      <w:r w:rsidR="00F928F9">
        <w:rPr>
          <w:rFonts w:ascii="Times New Roman" w:hAnsi="Times New Roman" w:cs="Times New Roman"/>
          <w:sz w:val="24"/>
          <w:szCs w:val="24"/>
        </w:rPr>
        <w:t xml:space="preserve"> </w:t>
      </w:r>
      <w:r>
        <w:rPr>
          <w:rFonts w:ascii="Times New Roman" w:hAnsi="Times New Roman" w:cs="Times New Roman"/>
          <w:sz w:val="24"/>
          <w:szCs w:val="24"/>
        </w:rPr>
        <w:t>19</w:t>
      </w:r>
      <w:r w:rsidRPr="00F928F9">
        <w:rPr>
          <w:rFonts w:ascii="Times New Roman" w:hAnsi="Times New Roman" w:cs="Times New Roman"/>
          <w:sz w:val="24"/>
          <w:szCs w:val="24"/>
          <w:vertAlign w:val="superscript"/>
        </w:rPr>
        <w:t>th</w:t>
      </w:r>
      <w:r>
        <w:rPr>
          <w:rFonts w:ascii="Times New Roman" w:hAnsi="Times New Roman" w:cs="Times New Roman"/>
          <w:sz w:val="24"/>
          <w:szCs w:val="24"/>
        </w:rPr>
        <w:t xml:space="preserve"> May</w:t>
      </w:r>
    </w:p>
    <w:p w:rsidR="00771F2F" w:rsidRDefault="00F928F9" w:rsidP="00396DDB">
      <w:pPr>
        <w:autoSpaceDE w:val="0"/>
        <w:autoSpaceDN w:val="0"/>
        <w:adjustRightInd w:val="0"/>
        <w:spacing w:after="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Olasunkanmi, A.</w:t>
      </w:r>
      <w:r w:rsidR="002B4446">
        <w:rPr>
          <w:rFonts w:ascii="Times New Roman" w:hAnsi="Times New Roman" w:cs="Times New Roman"/>
          <w:sz w:val="24"/>
          <w:szCs w:val="24"/>
        </w:rPr>
        <w:t xml:space="preserve"> (2022), Pollution: A continuing health threat in Nigeria. A paper presented at the National Summit on Ecological Fund: Sustainable Human Ecology management, held on 18</w:t>
      </w:r>
      <w:r w:rsidR="002B4446">
        <w:rPr>
          <w:rFonts w:ascii="Times New Roman" w:hAnsi="Times New Roman" w:cs="Times New Roman"/>
          <w:sz w:val="24"/>
          <w:szCs w:val="24"/>
          <w:vertAlign w:val="superscript"/>
        </w:rPr>
        <w:t>th</w:t>
      </w:r>
      <w:r w:rsidR="002B4446">
        <w:rPr>
          <w:rFonts w:ascii="Times New Roman" w:hAnsi="Times New Roman" w:cs="Times New Roman"/>
          <w:sz w:val="24"/>
          <w:szCs w:val="24"/>
        </w:rPr>
        <w:t>- 19th</w:t>
      </w:r>
    </w:p>
    <w:p w:rsidR="00771F2F" w:rsidRDefault="002B4446" w:rsidP="00112A07">
      <w:pPr>
        <w:autoSpaceDE w:val="0"/>
        <w:autoSpaceDN w:val="0"/>
        <w:adjustRightInd w:val="0"/>
        <w:spacing w:after="0" w:line="480" w:lineRule="auto"/>
        <w:ind w:left="630" w:hanging="63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Ojo</w:t>
      </w:r>
      <w:proofErr w:type="spellEnd"/>
      <w:r>
        <w:rPr>
          <w:rFonts w:ascii="Times New Roman" w:hAnsi="Times New Roman" w:cs="Times New Roman"/>
          <w:sz w:val="24"/>
          <w:szCs w:val="24"/>
        </w:rPr>
        <w:t>, E.</w:t>
      </w:r>
      <w:r w:rsidR="00250A33">
        <w:rPr>
          <w:rFonts w:ascii="Times New Roman" w:hAnsi="Times New Roman" w:cs="Times New Roman"/>
          <w:sz w:val="24"/>
          <w:szCs w:val="24"/>
        </w:rPr>
        <w:t xml:space="preserve"> </w:t>
      </w:r>
      <w:r>
        <w:rPr>
          <w:rFonts w:ascii="Times New Roman" w:hAnsi="Times New Roman" w:cs="Times New Roman"/>
          <w:sz w:val="24"/>
          <w:szCs w:val="24"/>
        </w:rPr>
        <w:t>O.</w:t>
      </w:r>
      <w:r w:rsidR="00FB3CC8">
        <w:rPr>
          <w:rFonts w:ascii="Times New Roman" w:hAnsi="Times New Roman" w:cs="Times New Roman"/>
          <w:sz w:val="24"/>
          <w:szCs w:val="24"/>
        </w:rPr>
        <w:t xml:space="preserve"> </w:t>
      </w:r>
      <w:r>
        <w:rPr>
          <w:rFonts w:ascii="Times New Roman" w:hAnsi="Times New Roman" w:cs="Times New Roman"/>
          <w:sz w:val="24"/>
          <w:szCs w:val="24"/>
        </w:rPr>
        <w:t>&amp; Adebayo, E.</w:t>
      </w:r>
      <w:r w:rsidR="00FB3CC8">
        <w:rPr>
          <w:rFonts w:ascii="Times New Roman" w:hAnsi="Times New Roman" w:cs="Times New Roman"/>
          <w:sz w:val="24"/>
          <w:szCs w:val="24"/>
        </w:rPr>
        <w:t xml:space="preserve"> </w:t>
      </w:r>
      <w:r>
        <w:rPr>
          <w:rFonts w:ascii="Times New Roman" w:hAnsi="Times New Roman" w:cs="Times New Roman"/>
          <w:sz w:val="24"/>
          <w:szCs w:val="24"/>
        </w:rPr>
        <w:t>N. (2016). Food security in Nigeria: An overview European Journal of Sustainable Development 1(2):</w:t>
      </w:r>
      <w:r w:rsidR="00F928F9">
        <w:rPr>
          <w:rFonts w:ascii="Times New Roman" w:hAnsi="Times New Roman" w:cs="Times New Roman"/>
          <w:sz w:val="24"/>
          <w:szCs w:val="24"/>
        </w:rPr>
        <w:t xml:space="preserve"> </w:t>
      </w:r>
      <w:r>
        <w:rPr>
          <w:rFonts w:ascii="Times New Roman" w:hAnsi="Times New Roman" w:cs="Times New Roman"/>
          <w:sz w:val="24"/>
          <w:szCs w:val="24"/>
        </w:rPr>
        <w:t>199-222</w:t>
      </w:r>
    </w:p>
    <w:p w:rsidR="00771F2F" w:rsidRDefault="002B4446" w:rsidP="00112A07">
      <w:pPr>
        <w:autoSpaceDE w:val="0"/>
        <w:autoSpaceDN w:val="0"/>
        <w:adjustRightInd w:val="0"/>
        <w:spacing w:after="0" w:line="480" w:lineRule="auto"/>
        <w:ind w:left="630" w:hanging="630"/>
        <w:jc w:val="both"/>
        <w:rPr>
          <w:rFonts w:ascii="Times New Roman" w:hAnsi="Times New Roman" w:cs="Times New Roman"/>
          <w:sz w:val="24"/>
          <w:szCs w:val="24"/>
        </w:rPr>
      </w:pPr>
      <w:proofErr w:type="spellStart"/>
      <w:r>
        <w:rPr>
          <w:rFonts w:ascii="Times New Roman" w:hAnsi="Times New Roman" w:cs="Times New Roman"/>
          <w:sz w:val="24"/>
          <w:szCs w:val="24"/>
        </w:rPr>
        <w:t>Olooto</w:t>
      </w:r>
      <w:proofErr w:type="spellEnd"/>
      <w:r>
        <w:rPr>
          <w:rFonts w:ascii="Times New Roman" w:hAnsi="Times New Roman" w:cs="Times New Roman"/>
          <w:sz w:val="24"/>
          <w:szCs w:val="24"/>
        </w:rPr>
        <w:t xml:space="preserve">, F.M., </w:t>
      </w:r>
      <w:proofErr w:type="spellStart"/>
      <w:r>
        <w:rPr>
          <w:rFonts w:ascii="Times New Roman" w:hAnsi="Times New Roman" w:cs="Times New Roman"/>
          <w:sz w:val="24"/>
          <w:szCs w:val="24"/>
        </w:rPr>
        <w:t>Abdulraham</w:t>
      </w:r>
      <w:proofErr w:type="spellEnd"/>
      <w:r>
        <w:rPr>
          <w:rFonts w:ascii="Times New Roman" w:hAnsi="Times New Roman" w:cs="Times New Roman"/>
          <w:sz w:val="24"/>
          <w:szCs w:val="24"/>
        </w:rPr>
        <w:t xml:space="preserve">, O.L.&amp; </w:t>
      </w:r>
      <w:proofErr w:type="spellStart"/>
      <w:r>
        <w:rPr>
          <w:rFonts w:ascii="Times New Roman" w:hAnsi="Times New Roman" w:cs="Times New Roman"/>
          <w:sz w:val="24"/>
          <w:szCs w:val="24"/>
        </w:rPr>
        <w:t>Olatinwon</w:t>
      </w:r>
      <w:proofErr w:type="spellEnd"/>
      <w:r>
        <w:rPr>
          <w:rFonts w:ascii="Times New Roman" w:hAnsi="Times New Roman" w:cs="Times New Roman"/>
          <w:sz w:val="24"/>
          <w:szCs w:val="24"/>
        </w:rPr>
        <w:t xml:space="preserve">, L.K. (2019), Effectiveness of Extension Dissemination on smallholder farmers' Rice production in Edu LGA of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Nigeria. In Banta, A.L, </w:t>
      </w:r>
      <w:proofErr w:type="spellStart"/>
      <w:r>
        <w:rPr>
          <w:rFonts w:ascii="Times New Roman" w:hAnsi="Times New Roman" w:cs="Times New Roman"/>
          <w:sz w:val="24"/>
          <w:szCs w:val="24"/>
        </w:rPr>
        <w:t>Aderinoye</w:t>
      </w:r>
      <w:proofErr w:type="spellEnd"/>
      <w:r>
        <w:rPr>
          <w:rFonts w:ascii="Times New Roman" w:hAnsi="Times New Roman" w:cs="Times New Roman"/>
          <w:sz w:val="24"/>
          <w:szCs w:val="24"/>
        </w:rPr>
        <w:t>-Abdul Wahab, S.A (ed). Department of Agricultural Economics &amp; Extension, Kaduna State University, Nigeria. 150-152</w:t>
      </w:r>
    </w:p>
    <w:p w:rsidR="00771F2F" w:rsidRDefault="002B4446" w:rsidP="00112A07">
      <w:pPr>
        <w:autoSpaceDE w:val="0"/>
        <w:autoSpaceDN w:val="0"/>
        <w:adjustRightInd w:val="0"/>
        <w:spacing w:after="0" w:line="480" w:lineRule="auto"/>
        <w:ind w:left="630" w:hanging="630"/>
        <w:jc w:val="both"/>
        <w:rPr>
          <w:rFonts w:ascii="Times New Roman" w:hAnsi="Times New Roman" w:cs="Times New Roman"/>
          <w:sz w:val="24"/>
          <w:szCs w:val="24"/>
        </w:rPr>
      </w:pPr>
      <w:proofErr w:type="spellStart"/>
      <w:r>
        <w:rPr>
          <w:rFonts w:ascii="Times New Roman" w:hAnsi="Times New Roman" w:cs="Times New Roman"/>
          <w:sz w:val="24"/>
          <w:szCs w:val="24"/>
        </w:rPr>
        <w:t>Uwah</w:t>
      </w:r>
      <w:proofErr w:type="spellEnd"/>
      <w:r>
        <w:rPr>
          <w:rFonts w:ascii="Times New Roman" w:hAnsi="Times New Roman" w:cs="Times New Roman"/>
          <w:sz w:val="24"/>
          <w:szCs w:val="24"/>
        </w:rPr>
        <w:t xml:space="preserve">, E. I., </w:t>
      </w:r>
      <w:proofErr w:type="spellStart"/>
      <w:r>
        <w:rPr>
          <w:rFonts w:ascii="Times New Roman" w:hAnsi="Times New Roman" w:cs="Times New Roman"/>
          <w:sz w:val="24"/>
          <w:szCs w:val="24"/>
        </w:rPr>
        <w:t>Gimba</w:t>
      </w:r>
      <w:proofErr w:type="spellEnd"/>
      <w:r>
        <w:rPr>
          <w:rFonts w:ascii="Times New Roman" w:hAnsi="Times New Roman" w:cs="Times New Roman"/>
          <w:sz w:val="24"/>
          <w:szCs w:val="24"/>
        </w:rPr>
        <w:t>, M. S.</w:t>
      </w:r>
      <w:r w:rsidR="00F928F9">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Pr>
          <w:rFonts w:ascii="Times New Roman" w:hAnsi="Times New Roman" w:cs="Times New Roman"/>
          <w:sz w:val="24"/>
          <w:szCs w:val="24"/>
        </w:rPr>
        <w:t>Gwaski</w:t>
      </w:r>
      <w:proofErr w:type="spellEnd"/>
      <w:r>
        <w:rPr>
          <w:rFonts w:ascii="Times New Roman" w:hAnsi="Times New Roman" w:cs="Times New Roman"/>
          <w:sz w:val="24"/>
          <w:szCs w:val="24"/>
        </w:rPr>
        <w:t xml:space="preserve">, P. A. (2012). Determination of Zn, </w:t>
      </w:r>
      <w:proofErr w:type="spellStart"/>
      <w:proofErr w:type="gramStart"/>
      <w:r>
        <w:rPr>
          <w:rFonts w:ascii="Times New Roman" w:hAnsi="Times New Roman" w:cs="Times New Roman"/>
          <w:sz w:val="24"/>
          <w:szCs w:val="24"/>
        </w:rPr>
        <w:t>Mn,Fe</w:t>
      </w:r>
      <w:proofErr w:type="spellEnd"/>
      <w:proofErr w:type="gramEnd"/>
      <w:r>
        <w:rPr>
          <w:rFonts w:ascii="Times New Roman" w:hAnsi="Times New Roman" w:cs="Times New Roman"/>
          <w:sz w:val="24"/>
          <w:szCs w:val="24"/>
        </w:rPr>
        <w:t xml:space="preserve"> &amp; Cu in Spinach and lettuce cultivated in </w:t>
      </w:r>
      <w:proofErr w:type="spellStart"/>
      <w:r>
        <w:rPr>
          <w:rFonts w:ascii="Times New Roman" w:hAnsi="Times New Roman" w:cs="Times New Roman"/>
          <w:sz w:val="24"/>
          <w:szCs w:val="24"/>
        </w:rPr>
        <w:t>Potiskum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Yobe</w:t>
      </w:r>
      <w:proofErr w:type="spellEnd"/>
      <w:r>
        <w:rPr>
          <w:rFonts w:ascii="Times New Roman" w:hAnsi="Times New Roman" w:cs="Times New Roman"/>
          <w:sz w:val="24"/>
          <w:szCs w:val="24"/>
        </w:rPr>
        <w:t xml:space="preserve"> state, Nigeria. Journal of Agricultural Economics and Development 1(4):</w:t>
      </w:r>
      <w:r w:rsidR="00F928F9">
        <w:rPr>
          <w:rFonts w:ascii="Times New Roman" w:hAnsi="Times New Roman" w:cs="Times New Roman"/>
          <w:sz w:val="24"/>
          <w:szCs w:val="24"/>
        </w:rPr>
        <w:t xml:space="preserve"> </w:t>
      </w:r>
      <w:r>
        <w:rPr>
          <w:rFonts w:ascii="Times New Roman" w:hAnsi="Times New Roman" w:cs="Times New Roman"/>
          <w:sz w:val="24"/>
          <w:szCs w:val="24"/>
        </w:rPr>
        <w:t>69-74</w:t>
      </w:r>
    </w:p>
    <w:p w:rsidR="00771F2F" w:rsidRDefault="002B4446" w:rsidP="00112A07">
      <w:pPr>
        <w:autoSpaceDE w:val="0"/>
        <w:autoSpaceDN w:val="0"/>
        <w:adjustRightInd w:val="0"/>
        <w:spacing w:after="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Yusuf, H. O., Suleiman, R., Yakubu, L.L &amp; Yusuf. O. (2018). Agricultural Extension Services Delivery &amp; Access Among Male and Female Ginger Farmers in Kaduna State. Proceedings of the Annual Conference of the Agricultural Extension Society of Nigeria. Un</w:t>
      </w:r>
      <w:r w:rsidR="00F928F9">
        <w:rPr>
          <w:rFonts w:ascii="Times New Roman" w:hAnsi="Times New Roman" w:cs="Times New Roman"/>
          <w:sz w:val="24"/>
          <w:szCs w:val="24"/>
        </w:rPr>
        <w:t xml:space="preserve">iversity of Ilorin, </w:t>
      </w:r>
      <w:proofErr w:type="spellStart"/>
      <w:r w:rsidR="00F928F9">
        <w:rPr>
          <w:rFonts w:ascii="Times New Roman" w:hAnsi="Times New Roman" w:cs="Times New Roman"/>
          <w:sz w:val="24"/>
          <w:szCs w:val="24"/>
        </w:rPr>
        <w:t>Kwara</w:t>
      </w:r>
      <w:proofErr w:type="spellEnd"/>
      <w:r w:rsidR="00F928F9">
        <w:rPr>
          <w:rFonts w:ascii="Times New Roman" w:hAnsi="Times New Roman" w:cs="Times New Roman"/>
          <w:sz w:val="24"/>
          <w:szCs w:val="24"/>
        </w:rPr>
        <w:t xml:space="preserve"> State, </w:t>
      </w:r>
      <w:r>
        <w:rPr>
          <w:rFonts w:ascii="Times New Roman" w:hAnsi="Times New Roman" w:cs="Times New Roman"/>
          <w:sz w:val="24"/>
          <w:szCs w:val="24"/>
        </w:rPr>
        <w:t>Nigeria. 15</w:t>
      </w:r>
      <w:r>
        <w:rPr>
          <w:rFonts w:ascii="Times New Roman" w:hAnsi="Times New Roman" w:cs="Times New Roman"/>
          <w:sz w:val="24"/>
          <w:szCs w:val="24"/>
          <w:vertAlign w:val="superscript"/>
        </w:rPr>
        <w:t>th</w:t>
      </w:r>
      <w:r w:rsidR="00F928F9">
        <w:rPr>
          <w:rFonts w:ascii="Times New Roman" w:hAnsi="Times New Roman" w:cs="Times New Roman"/>
          <w:sz w:val="24"/>
          <w:szCs w:val="24"/>
          <w:vertAlign w:val="superscript"/>
        </w:rPr>
        <w:t xml:space="preserve"> </w:t>
      </w:r>
      <w:r>
        <w:rPr>
          <w:rFonts w:ascii="Times New Roman" w:hAnsi="Times New Roman" w:cs="Times New Roman"/>
          <w:sz w:val="24"/>
          <w:szCs w:val="24"/>
        </w:rPr>
        <w:t>-</w:t>
      </w:r>
      <w:r w:rsidR="00F928F9">
        <w:rPr>
          <w:rFonts w:ascii="Times New Roman" w:hAnsi="Times New Roman" w:cs="Times New Roman"/>
          <w:sz w:val="24"/>
          <w:szCs w:val="24"/>
        </w:rPr>
        <w:t xml:space="preserve"> </w:t>
      </w:r>
      <w:r>
        <w:rPr>
          <w:rFonts w:ascii="Times New Roman" w:hAnsi="Times New Roman" w:cs="Times New Roman"/>
          <w:sz w:val="24"/>
          <w:szCs w:val="24"/>
        </w:rPr>
        <w:t>18th April.</w:t>
      </w:r>
    </w:p>
    <w:p w:rsidR="00771F2F" w:rsidRDefault="00771F2F">
      <w:pPr>
        <w:autoSpaceDE w:val="0"/>
        <w:autoSpaceDN w:val="0"/>
        <w:adjustRightInd w:val="0"/>
        <w:spacing w:after="0" w:line="480" w:lineRule="auto"/>
        <w:jc w:val="both"/>
        <w:rPr>
          <w:rFonts w:cs="Calibri"/>
        </w:rPr>
      </w:pPr>
    </w:p>
    <w:p w:rsidR="00771F2F" w:rsidRDefault="00771F2F">
      <w:pPr>
        <w:autoSpaceDE w:val="0"/>
        <w:autoSpaceDN w:val="0"/>
        <w:adjustRightInd w:val="0"/>
        <w:spacing w:after="0" w:line="480" w:lineRule="auto"/>
        <w:jc w:val="both"/>
        <w:rPr>
          <w:rFonts w:cs="Calibri"/>
        </w:rPr>
      </w:pPr>
    </w:p>
    <w:p w:rsidR="00771F2F" w:rsidRDefault="00771F2F">
      <w:pPr>
        <w:autoSpaceDE w:val="0"/>
        <w:autoSpaceDN w:val="0"/>
        <w:adjustRightInd w:val="0"/>
        <w:spacing w:after="0" w:line="480" w:lineRule="auto"/>
        <w:jc w:val="both"/>
        <w:rPr>
          <w:rFonts w:cs="Calibri"/>
        </w:rPr>
      </w:pPr>
    </w:p>
    <w:p w:rsidR="00771F2F" w:rsidRDefault="00771F2F">
      <w:pPr>
        <w:autoSpaceDE w:val="0"/>
        <w:autoSpaceDN w:val="0"/>
        <w:adjustRightInd w:val="0"/>
        <w:spacing w:after="0" w:line="480" w:lineRule="auto"/>
        <w:jc w:val="both"/>
        <w:rPr>
          <w:rFonts w:cs="Calibri"/>
        </w:rPr>
      </w:pPr>
    </w:p>
    <w:p w:rsidR="00771F2F" w:rsidRDefault="00771F2F">
      <w:pPr>
        <w:autoSpaceDE w:val="0"/>
        <w:autoSpaceDN w:val="0"/>
        <w:adjustRightInd w:val="0"/>
        <w:spacing w:after="0" w:line="360" w:lineRule="auto"/>
        <w:jc w:val="both"/>
        <w:rPr>
          <w:rFonts w:cs="Calibri"/>
        </w:rPr>
      </w:pPr>
    </w:p>
    <w:p w:rsidR="00771F2F" w:rsidRDefault="00771F2F">
      <w:pPr>
        <w:autoSpaceDE w:val="0"/>
        <w:autoSpaceDN w:val="0"/>
        <w:adjustRightInd w:val="0"/>
        <w:spacing w:after="0" w:line="360" w:lineRule="auto"/>
        <w:jc w:val="both"/>
        <w:rPr>
          <w:rFonts w:ascii="Times New Roman" w:hAnsi="Times New Roman" w:cs="Times New Roman"/>
          <w:sz w:val="24"/>
          <w:szCs w:val="24"/>
        </w:rPr>
      </w:pPr>
    </w:p>
    <w:p w:rsidR="00771F2F" w:rsidRDefault="00771F2F">
      <w:pPr>
        <w:spacing w:line="360" w:lineRule="auto"/>
        <w:jc w:val="both"/>
        <w:rPr>
          <w:rFonts w:ascii="Times New Roman" w:hAnsi="Times New Roman" w:cs="Times New Roman"/>
          <w:sz w:val="24"/>
          <w:szCs w:val="24"/>
          <w:lang w:val="en-GB"/>
        </w:rPr>
      </w:pPr>
    </w:p>
    <w:sectPr w:rsidR="00771F2F" w:rsidSect="00771F2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5168" w:rsidRDefault="004E5168" w:rsidP="00771F2F">
      <w:pPr>
        <w:spacing w:after="0" w:line="240" w:lineRule="auto"/>
      </w:pPr>
      <w:r>
        <w:separator/>
      </w:r>
    </w:p>
  </w:endnote>
  <w:endnote w:type="continuationSeparator" w:id="0">
    <w:p w:rsidR="004E5168" w:rsidRDefault="004E5168" w:rsidP="00771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DBB" w:rsidRDefault="00F01D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F2F" w:rsidRDefault="00DA5320">
    <w:pPr>
      <w:pStyle w:val="Footer"/>
      <w:jc w:val="center"/>
    </w:pPr>
    <w:r>
      <w:fldChar w:fldCharType="begin"/>
    </w:r>
    <w:r w:rsidR="002B4446">
      <w:instrText xml:space="preserve"> PAGE   \* MERGEFORMAT </w:instrText>
    </w:r>
    <w:r>
      <w:fldChar w:fldCharType="separate"/>
    </w:r>
    <w:r w:rsidR="009420F7">
      <w:rPr>
        <w:noProof/>
      </w:rPr>
      <w:t>5</w:t>
    </w:r>
    <w:r>
      <w:rPr>
        <w:noProof/>
      </w:rPr>
      <w:fldChar w:fldCharType="end"/>
    </w:r>
  </w:p>
  <w:p w:rsidR="00771F2F" w:rsidRDefault="00771F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DBB" w:rsidRDefault="00F01D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5168" w:rsidRDefault="004E5168" w:rsidP="00771F2F">
      <w:pPr>
        <w:spacing w:after="0" w:line="240" w:lineRule="auto"/>
      </w:pPr>
      <w:r>
        <w:separator/>
      </w:r>
    </w:p>
  </w:footnote>
  <w:footnote w:type="continuationSeparator" w:id="0">
    <w:p w:rsidR="004E5168" w:rsidRDefault="004E5168" w:rsidP="00771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DBB" w:rsidRDefault="00F01D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3343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DBB" w:rsidRDefault="00F01D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3343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DBB" w:rsidRDefault="00F01D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3343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1F2F"/>
    <w:rsid w:val="00015008"/>
    <w:rsid w:val="00015D62"/>
    <w:rsid w:val="00042E7D"/>
    <w:rsid w:val="00055613"/>
    <w:rsid w:val="000E2AB4"/>
    <w:rsid w:val="00112A07"/>
    <w:rsid w:val="00120C19"/>
    <w:rsid w:val="001C2B90"/>
    <w:rsid w:val="002269AB"/>
    <w:rsid w:val="00226B89"/>
    <w:rsid w:val="00245A6C"/>
    <w:rsid w:val="00250A33"/>
    <w:rsid w:val="002B0EF6"/>
    <w:rsid w:val="002B4446"/>
    <w:rsid w:val="002F4B99"/>
    <w:rsid w:val="0033785E"/>
    <w:rsid w:val="00396DDB"/>
    <w:rsid w:val="003E7E73"/>
    <w:rsid w:val="00453233"/>
    <w:rsid w:val="004B25EE"/>
    <w:rsid w:val="004E5168"/>
    <w:rsid w:val="005A5175"/>
    <w:rsid w:val="005D0AA2"/>
    <w:rsid w:val="00602224"/>
    <w:rsid w:val="006276E4"/>
    <w:rsid w:val="0065586F"/>
    <w:rsid w:val="0068635D"/>
    <w:rsid w:val="006B6E1B"/>
    <w:rsid w:val="006E4E9F"/>
    <w:rsid w:val="006F3750"/>
    <w:rsid w:val="00703D9D"/>
    <w:rsid w:val="007142F4"/>
    <w:rsid w:val="00716BEA"/>
    <w:rsid w:val="007406F3"/>
    <w:rsid w:val="0074715B"/>
    <w:rsid w:val="007501A2"/>
    <w:rsid w:val="00771F2F"/>
    <w:rsid w:val="007B2D72"/>
    <w:rsid w:val="007B7683"/>
    <w:rsid w:val="007C094B"/>
    <w:rsid w:val="007D6D18"/>
    <w:rsid w:val="00850AF6"/>
    <w:rsid w:val="00864314"/>
    <w:rsid w:val="008971D2"/>
    <w:rsid w:val="008B60AF"/>
    <w:rsid w:val="008C3BC8"/>
    <w:rsid w:val="009420F7"/>
    <w:rsid w:val="00943FA8"/>
    <w:rsid w:val="009721EC"/>
    <w:rsid w:val="00980ED5"/>
    <w:rsid w:val="009A16E3"/>
    <w:rsid w:val="009A5F3B"/>
    <w:rsid w:val="009D029D"/>
    <w:rsid w:val="009D1442"/>
    <w:rsid w:val="00A154E1"/>
    <w:rsid w:val="00A23ADA"/>
    <w:rsid w:val="00A26E4F"/>
    <w:rsid w:val="00A31E1C"/>
    <w:rsid w:val="00A9629C"/>
    <w:rsid w:val="00A9656F"/>
    <w:rsid w:val="00AC7B81"/>
    <w:rsid w:val="00B16D62"/>
    <w:rsid w:val="00B71553"/>
    <w:rsid w:val="00C40E57"/>
    <w:rsid w:val="00C6795B"/>
    <w:rsid w:val="00CD4CFE"/>
    <w:rsid w:val="00D05019"/>
    <w:rsid w:val="00D30A7A"/>
    <w:rsid w:val="00D56224"/>
    <w:rsid w:val="00DA5320"/>
    <w:rsid w:val="00DB3BC5"/>
    <w:rsid w:val="00E40743"/>
    <w:rsid w:val="00E62C9F"/>
    <w:rsid w:val="00E70363"/>
    <w:rsid w:val="00E81257"/>
    <w:rsid w:val="00E912A4"/>
    <w:rsid w:val="00E9140C"/>
    <w:rsid w:val="00E91714"/>
    <w:rsid w:val="00EC717A"/>
    <w:rsid w:val="00EE6712"/>
    <w:rsid w:val="00EF2CA0"/>
    <w:rsid w:val="00F01DBB"/>
    <w:rsid w:val="00F54C6E"/>
    <w:rsid w:val="00F928F9"/>
    <w:rsid w:val="00FA160D"/>
    <w:rsid w:val="00FB3CC8"/>
    <w:rsid w:val="00FE2517"/>
    <w:rsid w:val="00FF1E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1026"/>
        <o:r id="V:Rule2" type="connector" idref="#1030"/>
        <o:r id="V:Rule3" type="connector" idref="#_x0000_m1036"/>
      </o:rules>
    </o:shapelayout>
  </w:shapeDefaults>
  <w:decimalSymbol w:val="."/>
  <w:listSeparator w:val=","/>
  <w15:docId w15:val="{A620B35B-20C3-462F-90C9-D46BDE8E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1F2F"/>
  </w:style>
  <w:style w:type="paragraph" w:styleId="Heading2">
    <w:name w:val="heading 2"/>
    <w:basedOn w:val="Normal"/>
    <w:next w:val="Normal"/>
    <w:link w:val="Heading2Char"/>
    <w:uiPriority w:val="9"/>
    <w:qFormat/>
    <w:rsid w:val="00771F2F"/>
    <w:pPr>
      <w:keepNext/>
      <w:keepLines/>
      <w:spacing w:before="160" w:after="80" w:line="278" w:lineRule="auto"/>
      <w:outlineLvl w:val="1"/>
    </w:pPr>
    <w:rPr>
      <w:rFonts w:ascii="Calibri Light" w:eastAsia="SimSun" w:hAnsi="Calibri Light"/>
      <w:color w:val="2E74B5"/>
      <w:kern w:val="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1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771F2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basedOn w:val="Normal"/>
    <w:link w:val="HeaderChar"/>
    <w:uiPriority w:val="99"/>
    <w:rsid w:val="00771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1F2F"/>
  </w:style>
  <w:style w:type="paragraph" w:styleId="Footer">
    <w:name w:val="footer"/>
    <w:basedOn w:val="Normal"/>
    <w:link w:val="FooterChar"/>
    <w:uiPriority w:val="99"/>
    <w:rsid w:val="00771F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F2F"/>
  </w:style>
  <w:style w:type="character" w:styleId="Hyperlink">
    <w:name w:val="Hyperlink"/>
    <w:basedOn w:val="DefaultParagraphFont"/>
    <w:uiPriority w:val="99"/>
    <w:rsid w:val="00771F2F"/>
    <w:rPr>
      <w:color w:val="0000FF"/>
      <w:u w:val="single"/>
    </w:rPr>
  </w:style>
  <w:style w:type="paragraph" w:styleId="BodyText">
    <w:name w:val="Body Text"/>
    <w:basedOn w:val="Normal"/>
    <w:link w:val="BodyTextChar"/>
    <w:uiPriority w:val="1"/>
    <w:qFormat/>
    <w:rsid w:val="00771F2F"/>
    <w:pPr>
      <w:widowControl w:val="0"/>
      <w:autoSpaceDE w:val="0"/>
      <w:autoSpaceDN w:val="0"/>
      <w:spacing w:after="0" w:line="240" w:lineRule="auto"/>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771F2F"/>
    <w:rPr>
      <w:rFonts w:ascii="Arial MT" w:eastAsia="Arial MT" w:hAnsi="Arial MT" w:cs="Arial MT"/>
      <w:sz w:val="20"/>
      <w:szCs w:val="20"/>
    </w:rPr>
  </w:style>
  <w:style w:type="character" w:customStyle="1" w:styleId="Heading2Char">
    <w:name w:val="Heading 2 Char"/>
    <w:basedOn w:val="DefaultParagraphFont"/>
    <w:link w:val="Heading2"/>
    <w:uiPriority w:val="9"/>
    <w:rsid w:val="00771F2F"/>
    <w:rPr>
      <w:rFonts w:ascii="Calibri Light" w:eastAsia="SimSun" w:hAnsi="Calibri Light" w:cs="SimSun"/>
      <w:color w:val="2E74B5"/>
      <w:kern w:val="2"/>
      <w:sz w:val="32"/>
      <w:szCs w:val="32"/>
    </w:rPr>
  </w:style>
  <w:style w:type="paragraph" w:styleId="BalloonText">
    <w:name w:val="Balloon Text"/>
    <w:basedOn w:val="Normal"/>
    <w:link w:val="BalloonTextChar"/>
    <w:uiPriority w:val="99"/>
    <w:rsid w:val="00771F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71F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oi.org/10.31248/jasp2022.394"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package" Target="embeddings/Microsoft_PowerPoint_Slide.sldx"/><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51289460377004"/>
          <c:y val="4.0745406080435323E-2"/>
          <c:w val="0.73016819571864944"/>
          <c:h val="0.46416061445310924"/>
        </c:manualLayout>
      </c:layout>
      <c:barChart>
        <c:barDir val="col"/>
        <c:grouping val="clustered"/>
        <c:varyColors val="0"/>
        <c:ser>
          <c:idx val="0"/>
          <c:order val="0"/>
          <c:tx>
            <c:strRef>
              <c:f>Sheet1!$B$1</c:f>
              <c:strCache>
                <c:ptCount val="1"/>
                <c:pt idx="0">
                  <c:v>Arsenic</c:v>
                </c:pt>
              </c:strCache>
            </c:strRef>
          </c:tx>
          <c:spPr>
            <a:solidFill>
              <a:schemeClr val="accent3"/>
            </a:solidFill>
            <a:ln w="25400" cap="flat" cmpd="sng" algn="ctr">
              <a:solidFill>
                <a:schemeClr val="accent3">
                  <a:shade val="50000"/>
                </a:schemeClr>
              </a:solidFill>
              <a:prstDash val="solid"/>
            </a:ln>
            <a:effectLst/>
          </c:spPr>
          <c:invertIfNegative val="0"/>
          <c:dPt>
            <c:idx val="0"/>
            <c:invertIfNegative val="0"/>
            <c:bubble3D val="0"/>
            <c:spPr>
              <a:solidFill>
                <a:schemeClr val="accent6"/>
              </a:solidFill>
              <a:ln w="25400" cap="flat" cmpd="sng" algn="ctr">
                <a:solidFill>
                  <a:schemeClr val="accent6">
                    <a:shade val="50000"/>
                  </a:schemeClr>
                </a:solidFill>
                <a:prstDash val="solid"/>
              </a:ln>
              <a:effectLst/>
            </c:spPr>
            <c:extLst>
              <c:ext xmlns:c16="http://schemas.microsoft.com/office/drawing/2014/chart" uri="{C3380CC4-5D6E-409C-BE32-E72D297353CC}">
                <c16:uniqueId val="{00000000-C075-4462-ADCC-17C4D09D094B}"/>
              </c:ext>
            </c:extLst>
          </c:dPt>
          <c:dPt>
            <c:idx val="1"/>
            <c:invertIfNegative val="0"/>
            <c:bubble3D val="0"/>
            <c:spPr>
              <a:solidFill>
                <a:schemeClr val="accent4"/>
              </a:solidFill>
              <a:ln w="25400" cap="flat" cmpd="sng" algn="ctr">
                <a:solidFill>
                  <a:schemeClr val="accent4">
                    <a:shade val="50000"/>
                  </a:schemeClr>
                </a:solidFill>
                <a:prstDash val="solid"/>
              </a:ln>
              <a:effectLst/>
            </c:spPr>
            <c:extLst>
              <c:ext xmlns:c16="http://schemas.microsoft.com/office/drawing/2014/chart" uri="{C3380CC4-5D6E-409C-BE32-E72D297353CC}">
                <c16:uniqueId val="{00000001-C075-4462-ADCC-17C4D09D094B}"/>
              </c:ext>
            </c:extLst>
          </c:dPt>
          <c:dPt>
            <c:idx val="3"/>
            <c:invertIfNegative val="0"/>
            <c:bubble3D val="0"/>
            <c:spPr>
              <a:solidFill>
                <a:schemeClr val="accent2"/>
              </a:solidFill>
              <a:ln w="25400" cap="flat" cmpd="sng" algn="ctr">
                <a:solidFill>
                  <a:schemeClr val="accent2">
                    <a:shade val="50000"/>
                  </a:schemeClr>
                </a:solidFill>
                <a:prstDash val="solid"/>
              </a:ln>
              <a:effectLst/>
            </c:spPr>
            <c:extLst>
              <c:ext xmlns:c16="http://schemas.microsoft.com/office/drawing/2014/chart" uri="{C3380CC4-5D6E-409C-BE32-E72D297353CC}">
                <c16:uniqueId val="{00000002-C075-4462-ADCC-17C4D09D094B}"/>
              </c:ext>
            </c:extLst>
          </c:dPt>
          <c:cat>
            <c:strRef>
              <c:f>Sheet1!$A$2:$A$6</c:f>
              <c:strCache>
                <c:ptCount val="4"/>
                <c:pt idx="0">
                  <c:v>Ido-Ijesa/Campus Area</c:v>
                </c:pt>
                <c:pt idx="1">
                  <c:v>Iperindo/Mognara/Odo Ijesa</c:v>
                </c:pt>
                <c:pt idx="2">
                  <c:v>Oora/Iregun Ijesa</c:v>
                </c:pt>
                <c:pt idx="3">
                  <c:v>Isua</c:v>
                </c:pt>
              </c:strCache>
            </c:strRef>
          </c:cat>
          <c:val>
            <c:numRef>
              <c:f>Sheet1!$B$2:$B$6</c:f>
              <c:numCache>
                <c:formatCode>General</c:formatCode>
                <c:ptCount val="5"/>
                <c:pt idx="0">
                  <c:v>1.03</c:v>
                </c:pt>
                <c:pt idx="1">
                  <c:v>1.21</c:v>
                </c:pt>
                <c:pt idx="2">
                  <c:v>0.75000000000000278</c:v>
                </c:pt>
                <c:pt idx="3">
                  <c:v>1.28</c:v>
                </c:pt>
              </c:numCache>
            </c:numRef>
          </c:val>
          <c:extLst>
            <c:ext xmlns:c16="http://schemas.microsoft.com/office/drawing/2014/chart" uri="{C3380CC4-5D6E-409C-BE32-E72D297353CC}">
              <c16:uniqueId val="{00000003-C075-4462-ADCC-17C4D09D094B}"/>
            </c:ext>
          </c:extLst>
        </c:ser>
        <c:dLbls>
          <c:showLegendKey val="0"/>
          <c:showVal val="0"/>
          <c:showCatName val="0"/>
          <c:showSerName val="0"/>
          <c:showPercent val="0"/>
          <c:showBubbleSize val="0"/>
        </c:dLbls>
        <c:gapWidth val="150"/>
        <c:axId val="170041728"/>
        <c:axId val="170059264"/>
      </c:barChart>
      <c:stockChart>
        <c:ser>
          <c:idx val="1"/>
          <c:order val="1"/>
          <c:tx>
            <c:strRef>
              <c:f>Sheet1!$C$1</c:f>
              <c:strCache>
                <c:ptCount val="1"/>
                <c:pt idx="0">
                  <c:v>Cadmium</c:v>
                </c:pt>
              </c:strCache>
            </c:strRef>
          </c:tx>
          <c:spPr>
            <a:ln w="28575">
              <a:noFill/>
            </a:ln>
          </c:spPr>
          <c:marker>
            <c:symbol val="none"/>
          </c:marker>
          <c:cat>
            <c:strRef>
              <c:f>Sheet1!$A$2:$A$6</c:f>
              <c:strCache>
                <c:ptCount val="4"/>
                <c:pt idx="0">
                  <c:v>Ido-Ijesa/Campus Area</c:v>
                </c:pt>
                <c:pt idx="1">
                  <c:v>Iperindo/Mognara/Odo Ijesa</c:v>
                </c:pt>
                <c:pt idx="2">
                  <c:v>Oora/Iregun Ijesa</c:v>
                </c:pt>
                <c:pt idx="3">
                  <c:v>Isua</c:v>
                </c:pt>
              </c:strCache>
            </c:strRef>
          </c:cat>
          <c:val>
            <c:numRef>
              <c:f>Sheet1!$C$2:$C$6</c:f>
              <c:numCache>
                <c:formatCode>General</c:formatCode>
                <c:ptCount val="5"/>
                <c:pt idx="0">
                  <c:v>0.88000000000000134</c:v>
                </c:pt>
                <c:pt idx="1">
                  <c:v>0.75000000000000278</c:v>
                </c:pt>
                <c:pt idx="2">
                  <c:v>0.92</c:v>
                </c:pt>
                <c:pt idx="3">
                  <c:v>0.66000000000000336</c:v>
                </c:pt>
              </c:numCache>
            </c:numRef>
          </c:val>
          <c:smooth val="0"/>
          <c:extLst>
            <c:ext xmlns:c16="http://schemas.microsoft.com/office/drawing/2014/chart" uri="{C3380CC4-5D6E-409C-BE32-E72D297353CC}">
              <c16:uniqueId val="{00000004-C075-4462-ADCC-17C4D09D094B}"/>
            </c:ext>
          </c:extLst>
        </c:ser>
        <c:ser>
          <c:idx val="2"/>
          <c:order val="2"/>
          <c:tx>
            <c:strRef>
              <c:f>Sheet1!$D$1</c:f>
              <c:strCache>
                <c:ptCount val="1"/>
                <c:pt idx="0">
                  <c:v>Mercury</c:v>
                </c:pt>
              </c:strCache>
            </c:strRef>
          </c:tx>
          <c:spPr>
            <a:ln w="28575">
              <a:noFill/>
            </a:ln>
          </c:spPr>
          <c:marker>
            <c:symbol val="none"/>
          </c:marker>
          <c:cat>
            <c:strRef>
              <c:f>Sheet1!$A$2:$A$6</c:f>
              <c:strCache>
                <c:ptCount val="4"/>
                <c:pt idx="0">
                  <c:v>Ido-Ijesa/Campus Area</c:v>
                </c:pt>
                <c:pt idx="1">
                  <c:v>Iperindo/Mognara/Odo Ijesa</c:v>
                </c:pt>
                <c:pt idx="2">
                  <c:v>Oora/Iregun Ijesa</c:v>
                </c:pt>
                <c:pt idx="3">
                  <c:v>Isua</c:v>
                </c:pt>
              </c:strCache>
            </c:strRef>
          </c:cat>
          <c:val>
            <c:numRef>
              <c:f>Sheet1!$D$2:$D$6</c:f>
              <c:numCache>
                <c:formatCode>General</c:formatCode>
                <c:ptCount val="5"/>
                <c:pt idx="0">
                  <c:v>0.33000000000000174</c:v>
                </c:pt>
                <c:pt idx="1">
                  <c:v>0.64000000000000301</c:v>
                </c:pt>
                <c:pt idx="2">
                  <c:v>0.56000000000000005</c:v>
                </c:pt>
                <c:pt idx="3">
                  <c:v>0.31000000000000133</c:v>
                </c:pt>
              </c:numCache>
            </c:numRef>
          </c:val>
          <c:smooth val="0"/>
          <c:extLst>
            <c:ext xmlns:c16="http://schemas.microsoft.com/office/drawing/2014/chart" uri="{C3380CC4-5D6E-409C-BE32-E72D297353CC}">
              <c16:uniqueId val="{00000005-C075-4462-ADCC-17C4D09D094B}"/>
            </c:ext>
          </c:extLst>
        </c:ser>
        <c:ser>
          <c:idx val="3"/>
          <c:order val="3"/>
          <c:tx>
            <c:strRef>
              <c:f>Sheet1!$E$1</c:f>
              <c:strCache>
                <c:ptCount val="1"/>
                <c:pt idx="0">
                  <c:v>Lead</c:v>
                </c:pt>
              </c:strCache>
            </c:strRef>
          </c:tx>
          <c:spPr>
            <a:ln w="28575">
              <a:noFill/>
            </a:ln>
          </c:spPr>
          <c:marker>
            <c:symbol val="none"/>
          </c:marker>
          <c:cat>
            <c:strRef>
              <c:f>Sheet1!$A$2:$A$6</c:f>
              <c:strCache>
                <c:ptCount val="4"/>
                <c:pt idx="0">
                  <c:v>Ido-Ijesa/Campus Area</c:v>
                </c:pt>
                <c:pt idx="1">
                  <c:v>Iperindo/Mognara/Odo Ijesa</c:v>
                </c:pt>
                <c:pt idx="2">
                  <c:v>Oora/Iregun Ijesa</c:v>
                </c:pt>
                <c:pt idx="3">
                  <c:v>Isua</c:v>
                </c:pt>
              </c:strCache>
            </c:strRef>
          </c:cat>
          <c:val>
            <c:numRef>
              <c:f>Sheet1!$E$2:$E$6</c:f>
              <c:numCache>
                <c:formatCode>General</c:formatCode>
                <c:ptCount val="5"/>
                <c:pt idx="0">
                  <c:v>0.94000000000000061</c:v>
                </c:pt>
                <c:pt idx="1">
                  <c:v>1.04</c:v>
                </c:pt>
                <c:pt idx="2">
                  <c:v>0.94000000000000061</c:v>
                </c:pt>
                <c:pt idx="3">
                  <c:v>0.88000000000000134</c:v>
                </c:pt>
              </c:numCache>
            </c:numRef>
          </c:val>
          <c:smooth val="0"/>
          <c:extLst>
            <c:ext xmlns:c16="http://schemas.microsoft.com/office/drawing/2014/chart" uri="{C3380CC4-5D6E-409C-BE32-E72D297353CC}">
              <c16:uniqueId val="{00000006-C075-4462-ADCC-17C4D09D094B}"/>
            </c:ext>
          </c:extLst>
        </c:ser>
        <c:ser>
          <c:idx val="4"/>
          <c:order val="4"/>
          <c:tx>
            <c:strRef>
              <c:f>Sheet1!$F$1</c:f>
              <c:strCache>
                <c:ptCount val="1"/>
                <c:pt idx="0">
                  <c:v>Column1</c:v>
                </c:pt>
              </c:strCache>
            </c:strRef>
          </c:tx>
          <c:spPr>
            <a:ln w="28575">
              <a:noFill/>
            </a:ln>
          </c:spPr>
          <c:marker>
            <c:symbol val="none"/>
          </c:marker>
          <c:cat>
            <c:strRef>
              <c:f>Sheet1!$A$2:$A$6</c:f>
              <c:strCache>
                <c:ptCount val="4"/>
                <c:pt idx="0">
                  <c:v>Ido-Ijesa/Campus Area</c:v>
                </c:pt>
                <c:pt idx="1">
                  <c:v>Iperindo/Mognara/Odo Ijesa</c:v>
                </c:pt>
                <c:pt idx="2">
                  <c:v>Oora/Iregun Ijesa</c:v>
                </c:pt>
                <c:pt idx="3">
                  <c:v>Isua</c:v>
                </c:pt>
              </c:strCache>
            </c:strRef>
          </c:cat>
          <c:val>
            <c:numRef>
              <c:f>Sheet1!$F$2:$F$6</c:f>
              <c:numCache>
                <c:formatCode>General</c:formatCode>
                <c:ptCount val="5"/>
              </c:numCache>
            </c:numRef>
          </c:val>
          <c:smooth val="0"/>
          <c:extLst>
            <c:ext xmlns:c16="http://schemas.microsoft.com/office/drawing/2014/chart" uri="{C3380CC4-5D6E-409C-BE32-E72D297353CC}">
              <c16:uniqueId val="{00000007-C075-4462-ADCC-17C4D09D094B}"/>
            </c:ext>
          </c:extLst>
        </c:ser>
        <c:dLbls>
          <c:showLegendKey val="0"/>
          <c:showVal val="0"/>
          <c:showCatName val="0"/>
          <c:showSerName val="0"/>
          <c:showPercent val="0"/>
          <c:showBubbleSize val="0"/>
        </c:dLbls>
        <c:hiLowLines/>
        <c:upDownBars>
          <c:gapWidth val="150"/>
          <c:upBars/>
          <c:downBars/>
        </c:upDownBars>
        <c:axId val="87668608"/>
        <c:axId val="87667072"/>
      </c:stockChart>
      <c:catAx>
        <c:axId val="170041728"/>
        <c:scaling>
          <c:orientation val="minMax"/>
        </c:scaling>
        <c:delete val="0"/>
        <c:axPos val="b"/>
        <c:numFmt formatCode="General" sourceLinked="1"/>
        <c:majorTickMark val="out"/>
        <c:minorTickMark val="none"/>
        <c:tickLblPos val="nextTo"/>
        <c:crossAx val="170059264"/>
        <c:crosses val="autoZero"/>
        <c:auto val="1"/>
        <c:lblAlgn val="ctr"/>
        <c:lblOffset val="100"/>
        <c:noMultiLvlLbl val="0"/>
      </c:catAx>
      <c:valAx>
        <c:axId val="170059264"/>
        <c:scaling>
          <c:orientation val="minMax"/>
        </c:scaling>
        <c:delete val="0"/>
        <c:axPos val="l"/>
        <c:majorGridlines/>
        <c:numFmt formatCode="General" sourceLinked="1"/>
        <c:majorTickMark val="out"/>
        <c:minorTickMark val="none"/>
        <c:tickLblPos val="nextTo"/>
        <c:crossAx val="170041728"/>
        <c:crosses val="autoZero"/>
        <c:crossBetween val="between"/>
      </c:valAx>
      <c:valAx>
        <c:axId val="87667072"/>
        <c:scaling>
          <c:orientation val="minMax"/>
        </c:scaling>
        <c:delete val="0"/>
        <c:axPos val="r"/>
        <c:numFmt formatCode="General" sourceLinked="1"/>
        <c:majorTickMark val="out"/>
        <c:minorTickMark val="none"/>
        <c:tickLblPos val="nextTo"/>
        <c:crossAx val="87668608"/>
        <c:crosses val="max"/>
        <c:crossBetween val="between"/>
      </c:valAx>
      <c:catAx>
        <c:axId val="87668608"/>
        <c:scaling>
          <c:orientation val="minMax"/>
        </c:scaling>
        <c:delete val="1"/>
        <c:axPos val="b"/>
        <c:numFmt formatCode="General" sourceLinked="1"/>
        <c:majorTickMark val="out"/>
        <c:minorTickMark val="none"/>
        <c:tickLblPos val="nextTo"/>
        <c:crossAx val="87667072"/>
        <c:crosses val="autoZero"/>
        <c:auto val="1"/>
        <c:lblAlgn val="ctr"/>
        <c:lblOffset val="100"/>
        <c:noMultiLvlLbl val="0"/>
      </c:catAx>
    </c:plotArea>
    <c:plotVisOnly val="1"/>
    <c:dispBlanksAs val="gap"/>
    <c:showDLblsOverMax val="0"/>
  </c:chart>
  <c:txPr>
    <a:bodyPr/>
    <a:lstStyle/>
    <a:p>
      <a:pPr>
        <a:defRPr sz="1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14</Pages>
  <Words>2673</Words>
  <Characters>15242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62</cp:revision>
  <cp:lastPrinted>2025-06-03T11:39:00Z</cp:lastPrinted>
  <dcterms:created xsi:type="dcterms:W3CDTF">2025-06-05T09:55:00Z</dcterms:created>
  <dcterms:modified xsi:type="dcterms:W3CDTF">2025-08-20T12:55:00Z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0e074225c0af4581a4c4d4899d716b29</vt:lpwstr>
  </property>
</Properties>
</file>