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5BE59" w14:textId="77777777" w:rsidR="00A26C1E" w:rsidRPr="004253C2" w:rsidRDefault="00A26C1E" w:rsidP="00A26C1E">
      <w:pPr>
        <w:rPr>
          <w:rFonts w:ascii="Times New Roman" w:hAnsi="Times New Roman" w:cs="Times New Roman"/>
          <w:b/>
          <w:sz w:val="24"/>
          <w:szCs w:val="24"/>
        </w:rPr>
      </w:pPr>
      <w:r w:rsidRPr="004253C2">
        <w:rPr>
          <w:rFonts w:ascii="Times New Roman" w:hAnsi="Times New Roman" w:cs="Times New Roman"/>
          <w:b/>
          <w:sz w:val="24"/>
          <w:szCs w:val="24"/>
        </w:rPr>
        <w:t xml:space="preserve">Pharmacological Investigation of </w:t>
      </w:r>
      <w:proofErr w:type="spellStart"/>
      <w:r w:rsidRPr="004253C2">
        <w:rPr>
          <w:rFonts w:ascii="Times New Roman" w:hAnsi="Times New Roman" w:cs="Times New Roman"/>
          <w:b/>
          <w:i/>
          <w:sz w:val="24"/>
          <w:szCs w:val="24"/>
        </w:rPr>
        <w:t>Withania</w:t>
      </w:r>
      <w:proofErr w:type="spellEnd"/>
      <w:r w:rsidRPr="004253C2">
        <w:rPr>
          <w:rFonts w:ascii="Times New Roman" w:hAnsi="Times New Roman" w:cs="Times New Roman"/>
          <w:b/>
          <w:i/>
          <w:sz w:val="24"/>
          <w:szCs w:val="24"/>
        </w:rPr>
        <w:t xml:space="preserve"> </w:t>
      </w:r>
      <w:proofErr w:type="spellStart"/>
      <w:r w:rsidRPr="004253C2">
        <w:rPr>
          <w:rFonts w:ascii="Times New Roman" w:hAnsi="Times New Roman" w:cs="Times New Roman"/>
          <w:b/>
          <w:i/>
          <w:sz w:val="24"/>
          <w:szCs w:val="24"/>
        </w:rPr>
        <w:t>somnifera</w:t>
      </w:r>
      <w:proofErr w:type="spellEnd"/>
      <w:r w:rsidRPr="004253C2">
        <w:rPr>
          <w:rFonts w:ascii="Times New Roman" w:hAnsi="Times New Roman" w:cs="Times New Roman"/>
          <w:b/>
          <w:sz w:val="24"/>
          <w:szCs w:val="24"/>
        </w:rPr>
        <w:t>: A Neuropharmacological Study in Rats</w:t>
      </w:r>
    </w:p>
    <w:p w14:paraId="248DF167" w14:textId="77777777" w:rsidR="004C557B" w:rsidRDefault="004C557B" w:rsidP="00A26C1E">
      <w:pPr>
        <w:rPr>
          <w:rFonts w:ascii="Times New Roman" w:hAnsi="Times New Roman" w:cs="Times New Roman"/>
          <w:b/>
          <w:sz w:val="24"/>
          <w:szCs w:val="24"/>
        </w:rPr>
      </w:pPr>
    </w:p>
    <w:p w14:paraId="04B52D88" w14:textId="27DB5664" w:rsidR="00A26C1E" w:rsidRPr="004253C2" w:rsidRDefault="00A26C1E" w:rsidP="00A26C1E">
      <w:pPr>
        <w:rPr>
          <w:rFonts w:ascii="Times New Roman" w:hAnsi="Times New Roman" w:cs="Times New Roman"/>
          <w:b/>
          <w:sz w:val="24"/>
          <w:szCs w:val="24"/>
        </w:rPr>
      </w:pPr>
      <w:r w:rsidRPr="004253C2">
        <w:rPr>
          <w:rFonts w:ascii="Times New Roman" w:hAnsi="Times New Roman" w:cs="Times New Roman"/>
          <w:b/>
          <w:sz w:val="24"/>
          <w:szCs w:val="24"/>
        </w:rPr>
        <w:t>Abstract</w:t>
      </w:r>
    </w:p>
    <w:p w14:paraId="35A077B3" w14:textId="77777777" w:rsidR="00A26C1E" w:rsidRPr="004253C2" w:rsidRDefault="00A26C1E" w:rsidP="00A26C1E">
      <w:pPr>
        <w:spacing w:after="0" w:line="240" w:lineRule="auto"/>
        <w:rPr>
          <w:rFonts w:ascii="Times New Roman" w:hAnsi="Times New Roman" w:cs="Times New Roman"/>
          <w:sz w:val="24"/>
          <w:szCs w:val="24"/>
        </w:rPr>
      </w:pP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(WS) is used globally for the treatment of neuropsychiatric disorders. It is commonly known as Ashwagandha. Its reputation as an adaptogen has led to a surge in global usage. The growing popularity of this plant has prompted its increased scientific research into its pharmacological effects, particularly regarding its potential applications for neuropsychiatric and neurodegenerative disorders. This study aims to investigate the neurobehavioral effects and anticonvulsant properties of the ethanol extract derived from the leaves of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w:t>
      </w:r>
    </w:p>
    <w:p w14:paraId="681CD7D4"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 xml:space="preserve">The neurobehavioral properties were assessed using various methods, including the locomotor activity test, hole board test, rotarod test, elevated plus maze (EPM), and forced swim test. To investigate the anticonvulsant effects of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convulsion tests were conducted using picrotoxin and strychnine. The animals were grouped into five groups: Group 1 received normal saline at a dosage of 10 ml/kg. In contrast, Groups 2 to 4 received the extract at doses ranging from 400 to 1600 mg/kg via intraperitoneal (</w:t>
      </w:r>
      <w:proofErr w:type="spell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 xml:space="preserve">) injection. Group 5 received standard anticonvulsant drugs. The results indicated that the extract (400-1600 mg/kg) led to a significant increase in head dips, and locomotion activities (P&lt;0.05) but did not significantly impair motor coordination. Furthermore, the extract protected mice against convulsions induced by picrotoxin in a dose-related manner, but it did not affect convulsions induced by strychnine. The findings from this study indicate that the ethanol extract of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leaf exhibited anxiolytic effects without inducing neuromuscular side effects, highlighting its potential therapeutic value. The result provides partial support for the traditional use of this extract in treating central nervous system disorders.</w:t>
      </w:r>
    </w:p>
    <w:p w14:paraId="3590DCFF"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b/>
          <w:sz w:val="24"/>
          <w:szCs w:val="24"/>
        </w:rPr>
        <w:t>Keywords:</w:t>
      </w:r>
      <w:r w:rsidRPr="004253C2">
        <w:rPr>
          <w:rFonts w:ascii="Times New Roman" w:hAnsi="Times New Roman" w:cs="Times New Roman"/>
          <w:sz w:val="24"/>
          <w:szCs w:val="24"/>
        </w:rPr>
        <w:t>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Central nervous system; Epilepsy; strychnine; picrotoxin</w:t>
      </w:r>
    </w:p>
    <w:p w14:paraId="117AFB94" w14:textId="77777777" w:rsidR="00A26C1E" w:rsidRPr="004253C2" w:rsidRDefault="00A26C1E" w:rsidP="00A26C1E">
      <w:pPr>
        <w:spacing w:after="0" w:line="240" w:lineRule="auto"/>
        <w:rPr>
          <w:rFonts w:ascii="Times New Roman" w:hAnsi="Times New Roman" w:cs="Times New Roman"/>
          <w:sz w:val="24"/>
          <w:szCs w:val="24"/>
        </w:rPr>
      </w:pPr>
    </w:p>
    <w:p w14:paraId="3612278C" w14:textId="77777777" w:rsidR="00A26C1E" w:rsidRPr="004253C2" w:rsidRDefault="00A26C1E" w:rsidP="00A26C1E">
      <w:pPr>
        <w:pStyle w:val="ListParagraph"/>
        <w:numPr>
          <w:ilvl w:val="0"/>
          <w:numId w:val="2"/>
        </w:num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INTRODUCTION</w:t>
      </w:r>
    </w:p>
    <w:p w14:paraId="7183E3F9"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belief in traditional medicine has led to the use of plants such as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(L.) </w:t>
      </w:r>
      <w:proofErr w:type="spellStart"/>
      <w:proofErr w:type="gramStart"/>
      <w:r w:rsidRPr="004253C2">
        <w:rPr>
          <w:rFonts w:ascii="Times New Roman" w:hAnsi="Times New Roman" w:cs="Times New Roman"/>
          <w:sz w:val="24"/>
          <w:szCs w:val="24"/>
        </w:rPr>
        <w:t>Dunal</w:t>
      </w:r>
      <w:proofErr w:type="spellEnd"/>
      <w:r w:rsidRPr="004253C2">
        <w:rPr>
          <w:rFonts w:ascii="Times New Roman" w:hAnsi="Times New Roman" w:cs="Times New Roman"/>
          <w:sz w:val="24"/>
          <w:szCs w:val="24"/>
        </w:rPr>
        <w:t xml:space="preserve"> .</w:t>
      </w:r>
      <w:proofErr w:type="gramEnd"/>
      <w:r w:rsidRPr="004253C2">
        <w:rPr>
          <w:rFonts w:ascii="Times New Roman" w:hAnsi="Times New Roman" w:cs="Times New Roman"/>
          <w:sz w:val="24"/>
          <w:szCs w:val="24"/>
        </w:rPr>
        <w:t xml:space="preserve"> This plant has been used in Ayurveda for centuries to promote overall well-being (Rivera et al., 2014; Heinrich et al., 2020). Clinical evidence has supported this traditional use, leading to the commercialization of products such as dried powder capsules and alcohol derivatives, which are now available as dietary supplements in the market. This invitation encourages exploration of the efficacy of </w:t>
      </w:r>
      <w:r w:rsidRPr="004253C2">
        <w:rPr>
          <w:rFonts w:ascii="Times New Roman" w:hAnsi="Times New Roman" w:cs="Times New Roman"/>
          <w:i/>
          <w:sz w:val="24"/>
          <w:szCs w:val="24"/>
        </w:rPr>
        <w:t xml:space="preserve">W.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(Ashwagandha) in addressing challenging ailments, including cancer chemoprevention. Ayurvedic herb Ashwagandha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commonly known in India as winter cherry or ginseng, belongs to the Solanaceae family and has been used in India for thousands of years due to its many health benefits. Traditionally known as "ashwagandha," the name is derived from the Sanskrit terms "</w:t>
      </w:r>
      <w:proofErr w:type="spellStart"/>
      <w:r w:rsidRPr="004253C2">
        <w:rPr>
          <w:rFonts w:ascii="Times New Roman" w:hAnsi="Times New Roman" w:cs="Times New Roman"/>
          <w:sz w:val="24"/>
          <w:szCs w:val="24"/>
        </w:rPr>
        <w:t>ashva</w:t>
      </w:r>
      <w:proofErr w:type="spellEnd"/>
      <w:r w:rsidRPr="004253C2">
        <w:rPr>
          <w:rFonts w:ascii="Times New Roman" w:hAnsi="Times New Roman" w:cs="Times New Roman"/>
          <w:sz w:val="24"/>
          <w:szCs w:val="24"/>
        </w:rPr>
        <w:t>," meaning "horse," and "</w:t>
      </w:r>
      <w:proofErr w:type="spellStart"/>
      <w:r w:rsidRPr="004253C2">
        <w:rPr>
          <w:rFonts w:ascii="Times New Roman" w:hAnsi="Times New Roman" w:cs="Times New Roman"/>
          <w:sz w:val="24"/>
          <w:szCs w:val="24"/>
        </w:rPr>
        <w:t>gandha</w:t>
      </w:r>
      <w:proofErr w:type="spellEnd"/>
      <w:r w:rsidRPr="004253C2">
        <w:rPr>
          <w:rFonts w:ascii="Times New Roman" w:hAnsi="Times New Roman" w:cs="Times New Roman"/>
          <w:sz w:val="24"/>
          <w:szCs w:val="24"/>
        </w:rPr>
        <w:t>," meaning "smell." This reflects the root's aroma, which is reminiscent of a horse. The species name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highlights its essential role in promoting sleep and relieving stress. The plant is an upright, greyish evergreen shrub that features long tuberous roots, short stems, and oblong, petiolate leaves. It produces greenish, bisexual flowers that grow in the axils of its </w:t>
      </w:r>
      <w:r w:rsidRPr="004253C2">
        <w:rPr>
          <w:rFonts w:ascii="Times New Roman" w:hAnsi="Times New Roman" w:cs="Times New Roman"/>
          <w:sz w:val="24"/>
          <w:szCs w:val="24"/>
        </w:rPr>
        <w:lastRenderedPageBreak/>
        <w:t xml:space="preserve">leaves. This plant thrives in the drier regions of India. It can also </w:t>
      </w:r>
      <w:r>
        <w:rPr>
          <w:rFonts w:ascii="Times New Roman" w:hAnsi="Times New Roman" w:cs="Times New Roman"/>
          <w:sz w:val="24"/>
          <w:szCs w:val="24"/>
        </w:rPr>
        <w:t>be found</w:t>
      </w:r>
      <w:r w:rsidRPr="004253C2">
        <w:rPr>
          <w:rFonts w:ascii="Times New Roman" w:hAnsi="Times New Roman" w:cs="Times New Roman"/>
          <w:sz w:val="24"/>
          <w:szCs w:val="24"/>
        </w:rPr>
        <w:t xml:space="preserve"> to</w:t>
      </w:r>
      <w:r>
        <w:rPr>
          <w:rFonts w:ascii="Times New Roman" w:hAnsi="Times New Roman" w:cs="Times New Roman"/>
          <w:sz w:val="24"/>
          <w:szCs w:val="24"/>
        </w:rPr>
        <w:t xml:space="preserve"> be</w:t>
      </w:r>
      <w:r w:rsidRPr="004253C2">
        <w:rPr>
          <w:rFonts w:ascii="Times New Roman" w:hAnsi="Times New Roman" w:cs="Times New Roman"/>
          <w:sz w:val="24"/>
          <w:szCs w:val="24"/>
        </w:rPr>
        <w:t xml:space="preserve"> 1,700 meters in</w:t>
      </w:r>
      <w:r>
        <w:rPr>
          <w:rFonts w:ascii="Times New Roman" w:hAnsi="Times New Roman" w:cs="Times New Roman"/>
          <w:sz w:val="24"/>
          <w:szCs w:val="24"/>
        </w:rPr>
        <w:t xml:space="preserve"> height.</w:t>
      </w:r>
      <w:r w:rsidRPr="004253C2">
        <w:rPr>
          <w:rFonts w:ascii="Times New Roman" w:hAnsi="Times New Roman" w:cs="Times New Roman"/>
          <w:sz w:val="24"/>
          <w:szCs w:val="24"/>
        </w:rPr>
        <w:t xml:space="preserve"> Devi et al. (1992) d</w:t>
      </w:r>
      <w:r>
        <w:rPr>
          <w:rFonts w:ascii="Times New Roman" w:hAnsi="Times New Roman" w:cs="Times New Roman"/>
          <w:sz w:val="24"/>
          <w:szCs w:val="24"/>
        </w:rPr>
        <w:t>emonstrated</w:t>
      </w:r>
      <w:r w:rsidRPr="004253C2">
        <w:rPr>
          <w:rFonts w:ascii="Times New Roman" w:hAnsi="Times New Roman" w:cs="Times New Roman"/>
          <w:sz w:val="24"/>
          <w:szCs w:val="24"/>
        </w:rPr>
        <w:t xml:space="preserve"> the in vivo growth-inhibitory effects of root extracts from </w:t>
      </w:r>
      <w:r w:rsidRPr="004253C2">
        <w:rPr>
          <w:rFonts w:ascii="Times New Roman" w:hAnsi="Times New Roman" w:cs="Times New Roman"/>
          <w:i/>
          <w:sz w:val="24"/>
          <w:szCs w:val="24"/>
        </w:rPr>
        <w:t xml:space="preserve">W. </w:t>
      </w:r>
      <w:proofErr w:type="spellStart"/>
      <w:r w:rsidRPr="004253C2">
        <w:rPr>
          <w:rFonts w:ascii="Times New Roman" w:hAnsi="Times New Roman" w:cs="Times New Roman"/>
          <w:i/>
          <w:sz w:val="24"/>
          <w:szCs w:val="24"/>
        </w:rPr>
        <w:t>somnifera</w:t>
      </w:r>
      <w:proofErr w:type="spellEnd"/>
      <w:r>
        <w:rPr>
          <w:rFonts w:ascii="Times New Roman" w:hAnsi="Times New Roman" w:cs="Times New Roman"/>
          <w:sz w:val="24"/>
          <w:szCs w:val="24"/>
        </w:rPr>
        <w:t xml:space="preserve"> on</w:t>
      </w:r>
      <w:r w:rsidRPr="004253C2">
        <w:rPr>
          <w:rFonts w:ascii="Times New Roman" w:hAnsi="Times New Roman" w:cs="Times New Roman"/>
          <w:sz w:val="24"/>
          <w:szCs w:val="24"/>
        </w:rPr>
        <w:t xml:space="preserve"> mouse tumor, known as Sarcoma 180. </w:t>
      </w:r>
      <w:r>
        <w:rPr>
          <w:rFonts w:ascii="Times New Roman" w:hAnsi="Times New Roman" w:cs="Times New Roman"/>
          <w:sz w:val="24"/>
          <w:szCs w:val="24"/>
        </w:rPr>
        <w:t>The</w:t>
      </w:r>
      <w:r w:rsidRPr="004253C2">
        <w:rPr>
          <w:rFonts w:ascii="Times New Roman" w:hAnsi="Times New Roman" w:cs="Times New Roman"/>
          <w:sz w:val="24"/>
          <w:szCs w:val="24"/>
        </w:rPr>
        <w:t xml:space="preserve"> countered the amyloid-induced reducti</w:t>
      </w:r>
      <w:r>
        <w:rPr>
          <w:rFonts w:ascii="Times New Roman" w:hAnsi="Times New Roman" w:cs="Times New Roman"/>
          <w:sz w:val="24"/>
          <w:szCs w:val="24"/>
        </w:rPr>
        <w:t xml:space="preserve">ons in length and </w:t>
      </w:r>
      <w:r w:rsidRPr="004253C2">
        <w:rPr>
          <w:rFonts w:ascii="Times New Roman" w:hAnsi="Times New Roman" w:cs="Times New Roman"/>
          <w:sz w:val="24"/>
          <w:szCs w:val="24"/>
        </w:rPr>
        <w:t>number</w:t>
      </w:r>
      <w:r>
        <w:rPr>
          <w:rFonts w:ascii="Times New Roman" w:hAnsi="Times New Roman" w:cs="Times New Roman"/>
          <w:sz w:val="24"/>
          <w:szCs w:val="24"/>
        </w:rPr>
        <w:t xml:space="preserve"> of spine</w:t>
      </w:r>
      <w:r w:rsidRPr="004253C2">
        <w:rPr>
          <w:rFonts w:ascii="Times New Roman" w:hAnsi="Times New Roman" w:cs="Times New Roman"/>
          <w:sz w:val="24"/>
          <w:szCs w:val="24"/>
        </w:rPr>
        <w:t xml:space="preserve">, highlighting the protective effects of </w:t>
      </w:r>
      <w:r w:rsidRPr="004253C2">
        <w:rPr>
          <w:rFonts w:ascii="Times New Roman" w:hAnsi="Times New Roman" w:cs="Times New Roman"/>
          <w:i/>
          <w:sz w:val="24"/>
          <w:szCs w:val="24"/>
        </w:rPr>
        <w:t xml:space="preserve">W.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in Alzheimer's disease (</w:t>
      </w:r>
      <w:r w:rsidRPr="004253C2">
        <w:rPr>
          <w:rFonts w:ascii="Times New Roman" w:eastAsia="Times New Roman" w:hAnsi="Times New Roman" w:cs="Times New Roman"/>
          <w:color w:val="1B1B1B"/>
          <w:sz w:val="24"/>
          <w:szCs w:val="24"/>
        </w:rPr>
        <w:t>Dar and Ahmad, 2020</w:t>
      </w:r>
      <w:r w:rsidRPr="004253C2">
        <w:rPr>
          <w:rFonts w:ascii="Times New Roman" w:hAnsi="Times New Roman" w:cs="Times New Roman"/>
          <w:sz w:val="24"/>
          <w:szCs w:val="24"/>
        </w:rPr>
        <w:t>).</w:t>
      </w:r>
    </w:p>
    <w:p w14:paraId="6BCDB78C" w14:textId="77777777" w:rsidR="00A26C1E" w:rsidRPr="004253C2" w:rsidRDefault="00A26C1E" w:rsidP="00A26C1E">
      <w:pPr>
        <w:spacing w:after="0" w:line="240" w:lineRule="auto"/>
        <w:rPr>
          <w:rFonts w:ascii="Times New Roman" w:hAnsi="Times New Roman" w:cs="Times New Roman"/>
          <w:sz w:val="24"/>
          <w:szCs w:val="24"/>
        </w:rPr>
      </w:pPr>
      <w:r w:rsidRPr="006F1037">
        <w:rPr>
          <w:rFonts w:ascii="Times New Roman" w:hAnsi="Times New Roman" w:cs="Times New Roman"/>
          <w:sz w:val="24"/>
          <w:szCs w:val="24"/>
        </w:rPr>
        <w:t>The plant</w:t>
      </w:r>
      <w:r w:rsidRPr="004253C2">
        <w:rPr>
          <w:rFonts w:ascii="Times New Roman" w:hAnsi="Times New Roman" w:cs="Times New Roman"/>
          <w:sz w:val="24"/>
          <w:szCs w:val="24"/>
        </w:rPr>
        <w:t xml:space="preserve"> demonstrated potential for treating various cancers</w:t>
      </w:r>
      <w:r>
        <w:rPr>
          <w:rFonts w:ascii="Times New Roman" w:hAnsi="Times New Roman" w:cs="Times New Roman"/>
          <w:sz w:val="24"/>
          <w:szCs w:val="24"/>
        </w:rPr>
        <w:t xml:space="preserve"> diseases, including</w:t>
      </w:r>
      <w:r w:rsidRPr="004253C2">
        <w:rPr>
          <w:rFonts w:ascii="Times New Roman" w:hAnsi="Times New Roman" w:cs="Times New Roman"/>
          <w:sz w:val="24"/>
          <w:szCs w:val="24"/>
        </w:rPr>
        <w:t xml:space="preserve"> colon, liver, </w:t>
      </w:r>
      <w:r>
        <w:rPr>
          <w:rFonts w:ascii="Times New Roman" w:hAnsi="Times New Roman" w:cs="Times New Roman"/>
          <w:sz w:val="24"/>
          <w:szCs w:val="24"/>
        </w:rPr>
        <w:t xml:space="preserve">breast, </w:t>
      </w:r>
      <w:r w:rsidRPr="004253C2">
        <w:rPr>
          <w:rFonts w:ascii="Times New Roman" w:hAnsi="Times New Roman" w:cs="Times New Roman"/>
          <w:sz w:val="24"/>
          <w:szCs w:val="24"/>
        </w:rPr>
        <w:t>and pancreatic cancers (Najar et al., 2018).</w:t>
      </w:r>
    </w:p>
    <w:p w14:paraId="4E076BDF"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It is also used to prevent aging, alleviate anxiety, increase the production of vital fluids, including semen, cells, blood, and lymph, treat various health issues, and nourish different parts of the body (Singh et al., 2020).</w:t>
      </w:r>
    </w:p>
    <w:p w14:paraId="0DC22727"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safety and clinical effectiveness of </w:t>
      </w:r>
      <w:r w:rsidRPr="004253C2">
        <w:rPr>
          <w:rFonts w:ascii="Times New Roman" w:hAnsi="Times New Roman" w:cs="Times New Roman"/>
          <w:i/>
          <w:sz w:val="24"/>
          <w:szCs w:val="24"/>
        </w:rPr>
        <w:t xml:space="preserve">W.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were established through a total of 69 trials, consisting of 30 clinical and 39 preclinical studies (Kashyap et al., 2020). Various studies have linked different parts of the plant to multiple preclinical experiments, including cardioprotective effects (Khalil et al., 2015), anticancer properties (</w:t>
      </w:r>
      <w:proofErr w:type="spellStart"/>
      <w:r w:rsidRPr="004253C2">
        <w:rPr>
          <w:rFonts w:ascii="Times New Roman" w:hAnsi="Times New Roman" w:cs="Times New Roman"/>
          <w:sz w:val="24"/>
          <w:szCs w:val="24"/>
        </w:rPr>
        <w:t>Alfaifi</w:t>
      </w:r>
      <w:proofErr w:type="spellEnd"/>
      <w:r w:rsidRPr="004253C2">
        <w:rPr>
          <w:rFonts w:ascii="Times New Roman" w:hAnsi="Times New Roman" w:cs="Times New Roman"/>
          <w:sz w:val="24"/>
          <w:szCs w:val="24"/>
        </w:rPr>
        <w:t xml:space="preserve"> et al., 2016), and antioxidant activity (Ahmed et al., 2018).</w:t>
      </w:r>
    </w:p>
    <w:p w14:paraId="6C64AE2D"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Extracts from the seeds of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have demonstrated a strong anti-inflammatory property, as observed in cell-based experiments initiated by either TPA or LPS (Balkrishna et al., 2020). The growing popularity of this plant has prompted its increased scientific research into its pharmacological effects, particularly regarding its potential applications for neuropsychiatric and neurodegenerative disorders. This study aims to Investigate the neuropharmacological profile of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p>
    <w:p w14:paraId="6D7AD83A" w14:textId="77777777" w:rsidR="00A26C1E" w:rsidRPr="004253C2" w:rsidRDefault="00A26C1E" w:rsidP="00A26C1E">
      <w:pPr>
        <w:spacing w:after="0" w:line="240" w:lineRule="auto"/>
        <w:rPr>
          <w:rFonts w:ascii="Times New Roman" w:hAnsi="Times New Roman" w:cs="Times New Roman"/>
          <w:sz w:val="24"/>
          <w:szCs w:val="24"/>
        </w:rPr>
      </w:pPr>
    </w:p>
    <w:p w14:paraId="1CC607DB" w14:textId="77777777" w:rsidR="00A26C1E" w:rsidRPr="004253C2" w:rsidRDefault="00A26C1E" w:rsidP="00A26C1E">
      <w:pPr>
        <w:pStyle w:val="ListParagraph"/>
        <w:numPr>
          <w:ilvl w:val="0"/>
          <w:numId w:val="2"/>
        </w:num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MATERIALS AND METHODS</w:t>
      </w:r>
    </w:p>
    <w:p w14:paraId="74282DDA"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2.1 </w:t>
      </w:r>
      <w:r w:rsidRPr="004253C2">
        <w:rPr>
          <w:rFonts w:ascii="Times New Roman" w:hAnsi="Times New Roman" w:cs="Times New Roman"/>
          <w:b/>
          <w:sz w:val="24"/>
          <w:szCs w:val="24"/>
        </w:rPr>
        <w:t xml:space="preserve">Plant Collection, Identification, and Preparation  </w:t>
      </w:r>
    </w:p>
    <w:p w14:paraId="44740778"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leaves of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were collected on March 19, 2024, at the Medicinal Herbarium, Obafemi Awolowo University, Ile-Ife, Osun State, Nigeria. The plant was identified at the Department of Pharmacognosy, Faculty of Pharmacy, Obafemi Awolowo University, Ile-Ife, Nigeria, by taxonomist Mr. </w:t>
      </w:r>
      <w:proofErr w:type="spellStart"/>
      <w:r w:rsidRPr="004253C2">
        <w:rPr>
          <w:rFonts w:ascii="Times New Roman" w:hAnsi="Times New Roman" w:cs="Times New Roman"/>
          <w:sz w:val="24"/>
          <w:szCs w:val="24"/>
        </w:rPr>
        <w:t>Ogunlowo</w:t>
      </w:r>
      <w:proofErr w:type="spellEnd"/>
      <w:r w:rsidRPr="004253C2">
        <w:rPr>
          <w:rFonts w:ascii="Times New Roman" w:hAnsi="Times New Roman" w:cs="Times New Roman"/>
          <w:sz w:val="24"/>
          <w:szCs w:val="24"/>
        </w:rPr>
        <w:t xml:space="preserve"> I.I., where a voucher specimen was deposited, and the voucher (FPI 2436) number was assigned. The collected materials were allowed to air-dry in the shade for two weeks. After drying, the leaves were ground into a powder using a pestle and mortar. The powdered leaves were weighed and then extracted with absolute ethanol using cold maceration techniques. The resulting extract was evaporated to dryness using a rotary evaporator, yielding a black residue of 10.7% w/w, which was then stored in a desiccator for further use.</w:t>
      </w:r>
    </w:p>
    <w:p w14:paraId="324F696D" w14:textId="77777777" w:rsidR="00A26C1E" w:rsidRPr="004253C2" w:rsidRDefault="00A26C1E" w:rsidP="00A26C1E">
      <w:pPr>
        <w:spacing w:after="0" w:line="240" w:lineRule="auto"/>
        <w:rPr>
          <w:rFonts w:ascii="Times New Roman" w:hAnsi="Times New Roman" w:cs="Times New Roman"/>
          <w:sz w:val="24"/>
          <w:szCs w:val="24"/>
        </w:rPr>
      </w:pPr>
    </w:p>
    <w:p w14:paraId="2B8C447B"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2.2 </w:t>
      </w:r>
      <w:r w:rsidRPr="004253C2">
        <w:rPr>
          <w:rFonts w:ascii="Times New Roman" w:hAnsi="Times New Roman" w:cs="Times New Roman"/>
          <w:b/>
          <w:sz w:val="24"/>
          <w:szCs w:val="24"/>
        </w:rPr>
        <w:t>Animal Material</w:t>
      </w:r>
    </w:p>
    <w:p w14:paraId="3F2BD9E8"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Male and female Wistar rats, weighing between 220 and 250 grams, were used in this study. They were housed in a well-ventilated room in clean plastic cages with wood shavings as bedding at the animal facility of the Department of Pharmacology and Therapeutics, Faculty of Basic Clinical Sciences, Ladoke Akintola University of Technology (LAUTECH), Ogbomoso, Oyo State, Nigeria. The animals were kept under standard conditions, with a temperature of 25°C and a 12-hour light/dark cycle. They had free access to standard animal feed produced by the animal house at LAUTECH and were provided with clean water ad libitum in hygienic conditions. Before conducting any experiments, the animals were given time to acclimate to the laboratory environment. Each experimental group in this study consisted of six rats. The </w:t>
      </w:r>
      <w:r w:rsidRPr="004253C2">
        <w:rPr>
          <w:rFonts w:ascii="Times New Roman" w:hAnsi="Times New Roman" w:cs="Times New Roman"/>
          <w:sz w:val="24"/>
          <w:szCs w:val="24"/>
        </w:rPr>
        <w:lastRenderedPageBreak/>
        <w:t>investigation adhered to the guidelines for the care and use of laboratory animals published by the U.S. National Institutes of Health (NIH No. 85-23, revised 1996).</w:t>
      </w:r>
    </w:p>
    <w:p w14:paraId="10536E1A"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 xml:space="preserve">Neuropharmacological Activity: </w:t>
      </w:r>
    </w:p>
    <w:p w14:paraId="6BB3A699"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2.3 </w:t>
      </w:r>
      <w:r w:rsidRPr="004253C2">
        <w:rPr>
          <w:rFonts w:ascii="Times New Roman" w:hAnsi="Times New Roman" w:cs="Times New Roman"/>
          <w:b/>
          <w:sz w:val="24"/>
          <w:szCs w:val="24"/>
        </w:rPr>
        <w:t xml:space="preserve">Effect of </w:t>
      </w:r>
      <w:proofErr w:type="spellStart"/>
      <w:r w:rsidRPr="004253C2">
        <w:rPr>
          <w:rFonts w:ascii="Times New Roman" w:hAnsi="Times New Roman" w:cs="Times New Roman"/>
          <w:b/>
          <w:i/>
          <w:sz w:val="24"/>
          <w:szCs w:val="24"/>
        </w:rPr>
        <w:t>Withania</w:t>
      </w:r>
      <w:proofErr w:type="spellEnd"/>
      <w:r w:rsidRPr="004253C2">
        <w:rPr>
          <w:rFonts w:ascii="Times New Roman" w:hAnsi="Times New Roman" w:cs="Times New Roman"/>
          <w:b/>
          <w:i/>
          <w:sz w:val="24"/>
          <w:szCs w:val="24"/>
        </w:rPr>
        <w:t xml:space="preserve"> </w:t>
      </w:r>
      <w:proofErr w:type="spellStart"/>
      <w:r w:rsidRPr="004253C2">
        <w:rPr>
          <w:rFonts w:ascii="Times New Roman" w:hAnsi="Times New Roman" w:cs="Times New Roman"/>
          <w:b/>
          <w:i/>
          <w:sz w:val="24"/>
          <w:szCs w:val="24"/>
        </w:rPr>
        <w:t>somnifera</w:t>
      </w:r>
      <w:proofErr w:type="spellEnd"/>
      <w:r w:rsidRPr="004253C2">
        <w:rPr>
          <w:rFonts w:ascii="Times New Roman" w:hAnsi="Times New Roman" w:cs="Times New Roman"/>
          <w:b/>
          <w:sz w:val="24"/>
          <w:szCs w:val="24"/>
        </w:rPr>
        <w:t xml:space="preserve"> extract on Locomotor Activity</w:t>
      </w:r>
    </w:p>
    <w:p w14:paraId="660B1C8A"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Locomotor activity was assessed using an </w:t>
      </w:r>
      <w:proofErr w:type="spellStart"/>
      <w:r w:rsidRPr="004253C2">
        <w:rPr>
          <w:rFonts w:ascii="Times New Roman" w:hAnsi="Times New Roman" w:cs="Times New Roman"/>
          <w:sz w:val="24"/>
          <w:szCs w:val="24"/>
        </w:rPr>
        <w:t>actophotometer</w:t>
      </w:r>
      <w:proofErr w:type="spellEnd"/>
      <w:r w:rsidRPr="004253C2">
        <w:rPr>
          <w:rFonts w:ascii="Times New Roman" w:hAnsi="Times New Roman" w:cs="Times New Roman"/>
          <w:sz w:val="24"/>
          <w:szCs w:val="24"/>
        </w:rPr>
        <w:t xml:space="preserve"> and measured as horizontal activity. The rats were grouped into five groups, with six rats in each group. Groups (1 - 3) received the extract (400, 800, and 1600 mg/kg), respectively. While groups 4 and 5 received a control vehicle (normal saline, 10 ml/kg) and a standard dose of Diazepam (2 mg/kg, </w:t>
      </w:r>
      <w:proofErr w:type="spell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 xml:space="preserve">). Locomotor activity is measured using an </w:t>
      </w:r>
      <w:proofErr w:type="spellStart"/>
      <w:r w:rsidRPr="004253C2">
        <w:rPr>
          <w:rFonts w:ascii="Times New Roman" w:hAnsi="Times New Roman" w:cs="Times New Roman"/>
          <w:sz w:val="24"/>
          <w:szCs w:val="24"/>
        </w:rPr>
        <w:t>actophotometer</w:t>
      </w:r>
      <w:proofErr w:type="spellEnd"/>
      <w:r w:rsidRPr="004253C2">
        <w:rPr>
          <w:rFonts w:ascii="Times New Roman" w:hAnsi="Times New Roman" w:cs="Times New Roman"/>
          <w:sz w:val="24"/>
          <w:szCs w:val="24"/>
        </w:rPr>
        <w:t xml:space="preserve">, which consists of photoelectric cells connected to a counter. When a beam of light directed at the photocell is interrupted by the animal, a count is recorded and displayed digitally. Each rat was placed individually on the activity cage floor for 10 minutes. The animals were then placed in the </w:t>
      </w:r>
      <w:proofErr w:type="spellStart"/>
      <w:r w:rsidRPr="004253C2">
        <w:rPr>
          <w:rFonts w:ascii="Times New Roman" w:hAnsi="Times New Roman" w:cs="Times New Roman"/>
          <w:sz w:val="24"/>
          <w:szCs w:val="24"/>
        </w:rPr>
        <w:t>actophotometer</w:t>
      </w:r>
      <w:proofErr w:type="spellEnd"/>
      <w:r w:rsidRPr="004253C2">
        <w:rPr>
          <w:rFonts w:ascii="Times New Roman" w:hAnsi="Times New Roman" w:cs="Times New Roman"/>
          <w:sz w:val="24"/>
          <w:szCs w:val="24"/>
        </w:rPr>
        <w:t xml:space="preserve"> to record their activity score 60 minutes after the administration of the extract and the standard drug.</w:t>
      </w:r>
    </w:p>
    <w:p w14:paraId="5352B5C5" w14:textId="77777777" w:rsidR="00A26C1E" w:rsidRPr="004253C2" w:rsidRDefault="00A26C1E" w:rsidP="00A26C1E">
      <w:pPr>
        <w:spacing w:before="100" w:beforeAutospacing="1" w:after="0" w:line="450" w:lineRule="atLeast"/>
        <w:outlineLvl w:val="3"/>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 xml:space="preserve">2.4 </w:t>
      </w:r>
      <w:r w:rsidRPr="004253C2">
        <w:rPr>
          <w:rFonts w:ascii="Times New Roman" w:eastAsia="Times New Roman" w:hAnsi="Times New Roman" w:cs="Times New Roman"/>
          <w:b/>
          <w:color w:val="1F1F1F"/>
          <w:sz w:val="24"/>
          <w:szCs w:val="24"/>
        </w:rPr>
        <w:t>Open field test</w:t>
      </w:r>
    </w:p>
    <w:p w14:paraId="27142607" w14:textId="77777777" w:rsidR="00A26C1E" w:rsidRPr="004253C2" w:rsidRDefault="00A26C1E" w:rsidP="00A26C1E">
      <w:pPr>
        <w:spacing w:after="0" w:line="240" w:lineRule="auto"/>
        <w:rPr>
          <w:rFonts w:ascii="Times New Roman" w:eastAsia="Times New Roman" w:hAnsi="Times New Roman" w:cs="Times New Roman"/>
          <w:color w:val="1F1F1F"/>
          <w:sz w:val="24"/>
          <w:szCs w:val="24"/>
        </w:rPr>
      </w:pPr>
      <w:r w:rsidRPr="004253C2">
        <w:rPr>
          <w:rFonts w:ascii="Times New Roman" w:eastAsia="Times New Roman" w:hAnsi="Times New Roman" w:cs="Times New Roman"/>
          <w:color w:val="1F1F1F"/>
          <w:sz w:val="24"/>
          <w:szCs w:val="24"/>
        </w:rPr>
        <w:t>An open field test was carried out to determine the anxiolytic action of the extract on the rat. The floor of an open field measured as 60 × 60 cm. The floor is divided into white and black squares of diameter 15 × 15 cm. The height of the open field apparatus is 60 cm. The animal was placed in the central region and the activity of all grouped animals was noted for 5 min. The number of squares crossed, time spent in the central region, and central rearing time were noted during the experiment. If the animals spend more time in the central region after taking the medication, it is considered that the extract or medication has anxiolytic properties (</w:t>
      </w:r>
      <w:proofErr w:type="spellStart"/>
      <w:r w:rsidRPr="004253C2">
        <w:rPr>
          <w:rFonts w:ascii="Times New Roman" w:eastAsia="Times New Roman" w:hAnsi="Times New Roman" w:cs="Times New Roman"/>
          <w:color w:val="1F1F1F"/>
          <w:sz w:val="24"/>
          <w:szCs w:val="24"/>
        </w:rPr>
        <w:t>Doukkali</w:t>
      </w:r>
      <w:proofErr w:type="spellEnd"/>
      <w:r w:rsidRPr="004253C2">
        <w:rPr>
          <w:rFonts w:ascii="Times New Roman" w:eastAsia="Times New Roman" w:hAnsi="Times New Roman" w:cs="Times New Roman"/>
          <w:color w:val="1F1F1F"/>
          <w:sz w:val="24"/>
          <w:szCs w:val="24"/>
        </w:rPr>
        <w:t xml:space="preserve"> et al., 2016).</w:t>
      </w:r>
    </w:p>
    <w:p w14:paraId="4B039DC1" w14:textId="77777777" w:rsidR="00A26C1E" w:rsidRPr="004253C2" w:rsidRDefault="00A26C1E" w:rsidP="00A26C1E">
      <w:pPr>
        <w:spacing w:after="0" w:line="240" w:lineRule="auto"/>
        <w:rPr>
          <w:rFonts w:ascii="Times New Roman" w:hAnsi="Times New Roman" w:cs="Times New Roman"/>
          <w:b/>
          <w:sz w:val="24"/>
          <w:szCs w:val="24"/>
        </w:rPr>
      </w:pPr>
    </w:p>
    <w:p w14:paraId="64C7CC54" w14:textId="77777777" w:rsidR="00A26C1E" w:rsidRPr="004253C2" w:rsidRDefault="00A26C1E" w:rsidP="00A26C1E">
      <w:pPr>
        <w:spacing w:after="0" w:line="240" w:lineRule="auto"/>
        <w:rPr>
          <w:rFonts w:ascii="Times New Roman" w:hAnsi="Times New Roman" w:cs="Times New Roman"/>
          <w:b/>
          <w:sz w:val="24"/>
          <w:szCs w:val="24"/>
        </w:rPr>
      </w:pPr>
    </w:p>
    <w:p w14:paraId="5FF69CD6"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2.5 </w:t>
      </w:r>
      <w:r w:rsidRPr="004253C2">
        <w:rPr>
          <w:rFonts w:ascii="Times New Roman" w:hAnsi="Times New Roman" w:cs="Times New Roman"/>
          <w:b/>
          <w:sz w:val="24"/>
          <w:szCs w:val="24"/>
        </w:rPr>
        <w:t xml:space="preserve">Effect of </w:t>
      </w:r>
      <w:proofErr w:type="spellStart"/>
      <w:r w:rsidRPr="004253C2">
        <w:rPr>
          <w:rFonts w:ascii="Times New Roman" w:hAnsi="Times New Roman" w:cs="Times New Roman"/>
          <w:b/>
          <w:i/>
          <w:sz w:val="24"/>
          <w:szCs w:val="24"/>
        </w:rPr>
        <w:t>Withania</w:t>
      </w:r>
      <w:proofErr w:type="spellEnd"/>
      <w:r w:rsidRPr="004253C2">
        <w:rPr>
          <w:rFonts w:ascii="Times New Roman" w:hAnsi="Times New Roman" w:cs="Times New Roman"/>
          <w:b/>
          <w:i/>
          <w:sz w:val="24"/>
          <w:szCs w:val="24"/>
        </w:rPr>
        <w:t xml:space="preserve"> </w:t>
      </w:r>
      <w:proofErr w:type="spellStart"/>
      <w:r w:rsidRPr="004253C2">
        <w:rPr>
          <w:rFonts w:ascii="Times New Roman" w:hAnsi="Times New Roman" w:cs="Times New Roman"/>
          <w:b/>
          <w:i/>
          <w:sz w:val="24"/>
          <w:szCs w:val="24"/>
        </w:rPr>
        <w:t>somnifera</w:t>
      </w:r>
      <w:proofErr w:type="spellEnd"/>
      <w:r w:rsidRPr="004253C2">
        <w:rPr>
          <w:rFonts w:ascii="Times New Roman" w:hAnsi="Times New Roman" w:cs="Times New Roman"/>
          <w:b/>
          <w:sz w:val="24"/>
          <w:szCs w:val="24"/>
        </w:rPr>
        <w:t xml:space="preserve"> extract on Motor coordination (</w:t>
      </w:r>
      <w:proofErr w:type="spellStart"/>
      <w:r w:rsidRPr="004253C2">
        <w:rPr>
          <w:rFonts w:ascii="Times New Roman" w:hAnsi="Times New Roman" w:cs="Times New Roman"/>
          <w:b/>
          <w:sz w:val="24"/>
          <w:szCs w:val="24"/>
        </w:rPr>
        <w:t>rota</w:t>
      </w:r>
      <w:proofErr w:type="spellEnd"/>
      <w:r w:rsidRPr="004253C2">
        <w:rPr>
          <w:rFonts w:ascii="Times New Roman" w:hAnsi="Times New Roman" w:cs="Times New Roman"/>
          <w:b/>
          <w:sz w:val="24"/>
          <w:szCs w:val="24"/>
        </w:rPr>
        <w:t>-rod test)</w:t>
      </w:r>
    </w:p>
    <w:p w14:paraId="12EBB448"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Motor coordination was evaluated using the rotarod assay. The apparatus had five partitions, each with a rotating rod (3 cm in diameter). Twenty-four hours before the experiment, rodents practiced walking on the rotarod at 20 rpm. Mice that remained on the rod for more than 3 minutes were selected. On the test day, animals received the extract (400-1600 mg/kg, </w:t>
      </w:r>
      <w:proofErr w:type="spell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 xml:space="preserve">), while controls received 10 ml/kg of normal saline or diazepam (1 mg/kg, </w:t>
      </w:r>
      <w:proofErr w:type="spell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 xml:space="preserve">), 30 minutes before testing. Each mouse was placed on a rotarod beam, facing in the opposite direction of rotation. The rod rotated at 20 rpm. When a mouse fell, it stayed in the chamber until all mice had either fallen or completed the 3-minute maximum. The time each mouse remained on the rod was recorded. After a one-minute break, mice were placed on the </w:t>
      </w:r>
      <w:proofErr w:type="spellStart"/>
      <w:r w:rsidRPr="004253C2">
        <w:rPr>
          <w:rFonts w:ascii="Times New Roman" w:hAnsi="Times New Roman" w:cs="Times New Roman"/>
          <w:sz w:val="24"/>
          <w:szCs w:val="24"/>
        </w:rPr>
        <w:t>rod</w:t>
      </w:r>
      <w:proofErr w:type="spellEnd"/>
      <w:r w:rsidRPr="004253C2">
        <w:rPr>
          <w:rFonts w:ascii="Times New Roman" w:hAnsi="Times New Roman" w:cs="Times New Roman"/>
          <w:sz w:val="24"/>
          <w:szCs w:val="24"/>
        </w:rPr>
        <w:t xml:space="preserve"> again. Each mouse underwent ten trials (Ozturk et al., 1966; </w:t>
      </w:r>
      <w:r w:rsidRPr="004253C2">
        <w:rPr>
          <w:rFonts w:ascii="Times New Roman" w:hAnsi="Times New Roman" w:cs="Times New Roman"/>
          <w:color w:val="222222"/>
          <w:sz w:val="24"/>
          <w:szCs w:val="24"/>
          <w:shd w:val="clear" w:color="auto" w:fill="FFFFFF"/>
        </w:rPr>
        <w:t>Jacquez et al., 2021</w:t>
      </w:r>
      <w:r w:rsidRPr="004253C2">
        <w:rPr>
          <w:rFonts w:ascii="Times New Roman" w:hAnsi="Times New Roman" w:cs="Times New Roman"/>
          <w:sz w:val="24"/>
          <w:szCs w:val="24"/>
        </w:rPr>
        <w:t xml:space="preserve">). The average total time spent on the rotarod was recorded. Increased time on the rod indicated improved motor coordination and learning. </w:t>
      </w:r>
    </w:p>
    <w:p w14:paraId="776FEF44" w14:textId="77777777" w:rsidR="00A26C1E" w:rsidRPr="004253C2" w:rsidRDefault="00A26C1E" w:rsidP="00A26C1E">
      <w:pPr>
        <w:spacing w:after="0" w:line="240" w:lineRule="auto"/>
        <w:rPr>
          <w:rFonts w:ascii="Times New Roman" w:hAnsi="Times New Roman" w:cs="Times New Roman"/>
          <w:sz w:val="24"/>
          <w:szCs w:val="24"/>
        </w:rPr>
      </w:pPr>
    </w:p>
    <w:p w14:paraId="1C3AFDFD"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2.6 </w:t>
      </w:r>
      <w:r w:rsidRPr="004253C2">
        <w:rPr>
          <w:rFonts w:ascii="Times New Roman" w:hAnsi="Times New Roman" w:cs="Times New Roman"/>
          <w:b/>
          <w:sz w:val="24"/>
          <w:szCs w:val="24"/>
        </w:rPr>
        <w:t xml:space="preserve">Effect of </w:t>
      </w:r>
      <w:proofErr w:type="spellStart"/>
      <w:r w:rsidRPr="004253C2">
        <w:rPr>
          <w:rFonts w:ascii="Times New Roman" w:hAnsi="Times New Roman" w:cs="Times New Roman"/>
          <w:b/>
          <w:i/>
          <w:sz w:val="24"/>
          <w:szCs w:val="24"/>
        </w:rPr>
        <w:t>Withania</w:t>
      </w:r>
      <w:proofErr w:type="spellEnd"/>
      <w:r w:rsidRPr="004253C2">
        <w:rPr>
          <w:rFonts w:ascii="Times New Roman" w:hAnsi="Times New Roman" w:cs="Times New Roman"/>
          <w:b/>
          <w:i/>
          <w:sz w:val="24"/>
          <w:szCs w:val="24"/>
        </w:rPr>
        <w:t xml:space="preserve"> </w:t>
      </w:r>
      <w:proofErr w:type="spellStart"/>
      <w:r w:rsidRPr="004253C2">
        <w:rPr>
          <w:rFonts w:ascii="Times New Roman" w:hAnsi="Times New Roman" w:cs="Times New Roman"/>
          <w:b/>
          <w:i/>
          <w:sz w:val="24"/>
          <w:szCs w:val="24"/>
        </w:rPr>
        <w:t>somnifera</w:t>
      </w:r>
      <w:proofErr w:type="spellEnd"/>
      <w:r w:rsidRPr="004253C2">
        <w:rPr>
          <w:rFonts w:ascii="Times New Roman" w:hAnsi="Times New Roman" w:cs="Times New Roman"/>
          <w:b/>
          <w:sz w:val="24"/>
          <w:szCs w:val="24"/>
        </w:rPr>
        <w:t xml:space="preserve"> extract on </w:t>
      </w:r>
      <w:proofErr w:type="spellStart"/>
      <w:r w:rsidRPr="004253C2">
        <w:rPr>
          <w:rFonts w:ascii="Times New Roman" w:hAnsi="Times New Roman" w:cs="Times New Roman"/>
          <w:b/>
          <w:sz w:val="24"/>
          <w:szCs w:val="24"/>
        </w:rPr>
        <w:t>Holeboard</w:t>
      </w:r>
      <w:proofErr w:type="spellEnd"/>
      <w:r w:rsidRPr="004253C2">
        <w:rPr>
          <w:rFonts w:ascii="Times New Roman" w:hAnsi="Times New Roman" w:cs="Times New Roman"/>
          <w:b/>
          <w:sz w:val="24"/>
          <w:szCs w:val="24"/>
        </w:rPr>
        <w:t xml:space="preserve"> test</w:t>
      </w:r>
    </w:p>
    <w:p w14:paraId="1E2E972C"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w:t>
      </w:r>
      <w:proofErr w:type="spellStart"/>
      <w:r w:rsidRPr="004253C2">
        <w:rPr>
          <w:rFonts w:ascii="Times New Roman" w:hAnsi="Times New Roman" w:cs="Times New Roman"/>
          <w:sz w:val="24"/>
          <w:szCs w:val="24"/>
        </w:rPr>
        <w:t>holeboard</w:t>
      </w:r>
      <w:proofErr w:type="spellEnd"/>
      <w:r w:rsidRPr="004253C2">
        <w:rPr>
          <w:rFonts w:ascii="Times New Roman" w:hAnsi="Times New Roman" w:cs="Times New Roman"/>
          <w:sz w:val="24"/>
          <w:szCs w:val="24"/>
        </w:rPr>
        <w:t xml:space="preserve"> apparatus was used to evaluate anxiety in rats. It consisted of a wooden box, measuring 30 cm × 30 cm × 20 cm, with 16 holes (diameter 3 cm) evenly distributed on the floor. The hole board was placed at a height of 20 cm. The </w:t>
      </w:r>
      <w:proofErr w:type="spellStart"/>
      <w:r w:rsidRPr="004253C2">
        <w:rPr>
          <w:rFonts w:ascii="Times New Roman" w:hAnsi="Times New Roman" w:cs="Times New Roman"/>
          <w:sz w:val="24"/>
          <w:szCs w:val="24"/>
        </w:rPr>
        <w:t>behavioural</w:t>
      </w:r>
      <w:proofErr w:type="spellEnd"/>
      <w:r w:rsidRPr="004253C2">
        <w:rPr>
          <w:rFonts w:ascii="Times New Roman" w:hAnsi="Times New Roman" w:cs="Times New Roman"/>
          <w:sz w:val="24"/>
          <w:szCs w:val="24"/>
        </w:rPr>
        <w:t xml:space="preserve"> test was performed 60 minutes after pretreatment with the extract of WS (400, 800, 1600 mg/kg, given orally), control vehicle (10 ml/kg), and Diazepam at a dose of 1 mg/kg, administered intraperitoneally. The number of head dips and the corresponding percentages were recorded and calculated during the </w:t>
      </w:r>
      <w:r w:rsidRPr="004253C2">
        <w:rPr>
          <w:rFonts w:ascii="Times New Roman" w:hAnsi="Times New Roman" w:cs="Times New Roman"/>
          <w:sz w:val="24"/>
          <w:szCs w:val="24"/>
        </w:rPr>
        <w:lastRenderedPageBreak/>
        <w:t>5-minute period</w:t>
      </w:r>
      <w:r w:rsidRPr="004253C2">
        <w:rPr>
          <w:rFonts w:ascii="Times New Roman" w:hAnsi="Times New Roman" w:cs="Times New Roman"/>
          <w:color w:val="222222"/>
          <w:sz w:val="24"/>
          <w:szCs w:val="24"/>
          <w:shd w:val="clear" w:color="auto" w:fill="FFFFFF"/>
        </w:rPr>
        <w:t xml:space="preserve"> (Donaire et al., 2020)</w:t>
      </w:r>
      <w:r w:rsidRPr="004253C2">
        <w:rPr>
          <w:rFonts w:ascii="Times New Roman" w:hAnsi="Times New Roman" w:cs="Times New Roman"/>
          <w:sz w:val="24"/>
          <w:szCs w:val="24"/>
        </w:rPr>
        <w:t>. An increase in the head dip response indicates a positive anxiolytic-like effect (File and Pellow, 1985).</w:t>
      </w:r>
    </w:p>
    <w:p w14:paraId="7C6A38AA" w14:textId="77777777" w:rsidR="00A26C1E" w:rsidRPr="004253C2" w:rsidRDefault="00A26C1E" w:rsidP="00A26C1E">
      <w:pPr>
        <w:spacing w:after="0" w:line="240" w:lineRule="auto"/>
        <w:rPr>
          <w:rFonts w:ascii="Times New Roman" w:hAnsi="Times New Roman" w:cs="Times New Roman"/>
          <w:sz w:val="24"/>
          <w:szCs w:val="24"/>
        </w:rPr>
      </w:pPr>
    </w:p>
    <w:p w14:paraId="120CCF1E"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2.7 </w:t>
      </w:r>
      <w:r w:rsidRPr="004253C2">
        <w:rPr>
          <w:rFonts w:ascii="Times New Roman" w:hAnsi="Times New Roman" w:cs="Times New Roman"/>
          <w:b/>
          <w:sz w:val="24"/>
          <w:szCs w:val="24"/>
        </w:rPr>
        <w:t xml:space="preserve">Assessment of Antidepressant Activity in Rats Using Forced Swim Test </w:t>
      </w:r>
    </w:p>
    <w:p w14:paraId="10726108"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Rats were grouped into five groups, with each consisting of 6 rats. The groups (1-3) received the extract (400 - 1600 mg/kg). Groups 4 and 5 received a control vehicle (normal saline, 10 ml/kg) and standard drug imipramine (15 mg/kg, </w:t>
      </w:r>
      <w:proofErr w:type="spellStart"/>
      <w:r w:rsidRPr="004253C2">
        <w:rPr>
          <w:rFonts w:ascii="Times New Roman" w:hAnsi="Times New Roman" w:cs="Times New Roman"/>
          <w:sz w:val="24"/>
          <w:szCs w:val="24"/>
        </w:rPr>
        <w:t>p.o</w:t>
      </w:r>
      <w:proofErr w:type="spellEnd"/>
      <w:r w:rsidRPr="004253C2">
        <w:rPr>
          <w:rFonts w:ascii="Times New Roman" w:hAnsi="Times New Roman" w:cs="Times New Roman"/>
          <w:sz w:val="24"/>
          <w:szCs w:val="24"/>
        </w:rPr>
        <w:t xml:space="preserve">), respectively. The forced swim test has been the most commonly used pharmacological model to assess antidepressant activity (Cryan et al., 2002). The onset of immobility in rodents, when placed in an inescapable water-filled cylinder, indicates a cessation of their ongoing escape-driven behavior. The setup consisted of a transparent cylinder with a height of 50 cm and a width of 30 cm. The Cylinder was filled with water to a depth of 30 cm at room temperature. In the pre-test, rats are placed in a cylinder for 15 minutes, 24 hours prior to a 5-minute swim test. Extracts and standard doses were administered 1 hour prior to the swim test. The duration of immobility was recorded during a 5-minute swimming test; a rat was considered immobile when it floated upright, making small movements to keep its head above water. Increased active responses, such as climbing or swimming, and a reduction in immobility are </w:t>
      </w:r>
      <w:proofErr w:type="spellStart"/>
      <w:r w:rsidRPr="004253C2">
        <w:rPr>
          <w:rFonts w:ascii="Times New Roman" w:hAnsi="Times New Roman" w:cs="Times New Roman"/>
          <w:sz w:val="24"/>
          <w:szCs w:val="24"/>
        </w:rPr>
        <w:t>behavioural</w:t>
      </w:r>
      <w:proofErr w:type="spellEnd"/>
      <w:r w:rsidRPr="004253C2">
        <w:rPr>
          <w:rFonts w:ascii="Times New Roman" w:hAnsi="Times New Roman" w:cs="Times New Roman"/>
          <w:sz w:val="24"/>
          <w:szCs w:val="24"/>
        </w:rPr>
        <w:t xml:space="preserve"> profiles consistent with antidepressant-like action (</w:t>
      </w:r>
      <w:proofErr w:type="spellStart"/>
      <w:r w:rsidRPr="004253C2">
        <w:rPr>
          <w:rFonts w:ascii="Times New Roman" w:hAnsi="Times New Roman" w:cs="Times New Roman"/>
          <w:sz w:val="24"/>
          <w:szCs w:val="24"/>
        </w:rPr>
        <w:t>Porsolt</w:t>
      </w:r>
      <w:proofErr w:type="spellEnd"/>
      <w:r w:rsidRPr="004253C2">
        <w:rPr>
          <w:rFonts w:ascii="Times New Roman" w:hAnsi="Times New Roman" w:cs="Times New Roman"/>
          <w:sz w:val="24"/>
          <w:szCs w:val="24"/>
        </w:rPr>
        <w:t xml:space="preserve"> et al., 1977).</w:t>
      </w:r>
    </w:p>
    <w:p w14:paraId="0F012D0D" w14:textId="77777777" w:rsidR="00A26C1E" w:rsidRPr="004253C2" w:rsidRDefault="00A26C1E" w:rsidP="00A26C1E">
      <w:pPr>
        <w:spacing w:after="0" w:line="240" w:lineRule="auto"/>
        <w:rPr>
          <w:rFonts w:ascii="Times New Roman" w:hAnsi="Times New Roman" w:cs="Times New Roman"/>
          <w:sz w:val="24"/>
          <w:szCs w:val="24"/>
        </w:rPr>
      </w:pPr>
    </w:p>
    <w:p w14:paraId="3B2A0797" w14:textId="77777777" w:rsidR="00A26C1E" w:rsidRPr="004253C2" w:rsidRDefault="00A26C1E" w:rsidP="00A26C1E">
      <w:p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 xml:space="preserve"> </w:t>
      </w:r>
      <w:r>
        <w:rPr>
          <w:rFonts w:ascii="Times New Roman" w:hAnsi="Times New Roman" w:cs="Times New Roman"/>
          <w:b/>
          <w:sz w:val="24"/>
          <w:szCs w:val="24"/>
        </w:rPr>
        <w:t xml:space="preserve">2.8 </w:t>
      </w:r>
      <w:r w:rsidRPr="004253C2">
        <w:rPr>
          <w:rFonts w:ascii="Times New Roman" w:hAnsi="Times New Roman" w:cs="Times New Roman"/>
          <w:b/>
          <w:sz w:val="24"/>
          <w:szCs w:val="24"/>
        </w:rPr>
        <w:t xml:space="preserve">Effect of </w:t>
      </w:r>
      <w:proofErr w:type="spellStart"/>
      <w:r w:rsidRPr="004253C2">
        <w:rPr>
          <w:rFonts w:ascii="Times New Roman" w:hAnsi="Times New Roman" w:cs="Times New Roman"/>
          <w:b/>
          <w:i/>
          <w:sz w:val="24"/>
          <w:szCs w:val="24"/>
        </w:rPr>
        <w:t>Withania</w:t>
      </w:r>
      <w:proofErr w:type="spellEnd"/>
      <w:r w:rsidRPr="004253C2">
        <w:rPr>
          <w:rFonts w:ascii="Times New Roman" w:hAnsi="Times New Roman" w:cs="Times New Roman"/>
          <w:b/>
          <w:i/>
          <w:sz w:val="24"/>
          <w:szCs w:val="24"/>
        </w:rPr>
        <w:t xml:space="preserve"> </w:t>
      </w:r>
      <w:proofErr w:type="spellStart"/>
      <w:r w:rsidRPr="004253C2">
        <w:rPr>
          <w:rFonts w:ascii="Times New Roman" w:hAnsi="Times New Roman" w:cs="Times New Roman"/>
          <w:b/>
          <w:i/>
          <w:sz w:val="24"/>
          <w:szCs w:val="24"/>
        </w:rPr>
        <w:t>somnifera</w:t>
      </w:r>
      <w:proofErr w:type="spellEnd"/>
      <w:r w:rsidRPr="004253C2">
        <w:rPr>
          <w:rFonts w:ascii="Times New Roman" w:hAnsi="Times New Roman" w:cs="Times New Roman"/>
          <w:b/>
          <w:sz w:val="24"/>
          <w:szCs w:val="24"/>
        </w:rPr>
        <w:t xml:space="preserve"> extract on Picrotoxin-Induced Seizure Model</w:t>
      </w:r>
    </w:p>
    <w:p w14:paraId="56720AB7"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This experiment followed a procedure previously described (Turski et al., 1989; </w:t>
      </w:r>
      <w:proofErr w:type="spellStart"/>
      <w:r w:rsidRPr="004253C2">
        <w:rPr>
          <w:rFonts w:ascii="Times New Roman" w:hAnsi="Times New Roman" w:cs="Times New Roman"/>
          <w:sz w:val="24"/>
          <w:szCs w:val="24"/>
        </w:rPr>
        <w:t>Kukuia</w:t>
      </w:r>
      <w:proofErr w:type="spellEnd"/>
      <w:r w:rsidRPr="004253C2">
        <w:rPr>
          <w:rFonts w:ascii="Times New Roman" w:hAnsi="Times New Roman" w:cs="Times New Roman"/>
          <w:sz w:val="24"/>
          <w:szCs w:val="24"/>
        </w:rPr>
        <w:t xml:space="preserve"> et al., 2016). Picrotoxin (3 mg/kg, </w:t>
      </w:r>
      <w:proofErr w:type="spell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 xml:space="preserve">) was administered to induce seizures by injection (n = 7). WS (400-1600 mg/kg, p.o.) or diazepam (1 mg/kg, </w:t>
      </w:r>
      <w:proofErr w:type="spell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 or normal saline (10 mL kg−1p.o.) was administered 1 </w:t>
      </w:r>
      <w:proofErr w:type="spellStart"/>
      <w:r w:rsidRPr="004253C2">
        <w:rPr>
          <w:rFonts w:ascii="Times New Roman" w:hAnsi="Times New Roman" w:cs="Times New Roman"/>
          <w:sz w:val="24"/>
          <w:szCs w:val="24"/>
        </w:rPr>
        <w:t>hr</w:t>
      </w:r>
      <w:proofErr w:type="spellEnd"/>
      <w:r w:rsidRPr="004253C2">
        <w:rPr>
          <w:rFonts w:ascii="Times New Roman" w:hAnsi="Times New Roman" w:cs="Times New Roman"/>
          <w:sz w:val="24"/>
          <w:szCs w:val="24"/>
        </w:rPr>
        <w:t xml:space="preserve"> after oral or 30 min after </w:t>
      </w:r>
      <w:proofErr w:type="spell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 xml:space="preserve"> administration before induction of seizures. After the injection of picrotoxin, the animals were placed separately into a transparent Plexiglas testing chamber, and the latency to and duration of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-tonic seizures were observed through video recordings. The latency and duration of Tonic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seizure and the percentage mortality were recorded</w:t>
      </w:r>
    </w:p>
    <w:p w14:paraId="7011E6AB" w14:textId="77777777" w:rsidR="00A26C1E" w:rsidRPr="004253C2" w:rsidRDefault="00A26C1E" w:rsidP="00A26C1E">
      <w:pPr>
        <w:spacing w:after="0" w:line="240" w:lineRule="auto"/>
        <w:rPr>
          <w:rFonts w:ascii="Times New Roman" w:hAnsi="Times New Roman" w:cs="Times New Roman"/>
          <w:sz w:val="24"/>
          <w:szCs w:val="24"/>
        </w:rPr>
      </w:pPr>
    </w:p>
    <w:p w14:paraId="79CB264E" w14:textId="77777777" w:rsidR="00A26C1E" w:rsidRPr="004253C2" w:rsidRDefault="00A26C1E" w:rsidP="00A26C1E">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253C2">
        <w:rPr>
          <w:rFonts w:ascii="Times New Roman" w:hAnsi="Times New Roman" w:cs="Times New Roman"/>
          <w:b/>
          <w:sz w:val="24"/>
          <w:szCs w:val="24"/>
        </w:rPr>
        <w:t xml:space="preserve">Effect of </w:t>
      </w:r>
      <w:proofErr w:type="spellStart"/>
      <w:r w:rsidRPr="004253C2">
        <w:rPr>
          <w:rFonts w:ascii="Times New Roman" w:hAnsi="Times New Roman" w:cs="Times New Roman"/>
          <w:b/>
          <w:i/>
          <w:sz w:val="24"/>
          <w:szCs w:val="24"/>
        </w:rPr>
        <w:t>Withania</w:t>
      </w:r>
      <w:proofErr w:type="spellEnd"/>
      <w:r w:rsidRPr="004253C2">
        <w:rPr>
          <w:rFonts w:ascii="Times New Roman" w:hAnsi="Times New Roman" w:cs="Times New Roman"/>
          <w:b/>
          <w:i/>
          <w:sz w:val="24"/>
          <w:szCs w:val="24"/>
        </w:rPr>
        <w:t xml:space="preserve"> </w:t>
      </w:r>
      <w:proofErr w:type="spellStart"/>
      <w:r w:rsidRPr="004253C2">
        <w:rPr>
          <w:rFonts w:ascii="Times New Roman" w:hAnsi="Times New Roman" w:cs="Times New Roman"/>
          <w:b/>
          <w:i/>
          <w:sz w:val="24"/>
          <w:szCs w:val="24"/>
        </w:rPr>
        <w:t>somnifera</w:t>
      </w:r>
      <w:proofErr w:type="spellEnd"/>
      <w:r w:rsidRPr="004253C2">
        <w:rPr>
          <w:rFonts w:ascii="Times New Roman" w:hAnsi="Times New Roman" w:cs="Times New Roman"/>
          <w:b/>
          <w:sz w:val="24"/>
          <w:szCs w:val="24"/>
        </w:rPr>
        <w:t xml:space="preserve"> extract on Strychnine-Induced Seizure Test</w:t>
      </w:r>
    </w:p>
    <w:p w14:paraId="018965AB"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The experimental model used was as described previously (</w:t>
      </w:r>
      <w:proofErr w:type="spellStart"/>
      <w:r w:rsidRPr="004253C2">
        <w:rPr>
          <w:rFonts w:ascii="Times New Roman" w:hAnsi="Times New Roman" w:cs="Times New Roman"/>
          <w:sz w:val="24"/>
          <w:szCs w:val="24"/>
        </w:rPr>
        <w:t>Kukuia</w:t>
      </w:r>
      <w:proofErr w:type="spellEnd"/>
      <w:r w:rsidRPr="004253C2">
        <w:rPr>
          <w:rFonts w:ascii="Times New Roman" w:hAnsi="Times New Roman" w:cs="Times New Roman"/>
          <w:sz w:val="24"/>
          <w:szCs w:val="24"/>
        </w:rPr>
        <w:t xml:space="preserve"> et al., 2016; Paul 2021). Briefly, strychnine seizures were induced in rats by the injection of strychnine nitrate (0.5 mg/kg </w:t>
      </w:r>
      <w:proofErr w:type="spellStart"/>
      <w:proofErr w:type="gram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w:t>
      </w:r>
      <w:proofErr w:type="gramEnd"/>
      <w:r w:rsidRPr="004253C2">
        <w:rPr>
          <w:rFonts w:ascii="Times New Roman" w:hAnsi="Times New Roman" w:cs="Times New Roman"/>
          <w:sz w:val="24"/>
          <w:szCs w:val="24"/>
        </w:rPr>
        <w:t xml:space="preserve">Becker, 2018). 1 h after administration of the extract (400-1600 mg/kg, p.o.) or 30 min after diazepam (1.0 mg/kg, </w:t>
      </w:r>
      <w:proofErr w:type="spellStart"/>
      <w:r w:rsidRPr="004253C2">
        <w:rPr>
          <w:rFonts w:ascii="Times New Roman" w:hAnsi="Times New Roman" w:cs="Times New Roman"/>
          <w:sz w:val="24"/>
          <w:szCs w:val="24"/>
        </w:rPr>
        <w:t>i.p.</w:t>
      </w:r>
      <w:proofErr w:type="spellEnd"/>
      <w:r w:rsidRPr="004253C2">
        <w:rPr>
          <w:rFonts w:ascii="Times New Roman" w:hAnsi="Times New Roman" w:cs="Times New Roman"/>
          <w:sz w:val="24"/>
          <w:szCs w:val="24"/>
        </w:rPr>
        <w:t>) administration. The duration and latency to myoclonic jerks were recorded for the extract-treated groups and the diazepam group compared to the saline-treated animals (control).</w:t>
      </w:r>
    </w:p>
    <w:p w14:paraId="0F0DF0D2" w14:textId="77777777" w:rsidR="00A26C1E" w:rsidRPr="004253C2" w:rsidRDefault="00A26C1E" w:rsidP="00A26C1E">
      <w:pPr>
        <w:spacing w:after="0" w:line="240" w:lineRule="auto"/>
        <w:rPr>
          <w:rFonts w:ascii="Times New Roman" w:hAnsi="Times New Roman" w:cs="Times New Roman"/>
          <w:sz w:val="24"/>
          <w:szCs w:val="24"/>
        </w:rPr>
      </w:pPr>
    </w:p>
    <w:p w14:paraId="24DC5566" w14:textId="77777777" w:rsidR="00A26C1E" w:rsidRPr="004253C2" w:rsidRDefault="00A26C1E" w:rsidP="00A26C1E">
      <w:pPr>
        <w:spacing w:after="0"/>
        <w:rPr>
          <w:rFonts w:ascii="Times New Roman" w:hAnsi="Times New Roman" w:cs="Times New Roman"/>
          <w:b/>
          <w:sz w:val="24"/>
          <w:szCs w:val="24"/>
        </w:rPr>
      </w:pPr>
      <w:r>
        <w:rPr>
          <w:rFonts w:ascii="Times New Roman" w:hAnsi="Times New Roman" w:cs="Times New Roman"/>
          <w:b/>
          <w:sz w:val="24"/>
          <w:szCs w:val="24"/>
        </w:rPr>
        <w:t xml:space="preserve">3.0 </w:t>
      </w:r>
      <w:r w:rsidRPr="004253C2">
        <w:rPr>
          <w:rFonts w:ascii="Times New Roman" w:hAnsi="Times New Roman" w:cs="Times New Roman"/>
          <w:b/>
          <w:sz w:val="24"/>
          <w:szCs w:val="24"/>
        </w:rPr>
        <w:t>Statistical analyses</w:t>
      </w:r>
    </w:p>
    <w:p w14:paraId="33C4F65F"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Results of parametric tests were expressed in terms of </w:t>
      </w:r>
      <w:proofErr w:type="spellStart"/>
      <w:r w:rsidRPr="004253C2">
        <w:rPr>
          <w:rFonts w:ascii="Times New Roman" w:hAnsi="Times New Roman" w:cs="Times New Roman"/>
          <w:sz w:val="24"/>
          <w:szCs w:val="24"/>
        </w:rPr>
        <w:t>mean±SEM</w:t>
      </w:r>
      <w:proofErr w:type="spellEnd"/>
      <w:r w:rsidRPr="004253C2">
        <w:rPr>
          <w:rFonts w:ascii="Times New Roman" w:hAnsi="Times New Roman" w:cs="Times New Roman"/>
          <w:sz w:val="24"/>
          <w:szCs w:val="24"/>
        </w:rPr>
        <w:t>. In the assays involving</w:t>
      </w:r>
    </w:p>
    <w:p w14:paraId="262C6135"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comparison of more than two means, one-way ANOVA was used, followed by the Student</w:t>
      </w:r>
    </w:p>
    <w:p w14:paraId="0F9A036A"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Newman-Keuls test when statistical difference was detected among the groups. P-values less</w:t>
      </w:r>
    </w:p>
    <w:p w14:paraId="2281AA7A"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than 0.05 were considered statistically significant</w:t>
      </w:r>
    </w:p>
    <w:p w14:paraId="6375C58D"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4.0 </w:t>
      </w:r>
      <w:r w:rsidRPr="004253C2">
        <w:rPr>
          <w:rFonts w:ascii="Times New Roman" w:hAnsi="Times New Roman" w:cs="Times New Roman"/>
          <w:b/>
          <w:sz w:val="24"/>
          <w:szCs w:val="24"/>
        </w:rPr>
        <w:t>RESULTS</w:t>
      </w:r>
    </w:p>
    <w:p w14:paraId="38288F66"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Table 1 showed a statistically significant decrease in locomotor activity at the highest dose of 1600 mg/kg; there was significant decrease in frequency of line crossing and decrease in </w:t>
      </w:r>
      <w:r w:rsidRPr="004253C2">
        <w:rPr>
          <w:rFonts w:ascii="Times New Roman" w:hAnsi="Times New Roman" w:cs="Times New Roman"/>
          <w:sz w:val="24"/>
          <w:szCs w:val="24"/>
        </w:rPr>
        <w:lastRenderedPageBreak/>
        <w:t>urination but no significant changes in frequency of defecation. Table 2 demonstrates a statistically significant increase in head dip, particularly at a dosage of 1600 mg/kg, when compared to the control group. Similarly, the group treated with Diazepam, a standard anxiolytic drug, also demonstrated a significant increase in exploratory activity, indicating its anxiolytic effects.</w:t>
      </w:r>
    </w:p>
    <w:p w14:paraId="0711FDB2"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In the rotarod experiment, there was no statistically significant increase in the number of falls within 5 minutes after treatment with the ethanol extract of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This suggests that the extract does not possess muscle relaxant properties. In contrast, the groups treated with Diazepam exhibited an increase in the number of falls compared to the control group (see Table 3). The groups treated with the extract demonstrated a significant anticonvulsant effect in this model. The administration of WS at doses ranging from 400 to 1600 mg/kg resulted in a marked dose-dependent delay in the onset of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convulsions (p &lt; 0.05) and tonic convulsions in rat. The extract significantly reduced the duration of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(p &lt; 0.05) and tonic (p &lt; 0.05) convulsions, as shown in Table 4. Diazepam (1.0 mg/kg), a reference anticonvulsant, exhibited similar effects to the extract by increasing the latencies before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and tonic convulsions, while also decreasing the duration of the convulsions. </w:t>
      </w:r>
    </w:p>
    <w:p w14:paraId="583E4DA2"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Table 5 demonstrated no significant effect in the extract-treated group that received strychnine. However, Diazepam (a standard drug) revealed a significant inhibition against strychnine-induced convulsions with 40 percent protection.</w:t>
      </w:r>
    </w:p>
    <w:p w14:paraId="693533FD" w14:textId="77777777" w:rsidR="00A26C1E" w:rsidRPr="004253C2" w:rsidRDefault="00A26C1E" w:rsidP="00A26C1E">
      <w:pPr>
        <w:spacing w:after="0" w:line="240" w:lineRule="auto"/>
        <w:rPr>
          <w:rFonts w:ascii="Times New Roman" w:hAnsi="Times New Roman" w:cs="Times New Roman"/>
          <w:sz w:val="24"/>
          <w:szCs w:val="24"/>
        </w:rPr>
      </w:pPr>
    </w:p>
    <w:p w14:paraId="39185F94"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 xml:space="preserve">Table 1: Effects of ELEFD on Anxiety-like </w:t>
      </w:r>
      <w:proofErr w:type="spellStart"/>
      <w:r w:rsidRPr="004253C2">
        <w:rPr>
          <w:rFonts w:ascii="Times New Roman" w:hAnsi="Times New Roman" w:cs="Times New Roman"/>
          <w:sz w:val="24"/>
          <w:szCs w:val="24"/>
        </w:rPr>
        <w:t>Behaviours</w:t>
      </w:r>
      <w:proofErr w:type="spellEnd"/>
      <w:r w:rsidRPr="004253C2">
        <w:rPr>
          <w:rFonts w:ascii="Times New Roman" w:hAnsi="Times New Roman" w:cs="Times New Roman"/>
          <w:sz w:val="24"/>
          <w:szCs w:val="24"/>
        </w:rPr>
        <w:t xml:space="preserve"> in Mice using Open Field Test</w:t>
      </w:r>
    </w:p>
    <w:tbl>
      <w:tblPr>
        <w:tblStyle w:val="TableGrid"/>
        <w:tblW w:w="0" w:type="auto"/>
        <w:tblLook w:val="04A0" w:firstRow="1" w:lastRow="0" w:firstColumn="1" w:lastColumn="0" w:noHBand="0" w:noVBand="1"/>
      </w:tblPr>
      <w:tblGrid>
        <w:gridCol w:w="9576"/>
      </w:tblGrid>
      <w:tr w:rsidR="00A26C1E" w:rsidRPr="004253C2" w14:paraId="5ECDFB3A" w14:textId="77777777" w:rsidTr="00D25B59">
        <w:tc>
          <w:tcPr>
            <w:tcW w:w="9576" w:type="dxa"/>
            <w:tcBorders>
              <w:left w:val="nil"/>
              <w:right w:val="nil"/>
            </w:tcBorders>
          </w:tcPr>
          <w:p w14:paraId="77179577"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Treatments           Doses (mg/kg)       FLC**       FR**        FCC**        FU**            FD**</w:t>
            </w:r>
          </w:p>
        </w:tc>
      </w:tr>
      <w:tr w:rsidR="00A26C1E" w:rsidRPr="004253C2" w14:paraId="3DB1FFC5" w14:textId="77777777" w:rsidTr="00D25B59">
        <w:tc>
          <w:tcPr>
            <w:tcW w:w="9576" w:type="dxa"/>
            <w:tcBorders>
              <w:left w:val="nil"/>
              <w:right w:val="nil"/>
            </w:tcBorders>
          </w:tcPr>
          <w:p w14:paraId="1F2BC9CC"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61.0±7.3      5.3±0.7     1.8±0.5       0.7±0.1       1.3±0.1</w:t>
            </w:r>
          </w:p>
          <w:p w14:paraId="6DE955E6"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Diazepam                    1                   67.3±7.9      7.9±1.3     1.1±0.3       0.6±0.1       1.6±0.5</w:t>
            </w:r>
          </w:p>
          <w:p w14:paraId="2B913AA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ELEFD                    400                   89.3±9.5      19.7±3.1   4.5±0.5       0.3±0.1       2.9±0.7</w:t>
            </w:r>
          </w:p>
          <w:p w14:paraId="7D835035"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ELEFD                    800                   31.3±8.3      15.7±1.2   3.2±0.3       0.2±0.5       2.1±0.3</w:t>
            </w:r>
          </w:p>
          <w:p w14:paraId="31A90F05"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ELEFD                  1600                   23.4±7.3      4.1±0.6     0.7±1.5       0.1±0.2       2.6±1.4</w:t>
            </w:r>
          </w:p>
        </w:tc>
      </w:tr>
    </w:tbl>
    <w:p w14:paraId="70ADF0F2"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**Values are recorded as </w:t>
      </w:r>
      <w:proofErr w:type="spellStart"/>
      <w:r w:rsidRPr="004253C2">
        <w:rPr>
          <w:rFonts w:ascii="Times New Roman" w:hAnsi="Times New Roman" w:cs="Times New Roman"/>
          <w:sz w:val="24"/>
          <w:szCs w:val="24"/>
        </w:rPr>
        <w:t>means±SEM</w:t>
      </w:r>
      <w:proofErr w:type="spellEnd"/>
      <w:r w:rsidRPr="004253C2">
        <w:rPr>
          <w:rFonts w:ascii="Times New Roman" w:hAnsi="Times New Roman" w:cs="Times New Roman"/>
          <w:sz w:val="24"/>
          <w:szCs w:val="24"/>
        </w:rPr>
        <w:t xml:space="preserve"> (n=5).</w:t>
      </w:r>
    </w:p>
    <w:p w14:paraId="5C015F96"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*Values are statistically significant (p&lt;0.05) in relation to control. One way ANOVA follow</w:t>
      </w:r>
    </w:p>
    <w:p w14:paraId="3BBCD815"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by Newman-Keuls Multiple Comparison tests.</w:t>
      </w:r>
    </w:p>
    <w:p w14:paraId="56BA6842"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 xml:space="preserve">Frequency of line crossing (FLC); frequency of rearing (FR); frequency of center crossing (FCC); frequency of urination (FU); frequency of </w:t>
      </w:r>
      <w:proofErr w:type="spellStart"/>
      <w:r w:rsidRPr="004253C2">
        <w:rPr>
          <w:rFonts w:ascii="Times New Roman" w:hAnsi="Times New Roman" w:cs="Times New Roman"/>
          <w:sz w:val="24"/>
          <w:szCs w:val="24"/>
        </w:rPr>
        <w:t>defaecation</w:t>
      </w:r>
      <w:proofErr w:type="spellEnd"/>
      <w:r w:rsidRPr="004253C2">
        <w:rPr>
          <w:rFonts w:ascii="Times New Roman" w:hAnsi="Times New Roman" w:cs="Times New Roman"/>
          <w:sz w:val="24"/>
          <w:szCs w:val="24"/>
        </w:rPr>
        <w:t xml:space="preserve"> (FD).</w:t>
      </w:r>
    </w:p>
    <w:p w14:paraId="483E8285"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b/>
          <w:sz w:val="24"/>
          <w:szCs w:val="24"/>
        </w:rPr>
        <w:t>Table 2:</w:t>
      </w:r>
      <w:r w:rsidRPr="004253C2">
        <w:rPr>
          <w:rFonts w:ascii="Times New Roman" w:hAnsi="Times New Roman" w:cs="Times New Roman"/>
          <w:sz w:val="24"/>
          <w:szCs w:val="24"/>
        </w:rPr>
        <w:t xml:space="preserve"> </w:t>
      </w:r>
      <w:r w:rsidRPr="004253C2">
        <w:rPr>
          <w:rFonts w:ascii="Times New Roman" w:hAnsi="Times New Roman" w:cs="Times New Roman"/>
          <w:b/>
          <w:sz w:val="24"/>
          <w:szCs w:val="24"/>
        </w:rPr>
        <w:t xml:space="preserve">Effect of WS on anxiety-induced in rats using </w:t>
      </w:r>
      <w:proofErr w:type="spellStart"/>
      <w:r w:rsidRPr="004253C2">
        <w:rPr>
          <w:rFonts w:ascii="Times New Roman" w:hAnsi="Times New Roman" w:cs="Times New Roman"/>
          <w:b/>
          <w:sz w:val="24"/>
          <w:szCs w:val="24"/>
        </w:rPr>
        <w:t>holeboard</w:t>
      </w:r>
      <w:proofErr w:type="spellEnd"/>
      <w:r w:rsidRPr="004253C2">
        <w:rPr>
          <w:rFonts w:ascii="Times New Roman" w:hAnsi="Times New Roman" w:cs="Times New Roman"/>
          <w:b/>
          <w:sz w:val="24"/>
          <w:szCs w:val="24"/>
        </w:rPr>
        <w:t xml:space="preserve"> apparatus.</w:t>
      </w:r>
    </w:p>
    <w:tbl>
      <w:tblPr>
        <w:tblStyle w:val="TableGrid"/>
        <w:tblW w:w="0" w:type="auto"/>
        <w:tblLook w:val="04A0" w:firstRow="1" w:lastRow="0" w:firstColumn="1" w:lastColumn="0" w:noHBand="0" w:noVBand="1"/>
      </w:tblPr>
      <w:tblGrid>
        <w:gridCol w:w="9198"/>
      </w:tblGrid>
      <w:tr w:rsidR="00A26C1E" w:rsidRPr="004253C2" w14:paraId="2F8BB7C9" w14:textId="77777777" w:rsidTr="00D25B59">
        <w:tc>
          <w:tcPr>
            <w:tcW w:w="9198" w:type="dxa"/>
            <w:tcBorders>
              <w:left w:val="nil"/>
              <w:right w:val="nil"/>
            </w:tcBorders>
          </w:tcPr>
          <w:p w14:paraId="2121FA4A"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Treatments                                     Doses (mg/kg)                                Number of head dip**</w:t>
            </w:r>
          </w:p>
        </w:tc>
      </w:tr>
      <w:tr w:rsidR="00A26C1E" w:rsidRPr="004253C2" w14:paraId="42F6C5C3" w14:textId="77777777" w:rsidTr="00D25B59">
        <w:tc>
          <w:tcPr>
            <w:tcW w:w="9198" w:type="dxa"/>
            <w:tcBorders>
              <w:left w:val="nil"/>
              <w:right w:val="nil"/>
            </w:tcBorders>
          </w:tcPr>
          <w:p w14:paraId="1E1657C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34.8±1.02</w:t>
            </w:r>
          </w:p>
          <w:p w14:paraId="5A31A117"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400                                          31.1±1.35</w:t>
            </w:r>
          </w:p>
          <w:p w14:paraId="3CFDD39C"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800                                          47.5±0.37*</w:t>
            </w:r>
          </w:p>
          <w:p w14:paraId="70ABE2DB"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1600                                         53.3±2.17*</w:t>
            </w:r>
          </w:p>
          <w:p w14:paraId="0D2AEDF0"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Standard (diazepam)                      1                                              59.5±0.19*</w:t>
            </w:r>
          </w:p>
        </w:tc>
      </w:tr>
    </w:tbl>
    <w:p w14:paraId="100D9ED0"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mean ± SEM (n=5).</w:t>
      </w:r>
    </w:p>
    <w:p w14:paraId="75924449"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statistically significant (P&lt;0.05) compared with control using one-way ANOVA followed by Dunnett’s post-hoc test.</w:t>
      </w:r>
    </w:p>
    <w:p w14:paraId="0752A39A"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p>
    <w:p w14:paraId="085B00D3"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b/>
          <w:sz w:val="24"/>
          <w:szCs w:val="24"/>
        </w:rPr>
        <w:t>Table 3:</w:t>
      </w:r>
      <w:r w:rsidRPr="004253C2">
        <w:rPr>
          <w:rFonts w:ascii="Times New Roman" w:hAnsi="Times New Roman" w:cs="Times New Roman"/>
          <w:sz w:val="24"/>
          <w:szCs w:val="24"/>
        </w:rPr>
        <w:t xml:space="preserve"> </w:t>
      </w:r>
      <w:r w:rsidRPr="004253C2">
        <w:rPr>
          <w:rFonts w:ascii="Times New Roman" w:hAnsi="Times New Roman" w:cs="Times New Roman"/>
          <w:b/>
          <w:sz w:val="24"/>
          <w:szCs w:val="24"/>
        </w:rPr>
        <w:t>Effect of WS on muscle relaxant activity in rats using rotarod apparatus.</w:t>
      </w:r>
    </w:p>
    <w:tbl>
      <w:tblPr>
        <w:tblStyle w:val="TableGrid"/>
        <w:tblW w:w="0" w:type="auto"/>
        <w:tblLook w:val="04A0" w:firstRow="1" w:lastRow="0" w:firstColumn="1" w:lastColumn="0" w:noHBand="0" w:noVBand="1"/>
      </w:tblPr>
      <w:tblGrid>
        <w:gridCol w:w="9576"/>
      </w:tblGrid>
      <w:tr w:rsidR="00A26C1E" w:rsidRPr="004253C2" w14:paraId="4A7D482C" w14:textId="77777777" w:rsidTr="00D25B59">
        <w:tc>
          <w:tcPr>
            <w:tcW w:w="9576" w:type="dxa"/>
            <w:tcBorders>
              <w:left w:val="nil"/>
              <w:right w:val="nil"/>
            </w:tcBorders>
          </w:tcPr>
          <w:p w14:paraId="263B42C5"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lastRenderedPageBreak/>
              <w:t>Treatments                           Doses (mg/kg)                               Number of falls in 5 minutes**</w:t>
            </w:r>
          </w:p>
        </w:tc>
      </w:tr>
      <w:tr w:rsidR="00A26C1E" w:rsidRPr="004253C2" w14:paraId="09189FE1" w14:textId="77777777" w:rsidTr="00D25B59">
        <w:tc>
          <w:tcPr>
            <w:tcW w:w="9576" w:type="dxa"/>
            <w:tcBorders>
              <w:left w:val="nil"/>
              <w:right w:val="nil"/>
            </w:tcBorders>
          </w:tcPr>
          <w:p w14:paraId="43469A3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9.7±0.32</w:t>
            </w:r>
          </w:p>
          <w:p w14:paraId="069664AE"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400                                          9.1±0.17</w:t>
            </w:r>
          </w:p>
          <w:p w14:paraId="52A12BFF"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800                                          8.5±0.23</w:t>
            </w:r>
          </w:p>
          <w:p w14:paraId="0C21A5BD"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1600                                         8.9±0.31</w:t>
            </w:r>
          </w:p>
          <w:p w14:paraId="01DFFDCF"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Standard (diazepam)                       1                                          18.7±0.13*</w:t>
            </w:r>
          </w:p>
        </w:tc>
      </w:tr>
    </w:tbl>
    <w:p w14:paraId="10BA3EA1"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mean ± SEM (n=5).</w:t>
      </w:r>
    </w:p>
    <w:p w14:paraId="54016053"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statistically significant (P&lt;0.05) compared with control using one-way ANOVA followed by Dunnett’s post-hoc test.</w:t>
      </w:r>
    </w:p>
    <w:p w14:paraId="53D9236F" w14:textId="77777777" w:rsidR="00A26C1E" w:rsidRPr="004253C2" w:rsidRDefault="00A26C1E" w:rsidP="00A26C1E">
      <w:pPr>
        <w:rPr>
          <w:rFonts w:ascii="Times New Roman" w:hAnsi="Times New Roman" w:cs="Times New Roman"/>
          <w:sz w:val="24"/>
          <w:szCs w:val="24"/>
        </w:rPr>
      </w:pPr>
    </w:p>
    <w:p w14:paraId="4C314239" w14:textId="77777777" w:rsidR="00A26C1E" w:rsidRPr="004253C2" w:rsidRDefault="00A26C1E" w:rsidP="00A26C1E">
      <w:p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Table 4: Effect of WS on Picrotoxin-induced convulsion</w:t>
      </w:r>
    </w:p>
    <w:tbl>
      <w:tblPr>
        <w:tblStyle w:val="TableGrid"/>
        <w:tblW w:w="10530" w:type="dxa"/>
        <w:tblInd w:w="-342" w:type="dxa"/>
        <w:tblLayout w:type="fixed"/>
        <w:tblLook w:val="04A0" w:firstRow="1" w:lastRow="0" w:firstColumn="1" w:lastColumn="0" w:noHBand="0" w:noVBand="1"/>
      </w:tblPr>
      <w:tblGrid>
        <w:gridCol w:w="2880"/>
        <w:gridCol w:w="6210"/>
        <w:gridCol w:w="1440"/>
      </w:tblGrid>
      <w:tr w:rsidR="00A26C1E" w:rsidRPr="004253C2" w14:paraId="3E9E1328" w14:textId="77777777" w:rsidTr="00D25B59">
        <w:trPr>
          <w:trHeight w:val="168"/>
        </w:trPr>
        <w:tc>
          <w:tcPr>
            <w:tcW w:w="2880" w:type="dxa"/>
            <w:vMerge w:val="restart"/>
            <w:tcBorders>
              <w:left w:val="nil"/>
              <w:right w:val="nil"/>
            </w:tcBorders>
          </w:tcPr>
          <w:p w14:paraId="18C669F0"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Treatments   Doses(mg/kg)</w:t>
            </w:r>
          </w:p>
        </w:tc>
        <w:tc>
          <w:tcPr>
            <w:tcW w:w="6210" w:type="dxa"/>
            <w:tcBorders>
              <w:left w:val="nil"/>
              <w:right w:val="nil"/>
            </w:tcBorders>
          </w:tcPr>
          <w:p w14:paraId="0EDADEE1"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Latency of convulsion(s)**     Duration of convulsion(s)**</w:t>
            </w:r>
          </w:p>
        </w:tc>
        <w:tc>
          <w:tcPr>
            <w:tcW w:w="1440" w:type="dxa"/>
            <w:vMerge w:val="restart"/>
            <w:tcBorders>
              <w:left w:val="nil"/>
              <w:right w:val="nil"/>
            </w:tcBorders>
          </w:tcPr>
          <w:p w14:paraId="7DA5042C"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 Mortality</w:t>
            </w:r>
          </w:p>
        </w:tc>
      </w:tr>
      <w:tr w:rsidR="00A26C1E" w:rsidRPr="004253C2" w14:paraId="5CB1CF33" w14:textId="77777777" w:rsidTr="00D25B59">
        <w:trPr>
          <w:trHeight w:val="131"/>
        </w:trPr>
        <w:tc>
          <w:tcPr>
            <w:tcW w:w="2880" w:type="dxa"/>
            <w:vMerge/>
            <w:tcBorders>
              <w:left w:val="nil"/>
              <w:right w:val="nil"/>
            </w:tcBorders>
          </w:tcPr>
          <w:p w14:paraId="5151B315" w14:textId="77777777" w:rsidR="00A26C1E" w:rsidRPr="004253C2" w:rsidRDefault="00A26C1E" w:rsidP="00D25B59">
            <w:pPr>
              <w:rPr>
                <w:rFonts w:ascii="Times New Roman" w:hAnsi="Times New Roman" w:cs="Times New Roman"/>
                <w:sz w:val="24"/>
                <w:szCs w:val="24"/>
              </w:rPr>
            </w:pPr>
          </w:p>
        </w:tc>
        <w:tc>
          <w:tcPr>
            <w:tcW w:w="6210" w:type="dxa"/>
            <w:tcBorders>
              <w:left w:val="nil"/>
              <w:right w:val="nil"/>
            </w:tcBorders>
          </w:tcPr>
          <w:p w14:paraId="46500665" w14:textId="77777777" w:rsidR="00A26C1E" w:rsidRPr="004253C2" w:rsidRDefault="00A26C1E" w:rsidP="00D25B59">
            <w:pPr>
              <w:rPr>
                <w:rFonts w:ascii="Times New Roman" w:hAnsi="Times New Roman" w:cs="Times New Roman"/>
                <w:sz w:val="24"/>
                <w:szCs w:val="24"/>
              </w:rPr>
            </w:pP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Tonic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Tonic</w:t>
            </w:r>
          </w:p>
        </w:tc>
        <w:tc>
          <w:tcPr>
            <w:tcW w:w="1440" w:type="dxa"/>
            <w:vMerge/>
            <w:tcBorders>
              <w:left w:val="nil"/>
              <w:right w:val="nil"/>
            </w:tcBorders>
          </w:tcPr>
          <w:p w14:paraId="07121B66" w14:textId="77777777" w:rsidR="00A26C1E" w:rsidRPr="004253C2" w:rsidRDefault="00A26C1E" w:rsidP="00D25B59">
            <w:pPr>
              <w:rPr>
                <w:rFonts w:ascii="Times New Roman" w:hAnsi="Times New Roman" w:cs="Times New Roman"/>
                <w:sz w:val="24"/>
                <w:szCs w:val="24"/>
              </w:rPr>
            </w:pPr>
          </w:p>
        </w:tc>
      </w:tr>
      <w:tr w:rsidR="00A26C1E" w:rsidRPr="004253C2" w14:paraId="497599FC" w14:textId="77777777" w:rsidTr="00D25B59">
        <w:tc>
          <w:tcPr>
            <w:tcW w:w="10530" w:type="dxa"/>
            <w:gridSpan w:val="3"/>
            <w:tcBorders>
              <w:left w:val="nil"/>
              <w:right w:val="nil"/>
            </w:tcBorders>
          </w:tcPr>
          <w:p w14:paraId="2C66CBBE"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201.4±7.16       295.63±5.72       217.56±4.12     27.10±0.07             100</w:t>
            </w:r>
          </w:p>
          <w:p w14:paraId="7EA3074B"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400             254.7±5.12       302.16±5.36       159.42±3.42     13.05±0.14               80</w:t>
            </w:r>
          </w:p>
          <w:p w14:paraId="4F5BCF31"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800             335.6±5.53       621.75±7.76        71.63±1.73        9.21±0.05               40</w:t>
            </w:r>
          </w:p>
          <w:p w14:paraId="102869E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1600            413.8±7.15        903.21±9.39        23.41±0.62        5.36±0.03               40</w:t>
            </w:r>
          </w:p>
          <w:p w14:paraId="7972F032"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Diazepam              1               607.5±9.52        913.53±11.14        3.14±0.17        1.27±0.01                0</w:t>
            </w:r>
          </w:p>
        </w:tc>
      </w:tr>
    </w:tbl>
    <w:p w14:paraId="3FA14112"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mean ± SEM (n=5).</w:t>
      </w:r>
    </w:p>
    <w:p w14:paraId="284A384A"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statistically significant (P&lt;0.05) compared with control using one-way ANOVA followed by Dunnett’s post-hoc test.</w:t>
      </w:r>
    </w:p>
    <w:p w14:paraId="425E462D"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p>
    <w:p w14:paraId="35B6F747" w14:textId="77777777" w:rsidR="00A26C1E" w:rsidRPr="004253C2" w:rsidRDefault="00A26C1E" w:rsidP="00A26C1E">
      <w:p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 xml:space="preserve">Table 5: Effect of WS on Strychnine-induced convulsion </w:t>
      </w:r>
    </w:p>
    <w:tbl>
      <w:tblPr>
        <w:tblStyle w:val="TableGrid"/>
        <w:tblW w:w="10530" w:type="dxa"/>
        <w:tblInd w:w="-342" w:type="dxa"/>
        <w:tblLayout w:type="fixed"/>
        <w:tblLook w:val="04A0" w:firstRow="1" w:lastRow="0" w:firstColumn="1" w:lastColumn="0" w:noHBand="0" w:noVBand="1"/>
      </w:tblPr>
      <w:tblGrid>
        <w:gridCol w:w="2880"/>
        <w:gridCol w:w="6210"/>
        <w:gridCol w:w="1440"/>
      </w:tblGrid>
      <w:tr w:rsidR="00A26C1E" w:rsidRPr="004253C2" w14:paraId="55364187" w14:textId="77777777" w:rsidTr="00D25B59">
        <w:trPr>
          <w:trHeight w:val="168"/>
        </w:trPr>
        <w:tc>
          <w:tcPr>
            <w:tcW w:w="2880" w:type="dxa"/>
            <w:vMerge w:val="restart"/>
            <w:tcBorders>
              <w:left w:val="nil"/>
              <w:right w:val="nil"/>
            </w:tcBorders>
          </w:tcPr>
          <w:p w14:paraId="47392AD8"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Treatments   Doses(mg/kg)</w:t>
            </w:r>
          </w:p>
        </w:tc>
        <w:tc>
          <w:tcPr>
            <w:tcW w:w="6210" w:type="dxa"/>
            <w:tcBorders>
              <w:left w:val="nil"/>
              <w:right w:val="nil"/>
            </w:tcBorders>
          </w:tcPr>
          <w:p w14:paraId="772D8851"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Latency of convulsion(s)**     Duration of convulsion(s)**</w:t>
            </w:r>
          </w:p>
        </w:tc>
        <w:tc>
          <w:tcPr>
            <w:tcW w:w="1440" w:type="dxa"/>
            <w:vMerge w:val="restart"/>
            <w:tcBorders>
              <w:left w:val="nil"/>
              <w:right w:val="nil"/>
            </w:tcBorders>
          </w:tcPr>
          <w:p w14:paraId="28D38230"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 Mortality</w:t>
            </w:r>
          </w:p>
        </w:tc>
      </w:tr>
      <w:tr w:rsidR="00A26C1E" w:rsidRPr="004253C2" w14:paraId="30785E37" w14:textId="77777777" w:rsidTr="00D25B59">
        <w:trPr>
          <w:trHeight w:val="131"/>
        </w:trPr>
        <w:tc>
          <w:tcPr>
            <w:tcW w:w="2880" w:type="dxa"/>
            <w:vMerge/>
            <w:tcBorders>
              <w:left w:val="nil"/>
              <w:right w:val="nil"/>
            </w:tcBorders>
          </w:tcPr>
          <w:p w14:paraId="1D7CCCEF" w14:textId="77777777" w:rsidR="00A26C1E" w:rsidRPr="004253C2" w:rsidRDefault="00A26C1E" w:rsidP="00D25B59">
            <w:pPr>
              <w:rPr>
                <w:rFonts w:ascii="Times New Roman" w:hAnsi="Times New Roman" w:cs="Times New Roman"/>
                <w:sz w:val="24"/>
                <w:szCs w:val="24"/>
              </w:rPr>
            </w:pPr>
          </w:p>
        </w:tc>
        <w:tc>
          <w:tcPr>
            <w:tcW w:w="6210" w:type="dxa"/>
            <w:tcBorders>
              <w:left w:val="nil"/>
              <w:right w:val="nil"/>
            </w:tcBorders>
          </w:tcPr>
          <w:p w14:paraId="57CEAE16" w14:textId="77777777" w:rsidR="00A26C1E" w:rsidRPr="004253C2" w:rsidRDefault="00A26C1E" w:rsidP="00D25B59">
            <w:pPr>
              <w:rPr>
                <w:rFonts w:ascii="Times New Roman" w:hAnsi="Times New Roman" w:cs="Times New Roman"/>
                <w:sz w:val="24"/>
                <w:szCs w:val="24"/>
              </w:rPr>
            </w:pP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Tonic              </w:t>
            </w:r>
            <w:proofErr w:type="spellStart"/>
            <w:r w:rsidRPr="004253C2">
              <w:rPr>
                <w:rFonts w:ascii="Times New Roman" w:hAnsi="Times New Roman" w:cs="Times New Roman"/>
                <w:sz w:val="24"/>
                <w:szCs w:val="24"/>
              </w:rPr>
              <w:t>Clonic</w:t>
            </w:r>
            <w:proofErr w:type="spellEnd"/>
            <w:r w:rsidRPr="004253C2">
              <w:rPr>
                <w:rFonts w:ascii="Times New Roman" w:hAnsi="Times New Roman" w:cs="Times New Roman"/>
                <w:sz w:val="24"/>
                <w:szCs w:val="24"/>
              </w:rPr>
              <w:t xml:space="preserve">                  Tonic</w:t>
            </w:r>
          </w:p>
        </w:tc>
        <w:tc>
          <w:tcPr>
            <w:tcW w:w="1440" w:type="dxa"/>
            <w:vMerge/>
            <w:tcBorders>
              <w:left w:val="nil"/>
              <w:right w:val="nil"/>
            </w:tcBorders>
          </w:tcPr>
          <w:p w14:paraId="2EF963DA" w14:textId="77777777" w:rsidR="00A26C1E" w:rsidRPr="004253C2" w:rsidRDefault="00A26C1E" w:rsidP="00D25B59">
            <w:pPr>
              <w:rPr>
                <w:rFonts w:ascii="Times New Roman" w:hAnsi="Times New Roman" w:cs="Times New Roman"/>
                <w:sz w:val="24"/>
                <w:szCs w:val="24"/>
              </w:rPr>
            </w:pPr>
          </w:p>
        </w:tc>
      </w:tr>
      <w:tr w:rsidR="00A26C1E" w:rsidRPr="004253C2" w14:paraId="0ECB9786" w14:textId="77777777" w:rsidTr="00D25B59">
        <w:tc>
          <w:tcPr>
            <w:tcW w:w="10530" w:type="dxa"/>
            <w:gridSpan w:val="3"/>
            <w:tcBorders>
              <w:left w:val="nil"/>
              <w:right w:val="nil"/>
            </w:tcBorders>
          </w:tcPr>
          <w:p w14:paraId="14C32A6B"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Control                    0              321.5±7.12       287.3±7.07      237.35±7.01      28.10±0.07            100</w:t>
            </w:r>
          </w:p>
          <w:p w14:paraId="1E3EF475"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400             307.1±7.35       302.2±6.12      227.02±7.15      27.32±1.21            100</w:t>
            </w:r>
          </w:p>
          <w:p w14:paraId="7034FF13"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800             319.4±0727      312.1±5.35      231.59±6.07      27.01±2.09            100</w:t>
            </w:r>
          </w:p>
          <w:p w14:paraId="3C2A5C30"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WS                     1600             343.4±5.92       297.4±6.37      296.71±6.12      26.73±1.02            100</w:t>
            </w:r>
          </w:p>
          <w:p w14:paraId="401F60A6" w14:textId="77777777" w:rsidR="00A26C1E" w:rsidRPr="004253C2" w:rsidRDefault="00A26C1E" w:rsidP="00D25B59">
            <w:pPr>
              <w:rPr>
                <w:rFonts w:ascii="Times New Roman" w:hAnsi="Times New Roman" w:cs="Times New Roman"/>
                <w:sz w:val="24"/>
                <w:szCs w:val="24"/>
              </w:rPr>
            </w:pPr>
            <w:r w:rsidRPr="004253C2">
              <w:rPr>
                <w:rFonts w:ascii="Times New Roman" w:hAnsi="Times New Roman" w:cs="Times New Roman"/>
                <w:sz w:val="24"/>
                <w:szCs w:val="24"/>
              </w:rPr>
              <w:t>Diazepam              1               701.3±11.05      675.2±8.57      107.50±5.73      19.63±1.32            100</w:t>
            </w:r>
          </w:p>
        </w:tc>
      </w:tr>
    </w:tbl>
    <w:p w14:paraId="3380B3A4"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mean ± SEM (n=5).</w:t>
      </w:r>
    </w:p>
    <w:p w14:paraId="6B786AC0" w14:textId="77777777" w:rsidR="00A26C1E" w:rsidRPr="004253C2" w:rsidRDefault="00A26C1E" w:rsidP="00A26C1E">
      <w:pPr>
        <w:shd w:val="clear" w:color="auto" w:fill="FFFFFF"/>
        <w:spacing w:after="0" w:line="240" w:lineRule="auto"/>
        <w:jc w:val="both"/>
        <w:rPr>
          <w:rFonts w:ascii="Times New Roman" w:eastAsia="Times New Roman" w:hAnsi="Times New Roman" w:cs="Times New Roman"/>
          <w:sz w:val="24"/>
          <w:szCs w:val="24"/>
        </w:rPr>
      </w:pPr>
      <w:r w:rsidRPr="004253C2">
        <w:rPr>
          <w:rFonts w:ascii="Times New Roman" w:eastAsia="Times New Roman" w:hAnsi="Times New Roman" w:cs="Times New Roman"/>
          <w:sz w:val="24"/>
          <w:szCs w:val="24"/>
        </w:rPr>
        <w:t>*Values are statistically significant (P&lt;0.05) compared with control using one-way ANOVA followed by Dunnett’s post-hoc test.</w:t>
      </w:r>
    </w:p>
    <w:p w14:paraId="05A42F3B" w14:textId="77777777" w:rsidR="00A26C1E" w:rsidRPr="004253C2" w:rsidRDefault="00A26C1E" w:rsidP="00A26C1E">
      <w:pPr>
        <w:spacing w:after="0" w:line="240" w:lineRule="auto"/>
        <w:rPr>
          <w:rFonts w:ascii="Times New Roman" w:hAnsi="Times New Roman" w:cs="Times New Roman"/>
          <w:sz w:val="24"/>
          <w:szCs w:val="24"/>
        </w:rPr>
      </w:pPr>
    </w:p>
    <w:p w14:paraId="06B49812" w14:textId="77777777" w:rsidR="00A26C1E" w:rsidRPr="004253C2" w:rsidRDefault="00A26C1E" w:rsidP="00A26C1E">
      <w:pPr>
        <w:spacing w:after="0" w:line="240" w:lineRule="auto"/>
        <w:rPr>
          <w:rFonts w:ascii="Times New Roman" w:hAnsi="Times New Roman" w:cs="Times New Roman"/>
          <w:sz w:val="24"/>
          <w:szCs w:val="24"/>
        </w:rPr>
      </w:pPr>
    </w:p>
    <w:p w14:paraId="593A8F67" w14:textId="77777777" w:rsidR="00A26C1E" w:rsidRPr="004253C2" w:rsidRDefault="00A26C1E" w:rsidP="00A2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5.0 </w:t>
      </w:r>
      <w:r w:rsidRPr="004253C2">
        <w:rPr>
          <w:rFonts w:ascii="Times New Roman" w:hAnsi="Times New Roman" w:cs="Times New Roman"/>
          <w:b/>
          <w:sz w:val="24"/>
          <w:szCs w:val="24"/>
        </w:rPr>
        <w:t>DISCUSSION</w:t>
      </w:r>
    </w:p>
    <w:p w14:paraId="369C4A58"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The present study examined the neuropharmacological effects of extract of</w:t>
      </w:r>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on the central nervous system (CNS) in mice, using a range of models. Currently, anticonvulsant medications can manage seizures, but they do not offer a cure and are often accompanied by intolerable side effects. The quest for innovative treatments for epilepsy has highlighted the potential of medicinal plants as a rich source of novel therapies. Anxiety disorders, characterized by fear and frequently accompanied by depression, are a significant neurological health concern (Fedotova et al., 2017). Despite the availability of anxiolytic medications, these treatments can have undesirable side effects, such as sedation. This study aimed to investigate the effects of </w:t>
      </w:r>
      <w:proofErr w:type="spellStart"/>
      <w:r w:rsidRPr="004253C2">
        <w:rPr>
          <w:rFonts w:ascii="Times New Roman" w:hAnsi="Times New Roman" w:cs="Times New Roman"/>
          <w:i/>
          <w:sz w:val="24"/>
          <w:szCs w:val="24"/>
        </w:rPr>
        <w:lastRenderedPageBreak/>
        <w:t>Withania</w:t>
      </w:r>
      <w:proofErr w:type="spellEnd"/>
      <w:r w:rsidRPr="004253C2">
        <w:rPr>
          <w:rFonts w:ascii="Times New Roman" w:hAnsi="Times New Roman" w:cs="Times New Roman"/>
          <w:i/>
          <w:sz w:val="24"/>
          <w:szCs w:val="24"/>
        </w:rPr>
        <w:t xml:space="preserve"> </w:t>
      </w:r>
      <w:proofErr w:type="spellStart"/>
      <w:proofErr w:type="gram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on</w:t>
      </w:r>
      <w:proofErr w:type="gramEnd"/>
      <w:r w:rsidRPr="004253C2">
        <w:rPr>
          <w:rFonts w:ascii="Times New Roman" w:hAnsi="Times New Roman" w:cs="Times New Roman"/>
          <w:sz w:val="24"/>
          <w:szCs w:val="24"/>
        </w:rPr>
        <w:t xml:space="preserve"> the central nervous system in mice, with a particular focus on its anxiolytic, anticonvulsant, and motor coordination effects.</w:t>
      </w:r>
    </w:p>
    <w:p w14:paraId="24DCE956" w14:textId="77777777" w:rsidR="00A26C1E" w:rsidRPr="004253C2" w:rsidRDefault="00A26C1E" w:rsidP="00A26C1E">
      <w:pPr>
        <w:spacing w:after="0" w:line="240" w:lineRule="auto"/>
        <w:rPr>
          <w:rFonts w:ascii="Times New Roman" w:hAnsi="Times New Roman" w:cs="Times New Roman"/>
          <w:b/>
          <w:sz w:val="24"/>
          <w:szCs w:val="24"/>
        </w:rPr>
      </w:pPr>
    </w:p>
    <w:p w14:paraId="49F05A23"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open field test was employed to evaluate the sedative and anxiolytic effects of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by monitoring the spontaneous locomotor and exploratory behaviors of mice. This test exploits the natural tension between the mice's desire to explore a new arena and their fear of entering the central area of an unfamiliar open field, providing a valuable index of anxiolytic activity.</w:t>
      </w:r>
    </w:p>
    <w:p w14:paraId="24BEDF03"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The introduction of animals to a novel environment can lead to anxiety and emotional distress, manifesting as altered behavior. Anxious animals tend to exhibit reduced locomotion, immobility, and a preference for the peripheral areas of the enclosure. Furthermore, exploratory behavior, such as rearing, is decreased in anxious animals. In contrast, increased movement is a sign of CNS excitability, whereas decreased movement indicates CNS depression, resulting in sedation and calmness. The results of this study showed that WS (1600 mg/kg), like diazepam, decreased the number of line crossings, suggesting a decrease in the mice's exploratory behavior and locomotor activity. This decrease in locomotor activity implies that WS may have sedative and CNS depressant effects. This finding is consistent with the known effects of diazepam and other benzodiazepines, which suppress exploratory activities due to their sedative properties (Chen et al., 2019). Since locomotor activity is an indicator of alertness, a decrease in this activity suggests a sedative effect. Anxiety can also be characterized by increased autonomic activity, resulting in heightened defecation and urination (</w:t>
      </w:r>
      <w:proofErr w:type="spellStart"/>
      <w:r w:rsidRPr="004253C2">
        <w:rPr>
          <w:rFonts w:ascii="Times New Roman" w:hAnsi="Times New Roman" w:cs="Times New Roman"/>
          <w:sz w:val="24"/>
          <w:szCs w:val="24"/>
        </w:rPr>
        <w:t>Choleris</w:t>
      </w:r>
      <w:proofErr w:type="spellEnd"/>
      <w:r w:rsidRPr="004253C2">
        <w:rPr>
          <w:rFonts w:ascii="Times New Roman" w:hAnsi="Times New Roman" w:cs="Times New Roman"/>
          <w:sz w:val="24"/>
          <w:szCs w:val="24"/>
        </w:rPr>
        <w:t xml:space="preserve"> et al., 2001). On the other hand, reduced defecation and urination, along with increased locomotion, may be indicative of anxiolytic activity. In this study, all treatment groups demonstrated a significant reduction in urination streaks compared to the control group. This finding confirms the anxiolytic effect of the plant, as anxious animals tend to urinate more frequently. Nevertheless, the reliability of defecation as an anxiety measure has been disputed (</w:t>
      </w:r>
      <w:proofErr w:type="spellStart"/>
      <w:r w:rsidRPr="004253C2">
        <w:rPr>
          <w:rFonts w:ascii="Times New Roman" w:hAnsi="Times New Roman" w:cs="Times New Roman"/>
          <w:sz w:val="24"/>
          <w:szCs w:val="24"/>
        </w:rPr>
        <w:t>Choleris</w:t>
      </w:r>
      <w:proofErr w:type="spellEnd"/>
      <w:r w:rsidRPr="004253C2">
        <w:rPr>
          <w:rFonts w:ascii="Times New Roman" w:hAnsi="Times New Roman" w:cs="Times New Roman"/>
          <w:sz w:val="24"/>
          <w:szCs w:val="24"/>
        </w:rPr>
        <w:t xml:space="preserve"> et al., 2001), and our results suggest that decreased in defecation may not be a trustworthy indicator of anxiolytic effects. Meanwhile, this study revealed no significant decrease in </w:t>
      </w:r>
      <w:proofErr w:type="spellStart"/>
      <w:r w:rsidRPr="004253C2">
        <w:rPr>
          <w:rFonts w:ascii="Times New Roman" w:hAnsi="Times New Roman" w:cs="Times New Roman"/>
          <w:sz w:val="24"/>
          <w:szCs w:val="24"/>
        </w:rPr>
        <w:t>defaecation</w:t>
      </w:r>
      <w:proofErr w:type="spellEnd"/>
      <w:r w:rsidRPr="004253C2">
        <w:rPr>
          <w:rFonts w:ascii="Times New Roman" w:hAnsi="Times New Roman" w:cs="Times New Roman"/>
          <w:sz w:val="24"/>
          <w:szCs w:val="24"/>
        </w:rPr>
        <w:t>.</w:t>
      </w:r>
    </w:p>
    <w:p w14:paraId="497E37F4"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The hole board test is an established model for evaluating anxiety in animals, where increased head-dipping behavior is a common indicator of anxiolytic-like behavior (Crawley, 1985; Takeda et al., 1998). Our results demonstrated that WS significantly enhanced head-dipping behavior dose-dependently, corroborating the anxiolytic-like effect observed as reported above and providing additional support for the extract's anxiolytic effect</w:t>
      </w:r>
    </w:p>
    <w:p w14:paraId="0A355885" w14:textId="77777777" w:rsidR="00A26C1E" w:rsidRPr="004253C2" w:rsidRDefault="00A26C1E" w:rsidP="00A26C1E">
      <w:pPr>
        <w:rPr>
          <w:rFonts w:ascii="Times New Roman" w:hAnsi="Times New Roman" w:cs="Times New Roman"/>
          <w:sz w:val="24"/>
          <w:szCs w:val="24"/>
        </w:rPr>
      </w:pPr>
      <w:r w:rsidRPr="004253C2">
        <w:rPr>
          <w:rFonts w:ascii="Times New Roman" w:hAnsi="Times New Roman" w:cs="Times New Roman"/>
          <w:sz w:val="24"/>
          <w:szCs w:val="24"/>
        </w:rPr>
        <w:t>The rotarod test, a classical animal model, assesses peripheral neuromuscular blockade and motor coordination (Dunham and Miya, 1957). Motor coordination deficits can affect behavioral test performance. Our study found that WS, unlike diazepam (1 mg/kg), did not significantly impair motor coordination. This result indicates that WS's effects are centrally mediated, rather than resulting from neuromuscular blockade (Perez et al., 1998; Amos et al., 2001). Furthermore, WS extract exhibited anxiolytic effects without inducing neuromuscular side effects, highlighting its potential therapeutic value.</w:t>
      </w:r>
    </w:p>
    <w:p w14:paraId="3B91A7BB"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The glycine receptor regulates strong inhibitory neurotransmission in the mature central nervous system (</w:t>
      </w:r>
      <w:proofErr w:type="spellStart"/>
      <w:r w:rsidRPr="004253C2">
        <w:rPr>
          <w:rFonts w:ascii="Times New Roman" w:hAnsi="Times New Roman" w:cs="Times New Roman"/>
          <w:sz w:val="24"/>
          <w:szCs w:val="24"/>
        </w:rPr>
        <w:t>Shadek</w:t>
      </w:r>
      <w:proofErr w:type="spellEnd"/>
      <w:r w:rsidRPr="004253C2">
        <w:rPr>
          <w:rFonts w:ascii="Times New Roman" w:hAnsi="Times New Roman" w:cs="Times New Roman"/>
          <w:sz w:val="24"/>
          <w:szCs w:val="24"/>
        </w:rPr>
        <w:t xml:space="preserve"> et al., 2017; </w:t>
      </w:r>
      <w:proofErr w:type="spellStart"/>
      <w:r w:rsidRPr="004253C2">
        <w:rPr>
          <w:rFonts w:ascii="Times New Roman" w:hAnsi="Times New Roman" w:cs="Times New Roman"/>
          <w:sz w:val="24"/>
          <w:szCs w:val="24"/>
        </w:rPr>
        <w:t>Sheardown</w:t>
      </w:r>
      <w:proofErr w:type="spellEnd"/>
      <w:r w:rsidRPr="004253C2">
        <w:rPr>
          <w:rFonts w:ascii="Times New Roman" w:hAnsi="Times New Roman" w:cs="Times New Roman"/>
          <w:sz w:val="24"/>
          <w:szCs w:val="24"/>
        </w:rPr>
        <w:t xml:space="preserve"> et al., 1989), making it a potential target for antiepileptic drugs (Wang et al., 2001). Strychnine induces seizures by blocking strychnine-sensitive glycine </w:t>
      </w:r>
      <w:r w:rsidRPr="004253C2">
        <w:rPr>
          <w:rFonts w:ascii="Times New Roman" w:hAnsi="Times New Roman" w:cs="Times New Roman"/>
          <w:sz w:val="24"/>
          <w:szCs w:val="24"/>
        </w:rPr>
        <w:lastRenderedPageBreak/>
        <w:t>receptors, resulting in increased postsynaptic excitability and sustained action potentials in the brainstem and spinal cord (</w:t>
      </w:r>
      <w:proofErr w:type="spellStart"/>
      <w:r w:rsidRPr="004253C2">
        <w:rPr>
          <w:rFonts w:ascii="Times New Roman" w:hAnsi="Times New Roman" w:cs="Times New Roman"/>
          <w:sz w:val="24"/>
          <w:szCs w:val="24"/>
        </w:rPr>
        <w:t>Oslen</w:t>
      </w:r>
      <w:proofErr w:type="spellEnd"/>
      <w:r w:rsidRPr="004253C2">
        <w:rPr>
          <w:rFonts w:ascii="Times New Roman" w:hAnsi="Times New Roman" w:cs="Times New Roman"/>
          <w:sz w:val="24"/>
          <w:szCs w:val="24"/>
        </w:rPr>
        <w:t xml:space="preserve">, 1981; </w:t>
      </w:r>
      <w:proofErr w:type="spellStart"/>
      <w:r w:rsidRPr="004253C2">
        <w:rPr>
          <w:rFonts w:ascii="Times New Roman" w:hAnsi="Times New Roman" w:cs="Times New Roman"/>
          <w:sz w:val="24"/>
          <w:szCs w:val="24"/>
        </w:rPr>
        <w:t>Saggam</w:t>
      </w:r>
      <w:proofErr w:type="spellEnd"/>
      <w:r w:rsidRPr="004253C2">
        <w:rPr>
          <w:rFonts w:ascii="Times New Roman" w:hAnsi="Times New Roman" w:cs="Times New Roman"/>
          <w:sz w:val="24"/>
          <w:szCs w:val="24"/>
        </w:rPr>
        <w:t xml:space="preserve"> et al., 2020). Since the extract did not significantly affect the frequency or duration of strychnine-induced convulsions, it is possible that the extract does not interact with glycine receptors or related pathways. </w:t>
      </w:r>
    </w:p>
    <w:p w14:paraId="5DDC7A5D"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Picrotoxin acts as a GABAA receptor antagonist (Nicoll, 2001), causing convulsions by blocking the chloride ion channel associated with this receptor. This channel typically opens to allow increased chloride ion influx into brain cells upon activation of the GABAA receptor by gamma-aminobutyric acid (</w:t>
      </w:r>
      <w:proofErr w:type="spellStart"/>
      <w:r w:rsidRPr="004253C2">
        <w:rPr>
          <w:rFonts w:ascii="Times New Roman" w:hAnsi="Times New Roman" w:cs="Times New Roman"/>
          <w:sz w:val="24"/>
          <w:szCs w:val="24"/>
        </w:rPr>
        <w:t>Macdermott</w:t>
      </w:r>
      <w:proofErr w:type="spellEnd"/>
      <w:r w:rsidRPr="004253C2">
        <w:rPr>
          <w:rFonts w:ascii="Times New Roman" w:hAnsi="Times New Roman" w:cs="Times New Roman"/>
          <w:sz w:val="24"/>
          <w:szCs w:val="24"/>
        </w:rPr>
        <w:t xml:space="preserve"> et al., 1999; </w:t>
      </w:r>
      <w:proofErr w:type="spellStart"/>
      <w:r w:rsidRPr="004253C2">
        <w:rPr>
          <w:rFonts w:ascii="Times New Roman" w:hAnsi="Times New Roman" w:cs="Times New Roman"/>
          <w:sz w:val="24"/>
          <w:szCs w:val="24"/>
        </w:rPr>
        <w:t>Veliskek</w:t>
      </w:r>
      <w:proofErr w:type="spellEnd"/>
      <w:r w:rsidRPr="004253C2">
        <w:rPr>
          <w:rFonts w:ascii="Times New Roman" w:hAnsi="Times New Roman" w:cs="Times New Roman"/>
          <w:sz w:val="24"/>
          <w:szCs w:val="24"/>
        </w:rPr>
        <w:t>, 2006; Kumar, 2006). GABAergic ionotropic receptors can mediate both pre-and postsynaptic inhibition. GABA-mediated presynaptic inhibition often results in decreased neurotransmitter release from the excitatory pathway (Kendall et al., 1981). The extract, which is effective in the picrotoxin-induced seizure test, indicates an action on GABA-mediated neurotransmission. Previous studies have shown that anticonvulsant agents are effective not because they prevent convulsions, but due to their ability to extend the time before seizures occur (Kendall et al., 1981). Additionally, compounds that only delay the onset of convulsions can inhibit the spread of seizures in an epileptic brain.</w:t>
      </w:r>
    </w:p>
    <w:p w14:paraId="6E4F1BEC" w14:textId="77777777" w:rsidR="00A26C1E" w:rsidRPr="004253C2" w:rsidRDefault="00A26C1E" w:rsidP="00A26C1E">
      <w:pPr>
        <w:spacing w:after="0" w:line="240" w:lineRule="auto"/>
        <w:rPr>
          <w:rFonts w:ascii="Times New Roman" w:hAnsi="Times New Roman" w:cs="Times New Roman"/>
          <w:sz w:val="24"/>
          <w:szCs w:val="24"/>
        </w:rPr>
      </w:pPr>
    </w:p>
    <w:p w14:paraId="6BEF1A47" w14:textId="77777777" w:rsidR="00A26C1E" w:rsidRPr="004253C2" w:rsidRDefault="00A26C1E" w:rsidP="00A26C1E">
      <w:pPr>
        <w:spacing w:after="0" w:line="240" w:lineRule="auto"/>
        <w:rPr>
          <w:rFonts w:ascii="Times New Roman" w:hAnsi="Times New Roman" w:cs="Times New Roman"/>
          <w:b/>
          <w:sz w:val="24"/>
          <w:szCs w:val="24"/>
        </w:rPr>
      </w:pPr>
      <w:r w:rsidRPr="004253C2">
        <w:rPr>
          <w:rFonts w:ascii="Times New Roman" w:hAnsi="Times New Roman" w:cs="Times New Roman"/>
          <w:b/>
          <w:sz w:val="24"/>
          <w:szCs w:val="24"/>
        </w:rPr>
        <w:t>CONCLUSION</w:t>
      </w:r>
    </w:p>
    <w:p w14:paraId="4ED00536"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 xml:space="preserve">The findings from this study indicate that the ethanol extract of </w:t>
      </w:r>
      <w:proofErr w:type="spellStart"/>
      <w:r w:rsidRPr="004253C2">
        <w:rPr>
          <w:rFonts w:ascii="Times New Roman" w:hAnsi="Times New Roman" w:cs="Times New Roman"/>
          <w:i/>
          <w:sz w:val="24"/>
          <w:szCs w:val="24"/>
        </w:rPr>
        <w:t>Withania</w:t>
      </w:r>
      <w:proofErr w:type="spellEnd"/>
      <w:r w:rsidRPr="004253C2">
        <w:rPr>
          <w:rFonts w:ascii="Times New Roman" w:hAnsi="Times New Roman" w:cs="Times New Roman"/>
          <w:i/>
          <w:sz w:val="24"/>
          <w:szCs w:val="24"/>
        </w:rPr>
        <w:t xml:space="preserve"> </w:t>
      </w:r>
      <w:proofErr w:type="spellStart"/>
      <w:r w:rsidRPr="004253C2">
        <w:rPr>
          <w:rFonts w:ascii="Times New Roman" w:hAnsi="Times New Roman" w:cs="Times New Roman"/>
          <w:i/>
          <w:sz w:val="24"/>
          <w:szCs w:val="24"/>
        </w:rPr>
        <w:t>somnifera</w:t>
      </w:r>
      <w:proofErr w:type="spellEnd"/>
      <w:r w:rsidRPr="004253C2">
        <w:rPr>
          <w:rFonts w:ascii="Times New Roman" w:hAnsi="Times New Roman" w:cs="Times New Roman"/>
          <w:sz w:val="24"/>
          <w:szCs w:val="24"/>
        </w:rPr>
        <w:t xml:space="preserve"> leaves has central nervous system (CNS) depressant and anticonvulsant properties. These effects may be mediated by enhancing the central inhibitory mechanisms that involve the release of γ-aminobutyric acid (GABA). The results provide partial support for the traditional use of this extract in treating central nervous system disorders.</w:t>
      </w:r>
    </w:p>
    <w:p w14:paraId="1D64C65B" w14:textId="77777777" w:rsidR="00A26C1E" w:rsidRPr="004253C2" w:rsidRDefault="00A26C1E" w:rsidP="00A26C1E">
      <w:pPr>
        <w:spacing w:after="0" w:line="240" w:lineRule="auto"/>
        <w:rPr>
          <w:rFonts w:ascii="Times New Roman" w:hAnsi="Times New Roman" w:cs="Times New Roman"/>
          <w:sz w:val="24"/>
          <w:szCs w:val="24"/>
        </w:rPr>
      </w:pPr>
    </w:p>
    <w:p w14:paraId="3E1A4D74"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CONSENT</w:t>
      </w:r>
    </w:p>
    <w:p w14:paraId="121A1E0E" w14:textId="77777777" w:rsidR="00A26C1E"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It is not applicable.</w:t>
      </w:r>
    </w:p>
    <w:p w14:paraId="0C7073A7" w14:textId="77777777" w:rsidR="000717A6" w:rsidRPr="004253C2" w:rsidRDefault="000717A6" w:rsidP="00A26C1E">
      <w:pPr>
        <w:spacing w:after="0" w:line="240" w:lineRule="auto"/>
        <w:rPr>
          <w:rFonts w:ascii="Times New Roman" w:hAnsi="Times New Roman" w:cs="Times New Roman"/>
          <w:sz w:val="24"/>
          <w:szCs w:val="24"/>
        </w:rPr>
      </w:pPr>
    </w:p>
    <w:p w14:paraId="0EFFBA6F"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ETHICAL APPROVAL</w:t>
      </w:r>
    </w:p>
    <w:p w14:paraId="039FE269"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Animal Ethic committee approval has been collected and preserved by the authors</w:t>
      </w:r>
    </w:p>
    <w:p w14:paraId="27BD7E75" w14:textId="77777777" w:rsidR="00A26C1E" w:rsidRPr="004253C2" w:rsidRDefault="00A26C1E" w:rsidP="00A26C1E">
      <w:pPr>
        <w:spacing w:after="0" w:line="240" w:lineRule="auto"/>
        <w:rPr>
          <w:rFonts w:ascii="Times New Roman" w:hAnsi="Times New Roman" w:cs="Times New Roman"/>
          <w:sz w:val="24"/>
          <w:szCs w:val="24"/>
        </w:rPr>
      </w:pPr>
    </w:p>
    <w:p w14:paraId="2BA91DB4" w14:textId="77777777" w:rsidR="00A26C1E" w:rsidRPr="004253C2" w:rsidRDefault="00A26C1E" w:rsidP="00A26C1E">
      <w:pPr>
        <w:spacing w:after="0" w:line="240" w:lineRule="auto"/>
        <w:rPr>
          <w:rFonts w:ascii="Times New Roman" w:hAnsi="Times New Roman" w:cs="Times New Roman"/>
          <w:sz w:val="24"/>
          <w:szCs w:val="24"/>
        </w:rPr>
      </w:pPr>
      <w:proofErr w:type="gramStart"/>
      <w:r w:rsidRPr="004253C2">
        <w:rPr>
          <w:rFonts w:ascii="Times New Roman" w:hAnsi="Times New Roman" w:cs="Times New Roman"/>
          <w:sz w:val="24"/>
          <w:szCs w:val="24"/>
        </w:rPr>
        <w:t>DISCLAIMER(</w:t>
      </w:r>
      <w:proofErr w:type="gramEnd"/>
      <w:r w:rsidRPr="004253C2">
        <w:rPr>
          <w:rFonts w:ascii="Times New Roman" w:hAnsi="Times New Roman" w:cs="Times New Roman"/>
          <w:sz w:val="24"/>
          <w:szCs w:val="24"/>
        </w:rPr>
        <w:t>ARTIFICIAL NTELLIGENCE)</w:t>
      </w:r>
    </w:p>
    <w:p w14:paraId="11E55C02"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Author(s) hereby declare that NO generative AI technologies such as Large Language Models (</w:t>
      </w:r>
      <w:proofErr w:type="spellStart"/>
      <w:r w:rsidRPr="004253C2">
        <w:rPr>
          <w:rFonts w:ascii="Times New Roman" w:hAnsi="Times New Roman" w:cs="Times New Roman"/>
          <w:sz w:val="24"/>
          <w:szCs w:val="24"/>
        </w:rPr>
        <w:t>ChatGPT</w:t>
      </w:r>
      <w:proofErr w:type="spellEnd"/>
      <w:r w:rsidRPr="004253C2">
        <w:rPr>
          <w:rFonts w:ascii="Times New Roman" w:hAnsi="Times New Roman" w:cs="Times New Roman"/>
          <w:sz w:val="24"/>
          <w:szCs w:val="24"/>
        </w:rPr>
        <w:t xml:space="preserve">, COPILOT, </w:t>
      </w:r>
      <w:proofErr w:type="spellStart"/>
      <w:r w:rsidRPr="004253C2">
        <w:rPr>
          <w:rFonts w:ascii="Times New Roman" w:hAnsi="Times New Roman" w:cs="Times New Roman"/>
          <w:sz w:val="24"/>
          <w:szCs w:val="24"/>
        </w:rPr>
        <w:t>etc</w:t>
      </w:r>
      <w:proofErr w:type="spellEnd"/>
      <w:r w:rsidRPr="004253C2">
        <w:rPr>
          <w:rFonts w:ascii="Times New Roman" w:hAnsi="Times New Roman" w:cs="Times New Roman"/>
          <w:sz w:val="24"/>
          <w:szCs w:val="24"/>
        </w:rPr>
        <w:t>) and text- to-image generators have been used during writing or editing of this manuscript.</w:t>
      </w:r>
    </w:p>
    <w:p w14:paraId="2707757F" w14:textId="77777777" w:rsidR="00A26C1E" w:rsidRPr="004253C2" w:rsidRDefault="00A26C1E" w:rsidP="00A26C1E">
      <w:pPr>
        <w:spacing w:after="0" w:line="240" w:lineRule="auto"/>
        <w:rPr>
          <w:rFonts w:ascii="Times New Roman" w:hAnsi="Times New Roman" w:cs="Times New Roman"/>
          <w:sz w:val="24"/>
          <w:szCs w:val="24"/>
        </w:rPr>
      </w:pPr>
    </w:p>
    <w:p w14:paraId="3054E2E8" w14:textId="77777777" w:rsidR="00A26C1E" w:rsidRPr="004253C2" w:rsidRDefault="00A26C1E" w:rsidP="00A26C1E">
      <w:pPr>
        <w:spacing w:after="0" w:line="240" w:lineRule="auto"/>
        <w:rPr>
          <w:rFonts w:ascii="Times New Roman" w:hAnsi="Times New Roman" w:cs="Times New Roman"/>
          <w:sz w:val="24"/>
          <w:szCs w:val="24"/>
        </w:rPr>
      </w:pPr>
      <w:bookmarkStart w:id="0" w:name="_GoBack"/>
      <w:bookmarkEnd w:id="0"/>
      <w:r w:rsidRPr="004253C2">
        <w:rPr>
          <w:rFonts w:ascii="Times New Roman" w:hAnsi="Times New Roman" w:cs="Times New Roman"/>
          <w:sz w:val="24"/>
          <w:szCs w:val="24"/>
        </w:rPr>
        <w:t>COMPETING INTERESTS</w:t>
      </w:r>
    </w:p>
    <w:p w14:paraId="4391B98B"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Authors have declared that no competing interests exist.</w:t>
      </w:r>
    </w:p>
    <w:p w14:paraId="4887EC7A" w14:textId="77777777" w:rsidR="00A26C1E" w:rsidRPr="004253C2" w:rsidRDefault="00A26C1E" w:rsidP="00A26C1E">
      <w:pPr>
        <w:spacing w:after="0" w:line="240" w:lineRule="auto"/>
        <w:rPr>
          <w:rFonts w:ascii="Times New Roman" w:hAnsi="Times New Roman" w:cs="Times New Roman"/>
          <w:sz w:val="24"/>
          <w:szCs w:val="24"/>
        </w:rPr>
      </w:pPr>
    </w:p>
    <w:p w14:paraId="2187DC23" w14:textId="77777777" w:rsidR="00A26C1E" w:rsidRPr="004253C2" w:rsidRDefault="00A26C1E" w:rsidP="00A26C1E">
      <w:pPr>
        <w:spacing w:after="0" w:line="240" w:lineRule="auto"/>
        <w:rPr>
          <w:rFonts w:ascii="Times New Roman" w:hAnsi="Times New Roman" w:cs="Times New Roman"/>
          <w:sz w:val="24"/>
          <w:szCs w:val="24"/>
        </w:rPr>
      </w:pPr>
      <w:r w:rsidRPr="004253C2">
        <w:rPr>
          <w:rFonts w:ascii="Times New Roman" w:hAnsi="Times New Roman" w:cs="Times New Roman"/>
          <w:sz w:val="24"/>
          <w:szCs w:val="24"/>
        </w:rPr>
        <w:t>REFERENCES</w:t>
      </w:r>
    </w:p>
    <w:p w14:paraId="7415000E"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Ahmed, W., </w:t>
      </w:r>
      <w:proofErr w:type="spellStart"/>
      <w:r w:rsidRPr="004253C2">
        <w:rPr>
          <w:rFonts w:ascii="Times New Roman" w:hAnsi="Times New Roman" w:cs="Times New Roman"/>
          <w:sz w:val="24"/>
          <w:szCs w:val="24"/>
        </w:rPr>
        <w:t>Mofed</w:t>
      </w:r>
      <w:proofErr w:type="spellEnd"/>
      <w:r w:rsidRPr="004253C2">
        <w:rPr>
          <w:rFonts w:ascii="Times New Roman" w:hAnsi="Times New Roman" w:cs="Times New Roman"/>
          <w:sz w:val="24"/>
          <w:szCs w:val="24"/>
        </w:rPr>
        <w:t xml:space="preserve">, D., Zekri, A.-R., El-Sayed, N., </w:t>
      </w:r>
      <w:proofErr w:type="spellStart"/>
      <w:r w:rsidRPr="004253C2">
        <w:rPr>
          <w:rFonts w:ascii="Times New Roman" w:hAnsi="Times New Roman" w:cs="Times New Roman"/>
          <w:sz w:val="24"/>
          <w:szCs w:val="24"/>
        </w:rPr>
        <w:t>Rahouma</w:t>
      </w:r>
      <w:proofErr w:type="spellEnd"/>
      <w:r w:rsidRPr="004253C2">
        <w:rPr>
          <w:rFonts w:ascii="Times New Roman" w:hAnsi="Times New Roman" w:cs="Times New Roman"/>
          <w:sz w:val="24"/>
          <w:szCs w:val="24"/>
        </w:rPr>
        <w:t xml:space="preserve">, M., and Sabet, S (2018). Antioxidant activity and apoptotic induction as mechanisms of action of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(Ashwagandha) against a hepatocellular carcinoma cell line. J. Int. Med. Res. 46, 1358–1369. doi:10.1177/0300060517752022</w:t>
      </w:r>
    </w:p>
    <w:p w14:paraId="64B01504"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Alfaifi, M. Y., Saleh, K. A., El-</w:t>
      </w:r>
      <w:proofErr w:type="spellStart"/>
      <w:r w:rsidRPr="004253C2">
        <w:rPr>
          <w:rFonts w:ascii="Times New Roman" w:hAnsi="Times New Roman" w:cs="Times New Roman"/>
          <w:sz w:val="24"/>
          <w:szCs w:val="24"/>
        </w:rPr>
        <w:t>Boushnak</w:t>
      </w:r>
      <w:proofErr w:type="spellEnd"/>
      <w:r w:rsidRPr="004253C2">
        <w:rPr>
          <w:rFonts w:ascii="Times New Roman" w:hAnsi="Times New Roman" w:cs="Times New Roman"/>
          <w:sz w:val="24"/>
          <w:szCs w:val="24"/>
        </w:rPr>
        <w:t xml:space="preserve">, M. A., </w:t>
      </w:r>
      <w:proofErr w:type="spellStart"/>
      <w:r w:rsidRPr="004253C2">
        <w:rPr>
          <w:rFonts w:ascii="Times New Roman" w:hAnsi="Times New Roman" w:cs="Times New Roman"/>
          <w:sz w:val="24"/>
          <w:szCs w:val="24"/>
        </w:rPr>
        <w:t>Elbehairi</w:t>
      </w:r>
      <w:proofErr w:type="spellEnd"/>
      <w:r w:rsidRPr="004253C2">
        <w:rPr>
          <w:rFonts w:ascii="Times New Roman" w:hAnsi="Times New Roman" w:cs="Times New Roman"/>
          <w:sz w:val="24"/>
          <w:szCs w:val="24"/>
        </w:rPr>
        <w:t xml:space="preserve">, S. E. I., Alshehri, M. A., and Shati, A. A (2016). Antiproliferative activity of the methanolic extract of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leaves from </w:t>
      </w:r>
      <w:proofErr w:type="spellStart"/>
      <w:r w:rsidRPr="004253C2">
        <w:rPr>
          <w:rFonts w:ascii="Times New Roman" w:hAnsi="Times New Roman" w:cs="Times New Roman"/>
          <w:sz w:val="24"/>
          <w:szCs w:val="24"/>
        </w:rPr>
        <w:t>faifa</w:t>
      </w:r>
      <w:proofErr w:type="spellEnd"/>
      <w:r w:rsidRPr="004253C2">
        <w:rPr>
          <w:rFonts w:ascii="Times New Roman" w:hAnsi="Times New Roman" w:cs="Times New Roman"/>
          <w:sz w:val="24"/>
          <w:szCs w:val="24"/>
        </w:rPr>
        <w:t xml:space="preserve"> mountains, southwest Saudi </w:t>
      </w:r>
      <w:proofErr w:type="spellStart"/>
      <w:r w:rsidRPr="004253C2">
        <w:rPr>
          <w:rFonts w:ascii="Times New Roman" w:hAnsi="Times New Roman" w:cs="Times New Roman"/>
          <w:sz w:val="24"/>
          <w:szCs w:val="24"/>
        </w:rPr>
        <w:t>arabia</w:t>
      </w:r>
      <w:proofErr w:type="spellEnd"/>
      <w:r w:rsidRPr="004253C2">
        <w:rPr>
          <w:rFonts w:ascii="Times New Roman" w:hAnsi="Times New Roman" w:cs="Times New Roman"/>
          <w:sz w:val="24"/>
          <w:szCs w:val="24"/>
        </w:rPr>
        <w:t xml:space="preserve">, against several human </w:t>
      </w:r>
      <w:r w:rsidRPr="004253C2">
        <w:rPr>
          <w:rFonts w:ascii="Times New Roman" w:hAnsi="Times New Roman" w:cs="Times New Roman"/>
          <w:sz w:val="24"/>
          <w:szCs w:val="24"/>
        </w:rPr>
        <w:lastRenderedPageBreak/>
        <w:t xml:space="preserve">cancer cell lines. Asian pac. J. Cancer Prev.17: 2723–2726. Available at: </w:t>
      </w:r>
      <w:hyperlink r:id="rId7" w:history="1">
        <w:r w:rsidRPr="004253C2">
          <w:rPr>
            <w:rStyle w:val="Hyperlink"/>
            <w:rFonts w:ascii="Times New Roman" w:hAnsi="Times New Roman" w:cs="Times New Roman"/>
            <w:sz w:val="24"/>
            <w:szCs w:val="24"/>
          </w:rPr>
          <w:t>http://www.ncbi.nlm.nih.gov/pubmed/27268658</w:t>
        </w:r>
      </w:hyperlink>
      <w:r w:rsidRPr="004253C2">
        <w:rPr>
          <w:rFonts w:ascii="Times New Roman" w:hAnsi="Times New Roman" w:cs="Times New Roman"/>
          <w:sz w:val="24"/>
          <w:szCs w:val="24"/>
        </w:rPr>
        <w:t>.</w:t>
      </w:r>
    </w:p>
    <w:p w14:paraId="52232513"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Amos S, </w:t>
      </w:r>
      <w:proofErr w:type="spellStart"/>
      <w:r w:rsidRPr="004253C2">
        <w:rPr>
          <w:rFonts w:ascii="Times New Roman" w:hAnsi="Times New Roman" w:cs="Times New Roman"/>
          <w:sz w:val="24"/>
          <w:szCs w:val="24"/>
        </w:rPr>
        <w:t>Adzu</w:t>
      </w:r>
      <w:proofErr w:type="spellEnd"/>
      <w:r w:rsidRPr="004253C2">
        <w:rPr>
          <w:rFonts w:ascii="Times New Roman" w:hAnsi="Times New Roman" w:cs="Times New Roman"/>
          <w:sz w:val="24"/>
          <w:szCs w:val="24"/>
        </w:rPr>
        <w:t xml:space="preserve"> B, Binda L, </w:t>
      </w:r>
      <w:proofErr w:type="spellStart"/>
      <w:r w:rsidRPr="004253C2">
        <w:rPr>
          <w:rFonts w:ascii="Times New Roman" w:hAnsi="Times New Roman" w:cs="Times New Roman"/>
          <w:sz w:val="24"/>
          <w:szCs w:val="24"/>
        </w:rPr>
        <w:t>Wambebe</w:t>
      </w:r>
      <w:proofErr w:type="spellEnd"/>
      <w:r w:rsidRPr="004253C2">
        <w:rPr>
          <w:rFonts w:ascii="Times New Roman" w:hAnsi="Times New Roman" w:cs="Times New Roman"/>
          <w:sz w:val="24"/>
          <w:szCs w:val="24"/>
        </w:rPr>
        <w:t xml:space="preserve"> C, </w:t>
      </w:r>
      <w:proofErr w:type="spellStart"/>
      <w:r w:rsidRPr="004253C2">
        <w:rPr>
          <w:rFonts w:ascii="Times New Roman" w:hAnsi="Times New Roman" w:cs="Times New Roman"/>
          <w:sz w:val="24"/>
          <w:szCs w:val="24"/>
        </w:rPr>
        <w:t>Gamaniel</w:t>
      </w:r>
      <w:proofErr w:type="spellEnd"/>
      <w:r w:rsidRPr="004253C2">
        <w:rPr>
          <w:rFonts w:ascii="Times New Roman" w:hAnsi="Times New Roman" w:cs="Times New Roman"/>
          <w:sz w:val="24"/>
          <w:szCs w:val="24"/>
        </w:rPr>
        <w:t xml:space="preserve"> K (2001). Neuropharmacological effect of the aqueous extract of </w:t>
      </w:r>
      <w:proofErr w:type="spellStart"/>
      <w:r w:rsidRPr="004253C2">
        <w:rPr>
          <w:rFonts w:ascii="Times New Roman" w:hAnsi="Times New Roman" w:cs="Times New Roman"/>
          <w:sz w:val="24"/>
          <w:szCs w:val="24"/>
        </w:rPr>
        <w:t>Sphaeranthus</w:t>
      </w:r>
      <w:proofErr w:type="spellEnd"/>
      <w:r w:rsidRPr="004253C2">
        <w:rPr>
          <w:rFonts w:ascii="Times New Roman" w:hAnsi="Times New Roman" w:cs="Times New Roman"/>
          <w:sz w:val="24"/>
          <w:szCs w:val="24"/>
        </w:rPr>
        <w:t xml:space="preserve"> senegalensis in mice. J </w:t>
      </w:r>
      <w:proofErr w:type="spellStart"/>
      <w:r w:rsidRPr="004253C2">
        <w:rPr>
          <w:rFonts w:ascii="Times New Roman" w:hAnsi="Times New Roman" w:cs="Times New Roman"/>
          <w:sz w:val="24"/>
          <w:szCs w:val="24"/>
        </w:rPr>
        <w:t>Ethnopharmacol</w:t>
      </w:r>
      <w:proofErr w:type="spellEnd"/>
      <w:r w:rsidRPr="004253C2">
        <w:rPr>
          <w:rFonts w:ascii="Times New Roman" w:hAnsi="Times New Roman" w:cs="Times New Roman"/>
          <w:sz w:val="24"/>
          <w:szCs w:val="24"/>
        </w:rPr>
        <w:t xml:space="preserve"> 78: 33-37. </w:t>
      </w:r>
    </w:p>
    <w:p w14:paraId="295235F3"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Balkrishna, A., Nain, P., Chauhan, A., Sharma, N., Gupta, A., Ranjan, R., et al (2020). Super critical fluid extracted fatty acids from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seeds repair psoriasis-like skin lesions and attenuate pro-inflammatory cytokines (TNF-α and IL-6) release. Biomolecules. 10, 185. doi:10.3390/biom10020185</w:t>
      </w:r>
    </w:p>
    <w:p w14:paraId="51EC8245"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Becker, A.J (2018). Review: Animal models of acquired epilepsy: Insights into mechanisms of human </w:t>
      </w:r>
      <w:proofErr w:type="spellStart"/>
      <w:r w:rsidRPr="004253C2">
        <w:rPr>
          <w:rFonts w:ascii="Times New Roman" w:hAnsi="Times New Roman" w:cs="Times New Roman"/>
          <w:sz w:val="24"/>
          <w:szCs w:val="24"/>
        </w:rPr>
        <w:t>epileptogenesis</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Neuropathol</w:t>
      </w:r>
      <w:proofErr w:type="spellEnd"/>
      <w:r w:rsidRPr="004253C2">
        <w:rPr>
          <w:rFonts w:ascii="Times New Roman" w:hAnsi="Times New Roman" w:cs="Times New Roman"/>
          <w:sz w:val="24"/>
          <w:szCs w:val="24"/>
        </w:rPr>
        <w:t xml:space="preserve">. Appl. </w:t>
      </w:r>
      <w:proofErr w:type="spellStart"/>
      <w:r w:rsidRPr="004253C2">
        <w:rPr>
          <w:rFonts w:ascii="Times New Roman" w:hAnsi="Times New Roman" w:cs="Times New Roman"/>
          <w:sz w:val="24"/>
          <w:szCs w:val="24"/>
        </w:rPr>
        <w:t>Neurobiol</w:t>
      </w:r>
      <w:proofErr w:type="spellEnd"/>
      <w:r w:rsidRPr="004253C2">
        <w:rPr>
          <w:rFonts w:ascii="Times New Roman" w:hAnsi="Times New Roman" w:cs="Times New Roman"/>
          <w:sz w:val="24"/>
          <w:szCs w:val="24"/>
        </w:rPr>
        <w:t>. 44, 112–129.</w:t>
      </w:r>
    </w:p>
    <w:p w14:paraId="794E667B"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Crawley JN (1985). Exploratory behavior models of anxiety in mice. </w:t>
      </w:r>
      <w:proofErr w:type="spellStart"/>
      <w:r w:rsidRPr="004253C2">
        <w:rPr>
          <w:rFonts w:ascii="Times New Roman" w:hAnsi="Times New Roman" w:cs="Times New Roman"/>
          <w:sz w:val="24"/>
          <w:szCs w:val="24"/>
        </w:rPr>
        <w:t>Neurosci</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Biobehav</w:t>
      </w:r>
      <w:proofErr w:type="spellEnd"/>
      <w:r w:rsidRPr="004253C2">
        <w:rPr>
          <w:rFonts w:ascii="Times New Roman" w:hAnsi="Times New Roman" w:cs="Times New Roman"/>
          <w:sz w:val="24"/>
          <w:szCs w:val="24"/>
        </w:rPr>
        <w:t xml:space="preserve"> </w:t>
      </w:r>
      <w:proofErr w:type="gramStart"/>
      <w:r w:rsidRPr="004253C2">
        <w:rPr>
          <w:rFonts w:ascii="Times New Roman" w:hAnsi="Times New Roman" w:cs="Times New Roman"/>
          <w:sz w:val="24"/>
          <w:szCs w:val="24"/>
        </w:rPr>
        <w:t>Rev  9</w:t>
      </w:r>
      <w:proofErr w:type="gramEnd"/>
      <w:r w:rsidRPr="004253C2">
        <w:rPr>
          <w:rFonts w:ascii="Times New Roman" w:hAnsi="Times New Roman" w:cs="Times New Roman"/>
          <w:sz w:val="24"/>
          <w:szCs w:val="24"/>
        </w:rPr>
        <w:t xml:space="preserve">: 37-44. </w:t>
      </w:r>
    </w:p>
    <w:p w14:paraId="4FBE7F95"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CryanJ</w:t>
      </w:r>
      <w:proofErr w:type="spellEnd"/>
      <w:r w:rsidRPr="004253C2">
        <w:rPr>
          <w:rFonts w:ascii="Times New Roman" w:hAnsi="Times New Roman" w:cs="Times New Roman"/>
          <w:sz w:val="24"/>
          <w:szCs w:val="24"/>
        </w:rPr>
        <w:t xml:space="preserve"> F, </w:t>
      </w:r>
      <w:proofErr w:type="spellStart"/>
      <w:r w:rsidRPr="004253C2">
        <w:rPr>
          <w:rFonts w:ascii="Times New Roman" w:hAnsi="Times New Roman" w:cs="Times New Roman"/>
          <w:sz w:val="24"/>
          <w:szCs w:val="24"/>
        </w:rPr>
        <w:t>Markou</w:t>
      </w:r>
      <w:proofErr w:type="spellEnd"/>
      <w:r w:rsidRPr="004253C2">
        <w:rPr>
          <w:rFonts w:ascii="Times New Roman" w:hAnsi="Times New Roman" w:cs="Times New Roman"/>
          <w:sz w:val="24"/>
          <w:szCs w:val="24"/>
        </w:rPr>
        <w:t xml:space="preserve"> A, Lucki I (2002). Assessing antidepressant activity in </w:t>
      </w:r>
      <w:proofErr w:type="gramStart"/>
      <w:r w:rsidRPr="004253C2">
        <w:rPr>
          <w:rFonts w:ascii="Times New Roman" w:hAnsi="Times New Roman" w:cs="Times New Roman"/>
          <w:sz w:val="24"/>
          <w:szCs w:val="24"/>
        </w:rPr>
        <w:t>rodents .Recent</w:t>
      </w:r>
      <w:proofErr w:type="gramEnd"/>
      <w:r w:rsidRPr="004253C2">
        <w:rPr>
          <w:rFonts w:ascii="Times New Roman" w:hAnsi="Times New Roman" w:cs="Times New Roman"/>
          <w:sz w:val="24"/>
          <w:szCs w:val="24"/>
        </w:rPr>
        <w:t xml:space="preserve"> developments and future need. Trends </w:t>
      </w:r>
      <w:proofErr w:type="spellStart"/>
      <w:r w:rsidRPr="004253C2">
        <w:rPr>
          <w:rFonts w:ascii="Times New Roman" w:hAnsi="Times New Roman" w:cs="Times New Roman"/>
          <w:sz w:val="24"/>
          <w:szCs w:val="24"/>
        </w:rPr>
        <w:t>pharmacol</w:t>
      </w:r>
      <w:proofErr w:type="spellEnd"/>
      <w:r w:rsidRPr="004253C2">
        <w:rPr>
          <w:rFonts w:ascii="Times New Roman" w:hAnsi="Times New Roman" w:cs="Times New Roman"/>
          <w:sz w:val="24"/>
          <w:szCs w:val="24"/>
        </w:rPr>
        <w:t xml:space="preserve"> sci 23:238-245.</w:t>
      </w:r>
    </w:p>
    <w:p w14:paraId="5A315D8E"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Dar, N. J., and Ahmad, M (2020). Neurodegenerative diseases and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(L.): An update. J. </w:t>
      </w:r>
      <w:proofErr w:type="spellStart"/>
      <w:r w:rsidRPr="004253C2">
        <w:rPr>
          <w:rFonts w:ascii="Times New Roman" w:hAnsi="Times New Roman" w:cs="Times New Roman"/>
          <w:sz w:val="24"/>
          <w:szCs w:val="24"/>
        </w:rPr>
        <w:t>Ethnopharmacol</w:t>
      </w:r>
      <w:proofErr w:type="spellEnd"/>
      <w:r w:rsidRPr="004253C2">
        <w:rPr>
          <w:rFonts w:ascii="Times New Roman" w:hAnsi="Times New Roman" w:cs="Times New Roman"/>
          <w:sz w:val="24"/>
          <w:szCs w:val="24"/>
        </w:rPr>
        <w:t>. 256, 112769. doi:10.1016/</w:t>
      </w:r>
      <w:proofErr w:type="spellStart"/>
      <w:r w:rsidRPr="004253C2">
        <w:rPr>
          <w:rFonts w:ascii="Times New Roman" w:hAnsi="Times New Roman" w:cs="Times New Roman"/>
          <w:sz w:val="24"/>
          <w:szCs w:val="24"/>
        </w:rPr>
        <w:t>j.jep</w:t>
      </w:r>
      <w:proofErr w:type="spellEnd"/>
      <w:r w:rsidRPr="004253C2">
        <w:rPr>
          <w:rFonts w:ascii="Times New Roman" w:hAnsi="Times New Roman" w:cs="Times New Roman"/>
          <w:sz w:val="24"/>
          <w:szCs w:val="24"/>
        </w:rPr>
        <w:t>. 112769</w:t>
      </w:r>
    </w:p>
    <w:p w14:paraId="32DEF60A"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Devi, P. U., Sharada, A. C., Solomon, F. E., and Kamath, M. S (1992). In vivo growth inhibitory effect of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(Ashwagandha) on a transplantable mouse tumor, Sarcoma 180. Indian J. Exp. Biol. 30, 169–172</w:t>
      </w:r>
    </w:p>
    <w:p w14:paraId="2E91B53A"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Donaire, R.; Papini, M.R.; Torres, C (2020). Effects of alcohol consumption induced by reward loss on behavior in the hole-board test. Behav. Process. 176, 104135</w:t>
      </w:r>
    </w:p>
    <w:p w14:paraId="26E23283"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Doukkali</w:t>
      </w:r>
      <w:proofErr w:type="spellEnd"/>
      <w:r w:rsidRPr="004253C2">
        <w:rPr>
          <w:rFonts w:ascii="Times New Roman" w:hAnsi="Times New Roman" w:cs="Times New Roman"/>
          <w:sz w:val="24"/>
          <w:szCs w:val="24"/>
        </w:rPr>
        <w:t xml:space="preserve">, Z.; </w:t>
      </w:r>
      <w:proofErr w:type="spellStart"/>
      <w:r w:rsidRPr="004253C2">
        <w:rPr>
          <w:rFonts w:ascii="Times New Roman" w:hAnsi="Times New Roman" w:cs="Times New Roman"/>
          <w:sz w:val="24"/>
          <w:szCs w:val="24"/>
        </w:rPr>
        <w:t>Taghzouti</w:t>
      </w:r>
      <w:proofErr w:type="spellEnd"/>
      <w:r w:rsidRPr="004253C2">
        <w:rPr>
          <w:rFonts w:ascii="Times New Roman" w:hAnsi="Times New Roman" w:cs="Times New Roman"/>
          <w:sz w:val="24"/>
          <w:szCs w:val="24"/>
        </w:rPr>
        <w:t xml:space="preserve">, K.; </w:t>
      </w:r>
      <w:proofErr w:type="spellStart"/>
      <w:r w:rsidRPr="004253C2">
        <w:rPr>
          <w:rFonts w:ascii="Times New Roman" w:hAnsi="Times New Roman" w:cs="Times New Roman"/>
          <w:sz w:val="24"/>
          <w:szCs w:val="24"/>
        </w:rPr>
        <w:t>Bouidida</w:t>
      </w:r>
      <w:proofErr w:type="spellEnd"/>
      <w:r w:rsidRPr="004253C2">
        <w:rPr>
          <w:rFonts w:ascii="Times New Roman" w:hAnsi="Times New Roman" w:cs="Times New Roman"/>
          <w:sz w:val="24"/>
          <w:szCs w:val="24"/>
        </w:rPr>
        <w:t xml:space="preserve">, E.; Kamal, R.; </w:t>
      </w:r>
      <w:proofErr w:type="spellStart"/>
      <w:r w:rsidRPr="004253C2">
        <w:rPr>
          <w:rFonts w:ascii="Times New Roman" w:hAnsi="Times New Roman" w:cs="Times New Roman"/>
          <w:sz w:val="24"/>
          <w:szCs w:val="24"/>
        </w:rPr>
        <w:t>Nadjmouddine</w:t>
      </w:r>
      <w:proofErr w:type="spellEnd"/>
      <w:r w:rsidRPr="004253C2">
        <w:rPr>
          <w:rFonts w:ascii="Times New Roman" w:hAnsi="Times New Roman" w:cs="Times New Roman"/>
          <w:sz w:val="24"/>
          <w:szCs w:val="24"/>
        </w:rPr>
        <w:t xml:space="preserve">, M.; </w:t>
      </w:r>
      <w:proofErr w:type="spellStart"/>
      <w:r w:rsidRPr="004253C2">
        <w:rPr>
          <w:rFonts w:ascii="Times New Roman" w:hAnsi="Times New Roman" w:cs="Times New Roman"/>
          <w:sz w:val="24"/>
          <w:szCs w:val="24"/>
        </w:rPr>
        <w:t>Cherrah</w:t>
      </w:r>
      <w:proofErr w:type="spellEnd"/>
      <w:r w:rsidRPr="004253C2">
        <w:rPr>
          <w:rFonts w:ascii="Times New Roman" w:hAnsi="Times New Roman" w:cs="Times New Roman"/>
          <w:sz w:val="24"/>
          <w:szCs w:val="24"/>
        </w:rPr>
        <w:t xml:space="preserve">, Y. and Alaoui, K. (2016): Anxiety Behavior is reduced in the </w:t>
      </w:r>
      <w:proofErr w:type="spellStart"/>
      <w:r w:rsidRPr="004253C2">
        <w:rPr>
          <w:rFonts w:ascii="Times New Roman" w:hAnsi="Times New Roman" w:cs="Times New Roman"/>
          <w:sz w:val="24"/>
          <w:szCs w:val="24"/>
        </w:rPr>
        <w:t>Balb</w:t>
      </w:r>
      <w:proofErr w:type="spellEnd"/>
      <w:r w:rsidRPr="004253C2">
        <w:rPr>
          <w:rFonts w:ascii="Times New Roman" w:hAnsi="Times New Roman" w:cs="Times New Roman"/>
          <w:sz w:val="24"/>
          <w:szCs w:val="24"/>
        </w:rPr>
        <w:t>/C Mice that Treated by Methanolic Extract of Urtica urens: An Elevated plus Maze and Open Field Analysis. Electronic Journal of Biology 12: 28-34.</w:t>
      </w:r>
    </w:p>
    <w:p w14:paraId="4EB88728"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Dunham NW, Miya TS. A note on a simple apparatus for detecting neurological deficit in rats and mice. J Am Pharm Assoc Am Pharm Assoc (1957) 46: 208-209. </w:t>
      </w:r>
    </w:p>
    <w:p w14:paraId="1825F2E2"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Fedotova</w:t>
      </w:r>
      <w:proofErr w:type="spellEnd"/>
      <w:r w:rsidRPr="004253C2">
        <w:rPr>
          <w:rFonts w:ascii="Times New Roman" w:hAnsi="Times New Roman" w:cs="Times New Roman"/>
          <w:sz w:val="24"/>
          <w:szCs w:val="24"/>
        </w:rPr>
        <w:t xml:space="preserve"> J, </w:t>
      </w:r>
      <w:proofErr w:type="spellStart"/>
      <w:r w:rsidRPr="004253C2">
        <w:rPr>
          <w:rFonts w:ascii="Times New Roman" w:hAnsi="Times New Roman" w:cs="Times New Roman"/>
          <w:sz w:val="24"/>
          <w:szCs w:val="24"/>
        </w:rPr>
        <w:t>Kubatka</w:t>
      </w:r>
      <w:proofErr w:type="spellEnd"/>
      <w:r w:rsidRPr="004253C2">
        <w:rPr>
          <w:rFonts w:ascii="Times New Roman" w:hAnsi="Times New Roman" w:cs="Times New Roman"/>
          <w:sz w:val="24"/>
          <w:szCs w:val="24"/>
        </w:rPr>
        <w:t xml:space="preserve"> P, </w:t>
      </w:r>
      <w:proofErr w:type="spellStart"/>
      <w:r w:rsidRPr="004253C2">
        <w:rPr>
          <w:rFonts w:ascii="Times New Roman" w:hAnsi="Times New Roman" w:cs="Times New Roman"/>
          <w:sz w:val="24"/>
          <w:szCs w:val="24"/>
        </w:rPr>
        <w:t>Büsselberg</w:t>
      </w:r>
      <w:proofErr w:type="spellEnd"/>
      <w:r w:rsidRPr="004253C2">
        <w:rPr>
          <w:rFonts w:ascii="Times New Roman" w:hAnsi="Times New Roman" w:cs="Times New Roman"/>
          <w:sz w:val="24"/>
          <w:szCs w:val="24"/>
        </w:rPr>
        <w:t xml:space="preserve"> D, </w:t>
      </w:r>
      <w:proofErr w:type="spellStart"/>
      <w:r w:rsidRPr="004253C2">
        <w:rPr>
          <w:rFonts w:ascii="Times New Roman" w:hAnsi="Times New Roman" w:cs="Times New Roman"/>
          <w:sz w:val="24"/>
          <w:szCs w:val="24"/>
        </w:rPr>
        <w:t>Shleikin</w:t>
      </w:r>
      <w:proofErr w:type="spellEnd"/>
      <w:r w:rsidRPr="004253C2">
        <w:rPr>
          <w:rFonts w:ascii="Times New Roman" w:hAnsi="Times New Roman" w:cs="Times New Roman"/>
          <w:sz w:val="24"/>
          <w:szCs w:val="24"/>
        </w:rPr>
        <w:t xml:space="preserve"> AG, </w:t>
      </w:r>
      <w:proofErr w:type="spellStart"/>
      <w:r w:rsidRPr="004253C2">
        <w:rPr>
          <w:rFonts w:ascii="Times New Roman" w:hAnsi="Times New Roman" w:cs="Times New Roman"/>
          <w:sz w:val="24"/>
          <w:szCs w:val="24"/>
        </w:rPr>
        <w:t>Caprnda</w:t>
      </w:r>
      <w:proofErr w:type="spellEnd"/>
      <w:r w:rsidRPr="004253C2">
        <w:rPr>
          <w:rFonts w:ascii="Times New Roman" w:hAnsi="Times New Roman" w:cs="Times New Roman"/>
          <w:sz w:val="24"/>
          <w:szCs w:val="24"/>
        </w:rPr>
        <w:t xml:space="preserve"> M, </w:t>
      </w:r>
      <w:proofErr w:type="spellStart"/>
      <w:r w:rsidRPr="004253C2">
        <w:rPr>
          <w:rFonts w:ascii="Times New Roman" w:hAnsi="Times New Roman" w:cs="Times New Roman"/>
          <w:sz w:val="24"/>
          <w:szCs w:val="24"/>
        </w:rPr>
        <w:t>Dragasek</w:t>
      </w:r>
      <w:proofErr w:type="spellEnd"/>
      <w:r w:rsidRPr="004253C2">
        <w:rPr>
          <w:rFonts w:ascii="Times New Roman" w:hAnsi="Times New Roman" w:cs="Times New Roman"/>
          <w:sz w:val="24"/>
          <w:szCs w:val="24"/>
        </w:rPr>
        <w:t xml:space="preserve"> J, Rodrigo L, </w:t>
      </w:r>
      <w:proofErr w:type="spellStart"/>
      <w:r w:rsidRPr="004253C2">
        <w:rPr>
          <w:rFonts w:ascii="Times New Roman" w:hAnsi="Times New Roman" w:cs="Times New Roman"/>
          <w:sz w:val="24"/>
          <w:szCs w:val="24"/>
        </w:rPr>
        <w:t>Pohanka</w:t>
      </w:r>
      <w:proofErr w:type="spellEnd"/>
      <w:r w:rsidRPr="004253C2">
        <w:rPr>
          <w:rFonts w:ascii="Times New Roman" w:hAnsi="Times New Roman" w:cs="Times New Roman"/>
          <w:sz w:val="24"/>
          <w:szCs w:val="24"/>
        </w:rPr>
        <w:t xml:space="preserve"> M, </w:t>
      </w:r>
      <w:proofErr w:type="spellStart"/>
      <w:r w:rsidRPr="004253C2">
        <w:rPr>
          <w:rFonts w:ascii="Times New Roman" w:hAnsi="Times New Roman" w:cs="Times New Roman"/>
          <w:sz w:val="24"/>
          <w:szCs w:val="24"/>
        </w:rPr>
        <w:t>Gasparova</w:t>
      </w:r>
      <w:proofErr w:type="spellEnd"/>
      <w:r w:rsidRPr="004253C2">
        <w:rPr>
          <w:rFonts w:ascii="Times New Roman" w:hAnsi="Times New Roman" w:cs="Times New Roman"/>
          <w:sz w:val="24"/>
          <w:szCs w:val="24"/>
        </w:rPr>
        <w:t xml:space="preserve"> I, </w:t>
      </w:r>
      <w:proofErr w:type="spellStart"/>
      <w:r w:rsidRPr="004253C2">
        <w:rPr>
          <w:rFonts w:ascii="Times New Roman" w:hAnsi="Times New Roman" w:cs="Times New Roman"/>
          <w:sz w:val="24"/>
          <w:szCs w:val="24"/>
        </w:rPr>
        <w:t>Nosal</w:t>
      </w:r>
      <w:proofErr w:type="spellEnd"/>
      <w:r w:rsidRPr="004253C2">
        <w:rPr>
          <w:rFonts w:ascii="Times New Roman" w:hAnsi="Times New Roman" w:cs="Times New Roman"/>
          <w:sz w:val="24"/>
          <w:szCs w:val="24"/>
        </w:rPr>
        <w:t xml:space="preserve"> V, </w:t>
      </w:r>
      <w:proofErr w:type="spellStart"/>
      <w:r w:rsidRPr="004253C2">
        <w:rPr>
          <w:rFonts w:ascii="Times New Roman" w:hAnsi="Times New Roman" w:cs="Times New Roman"/>
          <w:sz w:val="24"/>
          <w:szCs w:val="24"/>
        </w:rPr>
        <w:t>Opatrilova</w:t>
      </w:r>
      <w:proofErr w:type="spellEnd"/>
      <w:r w:rsidRPr="004253C2">
        <w:rPr>
          <w:rFonts w:ascii="Times New Roman" w:hAnsi="Times New Roman" w:cs="Times New Roman"/>
          <w:sz w:val="24"/>
          <w:szCs w:val="24"/>
        </w:rPr>
        <w:t xml:space="preserve"> R (2017). Therapeutical strategies for anxiety and anxiety-like disorders using plant-derived natural compounds and plant extracts. Biomed </w:t>
      </w:r>
      <w:proofErr w:type="spellStart"/>
      <w:proofErr w:type="gramStart"/>
      <w:r w:rsidRPr="004253C2">
        <w:rPr>
          <w:rFonts w:ascii="Times New Roman" w:hAnsi="Times New Roman" w:cs="Times New Roman"/>
          <w:sz w:val="24"/>
          <w:szCs w:val="24"/>
        </w:rPr>
        <w:t>Pharmacother</w:t>
      </w:r>
      <w:proofErr w:type="spellEnd"/>
      <w:r w:rsidRPr="004253C2">
        <w:rPr>
          <w:rFonts w:ascii="Times New Roman" w:hAnsi="Times New Roman" w:cs="Times New Roman"/>
          <w:sz w:val="24"/>
          <w:szCs w:val="24"/>
        </w:rPr>
        <w:t xml:space="preserve">  95</w:t>
      </w:r>
      <w:proofErr w:type="gramEnd"/>
      <w:r w:rsidRPr="004253C2">
        <w:rPr>
          <w:rFonts w:ascii="Times New Roman" w:hAnsi="Times New Roman" w:cs="Times New Roman"/>
          <w:sz w:val="24"/>
          <w:szCs w:val="24"/>
        </w:rPr>
        <w:t>: 437-446.</w:t>
      </w:r>
    </w:p>
    <w:p w14:paraId="02E38A6B"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File S E, Pellow S (1985). The effects of </w:t>
      </w:r>
      <w:proofErr w:type="spellStart"/>
      <w:r w:rsidRPr="004253C2">
        <w:rPr>
          <w:rFonts w:ascii="Times New Roman" w:hAnsi="Times New Roman" w:cs="Times New Roman"/>
          <w:sz w:val="24"/>
          <w:szCs w:val="24"/>
        </w:rPr>
        <w:t>trizolobenzodiazepines</w:t>
      </w:r>
      <w:proofErr w:type="spellEnd"/>
      <w:r w:rsidRPr="004253C2">
        <w:rPr>
          <w:rFonts w:ascii="Times New Roman" w:hAnsi="Times New Roman" w:cs="Times New Roman"/>
          <w:sz w:val="24"/>
          <w:szCs w:val="24"/>
        </w:rPr>
        <w:t xml:space="preserve"> in two animals test of anxiety and in the hole board. British J </w:t>
      </w:r>
      <w:proofErr w:type="spellStart"/>
      <w:r w:rsidRPr="004253C2">
        <w:rPr>
          <w:rFonts w:ascii="Times New Roman" w:hAnsi="Times New Roman" w:cs="Times New Roman"/>
          <w:sz w:val="24"/>
          <w:szCs w:val="24"/>
        </w:rPr>
        <w:t>Pharmacol</w:t>
      </w:r>
      <w:proofErr w:type="spellEnd"/>
      <w:r w:rsidRPr="004253C2">
        <w:rPr>
          <w:rFonts w:ascii="Times New Roman" w:hAnsi="Times New Roman" w:cs="Times New Roman"/>
          <w:sz w:val="24"/>
          <w:szCs w:val="24"/>
        </w:rPr>
        <w:t xml:space="preserve"> 86: 729 – 735.</w:t>
      </w:r>
    </w:p>
    <w:p w14:paraId="6E41D4D4"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Heinrich, M., Appendino, G., </w:t>
      </w:r>
      <w:proofErr w:type="spellStart"/>
      <w:r w:rsidRPr="004253C2">
        <w:rPr>
          <w:rFonts w:ascii="Times New Roman" w:hAnsi="Times New Roman" w:cs="Times New Roman"/>
          <w:sz w:val="24"/>
          <w:szCs w:val="24"/>
        </w:rPr>
        <w:t>Efferth</w:t>
      </w:r>
      <w:proofErr w:type="spellEnd"/>
      <w:r w:rsidRPr="004253C2">
        <w:rPr>
          <w:rFonts w:ascii="Times New Roman" w:hAnsi="Times New Roman" w:cs="Times New Roman"/>
          <w:sz w:val="24"/>
          <w:szCs w:val="24"/>
        </w:rPr>
        <w:t xml:space="preserve">, T., Fürst, R., Izzo, A. A., Kayser, O., et al (2020). Best practice in research – overcoming common challenges in phytopharmacological research. J. </w:t>
      </w:r>
      <w:proofErr w:type="spellStart"/>
      <w:r w:rsidRPr="004253C2">
        <w:rPr>
          <w:rFonts w:ascii="Times New Roman" w:hAnsi="Times New Roman" w:cs="Times New Roman"/>
          <w:sz w:val="24"/>
          <w:szCs w:val="24"/>
        </w:rPr>
        <w:t>Ethnopharmacol</w:t>
      </w:r>
      <w:proofErr w:type="spellEnd"/>
      <w:r w:rsidRPr="004253C2">
        <w:rPr>
          <w:rFonts w:ascii="Times New Roman" w:hAnsi="Times New Roman" w:cs="Times New Roman"/>
          <w:sz w:val="24"/>
          <w:szCs w:val="24"/>
        </w:rPr>
        <w:t>. 246, 112230. doi:10.1016/j. jep.2019.112230</w:t>
      </w:r>
    </w:p>
    <w:p w14:paraId="6E8EBE6E"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Jacquez, B.; Choi, H.; Bird, C.W.; </w:t>
      </w:r>
      <w:proofErr w:type="spellStart"/>
      <w:r w:rsidRPr="004253C2">
        <w:rPr>
          <w:rFonts w:ascii="Times New Roman" w:hAnsi="Times New Roman" w:cs="Times New Roman"/>
          <w:sz w:val="24"/>
          <w:szCs w:val="24"/>
        </w:rPr>
        <w:t>Linsenbardt</w:t>
      </w:r>
      <w:proofErr w:type="spellEnd"/>
      <w:r w:rsidRPr="004253C2">
        <w:rPr>
          <w:rFonts w:ascii="Times New Roman" w:hAnsi="Times New Roman" w:cs="Times New Roman"/>
          <w:sz w:val="24"/>
          <w:szCs w:val="24"/>
        </w:rPr>
        <w:t xml:space="preserve">, D.N.; Valenzuela, C.F (2021). Characterization of motor function in mice developmentally exposed to ethanol using the </w:t>
      </w:r>
      <w:r w:rsidRPr="004253C2">
        <w:rPr>
          <w:rFonts w:ascii="Times New Roman" w:hAnsi="Times New Roman" w:cs="Times New Roman"/>
          <w:sz w:val="24"/>
          <w:szCs w:val="24"/>
        </w:rPr>
        <w:lastRenderedPageBreak/>
        <w:t>Catwalk system: Comparison with the triple horizontal bar and rotarod tests. Behav. Brain Res.  396, 112885</w:t>
      </w:r>
    </w:p>
    <w:p w14:paraId="752C64A3"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Kashyap, V. K., Dhasmana, A., </w:t>
      </w:r>
      <w:proofErr w:type="spellStart"/>
      <w:r w:rsidRPr="004253C2">
        <w:rPr>
          <w:rFonts w:ascii="Times New Roman" w:hAnsi="Times New Roman" w:cs="Times New Roman"/>
          <w:sz w:val="24"/>
          <w:szCs w:val="24"/>
        </w:rPr>
        <w:t>Yallapu</w:t>
      </w:r>
      <w:proofErr w:type="spellEnd"/>
      <w:r w:rsidRPr="004253C2">
        <w:rPr>
          <w:rFonts w:ascii="Times New Roman" w:hAnsi="Times New Roman" w:cs="Times New Roman"/>
          <w:sz w:val="24"/>
          <w:szCs w:val="24"/>
        </w:rPr>
        <w:t xml:space="preserve">, M. M., Chauhan, S. C., and Jaggi, M (2020).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as a potential future drug molecule for COVID-19. Future Drug </w:t>
      </w:r>
      <w:proofErr w:type="spellStart"/>
      <w:r w:rsidRPr="004253C2">
        <w:rPr>
          <w:rFonts w:ascii="Times New Roman" w:hAnsi="Times New Roman" w:cs="Times New Roman"/>
          <w:sz w:val="24"/>
          <w:szCs w:val="24"/>
        </w:rPr>
        <w:t>Discov</w:t>
      </w:r>
      <w:proofErr w:type="spellEnd"/>
      <w:r w:rsidRPr="004253C2">
        <w:rPr>
          <w:rFonts w:ascii="Times New Roman" w:hAnsi="Times New Roman" w:cs="Times New Roman"/>
          <w:sz w:val="24"/>
          <w:szCs w:val="24"/>
        </w:rPr>
        <w:t>. 2, FDD50. doi:10.4155/fdd-2020-0024</w:t>
      </w:r>
    </w:p>
    <w:p w14:paraId="431DC9F6"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Kendall D. A., Fox D. A., Enna S. J (1981). Effect of γ-vinyl GABA on bicuculline-induced seizures. Neuropharmacology. 20(4):351–355.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10.1016/0028-3908(81)90008-3. [DOI] [PubMed] [Google Scholar]</w:t>
      </w:r>
    </w:p>
    <w:p w14:paraId="68D9A8DF"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Khalil, M. I., </w:t>
      </w:r>
      <w:proofErr w:type="spellStart"/>
      <w:r w:rsidRPr="004253C2">
        <w:rPr>
          <w:rFonts w:ascii="Times New Roman" w:hAnsi="Times New Roman" w:cs="Times New Roman"/>
          <w:sz w:val="24"/>
          <w:szCs w:val="24"/>
        </w:rPr>
        <w:t>Ahmmed</w:t>
      </w:r>
      <w:proofErr w:type="spellEnd"/>
      <w:r w:rsidRPr="004253C2">
        <w:rPr>
          <w:rFonts w:ascii="Times New Roman" w:hAnsi="Times New Roman" w:cs="Times New Roman"/>
          <w:sz w:val="24"/>
          <w:szCs w:val="24"/>
        </w:rPr>
        <w:t xml:space="preserve">, I., Ahmed, R., Tanvir, E. M., Afroz, R., Paul, S., et al (2015). Amelioration of isoproterenol-induced oxidative damage in rat myocardium by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leaf extract. Biomed. Res. Int.  624159. doi:10.1155/2015/624159</w:t>
      </w:r>
    </w:p>
    <w:p w14:paraId="0130704C"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Kukuia</w:t>
      </w:r>
      <w:proofErr w:type="spellEnd"/>
      <w:r w:rsidRPr="004253C2">
        <w:rPr>
          <w:rFonts w:ascii="Times New Roman" w:hAnsi="Times New Roman" w:cs="Times New Roman"/>
          <w:sz w:val="24"/>
          <w:szCs w:val="24"/>
        </w:rPr>
        <w:t xml:space="preserve"> K. K. E., Ameyaw E. O., Woode E., Mante P. K., Adongo D. W (2016). Enhancement of inhibitory neurotransmission and inhibition of excitatory mechanisms underlie the anticonvulsant effects of </w:t>
      </w:r>
      <w:proofErr w:type="spellStart"/>
      <w:r w:rsidRPr="004253C2">
        <w:rPr>
          <w:rFonts w:ascii="Times New Roman" w:hAnsi="Times New Roman" w:cs="Times New Roman"/>
          <w:sz w:val="24"/>
          <w:szCs w:val="24"/>
        </w:rPr>
        <w:t>Mallotus</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oppositifolius</w:t>
      </w:r>
      <w:proofErr w:type="spellEnd"/>
      <w:r w:rsidRPr="004253C2">
        <w:rPr>
          <w:rFonts w:ascii="Times New Roman" w:hAnsi="Times New Roman" w:cs="Times New Roman"/>
          <w:sz w:val="24"/>
          <w:szCs w:val="24"/>
        </w:rPr>
        <w:t xml:space="preserve">. Journal of Pharmacy &amp; </w:t>
      </w:r>
      <w:proofErr w:type="spellStart"/>
      <w:r w:rsidRPr="004253C2">
        <w:rPr>
          <w:rFonts w:ascii="Times New Roman" w:hAnsi="Times New Roman" w:cs="Times New Roman"/>
          <w:sz w:val="24"/>
          <w:szCs w:val="24"/>
        </w:rPr>
        <w:t>Bioallied</w:t>
      </w:r>
      <w:proofErr w:type="spellEnd"/>
      <w:r w:rsidRPr="004253C2">
        <w:rPr>
          <w:rFonts w:ascii="Times New Roman" w:hAnsi="Times New Roman" w:cs="Times New Roman"/>
          <w:sz w:val="24"/>
          <w:szCs w:val="24"/>
        </w:rPr>
        <w:t xml:space="preserve"> Sciences. 8(3):253–261.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xml:space="preserve">: 10.4103/0975-7406.183226. </w:t>
      </w:r>
    </w:p>
    <w:p w14:paraId="3A50BBB2"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Kumar V (1970). Potential medicinal plants for CNS disorders: an overview. Phytotherapy Research. 2006;20(12):1023–1035.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10.1002/</w:t>
      </w:r>
      <w:proofErr w:type="spellStart"/>
      <w:r w:rsidRPr="004253C2">
        <w:rPr>
          <w:rFonts w:ascii="Times New Roman" w:hAnsi="Times New Roman" w:cs="Times New Roman"/>
          <w:sz w:val="24"/>
          <w:szCs w:val="24"/>
        </w:rPr>
        <w:t>ptr</w:t>
      </w:r>
      <w:proofErr w:type="spellEnd"/>
      <w:r w:rsidRPr="004253C2">
        <w:rPr>
          <w:rFonts w:ascii="Times New Roman" w:hAnsi="Times New Roman" w:cs="Times New Roman"/>
          <w:sz w:val="24"/>
          <w:szCs w:val="24"/>
        </w:rPr>
        <w:t xml:space="preserve">. </w:t>
      </w:r>
    </w:p>
    <w:p w14:paraId="463D7C53"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Macdermott</w:t>
      </w:r>
      <w:proofErr w:type="spellEnd"/>
      <w:r w:rsidRPr="004253C2">
        <w:rPr>
          <w:rFonts w:ascii="Times New Roman" w:hAnsi="Times New Roman" w:cs="Times New Roman"/>
          <w:sz w:val="24"/>
          <w:szCs w:val="24"/>
        </w:rPr>
        <w:t xml:space="preserve"> A. B., Role L. W., Siegelbaum S. A (1999). Presynaptic ionotropic receptors and the control of transmitter release. Annual Review of Neuroscience. 22(1):443–485.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10.1146/annurev.neuro.22.1.443. [DOI] [PubMed] [Google Scholar]</w:t>
      </w:r>
    </w:p>
    <w:p w14:paraId="3FD7473B"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Najar, R. A., Wani, N. A., Bhat, J. A., Dar, N. J., Rahat, B., Gupta, A. P., et al. (2018). Modulation of dietary folate with age confers selective hepatocellular epigenetic imprints through DNA methylation. J. </w:t>
      </w:r>
      <w:proofErr w:type="spellStart"/>
      <w:r w:rsidRPr="004253C2">
        <w:rPr>
          <w:rFonts w:ascii="Times New Roman" w:hAnsi="Times New Roman" w:cs="Times New Roman"/>
          <w:sz w:val="24"/>
          <w:szCs w:val="24"/>
        </w:rPr>
        <w:t>Nutr</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Biochem</w:t>
      </w:r>
      <w:proofErr w:type="spellEnd"/>
      <w:r w:rsidRPr="004253C2">
        <w:rPr>
          <w:rFonts w:ascii="Times New Roman" w:hAnsi="Times New Roman" w:cs="Times New Roman"/>
          <w:sz w:val="24"/>
          <w:szCs w:val="24"/>
        </w:rPr>
        <w:t>. 53, 121–132. doi:10.1016/j.jnutbio.2017.10.007</w:t>
      </w:r>
    </w:p>
    <w:p w14:paraId="40D47C6C"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Nicoll R. A (2001). Introduction to the pharmacology of CNS drugs. In: Katzung B. G., editor. Basic and Clinical Pharmacology. 8th. New York: Lange Medical Books/McGraw-Hill</w:t>
      </w:r>
    </w:p>
    <w:p w14:paraId="32B61AD8"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Olsen R. W (1981). GABA-benzodiazepine-barbiturate receptor interactions. Journal of Neurochemistry. 37(1):1–13.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10.1111/j.1471-</w:t>
      </w:r>
      <w:proofErr w:type="gramStart"/>
      <w:r w:rsidRPr="004253C2">
        <w:rPr>
          <w:rFonts w:ascii="Times New Roman" w:hAnsi="Times New Roman" w:cs="Times New Roman"/>
          <w:sz w:val="24"/>
          <w:szCs w:val="24"/>
        </w:rPr>
        <w:t>4159.1981.tb</w:t>
      </w:r>
      <w:proofErr w:type="gramEnd"/>
      <w:r w:rsidRPr="004253C2">
        <w:rPr>
          <w:rFonts w:ascii="Times New Roman" w:hAnsi="Times New Roman" w:cs="Times New Roman"/>
          <w:sz w:val="24"/>
          <w:szCs w:val="24"/>
        </w:rPr>
        <w:t>05284.x. [DOI] [PubMed] [Google Scholar]</w:t>
      </w:r>
    </w:p>
    <w:p w14:paraId="0F30A19F"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Ozturk </w:t>
      </w:r>
      <w:proofErr w:type="gramStart"/>
      <w:r w:rsidRPr="004253C2">
        <w:rPr>
          <w:rFonts w:ascii="Times New Roman" w:hAnsi="Times New Roman" w:cs="Times New Roman"/>
          <w:sz w:val="24"/>
          <w:szCs w:val="24"/>
        </w:rPr>
        <w:t>Y ,Aydin</w:t>
      </w:r>
      <w:proofErr w:type="gramEnd"/>
      <w:r w:rsidRPr="004253C2">
        <w:rPr>
          <w:rFonts w:ascii="Times New Roman" w:hAnsi="Times New Roman" w:cs="Times New Roman"/>
          <w:sz w:val="24"/>
          <w:szCs w:val="24"/>
        </w:rPr>
        <w:t xml:space="preserve"> S ,</w:t>
      </w:r>
      <w:proofErr w:type="spellStart"/>
      <w:r w:rsidRPr="004253C2">
        <w:rPr>
          <w:rFonts w:ascii="Times New Roman" w:hAnsi="Times New Roman" w:cs="Times New Roman"/>
          <w:sz w:val="24"/>
          <w:szCs w:val="24"/>
        </w:rPr>
        <w:t>Beis</w:t>
      </w:r>
      <w:proofErr w:type="spellEnd"/>
      <w:r w:rsidRPr="004253C2">
        <w:rPr>
          <w:rFonts w:ascii="Times New Roman" w:hAnsi="Times New Roman" w:cs="Times New Roman"/>
          <w:sz w:val="24"/>
          <w:szCs w:val="24"/>
        </w:rPr>
        <w:t xml:space="preserve"> R, ,</w:t>
      </w:r>
      <w:proofErr w:type="spellStart"/>
      <w:r w:rsidRPr="004253C2">
        <w:rPr>
          <w:rFonts w:ascii="Times New Roman" w:hAnsi="Times New Roman" w:cs="Times New Roman"/>
          <w:sz w:val="24"/>
          <w:szCs w:val="24"/>
        </w:rPr>
        <w:t>Berderodlu</w:t>
      </w:r>
      <w:proofErr w:type="spellEnd"/>
      <w:r w:rsidRPr="004253C2">
        <w:rPr>
          <w:rFonts w:ascii="Times New Roman" w:hAnsi="Times New Roman" w:cs="Times New Roman"/>
          <w:sz w:val="24"/>
          <w:szCs w:val="24"/>
        </w:rPr>
        <w:t xml:space="preserve"> H (1966). Effects of Hypericum Perforatum L and Hypericum </w:t>
      </w:r>
      <w:proofErr w:type="spellStart"/>
      <w:r w:rsidRPr="004253C2">
        <w:rPr>
          <w:rFonts w:ascii="Times New Roman" w:hAnsi="Times New Roman" w:cs="Times New Roman"/>
          <w:sz w:val="24"/>
          <w:szCs w:val="24"/>
        </w:rPr>
        <w:t>calcyinium</w:t>
      </w:r>
      <w:proofErr w:type="spellEnd"/>
      <w:r w:rsidRPr="004253C2">
        <w:rPr>
          <w:rFonts w:ascii="Times New Roman" w:hAnsi="Times New Roman" w:cs="Times New Roman"/>
          <w:sz w:val="24"/>
          <w:szCs w:val="24"/>
        </w:rPr>
        <w:t xml:space="preserve"> L extracts on the central nervous system in mice. Phytomedicine 139-146</w:t>
      </w:r>
    </w:p>
    <w:p w14:paraId="57B4F95F"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Paul, S., Chakraborty, S., Anand, U., Dey, S., Nandy, S., Ghorai, M., et al (2021).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(L.) </w:t>
      </w:r>
      <w:proofErr w:type="spellStart"/>
      <w:r w:rsidRPr="004253C2">
        <w:rPr>
          <w:rFonts w:ascii="Times New Roman" w:hAnsi="Times New Roman" w:cs="Times New Roman"/>
          <w:sz w:val="24"/>
          <w:szCs w:val="24"/>
        </w:rPr>
        <w:t>dunal</w:t>
      </w:r>
      <w:proofErr w:type="spellEnd"/>
      <w:r w:rsidRPr="004253C2">
        <w:rPr>
          <w:rFonts w:ascii="Times New Roman" w:hAnsi="Times New Roman" w:cs="Times New Roman"/>
          <w:sz w:val="24"/>
          <w:szCs w:val="24"/>
        </w:rPr>
        <w:t xml:space="preserve"> (ashwagandha): A comprehensive review on ethnopharmacology, pharmacotherapeutics, </w:t>
      </w:r>
      <w:proofErr w:type="spellStart"/>
      <w:r w:rsidRPr="004253C2">
        <w:rPr>
          <w:rFonts w:ascii="Times New Roman" w:hAnsi="Times New Roman" w:cs="Times New Roman"/>
          <w:sz w:val="24"/>
          <w:szCs w:val="24"/>
        </w:rPr>
        <w:t>biomedicinal</w:t>
      </w:r>
      <w:proofErr w:type="spellEnd"/>
      <w:r w:rsidRPr="004253C2">
        <w:rPr>
          <w:rFonts w:ascii="Times New Roman" w:hAnsi="Times New Roman" w:cs="Times New Roman"/>
          <w:sz w:val="24"/>
          <w:szCs w:val="24"/>
        </w:rPr>
        <w:t xml:space="preserve"> and toxicological </w:t>
      </w:r>
      <w:proofErr w:type="spellStart"/>
      <w:r w:rsidRPr="004253C2">
        <w:rPr>
          <w:rFonts w:ascii="Times New Roman" w:hAnsi="Times New Roman" w:cs="Times New Roman"/>
          <w:sz w:val="24"/>
          <w:szCs w:val="24"/>
        </w:rPr>
        <w:t>spects</w:t>
      </w:r>
      <w:proofErr w:type="spellEnd"/>
      <w:r w:rsidRPr="004253C2">
        <w:rPr>
          <w:rFonts w:ascii="Times New Roman" w:hAnsi="Times New Roman" w:cs="Times New Roman"/>
          <w:sz w:val="24"/>
          <w:szCs w:val="24"/>
        </w:rPr>
        <w:t xml:space="preserve">. Biomed. </w:t>
      </w:r>
      <w:proofErr w:type="spellStart"/>
      <w:r w:rsidRPr="004253C2">
        <w:rPr>
          <w:rFonts w:ascii="Times New Roman" w:hAnsi="Times New Roman" w:cs="Times New Roman"/>
          <w:sz w:val="24"/>
          <w:szCs w:val="24"/>
        </w:rPr>
        <w:t>Pharmacother</w:t>
      </w:r>
      <w:proofErr w:type="spellEnd"/>
      <w:r w:rsidRPr="004253C2">
        <w:rPr>
          <w:rFonts w:ascii="Times New Roman" w:hAnsi="Times New Roman" w:cs="Times New Roman"/>
          <w:sz w:val="24"/>
          <w:szCs w:val="24"/>
        </w:rPr>
        <w:t>.  143, 112175. doi:10.1016/j.biopha.2021.112175</w:t>
      </w:r>
    </w:p>
    <w:p w14:paraId="54CF9C95"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Perez RM, Perez JA, Garcia LM, Sossa H (1998). Neuropharmacological activity of Solanum nigrum fruit. J </w:t>
      </w:r>
      <w:proofErr w:type="spellStart"/>
      <w:proofErr w:type="gramStart"/>
      <w:r w:rsidRPr="004253C2">
        <w:rPr>
          <w:rFonts w:ascii="Times New Roman" w:hAnsi="Times New Roman" w:cs="Times New Roman"/>
          <w:sz w:val="24"/>
          <w:szCs w:val="24"/>
        </w:rPr>
        <w:t>Ethnopharmacol</w:t>
      </w:r>
      <w:proofErr w:type="spellEnd"/>
      <w:r w:rsidRPr="004253C2">
        <w:rPr>
          <w:rFonts w:ascii="Times New Roman" w:hAnsi="Times New Roman" w:cs="Times New Roman"/>
          <w:sz w:val="24"/>
          <w:szCs w:val="24"/>
        </w:rPr>
        <w:t xml:space="preserve">  62</w:t>
      </w:r>
      <w:proofErr w:type="gramEnd"/>
      <w:r w:rsidRPr="004253C2">
        <w:rPr>
          <w:rFonts w:ascii="Times New Roman" w:hAnsi="Times New Roman" w:cs="Times New Roman"/>
          <w:sz w:val="24"/>
          <w:szCs w:val="24"/>
        </w:rPr>
        <w:t>: 43-48.</w:t>
      </w:r>
    </w:p>
    <w:p w14:paraId="3BB6EF9F"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lastRenderedPageBreak/>
        <w:t>Porsolt</w:t>
      </w:r>
      <w:proofErr w:type="spellEnd"/>
      <w:r w:rsidRPr="004253C2">
        <w:rPr>
          <w:rFonts w:ascii="Times New Roman" w:hAnsi="Times New Roman" w:cs="Times New Roman"/>
          <w:sz w:val="24"/>
          <w:szCs w:val="24"/>
        </w:rPr>
        <w:t xml:space="preserve"> R D, </w:t>
      </w:r>
      <w:proofErr w:type="spellStart"/>
      <w:r w:rsidRPr="004253C2">
        <w:rPr>
          <w:rFonts w:ascii="Times New Roman" w:hAnsi="Times New Roman" w:cs="Times New Roman"/>
          <w:sz w:val="24"/>
          <w:szCs w:val="24"/>
        </w:rPr>
        <w:t>Bertin</w:t>
      </w:r>
      <w:proofErr w:type="spellEnd"/>
      <w:r w:rsidRPr="004253C2">
        <w:rPr>
          <w:rFonts w:ascii="Times New Roman" w:hAnsi="Times New Roman" w:cs="Times New Roman"/>
          <w:sz w:val="24"/>
          <w:szCs w:val="24"/>
        </w:rPr>
        <w:t xml:space="preserve"> A </w:t>
      </w:r>
      <w:proofErr w:type="spellStart"/>
      <w:r w:rsidRPr="004253C2">
        <w:rPr>
          <w:rFonts w:ascii="Times New Roman" w:hAnsi="Times New Roman" w:cs="Times New Roman"/>
          <w:sz w:val="24"/>
          <w:szCs w:val="24"/>
        </w:rPr>
        <w:t>Jalfre</w:t>
      </w:r>
      <w:proofErr w:type="spellEnd"/>
      <w:r w:rsidRPr="004253C2">
        <w:rPr>
          <w:rFonts w:ascii="Times New Roman" w:hAnsi="Times New Roman" w:cs="Times New Roman"/>
          <w:sz w:val="24"/>
          <w:szCs w:val="24"/>
        </w:rPr>
        <w:t xml:space="preserve"> M (1997). Behavioral despair in mice: a primary screening test for antidepressants. Archives internationals de </w:t>
      </w:r>
      <w:proofErr w:type="spellStart"/>
      <w:r w:rsidRPr="004253C2">
        <w:rPr>
          <w:rFonts w:ascii="Times New Roman" w:hAnsi="Times New Roman" w:cs="Times New Roman"/>
          <w:sz w:val="24"/>
          <w:szCs w:val="24"/>
        </w:rPr>
        <w:t>pharmacodynamie</w:t>
      </w:r>
      <w:proofErr w:type="spellEnd"/>
      <w:r w:rsidRPr="004253C2">
        <w:rPr>
          <w:rFonts w:ascii="Times New Roman" w:hAnsi="Times New Roman" w:cs="Times New Roman"/>
          <w:sz w:val="24"/>
          <w:szCs w:val="24"/>
        </w:rPr>
        <w:t xml:space="preserve"> et de </w:t>
      </w:r>
      <w:proofErr w:type="spellStart"/>
      <w:proofErr w:type="gramStart"/>
      <w:r w:rsidRPr="004253C2">
        <w:rPr>
          <w:rFonts w:ascii="Times New Roman" w:hAnsi="Times New Roman" w:cs="Times New Roman"/>
          <w:sz w:val="24"/>
          <w:szCs w:val="24"/>
        </w:rPr>
        <w:t>therapie</w:t>
      </w:r>
      <w:proofErr w:type="spellEnd"/>
      <w:r w:rsidRPr="004253C2">
        <w:rPr>
          <w:rFonts w:ascii="Times New Roman" w:hAnsi="Times New Roman" w:cs="Times New Roman"/>
          <w:sz w:val="24"/>
          <w:szCs w:val="24"/>
        </w:rPr>
        <w:t xml:space="preserve">  229:327</w:t>
      </w:r>
      <w:proofErr w:type="gramEnd"/>
      <w:r w:rsidRPr="004253C2">
        <w:rPr>
          <w:rFonts w:ascii="Times New Roman" w:hAnsi="Times New Roman" w:cs="Times New Roman"/>
          <w:sz w:val="24"/>
          <w:szCs w:val="24"/>
        </w:rPr>
        <w:t>-336.</w:t>
      </w:r>
    </w:p>
    <w:p w14:paraId="74138B63"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Rivera, D., </w:t>
      </w:r>
      <w:proofErr w:type="spellStart"/>
      <w:r w:rsidRPr="004253C2">
        <w:rPr>
          <w:rFonts w:ascii="Times New Roman" w:hAnsi="Times New Roman" w:cs="Times New Roman"/>
          <w:sz w:val="24"/>
          <w:szCs w:val="24"/>
        </w:rPr>
        <w:t>Allkin</w:t>
      </w:r>
      <w:proofErr w:type="spellEnd"/>
      <w:r w:rsidRPr="004253C2">
        <w:rPr>
          <w:rFonts w:ascii="Times New Roman" w:hAnsi="Times New Roman" w:cs="Times New Roman"/>
          <w:sz w:val="24"/>
          <w:szCs w:val="24"/>
        </w:rPr>
        <w:t xml:space="preserve">, R., </w:t>
      </w:r>
      <w:proofErr w:type="spellStart"/>
      <w:r w:rsidRPr="004253C2">
        <w:rPr>
          <w:rFonts w:ascii="Times New Roman" w:hAnsi="Times New Roman" w:cs="Times New Roman"/>
          <w:sz w:val="24"/>
          <w:szCs w:val="24"/>
        </w:rPr>
        <w:t>Obón</w:t>
      </w:r>
      <w:proofErr w:type="spellEnd"/>
      <w:r w:rsidRPr="004253C2">
        <w:rPr>
          <w:rFonts w:ascii="Times New Roman" w:hAnsi="Times New Roman" w:cs="Times New Roman"/>
          <w:sz w:val="24"/>
          <w:szCs w:val="24"/>
        </w:rPr>
        <w:t xml:space="preserve">, C., Alcaraz, F., </w:t>
      </w:r>
      <w:proofErr w:type="spellStart"/>
      <w:r w:rsidRPr="004253C2">
        <w:rPr>
          <w:rFonts w:ascii="Times New Roman" w:hAnsi="Times New Roman" w:cs="Times New Roman"/>
          <w:sz w:val="24"/>
          <w:szCs w:val="24"/>
        </w:rPr>
        <w:t>Verpoorte</w:t>
      </w:r>
      <w:proofErr w:type="spellEnd"/>
      <w:r w:rsidRPr="004253C2">
        <w:rPr>
          <w:rFonts w:ascii="Times New Roman" w:hAnsi="Times New Roman" w:cs="Times New Roman"/>
          <w:sz w:val="24"/>
          <w:szCs w:val="24"/>
        </w:rPr>
        <w:t xml:space="preserve">, R., and Heinrich, M (2014). What is in a name? The need for accurate scientific nomenclature for plants. J. </w:t>
      </w:r>
      <w:proofErr w:type="spellStart"/>
      <w:r w:rsidRPr="004253C2">
        <w:rPr>
          <w:rFonts w:ascii="Times New Roman" w:hAnsi="Times New Roman" w:cs="Times New Roman"/>
          <w:sz w:val="24"/>
          <w:szCs w:val="24"/>
        </w:rPr>
        <w:t>Ethnopharmacol</w:t>
      </w:r>
      <w:proofErr w:type="spellEnd"/>
      <w:r w:rsidRPr="004253C2">
        <w:rPr>
          <w:rFonts w:ascii="Times New Roman" w:hAnsi="Times New Roman" w:cs="Times New Roman"/>
          <w:sz w:val="24"/>
          <w:szCs w:val="24"/>
        </w:rPr>
        <w:t>. 152: 393–402. doi:10.1016/j.jep.2013.12.022</w:t>
      </w:r>
    </w:p>
    <w:p w14:paraId="2CD752FF" w14:textId="77777777" w:rsidR="00A26C1E" w:rsidRPr="004253C2" w:rsidRDefault="00A26C1E" w:rsidP="00A26C1E">
      <w:pPr>
        <w:pStyle w:val="ListParagraph"/>
        <w:numPr>
          <w:ilvl w:val="0"/>
          <w:numId w:val="1"/>
        </w:numPr>
        <w:rPr>
          <w:rFonts w:ascii="Times New Roman" w:hAnsi="Times New Roman" w:cs="Times New Roman"/>
          <w:sz w:val="24"/>
          <w:szCs w:val="24"/>
        </w:rPr>
      </w:pPr>
      <w:r w:rsidRPr="004253C2">
        <w:rPr>
          <w:rFonts w:ascii="Times New Roman" w:hAnsi="Times New Roman" w:cs="Times New Roman"/>
          <w:sz w:val="24"/>
          <w:szCs w:val="24"/>
        </w:rPr>
        <w:t xml:space="preserve">Sadek B., Oz M., </w:t>
      </w:r>
      <w:proofErr w:type="spellStart"/>
      <w:r w:rsidRPr="004253C2">
        <w:rPr>
          <w:rFonts w:ascii="Times New Roman" w:hAnsi="Times New Roman" w:cs="Times New Roman"/>
          <w:sz w:val="24"/>
          <w:szCs w:val="24"/>
        </w:rPr>
        <w:t>Nurulain</w:t>
      </w:r>
      <w:proofErr w:type="spellEnd"/>
      <w:r w:rsidRPr="004253C2">
        <w:rPr>
          <w:rFonts w:ascii="Times New Roman" w:hAnsi="Times New Roman" w:cs="Times New Roman"/>
          <w:sz w:val="24"/>
          <w:szCs w:val="24"/>
        </w:rPr>
        <w:t xml:space="preserve"> S. M., et al (2017). Phenylalanine derivatives with modulating effects on human α1-glycine receptors and anticonvulsant activity in strychnine-induced seizure model in male adult rats. Epilepsy Research. 138:124–131.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10.1016/j.eplepsyres.2017.05.008. [DOI] [PubMed] [Google Scholar]</w:t>
      </w:r>
    </w:p>
    <w:p w14:paraId="5B97C831"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Saggam</w:t>
      </w:r>
      <w:proofErr w:type="spellEnd"/>
      <w:r w:rsidRPr="004253C2">
        <w:rPr>
          <w:rFonts w:ascii="Times New Roman" w:hAnsi="Times New Roman" w:cs="Times New Roman"/>
          <w:sz w:val="24"/>
          <w:szCs w:val="24"/>
        </w:rPr>
        <w:t xml:space="preserve">, A., </w:t>
      </w:r>
      <w:proofErr w:type="spellStart"/>
      <w:r w:rsidRPr="004253C2">
        <w:rPr>
          <w:rFonts w:ascii="Times New Roman" w:hAnsi="Times New Roman" w:cs="Times New Roman"/>
          <w:sz w:val="24"/>
          <w:szCs w:val="24"/>
        </w:rPr>
        <w:t>Tillu</w:t>
      </w:r>
      <w:proofErr w:type="spellEnd"/>
      <w:r w:rsidRPr="004253C2">
        <w:rPr>
          <w:rFonts w:ascii="Times New Roman" w:hAnsi="Times New Roman" w:cs="Times New Roman"/>
          <w:sz w:val="24"/>
          <w:szCs w:val="24"/>
        </w:rPr>
        <w:t xml:space="preserve">, G., Dixit, S., Chavan-Gautam, P., Borse, S., Joshi, K., et al (2020). </w:t>
      </w:r>
      <w:proofErr w:type="spellStart"/>
      <w:r w:rsidRPr="004253C2">
        <w:rPr>
          <w:rFonts w:ascii="Times New Roman" w:hAnsi="Times New Roman" w:cs="Times New Roman"/>
          <w:sz w:val="24"/>
          <w:szCs w:val="24"/>
        </w:rPr>
        <w:t>Withania</w:t>
      </w:r>
      <w:proofErr w:type="spellEnd"/>
      <w:r w:rsidRPr="004253C2">
        <w:rPr>
          <w:rFonts w:ascii="Times New Roman" w:hAnsi="Times New Roman" w:cs="Times New Roman"/>
          <w:sz w:val="24"/>
          <w:szCs w:val="24"/>
        </w:rPr>
        <w:t xml:space="preserve"> </w:t>
      </w:r>
      <w:proofErr w:type="spellStart"/>
      <w:r w:rsidRPr="004253C2">
        <w:rPr>
          <w:rFonts w:ascii="Times New Roman" w:hAnsi="Times New Roman" w:cs="Times New Roman"/>
          <w:sz w:val="24"/>
          <w:szCs w:val="24"/>
        </w:rPr>
        <w:t>somnifera</w:t>
      </w:r>
      <w:proofErr w:type="spellEnd"/>
      <w:r w:rsidRPr="004253C2">
        <w:rPr>
          <w:rFonts w:ascii="Times New Roman" w:hAnsi="Times New Roman" w:cs="Times New Roman"/>
          <w:sz w:val="24"/>
          <w:szCs w:val="24"/>
        </w:rPr>
        <w:t xml:space="preserve"> (L.) </w:t>
      </w:r>
      <w:proofErr w:type="spellStart"/>
      <w:r w:rsidRPr="004253C2">
        <w:rPr>
          <w:rFonts w:ascii="Times New Roman" w:hAnsi="Times New Roman" w:cs="Times New Roman"/>
          <w:sz w:val="24"/>
          <w:szCs w:val="24"/>
        </w:rPr>
        <w:t>dunal</w:t>
      </w:r>
      <w:proofErr w:type="spellEnd"/>
      <w:r w:rsidRPr="004253C2">
        <w:rPr>
          <w:rFonts w:ascii="Times New Roman" w:hAnsi="Times New Roman" w:cs="Times New Roman"/>
          <w:sz w:val="24"/>
          <w:szCs w:val="24"/>
        </w:rPr>
        <w:t xml:space="preserve">: A potential therapeutic adjuvant in cancer. J. </w:t>
      </w:r>
      <w:proofErr w:type="spellStart"/>
      <w:r w:rsidRPr="004253C2">
        <w:rPr>
          <w:rFonts w:ascii="Times New Roman" w:hAnsi="Times New Roman" w:cs="Times New Roman"/>
          <w:sz w:val="24"/>
          <w:szCs w:val="24"/>
        </w:rPr>
        <w:t>Ethnopharmacol</w:t>
      </w:r>
      <w:proofErr w:type="spellEnd"/>
      <w:r w:rsidRPr="004253C2">
        <w:rPr>
          <w:rFonts w:ascii="Times New Roman" w:hAnsi="Times New Roman" w:cs="Times New Roman"/>
          <w:sz w:val="24"/>
          <w:szCs w:val="24"/>
        </w:rPr>
        <w:t>. 255: 112759. doi:10.1016/j.jep.2020.112759</w:t>
      </w:r>
    </w:p>
    <w:p w14:paraId="68E7EB8C" w14:textId="77777777" w:rsidR="00A26C1E" w:rsidRPr="004253C2" w:rsidRDefault="00A26C1E" w:rsidP="00A26C1E">
      <w:pPr>
        <w:pStyle w:val="ListParagraph"/>
        <w:numPr>
          <w:ilvl w:val="0"/>
          <w:numId w:val="1"/>
        </w:numPr>
        <w:rPr>
          <w:rFonts w:ascii="Times New Roman" w:hAnsi="Times New Roman" w:cs="Times New Roman"/>
          <w:sz w:val="24"/>
          <w:szCs w:val="24"/>
        </w:rPr>
      </w:pPr>
      <w:proofErr w:type="spellStart"/>
      <w:r w:rsidRPr="004253C2">
        <w:rPr>
          <w:rFonts w:ascii="Times New Roman" w:hAnsi="Times New Roman" w:cs="Times New Roman"/>
          <w:sz w:val="24"/>
          <w:szCs w:val="24"/>
        </w:rPr>
        <w:t>Sheardown</w:t>
      </w:r>
      <w:proofErr w:type="spellEnd"/>
      <w:r w:rsidRPr="004253C2">
        <w:rPr>
          <w:rFonts w:ascii="Times New Roman" w:hAnsi="Times New Roman" w:cs="Times New Roman"/>
          <w:sz w:val="24"/>
          <w:szCs w:val="24"/>
        </w:rPr>
        <w:t xml:space="preserve"> M. J., Drejer J., Jensen L. H., Stidsen C. E., Honoré T (1989). A potent antagonist of the strychnine insensitive glycine receptor has anticonvulsant properties. European Journal of Pharmacology. 174(2-3):197–204. </w:t>
      </w:r>
      <w:proofErr w:type="spellStart"/>
      <w:r w:rsidRPr="004253C2">
        <w:rPr>
          <w:rFonts w:ascii="Times New Roman" w:hAnsi="Times New Roman" w:cs="Times New Roman"/>
          <w:sz w:val="24"/>
          <w:szCs w:val="24"/>
        </w:rPr>
        <w:t>doi</w:t>
      </w:r>
      <w:proofErr w:type="spellEnd"/>
      <w:r w:rsidRPr="004253C2">
        <w:rPr>
          <w:rFonts w:ascii="Times New Roman" w:hAnsi="Times New Roman" w:cs="Times New Roman"/>
          <w:sz w:val="24"/>
          <w:szCs w:val="24"/>
        </w:rPr>
        <w:t>: 10.1016/0014-2999(89)90312-9. [DOI] [PubMed] [Google Scholar]</w:t>
      </w:r>
    </w:p>
    <w:p w14:paraId="24443B58" w14:textId="77777777" w:rsidR="00A26C1E" w:rsidRPr="004253C2" w:rsidRDefault="00A26C1E" w:rsidP="00A26C1E">
      <w:pPr>
        <w:pStyle w:val="ListParagraph"/>
        <w:numPr>
          <w:ilvl w:val="0"/>
          <w:numId w:val="1"/>
        </w:numPr>
        <w:shd w:val="clear" w:color="auto" w:fill="FFFFFF"/>
        <w:spacing w:before="225" w:after="100" w:afterAutospacing="1" w:line="240" w:lineRule="auto"/>
        <w:rPr>
          <w:rFonts w:ascii="Times New Roman" w:eastAsia="Times New Roman" w:hAnsi="Times New Roman" w:cs="Times New Roman"/>
          <w:color w:val="1B1B1B"/>
          <w:sz w:val="24"/>
          <w:szCs w:val="24"/>
        </w:rPr>
      </w:pPr>
      <w:r w:rsidRPr="004253C2">
        <w:rPr>
          <w:rFonts w:ascii="Times New Roman" w:eastAsia="Times New Roman" w:hAnsi="Times New Roman" w:cs="Times New Roman"/>
          <w:color w:val="1B1B1B"/>
          <w:sz w:val="24"/>
          <w:szCs w:val="24"/>
        </w:rPr>
        <w:t xml:space="preserve">Singh, N., Yadav, S. S., Rao, A. S., Nandal, A., Kumar, S., </w:t>
      </w:r>
      <w:proofErr w:type="spellStart"/>
      <w:r w:rsidRPr="004253C2">
        <w:rPr>
          <w:rFonts w:ascii="Times New Roman" w:eastAsia="Times New Roman" w:hAnsi="Times New Roman" w:cs="Times New Roman"/>
          <w:color w:val="1B1B1B"/>
          <w:sz w:val="24"/>
          <w:szCs w:val="24"/>
        </w:rPr>
        <w:t>Ganaie</w:t>
      </w:r>
      <w:proofErr w:type="spellEnd"/>
      <w:r w:rsidRPr="004253C2">
        <w:rPr>
          <w:rFonts w:ascii="Times New Roman" w:eastAsia="Times New Roman" w:hAnsi="Times New Roman" w:cs="Times New Roman"/>
          <w:color w:val="1B1B1B"/>
          <w:sz w:val="24"/>
          <w:szCs w:val="24"/>
        </w:rPr>
        <w:t xml:space="preserve">, S. A., et al (2021). Review on </w:t>
      </w:r>
      <w:proofErr w:type="spellStart"/>
      <w:r w:rsidRPr="004253C2">
        <w:rPr>
          <w:rFonts w:ascii="Times New Roman" w:eastAsia="Times New Roman" w:hAnsi="Times New Roman" w:cs="Times New Roman"/>
          <w:color w:val="1B1B1B"/>
          <w:sz w:val="24"/>
          <w:szCs w:val="24"/>
        </w:rPr>
        <w:t>anticancerous</w:t>
      </w:r>
      <w:proofErr w:type="spellEnd"/>
      <w:r w:rsidRPr="004253C2">
        <w:rPr>
          <w:rFonts w:ascii="Times New Roman" w:eastAsia="Times New Roman" w:hAnsi="Times New Roman" w:cs="Times New Roman"/>
          <w:color w:val="1B1B1B"/>
          <w:sz w:val="24"/>
          <w:szCs w:val="24"/>
        </w:rPr>
        <w:t xml:space="preserve"> therapeutic potential of </w:t>
      </w:r>
      <w:proofErr w:type="spellStart"/>
      <w:r w:rsidRPr="004253C2">
        <w:rPr>
          <w:rFonts w:ascii="Times New Roman" w:eastAsia="Times New Roman" w:hAnsi="Times New Roman" w:cs="Times New Roman"/>
          <w:color w:val="1B1B1B"/>
          <w:sz w:val="24"/>
          <w:szCs w:val="24"/>
        </w:rPr>
        <w:t>Withania</w:t>
      </w:r>
      <w:proofErr w:type="spellEnd"/>
      <w:r w:rsidRPr="004253C2">
        <w:rPr>
          <w:rFonts w:ascii="Times New Roman" w:eastAsia="Times New Roman" w:hAnsi="Times New Roman" w:cs="Times New Roman"/>
          <w:color w:val="1B1B1B"/>
          <w:sz w:val="24"/>
          <w:szCs w:val="24"/>
        </w:rPr>
        <w:t xml:space="preserve"> </w:t>
      </w:r>
      <w:proofErr w:type="spellStart"/>
      <w:r w:rsidRPr="004253C2">
        <w:rPr>
          <w:rFonts w:ascii="Times New Roman" w:eastAsia="Times New Roman" w:hAnsi="Times New Roman" w:cs="Times New Roman"/>
          <w:color w:val="1B1B1B"/>
          <w:sz w:val="24"/>
          <w:szCs w:val="24"/>
        </w:rPr>
        <w:t>somnifera</w:t>
      </w:r>
      <w:proofErr w:type="spellEnd"/>
      <w:r w:rsidRPr="004253C2">
        <w:rPr>
          <w:rFonts w:ascii="Times New Roman" w:eastAsia="Times New Roman" w:hAnsi="Times New Roman" w:cs="Times New Roman"/>
          <w:color w:val="1B1B1B"/>
          <w:sz w:val="24"/>
          <w:szCs w:val="24"/>
        </w:rPr>
        <w:t xml:space="preserve"> (L.) </w:t>
      </w:r>
      <w:proofErr w:type="spellStart"/>
      <w:r w:rsidRPr="004253C2">
        <w:rPr>
          <w:rFonts w:ascii="Times New Roman" w:eastAsia="Times New Roman" w:hAnsi="Times New Roman" w:cs="Times New Roman"/>
          <w:color w:val="1B1B1B"/>
          <w:sz w:val="24"/>
          <w:szCs w:val="24"/>
        </w:rPr>
        <w:t>Dunal</w:t>
      </w:r>
      <w:proofErr w:type="spellEnd"/>
      <w:r w:rsidRPr="004253C2">
        <w:rPr>
          <w:rFonts w:ascii="Times New Roman" w:eastAsia="Times New Roman" w:hAnsi="Times New Roman" w:cs="Times New Roman"/>
          <w:color w:val="1B1B1B"/>
          <w:sz w:val="24"/>
          <w:szCs w:val="24"/>
        </w:rPr>
        <w:t xml:space="preserve">. J. </w:t>
      </w:r>
      <w:proofErr w:type="spellStart"/>
      <w:r w:rsidRPr="004253C2">
        <w:rPr>
          <w:rFonts w:ascii="Times New Roman" w:eastAsia="Times New Roman" w:hAnsi="Times New Roman" w:cs="Times New Roman"/>
          <w:color w:val="1B1B1B"/>
          <w:sz w:val="24"/>
          <w:szCs w:val="24"/>
        </w:rPr>
        <w:t>Ethnopharmacol</w:t>
      </w:r>
      <w:proofErr w:type="spellEnd"/>
      <w:r w:rsidRPr="004253C2">
        <w:rPr>
          <w:rFonts w:ascii="Times New Roman" w:eastAsia="Times New Roman" w:hAnsi="Times New Roman" w:cs="Times New Roman"/>
          <w:color w:val="1B1B1B"/>
          <w:sz w:val="24"/>
          <w:szCs w:val="24"/>
        </w:rPr>
        <w:t>. 270, 113704. doi:10.1016/j.jep.2020.113704</w:t>
      </w:r>
    </w:p>
    <w:p w14:paraId="68A55E81" w14:textId="77777777" w:rsidR="00A26C1E" w:rsidRPr="004253C2" w:rsidRDefault="00A26C1E" w:rsidP="00A26C1E">
      <w:pPr>
        <w:pStyle w:val="ListParagraph"/>
        <w:numPr>
          <w:ilvl w:val="0"/>
          <w:numId w:val="1"/>
        </w:numPr>
        <w:rPr>
          <w:rFonts w:ascii="Times New Roman" w:eastAsia="Times New Roman" w:hAnsi="Times New Roman" w:cs="Times New Roman"/>
          <w:color w:val="1B1B1B"/>
          <w:sz w:val="24"/>
          <w:szCs w:val="24"/>
        </w:rPr>
      </w:pPr>
      <w:r w:rsidRPr="004253C2">
        <w:rPr>
          <w:rFonts w:ascii="Times New Roman" w:eastAsia="Times New Roman" w:hAnsi="Times New Roman" w:cs="Times New Roman"/>
          <w:color w:val="1B1B1B"/>
          <w:sz w:val="24"/>
          <w:szCs w:val="24"/>
        </w:rPr>
        <w:t xml:space="preserve">Takeda H, Tsuji M, </w:t>
      </w:r>
      <w:proofErr w:type="spellStart"/>
      <w:r w:rsidRPr="004253C2">
        <w:rPr>
          <w:rFonts w:ascii="Times New Roman" w:eastAsia="Times New Roman" w:hAnsi="Times New Roman" w:cs="Times New Roman"/>
          <w:color w:val="1B1B1B"/>
          <w:sz w:val="24"/>
          <w:szCs w:val="24"/>
        </w:rPr>
        <w:t>Matsumiya</w:t>
      </w:r>
      <w:proofErr w:type="spellEnd"/>
      <w:r w:rsidRPr="004253C2">
        <w:rPr>
          <w:rFonts w:ascii="Times New Roman" w:eastAsia="Times New Roman" w:hAnsi="Times New Roman" w:cs="Times New Roman"/>
          <w:color w:val="1B1B1B"/>
          <w:sz w:val="24"/>
          <w:szCs w:val="24"/>
        </w:rPr>
        <w:t xml:space="preserve"> T (1998). Changes in head-dipping behavior in the hole-board test reflect the anxiogenic and/or anxiolytic state in mice. Eur J </w:t>
      </w:r>
      <w:proofErr w:type="spellStart"/>
      <w:r w:rsidRPr="004253C2">
        <w:rPr>
          <w:rFonts w:ascii="Times New Roman" w:eastAsia="Times New Roman" w:hAnsi="Times New Roman" w:cs="Times New Roman"/>
          <w:color w:val="1B1B1B"/>
          <w:sz w:val="24"/>
          <w:szCs w:val="24"/>
        </w:rPr>
        <w:t>Pharmacol</w:t>
      </w:r>
      <w:proofErr w:type="spellEnd"/>
      <w:r w:rsidRPr="004253C2">
        <w:rPr>
          <w:rFonts w:ascii="Times New Roman" w:eastAsia="Times New Roman" w:hAnsi="Times New Roman" w:cs="Times New Roman"/>
          <w:color w:val="1B1B1B"/>
          <w:sz w:val="24"/>
          <w:szCs w:val="24"/>
        </w:rPr>
        <w:t xml:space="preserve"> </w:t>
      </w:r>
    </w:p>
    <w:p w14:paraId="2B277C44" w14:textId="77777777" w:rsidR="00A26C1E" w:rsidRPr="004253C2" w:rsidRDefault="00A26C1E" w:rsidP="00A26C1E">
      <w:pPr>
        <w:pStyle w:val="ListParagraph"/>
        <w:numPr>
          <w:ilvl w:val="0"/>
          <w:numId w:val="1"/>
        </w:numPr>
        <w:shd w:val="clear" w:color="auto" w:fill="FFFFFF"/>
        <w:spacing w:after="0" w:line="240" w:lineRule="auto"/>
        <w:rPr>
          <w:rFonts w:ascii="Times New Roman" w:eastAsia="Times New Roman" w:hAnsi="Times New Roman" w:cs="Times New Roman"/>
          <w:color w:val="1B1B1B"/>
          <w:sz w:val="24"/>
          <w:szCs w:val="24"/>
        </w:rPr>
      </w:pPr>
      <w:r w:rsidRPr="004253C2">
        <w:rPr>
          <w:rStyle w:val="HTMLCite"/>
          <w:rFonts w:ascii="Times New Roman" w:hAnsi="Times New Roman" w:cs="Times New Roman"/>
          <w:color w:val="1B1B1B"/>
          <w:sz w:val="24"/>
          <w:szCs w:val="24"/>
          <w:shd w:val="clear" w:color="auto" w:fill="FFFFFF"/>
        </w:rPr>
        <w:t xml:space="preserve">Turski L., </w:t>
      </w:r>
      <w:proofErr w:type="spellStart"/>
      <w:r w:rsidRPr="004253C2">
        <w:rPr>
          <w:rStyle w:val="HTMLCite"/>
          <w:rFonts w:ascii="Times New Roman" w:hAnsi="Times New Roman" w:cs="Times New Roman"/>
          <w:color w:val="1B1B1B"/>
          <w:sz w:val="24"/>
          <w:szCs w:val="24"/>
          <w:shd w:val="clear" w:color="auto" w:fill="FFFFFF"/>
        </w:rPr>
        <w:t>Ikonomidou</w:t>
      </w:r>
      <w:proofErr w:type="spellEnd"/>
      <w:r w:rsidRPr="004253C2">
        <w:rPr>
          <w:rStyle w:val="HTMLCite"/>
          <w:rFonts w:ascii="Times New Roman" w:hAnsi="Times New Roman" w:cs="Times New Roman"/>
          <w:color w:val="1B1B1B"/>
          <w:sz w:val="24"/>
          <w:szCs w:val="24"/>
          <w:shd w:val="clear" w:color="auto" w:fill="FFFFFF"/>
        </w:rPr>
        <w:t xml:space="preserve"> C., Turski W. A., </w:t>
      </w:r>
      <w:proofErr w:type="spellStart"/>
      <w:r w:rsidRPr="004253C2">
        <w:rPr>
          <w:rStyle w:val="HTMLCite"/>
          <w:rFonts w:ascii="Times New Roman" w:hAnsi="Times New Roman" w:cs="Times New Roman"/>
          <w:color w:val="1B1B1B"/>
          <w:sz w:val="24"/>
          <w:szCs w:val="24"/>
          <w:shd w:val="clear" w:color="auto" w:fill="FFFFFF"/>
        </w:rPr>
        <w:t>Bortolotto</w:t>
      </w:r>
      <w:proofErr w:type="spellEnd"/>
      <w:r w:rsidRPr="004253C2">
        <w:rPr>
          <w:rStyle w:val="HTMLCite"/>
          <w:rFonts w:ascii="Times New Roman" w:hAnsi="Times New Roman" w:cs="Times New Roman"/>
          <w:color w:val="1B1B1B"/>
          <w:sz w:val="24"/>
          <w:szCs w:val="24"/>
          <w:shd w:val="clear" w:color="auto" w:fill="FFFFFF"/>
        </w:rPr>
        <w:t xml:space="preserve"> Z. A., Cavalheiro E. A (1989). Review: cholinergic mechanisms and </w:t>
      </w:r>
      <w:proofErr w:type="spellStart"/>
      <w:r w:rsidRPr="004253C2">
        <w:rPr>
          <w:rStyle w:val="HTMLCite"/>
          <w:rFonts w:ascii="Times New Roman" w:hAnsi="Times New Roman" w:cs="Times New Roman"/>
          <w:color w:val="1B1B1B"/>
          <w:sz w:val="24"/>
          <w:szCs w:val="24"/>
          <w:shd w:val="clear" w:color="auto" w:fill="FFFFFF"/>
        </w:rPr>
        <w:t>epileptogenesis</w:t>
      </w:r>
      <w:proofErr w:type="spellEnd"/>
      <w:r w:rsidRPr="004253C2">
        <w:rPr>
          <w:rStyle w:val="HTMLCite"/>
          <w:rFonts w:ascii="Times New Roman" w:hAnsi="Times New Roman" w:cs="Times New Roman"/>
          <w:color w:val="1B1B1B"/>
          <w:sz w:val="24"/>
          <w:szCs w:val="24"/>
          <w:shd w:val="clear" w:color="auto" w:fill="FFFFFF"/>
        </w:rPr>
        <w:t xml:space="preserve">. The seizures induced by pilocarpine: a novel experimental model of intractable epilepsy. Synapse.3(2):154–171. </w:t>
      </w:r>
      <w:proofErr w:type="spellStart"/>
      <w:r w:rsidRPr="004253C2">
        <w:rPr>
          <w:rStyle w:val="HTMLCite"/>
          <w:rFonts w:ascii="Times New Roman" w:hAnsi="Times New Roman" w:cs="Times New Roman"/>
          <w:color w:val="1B1B1B"/>
          <w:sz w:val="24"/>
          <w:szCs w:val="24"/>
          <w:shd w:val="clear" w:color="auto" w:fill="FFFFFF"/>
        </w:rPr>
        <w:t>doi</w:t>
      </w:r>
      <w:proofErr w:type="spellEnd"/>
      <w:r w:rsidRPr="004253C2">
        <w:rPr>
          <w:rStyle w:val="HTMLCite"/>
          <w:rFonts w:ascii="Times New Roman" w:hAnsi="Times New Roman" w:cs="Times New Roman"/>
          <w:color w:val="1B1B1B"/>
          <w:sz w:val="24"/>
          <w:szCs w:val="24"/>
          <w:shd w:val="clear" w:color="auto" w:fill="FFFFFF"/>
        </w:rPr>
        <w:t>: 10.1002/syn.890030207.</w:t>
      </w:r>
      <w:r w:rsidRPr="004253C2">
        <w:rPr>
          <w:rFonts w:ascii="Times New Roman" w:hAnsi="Times New Roman" w:cs="Times New Roman"/>
          <w:color w:val="1B1B1B"/>
          <w:sz w:val="24"/>
          <w:szCs w:val="24"/>
          <w:shd w:val="clear" w:color="auto" w:fill="FFFFFF"/>
        </w:rPr>
        <w:t> [</w:t>
      </w:r>
      <w:hyperlink r:id="rId8" w:tgtFrame="_blank" w:history="1">
        <w:r w:rsidRPr="004253C2">
          <w:rPr>
            <w:rStyle w:val="Hyperlink"/>
            <w:rFonts w:ascii="Times New Roman" w:hAnsi="Times New Roman" w:cs="Times New Roman"/>
            <w:color w:val="005EA2"/>
            <w:sz w:val="24"/>
            <w:szCs w:val="24"/>
            <w:shd w:val="clear" w:color="auto" w:fill="FFFFFF"/>
          </w:rPr>
          <w:t>DOI</w:t>
        </w:r>
      </w:hyperlink>
      <w:r w:rsidRPr="004253C2">
        <w:rPr>
          <w:rFonts w:ascii="Times New Roman" w:hAnsi="Times New Roman" w:cs="Times New Roman"/>
          <w:color w:val="1B1B1B"/>
          <w:sz w:val="24"/>
          <w:szCs w:val="24"/>
          <w:shd w:val="clear" w:color="auto" w:fill="FFFFFF"/>
        </w:rPr>
        <w:t>] [</w:t>
      </w:r>
      <w:hyperlink r:id="rId9" w:history="1">
        <w:r w:rsidRPr="004253C2">
          <w:rPr>
            <w:rStyle w:val="Hyperlink"/>
            <w:rFonts w:ascii="Times New Roman" w:hAnsi="Times New Roman" w:cs="Times New Roman"/>
            <w:color w:val="005EA2"/>
            <w:sz w:val="24"/>
            <w:szCs w:val="24"/>
            <w:shd w:val="clear" w:color="auto" w:fill="FFFFFF"/>
          </w:rPr>
          <w:t>PubMed</w:t>
        </w:r>
      </w:hyperlink>
      <w:r w:rsidRPr="004253C2">
        <w:rPr>
          <w:rFonts w:ascii="Times New Roman" w:hAnsi="Times New Roman" w:cs="Times New Roman"/>
          <w:color w:val="1B1B1B"/>
          <w:sz w:val="24"/>
          <w:szCs w:val="24"/>
          <w:shd w:val="clear" w:color="auto" w:fill="FFFFFF"/>
        </w:rPr>
        <w:t>] [</w:t>
      </w:r>
      <w:hyperlink r:id="rId10" w:tgtFrame="_blank" w:history="1">
        <w:r w:rsidRPr="004253C2">
          <w:rPr>
            <w:rStyle w:val="Hyperlink"/>
            <w:rFonts w:ascii="Times New Roman" w:hAnsi="Times New Roman" w:cs="Times New Roman"/>
            <w:color w:val="005EA2"/>
            <w:sz w:val="24"/>
            <w:szCs w:val="24"/>
            <w:shd w:val="clear" w:color="auto" w:fill="FFFFFF"/>
          </w:rPr>
          <w:t>Google Scholar</w:t>
        </w:r>
      </w:hyperlink>
      <w:r w:rsidRPr="004253C2">
        <w:rPr>
          <w:rFonts w:ascii="Times New Roman" w:hAnsi="Times New Roman" w:cs="Times New Roman"/>
          <w:color w:val="1B1B1B"/>
          <w:sz w:val="24"/>
          <w:szCs w:val="24"/>
          <w:shd w:val="clear" w:color="auto" w:fill="FFFFFF"/>
        </w:rPr>
        <w:t>]</w:t>
      </w:r>
    </w:p>
    <w:p w14:paraId="24D70AC8" w14:textId="77777777" w:rsidR="00A26C1E" w:rsidRPr="004253C2" w:rsidRDefault="00A26C1E" w:rsidP="00A26C1E">
      <w:pPr>
        <w:pStyle w:val="ListParagraph"/>
        <w:numPr>
          <w:ilvl w:val="0"/>
          <w:numId w:val="1"/>
        </w:numPr>
        <w:rPr>
          <w:rFonts w:ascii="Times New Roman" w:eastAsia="Times New Roman" w:hAnsi="Times New Roman" w:cs="Times New Roman"/>
          <w:color w:val="1B1B1B"/>
          <w:sz w:val="24"/>
          <w:szCs w:val="24"/>
        </w:rPr>
      </w:pPr>
      <w:r w:rsidRPr="004253C2">
        <w:rPr>
          <w:rFonts w:ascii="Times New Roman" w:eastAsia="Times New Roman" w:hAnsi="Times New Roman" w:cs="Times New Roman"/>
          <w:color w:val="1B1B1B"/>
          <w:sz w:val="24"/>
          <w:szCs w:val="24"/>
        </w:rPr>
        <w:t>Velíšek L (2006). Models of Seizures and Epilepsy. Academic Press; [Google Scholar]</w:t>
      </w:r>
    </w:p>
    <w:p w14:paraId="68C55878" w14:textId="77777777" w:rsidR="00A26C1E" w:rsidRPr="004253C2" w:rsidRDefault="00A26C1E" w:rsidP="00A26C1E">
      <w:pPr>
        <w:pStyle w:val="ListParagraph"/>
        <w:numPr>
          <w:ilvl w:val="0"/>
          <w:numId w:val="1"/>
        </w:numPr>
        <w:rPr>
          <w:rFonts w:ascii="Times New Roman" w:eastAsia="Times New Roman" w:hAnsi="Times New Roman" w:cs="Times New Roman"/>
          <w:color w:val="1B1B1B"/>
          <w:sz w:val="24"/>
          <w:szCs w:val="24"/>
        </w:rPr>
      </w:pPr>
      <w:r w:rsidRPr="004253C2">
        <w:rPr>
          <w:rFonts w:ascii="Times New Roman" w:eastAsia="Times New Roman" w:hAnsi="Times New Roman" w:cs="Times New Roman"/>
          <w:color w:val="1B1B1B"/>
          <w:sz w:val="24"/>
          <w:szCs w:val="24"/>
        </w:rPr>
        <w:t xml:space="preserve">Wang L. F., Zhao M. L., Liu Y (2001). Experimental pharmacodynamic study on the anti-convulsion effect of </w:t>
      </w:r>
      <w:proofErr w:type="spellStart"/>
      <w:r w:rsidRPr="004253C2">
        <w:rPr>
          <w:rFonts w:ascii="Times New Roman" w:eastAsia="Times New Roman" w:hAnsi="Times New Roman" w:cs="Times New Roman"/>
          <w:color w:val="1B1B1B"/>
          <w:sz w:val="24"/>
          <w:szCs w:val="24"/>
        </w:rPr>
        <w:t>shenpu</w:t>
      </w:r>
      <w:proofErr w:type="spellEnd"/>
      <w:r w:rsidRPr="004253C2">
        <w:rPr>
          <w:rFonts w:ascii="Times New Roman" w:eastAsia="Times New Roman" w:hAnsi="Times New Roman" w:cs="Times New Roman"/>
          <w:color w:val="1B1B1B"/>
          <w:sz w:val="24"/>
          <w:szCs w:val="24"/>
        </w:rPr>
        <w:t xml:space="preserve"> decoction. </w:t>
      </w:r>
      <w:proofErr w:type="spellStart"/>
      <w:r w:rsidRPr="004253C2">
        <w:rPr>
          <w:rFonts w:ascii="Times New Roman" w:eastAsia="Times New Roman" w:hAnsi="Times New Roman" w:cs="Times New Roman"/>
          <w:color w:val="1B1B1B"/>
          <w:sz w:val="24"/>
          <w:szCs w:val="24"/>
        </w:rPr>
        <w:t>Zhongguo</w:t>
      </w:r>
      <w:proofErr w:type="spellEnd"/>
      <w:r w:rsidRPr="004253C2">
        <w:rPr>
          <w:rFonts w:ascii="Times New Roman" w:eastAsia="Times New Roman" w:hAnsi="Times New Roman" w:cs="Times New Roman"/>
          <w:color w:val="1B1B1B"/>
          <w:sz w:val="24"/>
          <w:szCs w:val="24"/>
        </w:rPr>
        <w:t xml:space="preserve"> Zhong Xi Yi Jie He Za Zhi. 21(11):837–839. [</w:t>
      </w:r>
      <w:hyperlink r:id="rId11" w:history="1">
        <w:r w:rsidRPr="004253C2">
          <w:rPr>
            <w:rFonts w:ascii="Times New Roman" w:eastAsia="Times New Roman" w:hAnsi="Times New Roman" w:cs="Times New Roman"/>
            <w:color w:val="005EA2"/>
            <w:sz w:val="24"/>
            <w:szCs w:val="24"/>
            <w:u w:val="single"/>
          </w:rPr>
          <w:t>PubMed</w:t>
        </w:r>
      </w:hyperlink>
      <w:r w:rsidRPr="004253C2">
        <w:rPr>
          <w:rFonts w:ascii="Times New Roman" w:eastAsia="Times New Roman" w:hAnsi="Times New Roman" w:cs="Times New Roman"/>
          <w:color w:val="1B1B1B"/>
          <w:sz w:val="24"/>
          <w:szCs w:val="24"/>
        </w:rPr>
        <w:t>] [</w:t>
      </w:r>
      <w:hyperlink r:id="rId12" w:tgtFrame="_blank" w:history="1">
        <w:r w:rsidRPr="004253C2">
          <w:rPr>
            <w:rFonts w:ascii="Times New Roman" w:eastAsia="Times New Roman" w:hAnsi="Times New Roman" w:cs="Times New Roman"/>
            <w:color w:val="005EA2"/>
            <w:sz w:val="24"/>
            <w:szCs w:val="24"/>
            <w:u w:val="single"/>
          </w:rPr>
          <w:t>Google Scholar</w:t>
        </w:r>
      </w:hyperlink>
      <w:r w:rsidRPr="004253C2">
        <w:rPr>
          <w:rFonts w:ascii="Times New Roman" w:eastAsia="Times New Roman" w:hAnsi="Times New Roman" w:cs="Times New Roman"/>
          <w:color w:val="1B1B1B"/>
          <w:sz w:val="24"/>
          <w:szCs w:val="24"/>
        </w:rPr>
        <w:t>]</w:t>
      </w:r>
    </w:p>
    <w:p w14:paraId="75DFEE2C" w14:textId="77777777" w:rsidR="00A26C1E" w:rsidRPr="004253C2" w:rsidRDefault="00A26C1E" w:rsidP="00A26C1E">
      <w:pPr>
        <w:shd w:val="clear" w:color="auto" w:fill="FFFFFF"/>
        <w:spacing w:after="0" w:line="240" w:lineRule="auto"/>
        <w:ind w:left="720"/>
        <w:rPr>
          <w:rFonts w:ascii="Times New Roman" w:eastAsia="Times New Roman" w:hAnsi="Times New Roman" w:cs="Times New Roman"/>
          <w:color w:val="1B1B1B"/>
          <w:sz w:val="24"/>
          <w:szCs w:val="24"/>
        </w:rPr>
      </w:pPr>
    </w:p>
    <w:p w14:paraId="2AC1147B" w14:textId="77777777" w:rsidR="00A26C1E" w:rsidRPr="004253C2" w:rsidRDefault="00A26C1E" w:rsidP="00A26C1E">
      <w:pPr>
        <w:spacing w:after="0" w:line="240" w:lineRule="auto"/>
        <w:rPr>
          <w:rFonts w:ascii="Times New Roman" w:hAnsi="Times New Roman" w:cs="Times New Roman"/>
          <w:sz w:val="24"/>
          <w:szCs w:val="24"/>
        </w:rPr>
      </w:pPr>
    </w:p>
    <w:p w14:paraId="4C3B8E52" w14:textId="77777777" w:rsidR="00A26C1E" w:rsidRPr="004253C2" w:rsidRDefault="00A26C1E" w:rsidP="00A26C1E">
      <w:pPr>
        <w:rPr>
          <w:rFonts w:ascii="Times New Roman" w:hAnsi="Times New Roman" w:cs="Times New Roman"/>
          <w:sz w:val="24"/>
          <w:szCs w:val="24"/>
        </w:rPr>
      </w:pPr>
    </w:p>
    <w:p w14:paraId="23CFBF40" w14:textId="77777777" w:rsidR="00A26C1E" w:rsidRPr="004253C2" w:rsidRDefault="00A26C1E" w:rsidP="00A26C1E">
      <w:pPr>
        <w:rPr>
          <w:rFonts w:ascii="Times New Roman" w:hAnsi="Times New Roman" w:cs="Times New Roman"/>
          <w:sz w:val="24"/>
          <w:szCs w:val="24"/>
        </w:rPr>
      </w:pPr>
    </w:p>
    <w:p w14:paraId="73E8BD75" w14:textId="77777777" w:rsidR="008B38A8" w:rsidRDefault="008B38A8"/>
    <w:sectPr w:rsidR="008B38A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99B47" w14:textId="77777777" w:rsidR="00FE3A1D" w:rsidRDefault="00FE3A1D" w:rsidP="004C557B">
      <w:pPr>
        <w:spacing w:after="0" w:line="240" w:lineRule="auto"/>
      </w:pPr>
      <w:r>
        <w:separator/>
      </w:r>
    </w:p>
  </w:endnote>
  <w:endnote w:type="continuationSeparator" w:id="0">
    <w:p w14:paraId="5158B808" w14:textId="77777777" w:rsidR="00FE3A1D" w:rsidRDefault="00FE3A1D" w:rsidP="004C5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A58F5" w14:textId="77777777" w:rsidR="004C557B" w:rsidRDefault="004C5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277F4" w14:textId="77777777" w:rsidR="004C557B" w:rsidRDefault="004C5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E170A" w14:textId="77777777" w:rsidR="004C557B" w:rsidRDefault="004C5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FCD64" w14:textId="77777777" w:rsidR="00FE3A1D" w:rsidRDefault="00FE3A1D" w:rsidP="004C557B">
      <w:pPr>
        <w:spacing w:after="0" w:line="240" w:lineRule="auto"/>
      </w:pPr>
      <w:r>
        <w:separator/>
      </w:r>
    </w:p>
  </w:footnote>
  <w:footnote w:type="continuationSeparator" w:id="0">
    <w:p w14:paraId="5118F62E" w14:textId="77777777" w:rsidR="00FE3A1D" w:rsidRDefault="00FE3A1D" w:rsidP="004C5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F375" w14:textId="2B6EB2A1" w:rsidR="004C557B" w:rsidRDefault="004C557B">
    <w:pPr>
      <w:pStyle w:val="Header"/>
    </w:pPr>
    <w:r>
      <w:rPr>
        <w:noProof/>
      </w:rPr>
      <w:pict w14:anchorId="4D9A1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11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F88E6" w14:textId="7E4FAA72" w:rsidR="004C557B" w:rsidRDefault="004C557B">
    <w:pPr>
      <w:pStyle w:val="Header"/>
    </w:pPr>
    <w:r>
      <w:rPr>
        <w:noProof/>
      </w:rPr>
      <w:pict w14:anchorId="1E355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11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AA18D" w14:textId="3875EACD" w:rsidR="004C557B" w:rsidRDefault="004C557B">
    <w:pPr>
      <w:pStyle w:val="Header"/>
    </w:pPr>
    <w:r>
      <w:rPr>
        <w:noProof/>
      </w:rPr>
      <w:pict w14:anchorId="04D9F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11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81208"/>
    <w:multiLevelType w:val="multilevel"/>
    <w:tmpl w:val="1758E55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2540DB2"/>
    <w:multiLevelType w:val="hybridMultilevel"/>
    <w:tmpl w:val="C4707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C1E"/>
    <w:rsid w:val="000717A6"/>
    <w:rsid w:val="004C557B"/>
    <w:rsid w:val="008B38A8"/>
    <w:rsid w:val="00A26C1E"/>
    <w:rsid w:val="00CD67BF"/>
    <w:rsid w:val="00D46537"/>
    <w:rsid w:val="00D87902"/>
    <w:rsid w:val="00FE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60A50A"/>
  <w15:docId w15:val="{9F0441AF-809E-4B51-9111-7D00B071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6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6C1E"/>
    <w:pPr>
      <w:ind w:left="720"/>
      <w:contextualSpacing/>
    </w:pPr>
  </w:style>
  <w:style w:type="character" w:styleId="HTMLCite">
    <w:name w:val="HTML Cite"/>
    <w:basedOn w:val="DefaultParagraphFont"/>
    <w:uiPriority w:val="99"/>
    <w:semiHidden/>
    <w:unhideWhenUsed/>
    <w:rsid w:val="00A26C1E"/>
    <w:rPr>
      <w:i/>
      <w:iCs/>
    </w:rPr>
  </w:style>
  <w:style w:type="character" w:styleId="Hyperlink">
    <w:name w:val="Hyperlink"/>
    <w:basedOn w:val="DefaultParagraphFont"/>
    <w:uiPriority w:val="99"/>
    <w:unhideWhenUsed/>
    <w:rsid w:val="00A26C1E"/>
    <w:rPr>
      <w:color w:val="0000FF"/>
      <w:u w:val="single"/>
    </w:rPr>
  </w:style>
  <w:style w:type="character" w:styleId="UnresolvedMention">
    <w:name w:val="Unresolved Mention"/>
    <w:basedOn w:val="DefaultParagraphFont"/>
    <w:uiPriority w:val="99"/>
    <w:semiHidden/>
    <w:unhideWhenUsed/>
    <w:rsid w:val="000717A6"/>
    <w:rPr>
      <w:color w:val="605E5C"/>
      <w:shd w:val="clear" w:color="auto" w:fill="E1DFDD"/>
    </w:rPr>
  </w:style>
  <w:style w:type="paragraph" w:styleId="Header">
    <w:name w:val="header"/>
    <w:basedOn w:val="Normal"/>
    <w:link w:val="HeaderChar"/>
    <w:uiPriority w:val="99"/>
    <w:unhideWhenUsed/>
    <w:rsid w:val="004C5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57B"/>
  </w:style>
  <w:style w:type="paragraph" w:styleId="Footer">
    <w:name w:val="footer"/>
    <w:basedOn w:val="Normal"/>
    <w:link w:val="FooterChar"/>
    <w:uiPriority w:val="99"/>
    <w:unhideWhenUsed/>
    <w:rsid w:val="004C5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syn.89003020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cbi.nlm.nih.gov/pubmed/27268658" TargetMode="External"/><Relationship Id="rId12" Type="http://schemas.openxmlformats.org/officeDocument/2006/relationships/hyperlink" Target="https://scholar.google.com/scholar_lookup?journal=Zhongguo%20Zhong%20Xi%20Yi%20Jie%20He%20Za%20Zhi&amp;title=Experimental%20pharmacodynamic%20study%20on%20the%20anti-convulsion%20effect%20of%20shenpu%20decoction&amp;author=L.%20F.%20Wang&amp;author=M.%20L.%20Zhao&amp;author=Y.%20Liu&amp;volume=21&amp;issue=11&amp;publication_year=2001&amp;pages=837-839&amp;pmid=12575379&amp;"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1257537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cholar.google.com/scholar_lookup?journal=Synapse&amp;title=Review:%20cholinergic%20mechanisms%20and%20epileptogenesis.%20The%20seizures%20induced%20by%20pilocarpine:%20a%20novel%20experimental%20model%20of%20intractable%20epilepsy&amp;author=L.%20Turski&amp;author=C.%20Ikonomidou&amp;author=W.%20A.%20Turski&amp;author=Z.%20A.%20Bortolotto&amp;author=E.%20A.%20Cavalheiro&amp;volume=3&amp;issue=2&amp;publication_year=1989&amp;pages=154-171&amp;pmid=2648633&amp;doi=10.1002/syn.890030207&am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med.ncbi.nlm.nih.gov/264863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5426</Words>
  <Characters>30934</Characters>
  <Application>Microsoft Office Word</Application>
  <DocSecurity>0</DocSecurity>
  <Lines>257</Lines>
  <Paragraphs>72</Paragraphs>
  <ScaleCrop>false</ScaleCrop>
  <Company/>
  <LinksUpToDate>false</LinksUpToDate>
  <CharactersWithSpaces>36288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3</cp:revision>
  <dcterms:created xsi:type="dcterms:W3CDTF">2025-09-02T09:57:00Z</dcterms:created>
  <dcterms:modified xsi:type="dcterms:W3CDTF">2025-09-03T08:12:00Z</dcterms:modified>
</cp:coreProperties>
</file>