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08DDD" w14:textId="77777777" w:rsidR="00CF5B1C" w:rsidRPr="00CF5B1C" w:rsidRDefault="00CF5B1C" w:rsidP="00CF5B1C">
      <w:pPr>
        <w:spacing w:before="105" w:after="105" w:line="360" w:lineRule="auto"/>
        <w:jc w:val="both"/>
        <w:rPr>
          <w:rFonts w:ascii="Times New Roman" w:eastAsia="SimSun" w:hAnsi="Times New Roman" w:cs="Times New Roman"/>
          <w:b/>
          <w:bCs/>
          <w:i/>
          <w:iCs/>
          <w:sz w:val="24"/>
          <w:szCs w:val="24"/>
          <w:u w:val="single"/>
        </w:rPr>
      </w:pPr>
      <w:r w:rsidRPr="00CF5B1C">
        <w:rPr>
          <w:rFonts w:ascii="Times New Roman" w:eastAsia="SimSun" w:hAnsi="Times New Roman" w:cs="Times New Roman"/>
          <w:b/>
          <w:bCs/>
          <w:i/>
          <w:iCs/>
          <w:sz w:val="24"/>
          <w:szCs w:val="24"/>
          <w:u w:val="single"/>
        </w:rPr>
        <w:t>Original Research Article</w:t>
      </w:r>
    </w:p>
    <w:p w14:paraId="10AEE98A" w14:textId="77777777" w:rsidR="00884049" w:rsidRDefault="00C248EA">
      <w:pPr>
        <w:spacing w:before="105" w:after="105"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EVALUATING HIGH-SENSITIVITY C-REACTIVE PROTEIN (</w:t>
      </w:r>
      <w:proofErr w:type="spellStart"/>
      <w:r>
        <w:rPr>
          <w:rFonts w:ascii="Times New Roman" w:eastAsia="SimSun" w:hAnsi="Times New Roman" w:cs="Times New Roman"/>
          <w:b/>
          <w:bCs/>
          <w:sz w:val="24"/>
          <w:szCs w:val="24"/>
        </w:rPr>
        <w:t>hsCRP</w:t>
      </w:r>
      <w:proofErr w:type="spellEnd"/>
      <w:r>
        <w:rPr>
          <w:rFonts w:ascii="Times New Roman" w:eastAsia="SimSun" w:hAnsi="Times New Roman" w:cs="Times New Roman"/>
          <w:b/>
          <w:bCs/>
          <w:sz w:val="24"/>
          <w:szCs w:val="24"/>
        </w:rPr>
        <w:t>) LEVELS IN TYPE 2 DIABETES MELLITUS ON TREATMENT: EVIDENCE FROM REFERRAL HOSPITALS IN ENUGU METROPOLIS</w:t>
      </w:r>
    </w:p>
    <w:p w14:paraId="11703033" w14:textId="71EDA074" w:rsidR="00884049" w:rsidRDefault="00884049">
      <w:pPr>
        <w:spacing w:before="105" w:after="105" w:line="360" w:lineRule="auto"/>
        <w:jc w:val="both"/>
        <w:rPr>
          <w:rFonts w:ascii="Times New Roman" w:eastAsia="SimSun" w:hAnsi="Times New Roman" w:cs="Times New Roman"/>
          <w:sz w:val="24"/>
          <w:szCs w:val="24"/>
          <w:lang w:bidi="ar"/>
        </w:rPr>
      </w:pPr>
    </w:p>
    <w:p w14:paraId="44316BDD" w14:textId="77777777" w:rsidR="005F168C" w:rsidRDefault="005F168C">
      <w:pPr>
        <w:spacing w:before="105" w:after="105" w:line="360" w:lineRule="auto"/>
        <w:jc w:val="both"/>
        <w:rPr>
          <w:rFonts w:ascii="Times New Roman" w:eastAsia="SimSun" w:hAnsi="Times New Roman" w:cs="Times New Roman"/>
          <w:sz w:val="24"/>
          <w:szCs w:val="24"/>
          <w:lang w:bidi="ar"/>
        </w:rPr>
      </w:pPr>
    </w:p>
    <w:p w14:paraId="17F5BF8A" w14:textId="77777777" w:rsidR="00884049" w:rsidRDefault="00C248EA">
      <w:pPr>
        <w:spacing w:before="105" w:after="105"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ABSTRACT</w:t>
      </w:r>
    </w:p>
    <w:p w14:paraId="49C1CEA6"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Type 2 diabetes mellitus (T2DM) is associated with chronic low-grade inflammation, often reflected by elevated high-sensitivity C-reactive protein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levels. This study compared demographic and clinical characteristics, particularly high-sens</w:t>
      </w:r>
      <w:r>
        <w:rPr>
          <w:rFonts w:ascii="Times New Roman" w:eastAsia="SimSun" w:hAnsi="Times New Roman" w:cs="Times New Roman"/>
          <w:sz w:val="24"/>
          <w:szCs w:val="24"/>
          <w:lang w:bidi="ar"/>
        </w:rPr>
        <w:t>itivity C-reactive protein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fasting plasma glucose (FPG), between diabetic and non-diabetic adults, and examined the correlation between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A comparative cross-sectional design was employed, with demographic variables (age, gender, a</w:t>
      </w:r>
      <w:r>
        <w:rPr>
          <w:rFonts w:ascii="Times New Roman" w:eastAsia="SimSun" w:hAnsi="Times New Roman" w:cs="Times New Roman"/>
          <w:sz w:val="24"/>
          <w:szCs w:val="24"/>
          <w:lang w:bidi="ar"/>
        </w:rPr>
        <w:t xml:space="preserve">lcohol consumption, and smoking status) and clinical parameters (fasting plasma glucose, FPG, and high-sensitivity C-reactive protein,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assessed. Statistical analyses included independent t-tests for continuous variables, Chi-square </w:t>
      </w:r>
      <w:proofErr w:type="gramStart"/>
      <w:r>
        <w:rPr>
          <w:rFonts w:ascii="Times New Roman" w:eastAsia="SimSun" w:hAnsi="Times New Roman" w:cs="Times New Roman"/>
          <w:sz w:val="24"/>
          <w:szCs w:val="24"/>
          <w:lang w:bidi="ar"/>
        </w:rPr>
        <w:t>tests  for</w:t>
      </w:r>
      <w:proofErr w:type="gramEnd"/>
      <w:r>
        <w:rPr>
          <w:rFonts w:ascii="Times New Roman" w:eastAsia="SimSun" w:hAnsi="Times New Roman" w:cs="Times New Roman"/>
          <w:sz w:val="24"/>
          <w:szCs w:val="24"/>
          <w:lang w:bidi="ar"/>
        </w:rPr>
        <w:t xml:space="preserve"> catego</w:t>
      </w:r>
      <w:r>
        <w:rPr>
          <w:rFonts w:ascii="Times New Roman" w:eastAsia="SimSun" w:hAnsi="Times New Roman" w:cs="Times New Roman"/>
          <w:sz w:val="24"/>
          <w:szCs w:val="24"/>
          <w:lang w:bidi="ar"/>
        </w:rPr>
        <w:t>rical variables, and Pearson’s correlation for associations, with significance set at p &lt; 0.05. A total of 160 participants were included (80 diabetics, 80 non-diabetics). Age (p = 0.692), gender (p &gt; 0.999), and alcohol consumption (p = 0.395) were simila</w:t>
      </w:r>
      <w:r>
        <w:rPr>
          <w:rFonts w:ascii="Times New Roman" w:eastAsia="SimSun" w:hAnsi="Times New Roman" w:cs="Times New Roman"/>
          <w:sz w:val="24"/>
          <w:szCs w:val="24"/>
          <w:lang w:bidi="ar"/>
        </w:rPr>
        <w:t xml:space="preserve">r across groups. However, smoking status differed significantly (p = 0.014), with a higher proportion of never-smokers in the non-diabetic group (78.75%, n = 63) compared to the diabetic group (57.5%, n = 46). The mean age was comparable between diabetics </w:t>
      </w:r>
      <w:r>
        <w:rPr>
          <w:rFonts w:ascii="Times New Roman" w:eastAsia="SimSun" w:hAnsi="Times New Roman" w:cs="Times New Roman"/>
          <w:sz w:val="24"/>
          <w:szCs w:val="24"/>
          <w:lang w:bidi="ar"/>
        </w:rPr>
        <w:t xml:space="preserve">(48.66 ± 10.50 years) and non-diabetics (48.14 ± 11.04 years; p = 0.758). Notably, diabetics had significantly higher mean FPG (113.00 ± 20.03 mg/dl vs. 85.33 ± 15.17 mg/dl; p &lt; 0.001) and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levels (1.60 ± 0.71 mg/dl vs. 1.16 ± 0.65 mg/dl; p &lt; 0.001). </w:t>
      </w:r>
      <w:r>
        <w:rPr>
          <w:rFonts w:ascii="Times New Roman" w:eastAsia="SimSun" w:hAnsi="Times New Roman" w:cs="Times New Roman"/>
          <w:sz w:val="24"/>
          <w:szCs w:val="24"/>
          <w:lang w:bidi="ar"/>
        </w:rPr>
        <w:t xml:space="preserve">Furthermore, a statistically significant positive correlation was found between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(r = 0.518, p &lt; 0.001).</w:t>
      </w:r>
    </w:p>
    <w:p w14:paraId="2B219504" w14:textId="77777777" w:rsidR="00884049" w:rsidRDefault="00C248EA">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These findings demonstrate that individuals with diabetes exhibit elevated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levels. The observed significant positive correla</w:t>
      </w:r>
      <w:r>
        <w:rPr>
          <w:rFonts w:ascii="Times New Roman" w:eastAsia="SimSun" w:hAnsi="Times New Roman" w:cs="Times New Roman"/>
          <w:sz w:val="24"/>
          <w:szCs w:val="24"/>
          <w:lang w:bidi="ar"/>
        </w:rPr>
        <w:t xml:space="preserve">tion indicates that higher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levels are associated with increased FPG, suggesting that inflammation may play a role in poor glycemic control. Thus, monitoring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may provide valuable insights </w:t>
      </w:r>
      <w:r>
        <w:rPr>
          <w:rFonts w:ascii="Times New Roman" w:eastAsia="SimSun" w:hAnsi="Times New Roman" w:cs="Times New Roman"/>
          <w:sz w:val="24"/>
          <w:szCs w:val="24"/>
          <w:lang w:bidi="ar"/>
        </w:rPr>
        <w:lastRenderedPageBreak/>
        <w:t>into the interplay between systemic inflammation and glyc</w:t>
      </w:r>
      <w:r>
        <w:rPr>
          <w:rFonts w:ascii="Times New Roman" w:eastAsia="SimSun" w:hAnsi="Times New Roman" w:cs="Times New Roman"/>
          <w:sz w:val="24"/>
          <w:szCs w:val="24"/>
          <w:lang w:bidi="ar"/>
        </w:rPr>
        <w:t>emic control in type 2 diabetes mellitus.</w:t>
      </w:r>
    </w:p>
    <w:p w14:paraId="425E84B5" w14:textId="77777777" w:rsidR="00884049" w:rsidRDefault="00C248EA">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rPr>
        <w:t>Keywords</w:t>
      </w:r>
      <w:r>
        <w:rPr>
          <w:rFonts w:ascii="Times New Roman" w:eastAsia="SimSun" w:hAnsi="Times New Roman" w:cs="Times New Roman"/>
          <w:sz w:val="24"/>
          <w:szCs w:val="24"/>
        </w:rPr>
        <w:t>: Type 2 diabetes mellitus, high-sensitivity C-reactive protein, fasting plasma glucose, inflammation, correlation</w:t>
      </w:r>
    </w:p>
    <w:p w14:paraId="3F15EDD1" w14:textId="77777777" w:rsidR="00884049" w:rsidRDefault="00884049">
      <w:pPr>
        <w:spacing w:before="105" w:after="105" w:line="360" w:lineRule="auto"/>
        <w:jc w:val="both"/>
        <w:rPr>
          <w:rFonts w:ascii="Times New Roman" w:eastAsia="SimSun" w:hAnsi="Times New Roman" w:cs="Times New Roman"/>
          <w:sz w:val="24"/>
          <w:szCs w:val="24"/>
          <w:lang w:bidi="ar"/>
        </w:rPr>
      </w:pPr>
    </w:p>
    <w:p w14:paraId="47515181" w14:textId="77777777" w:rsidR="00884049" w:rsidRDefault="00C248EA">
      <w:pPr>
        <w:spacing w:before="105" w:after="105"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INTRODUCTION</w:t>
      </w:r>
    </w:p>
    <w:p w14:paraId="15B08EE4"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Diabetes mellitus (DM) presents a rapidly escalating global health challenge,</w:t>
      </w:r>
      <w:r>
        <w:rPr>
          <w:rFonts w:ascii="Times New Roman" w:eastAsia="SimSun" w:hAnsi="Times New Roman" w:cs="Times New Roman"/>
          <w:sz w:val="24"/>
          <w:szCs w:val="24"/>
          <w:lang w:bidi="ar"/>
        </w:rPr>
        <w:t xml:space="preserve"> with substantial increases in prevalence, associated morbidity, and healthcare expenditures documented by authoritative organizations including the International Diabetes Federation (IDF), the </w:t>
      </w:r>
      <w:proofErr w:type="gramStart"/>
      <w:r>
        <w:rPr>
          <w:rFonts w:ascii="Times New Roman" w:eastAsia="SimSun" w:hAnsi="Times New Roman" w:cs="Times New Roman"/>
          <w:sz w:val="24"/>
          <w:szCs w:val="24"/>
          <w:lang w:bidi="ar"/>
        </w:rPr>
        <w:t>Non Communicable</w:t>
      </w:r>
      <w:proofErr w:type="gramEnd"/>
      <w:r>
        <w:rPr>
          <w:rFonts w:ascii="Times New Roman" w:eastAsia="SimSun" w:hAnsi="Times New Roman" w:cs="Times New Roman"/>
          <w:sz w:val="24"/>
          <w:szCs w:val="24"/>
          <w:lang w:bidi="ar"/>
        </w:rPr>
        <w:t xml:space="preserve"> Diseases Risk Factors Collaboration (</w:t>
      </w:r>
      <w:proofErr w:type="spellStart"/>
      <w:r>
        <w:rPr>
          <w:rFonts w:ascii="Times New Roman" w:eastAsia="SimSun" w:hAnsi="Times New Roman" w:cs="Times New Roman"/>
          <w:sz w:val="24"/>
          <w:szCs w:val="24"/>
          <w:lang w:bidi="ar"/>
        </w:rPr>
        <w:t>NCDRisC</w:t>
      </w:r>
      <w:proofErr w:type="spellEnd"/>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and the Global Burden of Disease (GBD) Study (International Diabetes Federation, 2021; Global Burden of Disease 2021 Diabetes Collaborators, 2023). This burden is disproportionately borne by low- and middle-income countries (LMICs), where underdiagnosis,</w:t>
      </w:r>
      <w:r>
        <w:rPr>
          <w:rFonts w:ascii="Times New Roman" w:eastAsia="SimSun" w:hAnsi="Times New Roman" w:cs="Times New Roman"/>
          <w:sz w:val="24"/>
          <w:szCs w:val="24"/>
          <w:lang w:bidi="ar"/>
        </w:rPr>
        <w:t xml:space="preserve"> poor recognition, and suboptimal management persist as significant problems (Kengne et al., 2024). According to the 2021 IDF Diabetes Atlas, nearly 81% of the 537 million adults (aged 20–79) with diabetes reside in LMICs especially in regions such as </w:t>
      </w:r>
      <w:proofErr w:type="gramStart"/>
      <w:r>
        <w:rPr>
          <w:rFonts w:ascii="Times New Roman" w:eastAsia="SimSun" w:hAnsi="Times New Roman" w:cs="Times New Roman"/>
          <w:sz w:val="24"/>
          <w:szCs w:val="24"/>
          <w:lang w:bidi="ar"/>
        </w:rPr>
        <w:t xml:space="preserve">sub </w:t>
      </w:r>
      <w:r>
        <w:rPr>
          <w:rFonts w:ascii="Times New Roman" w:eastAsia="SimSun" w:hAnsi="Times New Roman" w:cs="Times New Roman"/>
          <w:sz w:val="24"/>
          <w:szCs w:val="24"/>
          <w:lang w:bidi="ar"/>
        </w:rPr>
        <w:t>Saharan</w:t>
      </w:r>
      <w:proofErr w:type="gramEnd"/>
      <w:r>
        <w:rPr>
          <w:rFonts w:ascii="Times New Roman" w:eastAsia="SimSun" w:hAnsi="Times New Roman" w:cs="Times New Roman"/>
          <w:sz w:val="24"/>
          <w:szCs w:val="24"/>
          <w:lang w:bidi="ar"/>
        </w:rPr>
        <w:t xml:space="preserve"> Africa, the Middle East, and the Indian subcontinent with approximately half of these cases undetected, accounting for around 87.5% of global undiagnosed diabetes (International Diabetes Federation, 2021, Rahim et al., 2024). Projections estimate t</w:t>
      </w:r>
      <w:r>
        <w:rPr>
          <w:rFonts w:ascii="Times New Roman" w:eastAsia="SimSun" w:hAnsi="Times New Roman" w:cs="Times New Roman"/>
          <w:sz w:val="24"/>
          <w:szCs w:val="24"/>
          <w:lang w:bidi="ar"/>
        </w:rPr>
        <w:t>hat 783 million individuals will have diabetes by 2045, with 85% residing in LMICs (Kengne et al., 2024).</w:t>
      </w:r>
    </w:p>
    <w:p w14:paraId="3166902E" w14:textId="77777777" w:rsidR="00884049" w:rsidRDefault="00C248EA">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Low-grade inflammation (LGI) is a characteristic feature of type 2 diabetes mellitus (T2D), playing a crucial role throughout the progression of the </w:t>
      </w:r>
      <w:proofErr w:type="gramStart"/>
      <w:r>
        <w:rPr>
          <w:rFonts w:ascii="Times New Roman" w:eastAsia="SimSun" w:hAnsi="Times New Roman" w:cs="Times New Roman"/>
          <w:sz w:val="24"/>
          <w:szCs w:val="24"/>
          <w:lang w:bidi="ar"/>
        </w:rPr>
        <w:t>d</w:t>
      </w:r>
      <w:r>
        <w:rPr>
          <w:rFonts w:ascii="Times New Roman" w:eastAsia="SimSun" w:hAnsi="Times New Roman" w:cs="Times New Roman"/>
          <w:sz w:val="24"/>
          <w:szCs w:val="24"/>
          <w:lang w:bidi="ar"/>
        </w:rPr>
        <w:t>isease(</w:t>
      </w:r>
      <w:proofErr w:type="gramEnd"/>
      <w:r>
        <w:rPr>
          <w:rFonts w:ascii="Times New Roman" w:eastAsia="SimSun" w:hAnsi="Times New Roman" w:cs="Times New Roman"/>
          <w:sz w:val="24"/>
          <w:szCs w:val="24"/>
          <w:lang w:bidi="ar"/>
        </w:rPr>
        <w:t xml:space="preserve">Pellegrini et al., 2024). It is implicated in the onset of metabolic imbalances and the subsequent development of </w:t>
      </w:r>
      <w:proofErr w:type="gramStart"/>
      <w:r>
        <w:rPr>
          <w:rFonts w:ascii="Times New Roman" w:eastAsia="SimSun" w:hAnsi="Times New Roman" w:cs="Times New Roman"/>
          <w:sz w:val="24"/>
          <w:szCs w:val="24"/>
          <w:lang w:bidi="ar"/>
        </w:rPr>
        <w:t>complications(</w:t>
      </w:r>
      <w:proofErr w:type="gramEnd"/>
      <w:r>
        <w:rPr>
          <w:rFonts w:ascii="Times New Roman" w:eastAsia="SimSun" w:hAnsi="Times New Roman" w:cs="Times New Roman"/>
          <w:sz w:val="24"/>
          <w:szCs w:val="24"/>
          <w:lang w:bidi="ar"/>
        </w:rPr>
        <w:t>Cifuentes et al., 2025). The liver produces C-reactive protein (CRP), which is a pentameric acute-phase reactant. Notably</w:t>
      </w:r>
      <w:r>
        <w:rPr>
          <w:rFonts w:ascii="Times New Roman" w:eastAsia="SimSun" w:hAnsi="Times New Roman" w:cs="Times New Roman"/>
          <w:sz w:val="24"/>
          <w:szCs w:val="24"/>
          <w:lang w:bidi="ar"/>
        </w:rPr>
        <w:t>, CRP levels can rise by up to 1000-fold (Prasad, 2023). Such dramatic increases are often observed in chronic inflammatory conditions, such as autoimmune diseases and cancer, which can lead to persistent elevations in CRP levels in the blood (Hassaan et a</w:t>
      </w:r>
      <w:r>
        <w:rPr>
          <w:rFonts w:ascii="Times New Roman" w:eastAsia="SimSun" w:hAnsi="Times New Roman" w:cs="Times New Roman"/>
          <w:sz w:val="24"/>
          <w:szCs w:val="24"/>
          <w:lang w:bidi="ar"/>
        </w:rPr>
        <w:t>l., 2022). To better detect these elevated levels, a more sensitive assay, the high-sensitivity C-reactive protein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assay, was developed, offering increased sensitivity </w:t>
      </w:r>
      <w:r>
        <w:rPr>
          <w:rFonts w:ascii="Times New Roman" w:eastAsia="SimSun" w:hAnsi="Times New Roman" w:cs="Times New Roman"/>
          <w:sz w:val="24"/>
          <w:szCs w:val="24"/>
          <w:lang w:bidi="ar"/>
        </w:rPr>
        <w:lastRenderedPageBreak/>
        <w:t>compared to the traditional CRP assay (Han et al., 2022). Supporting its clinica</w:t>
      </w:r>
      <w:r>
        <w:rPr>
          <w:rFonts w:ascii="Times New Roman" w:eastAsia="SimSun" w:hAnsi="Times New Roman" w:cs="Times New Roman"/>
          <w:sz w:val="24"/>
          <w:szCs w:val="24"/>
          <w:lang w:bidi="ar"/>
        </w:rPr>
        <w:t xml:space="preserve">l relevance, multiple studies have shown that individuals with type 2 diabetes have higher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levels in their blood than non-diabetic people (Donate-Correa et al., 2023).</w:t>
      </w:r>
      <w:r>
        <w:rPr>
          <w:rFonts w:ascii="Times New Roman" w:eastAsia="SimSun" w:hAnsi="Times New Roman" w:cs="Times New Roman"/>
          <w:sz w:val="24"/>
          <w:szCs w:val="24"/>
        </w:rPr>
        <w:t xml:space="preserve"> Serum </w:t>
      </w:r>
      <w:proofErr w:type="spellStart"/>
      <w:r>
        <w:rPr>
          <w:rFonts w:ascii="Times New Roman" w:eastAsia="SimSun" w:hAnsi="Times New Roman" w:cs="Times New Roman"/>
          <w:sz w:val="24"/>
          <w:szCs w:val="24"/>
        </w:rPr>
        <w:t>hsCRP</w:t>
      </w:r>
      <w:proofErr w:type="spellEnd"/>
      <w:r>
        <w:rPr>
          <w:rFonts w:ascii="Times New Roman" w:eastAsia="SimSun" w:hAnsi="Times New Roman" w:cs="Times New Roman"/>
          <w:sz w:val="24"/>
          <w:szCs w:val="24"/>
        </w:rPr>
        <w:t xml:space="preserve"> levels also rise as the stage </w:t>
      </w:r>
      <w:proofErr w:type="gramStart"/>
      <w:r>
        <w:rPr>
          <w:rFonts w:ascii="Times New Roman" w:eastAsia="SimSun" w:hAnsi="Times New Roman" w:cs="Times New Roman"/>
          <w:sz w:val="24"/>
          <w:szCs w:val="24"/>
        </w:rPr>
        <w:t>of  cell</w:t>
      </w:r>
      <w:proofErr w:type="gramEnd"/>
      <w:r>
        <w:rPr>
          <w:rFonts w:ascii="Times New Roman" w:eastAsia="SimSun" w:hAnsi="Times New Roman" w:cs="Times New Roman"/>
          <w:sz w:val="24"/>
          <w:szCs w:val="24"/>
        </w:rPr>
        <w:t xml:space="preserve"> dysfunction and insulin resista</w:t>
      </w:r>
      <w:r>
        <w:rPr>
          <w:rFonts w:ascii="Times New Roman" w:eastAsia="SimSun" w:hAnsi="Times New Roman" w:cs="Times New Roman"/>
          <w:sz w:val="24"/>
          <w:szCs w:val="24"/>
        </w:rPr>
        <w:t>nce progress(Pan et al., 2024).</w:t>
      </w:r>
    </w:p>
    <w:p w14:paraId="46B5F5E6" w14:textId="77777777" w:rsidR="00884049" w:rsidRDefault="00C248EA">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lot of interesting research has been </w:t>
      </w:r>
      <w:proofErr w:type="gramStart"/>
      <w:r>
        <w:rPr>
          <w:rFonts w:ascii="Times New Roman" w:eastAsia="SimSun" w:hAnsi="Times New Roman" w:cs="Times New Roman"/>
          <w:sz w:val="24"/>
          <w:szCs w:val="24"/>
        </w:rPr>
        <w:t>documented  on</w:t>
      </w:r>
      <w:proofErr w:type="gramEnd"/>
      <w:r>
        <w:rPr>
          <w:rFonts w:ascii="Times New Roman" w:eastAsia="SimSun" w:hAnsi="Times New Roman" w:cs="Times New Roman"/>
          <w:sz w:val="24"/>
          <w:szCs w:val="24"/>
        </w:rPr>
        <w:t xml:space="preserve"> diabetic mellitus in Enugu (Odoh et al., 2025; </w:t>
      </w:r>
      <w:r>
        <w:rPr>
          <w:rFonts w:ascii="Times New Roman" w:eastAsia="SimSun" w:hAnsi="Times New Roman" w:cs="Times New Roman"/>
          <w:sz w:val="24"/>
          <w:szCs w:val="24"/>
          <w:lang w:bidi="ar"/>
        </w:rPr>
        <w:t>Okeke, 2024;Anene-Okeke et al., 2021</w:t>
      </w:r>
      <w:r>
        <w:rPr>
          <w:rFonts w:ascii="Times New Roman" w:eastAsia="SimSun" w:hAnsi="Times New Roman" w:cs="Times New Roman"/>
          <w:sz w:val="24"/>
          <w:szCs w:val="24"/>
        </w:rPr>
        <w:t>) but there is a pressing need to investigate the pattern of c reactive protein among d</w:t>
      </w:r>
      <w:r>
        <w:rPr>
          <w:rFonts w:ascii="Times New Roman" w:eastAsia="SimSun" w:hAnsi="Times New Roman" w:cs="Times New Roman"/>
          <w:sz w:val="24"/>
          <w:szCs w:val="24"/>
        </w:rPr>
        <w:t xml:space="preserve">iabetic patients receiving treatment in referral hospitals in Enugu metropolis using very sensitive methods. This will provide reliable evidence based data for the </w:t>
      </w:r>
      <w:proofErr w:type="spellStart"/>
      <w:proofErr w:type="gramStart"/>
      <w:r>
        <w:rPr>
          <w:rFonts w:ascii="Times New Roman" w:eastAsia="SimSun" w:hAnsi="Times New Roman" w:cs="Times New Roman"/>
          <w:sz w:val="24"/>
          <w:szCs w:val="24"/>
        </w:rPr>
        <w:t>clinians</w:t>
      </w:r>
      <w:proofErr w:type="spellEnd"/>
      <w:r>
        <w:rPr>
          <w:rFonts w:ascii="Times New Roman" w:eastAsia="SimSun" w:hAnsi="Times New Roman" w:cs="Times New Roman"/>
          <w:sz w:val="24"/>
          <w:szCs w:val="24"/>
        </w:rPr>
        <w:t xml:space="preserve">  for</w:t>
      </w:r>
      <w:proofErr w:type="gramEnd"/>
      <w:r>
        <w:rPr>
          <w:rFonts w:ascii="Times New Roman" w:eastAsia="SimSun" w:hAnsi="Times New Roman" w:cs="Times New Roman"/>
          <w:sz w:val="24"/>
          <w:szCs w:val="24"/>
        </w:rPr>
        <w:t xml:space="preserve"> better management of diabetic patients and for better prevention of diabetic c</w:t>
      </w:r>
      <w:r>
        <w:rPr>
          <w:rFonts w:ascii="Times New Roman" w:eastAsia="SimSun" w:hAnsi="Times New Roman" w:cs="Times New Roman"/>
          <w:sz w:val="24"/>
          <w:szCs w:val="24"/>
        </w:rPr>
        <w:t>omplications. This study aims to evaluate high-sensitivity c-reactive protein levels in treated type 2 diabetes mellitus in Enugu, south east Nigeria</w:t>
      </w:r>
    </w:p>
    <w:p w14:paraId="4DA75371" w14:textId="77777777" w:rsidR="00884049" w:rsidRDefault="00884049">
      <w:pPr>
        <w:spacing w:before="105" w:after="105" w:line="360" w:lineRule="auto"/>
        <w:jc w:val="both"/>
        <w:rPr>
          <w:rFonts w:ascii="Times New Roman" w:hAnsi="Times New Roman" w:cs="Times New Roman"/>
          <w:sz w:val="24"/>
          <w:szCs w:val="24"/>
        </w:rPr>
      </w:pPr>
    </w:p>
    <w:p w14:paraId="2738FC8E" w14:textId="77777777" w:rsidR="00884049" w:rsidRDefault="00C248EA">
      <w:pPr>
        <w:spacing w:before="105" w:after="105"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MATERIALS AND METHOD</w:t>
      </w:r>
    </w:p>
    <w:p w14:paraId="503D99A5"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Study design</w:t>
      </w:r>
    </w:p>
    <w:p w14:paraId="663C2269"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study adopted a cross-sectional randomized survey designed to </w:t>
      </w:r>
      <w:r>
        <w:rPr>
          <w:rFonts w:ascii="Times New Roman" w:eastAsia="SimSun" w:hAnsi="Times New Roman" w:cs="Times New Roman"/>
          <w:sz w:val="24"/>
          <w:szCs w:val="24"/>
          <w:lang w:bidi="ar"/>
        </w:rPr>
        <w:t>investigate the level of heavy metals in type 2 diabetic patients in Enugu metropolis</w:t>
      </w:r>
    </w:p>
    <w:p w14:paraId="2C00FD53" w14:textId="77777777" w:rsidR="00884049" w:rsidRDefault="00C248EA">
      <w:pPr>
        <w:spacing w:before="105" w:after="105" w:line="360" w:lineRule="auto"/>
        <w:jc w:val="both"/>
        <w:rPr>
          <w:rFonts w:ascii="Times New Roman" w:hAnsi="Times New Roman" w:cs="Times New Roman"/>
          <w:b/>
          <w:bCs/>
          <w:i/>
          <w:iCs/>
          <w:sz w:val="24"/>
          <w:szCs w:val="24"/>
        </w:rPr>
      </w:pPr>
      <w:r>
        <w:rPr>
          <w:rFonts w:ascii="Times New Roman" w:eastAsia="SimSun" w:hAnsi="Times New Roman" w:cs="Times New Roman"/>
          <w:b/>
          <w:bCs/>
          <w:i/>
          <w:iCs/>
          <w:sz w:val="24"/>
          <w:szCs w:val="24"/>
          <w:lang w:bidi="ar"/>
        </w:rPr>
        <w:t>Ethical consideration</w:t>
      </w:r>
    </w:p>
    <w:p w14:paraId="3D031133"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The study was reviewed and approved by the Ethical Committee of the Enugu State University of Science and Technology Teaching Hospital, Enugu. All p</w:t>
      </w:r>
      <w:r>
        <w:rPr>
          <w:rFonts w:ascii="Times New Roman" w:eastAsia="SimSun" w:hAnsi="Times New Roman" w:cs="Times New Roman"/>
          <w:sz w:val="24"/>
          <w:szCs w:val="24"/>
          <w:lang w:bidi="ar"/>
        </w:rPr>
        <w:t>rocedures used in this study adhered to the guidelines of the 1964 Declaration of Helsinki regarding the confidentiality of participants.</w:t>
      </w:r>
    </w:p>
    <w:p w14:paraId="39B7A646"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Study population</w:t>
      </w:r>
    </w:p>
    <w:p w14:paraId="55728F9D" w14:textId="77777777" w:rsidR="00884049" w:rsidRDefault="00C248EA">
      <w:pPr>
        <w:spacing w:before="105" w:after="105"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The study included individuals with type 2 diabetes who attended clinics at the Enugu State Universit</w:t>
      </w:r>
      <w:r>
        <w:rPr>
          <w:rFonts w:ascii="Times New Roman" w:eastAsia="SimSun" w:hAnsi="Times New Roman" w:cs="Times New Roman"/>
          <w:sz w:val="24"/>
          <w:szCs w:val="24"/>
          <w:lang w:bidi="ar"/>
        </w:rPr>
        <w:t xml:space="preserve">y of Science and Technology Teaching Hospital and the University of Nigeria Teaching Hospital in Enugu, Nigeria. Eligibility was determined by predefined criteria. The comparison group consisted of individuals without diabetes, confirmed by normal fasting </w:t>
      </w:r>
      <w:r>
        <w:rPr>
          <w:rFonts w:ascii="Times New Roman" w:eastAsia="SimSun" w:hAnsi="Times New Roman" w:cs="Times New Roman"/>
          <w:sz w:val="24"/>
          <w:szCs w:val="24"/>
          <w:lang w:bidi="ar"/>
        </w:rPr>
        <w:t>blood sugar levels, and matched for age and gender whenever possible.</w:t>
      </w:r>
    </w:p>
    <w:p w14:paraId="26FC5F1E"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Inclusion criteria</w:t>
      </w:r>
    </w:p>
    <w:p w14:paraId="3AD9B6A6"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Adults of both sexes (over 18 years) with a history of type 2 diabetes mellitus, but no prior diagnosis of hypertension or other systemic diseases, were included.</w:t>
      </w:r>
    </w:p>
    <w:p w14:paraId="4D40D359"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Excl</w:t>
      </w:r>
      <w:r>
        <w:rPr>
          <w:rFonts w:ascii="Times New Roman" w:eastAsia="SimSun" w:hAnsi="Times New Roman" w:cs="Times New Roman"/>
          <w:b/>
          <w:bCs/>
          <w:i/>
          <w:iCs/>
          <w:sz w:val="24"/>
          <w:szCs w:val="24"/>
          <w:lang w:bidi="ar"/>
        </w:rPr>
        <w:t>usion criteria</w:t>
      </w:r>
    </w:p>
    <w:p w14:paraId="4AF8DD64"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Subjects with liver or renal diseases, as well as pregnant women, were excluded.</w:t>
      </w:r>
    </w:p>
    <w:p w14:paraId="485219EC"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Study area</w:t>
      </w:r>
    </w:p>
    <w:p w14:paraId="10B94F59"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study was conducted from December 2023 to December 2024 in Enugu, southeastern Nigeria. Enugu, often referred to as the “Coal City,” is renowned </w:t>
      </w:r>
      <w:r>
        <w:rPr>
          <w:rFonts w:ascii="Times New Roman" w:eastAsia="SimSun" w:hAnsi="Times New Roman" w:cs="Times New Roman"/>
          <w:sz w:val="24"/>
          <w:szCs w:val="24"/>
          <w:lang w:bidi="ar"/>
        </w:rPr>
        <w:t>for its extensive coal mining operations. The population consists mainly of civil servants, traders, and farmers.</w:t>
      </w:r>
    </w:p>
    <w:p w14:paraId="3025D04A" w14:textId="77777777" w:rsidR="00884049" w:rsidRDefault="00C248EA">
      <w:pPr>
        <w:spacing w:line="360" w:lineRule="auto"/>
        <w:jc w:val="both"/>
        <w:rPr>
          <w:rFonts w:ascii="Times New Roman" w:hAnsi="Times New Roman" w:cs="Times New Roman"/>
          <w:b/>
          <w:bCs/>
          <w:sz w:val="24"/>
          <w:szCs w:val="24"/>
        </w:rPr>
      </w:pPr>
      <w:r>
        <w:rPr>
          <w:rFonts w:ascii="Times New Roman" w:hAnsi="Times New Roman" w:cs="Times New Roman"/>
          <w:b/>
          <w:bCs/>
          <w:i/>
          <w:sz w:val="24"/>
          <w:szCs w:val="24"/>
        </w:rPr>
        <w:t>Sample size</w:t>
      </w:r>
    </w:p>
    <w:p w14:paraId="35B4813F"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was determined using the following formular for sample size determination in cross-sectional studies (Naing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sz w:val="24"/>
          <w:szCs w:val="24"/>
        </w:rPr>
        <w:t xml:space="preserve">, 2022) </w:t>
      </w:r>
    </w:p>
    <w:p w14:paraId="68CF29F9" w14:textId="77777777" w:rsidR="00884049" w:rsidRDefault="00884049">
      <w:pPr>
        <w:spacing w:line="360" w:lineRule="auto"/>
        <w:jc w:val="both"/>
        <w:rPr>
          <w:rFonts w:ascii="Times New Roman" w:hAnsi="Times New Roman" w:cs="Times New Roman"/>
          <w:sz w:val="24"/>
          <w:szCs w:val="24"/>
        </w:rPr>
      </w:pPr>
    </w:p>
    <w:p w14:paraId="6E8A185C" w14:textId="77777777" w:rsidR="00884049" w:rsidRDefault="00C248E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p(1-p)                  </w:t>
      </w:r>
    </w:p>
    <w:p w14:paraId="42D578A2" w14:textId="77777777" w:rsidR="00884049" w:rsidRDefault="00C248EA">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p>
    <w:p w14:paraId="1281B865"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n = sample size</w:t>
      </w:r>
    </w:p>
    <w:p w14:paraId="158BB07E"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z = level of 95% confidence interval (1.96)</w:t>
      </w:r>
    </w:p>
    <w:p w14:paraId="2AFE9549"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 = % prevalence of diabetes in southeast Nigeria which is 10.0% (Cookey </w:t>
      </w:r>
      <w:r>
        <w:rPr>
          <w:rFonts w:ascii="Times New Roman" w:hAnsi="Times New Roman" w:cs="Times New Roman"/>
          <w:i/>
          <w:sz w:val="24"/>
          <w:szCs w:val="24"/>
        </w:rPr>
        <w:t>et al.</w:t>
      </w:r>
      <w:r>
        <w:rPr>
          <w:rFonts w:ascii="Times New Roman" w:hAnsi="Times New Roman" w:cs="Times New Roman"/>
          <w:sz w:val="24"/>
          <w:szCs w:val="24"/>
        </w:rPr>
        <w:t>, 2022)</w:t>
      </w:r>
    </w:p>
    <w:p w14:paraId="03B1DE40"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d = preferred precision at 0.05</w:t>
      </w:r>
    </w:p>
    <w:p w14:paraId="59A7F0B9"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sz w:val="24"/>
          <w:szCs w:val="24"/>
          <w:u w:val="single"/>
        </w:rPr>
        <w:t>(1.96)</w:t>
      </w:r>
      <w:r>
        <w:rPr>
          <w:rFonts w:ascii="Times New Roman" w:hAnsi="Times New Roman" w:cs="Times New Roman"/>
          <w:sz w:val="24"/>
          <w:szCs w:val="24"/>
          <w:u w:val="single"/>
          <w:vertAlign w:val="superscript"/>
        </w:rPr>
        <w:t xml:space="preserve">2 </w:t>
      </w:r>
      <w:r>
        <w:rPr>
          <w:rFonts w:ascii="Times New Roman" w:hAnsi="Times New Roman" w:cs="Times New Roman"/>
          <w:sz w:val="24"/>
          <w:szCs w:val="24"/>
          <w:u w:val="single"/>
        </w:rPr>
        <w:t xml:space="preserve">x 0.10(1- </w:t>
      </w:r>
      <w:r>
        <w:rPr>
          <w:rFonts w:ascii="Times New Roman" w:hAnsi="Times New Roman" w:cs="Times New Roman"/>
          <w:sz w:val="24"/>
          <w:szCs w:val="24"/>
          <w:u w:val="single"/>
        </w:rPr>
        <w:t>0.10)</w:t>
      </w:r>
    </w:p>
    <w:p w14:paraId="1ACAE13F" w14:textId="77777777" w:rsidR="00884049" w:rsidRDefault="00C248EA">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(0.05)</w:t>
      </w:r>
      <w:r>
        <w:rPr>
          <w:rFonts w:ascii="Times New Roman" w:hAnsi="Times New Roman" w:cs="Times New Roman"/>
          <w:sz w:val="24"/>
          <w:szCs w:val="24"/>
          <w:vertAlign w:val="superscript"/>
        </w:rPr>
        <w:t>2</w:t>
      </w:r>
    </w:p>
    <w:p w14:paraId="742FE0E9"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6BD43F3B"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adding 10% for attrition</w:t>
      </w:r>
    </w:p>
    <w:p w14:paraId="488AAC8D"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Approximately 152.064 participants</w:t>
      </w:r>
    </w:p>
    <w:p w14:paraId="0B0A6947" w14:textId="77777777" w:rsidR="00884049" w:rsidRDefault="00C248EA">
      <w:pPr>
        <w:tabs>
          <w:tab w:val="left" w:pos="1042"/>
        </w:tabs>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One hundred and sixty participants were recruited for this study made up of </w:t>
      </w:r>
      <w:proofErr w:type="gramStart"/>
      <w:r>
        <w:rPr>
          <w:rFonts w:ascii="Times New Roman" w:hAnsi="Times New Roman" w:cs="Times New Roman"/>
          <w:sz w:val="24"/>
          <w:szCs w:val="24"/>
        </w:rPr>
        <w:t>eighty(</w:t>
      </w:r>
      <w:proofErr w:type="gramEnd"/>
      <w:r>
        <w:rPr>
          <w:rFonts w:ascii="Times New Roman" w:hAnsi="Times New Roman" w:cs="Times New Roman"/>
          <w:sz w:val="24"/>
          <w:szCs w:val="24"/>
        </w:rPr>
        <w:t>80) type 2 diabetic patients and eighty (80) age and sex matched con</w:t>
      </w:r>
      <w:r>
        <w:rPr>
          <w:rFonts w:ascii="Times New Roman" w:hAnsi="Times New Roman" w:cs="Times New Roman"/>
          <w:sz w:val="24"/>
          <w:szCs w:val="24"/>
        </w:rPr>
        <w:t>trol participants who are not diabetics.</w:t>
      </w:r>
    </w:p>
    <w:p w14:paraId="29758A48"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Sampling technique</w:t>
      </w:r>
    </w:p>
    <w:p w14:paraId="1D46BC8F"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selection of each participant was made by simple random sampling. Every third person who fulfilled the inclusion criteria was selected.  </w:t>
      </w:r>
    </w:p>
    <w:p w14:paraId="3DBC699B" w14:textId="77777777" w:rsidR="00884049" w:rsidRDefault="00884049">
      <w:pPr>
        <w:tabs>
          <w:tab w:val="left" w:pos="1042"/>
        </w:tabs>
        <w:spacing w:line="360" w:lineRule="auto"/>
        <w:jc w:val="both"/>
        <w:rPr>
          <w:rFonts w:ascii="Times New Roman" w:hAnsi="Times New Roman" w:cs="Times New Roman"/>
          <w:i/>
          <w:sz w:val="24"/>
          <w:szCs w:val="24"/>
        </w:rPr>
      </w:pPr>
    </w:p>
    <w:p w14:paraId="002C26DF"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lastRenderedPageBreak/>
        <w:t>Data collection</w:t>
      </w:r>
    </w:p>
    <w:p w14:paraId="38DBD808" w14:textId="77777777" w:rsidR="00884049" w:rsidRDefault="00C248EA">
      <w:pPr>
        <w:tabs>
          <w:tab w:val="left" w:pos="1042"/>
        </w:tabs>
        <w:spacing w:line="360" w:lineRule="auto"/>
        <w:jc w:val="both"/>
        <w:rPr>
          <w:rFonts w:ascii="Times New Roman" w:hAnsi="Times New Roman" w:cs="Times New Roman"/>
          <w:i/>
          <w:sz w:val="24"/>
          <w:szCs w:val="24"/>
        </w:rPr>
      </w:pPr>
      <w:r>
        <w:rPr>
          <w:rFonts w:ascii="Times New Roman" w:hAnsi="Times New Roman" w:cs="Times New Roman"/>
          <w:b/>
          <w:bCs/>
          <w:i/>
          <w:sz w:val="24"/>
          <w:szCs w:val="24"/>
        </w:rPr>
        <w:t>Questionnaire administration</w:t>
      </w:r>
      <w:r>
        <w:rPr>
          <w:rFonts w:ascii="Times New Roman" w:hAnsi="Times New Roman" w:cs="Times New Roman"/>
          <w:i/>
          <w:sz w:val="24"/>
          <w:szCs w:val="24"/>
        </w:rPr>
        <w:t xml:space="preserve"> </w:t>
      </w:r>
    </w:p>
    <w:p w14:paraId="64FB8C63"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w:t>
      </w:r>
      <w:r>
        <w:rPr>
          <w:rFonts w:ascii="Times New Roman" w:hAnsi="Times New Roman" w:cs="Times New Roman"/>
          <w:sz w:val="24"/>
          <w:szCs w:val="24"/>
        </w:rPr>
        <w:t>obtaining informed consent from the study participants, a trained nurse administered a pre-tested, semi-structured questionnaire to obtain the demographic, medical, and social history of the study participants.</w:t>
      </w:r>
    </w:p>
    <w:p w14:paraId="2145A641" w14:textId="77777777" w:rsidR="00884049" w:rsidRDefault="00C248EA">
      <w:pPr>
        <w:pStyle w:val="Heading3"/>
        <w:spacing w:line="360" w:lineRule="auto"/>
        <w:ind w:rightChars="-200" w:right="-400"/>
        <w:jc w:val="both"/>
        <w:rPr>
          <w:rFonts w:ascii="Times New Roman" w:hAnsi="Times New Roman" w:hint="default"/>
          <w:i/>
          <w:iCs/>
          <w:sz w:val="24"/>
          <w:szCs w:val="24"/>
        </w:rPr>
      </w:pPr>
      <w:r>
        <w:rPr>
          <w:rStyle w:val="Strong"/>
          <w:rFonts w:ascii="Times New Roman" w:hAnsi="Times New Roman" w:hint="default"/>
          <w:b/>
          <w:bCs/>
          <w:i/>
          <w:iCs/>
          <w:sz w:val="24"/>
          <w:szCs w:val="24"/>
        </w:rPr>
        <w:t xml:space="preserve">Ethical Approval </w:t>
      </w:r>
    </w:p>
    <w:p w14:paraId="0807E1DC" w14:textId="77777777" w:rsidR="00884049" w:rsidRDefault="00C248EA">
      <w:pPr>
        <w:pStyle w:val="NormalWeb"/>
        <w:spacing w:line="360" w:lineRule="auto"/>
        <w:ind w:rightChars="-200" w:right="-400"/>
        <w:jc w:val="both"/>
      </w:pPr>
      <w:r>
        <w:t xml:space="preserve">Ethical clearance for the study was obtained from the Health Research Ethics Committee of the ESUT Teaching Hospital, Parklane (ESUTHP/C-MAC/RA/034/VOL.4/98). All procedures conformed to the </w:t>
      </w:r>
      <w:proofErr w:type="spellStart"/>
      <w:r>
        <w:t>ethicual</w:t>
      </w:r>
      <w:proofErr w:type="spellEnd"/>
      <w:r>
        <w:t xml:space="preserve"> standards outlined in the 1964 Declaration of Helsinki. </w:t>
      </w:r>
      <w:r>
        <w:t>Confidentiality and anonymity were maintained through coded data handling and secure storage of personal information.</w:t>
      </w:r>
    </w:p>
    <w:p w14:paraId="31706B05" w14:textId="77777777" w:rsidR="00884049" w:rsidRDefault="00884049">
      <w:pPr>
        <w:tabs>
          <w:tab w:val="left" w:pos="1042"/>
        </w:tabs>
        <w:spacing w:line="360" w:lineRule="auto"/>
        <w:jc w:val="both"/>
        <w:rPr>
          <w:rFonts w:ascii="Times New Roman" w:hAnsi="Times New Roman" w:cs="Times New Roman"/>
          <w:sz w:val="24"/>
          <w:szCs w:val="24"/>
        </w:rPr>
      </w:pPr>
    </w:p>
    <w:p w14:paraId="40C67E33" w14:textId="77777777" w:rsidR="00884049" w:rsidRDefault="00884049">
      <w:pPr>
        <w:tabs>
          <w:tab w:val="left" w:pos="1042"/>
        </w:tabs>
        <w:spacing w:line="360" w:lineRule="auto"/>
        <w:jc w:val="both"/>
        <w:rPr>
          <w:rFonts w:ascii="Times New Roman" w:hAnsi="Times New Roman" w:cs="Times New Roman"/>
          <w:i/>
          <w:sz w:val="24"/>
          <w:szCs w:val="24"/>
        </w:rPr>
      </w:pPr>
    </w:p>
    <w:p w14:paraId="19E44D23"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Specimen collection</w:t>
      </w:r>
    </w:p>
    <w:p w14:paraId="666FECB0"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All participants were instructed to fast overnight and refrain from eating on the morning of blood sample collection</w:t>
      </w:r>
      <w:r>
        <w:rPr>
          <w:rFonts w:ascii="Times New Roman" w:eastAsia="SimSun" w:hAnsi="Times New Roman" w:cs="Times New Roman"/>
          <w:sz w:val="24"/>
          <w:szCs w:val="24"/>
        </w:rPr>
        <w:t xml:space="preserve">. Venous blood samples were collected by a trained phlebotomist under aseptic conditions. The skin over the antecubital fossa was disinfected using methylated spirit prior to venipuncture.  3mL was dispensed into a potassium ethylene </w:t>
      </w:r>
      <w:proofErr w:type="spellStart"/>
      <w:r>
        <w:rPr>
          <w:rFonts w:ascii="Times New Roman" w:eastAsia="SimSun" w:hAnsi="Times New Roman" w:cs="Times New Roman"/>
          <w:sz w:val="24"/>
          <w:szCs w:val="24"/>
        </w:rPr>
        <w:t>diaminetetra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aceticaci</w:t>
      </w:r>
      <w:r>
        <w:rPr>
          <w:rFonts w:ascii="Times New Roman" w:eastAsia="SimSun" w:hAnsi="Times New Roman" w:cs="Times New Roman"/>
          <w:sz w:val="24"/>
          <w:szCs w:val="24"/>
        </w:rPr>
        <w:t>d</w:t>
      </w:r>
      <w:proofErr w:type="spellEnd"/>
      <w:r>
        <w:rPr>
          <w:rFonts w:ascii="Times New Roman" w:eastAsia="SimSun" w:hAnsi="Times New Roman" w:cs="Times New Roman"/>
          <w:sz w:val="24"/>
          <w:szCs w:val="24"/>
        </w:rPr>
        <w:t xml:space="preserve"> (K-EDTA) anticoagulant tube for the determination of high-sensitivity C-reactive protein (</w:t>
      </w:r>
      <w:proofErr w:type="spellStart"/>
      <w:r>
        <w:rPr>
          <w:rFonts w:ascii="Times New Roman" w:eastAsia="SimSun" w:hAnsi="Times New Roman" w:cs="Times New Roman"/>
          <w:sz w:val="24"/>
          <w:szCs w:val="24"/>
        </w:rPr>
        <w:t>hsCRP</w:t>
      </w:r>
      <w:proofErr w:type="spellEnd"/>
      <w:r>
        <w:rPr>
          <w:rFonts w:ascii="Times New Roman" w:eastAsia="SimSun" w:hAnsi="Times New Roman" w:cs="Times New Roman"/>
          <w:sz w:val="24"/>
          <w:szCs w:val="24"/>
        </w:rPr>
        <w:t>).  Fasting plasma glucose was analyzed immediately with a drop of blood sample. All laboratory analyses were completed within 24 hours of sample collection to</w:t>
      </w:r>
      <w:r>
        <w:rPr>
          <w:rFonts w:ascii="Times New Roman" w:eastAsia="SimSun" w:hAnsi="Times New Roman" w:cs="Times New Roman"/>
          <w:sz w:val="24"/>
          <w:szCs w:val="24"/>
        </w:rPr>
        <w:t xml:space="preserve"> preserve sample integrity.</w:t>
      </w:r>
    </w:p>
    <w:p w14:paraId="6ED805E2" w14:textId="77777777" w:rsidR="00884049" w:rsidRDefault="00884049">
      <w:pPr>
        <w:tabs>
          <w:tab w:val="left" w:pos="1042"/>
        </w:tabs>
        <w:spacing w:line="360" w:lineRule="auto"/>
        <w:jc w:val="both"/>
        <w:rPr>
          <w:rFonts w:ascii="Times New Roman" w:hAnsi="Times New Roman" w:cs="Times New Roman"/>
          <w:sz w:val="24"/>
          <w:szCs w:val="24"/>
        </w:rPr>
      </w:pPr>
    </w:p>
    <w:p w14:paraId="7066A928" w14:textId="77777777" w:rsidR="00884049" w:rsidRDefault="00C248EA">
      <w:pPr>
        <w:tabs>
          <w:tab w:val="left" w:pos="1042"/>
        </w:tabs>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Laboratory procedures </w:t>
      </w:r>
    </w:p>
    <w:p w14:paraId="2D745FB0" w14:textId="77777777" w:rsidR="00884049" w:rsidRDefault="00C248EA">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Analysis of blood samples of the study participants for Fasting plasma glucose and </w:t>
      </w:r>
      <w:proofErr w:type="spellStart"/>
      <w:r>
        <w:rPr>
          <w:rFonts w:ascii="Times New Roman" w:hAnsi="Times New Roman" w:cs="Times New Roman"/>
          <w:iCs/>
          <w:sz w:val="24"/>
          <w:szCs w:val="24"/>
        </w:rPr>
        <w:t>hsCRP</w:t>
      </w:r>
      <w:proofErr w:type="spellEnd"/>
      <w:r>
        <w:rPr>
          <w:rFonts w:ascii="Times New Roman" w:hAnsi="Times New Roman" w:cs="Times New Roman"/>
          <w:iCs/>
          <w:sz w:val="24"/>
          <w:szCs w:val="24"/>
        </w:rPr>
        <w:t>.</w:t>
      </w:r>
    </w:p>
    <w:p w14:paraId="6487BC06" w14:textId="77777777" w:rsidR="00884049" w:rsidRDefault="00C248EA">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Fasting blood glucose (FBG) levels were measured using the Accu-Chek Active point-of-care glucometer (Roche Diagno</w:t>
      </w:r>
      <w:r>
        <w:rPr>
          <w:rFonts w:ascii="Times New Roman" w:eastAsia="SimSun" w:hAnsi="Times New Roman" w:cs="Times New Roman"/>
          <w:sz w:val="24"/>
          <w:szCs w:val="24"/>
          <w:lang w:bidi="ar"/>
        </w:rPr>
        <w:t>stics, Germany). Before analysis, device functionality was checked with a manufacturer-supplied quality control solution to ensure accurate readings. The device was calibrated using the provided calibration chip, in accordance with the manufacturer's instr</w:t>
      </w:r>
      <w:r>
        <w:rPr>
          <w:rFonts w:ascii="Times New Roman" w:eastAsia="SimSun" w:hAnsi="Times New Roman" w:cs="Times New Roman"/>
          <w:sz w:val="24"/>
          <w:szCs w:val="24"/>
          <w:lang w:bidi="ar"/>
        </w:rPr>
        <w:t xml:space="preserve">uctions. When the device indicated readiness, capillary blood was collected from a finger prick and applied to test strips. </w:t>
      </w:r>
      <w:r>
        <w:rPr>
          <w:rFonts w:ascii="Times New Roman" w:eastAsia="SimSun" w:hAnsi="Times New Roman" w:cs="Times New Roman"/>
          <w:sz w:val="24"/>
          <w:szCs w:val="24"/>
          <w:lang w:bidi="ar"/>
        </w:rPr>
        <w:lastRenderedPageBreak/>
        <w:t>This protocol was followed throughout the study to ensure data integrity and reproducibility. C-reactive protein (CRP) levels were m</w:t>
      </w:r>
      <w:r>
        <w:rPr>
          <w:rFonts w:ascii="Times New Roman" w:eastAsia="SimSun" w:hAnsi="Times New Roman" w:cs="Times New Roman"/>
          <w:sz w:val="24"/>
          <w:szCs w:val="24"/>
          <w:lang w:bidi="ar"/>
        </w:rPr>
        <w:t xml:space="preserve">easured using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FIA Meter Plus, a fluorescence immunoassay system from Guangzhou </w:t>
      </w:r>
      <w:proofErr w:type="spellStart"/>
      <w:r>
        <w:rPr>
          <w:rFonts w:ascii="Times New Roman" w:eastAsia="SimSun" w:hAnsi="Times New Roman" w:cs="Times New Roman"/>
          <w:sz w:val="24"/>
          <w:szCs w:val="24"/>
          <w:lang w:bidi="ar"/>
        </w:rPr>
        <w:t>Wondfo</w:t>
      </w:r>
      <w:proofErr w:type="spellEnd"/>
      <w:r>
        <w:rPr>
          <w:rFonts w:ascii="Times New Roman" w:eastAsia="SimSun" w:hAnsi="Times New Roman" w:cs="Times New Roman"/>
          <w:sz w:val="24"/>
          <w:szCs w:val="24"/>
          <w:lang w:bidi="ar"/>
        </w:rPr>
        <w:t xml:space="preserve"> Biotech Co., Ltd.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CRP Rapid Quantitative Test uses a sandwich immunodetection method. When a serum sample is applied to the test cartridge, a f</w:t>
      </w:r>
      <w:r>
        <w:rPr>
          <w:rFonts w:ascii="Times New Roman" w:eastAsia="SimSun" w:hAnsi="Times New Roman" w:cs="Times New Roman"/>
          <w:sz w:val="24"/>
          <w:szCs w:val="24"/>
          <w:lang w:bidi="ar"/>
        </w:rPr>
        <w:t>luorescence-labeled CRP detector antibody binds to the CRP antigen in the sample. This complex moves along the nitrocellulose membrane by capillary action and is captured by immobilized CRP antibodies. The resulting accumulation correlates with the sample'</w:t>
      </w:r>
      <w:r>
        <w:rPr>
          <w:rFonts w:ascii="Times New Roman" w:eastAsia="SimSun" w:hAnsi="Times New Roman" w:cs="Times New Roman"/>
          <w:sz w:val="24"/>
          <w:szCs w:val="24"/>
          <w:lang w:bidi="ar"/>
        </w:rPr>
        <w:t xml:space="preserve">s CRP concentration.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FIA Meter measures the intensity of the fluorescent signal, providing a quantitative CRP value.</w:t>
      </w:r>
    </w:p>
    <w:p w14:paraId="46453142" w14:textId="77777777" w:rsidR="00884049" w:rsidRDefault="00884049">
      <w:pPr>
        <w:pStyle w:val="NormalWeb"/>
        <w:spacing w:beforeAutospacing="0" w:afterAutospacing="0" w:line="360" w:lineRule="auto"/>
        <w:jc w:val="both"/>
      </w:pPr>
    </w:p>
    <w:p w14:paraId="677F8D36" w14:textId="77777777" w:rsidR="00884049" w:rsidRDefault="00C248EA">
      <w:pPr>
        <w:pStyle w:val="NormalWeb"/>
        <w:spacing w:beforeAutospacing="0" w:afterAutospacing="0" w:line="360" w:lineRule="auto"/>
        <w:jc w:val="both"/>
        <w:rPr>
          <w:b/>
          <w:bCs/>
        </w:rPr>
      </w:pPr>
      <w:r>
        <w:rPr>
          <w:b/>
          <w:bCs/>
        </w:rPr>
        <w:t>Statistical data analysis</w:t>
      </w:r>
    </w:p>
    <w:p w14:paraId="23594176" w14:textId="77777777" w:rsidR="00884049" w:rsidRDefault="00C248EA">
      <w:pPr>
        <w:pStyle w:val="NormalWeb"/>
        <w:spacing w:beforeAutospacing="0" w:afterAutospacing="0" w:line="360" w:lineRule="auto"/>
        <w:jc w:val="both"/>
      </w:pPr>
      <w:r>
        <w:t>Data collected from the study were initially recorded and organized using Microsoft Excel 2016. Statistical analyses were subsequently performed using GraphPad Prism version 8.03 (GraphPad Software Inc., USA). Categorical variables were presented as freque</w:t>
      </w:r>
      <w:r>
        <w:t xml:space="preserve">ncies and percentages, while continuous variables were expressed as mean ± standard deviation (SD). Group comparisons for socio-demographic characteristics were conducted using the chi-square (χ²) test. The Student’s </w:t>
      </w:r>
      <w:r>
        <w:rPr>
          <w:rStyle w:val="Emphasis"/>
        </w:rPr>
        <w:t>t</w:t>
      </w:r>
      <w:r>
        <w:t>-test was employed to compare continuo</w:t>
      </w:r>
      <w:r>
        <w:t xml:space="preserve">us variables, including concentrations </w:t>
      </w:r>
      <w:proofErr w:type="gramStart"/>
      <w:r>
        <w:t>of  fasting</w:t>
      </w:r>
      <w:proofErr w:type="gramEnd"/>
      <w:r>
        <w:t xml:space="preserve"> plasma glucose (FPG), and age, between diabetic and non-diabetic participants. Pearson correlation analysis was used to assess the relationships between </w:t>
      </w:r>
      <w:proofErr w:type="gramStart"/>
      <w:r>
        <w:t>FPG  and</w:t>
      </w:r>
      <w:proofErr w:type="gramEnd"/>
      <w:r>
        <w:t xml:space="preserve"> </w:t>
      </w:r>
      <w:proofErr w:type="spellStart"/>
      <w:r>
        <w:t>hsCRP</w:t>
      </w:r>
      <w:proofErr w:type="spellEnd"/>
      <w:r>
        <w:t>. A p-value of &lt;0.05 was considered in</w:t>
      </w:r>
      <w:r>
        <w:t>dicative of statistical significance.</w:t>
      </w:r>
    </w:p>
    <w:p w14:paraId="32311479" w14:textId="77777777" w:rsidR="00884049" w:rsidRDefault="00884049">
      <w:pPr>
        <w:pStyle w:val="NormalWeb"/>
        <w:spacing w:beforeAutospacing="0" w:afterAutospacing="0" w:line="360" w:lineRule="auto"/>
        <w:jc w:val="both"/>
      </w:pPr>
    </w:p>
    <w:p w14:paraId="1FEB402C" w14:textId="77777777" w:rsidR="00884049" w:rsidRDefault="00C248EA">
      <w:pPr>
        <w:pStyle w:val="NormalWeb"/>
        <w:spacing w:beforeAutospacing="0" w:afterAutospacing="0" w:line="360" w:lineRule="auto"/>
        <w:jc w:val="both"/>
        <w:rPr>
          <w:b/>
          <w:bCs/>
        </w:rPr>
      </w:pPr>
      <w:r>
        <w:rPr>
          <w:b/>
          <w:bCs/>
        </w:rPr>
        <w:t>RESULT</w:t>
      </w:r>
    </w:p>
    <w:p w14:paraId="1F09A623" w14:textId="77777777" w:rsidR="00884049" w:rsidRDefault="00C248EA">
      <w:pPr>
        <w:pStyle w:val="NormalWeb"/>
        <w:spacing w:beforeAutospacing="0" w:afterAutospacing="0" w:line="360" w:lineRule="auto"/>
        <w:jc w:val="both"/>
      </w:pPr>
      <w:r>
        <w:t>Table 1 presents the demographic and clinical characteristics of diabetic and non-diabetic participants. There were no significant differences in age distribution (p=0.692), gender (p &gt; 0.999), or alcohol consu</w:t>
      </w:r>
      <w:r>
        <w:t>mption status (p = 0.395) between the diabetic and non-diabetic groups. However, a statistically significant difference was observed in smoking status (p = 0.014), with a higher proportion of never-smokers in the non-diabetic group (78.75%) compared to the</w:t>
      </w:r>
      <w:r>
        <w:t xml:space="preserve"> diabetic group (57.5%). </w:t>
      </w:r>
    </w:p>
    <w:p w14:paraId="50375180" w14:textId="77777777" w:rsidR="00884049" w:rsidRDefault="00884049">
      <w:pPr>
        <w:pStyle w:val="NormalWeb"/>
        <w:spacing w:beforeAutospacing="0" w:afterAutospacing="0" w:line="360" w:lineRule="auto"/>
        <w:jc w:val="both"/>
      </w:pPr>
    </w:p>
    <w:p w14:paraId="753E6B98" w14:textId="77777777" w:rsidR="00884049" w:rsidRDefault="00C248EA">
      <w:pPr>
        <w:pStyle w:val="NormalWeb"/>
        <w:spacing w:beforeAutospacing="0" w:afterAutospacing="0" w:line="360" w:lineRule="auto"/>
        <w:jc w:val="both"/>
      </w:pPr>
      <w:r>
        <w:t xml:space="preserve">Table 2 presents the mean age was comparable between diabetics (48.66 ± 10.50 years) and non-diabetics (48.14 ± 11.04 years) (p = 0.758). However, diabetics had significantly higher fasting plasma glucose (113.00 ± 20.03 mg/dl </w:t>
      </w:r>
      <w:r>
        <w:t xml:space="preserve">vs. 85.33 ± 15.17 </w:t>
      </w:r>
      <w:r>
        <w:lastRenderedPageBreak/>
        <w:t>mg/dl, p &lt; 0.001), high-sensitivity C-reactive protein (</w:t>
      </w:r>
      <w:proofErr w:type="spellStart"/>
      <w:r>
        <w:t>hsCRP</w:t>
      </w:r>
      <w:proofErr w:type="spellEnd"/>
      <w:r>
        <w:t xml:space="preserve">) (1.60 ± 0.71 mg/dl vs. 1.16 ± 0.65 mg/dl, p &lt; 0.001) compared to non-diabetics. </w:t>
      </w:r>
    </w:p>
    <w:p w14:paraId="76B2AD16" w14:textId="77777777" w:rsidR="00884049" w:rsidRDefault="00884049">
      <w:pPr>
        <w:pStyle w:val="NormalWeb"/>
        <w:spacing w:beforeAutospacing="0" w:afterAutospacing="0" w:line="360" w:lineRule="auto"/>
        <w:jc w:val="both"/>
      </w:pPr>
    </w:p>
    <w:p w14:paraId="3FA72366" w14:textId="77777777" w:rsidR="00884049" w:rsidRDefault="00C248EA">
      <w:pPr>
        <w:pStyle w:val="NormalWeb"/>
        <w:spacing w:beforeAutospacing="0" w:afterAutospacing="0" w:line="360" w:lineRule="auto"/>
        <w:jc w:val="both"/>
      </w:pPr>
      <w:r>
        <w:t xml:space="preserve">Figure 1, presents the correlation </w:t>
      </w:r>
      <w:proofErr w:type="gramStart"/>
      <w:r>
        <w:t>between  the</w:t>
      </w:r>
      <w:proofErr w:type="gramEnd"/>
      <w:r>
        <w:t xml:space="preserve"> measured </w:t>
      </w:r>
      <w:proofErr w:type="spellStart"/>
      <w:r>
        <w:t>hsCRP</w:t>
      </w:r>
      <w:proofErr w:type="spellEnd"/>
      <w:r>
        <w:t xml:space="preserve"> and fasting plasma glucose. A </w:t>
      </w:r>
      <w:r>
        <w:t xml:space="preserve">statistically significant positive correlation was observed between </w:t>
      </w:r>
      <w:proofErr w:type="spellStart"/>
      <w:r>
        <w:t>hsCRP</w:t>
      </w:r>
      <w:proofErr w:type="spellEnd"/>
      <w:r>
        <w:t xml:space="preserve"> levels and fasting plasma glucose (FPG) (r = 0.518, p &lt; 0.001)</w:t>
      </w:r>
    </w:p>
    <w:p w14:paraId="0A05C405" w14:textId="77777777" w:rsidR="00884049" w:rsidRDefault="00884049">
      <w:pPr>
        <w:spacing w:line="360" w:lineRule="auto"/>
        <w:jc w:val="both"/>
        <w:rPr>
          <w:rFonts w:ascii="Times New Roman" w:hAnsi="Times New Roman" w:cs="Times New Roman"/>
          <w:sz w:val="24"/>
          <w:szCs w:val="24"/>
        </w:rPr>
      </w:pPr>
    </w:p>
    <w:p w14:paraId="1A3D9DA1" w14:textId="77777777" w:rsidR="00884049" w:rsidRDefault="00884049">
      <w:pPr>
        <w:spacing w:line="360" w:lineRule="auto"/>
        <w:jc w:val="both"/>
        <w:rPr>
          <w:rFonts w:ascii="Times New Roman" w:hAnsi="Times New Roman" w:cs="Times New Roman"/>
          <w:b/>
          <w:bCs/>
          <w:sz w:val="24"/>
          <w:szCs w:val="24"/>
        </w:rPr>
      </w:pPr>
    </w:p>
    <w:p w14:paraId="48D4EA9A" w14:textId="77777777" w:rsidR="00884049" w:rsidRDefault="00C248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2B38E9DE"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This study’s findings indicate that while demographic characteristics (age, gender, alcohol use) did not d</w:t>
      </w:r>
      <w:r>
        <w:rPr>
          <w:rFonts w:ascii="Times New Roman" w:eastAsia="SimSun" w:hAnsi="Times New Roman" w:cs="Times New Roman"/>
          <w:sz w:val="24"/>
          <w:szCs w:val="24"/>
          <w:lang w:bidi="ar"/>
        </w:rPr>
        <w:t>iffer significantly between diabetic and non-diabetic participants, there were notable biochemical and lifestyle differences. Specifically, smoking status differed significantly, with a higher proportion of never-smokers in the non-diabetic group. More imp</w:t>
      </w:r>
      <w:r>
        <w:rPr>
          <w:rFonts w:ascii="Times New Roman" w:eastAsia="SimSun" w:hAnsi="Times New Roman" w:cs="Times New Roman"/>
          <w:sz w:val="24"/>
          <w:szCs w:val="24"/>
          <w:lang w:bidi="ar"/>
        </w:rPr>
        <w:t>ortantly, diabetics exhibited markedly elevated fasting plasma glucose (FPG) and high-sensitivity C-reactive protein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levels compared to non-diabetics, suggesting increased systemic inflammation. Furthermore, the significant positive correlation bet</w:t>
      </w:r>
      <w:r>
        <w:rPr>
          <w:rFonts w:ascii="Times New Roman" w:eastAsia="SimSun" w:hAnsi="Times New Roman" w:cs="Times New Roman"/>
          <w:sz w:val="24"/>
          <w:szCs w:val="24"/>
          <w:lang w:bidi="ar"/>
        </w:rPr>
        <w:t xml:space="preserve">ween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underscores a potential link between poor glycemic control and inflammatory status.</w:t>
      </w:r>
    </w:p>
    <w:p w14:paraId="4170ADE9"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To contextualize these findings, FPG is a marker of glycemic regulation, while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is a sensitive biomarker of low-grade systemic inflammation, often a</w:t>
      </w:r>
      <w:r>
        <w:rPr>
          <w:rFonts w:ascii="Times New Roman" w:eastAsia="SimSun" w:hAnsi="Times New Roman" w:cs="Times New Roman"/>
          <w:sz w:val="24"/>
          <w:szCs w:val="24"/>
          <w:lang w:bidi="ar"/>
        </w:rPr>
        <w:t xml:space="preserve">ssociated with atherosclerosis, endothelial dysfunction, and insulin </w:t>
      </w:r>
      <w:proofErr w:type="gramStart"/>
      <w:r>
        <w:rPr>
          <w:rFonts w:ascii="Times New Roman" w:eastAsia="SimSun" w:hAnsi="Times New Roman" w:cs="Times New Roman"/>
          <w:sz w:val="24"/>
          <w:szCs w:val="24"/>
          <w:lang w:bidi="ar"/>
        </w:rPr>
        <w:t>resistance(</w:t>
      </w:r>
      <w:proofErr w:type="gramEnd"/>
      <w:r>
        <w:rPr>
          <w:rFonts w:ascii="Times New Roman" w:eastAsia="SimSun" w:hAnsi="Times New Roman" w:cs="Times New Roman"/>
          <w:sz w:val="24"/>
          <w:szCs w:val="24"/>
          <w:lang w:bidi="ar"/>
        </w:rPr>
        <w:t>Kaur et al., 2025). In diabetics, chronic hyperglycemia can trigger oxidative stress and inflammatory cascades via activation of NF-</w:t>
      </w:r>
      <w:proofErr w:type="spellStart"/>
      <w:r>
        <w:rPr>
          <w:rFonts w:ascii="Times New Roman" w:eastAsia="SimSun" w:hAnsi="Times New Roman" w:cs="Times New Roman"/>
          <w:sz w:val="24"/>
          <w:szCs w:val="24"/>
          <w:lang w:bidi="ar"/>
        </w:rPr>
        <w:t>κB</w:t>
      </w:r>
      <w:proofErr w:type="spellEnd"/>
      <w:r>
        <w:rPr>
          <w:rFonts w:ascii="Times New Roman" w:eastAsia="SimSun" w:hAnsi="Times New Roman" w:cs="Times New Roman"/>
          <w:sz w:val="24"/>
          <w:szCs w:val="24"/>
          <w:lang w:bidi="ar"/>
        </w:rPr>
        <w:t xml:space="preserve"> and other pro-inflammatory pathways, lead</w:t>
      </w:r>
      <w:r>
        <w:rPr>
          <w:rFonts w:ascii="Times New Roman" w:eastAsia="SimSun" w:hAnsi="Times New Roman" w:cs="Times New Roman"/>
          <w:sz w:val="24"/>
          <w:szCs w:val="24"/>
          <w:lang w:bidi="ar"/>
        </w:rPr>
        <w:t xml:space="preserve">ing to elevated </w:t>
      </w:r>
      <w:proofErr w:type="spellStart"/>
      <w:proofErr w:type="gram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w:t>
      </w:r>
      <w:proofErr w:type="spellStart"/>
      <w:proofErr w:type="gramEnd"/>
      <w:r>
        <w:rPr>
          <w:rFonts w:ascii="Times New Roman" w:eastAsia="SimSun" w:hAnsi="Times New Roman" w:cs="Times New Roman"/>
          <w:sz w:val="24"/>
          <w:szCs w:val="24"/>
          <w:lang w:bidi="ar"/>
        </w:rPr>
        <w:t>Zamanian</w:t>
      </w:r>
      <w:proofErr w:type="spellEnd"/>
      <w:r>
        <w:rPr>
          <w:rFonts w:ascii="Times New Roman" w:eastAsia="SimSun" w:hAnsi="Times New Roman" w:cs="Times New Roman"/>
          <w:sz w:val="24"/>
          <w:szCs w:val="24"/>
          <w:lang w:bidi="ar"/>
        </w:rPr>
        <w:t xml:space="preserve"> et al., 2024). Therefore, this bi-directional relationship suggests that hyperglycemia may drive inflammation, which in turn exacerbates insulin resistance, creating a harmful metabolic–inflammatory </w:t>
      </w:r>
      <w:proofErr w:type="gramStart"/>
      <w:r>
        <w:rPr>
          <w:rFonts w:ascii="Times New Roman" w:eastAsia="SimSun" w:hAnsi="Times New Roman" w:cs="Times New Roman"/>
          <w:sz w:val="24"/>
          <w:szCs w:val="24"/>
          <w:lang w:bidi="ar"/>
        </w:rPr>
        <w:t>loop(</w:t>
      </w:r>
      <w:proofErr w:type="spellStart"/>
      <w:proofErr w:type="gramEnd"/>
      <w:r>
        <w:rPr>
          <w:rFonts w:ascii="Times New Roman" w:eastAsia="SimSun" w:hAnsi="Times New Roman" w:cs="Times New Roman"/>
          <w:sz w:val="24"/>
          <w:szCs w:val="24"/>
          <w:lang w:bidi="ar"/>
        </w:rPr>
        <w:t>Berbudi</w:t>
      </w:r>
      <w:proofErr w:type="spellEnd"/>
      <w:r>
        <w:rPr>
          <w:rFonts w:ascii="Times New Roman" w:eastAsia="SimSun" w:hAnsi="Times New Roman" w:cs="Times New Roman"/>
          <w:sz w:val="24"/>
          <w:szCs w:val="24"/>
          <w:lang w:bidi="ar"/>
        </w:rPr>
        <w:t xml:space="preserve"> et al., 2025)</w:t>
      </w:r>
      <w:r>
        <w:rPr>
          <w:rFonts w:ascii="Times New Roman" w:eastAsia="SimSun" w:hAnsi="Times New Roman" w:cs="Times New Roman"/>
          <w:sz w:val="24"/>
          <w:szCs w:val="24"/>
          <w:lang w:bidi="ar"/>
        </w:rPr>
        <w:t>.</w:t>
      </w:r>
    </w:p>
    <w:p w14:paraId="1ACC8955"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This link between inflammation and glycemic indices is supported by recent studies. For instance, Yang et al. (2025) documented that systemic immune-inflammatory markers mediated a substantial portion of the association between glycemic indices and morta</w:t>
      </w:r>
      <w:r>
        <w:rPr>
          <w:rFonts w:ascii="Times New Roman" w:eastAsia="SimSun" w:hAnsi="Times New Roman" w:cs="Times New Roman"/>
          <w:sz w:val="24"/>
          <w:szCs w:val="24"/>
          <w:lang w:bidi="ar"/>
        </w:rPr>
        <w:t xml:space="preserve">lity in diabetic and prediabetic populations, highlighting the role of inflammation as a mechanistic bridge between metabolic dysregulation and adverse outcomes </w:t>
      </w:r>
      <w:hyperlink r:id="rId7" w:history="1">
        <w:r>
          <w:rPr>
            <w:rStyle w:val="Hyperlink"/>
            <w:rFonts w:ascii="Times New Roman" w:eastAsia="SimSun" w:hAnsi="Times New Roman" w:cs="Times New Roman"/>
            <w:color w:val="auto"/>
            <w:sz w:val="24"/>
            <w:szCs w:val="24"/>
          </w:rPr>
          <w:t>(Yang et al., 2025)</w:t>
        </w:r>
      </w:hyperlink>
      <w:r>
        <w:rPr>
          <w:rFonts w:ascii="Times New Roman" w:eastAsia="SimSun" w:hAnsi="Times New Roman" w:cs="Times New Roman"/>
          <w:sz w:val="24"/>
          <w:szCs w:val="24"/>
          <w:lang w:bidi="ar"/>
        </w:rPr>
        <w:t xml:space="preserve">. Consistent with this, the observation of elevated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lastRenderedPageBreak/>
        <w:t>in the diabetic group aligns with this concept and could represent both a marker and mediator of cardiometabolic risk. Similarly, elevated inflammatory marke</w:t>
      </w:r>
      <w:r>
        <w:rPr>
          <w:rFonts w:ascii="Times New Roman" w:eastAsia="SimSun" w:hAnsi="Times New Roman" w:cs="Times New Roman"/>
          <w:sz w:val="24"/>
          <w:szCs w:val="24"/>
          <w:lang w:bidi="ar"/>
        </w:rPr>
        <w:t xml:space="preserve">rs such as CRP have been linked to worsened clinical outcomes in diabetics, particularly in settings of comorbid infections and cardiovascular stress </w:t>
      </w:r>
      <w:hyperlink r:id="rId8" w:history="1">
        <w:r>
          <w:rPr>
            <w:rStyle w:val="Hyperlink"/>
            <w:rFonts w:ascii="Times New Roman" w:eastAsia="SimSun" w:hAnsi="Times New Roman" w:cs="Times New Roman"/>
            <w:color w:val="auto"/>
            <w:sz w:val="24"/>
            <w:szCs w:val="24"/>
          </w:rPr>
          <w:t>(Yu et al., 2025)</w:t>
        </w:r>
      </w:hyperlink>
      <w:r>
        <w:rPr>
          <w:rFonts w:ascii="Times New Roman" w:eastAsia="SimSun" w:hAnsi="Times New Roman" w:cs="Times New Roman"/>
          <w:sz w:val="24"/>
          <w:szCs w:val="24"/>
          <w:lang w:bidi="ar"/>
        </w:rPr>
        <w:t>.</w:t>
      </w:r>
    </w:p>
    <w:p w14:paraId="33BD3282"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observed correlation suggests that in diabetic populations, inflammation is closely intertwined with glycemic control. Clinically, this reinforces the importance of therapeutic strategies targeting both blood glucose and </w:t>
      </w:r>
      <w:r>
        <w:rPr>
          <w:rFonts w:ascii="Times New Roman" w:eastAsia="SimSun" w:hAnsi="Times New Roman" w:cs="Times New Roman"/>
          <w:sz w:val="24"/>
          <w:szCs w:val="24"/>
          <w:lang w:bidi="ar"/>
        </w:rPr>
        <w:t>systemic inflammation, such as combined lifestyle interventions, anti-inflammatory pharmacotherapy, and optimized glycemic management, to reduce long-term cardiovascular and metabolic complications.</w:t>
      </w:r>
    </w:p>
    <w:p w14:paraId="7C477AA4" w14:textId="77777777" w:rsidR="00884049" w:rsidRDefault="00884049">
      <w:pPr>
        <w:spacing w:before="105" w:after="105" w:line="360" w:lineRule="auto"/>
        <w:jc w:val="both"/>
        <w:rPr>
          <w:rFonts w:ascii="Times New Roman" w:eastAsia="SimSun" w:hAnsi="Times New Roman" w:cs="Times New Roman"/>
          <w:b/>
          <w:bCs/>
          <w:sz w:val="24"/>
          <w:szCs w:val="24"/>
          <w:lang w:bidi="ar"/>
        </w:rPr>
      </w:pPr>
    </w:p>
    <w:p w14:paraId="5D38E87A"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bidi="ar"/>
        </w:rPr>
        <w:t>CONCLUSION</w:t>
      </w:r>
    </w:p>
    <w:p w14:paraId="6B3B76BF"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The findings reveal that diabetics not only h</w:t>
      </w:r>
      <w:r>
        <w:rPr>
          <w:rFonts w:ascii="Times New Roman" w:eastAsia="SimSun" w:hAnsi="Times New Roman" w:cs="Times New Roman"/>
          <w:sz w:val="24"/>
          <w:szCs w:val="24"/>
          <w:lang w:bidi="ar"/>
        </w:rPr>
        <w:t xml:space="preserve">ave higher glycemic indices but also elevated inflammatory markers, with a significant positive correlation between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This aligns with current literature that links hyperglycemia to systemic inflammation, suggesting that integrated management </w:t>
      </w:r>
      <w:r>
        <w:rPr>
          <w:rFonts w:ascii="Times New Roman" w:eastAsia="SimSun" w:hAnsi="Times New Roman" w:cs="Times New Roman"/>
          <w:sz w:val="24"/>
          <w:szCs w:val="24"/>
          <w:lang w:bidi="ar"/>
        </w:rPr>
        <w:t>of both pathways could improve long-term outcomes.</w:t>
      </w:r>
    </w:p>
    <w:p w14:paraId="634762D6" w14:textId="77777777" w:rsidR="00884049" w:rsidRDefault="00884049">
      <w:pPr>
        <w:spacing w:line="360" w:lineRule="auto"/>
        <w:jc w:val="both"/>
        <w:rPr>
          <w:rFonts w:ascii="Times New Roman" w:hAnsi="Times New Roman" w:cs="Times New Roman"/>
          <w:sz w:val="24"/>
          <w:szCs w:val="24"/>
        </w:rPr>
      </w:pPr>
    </w:p>
    <w:p w14:paraId="43EF28A6" w14:textId="77777777" w:rsidR="00884049" w:rsidRDefault="00884049">
      <w:pPr>
        <w:spacing w:line="360" w:lineRule="auto"/>
        <w:jc w:val="both"/>
        <w:rPr>
          <w:rFonts w:ascii="Times New Roman" w:eastAsia="SimSun" w:hAnsi="Times New Roman" w:cs="Times New Roman"/>
          <w:b/>
          <w:bCs/>
          <w:sz w:val="24"/>
          <w:szCs w:val="24"/>
        </w:rPr>
      </w:pPr>
      <w:bookmarkStart w:id="0" w:name="_GoBack"/>
      <w:bookmarkEnd w:id="0"/>
    </w:p>
    <w:p w14:paraId="48F733FB" w14:textId="77777777" w:rsidR="00884049" w:rsidRDefault="00884049">
      <w:pPr>
        <w:spacing w:line="360" w:lineRule="auto"/>
        <w:jc w:val="both"/>
        <w:rPr>
          <w:rFonts w:ascii="Times New Roman" w:eastAsia="SimSun" w:hAnsi="Times New Roman" w:cs="Times New Roman"/>
          <w:b/>
          <w:bCs/>
          <w:sz w:val="24"/>
          <w:szCs w:val="24"/>
        </w:rPr>
      </w:pPr>
    </w:p>
    <w:p w14:paraId="4E920F8E" w14:textId="77777777" w:rsidR="00884049" w:rsidRDefault="00884049">
      <w:pPr>
        <w:spacing w:line="360" w:lineRule="auto"/>
        <w:jc w:val="both"/>
        <w:rPr>
          <w:rFonts w:ascii="Times New Roman" w:eastAsia="SimSun" w:hAnsi="Times New Roman" w:cs="Times New Roman"/>
          <w:b/>
          <w:bCs/>
          <w:sz w:val="24"/>
          <w:szCs w:val="24"/>
        </w:rPr>
      </w:pPr>
    </w:p>
    <w:p w14:paraId="546B9F97" w14:textId="77777777" w:rsidR="00884049" w:rsidRDefault="00884049">
      <w:pPr>
        <w:spacing w:line="360" w:lineRule="auto"/>
        <w:jc w:val="both"/>
        <w:rPr>
          <w:rFonts w:ascii="Times New Roman" w:eastAsia="SimSun" w:hAnsi="Times New Roman" w:cs="Times New Roman"/>
          <w:b/>
          <w:bCs/>
          <w:sz w:val="24"/>
          <w:szCs w:val="24"/>
        </w:rPr>
      </w:pPr>
    </w:p>
    <w:p w14:paraId="3FD63800" w14:textId="77777777" w:rsidR="00884049" w:rsidRDefault="00884049">
      <w:pPr>
        <w:spacing w:line="360" w:lineRule="auto"/>
        <w:jc w:val="both"/>
        <w:rPr>
          <w:rFonts w:ascii="Times New Roman" w:eastAsia="SimSun" w:hAnsi="Times New Roman" w:cs="Times New Roman"/>
          <w:b/>
          <w:bCs/>
          <w:sz w:val="24"/>
          <w:szCs w:val="24"/>
        </w:rPr>
      </w:pPr>
    </w:p>
    <w:p w14:paraId="182F312B" w14:textId="77777777" w:rsidR="00884049" w:rsidRDefault="00884049">
      <w:pPr>
        <w:spacing w:line="360" w:lineRule="auto"/>
        <w:jc w:val="both"/>
        <w:rPr>
          <w:rFonts w:ascii="Times New Roman" w:eastAsia="SimSun" w:hAnsi="Times New Roman" w:cs="Times New Roman"/>
          <w:b/>
          <w:bCs/>
          <w:sz w:val="24"/>
          <w:szCs w:val="24"/>
        </w:rPr>
      </w:pPr>
    </w:p>
    <w:p w14:paraId="657DF7F0" w14:textId="77777777" w:rsidR="00884049" w:rsidRDefault="00884049">
      <w:pPr>
        <w:spacing w:line="360" w:lineRule="auto"/>
        <w:jc w:val="both"/>
        <w:rPr>
          <w:rFonts w:ascii="Times New Roman" w:eastAsia="SimSun" w:hAnsi="Times New Roman" w:cs="Times New Roman"/>
          <w:b/>
          <w:bCs/>
          <w:sz w:val="24"/>
          <w:szCs w:val="24"/>
        </w:rPr>
      </w:pPr>
    </w:p>
    <w:p w14:paraId="2C9DB0AB" w14:textId="77777777" w:rsidR="00884049" w:rsidRDefault="00884049">
      <w:pPr>
        <w:spacing w:line="360" w:lineRule="auto"/>
        <w:jc w:val="both"/>
        <w:rPr>
          <w:rFonts w:ascii="Times New Roman" w:eastAsia="SimSun" w:hAnsi="Times New Roman" w:cs="Times New Roman"/>
          <w:b/>
          <w:bCs/>
          <w:sz w:val="24"/>
          <w:szCs w:val="24"/>
        </w:rPr>
      </w:pPr>
    </w:p>
    <w:p w14:paraId="388F5AFA" w14:textId="77777777" w:rsidR="00884049" w:rsidRDefault="00884049">
      <w:pPr>
        <w:spacing w:line="360" w:lineRule="auto"/>
        <w:jc w:val="both"/>
        <w:rPr>
          <w:rFonts w:ascii="Times New Roman" w:eastAsia="SimSun" w:hAnsi="Times New Roman" w:cs="Times New Roman"/>
          <w:b/>
          <w:bCs/>
          <w:sz w:val="24"/>
          <w:szCs w:val="24"/>
        </w:rPr>
      </w:pPr>
    </w:p>
    <w:p w14:paraId="6EA1EDE7" w14:textId="77777777" w:rsidR="00884049" w:rsidRDefault="00884049">
      <w:pPr>
        <w:spacing w:line="360" w:lineRule="auto"/>
        <w:jc w:val="both"/>
        <w:rPr>
          <w:rFonts w:ascii="Times New Roman" w:eastAsia="SimSun" w:hAnsi="Times New Roman" w:cs="Times New Roman"/>
          <w:b/>
          <w:bCs/>
          <w:sz w:val="24"/>
          <w:szCs w:val="24"/>
        </w:rPr>
      </w:pPr>
    </w:p>
    <w:p w14:paraId="5530A2E4" w14:textId="77777777" w:rsidR="00884049" w:rsidRDefault="00884049">
      <w:pPr>
        <w:spacing w:line="360" w:lineRule="auto"/>
        <w:jc w:val="both"/>
        <w:rPr>
          <w:rFonts w:ascii="Times New Roman" w:eastAsia="SimSun" w:hAnsi="Times New Roman" w:cs="Times New Roman"/>
          <w:b/>
          <w:bCs/>
          <w:sz w:val="24"/>
          <w:szCs w:val="24"/>
        </w:rPr>
      </w:pPr>
    </w:p>
    <w:p w14:paraId="45E5D4ED" w14:textId="77777777" w:rsidR="00884049" w:rsidRDefault="00884049">
      <w:pPr>
        <w:spacing w:line="360" w:lineRule="auto"/>
        <w:jc w:val="both"/>
        <w:rPr>
          <w:rFonts w:ascii="Times New Roman" w:eastAsia="SimSun" w:hAnsi="Times New Roman" w:cs="Times New Roman"/>
          <w:b/>
          <w:bCs/>
          <w:sz w:val="24"/>
          <w:szCs w:val="24"/>
        </w:rPr>
      </w:pPr>
    </w:p>
    <w:p w14:paraId="1D26689C" w14:textId="77777777" w:rsidR="00884049" w:rsidRDefault="00884049">
      <w:pPr>
        <w:spacing w:line="360" w:lineRule="auto"/>
        <w:jc w:val="both"/>
        <w:rPr>
          <w:rFonts w:ascii="Times New Roman" w:eastAsia="SimSun" w:hAnsi="Times New Roman" w:cs="Times New Roman"/>
          <w:b/>
          <w:bCs/>
          <w:sz w:val="24"/>
          <w:szCs w:val="24"/>
        </w:rPr>
      </w:pPr>
    </w:p>
    <w:p w14:paraId="6587DA59" w14:textId="77777777" w:rsidR="00884049" w:rsidRDefault="00884049">
      <w:pPr>
        <w:spacing w:line="360" w:lineRule="auto"/>
        <w:jc w:val="both"/>
        <w:rPr>
          <w:rFonts w:ascii="Times New Roman" w:eastAsia="SimSun" w:hAnsi="Times New Roman" w:cs="Times New Roman"/>
          <w:b/>
          <w:bCs/>
          <w:sz w:val="24"/>
          <w:szCs w:val="24"/>
        </w:rPr>
      </w:pPr>
    </w:p>
    <w:p w14:paraId="27D07295" w14:textId="77777777" w:rsidR="00884049" w:rsidRDefault="00884049">
      <w:pPr>
        <w:spacing w:line="360" w:lineRule="auto"/>
        <w:jc w:val="both"/>
        <w:rPr>
          <w:rFonts w:ascii="Times New Roman" w:eastAsia="SimSun" w:hAnsi="Times New Roman" w:cs="Times New Roman"/>
          <w:b/>
          <w:bCs/>
          <w:sz w:val="24"/>
          <w:szCs w:val="24"/>
        </w:rPr>
      </w:pPr>
    </w:p>
    <w:p w14:paraId="02C88757" w14:textId="77777777" w:rsidR="00884049" w:rsidRDefault="00884049">
      <w:pPr>
        <w:spacing w:line="360" w:lineRule="auto"/>
        <w:jc w:val="both"/>
        <w:rPr>
          <w:rFonts w:ascii="Times New Roman" w:eastAsia="SimSun" w:hAnsi="Times New Roman" w:cs="Times New Roman"/>
          <w:b/>
          <w:bCs/>
          <w:sz w:val="24"/>
          <w:szCs w:val="24"/>
        </w:rPr>
      </w:pPr>
    </w:p>
    <w:p w14:paraId="61FCB379" w14:textId="77777777" w:rsidR="00884049" w:rsidRDefault="00C248EA">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REFERENCES</w:t>
      </w:r>
    </w:p>
    <w:p w14:paraId="367E22DE" w14:textId="77777777" w:rsidR="00884049" w:rsidRDefault="00C248EA">
      <w:pPr>
        <w:spacing w:line="360" w:lineRule="auto"/>
        <w:ind w:left="720" w:hangingChars="300" w:hanging="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Anene-Okeke, C. G., </w:t>
      </w:r>
      <w:proofErr w:type="spellStart"/>
      <w:r>
        <w:rPr>
          <w:rFonts w:ascii="Times New Roman" w:eastAsia="SimSun" w:hAnsi="Times New Roman" w:cs="Times New Roman"/>
          <w:sz w:val="24"/>
          <w:szCs w:val="24"/>
          <w:lang w:bidi="ar"/>
        </w:rPr>
        <w:t>Mosanya</w:t>
      </w:r>
      <w:proofErr w:type="spellEnd"/>
      <w:r>
        <w:rPr>
          <w:rFonts w:ascii="Times New Roman" w:eastAsia="SimSun" w:hAnsi="Times New Roman" w:cs="Times New Roman"/>
          <w:sz w:val="24"/>
          <w:szCs w:val="24"/>
          <w:lang w:bidi="ar"/>
        </w:rPr>
        <w:t xml:space="preserve">, A. U., &amp; Osakwe, O. (2021). Knowledge, practice, and barriers regarding self-monitoring of blood glucose among patients with type 2 diabetes mellitus in Enugu State, Nigeria. </w:t>
      </w:r>
      <w:r>
        <w:rPr>
          <w:rFonts w:ascii="Times New Roman" w:eastAsia="SimSun" w:hAnsi="Times New Roman" w:cs="Times New Roman"/>
          <w:i/>
          <w:iCs/>
          <w:sz w:val="24"/>
          <w:szCs w:val="24"/>
          <w:lang w:bidi="ar"/>
        </w:rPr>
        <w:t>Journal of Diabetology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12</w:t>
      </w:r>
      <w:r>
        <w:rPr>
          <w:rFonts w:ascii="Times New Roman" w:eastAsia="SimSun" w:hAnsi="Times New Roman" w:cs="Times New Roman"/>
          <w:sz w:val="24"/>
          <w:szCs w:val="24"/>
          <w:lang w:bidi="ar"/>
        </w:rPr>
        <w:t>(3), 310-318.</w:t>
      </w:r>
    </w:p>
    <w:p w14:paraId="200C7D6F" w14:textId="77777777" w:rsidR="00884049" w:rsidRDefault="00884049">
      <w:pPr>
        <w:spacing w:line="360" w:lineRule="auto"/>
        <w:jc w:val="both"/>
        <w:rPr>
          <w:rFonts w:ascii="Times New Roman" w:eastAsia="SimSun" w:hAnsi="Times New Roman" w:cs="Times New Roman"/>
          <w:sz w:val="24"/>
          <w:szCs w:val="24"/>
          <w:lang w:bidi="ar"/>
        </w:rPr>
      </w:pPr>
    </w:p>
    <w:p w14:paraId="1A34DC8D" w14:textId="77777777" w:rsidR="00884049" w:rsidRDefault="00C248EA">
      <w:pPr>
        <w:spacing w:line="360" w:lineRule="auto"/>
        <w:ind w:left="720" w:hangingChars="300" w:hanging="720"/>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Berbudi</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Khairani</w:t>
      </w:r>
      <w:proofErr w:type="spellEnd"/>
      <w:r>
        <w:rPr>
          <w:rFonts w:ascii="Times New Roman" w:eastAsia="SimSun" w:hAnsi="Times New Roman" w:cs="Times New Roman"/>
          <w:sz w:val="24"/>
          <w:szCs w:val="24"/>
          <w:lang w:bidi="ar"/>
        </w:rPr>
        <w:t>, S., &amp; Tjahjadi,</w:t>
      </w:r>
      <w:r>
        <w:rPr>
          <w:rFonts w:ascii="Times New Roman" w:eastAsia="SimSun" w:hAnsi="Times New Roman" w:cs="Times New Roman"/>
          <w:sz w:val="24"/>
          <w:szCs w:val="24"/>
          <w:lang w:bidi="ar"/>
        </w:rPr>
        <w:t xml:space="preserve"> A. I. (2025). Interplay between insulin resistance and immune dysregulation in type 2 diabetes mellitus: implications for therapeutic interventions. </w:t>
      </w:r>
      <w:proofErr w:type="spellStart"/>
      <w:r>
        <w:rPr>
          <w:rFonts w:ascii="Times New Roman" w:eastAsia="SimSun" w:hAnsi="Times New Roman" w:cs="Times New Roman"/>
          <w:i/>
          <w:iCs/>
          <w:sz w:val="24"/>
          <w:szCs w:val="24"/>
          <w:lang w:bidi="ar"/>
        </w:rPr>
        <w:t>ImmunoTargets</w:t>
      </w:r>
      <w:proofErr w:type="spellEnd"/>
      <w:r>
        <w:rPr>
          <w:rFonts w:ascii="Times New Roman" w:eastAsia="SimSun" w:hAnsi="Times New Roman" w:cs="Times New Roman"/>
          <w:i/>
          <w:iCs/>
          <w:sz w:val="24"/>
          <w:szCs w:val="24"/>
          <w:lang w:bidi="ar"/>
        </w:rPr>
        <w:t xml:space="preserve"> and Therapy</w:t>
      </w:r>
      <w:r>
        <w:rPr>
          <w:rFonts w:ascii="Times New Roman" w:eastAsia="SimSun" w:hAnsi="Times New Roman" w:cs="Times New Roman"/>
          <w:sz w:val="24"/>
          <w:szCs w:val="24"/>
          <w:lang w:bidi="ar"/>
        </w:rPr>
        <w:t>, 359-382.</w:t>
      </w:r>
    </w:p>
    <w:p w14:paraId="78FDBCCD" w14:textId="77777777" w:rsidR="00884049" w:rsidRDefault="00884049">
      <w:pPr>
        <w:spacing w:line="360" w:lineRule="auto"/>
        <w:jc w:val="both"/>
        <w:rPr>
          <w:rFonts w:ascii="Times New Roman" w:eastAsia="SimSun" w:hAnsi="Times New Roman" w:cs="Times New Roman"/>
          <w:sz w:val="24"/>
          <w:szCs w:val="24"/>
          <w:lang w:bidi="ar"/>
        </w:rPr>
      </w:pPr>
    </w:p>
    <w:p w14:paraId="3940EB6D" w14:textId="77777777" w:rsidR="00884049" w:rsidRDefault="00C248EA">
      <w:pPr>
        <w:spacing w:line="360" w:lineRule="auto"/>
        <w:ind w:left="720" w:hangingChars="300" w:hanging="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Cifuentes, M., Verdejo, H. E., Castro, P. F., Corvalan, A. H., </w:t>
      </w:r>
      <w:proofErr w:type="spellStart"/>
      <w:r>
        <w:rPr>
          <w:rFonts w:ascii="Times New Roman" w:eastAsia="SimSun" w:hAnsi="Times New Roman" w:cs="Times New Roman"/>
          <w:sz w:val="24"/>
          <w:szCs w:val="24"/>
          <w:lang w:bidi="ar"/>
        </w:rPr>
        <w:t>Ferrec</w:t>
      </w:r>
      <w:r>
        <w:rPr>
          <w:rFonts w:ascii="Times New Roman" w:eastAsia="SimSun" w:hAnsi="Times New Roman" w:cs="Times New Roman"/>
          <w:sz w:val="24"/>
          <w:szCs w:val="24"/>
          <w:lang w:bidi="ar"/>
        </w:rPr>
        <w:t>cio</w:t>
      </w:r>
      <w:proofErr w:type="spellEnd"/>
      <w:r>
        <w:rPr>
          <w:rFonts w:ascii="Times New Roman" w:eastAsia="SimSun" w:hAnsi="Times New Roman" w:cs="Times New Roman"/>
          <w:sz w:val="24"/>
          <w:szCs w:val="24"/>
          <w:lang w:bidi="ar"/>
        </w:rPr>
        <w:t xml:space="preserve">, C., Quest, A. F., ... &amp; Lavandero, S. (2025). Low-grade chronic inflammation: a shared mechanism for chronic diseases. </w:t>
      </w:r>
      <w:r>
        <w:rPr>
          <w:rFonts w:ascii="Times New Roman" w:eastAsia="SimSun" w:hAnsi="Times New Roman" w:cs="Times New Roman"/>
          <w:i/>
          <w:iCs/>
          <w:sz w:val="24"/>
          <w:szCs w:val="24"/>
          <w:lang w:bidi="ar"/>
        </w:rPr>
        <w:t>Physiology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40</w:t>
      </w:r>
      <w:r>
        <w:rPr>
          <w:rFonts w:ascii="Times New Roman" w:eastAsia="SimSun" w:hAnsi="Times New Roman" w:cs="Times New Roman"/>
          <w:sz w:val="24"/>
          <w:szCs w:val="24"/>
          <w:lang w:bidi="ar"/>
        </w:rPr>
        <w:t>(1), 4-25.</w:t>
      </w:r>
    </w:p>
    <w:p w14:paraId="0A947E41" w14:textId="77777777" w:rsidR="00884049" w:rsidRDefault="00884049">
      <w:pPr>
        <w:spacing w:line="360" w:lineRule="auto"/>
        <w:jc w:val="both"/>
        <w:rPr>
          <w:rFonts w:ascii="Times New Roman" w:eastAsia="SimSun" w:hAnsi="Times New Roman" w:cs="Times New Roman"/>
          <w:sz w:val="24"/>
          <w:szCs w:val="24"/>
          <w:shd w:val="clear" w:color="auto" w:fill="FFFFFF"/>
        </w:rPr>
      </w:pPr>
    </w:p>
    <w:p w14:paraId="7DBC4C4A" w14:textId="77777777" w:rsidR="00884049" w:rsidRDefault="00C248EA">
      <w:pPr>
        <w:spacing w:line="360" w:lineRule="auto"/>
        <w:ind w:left="840" w:hangingChars="350" w:hanging="84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Cookey, S. N., Gomba, V. E., &amp; Wariboko, C. M. (2022). Prevalence of diabetes in rural communities in South </w:t>
      </w:r>
      <w:proofErr w:type="spellStart"/>
      <w:r>
        <w:rPr>
          <w:rFonts w:ascii="Times New Roman" w:eastAsia="SimSun" w:hAnsi="Times New Roman" w:cs="Times New Roman"/>
          <w:sz w:val="24"/>
          <w:szCs w:val="24"/>
          <w:shd w:val="clear" w:color="auto" w:fill="FFFFFF"/>
        </w:rPr>
        <w:t>South</w:t>
      </w:r>
      <w:proofErr w:type="spellEnd"/>
      <w:r>
        <w:rPr>
          <w:rFonts w:ascii="Times New Roman" w:eastAsia="SimSun" w:hAnsi="Times New Roman" w:cs="Times New Roman"/>
          <w:sz w:val="24"/>
          <w:szCs w:val="24"/>
          <w:shd w:val="clear" w:color="auto" w:fill="FFFFFF"/>
        </w:rPr>
        <w:t xml:space="preserve"> and South East Nigeria, a retrospective cross-sectional </w:t>
      </w:r>
      <w:proofErr w:type="gramStart"/>
      <w:r>
        <w:rPr>
          <w:rFonts w:ascii="Times New Roman" w:eastAsia="SimSun" w:hAnsi="Times New Roman" w:cs="Times New Roman"/>
          <w:sz w:val="24"/>
          <w:szCs w:val="24"/>
          <w:shd w:val="clear" w:color="auto" w:fill="FFFFFF"/>
        </w:rPr>
        <w:t>community based</w:t>
      </w:r>
      <w:proofErr w:type="gramEnd"/>
      <w:r>
        <w:rPr>
          <w:rFonts w:ascii="Times New Roman" w:eastAsia="SimSun" w:hAnsi="Times New Roman" w:cs="Times New Roman"/>
          <w:sz w:val="24"/>
          <w:szCs w:val="24"/>
          <w:shd w:val="clear" w:color="auto" w:fill="FFFFFF"/>
        </w:rPr>
        <w:t xml:space="preserve"> survey. </w:t>
      </w:r>
      <w:r>
        <w:rPr>
          <w:rFonts w:ascii="Times New Roman" w:eastAsia="SimSun" w:hAnsi="Times New Roman" w:cs="Times New Roman"/>
          <w:i/>
          <w:iCs/>
          <w:sz w:val="24"/>
          <w:szCs w:val="24"/>
          <w:shd w:val="clear" w:color="auto" w:fill="FFFFFF"/>
        </w:rPr>
        <w:t>IOSR Journal of Dental and Medical Sciences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21</w:t>
      </w:r>
      <w:r>
        <w:rPr>
          <w:rFonts w:ascii="Times New Roman" w:eastAsia="SimSun" w:hAnsi="Times New Roman" w:cs="Times New Roman"/>
          <w:sz w:val="24"/>
          <w:szCs w:val="24"/>
          <w:shd w:val="clear" w:color="auto" w:fill="FFFFFF"/>
        </w:rPr>
        <w:t>(2), 26-32.</w:t>
      </w:r>
    </w:p>
    <w:p w14:paraId="3BC7BA6E" w14:textId="77777777" w:rsidR="00884049" w:rsidRDefault="00884049">
      <w:pPr>
        <w:spacing w:line="360" w:lineRule="auto"/>
        <w:jc w:val="both"/>
        <w:rPr>
          <w:rFonts w:ascii="Times New Roman" w:eastAsia="SimSun" w:hAnsi="Times New Roman" w:cs="Times New Roman"/>
          <w:sz w:val="24"/>
          <w:szCs w:val="24"/>
          <w:lang w:bidi="ar"/>
        </w:rPr>
      </w:pPr>
    </w:p>
    <w:p w14:paraId="7847D810"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Do</w:t>
      </w:r>
      <w:r>
        <w:rPr>
          <w:rFonts w:ascii="Times New Roman" w:eastAsia="SimSun" w:hAnsi="Times New Roman" w:cs="Times New Roman"/>
          <w:sz w:val="24"/>
          <w:szCs w:val="24"/>
          <w:lang w:bidi="ar"/>
        </w:rPr>
        <w:t>nate-Correa, J., Martín-Núñez, E., Mora-Fernández, C., González-Luis, A., Martín-Olivera, A., &amp; Navarro-González, J. F. (2023). Associations between Inflammation, Hemoglobin Levels, and Coronary Artery Disease in Non-</w:t>
      </w:r>
      <w:proofErr w:type="spellStart"/>
      <w:r>
        <w:rPr>
          <w:rFonts w:ascii="Times New Roman" w:eastAsia="SimSun" w:hAnsi="Times New Roman" w:cs="Times New Roman"/>
          <w:sz w:val="24"/>
          <w:szCs w:val="24"/>
          <w:lang w:bidi="ar"/>
        </w:rPr>
        <w:t>Albuminuric</w:t>
      </w:r>
      <w:proofErr w:type="spellEnd"/>
      <w:r>
        <w:rPr>
          <w:rFonts w:ascii="Times New Roman" w:eastAsia="SimSun" w:hAnsi="Times New Roman" w:cs="Times New Roman"/>
          <w:sz w:val="24"/>
          <w:szCs w:val="24"/>
          <w:lang w:bidi="ar"/>
        </w:rPr>
        <w:t xml:space="preserve"> Subjects with and without T</w:t>
      </w:r>
      <w:r>
        <w:rPr>
          <w:rFonts w:ascii="Times New Roman" w:eastAsia="SimSun" w:hAnsi="Times New Roman" w:cs="Times New Roman"/>
          <w:sz w:val="24"/>
          <w:szCs w:val="24"/>
          <w:lang w:bidi="ar"/>
        </w:rPr>
        <w:t xml:space="preserve">ype 2 Diabetes Mellitus. </w:t>
      </w:r>
      <w:r>
        <w:rPr>
          <w:rFonts w:ascii="Times New Roman" w:eastAsia="SimSun" w:hAnsi="Times New Roman" w:cs="Times New Roman"/>
          <w:i/>
          <w:iCs/>
          <w:sz w:val="24"/>
          <w:szCs w:val="24"/>
          <w:lang w:bidi="ar"/>
        </w:rPr>
        <w:t>International Journal of Molecular Sciences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24</w:t>
      </w:r>
      <w:r>
        <w:rPr>
          <w:rFonts w:ascii="Times New Roman" w:eastAsia="SimSun" w:hAnsi="Times New Roman" w:cs="Times New Roman"/>
          <w:sz w:val="24"/>
          <w:szCs w:val="24"/>
          <w:lang w:bidi="ar"/>
        </w:rPr>
        <w:t>(18), 14131.</w:t>
      </w:r>
    </w:p>
    <w:p w14:paraId="7738D04D" w14:textId="77777777" w:rsidR="00884049" w:rsidRDefault="00884049">
      <w:pPr>
        <w:spacing w:line="360" w:lineRule="auto"/>
        <w:jc w:val="both"/>
        <w:rPr>
          <w:rFonts w:ascii="Times New Roman" w:eastAsia="SimSun" w:hAnsi="Times New Roman" w:cs="Times New Roman"/>
          <w:sz w:val="24"/>
          <w:szCs w:val="24"/>
        </w:rPr>
      </w:pPr>
    </w:p>
    <w:p w14:paraId="599C08CA" w14:textId="77777777" w:rsidR="00884049" w:rsidRDefault="00C248EA">
      <w:pPr>
        <w:spacing w:line="360" w:lineRule="auto"/>
        <w:ind w:left="720" w:hangingChars="300" w:hanging="720"/>
        <w:jc w:val="both"/>
        <w:rPr>
          <w:rFonts w:ascii="Times New Roman" w:eastAsia="SimSun" w:hAnsi="Times New Roman" w:cs="Times New Roman"/>
          <w:sz w:val="24"/>
          <w:szCs w:val="24"/>
        </w:rPr>
      </w:pPr>
      <w:r>
        <w:rPr>
          <w:rFonts w:ascii="Times New Roman" w:eastAsia="SimSun" w:hAnsi="Times New Roman" w:cs="Times New Roman"/>
          <w:sz w:val="24"/>
          <w:szCs w:val="24"/>
        </w:rPr>
        <w:t>Global Burden of Disease 2021 Diabetes Collaborators (2023) Global, regional, and national burden of diabetes from 1990 to 2021, with projections of prevalence to 2050: a</w:t>
      </w:r>
      <w:r>
        <w:rPr>
          <w:rFonts w:ascii="Times New Roman" w:eastAsia="SimSun" w:hAnsi="Times New Roman" w:cs="Times New Roman"/>
          <w:sz w:val="24"/>
          <w:szCs w:val="24"/>
        </w:rPr>
        <w:t xml:space="preserve"> systematic analysis for the Global Burden of Disease Study 2021. Lancet 402(10397):203–234. https://doi.org/10.1016/S0140-6736(23)01301-6</w:t>
      </w:r>
    </w:p>
    <w:p w14:paraId="520A2019" w14:textId="77777777" w:rsidR="00884049" w:rsidRDefault="00884049">
      <w:pPr>
        <w:spacing w:line="360" w:lineRule="auto"/>
        <w:jc w:val="both"/>
        <w:rPr>
          <w:rFonts w:ascii="Times New Roman" w:eastAsia="SimSun" w:hAnsi="Times New Roman" w:cs="Times New Roman"/>
          <w:sz w:val="24"/>
          <w:szCs w:val="24"/>
          <w:lang w:bidi="ar"/>
        </w:rPr>
      </w:pPr>
    </w:p>
    <w:p w14:paraId="697E3C71" w14:textId="77777777" w:rsidR="00884049" w:rsidRDefault="00C248EA">
      <w:pPr>
        <w:tabs>
          <w:tab w:val="left" w:pos="800"/>
        </w:tabs>
        <w:spacing w:line="360" w:lineRule="auto"/>
        <w:ind w:leftChars="-20" w:left="80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Han, E., </w:t>
      </w:r>
      <w:proofErr w:type="spellStart"/>
      <w:r>
        <w:rPr>
          <w:rFonts w:ascii="Times New Roman" w:eastAsia="SimSun" w:hAnsi="Times New Roman" w:cs="Times New Roman"/>
          <w:sz w:val="24"/>
          <w:szCs w:val="24"/>
          <w:lang w:bidi="ar"/>
        </w:rPr>
        <w:t>Fritzer</w:t>
      </w:r>
      <w:proofErr w:type="spellEnd"/>
      <w:r>
        <w:rPr>
          <w:rFonts w:ascii="Times New Roman" w:eastAsia="SimSun" w:hAnsi="Times New Roman" w:cs="Times New Roman"/>
          <w:sz w:val="24"/>
          <w:szCs w:val="24"/>
          <w:lang w:bidi="ar"/>
        </w:rPr>
        <w:t xml:space="preserve">-Szekeres, M., Szekeres, T., Gehrig, T., Gyöngyösi, M., &amp; </w:t>
      </w:r>
      <w:proofErr w:type="spellStart"/>
      <w:r>
        <w:rPr>
          <w:rFonts w:ascii="Times New Roman" w:eastAsia="SimSun" w:hAnsi="Times New Roman" w:cs="Times New Roman"/>
          <w:sz w:val="24"/>
          <w:szCs w:val="24"/>
          <w:lang w:bidi="ar"/>
        </w:rPr>
        <w:t>BerglerKlein</w:t>
      </w:r>
      <w:proofErr w:type="spellEnd"/>
      <w:r>
        <w:rPr>
          <w:rFonts w:ascii="Times New Roman" w:eastAsia="SimSun" w:hAnsi="Times New Roman" w:cs="Times New Roman"/>
          <w:sz w:val="24"/>
          <w:szCs w:val="24"/>
          <w:lang w:bidi="ar"/>
        </w:rPr>
        <w:t xml:space="preserve">, J. (2022). Comparison of high-sensitivity C-Reactive protein vs </w:t>
      </w:r>
      <w:r>
        <w:rPr>
          <w:rFonts w:ascii="Times New Roman" w:eastAsia="SimSun" w:hAnsi="Times New Roman" w:cs="Times New Roman"/>
          <w:sz w:val="24"/>
          <w:szCs w:val="24"/>
          <w:lang w:bidi="ar"/>
        </w:rPr>
        <w:lastRenderedPageBreak/>
        <w:t xml:space="preserve">C-reactive protein for cardiovascular risk prediction in chronic cardiac disease. </w:t>
      </w:r>
      <w:r>
        <w:rPr>
          <w:rFonts w:ascii="Times New Roman" w:eastAsia="SimSun" w:hAnsi="Times New Roman" w:cs="Times New Roman"/>
          <w:i/>
          <w:iCs/>
          <w:sz w:val="24"/>
          <w:szCs w:val="24"/>
          <w:lang w:bidi="ar"/>
        </w:rPr>
        <w:t>The journal of applied laboratory medicine</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7</w:t>
      </w:r>
      <w:r>
        <w:rPr>
          <w:rFonts w:ascii="Times New Roman" w:eastAsia="SimSun" w:hAnsi="Times New Roman" w:cs="Times New Roman"/>
          <w:sz w:val="24"/>
          <w:szCs w:val="24"/>
          <w:lang w:bidi="ar"/>
        </w:rPr>
        <w:t>(6), 1259-1271.</w:t>
      </w:r>
    </w:p>
    <w:p w14:paraId="2AE1A154" w14:textId="77777777" w:rsidR="00884049" w:rsidRDefault="00C248EA">
      <w:pPr>
        <w:spacing w:line="360" w:lineRule="auto"/>
        <w:ind w:left="840" w:hangingChars="350" w:hanging="84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Hassaan, A., El-Ghany, A., Mohamed, I., Eldars,</w:t>
      </w:r>
      <w:r>
        <w:rPr>
          <w:rFonts w:ascii="Times New Roman" w:eastAsia="SimSun" w:hAnsi="Times New Roman" w:cs="Times New Roman"/>
          <w:sz w:val="24"/>
          <w:szCs w:val="24"/>
          <w:lang w:bidi="ar"/>
        </w:rPr>
        <w:t xml:space="preserve"> W., &amp; Othman, T. A. (2022). Correlation between Highly Sensitive C Reactive Protein and Development of Microvascular Complications of Type 2 Diabetes Mellitus. </w:t>
      </w:r>
      <w:r>
        <w:rPr>
          <w:rFonts w:ascii="Times New Roman" w:eastAsia="SimSun" w:hAnsi="Times New Roman" w:cs="Times New Roman"/>
          <w:i/>
          <w:iCs/>
          <w:sz w:val="24"/>
          <w:szCs w:val="24"/>
          <w:lang w:bidi="ar"/>
        </w:rPr>
        <w:t>Egyptian Journal of Medical Microbiology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31</w:t>
      </w:r>
      <w:r>
        <w:rPr>
          <w:rFonts w:ascii="Times New Roman" w:eastAsia="SimSun" w:hAnsi="Times New Roman" w:cs="Times New Roman"/>
          <w:sz w:val="24"/>
          <w:szCs w:val="24"/>
          <w:lang w:bidi="ar"/>
        </w:rPr>
        <w:t>(1), 69-73.</w:t>
      </w:r>
    </w:p>
    <w:p w14:paraId="2CF6EB09" w14:textId="77777777" w:rsidR="00884049" w:rsidRDefault="00884049">
      <w:pPr>
        <w:spacing w:line="360" w:lineRule="auto"/>
        <w:jc w:val="both"/>
        <w:rPr>
          <w:rFonts w:ascii="Times New Roman" w:eastAsia="SimSun" w:hAnsi="Times New Roman" w:cs="Times New Roman"/>
          <w:sz w:val="24"/>
          <w:szCs w:val="24"/>
        </w:rPr>
      </w:pPr>
    </w:p>
    <w:p w14:paraId="17A371BE" w14:textId="77777777" w:rsidR="00884049" w:rsidRDefault="00C248EA">
      <w:pPr>
        <w:spacing w:line="360" w:lineRule="auto"/>
        <w:ind w:left="840" w:hangingChars="350" w:hanging="840"/>
        <w:jc w:val="both"/>
        <w:rPr>
          <w:rFonts w:ascii="Times New Roman" w:eastAsia="SimSun" w:hAnsi="Times New Roman" w:cs="Times New Roman"/>
          <w:sz w:val="24"/>
          <w:szCs w:val="24"/>
        </w:rPr>
      </w:pPr>
      <w:r>
        <w:rPr>
          <w:rFonts w:ascii="Times New Roman" w:eastAsia="SimSun" w:hAnsi="Times New Roman" w:cs="Times New Roman"/>
          <w:sz w:val="24"/>
          <w:szCs w:val="24"/>
        </w:rPr>
        <w:t>International Diabetes Federation (202</w:t>
      </w:r>
      <w:r>
        <w:rPr>
          <w:rFonts w:ascii="Times New Roman" w:eastAsia="SimSun" w:hAnsi="Times New Roman" w:cs="Times New Roman"/>
          <w:sz w:val="24"/>
          <w:szCs w:val="24"/>
        </w:rPr>
        <w:t>1) IDF diabetes atlas, 10</w:t>
      </w:r>
      <w:r>
        <w:rPr>
          <w:rFonts w:ascii="Times New Roman" w:eastAsia="SimSun" w:hAnsi="Times New Roman" w:cs="Times New Roman"/>
          <w:sz w:val="24"/>
          <w:szCs w:val="24"/>
          <w:vertAlign w:val="superscript"/>
        </w:rPr>
        <w:t>th</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edn</w:t>
      </w:r>
      <w:proofErr w:type="spellEnd"/>
      <w:r>
        <w:rPr>
          <w:rFonts w:ascii="Times New Roman" w:eastAsia="SimSun" w:hAnsi="Times New Roman" w:cs="Times New Roman"/>
          <w:sz w:val="24"/>
          <w:szCs w:val="24"/>
        </w:rPr>
        <w:t>. International Diabetes Federation, Brussels</w:t>
      </w:r>
    </w:p>
    <w:p w14:paraId="744F45B6" w14:textId="77777777" w:rsidR="00884049" w:rsidRDefault="00884049">
      <w:pPr>
        <w:spacing w:line="360" w:lineRule="auto"/>
        <w:jc w:val="both"/>
        <w:rPr>
          <w:rFonts w:ascii="Times New Roman" w:eastAsia="SimSun" w:hAnsi="Times New Roman" w:cs="Times New Roman"/>
          <w:sz w:val="24"/>
          <w:szCs w:val="24"/>
          <w:lang w:bidi="ar"/>
        </w:rPr>
      </w:pPr>
    </w:p>
    <w:p w14:paraId="20324018"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Kaur, R., Uppal, N., Uppal, V., &amp; Sharma, A. (2025). Impaired glycemic control as a risk factor for reduced lung function in the Indian diabetic population. </w:t>
      </w:r>
      <w:r>
        <w:rPr>
          <w:rFonts w:ascii="Times New Roman" w:eastAsia="SimSun" w:hAnsi="Times New Roman" w:cs="Times New Roman"/>
          <w:i/>
          <w:iCs/>
          <w:sz w:val="24"/>
          <w:szCs w:val="24"/>
          <w:lang w:bidi="ar"/>
        </w:rPr>
        <w:t xml:space="preserve">Monaldi Archives for </w:t>
      </w:r>
      <w:r>
        <w:rPr>
          <w:rFonts w:ascii="Times New Roman" w:eastAsia="SimSun" w:hAnsi="Times New Roman" w:cs="Times New Roman"/>
          <w:i/>
          <w:iCs/>
          <w:sz w:val="24"/>
          <w:szCs w:val="24"/>
          <w:lang w:bidi="ar"/>
        </w:rPr>
        <w:t>Chest Disease</w:t>
      </w:r>
      <w:r>
        <w:rPr>
          <w:rFonts w:ascii="Times New Roman" w:eastAsia="SimSun" w:hAnsi="Times New Roman" w:cs="Times New Roman"/>
          <w:sz w:val="24"/>
          <w:szCs w:val="24"/>
          <w:lang w:bidi="ar"/>
        </w:rPr>
        <w:t>.</w:t>
      </w:r>
    </w:p>
    <w:p w14:paraId="42D19EA1" w14:textId="77777777" w:rsidR="00884049" w:rsidRDefault="00884049">
      <w:pPr>
        <w:spacing w:line="360" w:lineRule="auto"/>
        <w:jc w:val="both"/>
        <w:rPr>
          <w:rFonts w:ascii="Times New Roman" w:eastAsia="SimSun" w:hAnsi="Times New Roman" w:cs="Times New Roman"/>
          <w:sz w:val="24"/>
          <w:szCs w:val="24"/>
          <w:lang w:bidi="ar"/>
        </w:rPr>
      </w:pPr>
    </w:p>
    <w:p w14:paraId="7EBF4C05"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Kengne, A. P., &amp; Ramachandran, A. (2024). Feasibility of prevention of type 2diabetes in low-and middle-income countries. </w:t>
      </w:r>
      <w:proofErr w:type="spellStart"/>
      <w:r>
        <w:rPr>
          <w:rFonts w:ascii="Times New Roman" w:eastAsia="SimSun" w:hAnsi="Times New Roman" w:cs="Times New Roman"/>
          <w:i/>
          <w:iCs/>
          <w:sz w:val="24"/>
          <w:szCs w:val="24"/>
          <w:lang w:bidi="ar"/>
        </w:rPr>
        <w:t>Diabetologia</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67</w:t>
      </w:r>
      <w:r>
        <w:rPr>
          <w:rFonts w:ascii="Times New Roman" w:eastAsia="SimSun" w:hAnsi="Times New Roman" w:cs="Times New Roman"/>
          <w:sz w:val="24"/>
          <w:szCs w:val="24"/>
          <w:lang w:bidi="ar"/>
        </w:rPr>
        <w:t>(5), 763-772.</w:t>
      </w:r>
    </w:p>
    <w:p w14:paraId="0BD44B3D" w14:textId="77777777" w:rsidR="00884049" w:rsidRDefault="00884049">
      <w:pPr>
        <w:spacing w:line="360" w:lineRule="auto"/>
        <w:jc w:val="both"/>
        <w:rPr>
          <w:rFonts w:ascii="Times New Roman" w:eastAsia="SimSun" w:hAnsi="Times New Roman" w:cs="Times New Roman"/>
          <w:sz w:val="24"/>
          <w:szCs w:val="24"/>
        </w:rPr>
      </w:pPr>
    </w:p>
    <w:p w14:paraId="6A571A88" w14:textId="77777777" w:rsidR="00884049" w:rsidRDefault="00C248EA">
      <w:pPr>
        <w:spacing w:line="360" w:lineRule="auto"/>
        <w:ind w:left="1080" w:hangingChars="450" w:hanging="10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Odoh, G. U., Onwuka, C. I., Ugwu, E. O., </w:t>
      </w:r>
      <w:proofErr w:type="spellStart"/>
      <w:r>
        <w:rPr>
          <w:rFonts w:ascii="Times New Roman" w:eastAsia="SimSun" w:hAnsi="Times New Roman" w:cs="Times New Roman"/>
          <w:sz w:val="24"/>
          <w:szCs w:val="24"/>
        </w:rPr>
        <w:t>Iloghalu</w:t>
      </w:r>
      <w:proofErr w:type="spellEnd"/>
      <w:r>
        <w:rPr>
          <w:rFonts w:ascii="Times New Roman" w:eastAsia="SimSun" w:hAnsi="Times New Roman" w:cs="Times New Roman"/>
          <w:sz w:val="24"/>
          <w:szCs w:val="24"/>
        </w:rPr>
        <w:t xml:space="preserve">, E. I., </w:t>
      </w:r>
      <w:proofErr w:type="spellStart"/>
      <w:r>
        <w:rPr>
          <w:rFonts w:ascii="Times New Roman" w:eastAsia="SimSun" w:hAnsi="Times New Roman" w:cs="Times New Roman"/>
          <w:sz w:val="24"/>
          <w:szCs w:val="24"/>
        </w:rPr>
        <w:t>Nnagbo</w:t>
      </w:r>
      <w:proofErr w:type="spellEnd"/>
      <w:r>
        <w:rPr>
          <w:rFonts w:ascii="Times New Roman" w:eastAsia="SimSun" w:hAnsi="Times New Roman" w:cs="Times New Roman"/>
          <w:sz w:val="24"/>
          <w:szCs w:val="24"/>
        </w:rPr>
        <w:t>, J. E., Duru, V.C., ..</w:t>
      </w:r>
      <w:r>
        <w:rPr>
          <w:rFonts w:ascii="Times New Roman" w:eastAsia="SimSun" w:hAnsi="Times New Roman" w:cs="Times New Roman"/>
          <w:sz w:val="24"/>
          <w:szCs w:val="24"/>
        </w:rPr>
        <w:t xml:space="preserve">. &amp; </w:t>
      </w:r>
      <w:proofErr w:type="spellStart"/>
      <w:r>
        <w:rPr>
          <w:rFonts w:ascii="Times New Roman" w:eastAsia="SimSun" w:hAnsi="Times New Roman" w:cs="Times New Roman"/>
          <w:sz w:val="24"/>
          <w:szCs w:val="24"/>
        </w:rPr>
        <w:t>Udealor</w:t>
      </w:r>
      <w:proofErr w:type="spellEnd"/>
      <w:r>
        <w:rPr>
          <w:rFonts w:ascii="Times New Roman" w:eastAsia="SimSun" w:hAnsi="Times New Roman" w:cs="Times New Roman"/>
          <w:sz w:val="24"/>
          <w:szCs w:val="24"/>
        </w:rPr>
        <w:t xml:space="preserve">, P. C. (2025). Prevalence and Predictors of Gestational Diabetes Mellitus in Enugu, Nigeria Using the New International Federation of Gynecology and Obstetrics (FIGO) Diagnostic Criteria. </w:t>
      </w:r>
      <w:r>
        <w:rPr>
          <w:rFonts w:ascii="Times New Roman" w:eastAsia="SimSun" w:hAnsi="Times New Roman" w:cs="Times New Roman"/>
          <w:i/>
          <w:iCs/>
          <w:sz w:val="24"/>
          <w:szCs w:val="24"/>
        </w:rPr>
        <w:t>Nigerian Journal of Clinical Practice</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28</w:t>
      </w:r>
      <w:r>
        <w:rPr>
          <w:rFonts w:ascii="Times New Roman" w:eastAsia="SimSun" w:hAnsi="Times New Roman" w:cs="Times New Roman"/>
          <w:sz w:val="24"/>
          <w:szCs w:val="24"/>
        </w:rPr>
        <w:t>(5), 648-653.</w:t>
      </w:r>
    </w:p>
    <w:p w14:paraId="2AA1B62A" w14:textId="77777777" w:rsidR="00884049" w:rsidRDefault="00884049">
      <w:pPr>
        <w:spacing w:line="360" w:lineRule="auto"/>
        <w:jc w:val="both"/>
        <w:rPr>
          <w:rFonts w:ascii="Times New Roman" w:eastAsia="SimSun" w:hAnsi="Times New Roman" w:cs="Times New Roman"/>
          <w:sz w:val="24"/>
          <w:szCs w:val="24"/>
          <w:lang w:bidi="ar"/>
        </w:rPr>
      </w:pPr>
    </w:p>
    <w:p w14:paraId="18D62C2C" w14:textId="77777777" w:rsidR="00884049" w:rsidRDefault="00C248EA">
      <w:pPr>
        <w:spacing w:line="360" w:lineRule="auto"/>
        <w:ind w:left="1080" w:hangingChars="450" w:hanging="108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Okeke, C. E. (2024). Non-drug expenditures in the management of type-2 diabetes mellitus at Enugu State University Teaching Hospital, Nigeria. </w:t>
      </w:r>
      <w:r>
        <w:rPr>
          <w:rFonts w:ascii="Times New Roman" w:eastAsia="SimSun" w:hAnsi="Times New Roman" w:cs="Times New Roman"/>
          <w:i/>
          <w:iCs/>
          <w:sz w:val="24"/>
          <w:szCs w:val="24"/>
          <w:lang w:bidi="ar"/>
        </w:rPr>
        <w:t>Journal of Medical Technology and Innovation</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12</w:t>
      </w:r>
      <w:r>
        <w:rPr>
          <w:rFonts w:ascii="Times New Roman" w:eastAsia="SimSun" w:hAnsi="Times New Roman" w:cs="Times New Roman"/>
          <w:sz w:val="24"/>
          <w:szCs w:val="24"/>
          <w:lang w:bidi="ar"/>
        </w:rPr>
        <w:t>(2), 1-8.</w:t>
      </w:r>
    </w:p>
    <w:p w14:paraId="6B694F53" w14:textId="77777777" w:rsidR="00884049" w:rsidRDefault="00884049">
      <w:pPr>
        <w:spacing w:line="360" w:lineRule="auto"/>
        <w:jc w:val="both"/>
        <w:rPr>
          <w:rFonts w:ascii="Times New Roman" w:eastAsia="SimSun" w:hAnsi="Times New Roman" w:cs="Times New Roman"/>
          <w:sz w:val="24"/>
          <w:szCs w:val="24"/>
          <w:lang w:bidi="ar"/>
        </w:rPr>
      </w:pPr>
    </w:p>
    <w:p w14:paraId="42151DF6"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Pan, J., Cai, X., Chen, J., Xu, M., Hu, J., Mao, Y., .</w:t>
      </w:r>
      <w:r>
        <w:rPr>
          <w:rFonts w:ascii="Times New Roman" w:eastAsia="SimSun" w:hAnsi="Times New Roman" w:cs="Times New Roman"/>
          <w:sz w:val="24"/>
          <w:szCs w:val="24"/>
          <w:lang w:bidi="ar"/>
        </w:rPr>
        <w:t xml:space="preserve">.. &amp; Chen, L. (2024). Association Between high-sensitivity C-reactive protein trajectories and the incidence of metabolic syndrome: A retrospective cohort study. </w:t>
      </w:r>
      <w:r>
        <w:rPr>
          <w:rFonts w:ascii="Times New Roman" w:eastAsia="SimSun" w:hAnsi="Times New Roman" w:cs="Times New Roman"/>
          <w:i/>
          <w:iCs/>
          <w:sz w:val="24"/>
          <w:szCs w:val="24"/>
          <w:lang w:bidi="ar"/>
        </w:rPr>
        <w:t>Journal of Inflammation Research</w:t>
      </w:r>
      <w:r>
        <w:rPr>
          <w:rFonts w:ascii="Times New Roman" w:eastAsia="SimSun" w:hAnsi="Times New Roman" w:cs="Times New Roman"/>
          <w:sz w:val="24"/>
          <w:szCs w:val="24"/>
          <w:lang w:bidi="ar"/>
        </w:rPr>
        <w:t>, 8501-8511.</w:t>
      </w:r>
    </w:p>
    <w:p w14:paraId="3F2B351E" w14:textId="77777777" w:rsidR="00884049" w:rsidRDefault="00884049">
      <w:pPr>
        <w:spacing w:line="360" w:lineRule="auto"/>
        <w:jc w:val="both"/>
        <w:rPr>
          <w:rFonts w:ascii="Times New Roman" w:eastAsia="SimSun" w:hAnsi="Times New Roman" w:cs="Times New Roman"/>
          <w:sz w:val="24"/>
          <w:szCs w:val="24"/>
          <w:lang w:bidi="ar"/>
        </w:rPr>
      </w:pPr>
    </w:p>
    <w:p w14:paraId="77A19610"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Pellegrini, V., La Grotta, R., Carreras, F., Giu</w:t>
      </w:r>
      <w:r>
        <w:rPr>
          <w:rFonts w:ascii="Times New Roman" w:eastAsia="SimSun" w:hAnsi="Times New Roman" w:cs="Times New Roman"/>
          <w:sz w:val="24"/>
          <w:szCs w:val="24"/>
          <w:lang w:bidi="ar"/>
        </w:rPr>
        <w:t xml:space="preserve">liani, A., </w:t>
      </w:r>
      <w:proofErr w:type="spellStart"/>
      <w:r>
        <w:rPr>
          <w:rFonts w:ascii="Times New Roman" w:eastAsia="SimSun" w:hAnsi="Times New Roman" w:cs="Times New Roman"/>
          <w:sz w:val="24"/>
          <w:szCs w:val="24"/>
          <w:lang w:bidi="ar"/>
        </w:rPr>
        <w:t>Sabbatinelli</w:t>
      </w:r>
      <w:proofErr w:type="spellEnd"/>
      <w:r>
        <w:rPr>
          <w:rFonts w:ascii="Times New Roman" w:eastAsia="SimSun" w:hAnsi="Times New Roman" w:cs="Times New Roman"/>
          <w:sz w:val="24"/>
          <w:szCs w:val="24"/>
          <w:lang w:bidi="ar"/>
        </w:rPr>
        <w:t xml:space="preserve">, J., Olivieri, F., ... &amp; </w:t>
      </w:r>
      <w:proofErr w:type="spellStart"/>
      <w:r>
        <w:rPr>
          <w:rFonts w:ascii="Times New Roman" w:eastAsia="SimSun" w:hAnsi="Times New Roman" w:cs="Times New Roman"/>
          <w:sz w:val="24"/>
          <w:szCs w:val="24"/>
          <w:lang w:bidi="ar"/>
        </w:rPr>
        <w:t>Prattichizzo</w:t>
      </w:r>
      <w:proofErr w:type="spellEnd"/>
      <w:r>
        <w:rPr>
          <w:rFonts w:ascii="Times New Roman" w:eastAsia="SimSun" w:hAnsi="Times New Roman" w:cs="Times New Roman"/>
          <w:sz w:val="24"/>
          <w:szCs w:val="24"/>
          <w:lang w:bidi="ar"/>
        </w:rPr>
        <w:t xml:space="preserve">, F. (2024). Inflammatory trajectory of type 2 diabetes: novel opportunities for early and late treatment. </w:t>
      </w:r>
      <w:r>
        <w:rPr>
          <w:rFonts w:ascii="Times New Roman" w:eastAsia="SimSun" w:hAnsi="Times New Roman" w:cs="Times New Roman"/>
          <w:i/>
          <w:iCs/>
          <w:sz w:val="24"/>
          <w:szCs w:val="24"/>
          <w:lang w:bidi="ar"/>
        </w:rPr>
        <w:t>Cells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13</w:t>
      </w:r>
      <w:r>
        <w:rPr>
          <w:rFonts w:ascii="Times New Roman" w:eastAsia="SimSun" w:hAnsi="Times New Roman" w:cs="Times New Roman"/>
          <w:sz w:val="24"/>
          <w:szCs w:val="24"/>
          <w:lang w:bidi="ar"/>
        </w:rPr>
        <w:t>(19), 1662.</w:t>
      </w:r>
    </w:p>
    <w:p w14:paraId="0D06DFAC"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Prasad, E. M. (2023). Is the C-Reactive Protein (CRP) test a worthy</w:t>
      </w:r>
      <w:r>
        <w:rPr>
          <w:rFonts w:ascii="Times New Roman" w:eastAsia="SimSun" w:hAnsi="Times New Roman" w:cs="Times New Roman"/>
          <w:sz w:val="24"/>
          <w:szCs w:val="24"/>
          <w:lang w:bidi="ar"/>
        </w:rPr>
        <w:t xml:space="preserve"> indicator of </w:t>
      </w:r>
      <w:proofErr w:type="gramStart"/>
      <w:r>
        <w:rPr>
          <w:rFonts w:ascii="Times New Roman" w:eastAsia="SimSun" w:hAnsi="Times New Roman" w:cs="Times New Roman"/>
          <w:sz w:val="24"/>
          <w:szCs w:val="24"/>
          <w:lang w:bidi="ar"/>
        </w:rPr>
        <w:t>inflammation?.</w:t>
      </w:r>
      <w:proofErr w:type="gramEnd"/>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London Journal of Medical and Health Research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23</w:t>
      </w:r>
      <w:r>
        <w:rPr>
          <w:rFonts w:ascii="Times New Roman" w:eastAsia="SimSun" w:hAnsi="Times New Roman" w:cs="Times New Roman"/>
          <w:sz w:val="24"/>
          <w:szCs w:val="24"/>
          <w:lang w:bidi="ar"/>
        </w:rPr>
        <w:t>(8), 45-58.</w:t>
      </w:r>
    </w:p>
    <w:p w14:paraId="5BBF86B3" w14:textId="77777777" w:rsidR="00884049" w:rsidRDefault="00884049">
      <w:pPr>
        <w:spacing w:line="360" w:lineRule="auto"/>
        <w:jc w:val="both"/>
        <w:rPr>
          <w:rFonts w:ascii="Times New Roman" w:eastAsia="SimSun" w:hAnsi="Times New Roman" w:cs="Times New Roman"/>
          <w:sz w:val="24"/>
          <w:szCs w:val="24"/>
          <w:lang w:bidi="ar"/>
        </w:rPr>
      </w:pPr>
    </w:p>
    <w:p w14:paraId="5D9F6A3A" w14:textId="77777777" w:rsidR="00884049" w:rsidRDefault="00C248EA">
      <w:pPr>
        <w:spacing w:line="360" w:lineRule="auto"/>
        <w:ind w:left="960" w:hangingChars="400" w:hanging="96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Rahim, N. E., Flood, D., Marcus, M. E., Theilmann, M., Aung, T. N., </w:t>
      </w:r>
      <w:proofErr w:type="spellStart"/>
      <w:r>
        <w:rPr>
          <w:rFonts w:ascii="Times New Roman" w:eastAsia="SimSun" w:hAnsi="Times New Roman" w:cs="Times New Roman"/>
          <w:sz w:val="24"/>
          <w:szCs w:val="24"/>
          <w:lang w:bidi="ar"/>
        </w:rPr>
        <w:t>Agoudavi</w:t>
      </w:r>
      <w:proofErr w:type="spellEnd"/>
      <w:r>
        <w:rPr>
          <w:rFonts w:ascii="Times New Roman" w:eastAsia="SimSun" w:hAnsi="Times New Roman" w:cs="Times New Roman"/>
          <w:sz w:val="24"/>
          <w:szCs w:val="24"/>
          <w:lang w:bidi="ar"/>
        </w:rPr>
        <w:t xml:space="preserve">, K., ... &amp; Manne-Goehler, J. (2023). Diabetes risk and provision of diabetes prevention </w:t>
      </w:r>
      <w:r>
        <w:rPr>
          <w:rFonts w:ascii="Times New Roman" w:eastAsia="SimSun" w:hAnsi="Times New Roman" w:cs="Times New Roman"/>
          <w:sz w:val="24"/>
          <w:szCs w:val="24"/>
          <w:lang w:bidi="ar"/>
        </w:rPr>
        <w:t xml:space="preserve">activities in 44 low-income and middle-income countries: a cross-sectional analysis of nationally representative, individual-level survey data. </w:t>
      </w:r>
      <w:r>
        <w:rPr>
          <w:rFonts w:ascii="Times New Roman" w:eastAsia="SimSun" w:hAnsi="Times New Roman" w:cs="Times New Roman"/>
          <w:i/>
          <w:iCs/>
          <w:sz w:val="24"/>
          <w:szCs w:val="24"/>
          <w:lang w:bidi="ar"/>
        </w:rPr>
        <w:t>The Lancet Global Health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11</w:t>
      </w:r>
      <w:r>
        <w:rPr>
          <w:rFonts w:ascii="Times New Roman" w:eastAsia="SimSun" w:hAnsi="Times New Roman" w:cs="Times New Roman"/>
          <w:sz w:val="24"/>
          <w:szCs w:val="24"/>
          <w:lang w:bidi="ar"/>
        </w:rPr>
        <w:t>(10), e1576-e1586.</w:t>
      </w:r>
    </w:p>
    <w:p w14:paraId="47BB0DCF" w14:textId="77777777" w:rsidR="00884049" w:rsidRDefault="00884049">
      <w:pPr>
        <w:spacing w:line="360" w:lineRule="auto"/>
        <w:jc w:val="both"/>
        <w:rPr>
          <w:rFonts w:ascii="Times New Roman" w:eastAsia="SimSun" w:hAnsi="Times New Roman" w:cs="Times New Roman"/>
          <w:sz w:val="24"/>
          <w:szCs w:val="24"/>
          <w:lang w:bidi="ar"/>
        </w:rPr>
      </w:pPr>
    </w:p>
    <w:p w14:paraId="6E0D96C3"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Zamanian, M. Y., </w:t>
      </w:r>
      <w:proofErr w:type="spellStart"/>
      <w:r>
        <w:rPr>
          <w:rFonts w:ascii="Times New Roman" w:eastAsia="SimSun" w:hAnsi="Times New Roman" w:cs="Times New Roman"/>
          <w:sz w:val="24"/>
          <w:szCs w:val="24"/>
          <w:lang w:bidi="ar"/>
        </w:rPr>
        <w:t>Alsaab</w:t>
      </w:r>
      <w:proofErr w:type="spellEnd"/>
      <w:r>
        <w:rPr>
          <w:rFonts w:ascii="Times New Roman" w:eastAsia="SimSun" w:hAnsi="Times New Roman" w:cs="Times New Roman"/>
          <w:sz w:val="24"/>
          <w:szCs w:val="24"/>
          <w:lang w:bidi="ar"/>
        </w:rPr>
        <w:t xml:space="preserve">, H. O., </w:t>
      </w:r>
      <w:proofErr w:type="spellStart"/>
      <w:r>
        <w:rPr>
          <w:rFonts w:ascii="Times New Roman" w:eastAsia="SimSun" w:hAnsi="Times New Roman" w:cs="Times New Roman"/>
          <w:sz w:val="24"/>
          <w:szCs w:val="24"/>
          <w:lang w:bidi="ar"/>
        </w:rPr>
        <w:t>Golmohammadi</w:t>
      </w:r>
      <w:proofErr w:type="spellEnd"/>
      <w:r>
        <w:rPr>
          <w:rFonts w:ascii="Times New Roman" w:eastAsia="SimSun" w:hAnsi="Times New Roman" w:cs="Times New Roman"/>
          <w:sz w:val="24"/>
          <w:szCs w:val="24"/>
          <w:lang w:bidi="ar"/>
        </w:rPr>
        <w:t xml:space="preserve">, M., Yumashev, A., Jabba, A. M., Abid, M. K., ... &amp; </w:t>
      </w:r>
      <w:proofErr w:type="spellStart"/>
      <w:r>
        <w:rPr>
          <w:rFonts w:ascii="Times New Roman" w:eastAsia="SimSun" w:hAnsi="Times New Roman" w:cs="Times New Roman"/>
          <w:sz w:val="24"/>
          <w:szCs w:val="24"/>
          <w:lang w:bidi="ar"/>
        </w:rPr>
        <w:t>Obakiro</w:t>
      </w:r>
      <w:proofErr w:type="spellEnd"/>
      <w:r>
        <w:rPr>
          <w:rFonts w:ascii="Times New Roman" w:eastAsia="SimSun" w:hAnsi="Times New Roman" w:cs="Times New Roman"/>
          <w:sz w:val="24"/>
          <w:szCs w:val="24"/>
          <w:lang w:bidi="ar"/>
        </w:rPr>
        <w:t xml:space="preserve">, S. B. (2024). </w:t>
      </w:r>
      <w:proofErr w:type="spellStart"/>
      <w:r>
        <w:rPr>
          <w:rFonts w:ascii="Times New Roman" w:eastAsia="SimSun" w:hAnsi="Times New Roman" w:cs="Times New Roman"/>
          <w:sz w:val="24"/>
          <w:szCs w:val="24"/>
          <w:lang w:bidi="ar"/>
        </w:rPr>
        <w:t>Nf‐κb</w:t>
      </w:r>
      <w:proofErr w:type="spellEnd"/>
      <w:r>
        <w:rPr>
          <w:rFonts w:ascii="Times New Roman" w:eastAsia="SimSun" w:hAnsi="Times New Roman" w:cs="Times New Roman"/>
          <w:sz w:val="24"/>
          <w:szCs w:val="24"/>
          <w:lang w:bidi="ar"/>
        </w:rPr>
        <w:t xml:space="preserve"> pathway as a molecular target for curcumin in diabetes Mellitus treatment: focusing on oxidative stress and inflammation. </w:t>
      </w:r>
      <w:r>
        <w:rPr>
          <w:rFonts w:ascii="Times New Roman" w:eastAsia="SimSun" w:hAnsi="Times New Roman" w:cs="Times New Roman"/>
          <w:i/>
          <w:iCs/>
          <w:sz w:val="24"/>
          <w:szCs w:val="24"/>
          <w:lang w:bidi="ar"/>
        </w:rPr>
        <w:t>Cell biochemistry and function</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42</w:t>
      </w:r>
      <w:r>
        <w:rPr>
          <w:rFonts w:ascii="Times New Roman" w:eastAsia="SimSun" w:hAnsi="Times New Roman" w:cs="Times New Roman"/>
          <w:sz w:val="24"/>
          <w:szCs w:val="24"/>
          <w:lang w:bidi="ar"/>
        </w:rPr>
        <w:t>(4), e4030.</w:t>
      </w:r>
    </w:p>
    <w:p w14:paraId="1A5DAB81" w14:textId="77777777" w:rsidR="00884049" w:rsidRDefault="00884049">
      <w:pPr>
        <w:spacing w:line="360" w:lineRule="auto"/>
        <w:jc w:val="both"/>
        <w:rPr>
          <w:rFonts w:ascii="Times New Roman" w:hAnsi="Times New Roman" w:cs="Times New Roman"/>
          <w:b/>
          <w:bCs/>
          <w:sz w:val="24"/>
          <w:szCs w:val="24"/>
        </w:rPr>
      </w:pPr>
    </w:p>
    <w:p w14:paraId="168946A9" w14:textId="77777777" w:rsidR="00884049" w:rsidRDefault="00884049">
      <w:pPr>
        <w:spacing w:line="360" w:lineRule="auto"/>
        <w:jc w:val="both"/>
        <w:rPr>
          <w:rFonts w:ascii="Times New Roman" w:hAnsi="Times New Roman" w:cs="Times New Roman"/>
          <w:b/>
          <w:bCs/>
          <w:sz w:val="24"/>
          <w:szCs w:val="24"/>
        </w:rPr>
      </w:pPr>
    </w:p>
    <w:p w14:paraId="2B689038" w14:textId="77777777" w:rsidR="00884049" w:rsidRDefault="00884049">
      <w:pPr>
        <w:spacing w:line="360" w:lineRule="auto"/>
        <w:jc w:val="both"/>
        <w:rPr>
          <w:rFonts w:ascii="Times New Roman" w:hAnsi="Times New Roman" w:cs="Times New Roman"/>
          <w:b/>
          <w:bCs/>
          <w:sz w:val="24"/>
          <w:szCs w:val="24"/>
        </w:rPr>
      </w:pPr>
    </w:p>
    <w:p w14:paraId="6571917A" w14:textId="77777777" w:rsidR="00884049" w:rsidRDefault="00884049">
      <w:pPr>
        <w:spacing w:line="360" w:lineRule="auto"/>
        <w:jc w:val="both"/>
        <w:rPr>
          <w:rFonts w:ascii="Times New Roman" w:hAnsi="Times New Roman" w:cs="Times New Roman"/>
          <w:b/>
          <w:bCs/>
          <w:sz w:val="24"/>
          <w:szCs w:val="24"/>
        </w:rPr>
      </w:pPr>
    </w:p>
    <w:p w14:paraId="50E6ED0E" w14:textId="77777777" w:rsidR="00884049" w:rsidRDefault="00884049">
      <w:pPr>
        <w:spacing w:line="360" w:lineRule="auto"/>
        <w:jc w:val="both"/>
        <w:rPr>
          <w:rFonts w:ascii="Times New Roman" w:hAnsi="Times New Roman" w:cs="Times New Roman"/>
          <w:b/>
          <w:bCs/>
          <w:sz w:val="24"/>
          <w:szCs w:val="24"/>
        </w:rPr>
      </w:pPr>
    </w:p>
    <w:p w14:paraId="462115F7" w14:textId="77777777" w:rsidR="00884049" w:rsidRDefault="00884049">
      <w:pPr>
        <w:spacing w:line="360" w:lineRule="auto"/>
        <w:jc w:val="both"/>
        <w:rPr>
          <w:rFonts w:ascii="Times New Roman" w:hAnsi="Times New Roman" w:cs="Times New Roman"/>
          <w:b/>
          <w:bCs/>
          <w:sz w:val="24"/>
          <w:szCs w:val="24"/>
        </w:rPr>
      </w:pPr>
    </w:p>
    <w:p w14:paraId="7E548370" w14:textId="77777777" w:rsidR="00884049" w:rsidRDefault="00884049">
      <w:pPr>
        <w:spacing w:line="360" w:lineRule="auto"/>
        <w:jc w:val="both"/>
        <w:rPr>
          <w:rFonts w:ascii="Times New Roman" w:hAnsi="Times New Roman" w:cs="Times New Roman"/>
          <w:b/>
          <w:bCs/>
          <w:sz w:val="24"/>
          <w:szCs w:val="24"/>
        </w:rPr>
      </w:pPr>
    </w:p>
    <w:p w14:paraId="0B43504F" w14:textId="77777777" w:rsidR="00884049" w:rsidRDefault="00884049">
      <w:pPr>
        <w:spacing w:line="360" w:lineRule="auto"/>
        <w:jc w:val="both"/>
        <w:rPr>
          <w:rFonts w:ascii="Times New Roman" w:hAnsi="Times New Roman" w:cs="Times New Roman"/>
          <w:b/>
          <w:bCs/>
          <w:sz w:val="24"/>
          <w:szCs w:val="24"/>
        </w:rPr>
      </w:pPr>
    </w:p>
    <w:p w14:paraId="306C9A7A" w14:textId="77777777" w:rsidR="00884049" w:rsidRDefault="00884049">
      <w:pPr>
        <w:spacing w:line="360" w:lineRule="auto"/>
        <w:jc w:val="both"/>
        <w:rPr>
          <w:rFonts w:ascii="Times New Roman" w:hAnsi="Times New Roman" w:cs="Times New Roman"/>
          <w:b/>
          <w:bCs/>
          <w:sz w:val="24"/>
          <w:szCs w:val="24"/>
        </w:rPr>
      </w:pPr>
    </w:p>
    <w:p w14:paraId="516F0180" w14:textId="77777777" w:rsidR="00884049" w:rsidRDefault="00884049">
      <w:pPr>
        <w:spacing w:line="360" w:lineRule="auto"/>
        <w:jc w:val="both"/>
        <w:rPr>
          <w:rFonts w:ascii="Times New Roman" w:hAnsi="Times New Roman" w:cs="Times New Roman"/>
          <w:b/>
          <w:bCs/>
          <w:sz w:val="24"/>
          <w:szCs w:val="24"/>
        </w:rPr>
      </w:pPr>
    </w:p>
    <w:p w14:paraId="2A997AC5" w14:textId="77777777" w:rsidR="00884049" w:rsidRDefault="00884049">
      <w:pPr>
        <w:spacing w:line="360" w:lineRule="auto"/>
        <w:jc w:val="both"/>
        <w:rPr>
          <w:rFonts w:ascii="Times New Roman" w:hAnsi="Times New Roman" w:cs="Times New Roman"/>
          <w:b/>
          <w:bCs/>
          <w:sz w:val="24"/>
          <w:szCs w:val="24"/>
        </w:rPr>
      </w:pPr>
    </w:p>
    <w:p w14:paraId="5D07A74A" w14:textId="77777777" w:rsidR="00884049" w:rsidRDefault="00884049">
      <w:pPr>
        <w:spacing w:line="360" w:lineRule="auto"/>
        <w:jc w:val="both"/>
        <w:rPr>
          <w:rFonts w:ascii="Times New Roman" w:hAnsi="Times New Roman" w:cs="Times New Roman"/>
          <w:b/>
          <w:bCs/>
          <w:sz w:val="24"/>
          <w:szCs w:val="24"/>
        </w:rPr>
      </w:pPr>
    </w:p>
    <w:p w14:paraId="09A9A5EA" w14:textId="77777777" w:rsidR="00884049" w:rsidRDefault="00884049">
      <w:pPr>
        <w:spacing w:line="360" w:lineRule="auto"/>
        <w:jc w:val="both"/>
        <w:rPr>
          <w:rFonts w:ascii="Times New Roman" w:hAnsi="Times New Roman" w:cs="Times New Roman"/>
          <w:b/>
          <w:bCs/>
          <w:sz w:val="24"/>
          <w:szCs w:val="24"/>
        </w:rPr>
      </w:pPr>
    </w:p>
    <w:p w14:paraId="4C4EC84A" w14:textId="77777777" w:rsidR="00884049" w:rsidRDefault="00884049">
      <w:pPr>
        <w:spacing w:line="360" w:lineRule="auto"/>
        <w:jc w:val="both"/>
        <w:rPr>
          <w:rFonts w:ascii="Times New Roman" w:hAnsi="Times New Roman" w:cs="Times New Roman"/>
          <w:b/>
          <w:bCs/>
          <w:sz w:val="24"/>
          <w:szCs w:val="24"/>
        </w:rPr>
      </w:pPr>
    </w:p>
    <w:p w14:paraId="0566A743" w14:textId="77777777" w:rsidR="00884049" w:rsidRDefault="00884049">
      <w:pPr>
        <w:spacing w:line="360" w:lineRule="auto"/>
        <w:jc w:val="both"/>
        <w:rPr>
          <w:rFonts w:ascii="Times New Roman" w:hAnsi="Times New Roman" w:cs="Times New Roman"/>
          <w:b/>
          <w:bCs/>
          <w:sz w:val="24"/>
          <w:szCs w:val="24"/>
        </w:rPr>
      </w:pPr>
    </w:p>
    <w:p w14:paraId="4E2B69CA" w14:textId="77777777" w:rsidR="00884049" w:rsidRDefault="00884049">
      <w:pPr>
        <w:spacing w:line="360" w:lineRule="auto"/>
        <w:jc w:val="both"/>
        <w:rPr>
          <w:rFonts w:ascii="Times New Roman" w:hAnsi="Times New Roman" w:cs="Times New Roman"/>
          <w:b/>
          <w:bCs/>
          <w:sz w:val="24"/>
          <w:szCs w:val="24"/>
        </w:rPr>
      </w:pPr>
    </w:p>
    <w:p w14:paraId="728649EA" w14:textId="77777777" w:rsidR="00884049" w:rsidRDefault="00884049">
      <w:pPr>
        <w:spacing w:line="360" w:lineRule="auto"/>
        <w:jc w:val="both"/>
        <w:rPr>
          <w:rFonts w:ascii="Times New Roman" w:hAnsi="Times New Roman" w:cs="Times New Roman"/>
          <w:b/>
          <w:bCs/>
          <w:sz w:val="24"/>
          <w:szCs w:val="24"/>
        </w:rPr>
      </w:pPr>
    </w:p>
    <w:p w14:paraId="24CE868D" w14:textId="77777777" w:rsidR="00884049" w:rsidRDefault="00884049">
      <w:pPr>
        <w:spacing w:line="360" w:lineRule="auto"/>
        <w:jc w:val="both"/>
        <w:rPr>
          <w:rFonts w:ascii="Times New Roman" w:hAnsi="Times New Roman" w:cs="Times New Roman"/>
          <w:b/>
          <w:bCs/>
          <w:sz w:val="24"/>
          <w:szCs w:val="24"/>
        </w:rPr>
      </w:pPr>
    </w:p>
    <w:p w14:paraId="220CA278" w14:textId="77777777" w:rsidR="00884049" w:rsidRDefault="00884049">
      <w:pPr>
        <w:spacing w:line="360" w:lineRule="auto"/>
        <w:jc w:val="both"/>
        <w:rPr>
          <w:rFonts w:ascii="Times New Roman" w:hAnsi="Times New Roman" w:cs="Times New Roman"/>
          <w:b/>
          <w:bCs/>
          <w:sz w:val="24"/>
          <w:szCs w:val="24"/>
        </w:rPr>
      </w:pPr>
    </w:p>
    <w:p w14:paraId="59C1A7DD" w14:textId="77777777" w:rsidR="00884049" w:rsidRDefault="00884049">
      <w:pPr>
        <w:spacing w:line="360" w:lineRule="auto"/>
        <w:jc w:val="both"/>
        <w:rPr>
          <w:rFonts w:ascii="Times New Roman" w:hAnsi="Times New Roman" w:cs="Times New Roman"/>
          <w:b/>
          <w:bCs/>
          <w:sz w:val="24"/>
          <w:szCs w:val="24"/>
        </w:rPr>
      </w:pPr>
    </w:p>
    <w:p w14:paraId="7551B40E" w14:textId="77777777" w:rsidR="00884049" w:rsidRDefault="00884049">
      <w:pPr>
        <w:spacing w:line="360" w:lineRule="auto"/>
        <w:jc w:val="both"/>
        <w:rPr>
          <w:rFonts w:ascii="Times New Roman" w:hAnsi="Times New Roman" w:cs="Times New Roman"/>
          <w:b/>
          <w:bCs/>
          <w:sz w:val="24"/>
          <w:szCs w:val="24"/>
        </w:rPr>
      </w:pPr>
    </w:p>
    <w:tbl>
      <w:tblPr>
        <w:tblStyle w:val="TableGrid"/>
        <w:tblW w:w="0" w:type="auto"/>
        <w:jc w:val="center"/>
        <w:tblBorders>
          <w:top w:val="single" w:sz="12" w:space="0" w:color="auto"/>
        </w:tblBorders>
        <w:tblLook w:val="04A0" w:firstRow="1" w:lastRow="0" w:firstColumn="1" w:lastColumn="0" w:noHBand="0" w:noVBand="1"/>
      </w:tblPr>
      <w:tblGrid>
        <w:gridCol w:w="2727"/>
        <w:gridCol w:w="1334"/>
        <w:gridCol w:w="1704"/>
        <w:gridCol w:w="2185"/>
      </w:tblGrid>
      <w:tr w:rsidR="00884049" w14:paraId="57C28A7C"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4F81BD"/>
          </w:tcPr>
          <w:p w14:paraId="5A757711"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1334" w:type="dxa"/>
            <w:tcBorders>
              <w:top w:val="single" w:sz="8" w:space="0" w:color="4F81BD"/>
              <w:left w:val="dotted" w:sz="8" w:space="0" w:color="auto"/>
              <w:bottom w:val="single" w:sz="8" w:space="0" w:color="4F81BD"/>
              <w:right w:val="dotted" w:sz="8" w:space="0" w:color="auto"/>
            </w:tcBorders>
            <w:shd w:val="clear" w:color="auto" w:fill="4F81BD"/>
          </w:tcPr>
          <w:p w14:paraId="6765BC49" w14:textId="77777777" w:rsidR="00884049" w:rsidRDefault="00C248EA" w:rsidP="000D07FB">
            <w:pPr>
              <w:spacing w:line="360" w:lineRule="auto"/>
              <w:rPr>
                <w:rFonts w:ascii="Times New Roman" w:hAnsi="Times New Roman" w:cs="Times New Roman"/>
                <w:b/>
                <w:bCs/>
                <w:color w:val="FFFFFF"/>
                <w:sz w:val="24"/>
                <w:szCs w:val="24"/>
              </w:rPr>
            </w:pPr>
            <w:proofErr w:type="spellStart"/>
            <w:r>
              <w:rPr>
                <w:rFonts w:ascii="Times New Roman" w:hAnsi="Times New Roman" w:cs="Times New Roman"/>
                <w:b/>
                <w:bCs/>
                <w:color w:val="FFFFFF"/>
                <w:sz w:val="24"/>
                <w:szCs w:val="24"/>
              </w:rPr>
              <w:t>Diabetis</w:t>
            </w:r>
            <w:proofErr w:type="spellEnd"/>
          </w:p>
        </w:tc>
        <w:tc>
          <w:tcPr>
            <w:tcW w:w="1704" w:type="dxa"/>
            <w:tcBorders>
              <w:top w:val="single" w:sz="8" w:space="0" w:color="4F81BD"/>
              <w:left w:val="dotted" w:sz="8" w:space="0" w:color="auto"/>
              <w:bottom w:val="single" w:sz="8" w:space="0" w:color="4F81BD"/>
              <w:right w:val="dotted" w:sz="8" w:space="0" w:color="auto"/>
            </w:tcBorders>
            <w:shd w:val="clear" w:color="auto" w:fill="4F81BD"/>
          </w:tcPr>
          <w:p w14:paraId="44F5390D"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Non- Diabetic</w:t>
            </w:r>
          </w:p>
        </w:tc>
        <w:tc>
          <w:tcPr>
            <w:tcW w:w="2185" w:type="dxa"/>
            <w:tcBorders>
              <w:top w:val="single" w:sz="8" w:space="0" w:color="4F81BD"/>
              <w:left w:val="dotted" w:sz="8" w:space="0" w:color="auto"/>
              <w:bottom w:val="single" w:sz="8" w:space="0" w:color="4F81BD"/>
              <w:right w:val="single" w:sz="8" w:space="0" w:color="4F81BD"/>
            </w:tcBorders>
            <w:shd w:val="clear" w:color="auto" w:fill="4F81BD"/>
          </w:tcPr>
          <w:p w14:paraId="0E9A7D38"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884049" w14:paraId="4F4B2659" w14:textId="77777777" w:rsidTr="000D07FB">
        <w:trPr>
          <w:trHeight w:val="249"/>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5D479947"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Age in years </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1ED017A8"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302839DC"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2407EB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0.692</w:t>
            </w:r>
          </w:p>
        </w:tc>
      </w:tr>
      <w:tr w:rsidR="00884049" w14:paraId="574150C3"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10B10AE" w14:textId="77777777" w:rsidR="00884049" w:rsidRDefault="00C248EA" w:rsidP="000D07FB">
            <w:pPr>
              <w:spacing w:line="360" w:lineRule="auto"/>
              <w:rPr>
                <w:rFonts w:ascii="Times New Roman" w:hAnsi="Times New Roman" w:cs="Times New Roman"/>
                <w:b/>
                <w:bCs/>
                <w:color w:val="000000"/>
                <w:sz w:val="24"/>
                <w:szCs w:val="24"/>
              </w:rPr>
            </w:pPr>
            <w:bookmarkStart w:id="1" w:name="OLE_LINK2" w:colFirst="1" w:colLast="2"/>
            <w:bookmarkStart w:id="2" w:name="OLE_LINK1" w:colFirst="0" w:colLast="2"/>
            <w:r>
              <w:rPr>
                <w:rFonts w:ascii="Times New Roman" w:hAnsi="Times New Roman" w:cs="Times New Roman"/>
                <w:b/>
                <w:bCs/>
                <w:color w:val="000000"/>
                <w:sz w:val="24"/>
                <w:szCs w:val="24"/>
              </w:rPr>
              <w:t xml:space="preserve">30-39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08BAFB6"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 (18.75)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39E0C46A"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18 (22.50)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EDBF48A"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632B5C1B"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7FC421C7"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40-49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250C07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25 (31.25)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0EF346F5"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27 (33.75)</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25F5D64F"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2B4C1785"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179559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50-59</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6D6781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30(37.50)</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CCB226B"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23 (28.75)</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7F41EBD"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5622983C"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212F2182"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roofErr w:type="gramStart"/>
            <w:r>
              <w:rPr>
                <w:rFonts w:ascii="Times New Roman" w:hAnsi="Times New Roman" w:cs="Times New Roman"/>
                <w:b/>
                <w:bCs/>
                <w:color w:val="000000"/>
                <w:sz w:val="24"/>
                <w:szCs w:val="24"/>
              </w:rPr>
              <w:t>60  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8254A0D"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10(12.50)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399695B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(15.00)</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0F946EB" w14:textId="77777777" w:rsidR="00884049" w:rsidRDefault="00884049" w:rsidP="000D07FB">
            <w:pPr>
              <w:spacing w:line="360" w:lineRule="auto"/>
              <w:rPr>
                <w:rFonts w:ascii="Times New Roman" w:hAnsi="Times New Roman" w:cs="Times New Roman"/>
                <w:b/>
                <w:bCs/>
                <w:color w:val="000000"/>
                <w:sz w:val="24"/>
                <w:szCs w:val="24"/>
              </w:rPr>
            </w:pPr>
          </w:p>
        </w:tc>
      </w:tr>
      <w:bookmarkEnd w:id="1"/>
      <w:bookmarkEnd w:id="2"/>
      <w:tr w:rsidR="00884049" w14:paraId="12D6ACC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8372119"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45FD73C1"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74E8B61"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0B45E108"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3697DA0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50AE081B"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Gender</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3F79E327"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420C25DC"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71548D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&gt;0.999</w:t>
            </w:r>
          </w:p>
        </w:tc>
      </w:tr>
      <w:tr w:rsidR="00884049" w14:paraId="764B33B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7A94701F"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3" w:name="OLE_LINK6" w:colFirst="1" w:colLast="2"/>
            <w:r>
              <w:rPr>
                <w:rFonts w:ascii="Times New Roman" w:hAnsi="Times New Roman" w:cs="Times New Roman"/>
                <w:b/>
                <w:bCs/>
                <w:color w:val="000000"/>
                <w:sz w:val="24"/>
                <w:szCs w:val="24"/>
              </w:rPr>
              <w:t xml:space="preserve">Male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 xml:space="preserve">%) </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2B9E41D6"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80 </w:t>
            </w:r>
            <w:bookmarkStart w:id="4" w:name="OLE_LINK7"/>
            <w:r>
              <w:rPr>
                <w:rFonts w:ascii="Times New Roman" w:hAnsi="Times New Roman" w:cs="Times New Roman"/>
                <w:b/>
                <w:bCs/>
                <w:color w:val="000000"/>
                <w:sz w:val="24"/>
                <w:szCs w:val="24"/>
              </w:rPr>
              <w:t>(50.00)</w:t>
            </w:r>
            <w:bookmarkEnd w:id="4"/>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715069D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4FA02D3"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76AF0A8F"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3E0ADB60"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Female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418ED63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1FBC6B0D"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A638341" w14:textId="77777777" w:rsidR="00884049" w:rsidRDefault="00884049" w:rsidP="000D07FB">
            <w:pPr>
              <w:spacing w:line="360" w:lineRule="auto"/>
              <w:rPr>
                <w:rFonts w:ascii="Times New Roman" w:hAnsi="Times New Roman" w:cs="Times New Roman"/>
                <w:b/>
                <w:bCs/>
                <w:color w:val="000000"/>
                <w:sz w:val="24"/>
                <w:szCs w:val="24"/>
              </w:rPr>
            </w:pPr>
          </w:p>
        </w:tc>
      </w:tr>
      <w:bookmarkEnd w:id="3"/>
      <w:tr w:rsidR="00884049" w14:paraId="767A0627"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343507C3"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1778866"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1B8929D"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0DD57B1"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1A764F86"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24AF2E4"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Smoking status</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5054DDE2"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62D104C3"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07B088A1"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0.014*</w:t>
            </w:r>
          </w:p>
        </w:tc>
      </w:tr>
      <w:tr w:rsidR="00884049" w14:paraId="79FF134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47D582A6"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5" w:name="OLE_LINK3" w:colFirst="1" w:colLast="2"/>
            <w:r>
              <w:rPr>
                <w:rFonts w:ascii="Times New Roman" w:hAnsi="Times New Roman" w:cs="Times New Roman"/>
                <w:b/>
                <w:bCs/>
                <w:color w:val="000000"/>
                <w:sz w:val="24"/>
                <w:szCs w:val="24"/>
              </w:rPr>
              <w:t xml:space="preserve">Never smoked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6501F245"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46(57.5)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6B82459"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63 (78.75)</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15737A9"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1BA7B73B" w14:textId="77777777" w:rsidTr="000D07FB">
        <w:trPr>
          <w:trHeight w:val="194"/>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9927BAE"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Former smoker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139F9EC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28 (35)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6D99EBB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13 (16.25) </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44F59025"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7A12743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C2D1978"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Current smoker </w:t>
            </w:r>
            <w:proofErr w:type="gramStart"/>
            <w:r>
              <w:rPr>
                <w:rFonts w:ascii="Times New Roman" w:hAnsi="Times New Roman" w:cs="Times New Roman"/>
                <w:b/>
                <w:bCs/>
                <w:color w:val="000000"/>
                <w:sz w:val="24"/>
                <w:szCs w:val="24"/>
              </w:rPr>
              <w:t>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3936CB9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06 (7.5)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062C2B48"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04 (5.0)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67852612" w14:textId="77777777" w:rsidR="00884049" w:rsidRDefault="00884049" w:rsidP="000D07FB">
            <w:pPr>
              <w:spacing w:line="360" w:lineRule="auto"/>
              <w:rPr>
                <w:rFonts w:ascii="Times New Roman" w:hAnsi="Times New Roman" w:cs="Times New Roman"/>
                <w:b/>
                <w:bCs/>
                <w:color w:val="000000"/>
                <w:sz w:val="24"/>
                <w:szCs w:val="24"/>
              </w:rPr>
            </w:pPr>
          </w:p>
        </w:tc>
      </w:tr>
      <w:bookmarkEnd w:id="5"/>
      <w:tr w:rsidR="00884049" w14:paraId="7EC357B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3101C04B"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B3AD464"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0AF2BD53"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D55C716"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4A6898BE"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27097860"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Alcohol status</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315BD3D1"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AD9C3B5"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F35B4DE"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0.395</w:t>
            </w:r>
          </w:p>
        </w:tc>
      </w:tr>
      <w:tr w:rsidR="00884049" w14:paraId="6C8A2DF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29B880AD"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6" w:name="OLE_LINK4" w:colFirst="1" w:colLast="2"/>
            <w:r>
              <w:rPr>
                <w:rFonts w:ascii="Times New Roman" w:hAnsi="Times New Roman" w:cs="Times New Roman"/>
                <w:b/>
                <w:bCs/>
                <w:color w:val="000000"/>
                <w:sz w:val="24"/>
                <w:szCs w:val="24"/>
              </w:rPr>
              <w:t xml:space="preserve">Never </w:t>
            </w:r>
            <w:proofErr w:type="gramStart"/>
            <w:r>
              <w:rPr>
                <w:rFonts w:ascii="Times New Roman" w:hAnsi="Times New Roman" w:cs="Times New Roman"/>
                <w:b/>
                <w:bCs/>
                <w:color w:val="000000"/>
                <w:sz w:val="24"/>
                <w:szCs w:val="24"/>
              </w:rPr>
              <w:t>drinks  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62D238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16(20)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2CB97C4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 (14.44)</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2E0FE57"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6BC05A55"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C114454"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Moderate </w:t>
            </w:r>
            <w:proofErr w:type="gramStart"/>
            <w:r>
              <w:rPr>
                <w:rFonts w:ascii="Times New Roman" w:hAnsi="Times New Roman" w:cs="Times New Roman"/>
                <w:b/>
                <w:bCs/>
                <w:color w:val="000000"/>
                <w:sz w:val="24"/>
                <w:szCs w:val="24"/>
              </w:rPr>
              <w:t>drinker  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0D7712FA"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54 (67.5)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C1FA6B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60 (66.66)</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554C50B0"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046478C4"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D566C62"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Excessive </w:t>
            </w:r>
            <w:proofErr w:type="gramStart"/>
            <w:r>
              <w:rPr>
                <w:rFonts w:ascii="Times New Roman" w:hAnsi="Times New Roman" w:cs="Times New Roman"/>
                <w:b/>
                <w:bCs/>
                <w:color w:val="000000"/>
                <w:sz w:val="24"/>
                <w:szCs w:val="24"/>
              </w:rPr>
              <w:t>drinker  n</w:t>
            </w:r>
            <w:proofErr w:type="gramEnd"/>
            <w:r>
              <w:rPr>
                <w:rFonts w:ascii="Times New Roman" w:hAnsi="Times New Roman" w:cs="Times New Roman"/>
                <w:b/>
                <w:bCs/>
                <w:color w:val="000000"/>
                <w:sz w:val="24"/>
                <w:szCs w:val="24"/>
              </w:rPr>
              <w:t>(%)</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0788CF09"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(12.5)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267B412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17 (18.89)</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17FF19A" w14:textId="77777777" w:rsidR="00884049" w:rsidRDefault="00884049" w:rsidP="000D07FB">
            <w:pPr>
              <w:spacing w:line="360" w:lineRule="auto"/>
              <w:rPr>
                <w:rFonts w:ascii="Times New Roman" w:hAnsi="Times New Roman" w:cs="Times New Roman"/>
                <w:b/>
                <w:bCs/>
                <w:color w:val="000000"/>
                <w:sz w:val="24"/>
                <w:szCs w:val="24"/>
              </w:rPr>
            </w:pPr>
          </w:p>
        </w:tc>
      </w:tr>
      <w:bookmarkEnd w:id="6"/>
      <w:tr w:rsidR="00884049" w14:paraId="13622E9E"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D79A630"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5EE92EA4"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32AF340D"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066CB4D6" w14:textId="77777777" w:rsidR="00884049" w:rsidRDefault="00884049" w:rsidP="000D07FB">
            <w:pPr>
              <w:spacing w:line="360" w:lineRule="auto"/>
              <w:rPr>
                <w:rFonts w:ascii="Times New Roman" w:hAnsi="Times New Roman" w:cs="Times New Roman"/>
                <w:b/>
                <w:bCs/>
                <w:color w:val="000000"/>
                <w:sz w:val="24"/>
                <w:szCs w:val="24"/>
              </w:rPr>
            </w:pPr>
          </w:p>
        </w:tc>
      </w:tr>
    </w:tbl>
    <w:p w14:paraId="38A311B4"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Table 1: The demographic and clinical characteristics of diabetic and non-diabetic participants.</w:t>
      </w:r>
    </w:p>
    <w:p w14:paraId="62EB09F8" w14:textId="77777777" w:rsidR="00884049" w:rsidRDefault="00884049">
      <w:pPr>
        <w:spacing w:line="360" w:lineRule="auto"/>
        <w:jc w:val="both"/>
        <w:rPr>
          <w:rFonts w:ascii="Times New Roman" w:hAnsi="Times New Roman" w:cs="Times New Roman"/>
          <w:sz w:val="24"/>
          <w:szCs w:val="24"/>
        </w:rPr>
      </w:pPr>
    </w:p>
    <w:p w14:paraId="6DEA584A" w14:textId="77777777" w:rsidR="00884049" w:rsidRDefault="00884049">
      <w:pPr>
        <w:spacing w:line="360" w:lineRule="auto"/>
        <w:jc w:val="both"/>
        <w:rPr>
          <w:rFonts w:ascii="Times New Roman" w:hAnsi="Times New Roman" w:cs="Times New Roman"/>
          <w:sz w:val="24"/>
          <w:szCs w:val="24"/>
        </w:rPr>
      </w:pPr>
    </w:p>
    <w:p w14:paraId="524A0FFC" w14:textId="77777777" w:rsidR="00884049" w:rsidRDefault="00884049">
      <w:pPr>
        <w:spacing w:line="360" w:lineRule="auto"/>
        <w:jc w:val="both"/>
        <w:rPr>
          <w:rFonts w:ascii="Times New Roman" w:hAnsi="Times New Roman" w:cs="Times New Roman"/>
          <w:sz w:val="24"/>
          <w:szCs w:val="24"/>
        </w:rPr>
      </w:pPr>
    </w:p>
    <w:p w14:paraId="7E540F2F" w14:textId="77777777" w:rsidR="00884049" w:rsidRDefault="00884049">
      <w:pPr>
        <w:spacing w:line="360" w:lineRule="auto"/>
        <w:jc w:val="both"/>
        <w:rPr>
          <w:rFonts w:ascii="Times New Roman" w:hAnsi="Times New Roman" w:cs="Times New Roman"/>
          <w:sz w:val="24"/>
          <w:szCs w:val="24"/>
        </w:rPr>
      </w:pPr>
    </w:p>
    <w:p w14:paraId="79D779B4" w14:textId="77777777" w:rsidR="00884049" w:rsidRDefault="00884049">
      <w:pPr>
        <w:spacing w:line="360" w:lineRule="auto"/>
        <w:jc w:val="both"/>
        <w:rPr>
          <w:rFonts w:ascii="Times New Roman" w:hAnsi="Times New Roman" w:cs="Times New Roman"/>
          <w:sz w:val="24"/>
          <w:szCs w:val="24"/>
        </w:rPr>
      </w:pPr>
    </w:p>
    <w:p w14:paraId="5A64E381" w14:textId="77777777" w:rsidR="00884049" w:rsidRDefault="00884049">
      <w:pPr>
        <w:spacing w:line="360" w:lineRule="auto"/>
        <w:jc w:val="both"/>
        <w:rPr>
          <w:rFonts w:ascii="Times New Roman" w:hAnsi="Times New Roman" w:cs="Times New Roman"/>
          <w:sz w:val="24"/>
          <w:szCs w:val="24"/>
        </w:rPr>
      </w:pPr>
    </w:p>
    <w:p w14:paraId="6B78A21A" w14:textId="77777777" w:rsidR="00884049" w:rsidRDefault="00884049">
      <w:pPr>
        <w:spacing w:line="360" w:lineRule="auto"/>
        <w:jc w:val="both"/>
        <w:rPr>
          <w:rFonts w:ascii="Times New Roman" w:hAnsi="Times New Roman" w:cs="Times New Roman"/>
          <w:sz w:val="24"/>
          <w:szCs w:val="24"/>
        </w:rPr>
      </w:pPr>
    </w:p>
    <w:p w14:paraId="0DEFC246" w14:textId="77777777" w:rsidR="00884049" w:rsidRDefault="00884049">
      <w:pPr>
        <w:spacing w:line="360" w:lineRule="auto"/>
        <w:jc w:val="both"/>
        <w:rPr>
          <w:rFonts w:ascii="Times New Roman" w:hAnsi="Times New Roman" w:cs="Times New Roman"/>
          <w:sz w:val="24"/>
          <w:szCs w:val="24"/>
        </w:rPr>
      </w:pPr>
    </w:p>
    <w:p w14:paraId="41FCB09A" w14:textId="77777777" w:rsidR="00884049" w:rsidRDefault="00884049">
      <w:pPr>
        <w:spacing w:line="360" w:lineRule="auto"/>
        <w:jc w:val="both"/>
        <w:rPr>
          <w:rFonts w:ascii="Times New Roman" w:hAnsi="Times New Roman" w:cs="Times New Roman"/>
          <w:sz w:val="24"/>
          <w:szCs w:val="24"/>
        </w:rPr>
      </w:pPr>
    </w:p>
    <w:p w14:paraId="160FCE21" w14:textId="77777777" w:rsidR="00884049" w:rsidRDefault="00884049">
      <w:pPr>
        <w:spacing w:line="360" w:lineRule="auto"/>
        <w:jc w:val="both"/>
        <w:rPr>
          <w:rFonts w:ascii="Times New Roman" w:hAnsi="Times New Roman" w:cs="Times New Roman"/>
          <w:sz w:val="24"/>
          <w:szCs w:val="24"/>
        </w:rPr>
      </w:pPr>
    </w:p>
    <w:p w14:paraId="776374B8" w14:textId="77777777" w:rsidR="00884049" w:rsidRDefault="00884049">
      <w:pPr>
        <w:spacing w:line="360" w:lineRule="auto"/>
        <w:jc w:val="both"/>
        <w:rPr>
          <w:rFonts w:ascii="Times New Roman" w:hAnsi="Times New Roman" w:cs="Times New Roman"/>
          <w:sz w:val="24"/>
          <w:szCs w:val="24"/>
        </w:rPr>
      </w:pPr>
    </w:p>
    <w:p w14:paraId="3D81A18B" w14:textId="77777777" w:rsidR="00884049" w:rsidRDefault="00884049">
      <w:pPr>
        <w:spacing w:line="360" w:lineRule="auto"/>
        <w:jc w:val="both"/>
        <w:rPr>
          <w:rFonts w:ascii="Times New Roman" w:hAnsi="Times New Roman" w:cs="Times New Roman"/>
          <w:sz w:val="24"/>
          <w:szCs w:val="24"/>
        </w:rPr>
      </w:pPr>
    </w:p>
    <w:p w14:paraId="311F1E26" w14:textId="77777777" w:rsidR="00884049" w:rsidRDefault="00884049">
      <w:pPr>
        <w:spacing w:line="360" w:lineRule="auto"/>
        <w:jc w:val="both"/>
        <w:rPr>
          <w:rFonts w:ascii="Times New Roman" w:hAnsi="Times New Roman" w:cs="Times New Roman"/>
          <w:sz w:val="24"/>
          <w:szCs w:val="24"/>
        </w:rPr>
      </w:pPr>
    </w:p>
    <w:p w14:paraId="11D46AAE" w14:textId="77777777" w:rsidR="00884049" w:rsidRDefault="00884049">
      <w:pPr>
        <w:spacing w:line="360" w:lineRule="auto"/>
        <w:jc w:val="both"/>
        <w:rPr>
          <w:rFonts w:ascii="Times New Roman" w:hAnsi="Times New Roman" w:cs="Times New Roman"/>
          <w:sz w:val="24"/>
          <w:szCs w:val="24"/>
        </w:rPr>
      </w:pPr>
    </w:p>
    <w:p w14:paraId="1D0D44A5" w14:textId="77777777" w:rsidR="00884049" w:rsidRDefault="00884049">
      <w:pPr>
        <w:spacing w:line="360" w:lineRule="auto"/>
        <w:jc w:val="both"/>
        <w:rPr>
          <w:rFonts w:ascii="Times New Roman" w:hAnsi="Times New Roman" w:cs="Times New Roman"/>
          <w:sz w:val="24"/>
          <w:szCs w:val="24"/>
        </w:rPr>
      </w:pPr>
    </w:p>
    <w:p w14:paraId="210F2098" w14:textId="77777777" w:rsidR="00884049" w:rsidRDefault="00884049">
      <w:pPr>
        <w:spacing w:line="360" w:lineRule="auto"/>
        <w:jc w:val="both"/>
        <w:rPr>
          <w:rFonts w:ascii="Times New Roman" w:hAnsi="Times New Roman" w:cs="Times New Roman"/>
          <w:sz w:val="24"/>
          <w:szCs w:val="24"/>
        </w:rPr>
      </w:pPr>
    </w:p>
    <w:p w14:paraId="5C6238F7"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The mean age, FPG and </w:t>
      </w:r>
      <w:proofErr w:type="spellStart"/>
      <w:proofErr w:type="gramStart"/>
      <w:r>
        <w:rPr>
          <w:rFonts w:ascii="Times New Roman" w:hAnsi="Times New Roman" w:cs="Times New Roman"/>
          <w:sz w:val="24"/>
          <w:szCs w:val="24"/>
        </w:rPr>
        <w:t>hsCRP</w:t>
      </w:r>
      <w:proofErr w:type="spellEnd"/>
      <w:r>
        <w:rPr>
          <w:rFonts w:ascii="Times New Roman" w:hAnsi="Times New Roman" w:cs="Times New Roman"/>
          <w:sz w:val="24"/>
          <w:szCs w:val="24"/>
        </w:rPr>
        <w:t xml:space="preserve">  levels</w:t>
      </w:r>
      <w:proofErr w:type="gramEnd"/>
      <w:r>
        <w:rPr>
          <w:rFonts w:ascii="Times New Roman" w:hAnsi="Times New Roman" w:cs="Times New Roman"/>
          <w:sz w:val="24"/>
          <w:szCs w:val="24"/>
        </w:rPr>
        <w:t xml:space="preserve"> of the study participants</w:t>
      </w:r>
    </w:p>
    <w:tbl>
      <w:tblPr>
        <w:tblStyle w:val="TableGrid"/>
        <w:tblpPr w:leftFromText="180" w:rightFromText="180" w:vertAnchor="page" w:horzAnchor="page" w:tblpX="1902" w:tblpY="5411"/>
        <w:tblOverlap w:val="never"/>
        <w:tblW w:w="0" w:type="auto"/>
        <w:tblLook w:val="04A0" w:firstRow="1" w:lastRow="0" w:firstColumn="1" w:lastColumn="0" w:noHBand="0" w:noVBand="1"/>
      </w:tblPr>
      <w:tblGrid>
        <w:gridCol w:w="2126"/>
        <w:gridCol w:w="1850"/>
        <w:gridCol w:w="1895"/>
        <w:gridCol w:w="1813"/>
      </w:tblGrid>
      <w:tr w:rsidR="00884049" w14:paraId="0826FA00" w14:textId="77777777">
        <w:tc>
          <w:tcPr>
            <w:tcW w:w="2126" w:type="dxa"/>
            <w:tcBorders>
              <w:top w:val="single" w:sz="8" w:space="0" w:color="4F81BD"/>
              <w:left w:val="single" w:sz="8" w:space="0" w:color="4F81BD"/>
              <w:bottom w:val="single" w:sz="8" w:space="0" w:color="4F81BD"/>
              <w:right w:val="dotted" w:sz="4" w:space="0" w:color="auto"/>
            </w:tcBorders>
            <w:shd w:val="clear" w:color="auto" w:fill="4F81BD"/>
          </w:tcPr>
          <w:p w14:paraId="3F303C17"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1850" w:type="dxa"/>
            <w:tcBorders>
              <w:top w:val="single" w:sz="8" w:space="0" w:color="4F81BD"/>
              <w:left w:val="dotted" w:sz="4" w:space="0" w:color="auto"/>
              <w:bottom w:val="single" w:sz="8" w:space="0" w:color="4F81BD"/>
              <w:right w:val="dotted" w:sz="4" w:space="0" w:color="auto"/>
            </w:tcBorders>
            <w:shd w:val="clear" w:color="auto" w:fill="4F81BD"/>
          </w:tcPr>
          <w:p w14:paraId="387E0876"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Diabetics</w:t>
            </w:r>
          </w:p>
        </w:tc>
        <w:tc>
          <w:tcPr>
            <w:tcW w:w="1895" w:type="dxa"/>
            <w:tcBorders>
              <w:top w:val="single" w:sz="8" w:space="0" w:color="4F81BD"/>
              <w:left w:val="dotted" w:sz="4" w:space="0" w:color="auto"/>
              <w:bottom w:val="single" w:sz="8" w:space="0" w:color="4F81BD"/>
              <w:right w:val="dotted" w:sz="4" w:space="0" w:color="auto"/>
            </w:tcBorders>
            <w:shd w:val="clear" w:color="auto" w:fill="4F81BD"/>
          </w:tcPr>
          <w:p w14:paraId="561762FE"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Non-diabetics</w:t>
            </w:r>
          </w:p>
        </w:tc>
        <w:tc>
          <w:tcPr>
            <w:tcW w:w="1813" w:type="dxa"/>
            <w:tcBorders>
              <w:top w:val="single" w:sz="8" w:space="0" w:color="4F81BD"/>
              <w:left w:val="dotted" w:sz="4" w:space="0" w:color="auto"/>
              <w:bottom w:val="single" w:sz="8" w:space="0" w:color="4F81BD"/>
              <w:right w:val="single" w:sz="8" w:space="0" w:color="4F81BD"/>
            </w:tcBorders>
            <w:shd w:val="clear" w:color="auto" w:fill="4F81BD"/>
          </w:tcPr>
          <w:p w14:paraId="5A3D9917"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884049" w14:paraId="54EFAA53" w14:textId="77777777">
        <w:trPr>
          <w:trHeight w:val="516"/>
        </w:trPr>
        <w:tc>
          <w:tcPr>
            <w:tcW w:w="2126" w:type="dxa"/>
            <w:tcBorders>
              <w:top w:val="single" w:sz="8" w:space="0" w:color="4F81BD"/>
              <w:left w:val="single" w:sz="8" w:space="0" w:color="4F81BD"/>
              <w:bottom w:val="single" w:sz="8" w:space="0" w:color="4F81BD"/>
              <w:right w:val="dotted" w:sz="4" w:space="0" w:color="auto"/>
            </w:tcBorders>
            <w:shd w:val="clear" w:color="auto" w:fill="E9EDF4"/>
          </w:tcPr>
          <w:p w14:paraId="5A518207"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Age(years)</w:t>
            </w:r>
          </w:p>
        </w:tc>
        <w:tc>
          <w:tcPr>
            <w:tcW w:w="1850" w:type="dxa"/>
            <w:tcBorders>
              <w:top w:val="single" w:sz="8" w:space="0" w:color="4F81BD"/>
              <w:left w:val="dotted" w:sz="4" w:space="0" w:color="auto"/>
              <w:bottom w:val="single" w:sz="8" w:space="0" w:color="4F81BD"/>
              <w:right w:val="dotted" w:sz="4" w:space="0" w:color="auto"/>
            </w:tcBorders>
            <w:shd w:val="clear" w:color="auto" w:fill="E9EDF4"/>
          </w:tcPr>
          <w:p w14:paraId="03F630F2"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48.66±10.50</w:t>
            </w:r>
          </w:p>
        </w:tc>
        <w:tc>
          <w:tcPr>
            <w:tcW w:w="1895" w:type="dxa"/>
            <w:tcBorders>
              <w:top w:val="single" w:sz="8" w:space="0" w:color="4F81BD"/>
              <w:left w:val="dotted" w:sz="4" w:space="0" w:color="auto"/>
              <w:bottom w:val="single" w:sz="8" w:space="0" w:color="4F81BD"/>
              <w:right w:val="dotted" w:sz="4" w:space="0" w:color="auto"/>
            </w:tcBorders>
            <w:shd w:val="clear" w:color="auto" w:fill="E9EDF4"/>
          </w:tcPr>
          <w:p w14:paraId="16C064B2"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48.14±11.04</w:t>
            </w:r>
          </w:p>
        </w:tc>
        <w:tc>
          <w:tcPr>
            <w:tcW w:w="1813" w:type="dxa"/>
            <w:tcBorders>
              <w:top w:val="single" w:sz="8" w:space="0" w:color="4F81BD"/>
              <w:left w:val="dotted" w:sz="4" w:space="0" w:color="auto"/>
              <w:bottom w:val="single" w:sz="8" w:space="0" w:color="4F81BD"/>
              <w:right w:val="single" w:sz="8" w:space="0" w:color="4F81BD"/>
            </w:tcBorders>
            <w:shd w:val="clear" w:color="auto" w:fill="E9EDF4"/>
          </w:tcPr>
          <w:p w14:paraId="6DE3BDA7" w14:textId="77777777" w:rsidR="00884049" w:rsidRDefault="00C248EA">
            <w:pPr>
              <w:numPr>
                <w:ilvl w:val="0"/>
                <w:numId w:val="1"/>
              </w:num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758</w:t>
            </w:r>
          </w:p>
        </w:tc>
      </w:tr>
      <w:tr w:rsidR="00884049" w14:paraId="460D0ABF" w14:textId="77777777">
        <w:tc>
          <w:tcPr>
            <w:tcW w:w="2126" w:type="dxa"/>
            <w:tcBorders>
              <w:top w:val="single" w:sz="8" w:space="0" w:color="4F81BD"/>
              <w:left w:val="single" w:sz="8" w:space="0" w:color="4F81BD"/>
              <w:bottom w:val="single" w:sz="8" w:space="0" w:color="4F81BD"/>
              <w:right w:val="dotted" w:sz="4" w:space="0" w:color="auto"/>
            </w:tcBorders>
            <w:shd w:val="clear" w:color="auto" w:fill="FFFFFF"/>
          </w:tcPr>
          <w:p w14:paraId="09661955" w14:textId="77777777" w:rsidR="00884049" w:rsidRDefault="00C248EA">
            <w:pPr>
              <w:spacing w:line="36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FPG(</w:t>
            </w:r>
            <w:proofErr w:type="gramEnd"/>
            <w:r>
              <w:rPr>
                <w:rFonts w:ascii="Times New Roman" w:hAnsi="Times New Roman" w:cs="Times New Roman"/>
                <w:b/>
                <w:bCs/>
                <w:color w:val="000000"/>
                <w:sz w:val="24"/>
                <w:szCs w:val="24"/>
              </w:rPr>
              <w:t>mg/dl)</w:t>
            </w:r>
          </w:p>
        </w:tc>
        <w:tc>
          <w:tcPr>
            <w:tcW w:w="1850" w:type="dxa"/>
            <w:tcBorders>
              <w:top w:val="single" w:sz="8" w:space="0" w:color="4F81BD"/>
              <w:left w:val="dotted" w:sz="4" w:space="0" w:color="auto"/>
              <w:bottom w:val="single" w:sz="8" w:space="0" w:color="4F81BD"/>
              <w:right w:val="dotted" w:sz="4" w:space="0" w:color="auto"/>
            </w:tcBorders>
            <w:shd w:val="clear" w:color="auto" w:fill="FFFFFF"/>
          </w:tcPr>
          <w:p w14:paraId="2CE689ED"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113.00±20.03</w:t>
            </w:r>
          </w:p>
        </w:tc>
        <w:tc>
          <w:tcPr>
            <w:tcW w:w="1895" w:type="dxa"/>
            <w:tcBorders>
              <w:top w:val="single" w:sz="8" w:space="0" w:color="4F81BD"/>
              <w:left w:val="dotted" w:sz="4" w:space="0" w:color="auto"/>
              <w:bottom w:val="single" w:sz="8" w:space="0" w:color="4F81BD"/>
              <w:right w:val="dotted" w:sz="4" w:space="0" w:color="auto"/>
            </w:tcBorders>
            <w:shd w:val="clear" w:color="auto" w:fill="FFFFFF"/>
          </w:tcPr>
          <w:p w14:paraId="23461DD8"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85.33±15.17</w:t>
            </w:r>
          </w:p>
        </w:tc>
        <w:tc>
          <w:tcPr>
            <w:tcW w:w="1813" w:type="dxa"/>
            <w:tcBorders>
              <w:top w:val="single" w:sz="8" w:space="0" w:color="4F81BD"/>
              <w:left w:val="dotted" w:sz="4" w:space="0" w:color="auto"/>
              <w:bottom w:val="single" w:sz="8" w:space="0" w:color="4F81BD"/>
              <w:right w:val="single" w:sz="8" w:space="0" w:color="4F81BD"/>
            </w:tcBorders>
            <w:shd w:val="clear" w:color="auto" w:fill="FFFFFF"/>
          </w:tcPr>
          <w:p w14:paraId="53F3ABA7"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&lt;0.001**</w:t>
            </w:r>
          </w:p>
        </w:tc>
      </w:tr>
      <w:tr w:rsidR="00884049" w14:paraId="4995965D" w14:textId="77777777">
        <w:tc>
          <w:tcPr>
            <w:tcW w:w="2126" w:type="dxa"/>
            <w:tcBorders>
              <w:top w:val="single" w:sz="8" w:space="0" w:color="4F81BD"/>
              <w:left w:val="single" w:sz="8" w:space="0" w:color="4F81BD"/>
              <w:bottom w:val="single" w:sz="8" w:space="0" w:color="4F81BD"/>
              <w:right w:val="dotted" w:sz="4" w:space="0" w:color="auto"/>
            </w:tcBorders>
            <w:shd w:val="clear" w:color="auto" w:fill="E9EDF4"/>
          </w:tcPr>
          <w:p w14:paraId="7D621C7F" w14:textId="77777777" w:rsidR="00884049" w:rsidRDefault="00C248EA">
            <w:pPr>
              <w:spacing w:line="36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hsCRP</w:t>
            </w:r>
            <w:proofErr w:type="spellEnd"/>
            <w:r>
              <w:rPr>
                <w:rFonts w:ascii="Times New Roman" w:hAnsi="Times New Roman" w:cs="Times New Roman"/>
                <w:b/>
                <w:bCs/>
                <w:color w:val="000000"/>
                <w:sz w:val="24"/>
                <w:szCs w:val="24"/>
              </w:rPr>
              <w:t xml:space="preserve"> (mg/dl)</w:t>
            </w:r>
          </w:p>
        </w:tc>
        <w:tc>
          <w:tcPr>
            <w:tcW w:w="1850" w:type="dxa"/>
            <w:tcBorders>
              <w:top w:val="single" w:sz="8" w:space="0" w:color="4F81BD"/>
              <w:left w:val="dotted" w:sz="4" w:space="0" w:color="auto"/>
              <w:bottom w:val="single" w:sz="8" w:space="0" w:color="4F81BD"/>
              <w:right w:val="dotted" w:sz="4" w:space="0" w:color="auto"/>
            </w:tcBorders>
            <w:shd w:val="clear" w:color="auto" w:fill="E9EDF4"/>
          </w:tcPr>
          <w:p w14:paraId="37EC2F8B"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3.65±1.71</w:t>
            </w:r>
          </w:p>
        </w:tc>
        <w:tc>
          <w:tcPr>
            <w:tcW w:w="1895" w:type="dxa"/>
            <w:tcBorders>
              <w:top w:val="single" w:sz="8" w:space="0" w:color="4F81BD"/>
              <w:left w:val="dotted" w:sz="4" w:space="0" w:color="auto"/>
              <w:bottom w:val="single" w:sz="8" w:space="0" w:color="4F81BD"/>
              <w:right w:val="dotted" w:sz="4" w:space="0" w:color="auto"/>
            </w:tcBorders>
            <w:shd w:val="clear" w:color="auto" w:fill="E9EDF4"/>
          </w:tcPr>
          <w:p w14:paraId="7AE8C7A0"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1.93±1.03</w:t>
            </w:r>
          </w:p>
        </w:tc>
        <w:tc>
          <w:tcPr>
            <w:tcW w:w="1813" w:type="dxa"/>
            <w:tcBorders>
              <w:top w:val="single" w:sz="8" w:space="0" w:color="4F81BD"/>
              <w:left w:val="dotted" w:sz="4" w:space="0" w:color="auto"/>
              <w:bottom w:val="single" w:sz="8" w:space="0" w:color="4F81BD"/>
              <w:right w:val="single" w:sz="8" w:space="0" w:color="4F81BD"/>
            </w:tcBorders>
            <w:shd w:val="clear" w:color="auto" w:fill="E9EDF4"/>
          </w:tcPr>
          <w:p w14:paraId="4F3F470D"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&lt;0.001**</w:t>
            </w:r>
          </w:p>
        </w:tc>
      </w:tr>
    </w:tbl>
    <w:p w14:paraId="0AB6430F" w14:textId="77777777" w:rsidR="00884049" w:rsidRDefault="00884049">
      <w:pPr>
        <w:spacing w:line="360" w:lineRule="auto"/>
        <w:jc w:val="both"/>
        <w:rPr>
          <w:rFonts w:ascii="Times New Roman" w:hAnsi="Times New Roman" w:cs="Times New Roman"/>
          <w:sz w:val="24"/>
          <w:szCs w:val="24"/>
        </w:rPr>
      </w:pPr>
    </w:p>
    <w:p w14:paraId="0D373EB0" w14:textId="77777777" w:rsidR="00884049" w:rsidRDefault="00884049">
      <w:pPr>
        <w:spacing w:line="360" w:lineRule="auto"/>
        <w:jc w:val="both"/>
        <w:rPr>
          <w:rFonts w:ascii="Times New Roman" w:hAnsi="Times New Roman" w:cs="Times New Roman"/>
          <w:sz w:val="24"/>
          <w:szCs w:val="24"/>
        </w:rPr>
      </w:pPr>
    </w:p>
    <w:p w14:paraId="1B6CAE2C" w14:textId="77777777" w:rsidR="00884049" w:rsidRDefault="00884049">
      <w:pPr>
        <w:spacing w:line="360" w:lineRule="auto"/>
        <w:jc w:val="both"/>
        <w:rPr>
          <w:rFonts w:ascii="Times New Roman" w:hAnsi="Times New Roman" w:cs="Times New Roman"/>
          <w:sz w:val="24"/>
          <w:szCs w:val="24"/>
        </w:rPr>
      </w:pPr>
    </w:p>
    <w:p w14:paraId="3362855C" w14:textId="77777777" w:rsidR="00884049" w:rsidRDefault="00884049">
      <w:pPr>
        <w:spacing w:line="360" w:lineRule="auto"/>
        <w:jc w:val="both"/>
        <w:rPr>
          <w:rFonts w:ascii="Times New Roman" w:hAnsi="Times New Roman" w:cs="Times New Roman"/>
          <w:sz w:val="24"/>
          <w:szCs w:val="24"/>
        </w:rPr>
      </w:pPr>
    </w:p>
    <w:p w14:paraId="65A2D6D0" w14:textId="77777777" w:rsidR="00884049" w:rsidRDefault="00884049">
      <w:pPr>
        <w:spacing w:line="360" w:lineRule="auto"/>
        <w:jc w:val="both"/>
        <w:rPr>
          <w:rFonts w:ascii="Times New Roman" w:hAnsi="Times New Roman" w:cs="Times New Roman"/>
          <w:sz w:val="24"/>
          <w:szCs w:val="24"/>
        </w:rPr>
      </w:pPr>
    </w:p>
    <w:p w14:paraId="3317D2D6" w14:textId="77777777" w:rsidR="00884049" w:rsidRDefault="00884049">
      <w:pPr>
        <w:spacing w:line="360" w:lineRule="auto"/>
        <w:jc w:val="both"/>
        <w:rPr>
          <w:rFonts w:ascii="Times New Roman" w:hAnsi="Times New Roman" w:cs="Times New Roman"/>
          <w:sz w:val="24"/>
          <w:szCs w:val="24"/>
        </w:rPr>
      </w:pPr>
    </w:p>
    <w:p w14:paraId="34003D73" w14:textId="77777777" w:rsidR="00884049" w:rsidRDefault="00884049">
      <w:pPr>
        <w:spacing w:line="360" w:lineRule="auto"/>
        <w:jc w:val="both"/>
        <w:rPr>
          <w:rFonts w:ascii="Times New Roman" w:hAnsi="Times New Roman" w:cs="Times New Roman"/>
          <w:sz w:val="24"/>
          <w:szCs w:val="24"/>
        </w:rPr>
      </w:pPr>
    </w:p>
    <w:p w14:paraId="0842393A" w14:textId="77777777" w:rsidR="00884049" w:rsidRDefault="00884049">
      <w:pPr>
        <w:spacing w:line="360" w:lineRule="auto"/>
        <w:jc w:val="both"/>
        <w:rPr>
          <w:rFonts w:ascii="Times New Roman" w:hAnsi="Times New Roman" w:cs="Times New Roman"/>
          <w:sz w:val="24"/>
          <w:szCs w:val="24"/>
        </w:rPr>
      </w:pPr>
    </w:p>
    <w:p w14:paraId="6F9A0E61" w14:textId="77777777" w:rsidR="00884049" w:rsidRDefault="00884049">
      <w:pPr>
        <w:spacing w:line="360" w:lineRule="auto"/>
        <w:jc w:val="both"/>
        <w:rPr>
          <w:rFonts w:ascii="Times New Roman" w:hAnsi="Times New Roman" w:cs="Times New Roman"/>
          <w:sz w:val="24"/>
          <w:szCs w:val="24"/>
        </w:rPr>
      </w:pPr>
    </w:p>
    <w:p w14:paraId="042694CE" w14:textId="77777777" w:rsidR="00884049" w:rsidRDefault="00884049">
      <w:pPr>
        <w:spacing w:line="360" w:lineRule="auto"/>
        <w:jc w:val="both"/>
        <w:rPr>
          <w:rFonts w:ascii="Times New Roman" w:hAnsi="Times New Roman" w:cs="Times New Roman"/>
          <w:sz w:val="24"/>
          <w:szCs w:val="24"/>
        </w:rPr>
      </w:pPr>
    </w:p>
    <w:p w14:paraId="57275629" w14:textId="77777777" w:rsidR="00884049" w:rsidRDefault="00884049">
      <w:pPr>
        <w:spacing w:line="360" w:lineRule="auto"/>
        <w:jc w:val="both"/>
        <w:rPr>
          <w:rFonts w:ascii="Times New Roman" w:hAnsi="Times New Roman" w:cs="Times New Roman"/>
          <w:sz w:val="24"/>
          <w:szCs w:val="24"/>
        </w:rPr>
      </w:pPr>
    </w:p>
    <w:p w14:paraId="1B214CFF" w14:textId="77777777" w:rsidR="00884049" w:rsidRDefault="00884049">
      <w:pPr>
        <w:spacing w:line="360" w:lineRule="auto"/>
        <w:jc w:val="both"/>
        <w:rPr>
          <w:rFonts w:ascii="Times New Roman" w:hAnsi="Times New Roman" w:cs="Times New Roman"/>
          <w:sz w:val="24"/>
          <w:szCs w:val="24"/>
        </w:rPr>
      </w:pPr>
    </w:p>
    <w:p w14:paraId="67938DE7" w14:textId="77777777" w:rsidR="00884049" w:rsidRDefault="00884049">
      <w:pPr>
        <w:spacing w:line="360" w:lineRule="auto"/>
        <w:jc w:val="both"/>
        <w:rPr>
          <w:rFonts w:ascii="Times New Roman" w:hAnsi="Times New Roman" w:cs="Times New Roman"/>
          <w:sz w:val="24"/>
          <w:szCs w:val="24"/>
        </w:rPr>
      </w:pPr>
    </w:p>
    <w:p w14:paraId="22B7CAC2" w14:textId="77777777" w:rsidR="00884049" w:rsidRDefault="00884049">
      <w:pPr>
        <w:spacing w:line="360" w:lineRule="auto"/>
        <w:jc w:val="both"/>
        <w:rPr>
          <w:rFonts w:ascii="Times New Roman" w:hAnsi="Times New Roman" w:cs="Times New Roman"/>
          <w:sz w:val="24"/>
          <w:szCs w:val="24"/>
        </w:rPr>
      </w:pPr>
    </w:p>
    <w:p w14:paraId="7FEA4745" w14:textId="77777777" w:rsidR="00884049" w:rsidRDefault="00884049">
      <w:pPr>
        <w:spacing w:line="360" w:lineRule="auto"/>
        <w:jc w:val="both"/>
        <w:rPr>
          <w:rFonts w:ascii="Times New Roman" w:hAnsi="Times New Roman" w:cs="Times New Roman"/>
          <w:sz w:val="24"/>
          <w:szCs w:val="24"/>
        </w:rPr>
      </w:pPr>
    </w:p>
    <w:p w14:paraId="59BD1741" w14:textId="77777777" w:rsidR="00884049" w:rsidRDefault="00884049">
      <w:pPr>
        <w:spacing w:line="360" w:lineRule="auto"/>
        <w:jc w:val="both"/>
        <w:rPr>
          <w:rFonts w:ascii="Times New Roman" w:hAnsi="Times New Roman" w:cs="Times New Roman"/>
          <w:sz w:val="24"/>
          <w:szCs w:val="24"/>
        </w:rPr>
      </w:pPr>
    </w:p>
    <w:p w14:paraId="4631F5C0" w14:textId="77777777" w:rsidR="00884049" w:rsidRDefault="00884049">
      <w:pPr>
        <w:spacing w:line="360" w:lineRule="auto"/>
        <w:jc w:val="both"/>
        <w:rPr>
          <w:rFonts w:ascii="Times New Roman" w:hAnsi="Times New Roman" w:cs="Times New Roman"/>
          <w:sz w:val="24"/>
          <w:szCs w:val="24"/>
        </w:rPr>
      </w:pPr>
    </w:p>
    <w:p w14:paraId="05AD9820" w14:textId="77777777" w:rsidR="00884049" w:rsidRDefault="00884049">
      <w:pPr>
        <w:spacing w:line="360" w:lineRule="auto"/>
        <w:jc w:val="both"/>
        <w:rPr>
          <w:rFonts w:ascii="Times New Roman" w:hAnsi="Times New Roman" w:cs="Times New Roman"/>
          <w:sz w:val="24"/>
          <w:szCs w:val="24"/>
        </w:rPr>
      </w:pPr>
    </w:p>
    <w:p w14:paraId="6FB1C123" w14:textId="77777777" w:rsidR="00884049" w:rsidRDefault="00884049">
      <w:pPr>
        <w:spacing w:line="360" w:lineRule="auto"/>
        <w:jc w:val="both"/>
        <w:rPr>
          <w:rFonts w:ascii="Times New Roman" w:hAnsi="Times New Roman" w:cs="Times New Roman"/>
          <w:sz w:val="24"/>
          <w:szCs w:val="24"/>
        </w:rPr>
      </w:pPr>
    </w:p>
    <w:p w14:paraId="114B60CA" w14:textId="77777777" w:rsidR="00884049" w:rsidRDefault="00884049">
      <w:pPr>
        <w:spacing w:line="360" w:lineRule="auto"/>
        <w:jc w:val="both"/>
        <w:rPr>
          <w:rFonts w:ascii="Times New Roman" w:hAnsi="Times New Roman" w:cs="Times New Roman"/>
          <w:sz w:val="24"/>
          <w:szCs w:val="24"/>
        </w:rPr>
      </w:pPr>
    </w:p>
    <w:p w14:paraId="13CCEFA4" w14:textId="77777777" w:rsidR="00884049" w:rsidRDefault="00884049">
      <w:pPr>
        <w:spacing w:line="360" w:lineRule="auto"/>
        <w:jc w:val="both"/>
        <w:rPr>
          <w:rFonts w:ascii="Times New Roman" w:hAnsi="Times New Roman" w:cs="Times New Roman"/>
          <w:sz w:val="24"/>
          <w:szCs w:val="24"/>
        </w:rPr>
      </w:pPr>
    </w:p>
    <w:p w14:paraId="38121A48" w14:textId="77777777" w:rsidR="00884049" w:rsidRDefault="00884049">
      <w:pPr>
        <w:spacing w:line="360" w:lineRule="auto"/>
        <w:jc w:val="both"/>
        <w:rPr>
          <w:rFonts w:ascii="Times New Roman" w:hAnsi="Times New Roman" w:cs="Times New Roman"/>
          <w:sz w:val="24"/>
          <w:szCs w:val="24"/>
        </w:rPr>
      </w:pPr>
    </w:p>
    <w:p w14:paraId="2986FC5F" w14:textId="77777777" w:rsidR="00884049" w:rsidRDefault="00884049">
      <w:pPr>
        <w:spacing w:line="360" w:lineRule="auto"/>
        <w:jc w:val="both"/>
        <w:rPr>
          <w:rFonts w:ascii="Times New Roman" w:hAnsi="Times New Roman" w:cs="Times New Roman"/>
          <w:sz w:val="24"/>
          <w:szCs w:val="24"/>
        </w:rPr>
      </w:pPr>
    </w:p>
    <w:p w14:paraId="3A8C958A" w14:textId="77777777" w:rsidR="00884049" w:rsidRDefault="00884049">
      <w:pPr>
        <w:spacing w:line="360" w:lineRule="auto"/>
        <w:jc w:val="both"/>
        <w:rPr>
          <w:rFonts w:ascii="Times New Roman" w:hAnsi="Times New Roman" w:cs="Times New Roman"/>
          <w:sz w:val="24"/>
          <w:szCs w:val="24"/>
        </w:rPr>
      </w:pPr>
    </w:p>
    <w:p w14:paraId="3E519E7B" w14:textId="77777777" w:rsidR="00884049" w:rsidRDefault="00884049">
      <w:pPr>
        <w:spacing w:line="360" w:lineRule="auto"/>
        <w:jc w:val="both"/>
        <w:rPr>
          <w:rFonts w:ascii="Times New Roman" w:hAnsi="Times New Roman" w:cs="Times New Roman"/>
          <w:sz w:val="24"/>
          <w:szCs w:val="24"/>
        </w:rPr>
      </w:pPr>
    </w:p>
    <w:p w14:paraId="5C39BC3C" w14:textId="77777777" w:rsidR="00884049" w:rsidRDefault="00884049">
      <w:pPr>
        <w:spacing w:line="360" w:lineRule="auto"/>
        <w:jc w:val="both"/>
        <w:rPr>
          <w:rFonts w:ascii="Times New Roman" w:hAnsi="Times New Roman" w:cs="Times New Roman"/>
          <w:sz w:val="24"/>
          <w:szCs w:val="24"/>
        </w:rPr>
      </w:pPr>
    </w:p>
    <w:p w14:paraId="2DF724B0" w14:textId="77777777" w:rsidR="00884049" w:rsidRDefault="00884049">
      <w:pPr>
        <w:spacing w:line="360" w:lineRule="auto"/>
        <w:jc w:val="both"/>
        <w:rPr>
          <w:rFonts w:ascii="Times New Roman" w:hAnsi="Times New Roman" w:cs="Times New Roman"/>
          <w:sz w:val="24"/>
          <w:szCs w:val="24"/>
        </w:rPr>
      </w:pPr>
    </w:p>
    <w:p w14:paraId="7D473413" w14:textId="77777777" w:rsidR="00884049" w:rsidRDefault="00884049">
      <w:pPr>
        <w:spacing w:line="360" w:lineRule="auto"/>
        <w:jc w:val="both"/>
        <w:rPr>
          <w:rFonts w:ascii="Times New Roman" w:hAnsi="Times New Roman" w:cs="Times New Roman"/>
          <w:sz w:val="24"/>
          <w:szCs w:val="24"/>
        </w:rPr>
      </w:pPr>
    </w:p>
    <w:p w14:paraId="2FA5A953" w14:textId="77777777" w:rsidR="00884049" w:rsidRDefault="00884049">
      <w:pPr>
        <w:spacing w:line="360" w:lineRule="auto"/>
        <w:jc w:val="both"/>
        <w:rPr>
          <w:rFonts w:ascii="Times New Roman" w:hAnsi="Times New Roman" w:cs="Times New Roman"/>
          <w:sz w:val="24"/>
          <w:szCs w:val="24"/>
        </w:rPr>
      </w:pPr>
    </w:p>
    <w:p w14:paraId="015DA8B4" w14:textId="77777777" w:rsidR="00884049" w:rsidRDefault="00884049">
      <w:pPr>
        <w:spacing w:line="360" w:lineRule="auto"/>
        <w:jc w:val="both"/>
        <w:rPr>
          <w:rFonts w:ascii="Times New Roman" w:hAnsi="Times New Roman" w:cs="Times New Roman"/>
          <w:sz w:val="24"/>
          <w:szCs w:val="24"/>
        </w:rPr>
      </w:pPr>
    </w:p>
    <w:p w14:paraId="011DA2D0" w14:textId="77777777" w:rsidR="00884049" w:rsidRDefault="00884049">
      <w:pPr>
        <w:spacing w:line="360" w:lineRule="auto"/>
        <w:jc w:val="both"/>
        <w:rPr>
          <w:rFonts w:ascii="Times New Roman" w:hAnsi="Times New Roman" w:cs="Times New Roman"/>
          <w:sz w:val="24"/>
          <w:szCs w:val="24"/>
        </w:rPr>
      </w:pPr>
    </w:p>
    <w:p w14:paraId="68FBB97D" w14:textId="77777777" w:rsidR="00884049" w:rsidRDefault="00884049">
      <w:pPr>
        <w:spacing w:line="360" w:lineRule="auto"/>
        <w:jc w:val="both"/>
        <w:rPr>
          <w:rFonts w:ascii="Times New Roman" w:hAnsi="Times New Roman" w:cs="Times New Roman"/>
          <w:sz w:val="24"/>
          <w:szCs w:val="24"/>
        </w:rPr>
      </w:pPr>
    </w:p>
    <w:p w14:paraId="1C07D108" w14:textId="77777777" w:rsidR="00884049" w:rsidRDefault="00884049">
      <w:pPr>
        <w:spacing w:line="360" w:lineRule="auto"/>
        <w:jc w:val="both"/>
        <w:rPr>
          <w:rFonts w:ascii="Times New Roman" w:hAnsi="Times New Roman" w:cs="Times New Roman"/>
          <w:sz w:val="24"/>
          <w:szCs w:val="24"/>
        </w:rPr>
      </w:pPr>
    </w:p>
    <w:p w14:paraId="72EAD840" w14:textId="77777777" w:rsidR="00884049" w:rsidRDefault="00884049">
      <w:pPr>
        <w:spacing w:line="360" w:lineRule="auto"/>
        <w:jc w:val="both"/>
        <w:rPr>
          <w:rFonts w:ascii="Times New Roman" w:hAnsi="Times New Roman" w:cs="Times New Roman"/>
          <w:sz w:val="24"/>
          <w:szCs w:val="24"/>
        </w:rPr>
      </w:pPr>
    </w:p>
    <w:p w14:paraId="3676FFDE" w14:textId="77777777" w:rsidR="00884049" w:rsidRDefault="00884049">
      <w:pPr>
        <w:spacing w:line="360" w:lineRule="auto"/>
        <w:jc w:val="both"/>
        <w:rPr>
          <w:rFonts w:ascii="Times New Roman" w:hAnsi="Times New Roman" w:cs="Times New Roman"/>
          <w:sz w:val="24"/>
          <w:szCs w:val="24"/>
        </w:rPr>
      </w:pPr>
    </w:p>
    <w:p w14:paraId="0E42C1CA" w14:textId="77777777" w:rsidR="00884049" w:rsidRDefault="00884049">
      <w:pPr>
        <w:spacing w:line="360" w:lineRule="auto"/>
        <w:jc w:val="both"/>
        <w:rPr>
          <w:rFonts w:ascii="Times New Roman" w:hAnsi="Times New Roman" w:cs="Times New Roman"/>
          <w:sz w:val="24"/>
          <w:szCs w:val="24"/>
        </w:rPr>
      </w:pPr>
    </w:p>
    <w:p w14:paraId="32112991" w14:textId="77777777" w:rsidR="00884049" w:rsidRDefault="00884049">
      <w:pPr>
        <w:spacing w:line="360" w:lineRule="auto"/>
        <w:jc w:val="both"/>
        <w:rPr>
          <w:rFonts w:ascii="Times New Roman" w:hAnsi="Times New Roman" w:cs="Times New Roman"/>
          <w:sz w:val="24"/>
          <w:szCs w:val="24"/>
        </w:rPr>
      </w:pPr>
    </w:p>
    <w:p w14:paraId="57746894" w14:textId="77777777" w:rsidR="00884049" w:rsidRDefault="00884049">
      <w:pPr>
        <w:spacing w:line="360" w:lineRule="auto"/>
        <w:jc w:val="both"/>
        <w:rPr>
          <w:rFonts w:ascii="Times New Roman" w:hAnsi="Times New Roman" w:cs="Times New Roman"/>
          <w:sz w:val="24"/>
          <w:szCs w:val="24"/>
        </w:rPr>
      </w:pPr>
    </w:p>
    <w:p w14:paraId="27DCEBDB" w14:textId="77777777" w:rsidR="00884049" w:rsidRDefault="00884049">
      <w:pPr>
        <w:spacing w:line="360" w:lineRule="auto"/>
        <w:jc w:val="both"/>
        <w:rPr>
          <w:rFonts w:ascii="Times New Roman" w:hAnsi="Times New Roman" w:cs="Times New Roman"/>
          <w:sz w:val="24"/>
          <w:szCs w:val="24"/>
        </w:rPr>
      </w:pPr>
    </w:p>
    <w:p w14:paraId="6150EE39" w14:textId="77777777" w:rsidR="00884049" w:rsidRDefault="00884049">
      <w:pPr>
        <w:spacing w:line="360" w:lineRule="auto"/>
        <w:jc w:val="both"/>
        <w:rPr>
          <w:rFonts w:ascii="Times New Roman" w:hAnsi="Times New Roman" w:cs="Times New Roman"/>
          <w:sz w:val="24"/>
          <w:szCs w:val="24"/>
        </w:rPr>
      </w:pPr>
    </w:p>
    <w:p w14:paraId="78CFED5A" w14:textId="77777777" w:rsidR="00884049" w:rsidRDefault="00884049">
      <w:pPr>
        <w:spacing w:line="360" w:lineRule="auto"/>
        <w:jc w:val="both"/>
        <w:rPr>
          <w:rFonts w:ascii="Times New Roman" w:hAnsi="Times New Roman" w:cs="Times New Roman"/>
          <w:sz w:val="24"/>
          <w:szCs w:val="24"/>
        </w:rPr>
      </w:pPr>
    </w:p>
    <w:p w14:paraId="5BD17E12" w14:textId="77777777" w:rsidR="00884049" w:rsidRDefault="00884049">
      <w:pPr>
        <w:spacing w:line="360" w:lineRule="auto"/>
        <w:jc w:val="both"/>
        <w:rPr>
          <w:rFonts w:ascii="Times New Roman" w:hAnsi="Times New Roman" w:cs="Times New Roman"/>
          <w:sz w:val="24"/>
          <w:szCs w:val="24"/>
        </w:rPr>
      </w:pPr>
    </w:p>
    <w:p w14:paraId="0EDE536E" w14:textId="77777777" w:rsidR="00884049" w:rsidRDefault="00884049">
      <w:pPr>
        <w:spacing w:line="360" w:lineRule="auto"/>
        <w:jc w:val="both"/>
        <w:rPr>
          <w:rFonts w:ascii="Times New Roman" w:hAnsi="Times New Roman" w:cs="Times New Roman"/>
          <w:sz w:val="24"/>
          <w:szCs w:val="24"/>
        </w:rPr>
      </w:pPr>
    </w:p>
    <w:p w14:paraId="0233631B" w14:textId="77777777" w:rsidR="00884049" w:rsidRDefault="00884049">
      <w:pPr>
        <w:spacing w:line="360" w:lineRule="auto"/>
        <w:jc w:val="both"/>
        <w:rPr>
          <w:rFonts w:ascii="Times New Roman" w:hAnsi="Times New Roman" w:cs="Times New Roman"/>
          <w:sz w:val="24"/>
          <w:szCs w:val="24"/>
        </w:rPr>
      </w:pPr>
    </w:p>
    <w:p w14:paraId="086DA282" w14:textId="77777777" w:rsidR="00884049" w:rsidRDefault="00884049">
      <w:pPr>
        <w:spacing w:line="360" w:lineRule="auto"/>
        <w:jc w:val="both"/>
        <w:rPr>
          <w:rFonts w:ascii="Times New Roman" w:hAnsi="Times New Roman" w:cs="Times New Roman"/>
          <w:sz w:val="24"/>
          <w:szCs w:val="24"/>
        </w:rPr>
      </w:pPr>
    </w:p>
    <w:p w14:paraId="71000255" w14:textId="77777777" w:rsidR="00884049" w:rsidRDefault="00884049">
      <w:pPr>
        <w:spacing w:line="360" w:lineRule="auto"/>
        <w:jc w:val="both"/>
        <w:rPr>
          <w:rFonts w:ascii="Times New Roman" w:hAnsi="Times New Roman" w:cs="Times New Roman"/>
          <w:sz w:val="24"/>
          <w:szCs w:val="24"/>
        </w:rPr>
      </w:pPr>
    </w:p>
    <w:p w14:paraId="2866750D" w14:textId="77777777" w:rsidR="00884049" w:rsidRDefault="00884049">
      <w:pPr>
        <w:spacing w:line="360" w:lineRule="auto"/>
        <w:jc w:val="both"/>
        <w:rPr>
          <w:rFonts w:ascii="Times New Roman" w:hAnsi="Times New Roman" w:cs="Times New Roman"/>
          <w:sz w:val="24"/>
          <w:szCs w:val="24"/>
        </w:rPr>
      </w:pPr>
    </w:p>
    <w:p w14:paraId="7DA539ED" w14:textId="77777777" w:rsidR="00884049" w:rsidRDefault="00884049">
      <w:pPr>
        <w:spacing w:line="360" w:lineRule="auto"/>
        <w:jc w:val="both"/>
        <w:rPr>
          <w:rFonts w:ascii="Times New Roman" w:hAnsi="Times New Roman" w:cs="Times New Roman"/>
          <w:sz w:val="24"/>
          <w:szCs w:val="24"/>
        </w:rPr>
      </w:pPr>
    </w:p>
    <w:p w14:paraId="46AC40DE" w14:textId="77777777" w:rsidR="00884049" w:rsidRDefault="00884049">
      <w:pPr>
        <w:spacing w:line="360" w:lineRule="auto"/>
        <w:jc w:val="both"/>
        <w:rPr>
          <w:rFonts w:ascii="Times New Roman" w:hAnsi="Times New Roman" w:cs="Times New Roman"/>
          <w:sz w:val="24"/>
          <w:szCs w:val="24"/>
        </w:rPr>
      </w:pPr>
    </w:p>
    <w:p w14:paraId="59416395" w14:textId="77777777" w:rsidR="00884049" w:rsidRDefault="00884049">
      <w:pPr>
        <w:spacing w:line="360" w:lineRule="auto"/>
        <w:jc w:val="both"/>
        <w:rPr>
          <w:rFonts w:ascii="Times New Roman" w:hAnsi="Times New Roman" w:cs="Times New Roman"/>
          <w:sz w:val="24"/>
          <w:szCs w:val="24"/>
        </w:rPr>
      </w:pPr>
    </w:p>
    <w:p w14:paraId="3C962A4A" w14:textId="77777777" w:rsidR="00884049" w:rsidRDefault="00884049">
      <w:pPr>
        <w:spacing w:line="360" w:lineRule="auto"/>
        <w:jc w:val="both"/>
        <w:rPr>
          <w:rFonts w:ascii="Times New Roman" w:hAnsi="Times New Roman" w:cs="Times New Roman"/>
          <w:sz w:val="24"/>
          <w:szCs w:val="24"/>
        </w:rPr>
      </w:pPr>
    </w:p>
    <w:p w14:paraId="67E12695" w14:textId="77777777" w:rsidR="00884049" w:rsidRDefault="00884049">
      <w:pPr>
        <w:spacing w:line="360" w:lineRule="auto"/>
        <w:jc w:val="both"/>
        <w:rPr>
          <w:rFonts w:ascii="Times New Roman" w:hAnsi="Times New Roman" w:cs="Times New Roman"/>
          <w:sz w:val="24"/>
          <w:szCs w:val="24"/>
        </w:rPr>
      </w:pPr>
    </w:p>
    <w:p w14:paraId="439209D4" w14:textId="77777777" w:rsidR="00884049" w:rsidRDefault="00884049">
      <w:pPr>
        <w:spacing w:line="360" w:lineRule="auto"/>
        <w:jc w:val="both"/>
        <w:rPr>
          <w:rFonts w:ascii="Times New Roman" w:hAnsi="Times New Roman" w:cs="Times New Roman"/>
          <w:sz w:val="24"/>
          <w:szCs w:val="24"/>
        </w:rPr>
      </w:pPr>
    </w:p>
    <w:p w14:paraId="548FF2D7" w14:textId="77777777" w:rsidR="00884049" w:rsidRDefault="00884049">
      <w:pPr>
        <w:spacing w:line="360" w:lineRule="auto"/>
        <w:jc w:val="both"/>
        <w:rPr>
          <w:rFonts w:ascii="Times New Roman" w:hAnsi="Times New Roman" w:cs="Times New Roman"/>
          <w:sz w:val="24"/>
          <w:szCs w:val="24"/>
        </w:rPr>
      </w:pPr>
    </w:p>
    <w:p w14:paraId="3164005E" w14:textId="77777777" w:rsidR="00884049" w:rsidRDefault="00884049">
      <w:pPr>
        <w:spacing w:line="360" w:lineRule="auto"/>
        <w:jc w:val="both"/>
        <w:rPr>
          <w:rFonts w:ascii="Times New Roman" w:hAnsi="Times New Roman" w:cs="Times New Roman"/>
          <w:sz w:val="24"/>
          <w:szCs w:val="24"/>
        </w:rPr>
      </w:pPr>
    </w:p>
    <w:p w14:paraId="646EDCF4"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6F106A96" wp14:editId="63D5FE0B">
            <wp:extent cx="3943350" cy="2809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3943350" cy="2809875"/>
                    </a:xfrm>
                    <a:prstGeom prst="rect">
                      <a:avLst/>
                    </a:prstGeom>
                    <a:noFill/>
                    <a:ln>
                      <a:noFill/>
                    </a:ln>
                  </pic:spPr>
                </pic:pic>
              </a:graphicData>
            </a:graphic>
          </wp:inline>
        </w:drawing>
      </w:r>
    </w:p>
    <w:p w14:paraId="0C1F6F6F" w14:textId="77777777" w:rsidR="00884049" w:rsidRDefault="00884049">
      <w:pPr>
        <w:spacing w:line="360" w:lineRule="auto"/>
        <w:jc w:val="both"/>
        <w:rPr>
          <w:rFonts w:ascii="Times New Roman" w:hAnsi="Times New Roman" w:cs="Times New Roman"/>
          <w:sz w:val="24"/>
          <w:szCs w:val="24"/>
        </w:rPr>
      </w:pPr>
    </w:p>
    <w:p w14:paraId="2D02B34B" w14:textId="77777777" w:rsidR="00884049" w:rsidRDefault="00884049">
      <w:pPr>
        <w:spacing w:line="360" w:lineRule="auto"/>
        <w:jc w:val="both"/>
        <w:rPr>
          <w:rFonts w:ascii="Times New Roman" w:hAnsi="Times New Roman" w:cs="Times New Roman"/>
          <w:sz w:val="24"/>
          <w:szCs w:val="24"/>
        </w:rPr>
      </w:pPr>
    </w:p>
    <w:p w14:paraId="5BA5000A" w14:textId="77777777" w:rsidR="00884049" w:rsidRDefault="00884049">
      <w:pPr>
        <w:spacing w:line="360" w:lineRule="auto"/>
        <w:jc w:val="both"/>
        <w:rPr>
          <w:rFonts w:ascii="Times New Roman" w:hAnsi="Times New Roman" w:cs="Times New Roman"/>
          <w:sz w:val="24"/>
          <w:szCs w:val="24"/>
        </w:rPr>
      </w:pPr>
    </w:p>
    <w:p w14:paraId="63FF5786" w14:textId="77777777" w:rsidR="00884049" w:rsidRDefault="00884049">
      <w:pPr>
        <w:spacing w:line="360" w:lineRule="auto"/>
        <w:jc w:val="both"/>
        <w:rPr>
          <w:rFonts w:ascii="Times New Roman" w:hAnsi="Times New Roman" w:cs="Times New Roman"/>
          <w:sz w:val="24"/>
          <w:szCs w:val="24"/>
        </w:rPr>
      </w:pPr>
    </w:p>
    <w:p w14:paraId="55CD8BFE" w14:textId="77777777" w:rsidR="00884049" w:rsidRDefault="00C248EA">
      <w:pPr>
        <w:spacing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Figure 1; Correlating the FPG with </w:t>
      </w:r>
      <w:proofErr w:type="spellStart"/>
      <w:r>
        <w:rPr>
          <w:rFonts w:ascii="Times New Roman" w:hAnsi="Times New Roman" w:cs="Times New Roman"/>
          <w:sz w:val="24"/>
          <w:szCs w:val="24"/>
        </w:rPr>
        <w:t>hsCRP</w:t>
      </w:r>
      <w:proofErr w:type="spellEnd"/>
      <w:r>
        <w:rPr>
          <w:rFonts w:ascii="Times New Roman" w:hAnsi="Times New Roman" w:cs="Times New Roman"/>
          <w:sz w:val="24"/>
          <w:szCs w:val="24"/>
        </w:rPr>
        <w:t xml:space="preserve"> of the diabetics.</w:t>
      </w:r>
    </w:p>
    <w:p w14:paraId="498060B8" w14:textId="77777777" w:rsidR="00884049" w:rsidRDefault="00884049">
      <w:pPr>
        <w:spacing w:line="360" w:lineRule="auto"/>
        <w:jc w:val="both"/>
        <w:rPr>
          <w:rFonts w:ascii="Times New Roman" w:hAnsi="Times New Roman" w:cs="Times New Roman"/>
          <w:sz w:val="24"/>
          <w:szCs w:val="24"/>
        </w:rPr>
      </w:pPr>
    </w:p>
    <w:p w14:paraId="5D0B5DB1" w14:textId="77777777" w:rsidR="00884049" w:rsidRDefault="00884049">
      <w:pPr>
        <w:spacing w:line="360" w:lineRule="auto"/>
        <w:jc w:val="both"/>
        <w:rPr>
          <w:rFonts w:ascii="Times New Roman" w:hAnsi="Times New Roman" w:cs="Times New Roman"/>
          <w:sz w:val="24"/>
          <w:szCs w:val="24"/>
        </w:rPr>
      </w:pPr>
    </w:p>
    <w:p w14:paraId="181629E4" w14:textId="77777777" w:rsidR="00884049" w:rsidRDefault="00884049">
      <w:pPr>
        <w:spacing w:line="360" w:lineRule="auto"/>
        <w:jc w:val="both"/>
        <w:rPr>
          <w:rFonts w:ascii="Times New Roman" w:hAnsi="Times New Roman" w:cs="Times New Roman"/>
          <w:sz w:val="24"/>
          <w:szCs w:val="24"/>
        </w:rPr>
      </w:pPr>
    </w:p>
    <w:p w14:paraId="2551DA75" w14:textId="77777777" w:rsidR="00884049" w:rsidRDefault="00884049">
      <w:pPr>
        <w:spacing w:line="360" w:lineRule="auto"/>
        <w:jc w:val="both"/>
        <w:rPr>
          <w:rFonts w:ascii="Times New Roman" w:hAnsi="Times New Roman" w:cs="Times New Roman"/>
          <w:sz w:val="24"/>
          <w:szCs w:val="24"/>
        </w:rPr>
      </w:pPr>
    </w:p>
    <w:p w14:paraId="5036910C" w14:textId="77777777" w:rsidR="00884049" w:rsidRDefault="00884049">
      <w:pPr>
        <w:spacing w:line="360" w:lineRule="auto"/>
        <w:jc w:val="both"/>
        <w:rPr>
          <w:rFonts w:ascii="Times New Roman" w:hAnsi="Times New Roman" w:cs="Times New Roman"/>
          <w:sz w:val="24"/>
          <w:szCs w:val="24"/>
        </w:rPr>
      </w:pPr>
    </w:p>
    <w:p w14:paraId="58674B54" w14:textId="77777777" w:rsidR="00884049" w:rsidRDefault="00884049">
      <w:pPr>
        <w:spacing w:line="360" w:lineRule="auto"/>
        <w:jc w:val="both"/>
        <w:rPr>
          <w:rFonts w:ascii="Times New Roman" w:hAnsi="Times New Roman" w:cs="Times New Roman"/>
          <w:sz w:val="24"/>
          <w:szCs w:val="24"/>
        </w:rPr>
      </w:pPr>
    </w:p>
    <w:p w14:paraId="0DC1CAC8" w14:textId="77777777" w:rsidR="00884049" w:rsidRDefault="00884049">
      <w:pPr>
        <w:spacing w:line="360" w:lineRule="auto"/>
        <w:jc w:val="both"/>
        <w:rPr>
          <w:rFonts w:ascii="Times New Roman" w:hAnsi="Times New Roman" w:cs="Times New Roman"/>
          <w:sz w:val="24"/>
          <w:szCs w:val="24"/>
        </w:rPr>
      </w:pPr>
    </w:p>
    <w:p w14:paraId="5E8D1865" w14:textId="77777777" w:rsidR="00884049" w:rsidRDefault="00884049">
      <w:pPr>
        <w:spacing w:line="360" w:lineRule="auto"/>
        <w:jc w:val="both"/>
        <w:rPr>
          <w:rFonts w:ascii="Times New Roman" w:hAnsi="Times New Roman" w:cs="Times New Roman"/>
          <w:b/>
          <w:bCs/>
          <w:sz w:val="24"/>
          <w:szCs w:val="24"/>
        </w:rPr>
      </w:pPr>
    </w:p>
    <w:p w14:paraId="65EDCE4E" w14:textId="77777777" w:rsidR="00884049" w:rsidRDefault="00884049">
      <w:pPr>
        <w:spacing w:line="360" w:lineRule="auto"/>
        <w:jc w:val="both"/>
        <w:rPr>
          <w:rFonts w:ascii="Times New Roman" w:hAnsi="Times New Roman" w:cs="Times New Roman"/>
          <w:b/>
          <w:bCs/>
          <w:sz w:val="24"/>
          <w:szCs w:val="24"/>
        </w:rPr>
      </w:pPr>
    </w:p>
    <w:sectPr w:rsidR="0088404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CD1CF" w14:textId="77777777" w:rsidR="00C248EA" w:rsidRDefault="00C248EA" w:rsidP="005F168C">
      <w:r>
        <w:separator/>
      </w:r>
    </w:p>
  </w:endnote>
  <w:endnote w:type="continuationSeparator" w:id="0">
    <w:p w14:paraId="31BC6805" w14:textId="77777777" w:rsidR="00C248EA" w:rsidRDefault="00C248EA" w:rsidP="005F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09656" w14:textId="77777777" w:rsidR="005F168C" w:rsidRDefault="005F1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157D" w14:textId="77777777" w:rsidR="005F168C" w:rsidRDefault="005F1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0D48" w14:textId="77777777" w:rsidR="005F168C" w:rsidRDefault="005F1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70EE3" w14:textId="77777777" w:rsidR="00C248EA" w:rsidRDefault="00C248EA" w:rsidP="005F168C">
      <w:r>
        <w:separator/>
      </w:r>
    </w:p>
  </w:footnote>
  <w:footnote w:type="continuationSeparator" w:id="0">
    <w:p w14:paraId="3973B10B" w14:textId="77777777" w:rsidR="00C248EA" w:rsidRDefault="00C248EA" w:rsidP="005F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B8BA" w14:textId="564F326B" w:rsidR="005F168C" w:rsidRDefault="005F168C">
    <w:pPr>
      <w:pStyle w:val="Header"/>
    </w:pPr>
    <w:r>
      <w:rPr>
        <w:noProof/>
      </w:rPr>
      <w:pict w14:anchorId="310CE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BD67" w14:textId="67584BA8" w:rsidR="005F168C" w:rsidRDefault="005F168C">
    <w:pPr>
      <w:pStyle w:val="Header"/>
    </w:pPr>
    <w:r>
      <w:rPr>
        <w:noProof/>
      </w:rPr>
      <w:pict w14:anchorId="4252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855F" w14:textId="20BD3D79" w:rsidR="005F168C" w:rsidRDefault="005F168C">
    <w:pPr>
      <w:pStyle w:val="Header"/>
    </w:pPr>
    <w:r>
      <w:rPr>
        <w:noProof/>
      </w:rPr>
      <w:pict w14:anchorId="47299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8BF2C7"/>
    <w:multiLevelType w:val="singleLevel"/>
    <w:tmpl w:val="7E8BF2C7"/>
    <w:lvl w:ilvl="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2A6534"/>
    <w:rsid w:val="000D07FB"/>
    <w:rsid w:val="005F168C"/>
    <w:rsid w:val="00884049"/>
    <w:rsid w:val="0091275C"/>
    <w:rsid w:val="00C248EA"/>
    <w:rsid w:val="00CF5B1C"/>
    <w:rsid w:val="40E65A0F"/>
    <w:rsid w:val="447A56C7"/>
    <w:rsid w:val="4A2A6534"/>
    <w:rsid w:val="5B2D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8EAEF0"/>
  <w15:docId w15:val="{EE2CBA6E-489D-4F85-BCB9-0E76FCC9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168C"/>
    <w:pPr>
      <w:tabs>
        <w:tab w:val="center" w:pos="4680"/>
        <w:tab w:val="right" w:pos="9360"/>
      </w:tabs>
    </w:pPr>
  </w:style>
  <w:style w:type="character" w:customStyle="1" w:styleId="HeaderChar">
    <w:name w:val="Header Char"/>
    <w:basedOn w:val="DefaultParagraphFont"/>
    <w:link w:val="Header"/>
    <w:rsid w:val="005F168C"/>
    <w:rPr>
      <w:rFonts w:asciiTheme="minorHAnsi" w:eastAsiaTheme="minorEastAsia" w:hAnsiTheme="minorHAnsi" w:cstheme="minorBidi"/>
      <w:lang w:val="en-US" w:eastAsia="zh-CN"/>
    </w:rPr>
  </w:style>
  <w:style w:type="paragraph" w:styleId="Footer">
    <w:name w:val="footer"/>
    <w:basedOn w:val="Normal"/>
    <w:link w:val="FooterChar"/>
    <w:rsid w:val="005F168C"/>
    <w:pPr>
      <w:tabs>
        <w:tab w:val="center" w:pos="4680"/>
        <w:tab w:val="right" w:pos="9360"/>
      </w:tabs>
    </w:pPr>
  </w:style>
  <w:style w:type="character" w:customStyle="1" w:styleId="FooterChar">
    <w:name w:val="Footer Char"/>
    <w:basedOn w:val="DefaultParagraphFont"/>
    <w:link w:val="Footer"/>
    <w:rsid w:val="005F168C"/>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ispace.com/papers/correlation-of-diabetes-and-adverse-outcomes-in-hospitalized-35x0qztawsn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cispace.com/papers/the-u-shaped-association-of-fasting-plasma-glucose-to-hba1c-3j5aa8b0e42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3184</Words>
  <Characters>18153</Characters>
  <Application>Microsoft Office Word</Application>
  <DocSecurity>0</DocSecurity>
  <Lines>151</Lines>
  <Paragraphs>42</Paragraphs>
  <ScaleCrop>false</ScaleCrop>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2025-08-09T07:38:00Z</dcterms:created>
  <dcterms:modified xsi:type="dcterms:W3CDTF">2025-08-11T07:54:00Z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36F697F0B0C64CFEA00CC1CA5FCCDDE3_13</vt:lpwstr>
  </property>
</Properties>
</file>