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4C0B0" w14:textId="77777777" w:rsidR="00754C9A" w:rsidRDefault="00754C9A" w:rsidP="00441B6F">
      <w:pPr>
        <w:pStyle w:val="Title"/>
        <w:spacing w:after="0"/>
        <w:jc w:val="both"/>
        <w:rPr>
          <w:rFonts w:ascii="Arial" w:hAnsi="Arial" w:cs="Arial"/>
        </w:rPr>
      </w:pPr>
    </w:p>
    <w:p w14:paraId="01CEBE77" w14:textId="77777777" w:rsidR="00C120B0" w:rsidRDefault="00C120B0" w:rsidP="00441B6F">
      <w:pPr>
        <w:pStyle w:val="Title"/>
        <w:spacing w:after="0"/>
        <w:jc w:val="both"/>
        <w:rPr>
          <w:rFonts w:ascii="Arial" w:hAnsi="Arial" w:cs="Arial"/>
        </w:rPr>
      </w:pPr>
    </w:p>
    <w:p w14:paraId="6BE10E28" w14:textId="0C28F198" w:rsidR="00163BC4" w:rsidRPr="00163BC4" w:rsidRDefault="001C4F80" w:rsidP="00441B6F">
      <w:pPr>
        <w:pStyle w:val="Author"/>
        <w:spacing w:line="240" w:lineRule="auto"/>
        <w:rPr>
          <w:rFonts w:ascii="Arial" w:hAnsi="Arial" w:cs="Arial"/>
          <w:bCs/>
          <w:iCs/>
          <w:kern w:val="28"/>
          <w:sz w:val="36"/>
        </w:rPr>
      </w:pPr>
      <w:r w:rsidRPr="001C4F80">
        <w:rPr>
          <w:rFonts w:ascii="Arial" w:hAnsi="Arial" w:cs="Arial"/>
          <w:bCs/>
          <w:iCs/>
          <w:kern w:val="28"/>
          <w:sz w:val="36"/>
        </w:rPr>
        <w:t>ABO and Rhesus Blood Groups and Haemoglobin Genotype Pattern of the Undergraduate Students in Ekpoma, Nigeria</w:t>
      </w:r>
      <w:r w:rsidR="00231920">
        <w:rPr>
          <w:rFonts w:ascii="Arial" w:hAnsi="Arial" w:cs="Arial"/>
          <w:bCs/>
          <w:iCs/>
          <w:kern w:val="28"/>
          <w:sz w:val="36"/>
        </w:rPr>
        <w:t xml:space="preserve"> </w:t>
      </w:r>
    </w:p>
    <w:p w14:paraId="33E8F5CA" w14:textId="77777777" w:rsidR="00A258C3" w:rsidRPr="00790ADA" w:rsidRDefault="00A258C3" w:rsidP="00441B6F">
      <w:pPr>
        <w:pStyle w:val="Author"/>
        <w:spacing w:line="240" w:lineRule="auto"/>
        <w:jc w:val="both"/>
        <w:rPr>
          <w:rFonts w:ascii="Arial" w:hAnsi="Arial" w:cs="Arial"/>
          <w:sz w:val="36"/>
        </w:rPr>
      </w:pPr>
    </w:p>
    <w:p w14:paraId="61546BE5" w14:textId="77777777" w:rsidR="002C57D2" w:rsidRPr="00FB3A86" w:rsidRDefault="002C57D2" w:rsidP="00441B6F">
      <w:pPr>
        <w:pStyle w:val="Affiliation"/>
        <w:spacing w:after="0" w:line="240" w:lineRule="auto"/>
        <w:jc w:val="both"/>
        <w:rPr>
          <w:rFonts w:ascii="Arial" w:hAnsi="Arial" w:cs="Arial"/>
        </w:rPr>
      </w:pPr>
    </w:p>
    <w:p w14:paraId="7EBC0E00" w14:textId="58E50178" w:rsidR="00B01FCD" w:rsidRPr="00FB3A86" w:rsidRDefault="000D1559" w:rsidP="00441B6F">
      <w:pPr>
        <w:pStyle w:val="Copyright"/>
        <w:spacing w:after="0" w:line="240" w:lineRule="auto"/>
        <w:jc w:val="both"/>
        <w:rPr>
          <w:rFonts w:ascii="Arial" w:hAnsi="Arial" w:cs="Arial"/>
        </w:rPr>
        <w:sectPr w:rsidR="00B01FCD" w:rsidRPr="00FB3A86" w:rsidSect="00E54FB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3820EFE" wp14:editId="5B409D72">
                <wp:extent cx="5303520" cy="635"/>
                <wp:effectExtent l="13335" t="13335" r="17145" b="15240"/>
                <wp:docPr id="163040638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071278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F71FFBA" w14:textId="7613D63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16DFB84" w14:textId="77777777" w:rsidTr="00860657">
        <w:tc>
          <w:tcPr>
            <w:tcW w:w="8198" w:type="dxa"/>
            <w:shd w:val="clear" w:color="auto" w:fill="F2F2F2"/>
          </w:tcPr>
          <w:p w14:paraId="14942707" w14:textId="2D49B60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1C4F80" w:rsidRPr="001C4F80">
              <w:rPr>
                <w:rFonts w:ascii="Arial" w:eastAsia="Calibri" w:hAnsi="Arial" w:cs="Arial"/>
                <w:szCs w:val="22"/>
              </w:rPr>
              <w:t>Knowledge of the distribution pattern of haemoglobin variants, ABO and Rhesus (Rh) blood group systems is of great importance in both clinical and epidemiological settings. This study was conducted to determine the ABO and Rhesus Blood groups and Haemoglobin genotypes pattern of the undergraduate students of Ambrose Alli University, Ekpoma, Nigeria.</w:t>
            </w:r>
          </w:p>
          <w:p w14:paraId="12A9E135" w14:textId="470BE68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1C4F80" w:rsidRPr="001C4F80">
              <w:rPr>
                <w:rFonts w:ascii="Arial" w:eastAsia="Calibri" w:hAnsi="Arial" w:cs="Arial"/>
                <w:szCs w:val="22"/>
              </w:rPr>
              <w:t xml:space="preserve">A total of two thousand and four hundred apparently healthy students aged 17-34 years and of both sexes were recruited for this study. The ABO and Rhesus blood groups were determined manually using </w:t>
            </w:r>
            <w:proofErr w:type="spellStart"/>
            <w:r w:rsidR="001C4F80" w:rsidRPr="001C4F80">
              <w:rPr>
                <w:rFonts w:ascii="Arial" w:eastAsia="Calibri" w:hAnsi="Arial" w:cs="Arial"/>
                <w:szCs w:val="22"/>
              </w:rPr>
              <w:t>haemaglutination</w:t>
            </w:r>
            <w:proofErr w:type="spellEnd"/>
            <w:r w:rsidR="001C4F80" w:rsidRPr="001C4F80">
              <w:rPr>
                <w:rFonts w:ascii="Arial" w:eastAsia="Calibri" w:hAnsi="Arial" w:cs="Arial"/>
                <w:szCs w:val="22"/>
              </w:rPr>
              <w:t xml:space="preserve"> technique while the haemoglobin genotype was performed using the cellulose acetate alkaline haemoglobin elec</w:t>
            </w:r>
            <w:r w:rsidR="00860657">
              <w:rPr>
                <w:rFonts w:ascii="Arial" w:eastAsia="Calibri" w:hAnsi="Arial" w:cs="Arial"/>
                <w:szCs w:val="22"/>
              </w:rPr>
              <w:t>tr</w:t>
            </w:r>
            <w:r w:rsidR="001C4F80" w:rsidRPr="001C4F80">
              <w:rPr>
                <w:rFonts w:ascii="Arial" w:eastAsia="Calibri" w:hAnsi="Arial" w:cs="Arial"/>
                <w:szCs w:val="22"/>
              </w:rPr>
              <w:t>ophoresis technique.</w:t>
            </w:r>
          </w:p>
          <w:p w14:paraId="1A31616F" w14:textId="323E33B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1C4F80" w:rsidRPr="001C4F80">
              <w:rPr>
                <w:rFonts w:ascii="Arial" w:eastAsia="Calibri" w:hAnsi="Arial" w:cs="Arial"/>
                <w:szCs w:val="22"/>
              </w:rPr>
              <w:t>In this study, blood group 0 ranked highest (61.3%) followed by group A (21.2%) and group B (14.7%) while group AB was the least (2.9%). Rhesus positive subjects accounted for 94.5% and the remainder (5.5%) was Rhesus negative. The ABO and Rhesus blood groups presented in the order of 0+&gt;A+&gt;B+&gt;0-&gt;AB+&gt;A-&gt;B-&gt;AB- with the respective frequencies of 58%, 20%, 13.8%, 3.3%, 2.5%, 1.2%, 0.8% and 0.1%. With respect to haemoglobin genotype, the ranking order was Hb AA&gt;</w:t>
            </w:r>
            <w:proofErr w:type="spellStart"/>
            <w:r w:rsidR="001C4F80" w:rsidRPr="001C4F80">
              <w:rPr>
                <w:rFonts w:ascii="Arial" w:eastAsia="Calibri" w:hAnsi="Arial" w:cs="Arial"/>
                <w:szCs w:val="22"/>
              </w:rPr>
              <w:t>HbAS</w:t>
            </w:r>
            <w:proofErr w:type="spellEnd"/>
            <w:r w:rsidR="001C4F80" w:rsidRPr="001C4F80">
              <w:rPr>
                <w:rFonts w:ascii="Arial" w:eastAsia="Calibri" w:hAnsi="Arial" w:cs="Arial"/>
                <w:szCs w:val="22"/>
              </w:rPr>
              <w:t>&gt;</w:t>
            </w:r>
            <w:proofErr w:type="spellStart"/>
            <w:r w:rsidR="001C4F80" w:rsidRPr="001C4F80">
              <w:rPr>
                <w:rFonts w:ascii="Arial" w:eastAsia="Calibri" w:hAnsi="Arial" w:cs="Arial"/>
                <w:szCs w:val="22"/>
              </w:rPr>
              <w:t>HbAC</w:t>
            </w:r>
            <w:proofErr w:type="spellEnd"/>
            <w:r w:rsidR="001C4F80" w:rsidRPr="001C4F80">
              <w:rPr>
                <w:rFonts w:ascii="Arial" w:eastAsia="Calibri" w:hAnsi="Arial" w:cs="Arial"/>
                <w:szCs w:val="22"/>
              </w:rPr>
              <w:t>&gt;</w:t>
            </w:r>
            <w:proofErr w:type="spellStart"/>
            <w:r w:rsidR="001C4F80" w:rsidRPr="001C4F80">
              <w:rPr>
                <w:rFonts w:ascii="Arial" w:eastAsia="Calibri" w:hAnsi="Arial" w:cs="Arial"/>
                <w:szCs w:val="22"/>
              </w:rPr>
              <w:t>HbSS</w:t>
            </w:r>
            <w:proofErr w:type="spellEnd"/>
            <w:r w:rsidR="001C4F80" w:rsidRPr="001C4F80">
              <w:rPr>
                <w:rFonts w:ascii="Arial" w:eastAsia="Calibri" w:hAnsi="Arial" w:cs="Arial"/>
                <w:szCs w:val="22"/>
              </w:rPr>
              <w:t xml:space="preserve"> with respective frequencies of 78.6%, 20%, 0.3% and 0.25%.</w:t>
            </w:r>
          </w:p>
          <w:p w14:paraId="342CB023" w14:textId="738FFF2B"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1C4F80" w:rsidRPr="001C4F80">
              <w:rPr>
                <w:rFonts w:ascii="Arial" w:eastAsia="Calibri" w:hAnsi="Arial" w:cs="Arial"/>
                <w:szCs w:val="22"/>
              </w:rPr>
              <w:t>Statistically speaking, sex and age did not impact on the distribution of ABO and Rhesus blood group as well as haemoglobin genotypes in the study area. In conclusion, group O, Rhesus D positive and Hb AA are the most prevalent blood groups and haemoglobin genotype in the study area.</w:t>
            </w:r>
          </w:p>
        </w:tc>
      </w:tr>
    </w:tbl>
    <w:p w14:paraId="6356D7C2" w14:textId="77777777" w:rsidR="00636EB2" w:rsidRDefault="00636EB2" w:rsidP="00441B6F">
      <w:pPr>
        <w:pStyle w:val="Body"/>
        <w:spacing w:after="0"/>
        <w:rPr>
          <w:rFonts w:ascii="Arial" w:hAnsi="Arial" w:cs="Arial"/>
          <w:i/>
        </w:rPr>
      </w:pPr>
    </w:p>
    <w:p w14:paraId="15A02165" w14:textId="6B43CC84" w:rsidR="00A24E7E" w:rsidRDefault="00A24E7E" w:rsidP="00441B6F">
      <w:pPr>
        <w:pStyle w:val="Body"/>
        <w:spacing w:after="0"/>
        <w:rPr>
          <w:rFonts w:ascii="Arial" w:hAnsi="Arial" w:cs="Arial"/>
          <w:i/>
        </w:rPr>
      </w:pPr>
      <w:r>
        <w:rPr>
          <w:rFonts w:ascii="Arial" w:hAnsi="Arial" w:cs="Arial"/>
          <w:i/>
        </w:rPr>
        <w:t xml:space="preserve">Keywords: </w:t>
      </w:r>
      <w:r w:rsidR="001C4F80" w:rsidRPr="001C4F80">
        <w:rPr>
          <w:rFonts w:ascii="Arial" w:hAnsi="Arial" w:cs="Arial"/>
          <w:i/>
        </w:rPr>
        <w:t>ABO</w:t>
      </w:r>
      <w:r w:rsidR="001C4F80">
        <w:rPr>
          <w:rFonts w:ascii="Arial" w:hAnsi="Arial" w:cs="Arial"/>
          <w:i/>
        </w:rPr>
        <w:t>,</w:t>
      </w:r>
      <w:r w:rsidR="001C4F80" w:rsidRPr="001C4F80">
        <w:rPr>
          <w:rFonts w:ascii="Arial" w:hAnsi="Arial" w:cs="Arial"/>
          <w:i/>
        </w:rPr>
        <w:t xml:space="preserve"> Blood group, Rh factor, Haemoglobin</w:t>
      </w:r>
      <w:r w:rsidR="001C4F80">
        <w:rPr>
          <w:rFonts w:ascii="Arial" w:hAnsi="Arial" w:cs="Arial"/>
          <w:i/>
        </w:rPr>
        <w:t>,</w:t>
      </w:r>
      <w:r w:rsidR="001C4F80" w:rsidRPr="001C4F80">
        <w:rPr>
          <w:rFonts w:ascii="Arial" w:hAnsi="Arial" w:cs="Arial"/>
          <w:i/>
        </w:rPr>
        <w:t xml:space="preserve"> Genotype, Ekpoma, Nigeria</w:t>
      </w:r>
    </w:p>
    <w:p w14:paraId="3B2DD318" w14:textId="77777777" w:rsidR="00790ADA" w:rsidRDefault="00790ADA" w:rsidP="00441B6F">
      <w:pPr>
        <w:pStyle w:val="Body"/>
        <w:spacing w:after="0"/>
        <w:rPr>
          <w:rFonts w:ascii="Arial" w:hAnsi="Arial" w:cs="Arial"/>
          <w:i/>
        </w:rPr>
      </w:pPr>
    </w:p>
    <w:p w14:paraId="064D1804" w14:textId="3B823A9C"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617BBC7" w14:textId="77777777" w:rsidR="001C4F80" w:rsidRPr="001C4F80" w:rsidRDefault="001C4F80" w:rsidP="001C4F80">
      <w:pPr>
        <w:pStyle w:val="Body"/>
        <w:rPr>
          <w:rFonts w:ascii="Arial" w:hAnsi="Arial" w:cs="Arial"/>
        </w:rPr>
      </w:pPr>
      <w:r w:rsidRPr="001C4F80">
        <w:rPr>
          <w:rFonts w:ascii="Arial" w:hAnsi="Arial" w:cs="Arial"/>
        </w:rPr>
        <w:t>Blood groups are types of inherited antigenic substances on the surface of red blood cells, other cell types, and body secretions that are coded by alleles at difference loci on a chromosome (Reid et al., 2012). Several of these red blood cell surface antigens that stem from one allele (of very closely linked genes) collectively form a blood group system. A total of 30 human blood group systems are now recognized (International Society of Blood Transfusion (ISBT), 2008). 0f these, ABO and Rhesus (Rh) blood group systems, which were the first and the fourth to be discovered, respectively, are the first frequently studied genetic markers in humans (</w:t>
      </w:r>
      <w:proofErr w:type="spellStart"/>
      <w:r w:rsidRPr="001C4F80">
        <w:rPr>
          <w:rFonts w:ascii="Arial" w:hAnsi="Arial" w:cs="Arial"/>
        </w:rPr>
        <w:t>Enosolease</w:t>
      </w:r>
      <w:proofErr w:type="spellEnd"/>
      <w:r w:rsidRPr="001C4F80">
        <w:rPr>
          <w:rFonts w:ascii="Arial" w:hAnsi="Arial" w:cs="Arial"/>
        </w:rPr>
        <w:t xml:space="preserve"> &amp; </w:t>
      </w:r>
      <w:proofErr w:type="spellStart"/>
      <w:r w:rsidRPr="001C4F80">
        <w:rPr>
          <w:rFonts w:ascii="Arial" w:hAnsi="Arial" w:cs="Arial"/>
        </w:rPr>
        <w:t>Bazuaye</w:t>
      </w:r>
      <w:proofErr w:type="spellEnd"/>
      <w:r w:rsidRPr="001C4F80">
        <w:rPr>
          <w:rFonts w:ascii="Arial" w:hAnsi="Arial" w:cs="Arial"/>
        </w:rPr>
        <w:t xml:space="preserve">, 2008; </w:t>
      </w:r>
      <w:proofErr w:type="spellStart"/>
      <w:r w:rsidRPr="001C4F80">
        <w:rPr>
          <w:rFonts w:ascii="Arial" w:hAnsi="Arial" w:cs="Arial"/>
        </w:rPr>
        <w:t>Pennap</w:t>
      </w:r>
      <w:proofErr w:type="spellEnd"/>
      <w:r w:rsidRPr="001C4F80">
        <w:rPr>
          <w:rFonts w:ascii="Arial" w:hAnsi="Arial" w:cs="Arial"/>
        </w:rPr>
        <w:t xml:space="preserve"> et al., 2011).</w:t>
      </w:r>
    </w:p>
    <w:p w14:paraId="3C39792B" w14:textId="77777777" w:rsidR="001C4F80" w:rsidRPr="001C4F80" w:rsidRDefault="001C4F80" w:rsidP="001C4F80">
      <w:pPr>
        <w:pStyle w:val="Body"/>
        <w:rPr>
          <w:rFonts w:ascii="Arial" w:hAnsi="Arial" w:cs="Arial"/>
        </w:rPr>
      </w:pPr>
      <w:r w:rsidRPr="001C4F80">
        <w:rPr>
          <w:rFonts w:ascii="Arial" w:hAnsi="Arial" w:cs="Arial"/>
        </w:rPr>
        <w:t xml:space="preserve">The ABO blood group system is a classification system that describes the different types of antigens present on the surface of red blood cells (RBCs) and antibodies present in plasma. There are four main blood types in the ABO system: A, B, AB, and O (Hedberg et al., 2021). Individuals with type A blood have A antigens on the surface of their RBCs and anti-B antibodies in their plasma. Those with type B blood have B antigens on the surface of their </w:t>
      </w:r>
      <w:r w:rsidRPr="001C4F80">
        <w:rPr>
          <w:rFonts w:ascii="Arial" w:hAnsi="Arial" w:cs="Arial"/>
        </w:rPr>
        <w:lastRenderedPageBreak/>
        <w:t>RBCs and anti-A antibodies in their plasma. Individual with type AB blood have both A and B antigens on the surface of their RBCs and antibodies in their plasma. People with type O blood have neither A nor B antigens on the surface of their RBCs but have anti-A and anti-B antibodies in their plasma (Uno et al., 2018). The ABO blood group system is important in blood transfusions and organ transplantations, as the presence or absence of certain antigens and antibodies can cause adverse reactions if incompatible blood types are mixed. Therefore, knowing an individual’s blood is important for medical procedures and emergency situations.</w:t>
      </w:r>
    </w:p>
    <w:p w14:paraId="4E4A2E6F" w14:textId="77777777" w:rsidR="001C4F80" w:rsidRPr="001C4F80" w:rsidRDefault="001C4F80" w:rsidP="001C4F80">
      <w:pPr>
        <w:pStyle w:val="Body"/>
        <w:rPr>
          <w:rFonts w:ascii="Arial" w:hAnsi="Arial" w:cs="Arial"/>
        </w:rPr>
      </w:pPr>
      <w:r w:rsidRPr="001C4F80">
        <w:rPr>
          <w:rFonts w:ascii="Arial" w:hAnsi="Arial" w:cs="Arial"/>
        </w:rPr>
        <w:t>The Rhesus (Rh) blood group system is another classification system that describes the presence or absence of the Rh factor (also called the D antigen) on the surface of the red blood cells (RBCs). People who have the Rh factor on their RBCs are Rh positive, while those who lack the Rh factor are Rh negative (</w:t>
      </w:r>
      <w:proofErr w:type="spellStart"/>
      <w:r w:rsidRPr="001C4F80">
        <w:rPr>
          <w:rFonts w:ascii="Arial" w:hAnsi="Arial" w:cs="Arial"/>
        </w:rPr>
        <w:t>Larpant</w:t>
      </w:r>
      <w:proofErr w:type="spellEnd"/>
      <w:r w:rsidRPr="001C4F80">
        <w:rPr>
          <w:rFonts w:ascii="Arial" w:hAnsi="Arial" w:cs="Arial"/>
        </w:rPr>
        <w:t xml:space="preserve"> et al., 2022). The Rhesus factor is particularly important in cases of blood transfusion and during pregnancy. If a person who is Rh-negative receives blood from </w:t>
      </w:r>
      <w:proofErr w:type="gramStart"/>
      <w:r w:rsidRPr="001C4F80">
        <w:rPr>
          <w:rFonts w:ascii="Arial" w:hAnsi="Arial" w:cs="Arial"/>
        </w:rPr>
        <w:t>an</w:t>
      </w:r>
      <w:proofErr w:type="gramEnd"/>
      <w:r w:rsidRPr="001C4F80">
        <w:rPr>
          <w:rFonts w:ascii="Arial" w:hAnsi="Arial" w:cs="Arial"/>
        </w:rPr>
        <w:t xml:space="preserve"> Rh-positive donor, their body may recognize the Rh factor as a foreign antigen and mount an immune response, potentially leading to serious complications. Similarly, during pregnancy, if </w:t>
      </w:r>
      <w:proofErr w:type="gramStart"/>
      <w:r w:rsidRPr="001C4F80">
        <w:rPr>
          <w:rFonts w:ascii="Arial" w:hAnsi="Arial" w:cs="Arial"/>
        </w:rPr>
        <w:t>an</w:t>
      </w:r>
      <w:proofErr w:type="gramEnd"/>
      <w:r w:rsidRPr="001C4F80">
        <w:rPr>
          <w:rFonts w:ascii="Arial" w:hAnsi="Arial" w:cs="Arial"/>
        </w:rPr>
        <w:t xml:space="preserve"> Rh-negative mother carries an Rh-positive </w:t>
      </w:r>
      <w:proofErr w:type="spellStart"/>
      <w:r w:rsidRPr="001C4F80">
        <w:rPr>
          <w:rFonts w:ascii="Arial" w:hAnsi="Arial" w:cs="Arial"/>
        </w:rPr>
        <w:t>foetus</w:t>
      </w:r>
      <w:proofErr w:type="spellEnd"/>
      <w:r w:rsidRPr="001C4F80">
        <w:rPr>
          <w:rFonts w:ascii="Arial" w:hAnsi="Arial" w:cs="Arial"/>
        </w:rPr>
        <w:t xml:space="preserve">, there is a risk of the mother developing antibodies against the Rh factor which can cross the placenta and cause </w:t>
      </w:r>
      <w:proofErr w:type="spellStart"/>
      <w:r w:rsidRPr="001C4F80">
        <w:rPr>
          <w:rFonts w:ascii="Arial" w:hAnsi="Arial" w:cs="Arial"/>
        </w:rPr>
        <w:t>Haemolytic</w:t>
      </w:r>
      <w:proofErr w:type="spellEnd"/>
      <w:r w:rsidRPr="001C4F80">
        <w:rPr>
          <w:rFonts w:ascii="Arial" w:hAnsi="Arial" w:cs="Arial"/>
        </w:rPr>
        <w:t xml:space="preserve"> Disease of the Newborn (HDN) in subsequent pregnancies (Omkar &amp; Narkhede, 2019).</w:t>
      </w:r>
    </w:p>
    <w:p w14:paraId="631A8A4A" w14:textId="77777777" w:rsidR="001C4F80" w:rsidRPr="001C4F80" w:rsidRDefault="001C4F80" w:rsidP="001C4F80">
      <w:pPr>
        <w:pStyle w:val="Body"/>
        <w:rPr>
          <w:rFonts w:ascii="Arial" w:hAnsi="Arial" w:cs="Arial"/>
        </w:rPr>
      </w:pPr>
      <w:r w:rsidRPr="001C4F80">
        <w:rPr>
          <w:rFonts w:ascii="Arial" w:hAnsi="Arial" w:cs="Arial"/>
        </w:rPr>
        <w:t xml:space="preserve">Haemoglobin genotype refers to the specific combination of genes that an individual inherits for the production of haemoglobin, a protein found in red blood cells that carries oxygen throughout the body. There are several different types of haemoglobin, the most common are haemoglobin A and haemoglobin S (Barrera-Reyes &amp; Tejero, 2019). Haemoglobin A is the normal adult haemoglobin, which is made up of two alpha and two beta globin chains. Haemoglobin S is a variant of haemoglobin that results from a mutation in the beta globin gene. Individuals who inherit two copies of the haemoglobin S gene (one from each parent) have sickle cell anaemia, a genetic disorder that causes red blood cells to become rigid and misshapen, leading to a variety of health problems (Xu et al., 2018). Other </w:t>
      </w:r>
      <w:proofErr w:type="spellStart"/>
      <w:r w:rsidRPr="001C4F80">
        <w:rPr>
          <w:rFonts w:ascii="Arial" w:hAnsi="Arial" w:cs="Arial"/>
        </w:rPr>
        <w:t>haemoglobin</w:t>
      </w:r>
      <w:proofErr w:type="spellEnd"/>
      <w:r w:rsidRPr="001C4F80">
        <w:rPr>
          <w:rFonts w:ascii="Arial" w:hAnsi="Arial" w:cs="Arial"/>
        </w:rPr>
        <w:t xml:space="preserve"> genotypes include </w:t>
      </w:r>
      <w:proofErr w:type="spellStart"/>
      <w:r w:rsidRPr="001C4F80">
        <w:rPr>
          <w:rFonts w:ascii="Arial" w:hAnsi="Arial" w:cs="Arial"/>
        </w:rPr>
        <w:t>haemoglobin</w:t>
      </w:r>
      <w:proofErr w:type="spellEnd"/>
      <w:r w:rsidRPr="001C4F80">
        <w:rPr>
          <w:rFonts w:ascii="Arial" w:hAnsi="Arial" w:cs="Arial"/>
        </w:rPr>
        <w:t xml:space="preserve"> C, </w:t>
      </w:r>
      <w:proofErr w:type="spellStart"/>
      <w:r w:rsidRPr="001C4F80">
        <w:rPr>
          <w:rFonts w:ascii="Arial" w:hAnsi="Arial" w:cs="Arial"/>
        </w:rPr>
        <w:t>haemoglobin</w:t>
      </w:r>
      <w:proofErr w:type="spellEnd"/>
      <w:r w:rsidRPr="001C4F80">
        <w:rPr>
          <w:rFonts w:ascii="Arial" w:hAnsi="Arial" w:cs="Arial"/>
        </w:rPr>
        <w:t xml:space="preserve"> E and </w:t>
      </w:r>
      <w:proofErr w:type="spellStart"/>
      <w:r w:rsidRPr="001C4F80">
        <w:rPr>
          <w:rFonts w:ascii="Arial" w:hAnsi="Arial" w:cs="Arial"/>
        </w:rPr>
        <w:t>thalassaemia</w:t>
      </w:r>
      <w:proofErr w:type="spellEnd"/>
      <w:r w:rsidRPr="001C4F80">
        <w:rPr>
          <w:rFonts w:ascii="Arial" w:hAnsi="Arial" w:cs="Arial"/>
        </w:rPr>
        <w:t xml:space="preserve"> which are also caused by mutation in the genes that produce haemoglobin.</w:t>
      </w:r>
    </w:p>
    <w:p w14:paraId="19355F78" w14:textId="62B0E126" w:rsidR="00B01FCD" w:rsidRDefault="001C4F80" w:rsidP="001C4F80">
      <w:pPr>
        <w:pStyle w:val="Body"/>
        <w:spacing w:after="0"/>
        <w:rPr>
          <w:rFonts w:ascii="Arial" w:hAnsi="Arial" w:cs="Arial"/>
        </w:rPr>
      </w:pPr>
      <w:r w:rsidRPr="001C4F80">
        <w:rPr>
          <w:rFonts w:ascii="Arial" w:hAnsi="Arial" w:cs="Arial"/>
        </w:rPr>
        <w:t>Blood groups and haemoglobin genotype distribution have been extensively studied in a variety of populations around the globe and their frequencies showed significant regional variation, reflecting the underlying genetic and ethnic diversity of human populations. Hence, this study was aimed at determining the ABO and Rhesus blood groups and Haemoglobin genotype pattern of the Ambrose Alli University students in Ekpoma, Nigeria.</w:t>
      </w:r>
    </w:p>
    <w:p w14:paraId="2F9C4840" w14:textId="77777777" w:rsidR="00790ADA" w:rsidRPr="00FB3A86" w:rsidRDefault="00790ADA" w:rsidP="00441B6F">
      <w:pPr>
        <w:pStyle w:val="Body"/>
        <w:spacing w:after="0"/>
        <w:rPr>
          <w:rFonts w:ascii="Arial" w:hAnsi="Arial" w:cs="Arial"/>
        </w:rPr>
      </w:pPr>
    </w:p>
    <w:p w14:paraId="198C87EF" w14:textId="6BA7BAF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6743187" w14:textId="76067A8F" w:rsidR="00E7468C" w:rsidRPr="00E7468C" w:rsidRDefault="00E7468C" w:rsidP="00723672">
      <w:pPr>
        <w:pStyle w:val="Body"/>
        <w:spacing w:after="0"/>
        <w:rPr>
          <w:rFonts w:ascii="Arial" w:hAnsi="Arial" w:cs="Arial"/>
          <w:b/>
          <w:bCs/>
          <w:sz w:val="22"/>
          <w:szCs w:val="22"/>
        </w:rPr>
      </w:pPr>
      <w:r>
        <w:rPr>
          <w:rFonts w:ascii="Arial" w:hAnsi="Arial" w:cs="Arial"/>
          <w:b/>
          <w:bCs/>
          <w:sz w:val="22"/>
          <w:szCs w:val="22"/>
        </w:rPr>
        <w:t xml:space="preserve">2.1 </w:t>
      </w:r>
      <w:r w:rsidRPr="00E7468C">
        <w:rPr>
          <w:rFonts w:ascii="Arial" w:hAnsi="Arial" w:cs="Arial"/>
          <w:b/>
          <w:bCs/>
          <w:sz w:val="22"/>
          <w:szCs w:val="22"/>
        </w:rPr>
        <w:t>Study Area</w:t>
      </w:r>
    </w:p>
    <w:p w14:paraId="429CE5EE" w14:textId="1C7BA7E8" w:rsidR="00E7468C" w:rsidRPr="00E7468C" w:rsidRDefault="001C4F80" w:rsidP="00E7468C">
      <w:pPr>
        <w:pStyle w:val="Body"/>
        <w:rPr>
          <w:rFonts w:ascii="Arial" w:hAnsi="Arial" w:cs="Arial"/>
        </w:rPr>
      </w:pPr>
      <w:r w:rsidRPr="001C4F80">
        <w:rPr>
          <w:rFonts w:ascii="Arial" w:hAnsi="Arial" w:cs="Arial"/>
        </w:rPr>
        <w:t>The study area is Ekpoma and it is the administrative headquarters of Esan West Local Government Area of Edo State, Nigeria. It falls within the rain forest/Savannah transitional zone of South Western Nigeria. The area lies between latitudes 60 5l and 60 8l East of the Greenwich Meridian. Ekpoma has a land area of 923 square kilometers with a population of 170,123 people as at the 2009 census (World Gazetteer Nigeria 2007). The town has an official post office and it is the home of Ambrose Alli University.</w:t>
      </w:r>
    </w:p>
    <w:p w14:paraId="2A3E176B" w14:textId="35299CF9" w:rsidR="00E7468C" w:rsidRPr="00E7468C" w:rsidRDefault="00E7468C" w:rsidP="00E7468C">
      <w:pPr>
        <w:pStyle w:val="Body"/>
        <w:spacing w:after="0"/>
        <w:rPr>
          <w:rFonts w:ascii="Arial" w:hAnsi="Arial" w:cs="Arial"/>
          <w:b/>
          <w:bCs/>
          <w:sz w:val="22"/>
          <w:szCs w:val="22"/>
        </w:rPr>
      </w:pPr>
      <w:r>
        <w:rPr>
          <w:rFonts w:ascii="Arial" w:hAnsi="Arial" w:cs="Arial"/>
          <w:b/>
          <w:bCs/>
          <w:sz w:val="22"/>
          <w:szCs w:val="22"/>
        </w:rPr>
        <w:t xml:space="preserve">2.2 </w:t>
      </w:r>
      <w:r w:rsidRPr="00E7468C">
        <w:rPr>
          <w:rFonts w:ascii="Arial" w:hAnsi="Arial" w:cs="Arial"/>
          <w:b/>
          <w:bCs/>
          <w:sz w:val="22"/>
          <w:szCs w:val="22"/>
        </w:rPr>
        <w:t>Study population</w:t>
      </w:r>
    </w:p>
    <w:p w14:paraId="2B151FF7" w14:textId="566CB4C2" w:rsidR="00E7468C" w:rsidRPr="00E7468C" w:rsidRDefault="001C4F80" w:rsidP="00E7468C">
      <w:pPr>
        <w:pStyle w:val="Body"/>
        <w:rPr>
          <w:rFonts w:ascii="Arial" w:hAnsi="Arial" w:cs="Arial"/>
        </w:rPr>
      </w:pPr>
      <w:r w:rsidRPr="001C4F80">
        <w:rPr>
          <w:rFonts w:ascii="Arial" w:hAnsi="Arial" w:cs="Arial"/>
        </w:rPr>
        <w:t>A total of two thousand, four hundred (2,400) apparently healthy undergraduate students of Ambrose Alli University, Ekpoma who fell within the age bracket of 17 to 34 years and of both sexes were recruited for this study.</w:t>
      </w:r>
    </w:p>
    <w:p w14:paraId="2D4732B3" w14:textId="3A30E46D" w:rsidR="00E7468C" w:rsidRPr="00E7468C" w:rsidRDefault="00E7468C" w:rsidP="00E7468C">
      <w:pPr>
        <w:pStyle w:val="Body"/>
        <w:spacing w:after="0"/>
        <w:rPr>
          <w:rFonts w:ascii="Arial" w:hAnsi="Arial" w:cs="Arial"/>
          <w:b/>
          <w:bCs/>
          <w:sz w:val="22"/>
          <w:szCs w:val="22"/>
        </w:rPr>
      </w:pPr>
      <w:r>
        <w:rPr>
          <w:rFonts w:ascii="Arial" w:hAnsi="Arial" w:cs="Arial"/>
          <w:b/>
          <w:bCs/>
          <w:sz w:val="22"/>
          <w:szCs w:val="22"/>
        </w:rPr>
        <w:t xml:space="preserve">2.3 </w:t>
      </w:r>
      <w:r w:rsidRPr="00E7468C">
        <w:rPr>
          <w:rFonts w:ascii="Arial" w:hAnsi="Arial" w:cs="Arial"/>
          <w:b/>
          <w:bCs/>
          <w:sz w:val="22"/>
          <w:szCs w:val="22"/>
        </w:rPr>
        <w:t>Sample Collection</w:t>
      </w:r>
    </w:p>
    <w:p w14:paraId="1F70C975" w14:textId="042C38C6" w:rsidR="00E7468C" w:rsidRPr="00E7468C" w:rsidRDefault="001C4F80" w:rsidP="00E7468C">
      <w:pPr>
        <w:pStyle w:val="Body"/>
        <w:rPr>
          <w:rFonts w:ascii="Arial" w:hAnsi="Arial" w:cs="Arial"/>
        </w:rPr>
      </w:pPr>
      <w:r w:rsidRPr="001C4F80">
        <w:rPr>
          <w:rFonts w:ascii="Arial" w:hAnsi="Arial" w:cs="Arial"/>
        </w:rPr>
        <w:lastRenderedPageBreak/>
        <w:t xml:space="preserve">About 2ml of blood was collected from each subject through venipuncture from the antecubital vein and dispensed into an Ethylene Diamine </w:t>
      </w:r>
      <w:proofErr w:type="spellStart"/>
      <w:r w:rsidRPr="001C4F80">
        <w:rPr>
          <w:rFonts w:ascii="Arial" w:hAnsi="Arial" w:cs="Arial"/>
        </w:rPr>
        <w:t>Tetraacetic</w:t>
      </w:r>
      <w:proofErr w:type="spellEnd"/>
      <w:r w:rsidRPr="001C4F80">
        <w:rPr>
          <w:rFonts w:ascii="Arial" w:hAnsi="Arial" w:cs="Arial"/>
        </w:rPr>
        <w:t xml:space="preserve"> Acid (E.D.T.A.) container and mixed properly and labelled accordingly.</w:t>
      </w:r>
    </w:p>
    <w:p w14:paraId="5E751CC0" w14:textId="201E9EE1" w:rsidR="00E7468C" w:rsidRPr="00E7468C" w:rsidRDefault="00E7468C" w:rsidP="00E7468C">
      <w:pPr>
        <w:pStyle w:val="Body"/>
        <w:spacing w:after="0"/>
        <w:rPr>
          <w:rFonts w:ascii="Arial" w:hAnsi="Arial" w:cs="Arial"/>
          <w:b/>
          <w:bCs/>
          <w:sz w:val="22"/>
          <w:szCs w:val="22"/>
        </w:rPr>
      </w:pPr>
      <w:r>
        <w:rPr>
          <w:rFonts w:ascii="Arial" w:hAnsi="Arial" w:cs="Arial"/>
          <w:b/>
          <w:bCs/>
          <w:sz w:val="22"/>
          <w:szCs w:val="22"/>
        </w:rPr>
        <w:t>2.</w:t>
      </w:r>
      <w:r w:rsidR="001C4F80">
        <w:rPr>
          <w:rFonts w:ascii="Arial" w:hAnsi="Arial" w:cs="Arial"/>
          <w:b/>
          <w:bCs/>
          <w:sz w:val="22"/>
          <w:szCs w:val="22"/>
        </w:rPr>
        <w:t>4</w:t>
      </w:r>
      <w:r>
        <w:rPr>
          <w:rFonts w:ascii="Arial" w:hAnsi="Arial" w:cs="Arial"/>
          <w:b/>
          <w:bCs/>
          <w:sz w:val="22"/>
          <w:szCs w:val="22"/>
        </w:rPr>
        <w:t xml:space="preserve"> </w:t>
      </w:r>
      <w:r w:rsidR="001C4F80" w:rsidRPr="001C4F80">
        <w:rPr>
          <w:rFonts w:ascii="Arial" w:hAnsi="Arial" w:cs="Arial"/>
          <w:b/>
          <w:bCs/>
          <w:sz w:val="22"/>
          <w:szCs w:val="22"/>
        </w:rPr>
        <w:t>Determination of ABO and Rhesus phenotypes</w:t>
      </w:r>
    </w:p>
    <w:p w14:paraId="4DDCC9A4" w14:textId="47FEDE21" w:rsidR="00E7468C" w:rsidRDefault="001C4F80" w:rsidP="00E7468C">
      <w:pPr>
        <w:pStyle w:val="Body"/>
        <w:rPr>
          <w:rFonts w:ascii="Arial" w:hAnsi="Arial" w:cs="Arial"/>
        </w:rPr>
      </w:pPr>
      <w:r w:rsidRPr="001C4F80">
        <w:rPr>
          <w:rFonts w:ascii="Arial" w:hAnsi="Arial" w:cs="Arial"/>
        </w:rPr>
        <w:t>Red cell phenotyping for ABO and Rh phenotypes was carried out manually using haemagglutination technique.</w:t>
      </w:r>
    </w:p>
    <w:p w14:paraId="78536165" w14:textId="7D1CEA4F" w:rsidR="001C4F80" w:rsidRPr="00E7468C" w:rsidRDefault="001C4F80" w:rsidP="001C4F80">
      <w:pPr>
        <w:pStyle w:val="Body"/>
        <w:spacing w:after="0"/>
        <w:rPr>
          <w:rFonts w:ascii="Arial" w:hAnsi="Arial" w:cs="Arial"/>
          <w:b/>
          <w:bCs/>
          <w:sz w:val="22"/>
          <w:szCs w:val="22"/>
        </w:rPr>
      </w:pPr>
      <w:r>
        <w:rPr>
          <w:rFonts w:ascii="Arial" w:hAnsi="Arial" w:cs="Arial"/>
          <w:b/>
          <w:bCs/>
          <w:sz w:val="22"/>
          <w:szCs w:val="22"/>
        </w:rPr>
        <w:t xml:space="preserve">2.5 </w:t>
      </w:r>
      <w:r w:rsidRPr="001C4F80">
        <w:rPr>
          <w:rFonts w:ascii="Arial" w:hAnsi="Arial" w:cs="Arial"/>
          <w:b/>
          <w:bCs/>
          <w:sz w:val="22"/>
          <w:szCs w:val="22"/>
        </w:rPr>
        <w:t>Determination of Haemoglobin elec</w:t>
      </w:r>
      <w:r>
        <w:rPr>
          <w:rFonts w:ascii="Arial" w:hAnsi="Arial" w:cs="Arial"/>
          <w:b/>
          <w:bCs/>
          <w:sz w:val="22"/>
          <w:szCs w:val="22"/>
        </w:rPr>
        <w:t>tr</w:t>
      </w:r>
      <w:r w:rsidRPr="001C4F80">
        <w:rPr>
          <w:rFonts w:ascii="Arial" w:hAnsi="Arial" w:cs="Arial"/>
          <w:b/>
          <w:bCs/>
          <w:sz w:val="22"/>
          <w:szCs w:val="22"/>
        </w:rPr>
        <w:t>ophoresis pattern</w:t>
      </w:r>
    </w:p>
    <w:p w14:paraId="31D376E2" w14:textId="175E19CE" w:rsidR="001C4F80" w:rsidRPr="00E7468C" w:rsidRDefault="001C4F80" w:rsidP="001C4F80">
      <w:pPr>
        <w:pStyle w:val="Body"/>
        <w:rPr>
          <w:rFonts w:ascii="Arial" w:hAnsi="Arial" w:cs="Arial"/>
        </w:rPr>
      </w:pPr>
      <w:r w:rsidRPr="001C4F80">
        <w:rPr>
          <w:rFonts w:ascii="Arial" w:hAnsi="Arial" w:cs="Arial"/>
        </w:rPr>
        <w:t xml:space="preserve">Haemoglobin electrophoresis was carried out using the Cellulose Acetate alkaline haemoglobin electrophoresis technique, which allowed for the separation of haemoglobin A, F, S and C into distinct bands. </w:t>
      </w:r>
      <w:proofErr w:type="spellStart"/>
      <w:r w:rsidRPr="001C4F80">
        <w:rPr>
          <w:rFonts w:ascii="Arial" w:hAnsi="Arial" w:cs="Arial"/>
        </w:rPr>
        <w:t>Haemolysates</w:t>
      </w:r>
      <w:proofErr w:type="spellEnd"/>
      <w:r w:rsidRPr="001C4F80">
        <w:rPr>
          <w:rFonts w:ascii="Arial" w:hAnsi="Arial" w:cs="Arial"/>
        </w:rPr>
        <w:t xml:space="preserve"> from blood samples of known haemoglobin genotypes (Hb AA, Hb AS and Hb SS) served as control. The result was read by comparing the distance of migration of the test sample with known controls.</w:t>
      </w:r>
    </w:p>
    <w:p w14:paraId="20012047" w14:textId="79ABE752" w:rsidR="00E7468C" w:rsidRPr="00E7468C" w:rsidRDefault="00E7468C" w:rsidP="00E7468C">
      <w:pPr>
        <w:pStyle w:val="Body"/>
        <w:spacing w:after="0"/>
        <w:rPr>
          <w:rFonts w:ascii="Arial" w:hAnsi="Arial" w:cs="Arial"/>
          <w:b/>
          <w:bCs/>
          <w:sz w:val="22"/>
          <w:szCs w:val="22"/>
        </w:rPr>
      </w:pPr>
      <w:r>
        <w:rPr>
          <w:rFonts w:ascii="Arial" w:hAnsi="Arial" w:cs="Arial"/>
          <w:b/>
          <w:bCs/>
          <w:sz w:val="22"/>
          <w:szCs w:val="22"/>
        </w:rPr>
        <w:t>2.</w:t>
      </w:r>
      <w:r w:rsidR="001C4F80">
        <w:rPr>
          <w:rFonts w:ascii="Arial" w:hAnsi="Arial" w:cs="Arial"/>
          <w:b/>
          <w:bCs/>
          <w:sz w:val="22"/>
          <w:szCs w:val="22"/>
        </w:rPr>
        <w:t>6</w:t>
      </w:r>
      <w:r>
        <w:rPr>
          <w:rFonts w:ascii="Arial" w:hAnsi="Arial" w:cs="Arial"/>
          <w:b/>
          <w:bCs/>
          <w:sz w:val="22"/>
          <w:szCs w:val="22"/>
        </w:rPr>
        <w:t xml:space="preserve"> </w:t>
      </w:r>
      <w:r w:rsidR="001C4F80" w:rsidRPr="001C4F80">
        <w:rPr>
          <w:rFonts w:ascii="Arial" w:hAnsi="Arial" w:cs="Arial"/>
          <w:b/>
          <w:bCs/>
          <w:sz w:val="22"/>
          <w:szCs w:val="22"/>
        </w:rPr>
        <w:t>Statistical Analysis</w:t>
      </w:r>
    </w:p>
    <w:p w14:paraId="66400847" w14:textId="79EAAE76" w:rsidR="00E7468C" w:rsidRPr="00E7468C" w:rsidRDefault="001C4F80" w:rsidP="00E7468C">
      <w:pPr>
        <w:pStyle w:val="Body"/>
        <w:rPr>
          <w:rFonts w:ascii="Arial" w:hAnsi="Arial" w:cs="Arial"/>
        </w:rPr>
      </w:pPr>
      <w:r w:rsidRPr="001C4F80">
        <w:rPr>
          <w:rFonts w:ascii="Arial" w:hAnsi="Arial" w:cs="Arial"/>
        </w:rPr>
        <w:t>Data obtained was subjected to statistical analysis using simple proportion. Descriptive methods such as tables and figures were used for presentation of results where appropriate. Comparison of proportion was done using Chi-square (X</w:t>
      </w:r>
      <w:r w:rsidRPr="001C4F80">
        <w:rPr>
          <w:rFonts w:ascii="Arial" w:hAnsi="Arial" w:cs="Arial"/>
          <w:vertAlign w:val="superscript"/>
        </w:rPr>
        <w:t>2</w:t>
      </w:r>
      <w:r w:rsidRPr="001C4F80">
        <w:rPr>
          <w:rFonts w:ascii="Arial" w:hAnsi="Arial" w:cs="Arial"/>
        </w:rPr>
        <w:t>) at 95% level of significance. P value less than 0.05 was considered statistically significant.</w:t>
      </w:r>
    </w:p>
    <w:p w14:paraId="3C0F9A5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96E0B58" w14:textId="7288CA7D" w:rsidR="006525F5" w:rsidRPr="006525F5" w:rsidRDefault="006525F5" w:rsidP="001C4F80">
      <w:pPr>
        <w:pStyle w:val="Body"/>
        <w:spacing w:after="0"/>
        <w:rPr>
          <w:rFonts w:ascii="Arial" w:hAnsi="Arial" w:cs="Arial"/>
          <w:b/>
          <w:bCs/>
          <w:sz w:val="22"/>
          <w:szCs w:val="22"/>
        </w:rPr>
      </w:pPr>
      <w:r>
        <w:rPr>
          <w:rFonts w:ascii="Arial" w:hAnsi="Arial" w:cs="Arial"/>
          <w:b/>
          <w:bCs/>
          <w:sz w:val="22"/>
          <w:szCs w:val="22"/>
        </w:rPr>
        <w:t xml:space="preserve">3.1 </w:t>
      </w:r>
      <w:r w:rsidRPr="006525F5">
        <w:rPr>
          <w:rFonts w:ascii="Arial" w:hAnsi="Arial" w:cs="Arial"/>
          <w:b/>
          <w:bCs/>
          <w:sz w:val="22"/>
          <w:szCs w:val="22"/>
        </w:rPr>
        <w:t>Results</w:t>
      </w:r>
    </w:p>
    <w:p w14:paraId="255585BE" w14:textId="5EE5F035" w:rsidR="006525F5" w:rsidRDefault="001C4F80" w:rsidP="006525F5">
      <w:pPr>
        <w:pStyle w:val="Body"/>
        <w:rPr>
          <w:rFonts w:ascii="Arial" w:hAnsi="Arial" w:cs="Arial"/>
        </w:rPr>
      </w:pPr>
      <w:r w:rsidRPr="001C4F80">
        <w:rPr>
          <w:rFonts w:ascii="Arial" w:hAnsi="Arial" w:cs="Arial"/>
        </w:rPr>
        <w:t xml:space="preserve">Table 1 reveals the ABO and Rhesus blood groups and haemoglobin genotype pattern of the study population. ABO blood group O ranked the highest (61.3%) followed by group A (21.2%) and group B (14.7%) while group AB was the least (2.9%). With respect to Rhesus factor, Rhesus positive subjects accounted for a frequency distribution of 94.5% and the remainder (5.5%) was Rhesus negative. The ABO and Rhesus blood groups pattern were in the order of O+&gt;A+&gt;B+&gt;O-&gt;AB+&gt;A-&gt;B-&gt;AB- with respective frequencies of 58%, 20%, 13.8%, 3.3%, 2.5%, 1.2%, 0.8% and 0.1%. The haemoglobin genotype distribution pattern were </w:t>
      </w:r>
      <w:proofErr w:type="spellStart"/>
      <w:r w:rsidRPr="001C4F80">
        <w:rPr>
          <w:rFonts w:ascii="Arial" w:hAnsi="Arial" w:cs="Arial"/>
        </w:rPr>
        <w:t>HbAA</w:t>
      </w:r>
      <w:proofErr w:type="spellEnd"/>
      <w:r w:rsidRPr="001C4F80">
        <w:rPr>
          <w:rFonts w:ascii="Arial" w:hAnsi="Arial" w:cs="Arial"/>
        </w:rPr>
        <w:t>&gt;</w:t>
      </w:r>
      <w:proofErr w:type="spellStart"/>
      <w:r w:rsidRPr="001C4F80">
        <w:rPr>
          <w:rFonts w:ascii="Arial" w:hAnsi="Arial" w:cs="Arial"/>
        </w:rPr>
        <w:t>HbAS</w:t>
      </w:r>
      <w:proofErr w:type="spellEnd"/>
      <w:r w:rsidRPr="001C4F80">
        <w:rPr>
          <w:rFonts w:ascii="Arial" w:hAnsi="Arial" w:cs="Arial"/>
        </w:rPr>
        <w:t>&gt;</w:t>
      </w:r>
      <w:proofErr w:type="spellStart"/>
      <w:r w:rsidRPr="001C4F80">
        <w:rPr>
          <w:rFonts w:ascii="Arial" w:hAnsi="Arial" w:cs="Arial"/>
        </w:rPr>
        <w:t>HbAC</w:t>
      </w:r>
      <w:proofErr w:type="spellEnd"/>
      <w:r w:rsidRPr="001C4F80">
        <w:rPr>
          <w:rFonts w:ascii="Arial" w:hAnsi="Arial" w:cs="Arial"/>
        </w:rPr>
        <w:t>&gt;</w:t>
      </w:r>
      <w:proofErr w:type="spellStart"/>
      <w:r w:rsidRPr="001C4F80">
        <w:rPr>
          <w:rFonts w:ascii="Arial" w:hAnsi="Arial" w:cs="Arial"/>
        </w:rPr>
        <w:t>HbSS</w:t>
      </w:r>
      <w:proofErr w:type="spellEnd"/>
      <w:r w:rsidRPr="001C4F80">
        <w:rPr>
          <w:rFonts w:ascii="Arial" w:hAnsi="Arial" w:cs="Arial"/>
        </w:rPr>
        <w:t xml:space="preserve"> with respective frequencies of 78.6% 20%, 0.3% and 0.25%.</w:t>
      </w:r>
    </w:p>
    <w:p w14:paraId="69F683CF" w14:textId="02DA0EEF" w:rsidR="001C4F80" w:rsidRDefault="001C4F80" w:rsidP="006525F5">
      <w:pPr>
        <w:pStyle w:val="Body"/>
        <w:rPr>
          <w:rFonts w:ascii="Arial" w:hAnsi="Arial" w:cs="Arial"/>
        </w:rPr>
      </w:pPr>
      <w:r w:rsidRPr="001C4F80">
        <w:rPr>
          <w:rFonts w:ascii="Arial" w:hAnsi="Arial" w:cs="Arial"/>
        </w:rPr>
        <w:t>The ABO and Rhesus blood groups and haemoglobin pattern of the study population in relation to sex is shown in table 2. With respect to ABO blood groups, Rhesus factor, ABO and Rhesus blood groups and haemoglobin genotype, there was no significant difference (P&gt;0.05) between the male and female subjects in the study area.</w:t>
      </w:r>
    </w:p>
    <w:p w14:paraId="021EDE57" w14:textId="275F1F27" w:rsidR="001C4F80" w:rsidRDefault="001C4F80" w:rsidP="006525F5">
      <w:pPr>
        <w:pStyle w:val="Body"/>
        <w:rPr>
          <w:rFonts w:ascii="Arial" w:hAnsi="Arial" w:cs="Arial"/>
        </w:rPr>
      </w:pPr>
      <w:r w:rsidRPr="001C4F80">
        <w:rPr>
          <w:rFonts w:ascii="Arial" w:hAnsi="Arial" w:cs="Arial"/>
        </w:rPr>
        <w:t>Table 3 shows the ABO and Rhesus blood groups and haemoglobin genotypes of the subjects according to age. Blood groups A, B, AB and O are variably distributed among the various age groups of 17-20 years, 21-24 years, 25-28 years and 29 years and above. The same can be said for parameters such as the Rhesus factor, ABO and Rhesus blood groups and haemoglobin genotype frequency distributions among the various age groups.</w:t>
      </w:r>
    </w:p>
    <w:p w14:paraId="19F7C21D" w14:textId="12A01396" w:rsidR="006525F5" w:rsidRPr="000A32DB" w:rsidRDefault="001C4F80" w:rsidP="006525F5">
      <w:pPr>
        <w:rPr>
          <w:rFonts w:ascii="Arial" w:hAnsi="Arial" w:cs="Arial"/>
          <w:b/>
          <w:sz w:val="22"/>
          <w:szCs w:val="22"/>
        </w:rPr>
      </w:pPr>
      <w:r w:rsidRPr="000A32DB">
        <w:rPr>
          <w:rFonts w:ascii="Arial" w:hAnsi="Arial" w:cs="Arial"/>
          <w:b/>
          <w:sz w:val="22"/>
          <w:szCs w:val="22"/>
        </w:rPr>
        <w:t>Table 1: ABO and Rhesus blood groups pattern and Haemoglobin genotype of the study population</w:t>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104"/>
        <w:gridCol w:w="2020"/>
        <w:gridCol w:w="2246"/>
        <w:gridCol w:w="1838"/>
      </w:tblGrid>
      <w:tr w:rsidR="001C4F80" w:rsidRPr="000A32DB" w14:paraId="2BE9D746" w14:textId="77777777" w:rsidTr="001C4F80">
        <w:trPr>
          <w:trHeight w:val="497"/>
        </w:trPr>
        <w:tc>
          <w:tcPr>
            <w:tcW w:w="2104" w:type="dxa"/>
            <w:tcBorders>
              <w:top w:val="single" w:sz="18" w:space="0" w:color="auto"/>
              <w:bottom w:val="single" w:sz="18" w:space="0" w:color="auto"/>
            </w:tcBorders>
          </w:tcPr>
          <w:p w14:paraId="0FC95505" w14:textId="77777777" w:rsidR="001C4F80" w:rsidRPr="000A32DB" w:rsidRDefault="001C4F80" w:rsidP="00CB3B14">
            <w:pPr>
              <w:spacing w:line="276" w:lineRule="auto"/>
              <w:rPr>
                <w:rFonts w:ascii="Arial" w:hAnsi="Arial" w:cs="Arial"/>
                <w:b/>
              </w:rPr>
            </w:pPr>
            <w:r w:rsidRPr="000A32DB">
              <w:rPr>
                <w:rFonts w:ascii="Arial" w:hAnsi="Arial" w:cs="Arial"/>
                <w:b/>
              </w:rPr>
              <w:t>Parameters</w:t>
            </w:r>
          </w:p>
        </w:tc>
        <w:tc>
          <w:tcPr>
            <w:tcW w:w="2020" w:type="dxa"/>
            <w:tcBorders>
              <w:top w:val="single" w:sz="18" w:space="0" w:color="auto"/>
              <w:bottom w:val="single" w:sz="18" w:space="0" w:color="auto"/>
            </w:tcBorders>
          </w:tcPr>
          <w:p w14:paraId="39CF57D1" w14:textId="77777777" w:rsidR="001C4F80" w:rsidRPr="000A32DB" w:rsidRDefault="001C4F80" w:rsidP="00CB3B14">
            <w:pPr>
              <w:spacing w:line="276" w:lineRule="auto"/>
              <w:rPr>
                <w:rFonts w:ascii="Arial" w:hAnsi="Arial" w:cs="Arial"/>
                <w:b/>
              </w:rPr>
            </w:pPr>
            <w:r w:rsidRPr="000A32DB">
              <w:rPr>
                <w:rFonts w:ascii="Arial" w:hAnsi="Arial" w:cs="Arial"/>
                <w:b/>
              </w:rPr>
              <w:t>Variables</w:t>
            </w:r>
          </w:p>
        </w:tc>
        <w:tc>
          <w:tcPr>
            <w:tcW w:w="2246" w:type="dxa"/>
            <w:tcBorders>
              <w:top w:val="single" w:sz="18" w:space="0" w:color="auto"/>
              <w:bottom w:val="single" w:sz="18" w:space="0" w:color="auto"/>
            </w:tcBorders>
          </w:tcPr>
          <w:p w14:paraId="6268ACD6" w14:textId="77777777" w:rsidR="001C4F80" w:rsidRPr="000A32DB" w:rsidRDefault="001C4F80" w:rsidP="00CB3B14">
            <w:pPr>
              <w:spacing w:line="276" w:lineRule="auto"/>
              <w:jc w:val="center"/>
              <w:rPr>
                <w:rFonts w:ascii="Arial" w:hAnsi="Arial" w:cs="Arial"/>
                <w:b/>
              </w:rPr>
            </w:pPr>
            <w:r w:rsidRPr="000A32DB">
              <w:rPr>
                <w:rFonts w:ascii="Arial" w:hAnsi="Arial" w:cs="Arial"/>
                <w:b/>
              </w:rPr>
              <w:t>Number Observed</w:t>
            </w:r>
          </w:p>
          <w:p w14:paraId="64BB8B9F" w14:textId="77777777" w:rsidR="001C4F80" w:rsidRPr="000A32DB" w:rsidRDefault="001C4F80" w:rsidP="00CB3B14">
            <w:pPr>
              <w:spacing w:line="276" w:lineRule="auto"/>
              <w:jc w:val="center"/>
              <w:rPr>
                <w:rFonts w:ascii="Arial" w:hAnsi="Arial" w:cs="Arial"/>
                <w:b/>
              </w:rPr>
            </w:pPr>
            <w:r w:rsidRPr="000A32DB">
              <w:rPr>
                <w:rFonts w:ascii="Arial" w:hAnsi="Arial" w:cs="Arial"/>
                <w:b/>
              </w:rPr>
              <w:t>n = 2400</w:t>
            </w:r>
          </w:p>
        </w:tc>
        <w:tc>
          <w:tcPr>
            <w:tcW w:w="1838" w:type="dxa"/>
            <w:tcBorders>
              <w:top w:val="single" w:sz="18" w:space="0" w:color="auto"/>
              <w:bottom w:val="single" w:sz="18" w:space="0" w:color="auto"/>
            </w:tcBorders>
          </w:tcPr>
          <w:p w14:paraId="09E83299" w14:textId="77777777" w:rsidR="001C4F80" w:rsidRPr="000A32DB" w:rsidRDefault="001C4F80" w:rsidP="00CB3B14">
            <w:pPr>
              <w:spacing w:line="276" w:lineRule="auto"/>
              <w:jc w:val="center"/>
              <w:rPr>
                <w:rFonts w:ascii="Arial" w:hAnsi="Arial" w:cs="Arial"/>
                <w:b/>
              </w:rPr>
            </w:pPr>
            <w:r w:rsidRPr="000A32DB">
              <w:rPr>
                <w:rFonts w:ascii="Arial" w:hAnsi="Arial" w:cs="Arial"/>
                <w:b/>
              </w:rPr>
              <w:t>Frequency</w:t>
            </w:r>
          </w:p>
        </w:tc>
      </w:tr>
      <w:tr w:rsidR="001C4F80" w:rsidRPr="000A32DB" w14:paraId="0E4A8FF8" w14:textId="77777777" w:rsidTr="001C4F80">
        <w:tc>
          <w:tcPr>
            <w:tcW w:w="2104" w:type="dxa"/>
            <w:tcBorders>
              <w:top w:val="single" w:sz="18" w:space="0" w:color="auto"/>
            </w:tcBorders>
          </w:tcPr>
          <w:p w14:paraId="44F45B0A" w14:textId="77777777" w:rsidR="001C4F80" w:rsidRPr="000A32DB" w:rsidRDefault="001C4F80" w:rsidP="00CB3B14">
            <w:pPr>
              <w:spacing w:line="276" w:lineRule="auto"/>
              <w:rPr>
                <w:rFonts w:ascii="Arial" w:hAnsi="Arial" w:cs="Arial"/>
              </w:rPr>
            </w:pPr>
            <w:r w:rsidRPr="000A32DB">
              <w:rPr>
                <w:rFonts w:ascii="Arial" w:hAnsi="Arial" w:cs="Arial"/>
              </w:rPr>
              <w:t>ABO Blood groups</w:t>
            </w:r>
          </w:p>
        </w:tc>
        <w:tc>
          <w:tcPr>
            <w:tcW w:w="2020" w:type="dxa"/>
            <w:tcBorders>
              <w:top w:val="single" w:sz="18" w:space="0" w:color="auto"/>
            </w:tcBorders>
          </w:tcPr>
          <w:p w14:paraId="6D557AD4" w14:textId="77777777" w:rsidR="001C4F80" w:rsidRPr="000A32DB" w:rsidRDefault="001C4F80" w:rsidP="00CB3B14">
            <w:pPr>
              <w:spacing w:line="276" w:lineRule="auto"/>
              <w:rPr>
                <w:rFonts w:ascii="Arial" w:hAnsi="Arial" w:cs="Arial"/>
              </w:rPr>
            </w:pPr>
            <w:r w:rsidRPr="000A32DB">
              <w:rPr>
                <w:rFonts w:ascii="Arial" w:hAnsi="Arial" w:cs="Arial"/>
              </w:rPr>
              <w:t>A</w:t>
            </w:r>
          </w:p>
          <w:p w14:paraId="0355FBF3" w14:textId="77777777" w:rsidR="001C4F80" w:rsidRPr="000A32DB" w:rsidRDefault="001C4F80" w:rsidP="00CB3B14">
            <w:pPr>
              <w:spacing w:line="276" w:lineRule="auto"/>
              <w:rPr>
                <w:rFonts w:ascii="Arial" w:hAnsi="Arial" w:cs="Arial"/>
              </w:rPr>
            </w:pPr>
            <w:r w:rsidRPr="000A32DB">
              <w:rPr>
                <w:rFonts w:ascii="Arial" w:hAnsi="Arial" w:cs="Arial"/>
              </w:rPr>
              <w:t>B</w:t>
            </w:r>
          </w:p>
          <w:p w14:paraId="14AF402B" w14:textId="77777777" w:rsidR="001C4F80" w:rsidRPr="000A32DB" w:rsidRDefault="001C4F80" w:rsidP="00CB3B14">
            <w:pPr>
              <w:spacing w:line="276" w:lineRule="auto"/>
              <w:rPr>
                <w:rFonts w:ascii="Arial" w:hAnsi="Arial" w:cs="Arial"/>
              </w:rPr>
            </w:pPr>
            <w:r w:rsidRPr="000A32DB">
              <w:rPr>
                <w:rFonts w:ascii="Arial" w:hAnsi="Arial" w:cs="Arial"/>
              </w:rPr>
              <w:t>AB</w:t>
            </w:r>
          </w:p>
          <w:p w14:paraId="223D6F84" w14:textId="77777777" w:rsidR="001C4F80" w:rsidRPr="000A32DB" w:rsidRDefault="001C4F80" w:rsidP="00CB3B14">
            <w:pPr>
              <w:spacing w:line="276" w:lineRule="auto"/>
              <w:rPr>
                <w:rFonts w:ascii="Arial" w:hAnsi="Arial" w:cs="Arial"/>
              </w:rPr>
            </w:pPr>
            <w:r w:rsidRPr="000A32DB">
              <w:rPr>
                <w:rFonts w:ascii="Arial" w:hAnsi="Arial" w:cs="Arial"/>
              </w:rPr>
              <w:lastRenderedPageBreak/>
              <w:t>O</w:t>
            </w:r>
          </w:p>
        </w:tc>
        <w:tc>
          <w:tcPr>
            <w:tcW w:w="2246" w:type="dxa"/>
            <w:tcBorders>
              <w:top w:val="single" w:sz="18" w:space="0" w:color="auto"/>
            </w:tcBorders>
          </w:tcPr>
          <w:p w14:paraId="29EBCFC7" w14:textId="77777777" w:rsidR="001C4F80" w:rsidRPr="000A32DB" w:rsidRDefault="001C4F80" w:rsidP="00CB3B14">
            <w:pPr>
              <w:spacing w:line="276" w:lineRule="auto"/>
              <w:rPr>
                <w:rFonts w:ascii="Arial" w:hAnsi="Arial" w:cs="Arial"/>
              </w:rPr>
            </w:pPr>
            <w:r w:rsidRPr="000A32DB">
              <w:rPr>
                <w:rFonts w:ascii="Arial" w:hAnsi="Arial" w:cs="Arial"/>
              </w:rPr>
              <w:lastRenderedPageBreak/>
              <w:t>509</w:t>
            </w:r>
          </w:p>
          <w:p w14:paraId="568EE14E" w14:textId="77777777" w:rsidR="001C4F80" w:rsidRPr="000A32DB" w:rsidRDefault="001C4F80" w:rsidP="00CB3B14">
            <w:pPr>
              <w:spacing w:line="276" w:lineRule="auto"/>
              <w:rPr>
                <w:rFonts w:ascii="Arial" w:hAnsi="Arial" w:cs="Arial"/>
              </w:rPr>
            </w:pPr>
            <w:r w:rsidRPr="000A32DB">
              <w:rPr>
                <w:rFonts w:ascii="Arial" w:hAnsi="Arial" w:cs="Arial"/>
              </w:rPr>
              <w:t>352</w:t>
            </w:r>
          </w:p>
          <w:p w14:paraId="42664946" w14:textId="77777777" w:rsidR="001C4F80" w:rsidRPr="000A32DB" w:rsidRDefault="001C4F80" w:rsidP="00CB3B14">
            <w:pPr>
              <w:spacing w:line="276" w:lineRule="auto"/>
              <w:rPr>
                <w:rFonts w:ascii="Arial" w:hAnsi="Arial" w:cs="Arial"/>
              </w:rPr>
            </w:pPr>
            <w:r w:rsidRPr="000A32DB">
              <w:rPr>
                <w:rFonts w:ascii="Arial" w:hAnsi="Arial" w:cs="Arial"/>
              </w:rPr>
              <w:t>69</w:t>
            </w:r>
          </w:p>
          <w:p w14:paraId="6915D765" w14:textId="77777777" w:rsidR="001C4F80" w:rsidRPr="000A32DB" w:rsidRDefault="001C4F80" w:rsidP="00CB3B14">
            <w:pPr>
              <w:spacing w:line="276" w:lineRule="auto"/>
              <w:rPr>
                <w:rFonts w:ascii="Arial" w:hAnsi="Arial" w:cs="Arial"/>
              </w:rPr>
            </w:pPr>
            <w:r w:rsidRPr="000A32DB">
              <w:rPr>
                <w:rFonts w:ascii="Arial" w:hAnsi="Arial" w:cs="Arial"/>
              </w:rPr>
              <w:lastRenderedPageBreak/>
              <w:t>1470</w:t>
            </w:r>
          </w:p>
        </w:tc>
        <w:tc>
          <w:tcPr>
            <w:tcW w:w="1838" w:type="dxa"/>
            <w:tcBorders>
              <w:top w:val="single" w:sz="18" w:space="0" w:color="auto"/>
            </w:tcBorders>
          </w:tcPr>
          <w:p w14:paraId="05F53D26" w14:textId="77777777" w:rsidR="001C4F80" w:rsidRPr="000A32DB" w:rsidRDefault="001C4F80" w:rsidP="00CB3B14">
            <w:pPr>
              <w:spacing w:line="276" w:lineRule="auto"/>
              <w:rPr>
                <w:rFonts w:ascii="Arial" w:hAnsi="Arial" w:cs="Arial"/>
              </w:rPr>
            </w:pPr>
            <w:r w:rsidRPr="000A32DB">
              <w:rPr>
                <w:rFonts w:ascii="Arial" w:hAnsi="Arial" w:cs="Arial"/>
              </w:rPr>
              <w:lastRenderedPageBreak/>
              <w:t>21.2</w:t>
            </w:r>
          </w:p>
          <w:p w14:paraId="2C378D28" w14:textId="77777777" w:rsidR="001C4F80" w:rsidRPr="000A32DB" w:rsidRDefault="001C4F80" w:rsidP="00CB3B14">
            <w:pPr>
              <w:spacing w:line="276" w:lineRule="auto"/>
              <w:rPr>
                <w:rFonts w:ascii="Arial" w:hAnsi="Arial" w:cs="Arial"/>
              </w:rPr>
            </w:pPr>
            <w:r w:rsidRPr="000A32DB">
              <w:rPr>
                <w:rFonts w:ascii="Arial" w:hAnsi="Arial" w:cs="Arial"/>
              </w:rPr>
              <w:t>14.7</w:t>
            </w:r>
          </w:p>
          <w:p w14:paraId="6A2F13C4" w14:textId="77777777" w:rsidR="001C4F80" w:rsidRPr="000A32DB" w:rsidRDefault="001C4F80" w:rsidP="00CB3B14">
            <w:pPr>
              <w:spacing w:line="276" w:lineRule="auto"/>
              <w:rPr>
                <w:rFonts w:ascii="Arial" w:hAnsi="Arial" w:cs="Arial"/>
              </w:rPr>
            </w:pPr>
            <w:r w:rsidRPr="000A32DB">
              <w:rPr>
                <w:rFonts w:ascii="Arial" w:hAnsi="Arial" w:cs="Arial"/>
              </w:rPr>
              <w:t>2.9</w:t>
            </w:r>
          </w:p>
          <w:p w14:paraId="2B16370C" w14:textId="77777777" w:rsidR="001C4F80" w:rsidRPr="000A32DB" w:rsidRDefault="001C4F80" w:rsidP="00CB3B14">
            <w:pPr>
              <w:spacing w:line="276" w:lineRule="auto"/>
              <w:rPr>
                <w:rFonts w:ascii="Arial" w:hAnsi="Arial" w:cs="Arial"/>
              </w:rPr>
            </w:pPr>
            <w:r w:rsidRPr="000A32DB">
              <w:rPr>
                <w:rFonts w:ascii="Arial" w:hAnsi="Arial" w:cs="Arial"/>
              </w:rPr>
              <w:lastRenderedPageBreak/>
              <w:t>61.3</w:t>
            </w:r>
          </w:p>
        </w:tc>
      </w:tr>
      <w:tr w:rsidR="001C4F80" w:rsidRPr="000A32DB" w14:paraId="5E9E88BD" w14:textId="77777777" w:rsidTr="001C4F80">
        <w:tc>
          <w:tcPr>
            <w:tcW w:w="2104" w:type="dxa"/>
          </w:tcPr>
          <w:p w14:paraId="5D81D0F1" w14:textId="77777777" w:rsidR="001C4F80" w:rsidRPr="000A32DB" w:rsidRDefault="001C4F80" w:rsidP="00CB3B14">
            <w:pPr>
              <w:spacing w:line="276" w:lineRule="auto"/>
              <w:rPr>
                <w:rFonts w:ascii="Arial" w:hAnsi="Arial" w:cs="Arial"/>
              </w:rPr>
            </w:pPr>
          </w:p>
        </w:tc>
        <w:tc>
          <w:tcPr>
            <w:tcW w:w="2020" w:type="dxa"/>
          </w:tcPr>
          <w:p w14:paraId="5839A210" w14:textId="77777777" w:rsidR="001C4F80" w:rsidRPr="000A32DB" w:rsidRDefault="001C4F80" w:rsidP="00CB3B14">
            <w:pPr>
              <w:spacing w:line="276" w:lineRule="auto"/>
              <w:rPr>
                <w:rFonts w:ascii="Arial" w:hAnsi="Arial" w:cs="Arial"/>
              </w:rPr>
            </w:pPr>
          </w:p>
        </w:tc>
        <w:tc>
          <w:tcPr>
            <w:tcW w:w="2246" w:type="dxa"/>
          </w:tcPr>
          <w:p w14:paraId="360B2AF6" w14:textId="77777777" w:rsidR="001C4F80" w:rsidRPr="000A32DB" w:rsidRDefault="001C4F80" w:rsidP="00CB3B14">
            <w:pPr>
              <w:spacing w:line="276" w:lineRule="auto"/>
              <w:rPr>
                <w:rFonts w:ascii="Arial" w:hAnsi="Arial" w:cs="Arial"/>
              </w:rPr>
            </w:pPr>
          </w:p>
        </w:tc>
        <w:tc>
          <w:tcPr>
            <w:tcW w:w="1838" w:type="dxa"/>
          </w:tcPr>
          <w:p w14:paraId="657BEF77" w14:textId="77777777" w:rsidR="001C4F80" w:rsidRPr="000A32DB" w:rsidRDefault="001C4F80" w:rsidP="00CB3B14">
            <w:pPr>
              <w:spacing w:line="276" w:lineRule="auto"/>
              <w:rPr>
                <w:rFonts w:ascii="Arial" w:hAnsi="Arial" w:cs="Arial"/>
              </w:rPr>
            </w:pPr>
          </w:p>
        </w:tc>
      </w:tr>
      <w:tr w:rsidR="001C4F80" w:rsidRPr="000A32DB" w14:paraId="5B76BFD0" w14:textId="77777777" w:rsidTr="001C4F80">
        <w:tc>
          <w:tcPr>
            <w:tcW w:w="2104" w:type="dxa"/>
          </w:tcPr>
          <w:p w14:paraId="02F092B4" w14:textId="77777777" w:rsidR="001C4F80" w:rsidRPr="000A32DB" w:rsidRDefault="001C4F80" w:rsidP="00CB3B14">
            <w:pPr>
              <w:spacing w:line="276" w:lineRule="auto"/>
              <w:rPr>
                <w:rFonts w:ascii="Arial" w:hAnsi="Arial" w:cs="Arial"/>
              </w:rPr>
            </w:pPr>
            <w:r w:rsidRPr="000A32DB">
              <w:rPr>
                <w:rFonts w:ascii="Arial" w:hAnsi="Arial" w:cs="Arial"/>
              </w:rPr>
              <w:t>Rhesus factor</w:t>
            </w:r>
          </w:p>
        </w:tc>
        <w:tc>
          <w:tcPr>
            <w:tcW w:w="2020" w:type="dxa"/>
          </w:tcPr>
          <w:p w14:paraId="6238C746" w14:textId="77777777" w:rsidR="001C4F80" w:rsidRPr="000A32DB" w:rsidRDefault="001C4F80" w:rsidP="00CB3B14">
            <w:pPr>
              <w:spacing w:line="276" w:lineRule="auto"/>
              <w:rPr>
                <w:rFonts w:ascii="Arial" w:hAnsi="Arial" w:cs="Arial"/>
              </w:rPr>
            </w:pPr>
            <w:r w:rsidRPr="000A32DB">
              <w:rPr>
                <w:rFonts w:ascii="Arial" w:hAnsi="Arial" w:cs="Arial"/>
              </w:rPr>
              <w:t>Positive</w:t>
            </w:r>
          </w:p>
          <w:p w14:paraId="3741B800" w14:textId="77777777" w:rsidR="001C4F80" w:rsidRPr="000A32DB" w:rsidRDefault="001C4F80" w:rsidP="00CB3B14">
            <w:pPr>
              <w:spacing w:line="276" w:lineRule="auto"/>
              <w:rPr>
                <w:rFonts w:ascii="Arial" w:hAnsi="Arial" w:cs="Arial"/>
              </w:rPr>
            </w:pPr>
            <w:r w:rsidRPr="000A32DB">
              <w:rPr>
                <w:rFonts w:ascii="Arial" w:hAnsi="Arial" w:cs="Arial"/>
              </w:rPr>
              <w:t>Negative</w:t>
            </w:r>
          </w:p>
        </w:tc>
        <w:tc>
          <w:tcPr>
            <w:tcW w:w="2246" w:type="dxa"/>
          </w:tcPr>
          <w:p w14:paraId="6F3CB43C" w14:textId="77777777" w:rsidR="001C4F80" w:rsidRPr="000A32DB" w:rsidRDefault="001C4F80" w:rsidP="00CB3B14">
            <w:pPr>
              <w:spacing w:line="276" w:lineRule="auto"/>
              <w:rPr>
                <w:rFonts w:ascii="Arial" w:hAnsi="Arial" w:cs="Arial"/>
              </w:rPr>
            </w:pPr>
            <w:r w:rsidRPr="000A32DB">
              <w:rPr>
                <w:rFonts w:ascii="Arial" w:hAnsi="Arial" w:cs="Arial"/>
              </w:rPr>
              <w:t>2269</w:t>
            </w:r>
          </w:p>
          <w:p w14:paraId="06DB52A5" w14:textId="77777777" w:rsidR="001C4F80" w:rsidRPr="000A32DB" w:rsidRDefault="001C4F80" w:rsidP="00CB3B14">
            <w:pPr>
              <w:spacing w:line="276" w:lineRule="auto"/>
              <w:rPr>
                <w:rFonts w:ascii="Arial" w:hAnsi="Arial" w:cs="Arial"/>
              </w:rPr>
            </w:pPr>
            <w:r w:rsidRPr="000A32DB">
              <w:rPr>
                <w:rFonts w:ascii="Arial" w:hAnsi="Arial" w:cs="Arial"/>
              </w:rPr>
              <w:t>131</w:t>
            </w:r>
          </w:p>
        </w:tc>
        <w:tc>
          <w:tcPr>
            <w:tcW w:w="1838" w:type="dxa"/>
          </w:tcPr>
          <w:p w14:paraId="26FE2656" w14:textId="77777777" w:rsidR="001C4F80" w:rsidRPr="000A32DB" w:rsidRDefault="001C4F80" w:rsidP="00CB3B14">
            <w:pPr>
              <w:spacing w:line="276" w:lineRule="auto"/>
              <w:rPr>
                <w:rFonts w:ascii="Arial" w:hAnsi="Arial" w:cs="Arial"/>
              </w:rPr>
            </w:pPr>
            <w:r w:rsidRPr="000A32DB">
              <w:rPr>
                <w:rFonts w:ascii="Arial" w:hAnsi="Arial" w:cs="Arial"/>
              </w:rPr>
              <w:t>94.5</w:t>
            </w:r>
          </w:p>
          <w:p w14:paraId="7F117307" w14:textId="77777777" w:rsidR="001C4F80" w:rsidRPr="000A32DB" w:rsidRDefault="001C4F80" w:rsidP="00CB3B14">
            <w:pPr>
              <w:spacing w:line="276" w:lineRule="auto"/>
              <w:rPr>
                <w:rFonts w:ascii="Arial" w:hAnsi="Arial" w:cs="Arial"/>
              </w:rPr>
            </w:pPr>
            <w:r w:rsidRPr="000A32DB">
              <w:rPr>
                <w:rFonts w:ascii="Arial" w:hAnsi="Arial" w:cs="Arial"/>
              </w:rPr>
              <w:t>5.5</w:t>
            </w:r>
          </w:p>
        </w:tc>
      </w:tr>
      <w:tr w:rsidR="001C4F80" w:rsidRPr="000A32DB" w14:paraId="050FAA2B" w14:textId="77777777" w:rsidTr="001C4F80">
        <w:tc>
          <w:tcPr>
            <w:tcW w:w="2104" w:type="dxa"/>
          </w:tcPr>
          <w:p w14:paraId="75A97A88" w14:textId="77777777" w:rsidR="001C4F80" w:rsidRPr="000A32DB" w:rsidRDefault="001C4F80" w:rsidP="00CB3B14">
            <w:pPr>
              <w:spacing w:line="276" w:lineRule="auto"/>
              <w:rPr>
                <w:rFonts w:ascii="Arial" w:hAnsi="Arial" w:cs="Arial"/>
              </w:rPr>
            </w:pPr>
          </w:p>
        </w:tc>
        <w:tc>
          <w:tcPr>
            <w:tcW w:w="2020" w:type="dxa"/>
          </w:tcPr>
          <w:p w14:paraId="01CEA9CC" w14:textId="77777777" w:rsidR="001C4F80" w:rsidRPr="000A32DB" w:rsidRDefault="001C4F80" w:rsidP="00CB3B14">
            <w:pPr>
              <w:spacing w:line="276" w:lineRule="auto"/>
              <w:rPr>
                <w:rFonts w:ascii="Arial" w:hAnsi="Arial" w:cs="Arial"/>
              </w:rPr>
            </w:pPr>
          </w:p>
        </w:tc>
        <w:tc>
          <w:tcPr>
            <w:tcW w:w="2246" w:type="dxa"/>
          </w:tcPr>
          <w:p w14:paraId="7054AA48" w14:textId="77777777" w:rsidR="001C4F80" w:rsidRPr="000A32DB" w:rsidRDefault="001C4F80" w:rsidP="00CB3B14">
            <w:pPr>
              <w:spacing w:line="276" w:lineRule="auto"/>
              <w:rPr>
                <w:rFonts w:ascii="Arial" w:hAnsi="Arial" w:cs="Arial"/>
              </w:rPr>
            </w:pPr>
          </w:p>
        </w:tc>
        <w:tc>
          <w:tcPr>
            <w:tcW w:w="1838" w:type="dxa"/>
          </w:tcPr>
          <w:p w14:paraId="7B158EAE" w14:textId="77777777" w:rsidR="001C4F80" w:rsidRPr="000A32DB" w:rsidRDefault="001C4F80" w:rsidP="00CB3B14">
            <w:pPr>
              <w:spacing w:line="276" w:lineRule="auto"/>
              <w:rPr>
                <w:rFonts w:ascii="Arial" w:hAnsi="Arial" w:cs="Arial"/>
              </w:rPr>
            </w:pPr>
          </w:p>
        </w:tc>
      </w:tr>
      <w:tr w:rsidR="001C4F80" w:rsidRPr="000A32DB" w14:paraId="4D04F679" w14:textId="77777777" w:rsidTr="001C4F80">
        <w:tc>
          <w:tcPr>
            <w:tcW w:w="2104" w:type="dxa"/>
          </w:tcPr>
          <w:p w14:paraId="44FFD7F6" w14:textId="77777777" w:rsidR="001C4F80" w:rsidRPr="000A32DB" w:rsidRDefault="001C4F80" w:rsidP="00CB3B14">
            <w:pPr>
              <w:spacing w:line="276" w:lineRule="auto"/>
              <w:rPr>
                <w:rFonts w:ascii="Arial" w:hAnsi="Arial" w:cs="Arial"/>
              </w:rPr>
            </w:pPr>
            <w:r w:rsidRPr="000A32DB">
              <w:rPr>
                <w:rFonts w:ascii="Arial" w:hAnsi="Arial" w:cs="Arial"/>
              </w:rPr>
              <w:t>ABO and Rhesus blood group pattern</w:t>
            </w:r>
          </w:p>
        </w:tc>
        <w:tc>
          <w:tcPr>
            <w:tcW w:w="2020" w:type="dxa"/>
          </w:tcPr>
          <w:p w14:paraId="260CD5E1" w14:textId="77777777" w:rsidR="001C4F80" w:rsidRPr="000A32DB" w:rsidRDefault="001C4F80" w:rsidP="00CB3B14">
            <w:pPr>
              <w:spacing w:line="276" w:lineRule="auto"/>
              <w:rPr>
                <w:rFonts w:ascii="Arial" w:hAnsi="Arial" w:cs="Arial"/>
              </w:rPr>
            </w:pPr>
            <w:r w:rsidRPr="000A32DB">
              <w:rPr>
                <w:rFonts w:ascii="Arial" w:hAnsi="Arial" w:cs="Arial"/>
              </w:rPr>
              <w:t>A Rh D+</w:t>
            </w:r>
          </w:p>
          <w:p w14:paraId="5575E696" w14:textId="77777777" w:rsidR="001C4F80" w:rsidRPr="000A32DB" w:rsidRDefault="001C4F80" w:rsidP="00CB3B14">
            <w:pPr>
              <w:spacing w:line="276" w:lineRule="auto"/>
              <w:rPr>
                <w:rFonts w:ascii="Arial" w:hAnsi="Arial" w:cs="Arial"/>
              </w:rPr>
            </w:pPr>
            <w:r w:rsidRPr="000A32DB">
              <w:rPr>
                <w:rFonts w:ascii="Arial" w:hAnsi="Arial" w:cs="Arial"/>
              </w:rPr>
              <w:t>A Rh D-</w:t>
            </w:r>
          </w:p>
          <w:p w14:paraId="271BFE22" w14:textId="77777777" w:rsidR="001C4F80" w:rsidRPr="000A32DB" w:rsidRDefault="001C4F80" w:rsidP="00CB3B14">
            <w:pPr>
              <w:spacing w:line="276" w:lineRule="auto"/>
              <w:rPr>
                <w:rFonts w:ascii="Arial" w:hAnsi="Arial" w:cs="Arial"/>
              </w:rPr>
            </w:pPr>
            <w:r w:rsidRPr="000A32DB">
              <w:rPr>
                <w:rFonts w:ascii="Arial" w:hAnsi="Arial" w:cs="Arial"/>
              </w:rPr>
              <w:t>B Rh D+</w:t>
            </w:r>
          </w:p>
          <w:p w14:paraId="77F11891" w14:textId="77777777" w:rsidR="001C4F80" w:rsidRPr="000A32DB" w:rsidRDefault="001C4F80" w:rsidP="00CB3B14">
            <w:pPr>
              <w:spacing w:line="276" w:lineRule="auto"/>
              <w:rPr>
                <w:rFonts w:ascii="Arial" w:hAnsi="Arial" w:cs="Arial"/>
              </w:rPr>
            </w:pPr>
            <w:r w:rsidRPr="000A32DB">
              <w:rPr>
                <w:rFonts w:ascii="Arial" w:hAnsi="Arial" w:cs="Arial"/>
              </w:rPr>
              <w:t>B Rh D-</w:t>
            </w:r>
          </w:p>
          <w:p w14:paraId="7748780C" w14:textId="77777777" w:rsidR="001C4F80" w:rsidRPr="000A32DB" w:rsidRDefault="001C4F80" w:rsidP="00CB3B14">
            <w:pPr>
              <w:spacing w:line="276" w:lineRule="auto"/>
              <w:rPr>
                <w:rFonts w:ascii="Arial" w:hAnsi="Arial" w:cs="Arial"/>
              </w:rPr>
            </w:pPr>
            <w:r w:rsidRPr="000A32DB">
              <w:rPr>
                <w:rFonts w:ascii="Arial" w:hAnsi="Arial" w:cs="Arial"/>
              </w:rPr>
              <w:t>AB Rh D+</w:t>
            </w:r>
          </w:p>
          <w:p w14:paraId="32324A7D" w14:textId="77777777" w:rsidR="001C4F80" w:rsidRPr="000A32DB" w:rsidRDefault="001C4F80" w:rsidP="00CB3B14">
            <w:pPr>
              <w:spacing w:line="276" w:lineRule="auto"/>
              <w:rPr>
                <w:rFonts w:ascii="Arial" w:hAnsi="Arial" w:cs="Arial"/>
              </w:rPr>
            </w:pPr>
            <w:r w:rsidRPr="000A32DB">
              <w:rPr>
                <w:rFonts w:ascii="Arial" w:hAnsi="Arial" w:cs="Arial"/>
              </w:rPr>
              <w:t>AB Rh D-</w:t>
            </w:r>
          </w:p>
          <w:p w14:paraId="4E606710" w14:textId="77777777" w:rsidR="001C4F80" w:rsidRPr="000A32DB" w:rsidRDefault="001C4F80" w:rsidP="00CB3B14">
            <w:pPr>
              <w:spacing w:line="276" w:lineRule="auto"/>
              <w:rPr>
                <w:rFonts w:ascii="Arial" w:hAnsi="Arial" w:cs="Arial"/>
              </w:rPr>
            </w:pPr>
            <w:r w:rsidRPr="000A32DB">
              <w:rPr>
                <w:rFonts w:ascii="Arial" w:hAnsi="Arial" w:cs="Arial"/>
              </w:rPr>
              <w:t>O Rh D+</w:t>
            </w:r>
          </w:p>
          <w:p w14:paraId="635EBFDB" w14:textId="77777777" w:rsidR="001C4F80" w:rsidRPr="000A32DB" w:rsidRDefault="001C4F80" w:rsidP="00CB3B14">
            <w:pPr>
              <w:spacing w:line="276" w:lineRule="auto"/>
              <w:rPr>
                <w:rFonts w:ascii="Arial" w:hAnsi="Arial" w:cs="Arial"/>
              </w:rPr>
            </w:pPr>
            <w:r w:rsidRPr="000A32DB">
              <w:rPr>
                <w:rFonts w:ascii="Arial" w:hAnsi="Arial" w:cs="Arial"/>
              </w:rPr>
              <w:t>O Rh D-</w:t>
            </w:r>
          </w:p>
        </w:tc>
        <w:tc>
          <w:tcPr>
            <w:tcW w:w="2246" w:type="dxa"/>
          </w:tcPr>
          <w:p w14:paraId="44F315BE" w14:textId="77777777" w:rsidR="001C4F80" w:rsidRPr="000A32DB" w:rsidRDefault="001C4F80" w:rsidP="00CB3B14">
            <w:pPr>
              <w:spacing w:line="276" w:lineRule="auto"/>
              <w:rPr>
                <w:rFonts w:ascii="Arial" w:hAnsi="Arial" w:cs="Arial"/>
              </w:rPr>
            </w:pPr>
            <w:r w:rsidRPr="000A32DB">
              <w:rPr>
                <w:rFonts w:ascii="Arial" w:hAnsi="Arial" w:cs="Arial"/>
              </w:rPr>
              <w:t>481</w:t>
            </w:r>
          </w:p>
          <w:p w14:paraId="3C95E40E" w14:textId="77777777" w:rsidR="001C4F80" w:rsidRPr="000A32DB" w:rsidRDefault="001C4F80" w:rsidP="00CB3B14">
            <w:pPr>
              <w:spacing w:line="276" w:lineRule="auto"/>
              <w:rPr>
                <w:rFonts w:ascii="Arial" w:hAnsi="Arial" w:cs="Arial"/>
              </w:rPr>
            </w:pPr>
            <w:r w:rsidRPr="000A32DB">
              <w:rPr>
                <w:rFonts w:ascii="Arial" w:hAnsi="Arial" w:cs="Arial"/>
              </w:rPr>
              <w:t>28</w:t>
            </w:r>
          </w:p>
          <w:p w14:paraId="5D5AB23E" w14:textId="77777777" w:rsidR="001C4F80" w:rsidRPr="000A32DB" w:rsidRDefault="001C4F80" w:rsidP="00CB3B14">
            <w:pPr>
              <w:spacing w:line="276" w:lineRule="auto"/>
              <w:rPr>
                <w:rFonts w:ascii="Arial" w:hAnsi="Arial" w:cs="Arial"/>
              </w:rPr>
            </w:pPr>
            <w:r w:rsidRPr="000A32DB">
              <w:rPr>
                <w:rFonts w:ascii="Arial" w:hAnsi="Arial" w:cs="Arial"/>
              </w:rPr>
              <w:t>332</w:t>
            </w:r>
          </w:p>
          <w:p w14:paraId="7B74E776" w14:textId="77777777" w:rsidR="001C4F80" w:rsidRPr="000A32DB" w:rsidRDefault="001C4F80" w:rsidP="00CB3B14">
            <w:pPr>
              <w:spacing w:line="276" w:lineRule="auto"/>
              <w:rPr>
                <w:rFonts w:ascii="Arial" w:hAnsi="Arial" w:cs="Arial"/>
              </w:rPr>
            </w:pPr>
            <w:r w:rsidRPr="000A32DB">
              <w:rPr>
                <w:rFonts w:ascii="Arial" w:hAnsi="Arial" w:cs="Arial"/>
              </w:rPr>
              <w:t>20</w:t>
            </w:r>
          </w:p>
          <w:p w14:paraId="4EE08C22" w14:textId="77777777" w:rsidR="001C4F80" w:rsidRPr="000A32DB" w:rsidRDefault="001C4F80" w:rsidP="00CB3B14">
            <w:pPr>
              <w:spacing w:line="276" w:lineRule="auto"/>
              <w:rPr>
                <w:rFonts w:ascii="Arial" w:hAnsi="Arial" w:cs="Arial"/>
              </w:rPr>
            </w:pPr>
            <w:r w:rsidRPr="000A32DB">
              <w:rPr>
                <w:rFonts w:ascii="Arial" w:hAnsi="Arial" w:cs="Arial"/>
              </w:rPr>
              <w:t>60</w:t>
            </w:r>
          </w:p>
          <w:p w14:paraId="176CCE58" w14:textId="77777777" w:rsidR="001C4F80" w:rsidRPr="000A32DB" w:rsidRDefault="001C4F80" w:rsidP="00CB3B14">
            <w:pPr>
              <w:spacing w:line="276" w:lineRule="auto"/>
              <w:rPr>
                <w:rFonts w:ascii="Arial" w:hAnsi="Arial" w:cs="Arial"/>
              </w:rPr>
            </w:pPr>
            <w:r w:rsidRPr="000A32DB">
              <w:rPr>
                <w:rFonts w:ascii="Arial" w:hAnsi="Arial" w:cs="Arial"/>
              </w:rPr>
              <w:t>3</w:t>
            </w:r>
          </w:p>
          <w:p w14:paraId="4434BF37" w14:textId="77777777" w:rsidR="001C4F80" w:rsidRPr="000A32DB" w:rsidRDefault="001C4F80" w:rsidP="00CB3B14">
            <w:pPr>
              <w:spacing w:line="276" w:lineRule="auto"/>
              <w:rPr>
                <w:rFonts w:ascii="Arial" w:hAnsi="Arial" w:cs="Arial"/>
              </w:rPr>
            </w:pPr>
            <w:r w:rsidRPr="000A32DB">
              <w:rPr>
                <w:rFonts w:ascii="Arial" w:hAnsi="Arial" w:cs="Arial"/>
              </w:rPr>
              <w:t>1391</w:t>
            </w:r>
          </w:p>
          <w:p w14:paraId="36987221" w14:textId="77777777" w:rsidR="001C4F80" w:rsidRPr="000A32DB" w:rsidRDefault="001C4F80" w:rsidP="00CB3B14">
            <w:pPr>
              <w:spacing w:line="276" w:lineRule="auto"/>
              <w:rPr>
                <w:rFonts w:ascii="Arial" w:hAnsi="Arial" w:cs="Arial"/>
              </w:rPr>
            </w:pPr>
            <w:r w:rsidRPr="000A32DB">
              <w:rPr>
                <w:rFonts w:ascii="Arial" w:hAnsi="Arial" w:cs="Arial"/>
              </w:rPr>
              <w:t>79</w:t>
            </w:r>
          </w:p>
        </w:tc>
        <w:tc>
          <w:tcPr>
            <w:tcW w:w="1838" w:type="dxa"/>
          </w:tcPr>
          <w:p w14:paraId="115F2AF7" w14:textId="77777777" w:rsidR="001C4F80" w:rsidRPr="000A32DB" w:rsidRDefault="001C4F80" w:rsidP="00CB3B14">
            <w:pPr>
              <w:spacing w:line="276" w:lineRule="auto"/>
              <w:rPr>
                <w:rFonts w:ascii="Arial" w:hAnsi="Arial" w:cs="Arial"/>
              </w:rPr>
            </w:pPr>
            <w:r w:rsidRPr="000A32DB">
              <w:rPr>
                <w:rFonts w:ascii="Arial" w:hAnsi="Arial" w:cs="Arial"/>
              </w:rPr>
              <w:t>20.0</w:t>
            </w:r>
          </w:p>
          <w:p w14:paraId="0B000A71" w14:textId="77777777" w:rsidR="001C4F80" w:rsidRPr="000A32DB" w:rsidRDefault="001C4F80" w:rsidP="00CB3B14">
            <w:pPr>
              <w:spacing w:line="276" w:lineRule="auto"/>
              <w:rPr>
                <w:rFonts w:ascii="Arial" w:hAnsi="Arial" w:cs="Arial"/>
              </w:rPr>
            </w:pPr>
            <w:r w:rsidRPr="000A32DB">
              <w:rPr>
                <w:rFonts w:ascii="Arial" w:hAnsi="Arial" w:cs="Arial"/>
              </w:rPr>
              <w:t>1.2</w:t>
            </w:r>
          </w:p>
          <w:p w14:paraId="1B9D5A2F" w14:textId="77777777" w:rsidR="001C4F80" w:rsidRPr="000A32DB" w:rsidRDefault="001C4F80" w:rsidP="00CB3B14">
            <w:pPr>
              <w:spacing w:line="276" w:lineRule="auto"/>
              <w:rPr>
                <w:rFonts w:ascii="Arial" w:hAnsi="Arial" w:cs="Arial"/>
              </w:rPr>
            </w:pPr>
            <w:r w:rsidRPr="000A32DB">
              <w:rPr>
                <w:rFonts w:ascii="Arial" w:hAnsi="Arial" w:cs="Arial"/>
              </w:rPr>
              <w:t>13.8</w:t>
            </w:r>
          </w:p>
          <w:p w14:paraId="7E997B56" w14:textId="77777777" w:rsidR="001C4F80" w:rsidRPr="000A32DB" w:rsidRDefault="001C4F80" w:rsidP="00CB3B14">
            <w:pPr>
              <w:spacing w:line="276" w:lineRule="auto"/>
              <w:rPr>
                <w:rFonts w:ascii="Arial" w:hAnsi="Arial" w:cs="Arial"/>
              </w:rPr>
            </w:pPr>
            <w:r w:rsidRPr="000A32DB">
              <w:rPr>
                <w:rFonts w:ascii="Arial" w:hAnsi="Arial" w:cs="Arial"/>
              </w:rPr>
              <w:t>0.8</w:t>
            </w:r>
          </w:p>
          <w:p w14:paraId="611D9045" w14:textId="77777777" w:rsidR="001C4F80" w:rsidRPr="000A32DB" w:rsidRDefault="001C4F80" w:rsidP="00CB3B14">
            <w:pPr>
              <w:spacing w:line="276" w:lineRule="auto"/>
              <w:rPr>
                <w:rFonts w:ascii="Arial" w:hAnsi="Arial" w:cs="Arial"/>
              </w:rPr>
            </w:pPr>
            <w:r w:rsidRPr="000A32DB">
              <w:rPr>
                <w:rFonts w:ascii="Arial" w:hAnsi="Arial" w:cs="Arial"/>
              </w:rPr>
              <w:t>2.5</w:t>
            </w:r>
          </w:p>
          <w:p w14:paraId="463494FC" w14:textId="77777777" w:rsidR="001C4F80" w:rsidRPr="000A32DB" w:rsidRDefault="001C4F80" w:rsidP="00CB3B14">
            <w:pPr>
              <w:spacing w:line="276" w:lineRule="auto"/>
              <w:rPr>
                <w:rFonts w:ascii="Arial" w:hAnsi="Arial" w:cs="Arial"/>
              </w:rPr>
            </w:pPr>
            <w:r w:rsidRPr="000A32DB">
              <w:rPr>
                <w:rFonts w:ascii="Arial" w:hAnsi="Arial" w:cs="Arial"/>
              </w:rPr>
              <w:t>0.1</w:t>
            </w:r>
          </w:p>
          <w:p w14:paraId="6A44734B" w14:textId="77777777" w:rsidR="001C4F80" w:rsidRPr="000A32DB" w:rsidRDefault="001C4F80" w:rsidP="00CB3B14">
            <w:pPr>
              <w:spacing w:line="276" w:lineRule="auto"/>
              <w:rPr>
                <w:rFonts w:ascii="Arial" w:hAnsi="Arial" w:cs="Arial"/>
              </w:rPr>
            </w:pPr>
            <w:r w:rsidRPr="000A32DB">
              <w:rPr>
                <w:rFonts w:ascii="Arial" w:hAnsi="Arial" w:cs="Arial"/>
              </w:rPr>
              <w:t>58</w:t>
            </w:r>
          </w:p>
          <w:p w14:paraId="5F07E5BA" w14:textId="77777777" w:rsidR="001C4F80" w:rsidRPr="000A32DB" w:rsidRDefault="001C4F80" w:rsidP="00CB3B14">
            <w:pPr>
              <w:spacing w:line="276" w:lineRule="auto"/>
              <w:rPr>
                <w:rFonts w:ascii="Arial" w:hAnsi="Arial" w:cs="Arial"/>
              </w:rPr>
            </w:pPr>
            <w:r w:rsidRPr="000A32DB">
              <w:rPr>
                <w:rFonts w:ascii="Arial" w:hAnsi="Arial" w:cs="Arial"/>
              </w:rPr>
              <w:t>3.3</w:t>
            </w:r>
          </w:p>
        </w:tc>
      </w:tr>
      <w:tr w:rsidR="001C4F80" w:rsidRPr="000A32DB" w14:paraId="4BBC2826" w14:textId="77777777" w:rsidTr="001C4F80">
        <w:tc>
          <w:tcPr>
            <w:tcW w:w="2104" w:type="dxa"/>
          </w:tcPr>
          <w:p w14:paraId="52705AFE" w14:textId="77777777" w:rsidR="001C4F80" w:rsidRPr="000A32DB" w:rsidRDefault="001C4F80" w:rsidP="00CB3B14">
            <w:pPr>
              <w:spacing w:line="276" w:lineRule="auto"/>
              <w:rPr>
                <w:rFonts w:ascii="Arial" w:hAnsi="Arial" w:cs="Arial"/>
              </w:rPr>
            </w:pPr>
          </w:p>
        </w:tc>
        <w:tc>
          <w:tcPr>
            <w:tcW w:w="2020" w:type="dxa"/>
          </w:tcPr>
          <w:p w14:paraId="3B5FB6B6" w14:textId="77777777" w:rsidR="001C4F80" w:rsidRPr="000A32DB" w:rsidRDefault="001C4F80" w:rsidP="00CB3B14">
            <w:pPr>
              <w:spacing w:line="276" w:lineRule="auto"/>
              <w:rPr>
                <w:rFonts w:ascii="Arial" w:hAnsi="Arial" w:cs="Arial"/>
              </w:rPr>
            </w:pPr>
          </w:p>
        </w:tc>
        <w:tc>
          <w:tcPr>
            <w:tcW w:w="2246" w:type="dxa"/>
          </w:tcPr>
          <w:p w14:paraId="61F1484B" w14:textId="77777777" w:rsidR="001C4F80" w:rsidRPr="000A32DB" w:rsidRDefault="001C4F80" w:rsidP="00CB3B14">
            <w:pPr>
              <w:spacing w:line="276" w:lineRule="auto"/>
              <w:rPr>
                <w:rFonts w:ascii="Arial" w:hAnsi="Arial" w:cs="Arial"/>
              </w:rPr>
            </w:pPr>
          </w:p>
        </w:tc>
        <w:tc>
          <w:tcPr>
            <w:tcW w:w="1838" w:type="dxa"/>
          </w:tcPr>
          <w:p w14:paraId="006F5FD5" w14:textId="77777777" w:rsidR="001C4F80" w:rsidRPr="000A32DB" w:rsidRDefault="001C4F80" w:rsidP="00CB3B14">
            <w:pPr>
              <w:spacing w:line="276" w:lineRule="auto"/>
              <w:rPr>
                <w:rFonts w:ascii="Arial" w:hAnsi="Arial" w:cs="Arial"/>
              </w:rPr>
            </w:pPr>
          </w:p>
        </w:tc>
      </w:tr>
      <w:tr w:rsidR="001C4F80" w:rsidRPr="000A32DB" w14:paraId="5E6601C0" w14:textId="77777777" w:rsidTr="001C4F80">
        <w:tc>
          <w:tcPr>
            <w:tcW w:w="2104" w:type="dxa"/>
          </w:tcPr>
          <w:p w14:paraId="0C5D155F" w14:textId="77777777" w:rsidR="001C4F80" w:rsidRPr="000A32DB" w:rsidRDefault="001C4F80" w:rsidP="00CB3B14">
            <w:pPr>
              <w:spacing w:line="276" w:lineRule="auto"/>
              <w:rPr>
                <w:rFonts w:ascii="Arial" w:hAnsi="Arial" w:cs="Arial"/>
              </w:rPr>
            </w:pPr>
            <w:r w:rsidRPr="000A32DB">
              <w:rPr>
                <w:rFonts w:ascii="Arial" w:hAnsi="Arial" w:cs="Arial"/>
              </w:rPr>
              <w:t>Haemoglobin genotype</w:t>
            </w:r>
          </w:p>
        </w:tc>
        <w:tc>
          <w:tcPr>
            <w:tcW w:w="2020" w:type="dxa"/>
          </w:tcPr>
          <w:p w14:paraId="6A099B1A" w14:textId="77777777" w:rsidR="001C4F80" w:rsidRPr="000A32DB" w:rsidRDefault="001C4F80" w:rsidP="00CB3B14">
            <w:pPr>
              <w:spacing w:line="276" w:lineRule="auto"/>
              <w:rPr>
                <w:rFonts w:ascii="Arial" w:hAnsi="Arial" w:cs="Arial"/>
              </w:rPr>
            </w:pPr>
            <w:r w:rsidRPr="000A32DB">
              <w:rPr>
                <w:rFonts w:ascii="Arial" w:hAnsi="Arial" w:cs="Arial"/>
              </w:rPr>
              <w:t>AA</w:t>
            </w:r>
          </w:p>
          <w:p w14:paraId="0D901A20" w14:textId="77777777" w:rsidR="001C4F80" w:rsidRPr="000A32DB" w:rsidRDefault="001C4F80" w:rsidP="00CB3B14">
            <w:pPr>
              <w:spacing w:line="276" w:lineRule="auto"/>
              <w:rPr>
                <w:rFonts w:ascii="Arial" w:hAnsi="Arial" w:cs="Arial"/>
              </w:rPr>
            </w:pPr>
            <w:r w:rsidRPr="000A32DB">
              <w:rPr>
                <w:rFonts w:ascii="Arial" w:hAnsi="Arial" w:cs="Arial"/>
              </w:rPr>
              <w:t>AS</w:t>
            </w:r>
          </w:p>
          <w:p w14:paraId="6C4703C1" w14:textId="77777777" w:rsidR="001C4F80" w:rsidRPr="000A32DB" w:rsidRDefault="001C4F80" w:rsidP="00CB3B14">
            <w:pPr>
              <w:spacing w:line="276" w:lineRule="auto"/>
              <w:rPr>
                <w:rFonts w:ascii="Arial" w:hAnsi="Arial" w:cs="Arial"/>
              </w:rPr>
            </w:pPr>
            <w:r w:rsidRPr="000A32DB">
              <w:rPr>
                <w:rFonts w:ascii="Arial" w:hAnsi="Arial" w:cs="Arial"/>
              </w:rPr>
              <w:t>SS</w:t>
            </w:r>
          </w:p>
          <w:p w14:paraId="7B6803E9" w14:textId="77777777" w:rsidR="001C4F80" w:rsidRPr="000A32DB" w:rsidRDefault="001C4F80" w:rsidP="00CB3B14">
            <w:pPr>
              <w:spacing w:line="276" w:lineRule="auto"/>
              <w:rPr>
                <w:rFonts w:ascii="Arial" w:hAnsi="Arial" w:cs="Arial"/>
              </w:rPr>
            </w:pPr>
            <w:r w:rsidRPr="000A32DB">
              <w:rPr>
                <w:rFonts w:ascii="Arial" w:hAnsi="Arial" w:cs="Arial"/>
              </w:rPr>
              <w:t>AC</w:t>
            </w:r>
          </w:p>
        </w:tc>
        <w:tc>
          <w:tcPr>
            <w:tcW w:w="2246" w:type="dxa"/>
          </w:tcPr>
          <w:p w14:paraId="606B0B23" w14:textId="77777777" w:rsidR="001C4F80" w:rsidRPr="000A32DB" w:rsidRDefault="001C4F80" w:rsidP="00CB3B14">
            <w:pPr>
              <w:spacing w:line="276" w:lineRule="auto"/>
              <w:rPr>
                <w:rFonts w:ascii="Arial" w:hAnsi="Arial" w:cs="Arial"/>
              </w:rPr>
            </w:pPr>
            <w:r w:rsidRPr="000A32DB">
              <w:rPr>
                <w:rFonts w:ascii="Arial" w:hAnsi="Arial" w:cs="Arial"/>
              </w:rPr>
              <w:t>1886</w:t>
            </w:r>
          </w:p>
          <w:p w14:paraId="0597238C" w14:textId="77777777" w:rsidR="001C4F80" w:rsidRPr="000A32DB" w:rsidRDefault="001C4F80" w:rsidP="00CB3B14">
            <w:pPr>
              <w:spacing w:line="276" w:lineRule="auto"/>
              <w:rPr>
                <w:rFonts w:ascii="Arial" w:hAnsi="Arial" w:cs="Arial"/>
              </w:rPr>
            </w:pPr>
            <w:r w:rsidRPr="000A32DB">
              <w:rPr>
                <w:rFonts w:ascii="Arial" w:hAnsi="Arial" w:cs="Arial"/>
              </w:rPr>
              <w:t>500</w:t>
            </w:r>
          </w:p>
          <w:p w14:paraId="123B5F92" w14:textId="77777777" w:rsidR="001C4F80" w:rsidRPr="000A32DB" w:rsidRDefault="001C4F80" w:rsidP="00CB3B14">
            <w:pPr>
              <w:spacing w:line="276" w:lineRule="auto"/>
              <w:rPr>
                <w:rFonts w:ascii="Arial" w:hAnsi="Arial" w:cs="Arial"/>
              </w:rPr>
            </w:pPr>
            <w:r w:rsidRPr="000A32DB">
              <w:rPr>
                <w:rFonts w:ascii="Arial" w:hAnsi="Arial" w:cs="Arial"/>
              </w:rPr>
              <w:t>6</w:t>
            </w:r>
          </w:p>
          <w:p w14:paraId="0ACE0FE0" w14:textId="77777777" w:rsidR="001C4F80" w:rsidRPr="000A32DB" w:rsidRDefault="001C4F80" w:rsidP="00CB3B14">
            <w:pPr>
              <w:spacing w:line="276" w:lineRule="auto"/>
              <w:rPr>
                <w:rFonts w:ascii="Arial" w:hAnsi="Arial" w:cs="Arial"/>
              </w:rPr>
            </w:pPr>
            <w:r w:rsidRPr="000A32DB">
              <w:rPr>
                <w:rFonts w:ascii="Arial" w:hAnsi="Arial" w:cs="Arial"/>
              </w:rPr>
              <w:t>8</w:t>
            </w:r>
          </w:p>
        </w:tc>
        <w:tc>
          <w:tcPr>
            <w:tcW w:w="1838" w:type="dxa"/>
          </w:tcPr>
          <w:p w14:paraId="1E43C1D2" w14:textId="77777777" w:rsidR="001C4F80" w:rsidRPr="000A32DB" w:rsidRDefault="001C4F80" w:rsidP="00CB3B14">
            <w:pPr>
              <w:spacing w:line="276" w:lineRule="auto"/>
              <w:rPr>
                <w:rFonts w:ascii="Arial" w:hAnsi="Arial" w:cs="Arial"/>
              </w:rPr>
            </w:pPr>
            <w:r w:rsidRPr="000A32DB">
              <w:rPr>
                <w:rFonts w:ascii="Arial" w:hAnsi="Arial" w:cs="Arial"/>
              </w:rPr>
              <w:t>78.6</w:t>
            </w:r>
          </w:p>
          <w:p w14:paraId="286F46AB" w14:textId="77777777" w:rsidR="001C4F80" w:rsidRPr="000A32DB" w:rsidRDefault="001C4F80" w:rsidP="00CB3B14">
            <w:pPr>
              <w:spacing w:line="276" w:lineRule="auto"/>
              <w:rPr>
                <w:rFonts w:ascii="Arial" w:hAnsi="Arial" w:cs="Arial"/>
              </w:rPr>
            </w:pPr>
            <w:r w:rsidRPr="000A32DB">
              <w:rPr>
                <w:rFonts w:ascii="Arial" w:hAnsi="Arial" w:cs="Arial"/>
              </w:rPr>
              <w:t>20.8</w:t>
            </w:r>
          </w:p>
          <w:p w14:paraId="4FF6DC7F" w14:textId="77777777" w:rsidR="001C4F80" w:rsidRPr="000A32DB" w:rsidRDefault="001C4F80" w:rsidP="00CB3B14">
            <w:pPr>
              <w:spacing w:line="276" w:lineRule="auto"/>
              <w:rPr>
                <w:rFonts w:ascii="Arial" w:hAnsi="Arial" w:cs="Arial"/>
              </w:rPr>
            </w:pPr>
            <w:r w:rsidRPr="000A32DB">
              <w:rPr>
                <w:rFonts w:ascii="Arial" w:hAnsi="Arial" w:cs="Arial"/>
              </w:rPr>
              <w:t>0.25</w:t>
            </w:r>
          </w:p>
          <w:p w14:paraId="4C75CDD3" w14:textId="77777777" w:rsidR="001C4F80" w:rsidRPr="000A32DB" w:rsidRDefault="001C4F80" w:rsidP="00CB3B14">
            <w:pPr>
              <w:spacing w:line="276" w:lineRule="auto"/>
              <w:rPr>
                <w:rFonts w:ascii="Arial" w:hAnsi="Arial" w:cs="Arial"/>
              </w:rPr>
            </w:pPr>
            <w:r w:rsidRPr="000A32DB">
              <w:rPr>
                <w:rFonts w:ascii="Arial" w:hAnsi="Arial" w:cs="Arial"/>
              </w:rPr>
              <w:t>0.3</w:t>
            </w:r>
          </w:p>
        </w:tc>
      </w:tr>
    </w:tbl>
    <w:p w14:paraId="3FD06AA3" w14:textId="77777777" w:rsidR="001C4F80" w:rsidRPr="000A32DB" w:rsidRDefault="001C4F80" w:rsidP="001C4F80">
      <w:pPr>
        <w:rPr>
          <w:rFonts w:ascii="Arial" w:hAnsi="Arial" w:cs="Arial"/>
          <w:bCs/>
          <w:sz w:val="22"/>
          <w:szCs w:val="22"/>
        </w:rPr>
      </w:pPr>
      <w:r w:rsidRPr="000A32DB">
        <w:rPr>
          <w:rFonts w:ascii="Arial" w:hAnsi="Arial" w:cs="Arial"/>
          <w:bCs/>
          <w:sz w:val="22"/>
          <w:szCs w:val="22"/>
        </w:rPr>
        <w:t>Keys:</w:t>
      </w:r>
    </w:p>
    <w:p w14:paraId="3997BFFD" w14:textId="77777777" w:rsidR="001C4F80" w:rsidRPr="000A32DB" w:rsidRDefault="001C4F80" w:rsidP="001C4F80">
      <w:pPr>
        <w:rPr>
          <w:rFonts w:ascii="Arial" w:hAnsi="Arial" w:cs="Arial"/>
          <w:bCs/>
          <w:sz w:val="22"/>
          <w:szCs w:val="22"/>
        </w:rPr>
      </w:pPr>
      <w:r w:rsidRPr="000A32DB">
        <w:rPr>
          <w:rFonts w:ascii="Arial" w:hAnsi="Arial" w:cs="Arial"/>
          <w:bCs/>
          <w:sz w:val="22"/>
          <w:szCs w:val="22"/>
        </w:rPr>
        <w:t>O Rh D+</w:t>
      </w:r>
      <w:r w:rsidRPr="000A32DB">
        <w:rPr>
          <w:rFonts w:ascii="Arial" w:hAnsi="Arial" w:cs="Arial"/>
          <w:bCs/>
          <w:sz w:val="22"/>
          <w:szCs w:val="22"/>
        </w:rPr>
        <w:tab/>
        <w:t>=</w:t>
      </w:r>
      <w:r w:rsidRPr="000A32DB">
        <w:rPr>
          <w:rFonts w:ascii="Arial" w:hAnsi="Arial" w:cs="Arial"/>
          <w:bCs/>
          <w:sz w:val="22"/>
          <w:szCs w:val="22"/>
        </w:rPr>
        <w:tab/>
        <w:t>O Rhesus D Positive</w:t>
      </w:r>
    </w:p>
    <w:p w14:paraId="0DAD1F69" w14:textId="77777777" w:rsidR="001C4F80" w:rsidRPr="000A32DB" w:rsidRDefault="001C4F80" w:rsidP="001C4F80">
      <w:pPr>
        <w:rPr>
          <w:rFonts w:ascii="Arial" w:hAnsi="Arial" w:cs="Arial"/>
          <w:bCs/>
          <w:sz w:val="22"/>
          <w:szCs w:val="22"/>
        </w:rPr>
      </w:pPr>
      <w:r w:rsidRPr="000A32DB">
        <w:rPr>
          <w:rFonts w:ascii="Arial" w:hAnsi="Arial" w:cs="Arial"/>
          <w:bCs/>
          <w:sz w:val="22"/>
          <w:szCs w:val="22"/>
        </w:rPr>
        <w:t>O Rh D-</w:t>
      </w:r>
      <w:r w:rsidRPr="000A32DB">
        <w:rPr>
          <w:rFonts w:ascii="Arial" w:hAnsi="Arial" w:cs="Arial"/>
          <w:bCs/>
          <w:sz w:val="22"/>
          <w:szCs w:val="22"/>
        </w:rPr>
        <w:tab/>
        <w:t>=</w:t>
      </w:r>
      <w:r w:rsidRPr="000A32DB">
        <w:rPr>
          <w:rFonts w:ascii="Arial" w:hAnsi="Arial" w:cs="Arial"/>
          <w:bCs/>
          <w:sz w:val="22"/>
          <w:szCs w:val="22"/>
        </w:rPr>
        <w:tab/>
        <w:t>O Rhesus D Negative</w:t>
      </w:r>
    </w:p>
    <w:p w14:paraId="459AB219" w14:textId="77777777" w:rsidR="001C4F80" w:rsidRPr="000A32DB" w:rsidRDefault="001C4F80" w:rsidP="001C4F80">
      <w:pPr>
        <w:rPr>
          <w:rFonts w:ascii="Arial" w:hAnsi="Arial" w:cs="Arial"/>
          <w:bCs/>
          <w:sz w:val="22"/>
          <w:szCs w:val="22"/>
        </w:rPr>
      </w:pPr>
      <w:r w:rsidRPr="000A32DB">
        <w:rPr>
          <w:rFonts w:ascii="Arial" w:hAnsi="Arial" w:cs="Arial"/>
          <w:bCs/>
          <w:sz w:val="22"/>
          <w:szCs w:val="22"/>
        </w:rPr>
        <w:t>A Rh D+</w:t>
      </w:r>
      <w:r w:rsidRPr="000A32DB">
        <w:rPr>
          <w:rFonts w:ascii="Arial" w:hAnsi="Arial" w:cs="Arial"/>
          <w:bCs/>
          <w:sz w:val="22"/>
          <w:szCs w:val="22"/>
        </w:rPr>
        <w:tab/>
        <w:t>=</w:t>
      </w:r>
      <w:r w:rsidRPr="000A32DB">
        <w:rPr>
          <w:rFonts w:ascii="Arial" w:hAnsi="Arial" w:cs="Arial"/>
          <w:bCs/>
          <w:sz w:val="22"/>
          <w:szCs w:val="22"/>
        </w:rPr>
        <w:tab/>
        <w:t>A Rhesus D Positive</w:t>
      </w:r>
    </w:p>
    <w:p w14:paraId="5AAF3056" w14:textId="3B206717" w:rsidR="001C4F80" w:rsidRPr="000A32DB" w:rsidRDefault="001C4F80" w:rsidP="001C4F80">
      <w:pPr>
        <w:rPr>
          <w:rFonts w:ascii="Arial" w:hAnsi="Arial" w:cs="Arial"/>
          <w:bCs/>
          <w:sz w:val="22"/>
          <w:szCs w:val="22"/>
        </w:rPr>
      </w:pPr>
      <w:r w:rsidRPr="000A32DB">
        <w:rPr>
          <w:rFonts w:ascii="Arial" w:hAnsi="Arial" w:cs="Arial"/>
          <w:bCs/>
          <w:sz w:val="22"/>
          <w:szCs w:val="22"/>
        </w:rPr>
        <w:t>A Rh D-</w:t>
      </w:r>
      <w:r w:rsidRPr="000A32DB">
        <w:rPr>
          <w:rFonts w:ascii="Arial" w:hAnsi="Arial" w:cs="Arial"/>
          <w:bCs/>
          <w:sz w:val="22"/>
          <w:szCs w:val="22"/>
        </w:rPr>
        <w:tab/>
        <w:t>=</w:t>
      </w:r>
      <w:r w:rsidRPr="000A32DB">
        <w:rPr>
          <w:rFonts w:ascii="Arial" w:hAnsi="Arial" w:cs="Arial"/>
          <w:bCs/>
          <w:sz w:val="22"/>
          <w:szCs w:val="22"/>
        </w:rPr>
        <w:tab/>
        <w:t>A Rhesus D Negative</w:t>
      </w:r>
    </w:p>
    <w:p w14:paraId="0DDE497B" w14:textId="77777777" w:rsidR="001C4F80" w:rsidRPr="000A32DB" w:rsidRDefault="001C4F80" w:rsidP="001C4F80">
      <w:pPr>
        <w:rPr>
          <w:rFonts w:ascii="Arial" w:hAnsi="Arial" w:cs="Arial"/>
          <w:bCs/>
          <w:sz w:val="22"/>
          <w:szCs w:val="22"/>
        </w:rPr>
      </w:pPr>
      <w:r w:rsidRPr="000A32DB">
        <w:rPr>
          <w:rFonts w:ascii="Arial" w:hAnsi="Arial" w:cs="Arial"/>
          <w:bCs/>
          <w:sz w:val="22"/>
          <w:szCs w:val="22"/>
        </w:rPr>
        <w:t>B Rh D+</w:t>
      </w:r>
      <w:r w:rsidRPr="000A32DB">
        <w:rPr>
          <w:rFonts w:ascii="Arial" w:hAnsi="Arial" w:cs="Arial"/>
          <w:bCs/>
          <w:sz w:val="22"/>
          <w:szCs w:val="22"/>
        </w:rPr>
        <w:tab/>
        <w:t>=</w:t>
      </w:r>
      <w:r w:rsidRPr="000A32DB">
        <w:rPr>
          <w:rFonts w:ascii="Arial" w:hAnsi="Arial" w:cs="Arial"/>
          <w:bCs/>
          <w:sz w:val="22"/>
          <w:szCs w:val="22"/>
        </w:rPr>
        <w:tab/>
        <w:t>B Rhesus D Positive</w:t>
      </w:r>
    </w:p>
    <w:p w14:paraId="61922E18" w14:textId="03D8CC73" w:rsidR="001C4F80" w:rsidRPr="000A32DB" w:rsidRDefault="001C4F80" w:rsidP="001C4F80">
      <w:pPr>
        <w:rPr>
          <w:rFonts w:ascii="Arial" w:hAnsi="Arial" w:cs="Arial"/>
          <w:bCs/>
          <w:sz w:val="22"/>
          <w:szCs w:val="22"/>
        </w:rPr>
      </w:pPr>
      <w:r w:rsidRPr="000A32DB">
        <w:rPr>
          <w:rFonts w:ascii="Arial" w:hAnsi="Arial" w:cs="Arial"/>
          <w:bCs/>
          <w:sz w:val="22"/>
          <w:szCs w:val="22"/>
        </w:rPr>
        <w:t>B Rh D-</w:t>
      </w:r>
      <w:r w:rsidRPr="000A32DB">
        <w:rPr>
          <w:rFonts w:ascii="Arial" w:hAnsi="Arial" w:cs="Arial"/>
          <w:bCs/>
          <w:sz w:val="22"/>
          <w:szCs w:val="22"/>
        </w:rPr>
        <w:tab/>
        <w:t>=</w:t>
      </w:r>
      <w:r w:rsidRPr="000A32DB">
        <w:rPr>
          <w:rFonts w:ascii="Arial" w:hAnsi="Arial" w:cs="Arial"/>
          <w:bCs/>
          <w:sz w:val="22"/>
          <w:szCs w:val="22"/>
        </w:rPr>
        <w:tab/>
        <w:t>B Rhesus D Negative</w:t>
      </w:r>
    </w:p>
    <w:p w14:paraId="0C295EAD" w14:textId="77777777" w:rsidR="001C4F80" w:rsidRDefault="001C4F80" w:rsidP="006525F5">
      <w:pPr>
        <w:pStyle w:val="Body"/>
        <w:spacing w:after="0"/>
        <w:rPr>
          <w:rFonts w:ascii="Arial" w:hAnsi="Arial" w:cs="Arial"/>
          <w:b/>
          <w:bCs/>
        </w:rPr>
      </w:pPr>
    </w:p>
    <w:p w14:paraId="48DE7087" w14:textId="47D1B03F" w:rsidR="006525F5" w:rsidRPr="000A32DB" w:rsidRDefault="001C4F80" w:rsidP="006525F5">
      <w:pPr>
        <w:pStyle w:val="Body"/>
        <w:spacing w:after="0"/>
        <w:rPr>
          <w:rFonts w:ascii="Arial" w:hAnsi="Arial" w:cs="Arial"/>
          <w:b/>
          <w:bCs/>
          <w:sz w:val="22"/>
          <w:szCs w:val="22"/>
        </w:rPr>
      </w:pPr>
      <w:r w:rsidRPr="000A32DB">
        <w:rPr>
          <w:rFonts w:ascii="Arial" w:hAnsi="Arial" w:cs="Arial"/>
          <w:b/>
          <w:bCs/>
          <w:sz w:val="22"/>
          <w:szCs w:val="22"/>
        </w:rPr>
        <w:t>Table 2: ABO and Rhesus Blood Groups and Haemoglobin Genotype pattern of the study population in relation to Sex</w:t>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814"/>
        <w:gridCol w:w="1357"/>
        <w:gridCol w:w="1536"/>
        <w:gridCol w:w="1554"/>
        <w:gridCol w:w="900"/>
        <w:gridCol w:w="1047"/>
      </w:tblGrid>
      <w:tr w:rsidR="001C4F80" w:rsidRPr="000A32DB" w14:paraId="7CC49A39" w14:textId="77777777" w:rsidTr="00CB3B14">
        <w:tc>
          <w:tcPr>
            <w:tcW w:w="2054" w:type="dxa"/>
            <w:tcBorders>
              <w:top w:val="single" w:sz="18" w:space="0" w:color="auto"/>
              <w:bottom w:val="single" w:sz="18" w:space="0" w:color="auto"/>
            </w:tcBorders>
          </w:tcPr>
          <w:p w14:paraId="65104CC1" w14:textId="77777777" w:rsidR="001C4F80" w:rsidRPr="000A32DB" w:rsidRDefault="001C4F80" w:rsidP="00CB3B14">
            <w:pPr>
              <w:spacing w:line="276" w:lineRule="auto"/>
              <w:jc w:val="center"/>
              <w:rPr>
                <w:rFonts w:ascii="Arial" w:hAnsi="Arial" w:cs="Arial"/>
                <w:b/>
              </w:rPr>
            </w:pPr>
            <w:r w:rsidRPr="000A32DB">
              <w:rPr>
                <w:rFonts w:ascii="Arial" w:hAnsi="Arial" w:cs="Arial"/>
                <w:b/>
              </w:rPr>
              <w:t>Parameters</w:t>
            </w:r>
          </w:p>
        </w:tc>
        <w:tc>
          <w:tcPr>
            <w:tcW w:w="1486" w:type="dxa"/>
            <w:tcBorders>
              <w:top w:val="single" w:sz="18" w:space="0" w:color="auto"/>
              <w:bottom w:val="single" w:sz="18" w:space="0" w:color="auto"/>
            </w:tcBorders>
          </w:tcPr>
          <w:p w14:paraId="3D5D64E0" w14:textId="77777777" w:rsidR="001C4F80" w:rsidRPr="000A32DB" w:rsidRDefault="001C4F80" w:rsidP="00CB3B14">
            <w:pPr>
              <w:spacing w:line="276" w:lineRule="auto"/>
              <w:jc w:val="center"/>
              <w:rPr>
                <w:rFonts w:ascii="Arial" w:hAnsi="Arial" w:cs="Arial"/>
                <w:b/>
              </w:rPr>
            </w:pPr>
            <w:r w:rsidRPr="000A32DB">
              <w:rPr>
                <w:rFonts w:ascii="Arial" w:hAnsi="Arial" w:cs="Arial"/>
                <w:b/>
              </w:rPr>
              <w:t>Variables</w:t>
            </w:r>
          </w:p>
        </w:tc>
        <w:tc>
          <w:tcPr>
            <w:tcW w:w="1878" w:type="dxa"/>
            <w:tcBorders>
              <w:top w:val="single" w:sz="18" w:space="0" w:color="auto"/>
              <w:bottom w:val="single" w:sz="18" w:space="0" w:color="auto"/>
            </w:tcBorders>
          </w:tcPr>
          <w:p w14:paraId="42F3C5BC" w14:textId="77777777" w:rsidR="001C4F80" w:rsidRPr="000A32DB" w:rsidRDefault="001C4F80" w:rsidP="00CB3B14">
            <w:pPr>
              <w:spacing w:line="276" w:lineRule="auto"/>
              <w:rPr>
                <w:rFonts w:ascii="Arial" w:hAnsi="Arial" w:cs="Arial"/>
                <w:b/>
              </w:rPr>
            </w:pPr>
            <w:r w:rsidRPr="000A32DB">
              <w:rPr>
                <w:rFonts w:ascii="Arial" w:hAnsi="Arial" w:cs="Arial"/>
                <w:b/>
              </w:rPr>
              <w:t xml:space="preserve"> Male subjects</w:t>
            </w:r>
          </w:p>
          <w:p w14:paraId="1CF58767" w14:textId="77777777" w:rsidR="001C4F80" w:rsidRPr="000A32DB" w:rsidRDefault="001C4F80" w:rsidP="00CB3B14">
            <w:pPr>
              <w:spacing w:line="276" w:lineRule="auto"/>
              <w:rPr>
                <w:rFonts w:ascii="Arial" w:hAnsi="Arial" w:cs="Arial"/>
                <w:b/>
              </w:rPr>
            </w:pPr>
            <w:r w:rsidRPr="000A32DB">
              <w:rPr>
                <w:rFonts w:ascii="Arial" w:hAnsi="Arial" w:cs="Arial"/>
                <w:b/>
              </w:rPr>
              <w:t>n = 1160</w:t>
            </w:r>
          </w:p>
        </w:tc>
        <w:tc>
          <w:tcPr>
            <w:tcW w:w="1890" w:type="dxa"/>
            <w:tcBorders>
              <w:top w:val="single" w:sz="18" w:space="0" w:color="auto"/>
              <w:bottom w:val="single" w:sz="18" w:space="0" w:color="auto"/>
            </w:tcBorders>
          </w:tcPr>
          <w:p w14:paraId="1258468C" w14:textId="77777777" w:rsidR="001C4F80" w:rsidRPr="000A32DB" w:rsidRDefault="001C4F80" w:rsidP="00CB3B14">
            <w:pPr>
              <w:spacing w:line="276" w:lineRule="auto"/>
              <w:rPr>
                <w:rFonts w:ascii="Arial" w:hAnsi="Arial" w:cs="Arial"/>
                <w:b/>
              </w:rPr>
            </w:pPr>
            <w:r w:rsidRPr="000A32DB">
              <w:rPr>
                <w:rFonts w:ascii="Arial" w:hAnsi="Arial" w:cs="Arial"/>
                <w:b/>
              </w:rPr>
              <w:t xml:space="preserve">Female </w:t>
            </w:r>
          </w:p>
          <w:p w14:paraId="5F973150" w14:textId="77777777" w:rsidR="001C4F80" w:rsidRPr="000A32DB" w:rsidRDefault="001C4F80" w:rsidP="00CB3B14">
            <w:pPr>
              <w:spacing w:line="276" w:lineRule="auto"/>
              <w:rPr>
                <w:rFonts w:ascii="Arial" w:hAnsi="Arial" w:cs="Arial"/>
                <w:b/>
              </w:rPr>
            </w:pPr>
            <w:r w:rsidRPr="000A32DB">
              <w:rPr>
                <w:rFonts w:ascii="Arial" w:hAnsi="Arial" w:cs="Arial"/>
                <w:b/>
              </w:rPr>
              <w:t>Subjects</w:t>
            </w:r>
          </w:p>
          <w:p w14:paraId="464BBCB4" w14:textId="77777777" w:rsidR="001C4F80" w:rsidRPr="000A32DB" w:rsidRDefault="001C4F80" w:rsidP="00CB3B14">
            <w:pPr>
              <w:spacing w:line="276" w:lineRule="auto"/>
              <w:rPr>
                <w:rFonts w:ascii="Arial" w:hAnsi="Arial" w:cs="Arial"/>
                <w:b/>
              </w:rPr>
            </w:pPr>
            <w:r w:rsidRPr="000A32DB">
              <w:rPr>
                <w:rFonts w:ascii="Arial" w:hAnsi="Arial" w:cs="Arial"/>
                <w:b/>
              </w:rPr>
              <w:t xml:space="preserve"> n=1240</w:t>
            </w:r>
          </w:p>
        </w:tc>
        <w:tc>
          <w:tcPr>
            <w:tcW w:w="1006" w:type="dxa"/>
            <w:tcBorders>
              <w:top w:val="single" w:sz="18" w:space="0" w:color="auto"/>
              <w:bottom w:val="single" w:sz="18" w:space="0" w:color="auto"/>
            </w:tcBorders>
          </w:tcPr>
          <w:p w14:paraId="62931BC8" w14:textId="77777777" w:rsidR="001C4F80" w:rsidRPr="000A32DB" w:rsidRDefault="001C4F80" w:rsidP="00CB3B14">
            <w:pPr>
              <w:spacing w:line="276" w:lineRule="auto"/>
              <w:jc w:val="center"/>
              <w:rPr>
                <w:rFonts w:ascii="Arial" w:hAnsi="Arial" w:cs="Arial"/>
                <w:b/>
              </w:rPr>
            </w:pPr>
            <w:r w:rsidRPr="000A32DB">
              <w:rPr>
                <w:rFonts w:ascii="Arial" w:hAnsi="Arial" w:cs="Arial"/>
                <w:b/>
              </w:rPr>
              <w:t>X</w:t>
            </w:r>
            <w:r w:rsidRPr="000A32DB">
              <w:rPr>
                <w:rFonts w:ascii="Arial" w:hAnsi="Arial" w:cs="Arial"/>
                <w:b/>
                <w:vertAlign w:val="superscript"/>
              </w:rPr>
              <w:t>2</w:t>
            </w:r>
          </w:p>
        </w:tc>
        <w:tc>
          <w:tcPr>
            <w:tcW w:w="1262" w:type="dxa"/>
            <w:tcBorders>
              <w:top w:val="single" w:sz="18" w:space="0" w:color="auto"/>
              <w:bottom w:val="single" w:sz="18" w:space="0" w:color="auto"/>
            </w:tcBorders>
          </w:tcPr>
          <w:p w14:paraId="409DB20E" w14:textId="77777777" w:rsidR="001C4F80" w:rsidRPr="000A32DB" w:rsidRDefault="001C4F80" w:rsidP="00CB3B14">
            <w:pPr>
              <w:spacing w:line="276" w:lineRule="auto"/>
              <w:jc w:val="center"/>
              <w:rPr>
                <w:rFonts w:ascii="Arial" w:hAnsi="Arial" w:cs="Arial"/>
                <w:b/>
              </w:rPr>
            </w:pPr>
            <w:r w:rsidRPr="000A32DB">
              <w:rPr>
                <w:rFonts w:ascii="Arial" w:hAnsi="Arial" w:cs="Arial"/>
                <w:b/>
              </w:rPr>
              <w:t>P-value</w:t>
            </w:r>
          </w:p>
        </w:tc>
      </w:tr>
      <w:tr w:rsidR="001C4F80" w:rsidRPr="000A32DB" w14:paraId="30C29091" w14:textId="77777777" w:rsidTr="00CB3B14">
        <w:tc>
          <w:tcPr>
            <w:tcW w:w="2054" w:type="dxa"/>
            <w:tcBorders>
              <w:top w:val="single" w:sz="18" w:space="0" w:color="auto"/>
            </w:tcBorders>
          </w:tcPr>
          <w:p w14:paraId="1D5D866D" w14:textId="77777777" w:rsidR="001C4F80" w:rsidRPr="000A32DB" w:rsidRDefault="001C4F80" w:rsidP="00CB3B14">
            <w:pPr>
              <w:spacing w:line="276" w:lineRule="auto"/>
              <w:rPr>
                <w:rFonts w:ascii="Arial" w:hAnsi="Arial" w:cs="Arial"/>
              </w:rPr>
            </w:pPr>
            <w:r w:rsidRPr="000A32DB">
              <w:rPr>
                <w:rFonts w:ascii="Arial" w:hAnsi="Arial" w:cs="Arial"/>
              </w:rPr>
              <w:t>ABO Blood groups</w:t>
            </w:r>
          </w:p>
        </w:tc>
        <w:tc>
          <w:tcPr>
            <w:tcW w:w="1486" w:type="dxa"/>
            <w:tcBorders>
              <w:top w:val="single" w:sz="18" w:space="0" w:color="auto"/>
            </w:tcBorders>
          </w:tcPr>
          <w:p w14:paraId="27FAD80B" w14:textId="77777777" w:rsidR="001C4F80" w:rsidRPr="000A32DB" w:rsidRDefault="001C4F80" w:rsidP="00CB3B14">
            <w:pPr>
              <w:spacing w:line="276" w:lineRule="auto"/>
              <w:rPr>
                <w:rFonts w:ascii="Arial" w:hAnsi="Arial" w:cs="Arial"/>
              </w:rPr>
            </w:pPr>
            <w:r w:rsidRPr="000A32DB">
              <w:rPr>
                <w:rFonts w:ascii="Arial" w:hAnsi="Arial" w:cs="Arial"/>
              </w:rPr>
              <w:t>A</w:t>
            </w:r>
          </w:p>
          <w:p w14:paraId="5D3EECAB" w14:textId="77777777" w:rsidR="001C4F80" w:rsidRPr="000A32DB" w:rsidRDefault="001C4F80" w:rsidP="00CB3B14">
            <w:pPr>
              <w:spacing w:line="276" w:lineRule="auto"/>
              <w:rPr>
                <w:rFonts w:ascii="Arial" w:hAnsi="Arial" w:cs="Arial"/>
              </w:rPr>
            </w:pPr>
            <w:r w:rsidRPr="000A32DB">
              <w:rPr>
                <w:rFonts w:ascii="Arial" w:hAnsi="Arial" w:cs="Arial"/>
              </w:rPr>
              <w:t>B</w:t>
            </w:r>
          </w:p>
          <w:p w14:paraId="520A51AF" w14:textId="77777777" w:rsidR="001C4F80" w:rsidRPr="000A32DB" w:rsidRDefault="001C4F80" w:rsidP="00CB3B14">
            <w:pPr>
              <w:spacing w:line="276" w:lineRule="auto"/>
              <w:rPr>
                <w:rFonts w:ascii="Arial" w:hAnsi="Arial" w:cs="Arial"/>
              </w:rPr>
            </w:pPr>
            <w:r w:rsidRPr="000A32DB">
              <w:rPr>
                <w:rFonts w:ascii="Arial" w:hAnsi="Arial" w:cs="Arial"/>
              </w:rPr>
              <w:t>AB</w:t>
            </w:r>
          </w:p>
          <w:p w14:paraId="70EC8030" w14:textId="77777777" w:rsidR="001C4F80" w:rsidRPr="000A32DB" w:rsidRDefault="001C4F80" w:rsidP="00CB3B14">
            <w:pPr>
              <w:spacing w:line="276" w:lineRule="auto"/>
              <w:rPr>
                <w:rFonts w:ascii="Arial" w:hAnsi="Arial" w:cs="Arial"/>
              </w:rPr>
            </w:pPr>
            <w:r w:rsidRPr="000A32DB">
              <w:rPr>
                <w:rFonts w:ascii="Arial" w:hAnsi="Arial" w:cs="Arial"/>
              </w:rPr>
              <w:t>O</w:t>
            </w:r>
          </w:p>
        </w:tc>
        <w:tc>
          <w:tcPr>
            <w:tcW w:w="1878" w:type="dxa"/>
            <w:tcBorders>
              <w:top w:val="single" w:sz="18" w:space="0" w:color="auto"/>
            </w:tcBorders>
          </w:tcPr>
          <w:p w14:paraId="3BFE9491" w14:textId="77777777" w:rsidR="001C4F80" w:rsidRPr="000A32DB" w:rsidRDefault="001C4F80" w:rsidP="00CB3B14">
            <w:pPr>
              <w:spacing w:line="276" w:lineRule="auto"/>
              <w:rPr>
                <w:rFonts w:ascii="Arial" w:hAnsi="Arial" w:cs="Arial"/>
              </w:rPr>
            </w:pPr>
            <w:r w:rsidRPr="000A32DB">
              <w:rPr>
                <w:rFonts w:ascii="Arial" w:hAnsi="Arial" w:cs="Arial"/>
              </w:rPr>
              <w:t>227 (9.46)</w:t>
            </w:r>
          </w:p>
          <w:p w14:paraId="30966481" w14:textId="77777777" w:rsidR="001C4F80" w:rsidRPr="000A32DB" w:rsidRDefault="001C4F80" w:rsidP="00CB3B14">
            <w:pPr>
              <w:spacing w:line="276" w:lineRule="auto"/>
              <w:rPr>
                <w:rFonts w:ascii="Arial" w:hAnsi="Arial" w:cs="Arial"/>
              </w:rPr>
            </w:pPr>
            <w:r w:rsidRPr="000A32DB">
              <w:rPr>
                <w:rFonts w:ascii="Arial" w:hAnsi="Arial" w:cs="Arial"/>
              </w:rPr>
              <w:t>162 (6.75)</w:t>
            </w:r>
          </w:p>
          <w:p w14:paraId="149A7CF0" w14:textId="77777777" w:rsidR="001C4F80" w:rsidRPr="000A32DB" w:rsidRDefault="001C4F80" w:rsidP="00CB3B14">
            <w:pPr>
              <w:spacing w:line="276" w:lineRule="auto"/>
              <w:rPr>
                <w:rFonts w:ascii="Arial" w:hAnsi="Arial" w:cs="Arial"/>
              </w:rPr>
            </w:pPr>
            <w:r w:rsidRPr="000A32DB">
              <w:rPr>
                <w:rFonts w:ascii="Arial" w:hAnsi="Arial" w:cs="Arial"/>
              </w:rPr>
              <w:t>44 (1.83)</w:t>
            </w:r>
          </w:p>
          <w:p w14:paraId="05B7AF06" w14:textId="77777777" w:rsidR="001C4F80" w:rsidRPr="000A32DB" w:rsidRDefault="001C4F80" w:rsidP="00CB3B14">
            <w:pPr>
              <w:spacing w:line="276" w:lineRule="auto"/>
              <w:rPr>
                <w:rFonts w:ascii="Arial" w:hAnsi="Arial" w:cs="Arial"/>
              </w:rPr>
            </w:pPr>
            <w:r w:rsidRPr="000A32DB">
              <w:rPr>
                <w:rFonts w:ascii="Arial" w:hAnsi="Arial" w:cs="Arial"/>
              </w:rPr>
              <w:t>727 (30.29)</w:t>
            </w:r>
          </w:p>
        </w:tc>
        <w:tc>
          <w:tcPr>
            <w:tcW w:w="1890" w:type="dxa"/>
            <w:tcBorders>
              <w:top w:val="single" w:sz="18" w:space="0" w:color="auto"/>
            </w:tcBorders>
          </w:tcPr>
          <w:p w14:paraId="72C2369E" w14:textId="77777777" w:rsidR="001C4F80" w:rsidRPr="000A32DB" w:rsidRDefault="001C4F80" w:rsidP="00CB3B14">
            <w:pPr>
              <w:spacing w:line="276" w:lineRule="auto"/>
              <w:rPr>
                <w:rFonts w:ascii="Arial" w:hAnsi="Arial" w:cs="Arial"/>
              </w:rPr>
            </w:pPr>
            <w:r w:rsidRPr="000A32DB">
              <w:rPr>
                <w:rFonts w:ascii="Arial" w:hAnsi="Arial" w:cs="Arial"/>
              </w:rPr>
              <w:t>282 (11.75)</w:t>
            </w:r>
          </w:p>
          <w:p w14:paraId="1FB64981" w14:textId="77777777" w:rsidR="001C4F80" w:rsidRPr="000A32DB" w:rsidRDefault="001C4F80" w:rsidP="00CB3B14">
            <w:pPr>
              <w:spacing w:line="276" w:lineRule="auto"/>
              <w:rPr>
                <w:rFonts w:ascii="Arial" w:hAnsi="Arial" w:cs="Arial"/>
              </w:rPr>
            </w:pPr>
            <w:r w:rsidRPr="000A32DB">
              <w:rPr>
                <w:rFonts w:ascii="Arial" w:hAnsi="Arial" w:cs="Arial"/>
              </w:rPr>
              <w:t>190 (7.92)</w:t>
            </w:r>
          </w:p>
          <w:p w14:paraId="2F2EA851" w14:textId="77777777" w:rsidR="001C4F80" w:rsidRPr="000A32DB" w:rsidRDefault="001C4F80" w:rsidP="00CB3B14">
            <w:pPr>
              <w:spacing w:line="276" w:lineRule="auto"/>
              <w:rPr>
                <w:rFonts w:ascii="Arial" w:hAnsi="Arial" w:cs="Arial"/>
              </w:rPr>
            </w:pPr>
            <w:r w:rsidRPr="000A32DB">
              <w:rPr>
                <w:rFonts w:ascii="Arial" w:hAnsi="Arial" w:cs="Arial"/>
              </w:rPr>
              <w:t>25 (1.04)</w:t>
            </w:r>
          </w:p>
          <w:p w14:paraId="2BFBE5B9" w14:textId="77777777" w:rsidR="001C4F80" w:rsidRPr="000A32DB" w:rsidRDefault="001C4F80" w:rsidP="00CB3B14">
            <w:pPr>
              <w:spacing w:line="276" w:lineRule="auto"/>
              <w:rPr>
                <w:rFonts w:ascii="Arial" w:hAnsi="Arial" w:cs="Arial"/>
              </w:rPr>
            </w:pPr>
            <w:r w:rsidRPr="000A32DB">
              <w:rPr>
                <w:rFonts w:ascii="Arial" w:hAnsi="Arial" w:cs="Arial"/>
              </w:rPr>
              <w:t>743 (30.96)</w:t>
            </w:r>
          </w:p>
        </w:tc>
        <w:tc>
          <w:tcPr>
            <w:tcW w:w="1006" w:type="dxa"/>
            <w:tcBorders>
              <w:top w:val="single" w:sz="18" w:space="0" w:color="auto"/>
            </w:tcBorders>
          </w:tcPr>
          <w:p w14:paraId="79A8A9D1" w14:textId="77777777" w:rsidR="001C4F80" w:rsidRPr="000A32DB" w:rsidRDefault="001C4F80" w:rsidP="00CB3B14">
            <w:pPr>
              <w:spacing w:line="276" w:lineRule="auto"/>
              <w:rPr>
                <w:rFonts w:ascii="Arial" w:hAnsi="Arial" w:cs="Arial"/>
              </w:rPr>
            </w:pPr>
            <w:r w:rsidRPr="000A32DB">
              <w:rPr>
                <w:rFonts w:ascii="Arial" w:hAnsi="Arial" w:cs="Arial"/>
              </w:rPr>
              <w:t>0.776</w:t>
            </w:r>
          </w:p>
        </w:tc>
        <w:tc>
          <w:tcPr>
            <w:tcW w:w="1262" w:type="dxa"/>
            <w:tcBorders>
              <w:top w:val="single" w:sz="18" w:space="0" w:color="auto"/>
            </w:tcBorders>
          </w:tcPr>
          <w:p w14:paraId="5687BF4B" w14:textId="77777777" w:rsidR="001C4F80" w:rsidRPr="000A32DB" w:rsidRDefault="001C4F80" w:rsidP="00CB3B14">
            <w:pPr>
              <w:spacing w:line="276" w:lineRule="auto"/>
              <w:rPr>
                <w:rFonts w:ascii="Arial" w:hAnsi="Arial" w:cs="Arial"/>
              </w:rPr>
            </w:pPr>
            <w:r w:rsidRPr="000A32DB">
              <w:rPr>
                <w:rFonts w:ascii="Arial" w:hAnsi="Arial" w:cs="Arial"/>
              </w:rPr>
              <w:t>0.295</w:t>
            </w:r>
          </w:p>
        </w:tc>
      </w:tr>
      <w:tr w:rsidR="001C4F80" w:rsidRPr="000A32DB" w14:paraId="64EFA024" w14:textId="77777777" w:rsidTr="00CB3B14">
        <w:tc>
          <w:tcPr>
            <w:tcW w:w="2054" w:type="dxa"/>
          </w:tcPr>
          <w:p w14:paraId="3330C8DE" w14:textId="77777777" w:rsidR="001C4F80" w:rsidRPr="000A32DB" w:rsidRDefault="001C4F80" w:rsidP="00CB3B14">
            <w:pPr>
              <w:spacing w:line="276" w:lineRule="auto"/>
              <w:rPr>
                <w:rFonts w:ascii="Arial" w:hAnsi="Arial" w:cs="Arial"/>
              </w:rPr>
            </w:pPr>
          </w:p>
        </w:tc>
        <w:tc>
          <w:tcPr>
            <w:tcW w:w="1486" w:type="dxa"/>
          </w:tcPr>
          <w:p w14:paraId="7196BD58" w14:textId="77777777" w:rsidR="001C4F80" w:rsidRPr="000A32DB" w:rsidRDefault="001C4F80" w:rsidP="00CB3B14">
            <w:pPr>
              <w:spacing w:line="276" w:lineRule="auto"/>
              <w:rPr>
                <w:rFonts w:ascii="Arial" w:hAnsi="Arial" w:cs="Arial"/>
              </w:rPr>
            </w:pPr>
          </w:p>
        </w:tc>
        <w:tc>
          <w:tcPr>
            <w:tcW w:w="1878" w:type="dxa"/>
          </w:tcPr>
          <w:p w14:paraId="3EEACADC" w14:textId="77777777" w:rsidR="001C4F80" w:rsidRPr="000A32DB" w:rsidRDefault="001C4F80" w:rsidP="00CB3B14">
            <w:pPr>
              <w:spacing w:line="276" w:lineRule="auto"/>
              <w:rPr>
                <w:rFonts w:ascii="Arial" w:hAnsi="Arial" w:cs="Arial"/>
              </w:rPr>
            </w:pPr>
          </w:p>
        </w:tc>
        <w:tc>
          <w:tcPr>
            <w:tcW w:w="1890" w:type="dxa"/>
          </w:tcPr>
          <w:p w14:paraId="5075375B" w14:textId="77777777" w:rsidR="001C4F80" w:rsidRPr="000A32DB" w:rsidRDefault="001C4F80" w:rsidP="00CB3B14">
            <w:pPr>
              <w:spacing w:line="276" w:lineRule="auto"/>
              <w:rPr>
                <w:rFonts w:ascii="Arial" w:hAnsi="Arial" w:cs="Arial"/>
              </w:rPr>
            </w:pPr>
          </w:p>
        </w:tc>
        <w:tc>
          <w:tcPr>
            <w:tcW w:w="1006" w:type="dxa"/>
          </w:tcPr>
          <w:p w14:paraId="3BD98B4E" w14:textId="77777777" w:rsidR="001C4F80" w:rsidRPr="000A32DB" w:rsidRDefault="001C4F80" w:rsidP="00CB3B14">
            <w:pPr>
              <w:spacing w:line="276" w:lineRule="auto"/>
              <w:rPr>
                <w:rFonts w:ascii="Arial" w:hAnsi="Arial" w:cs="Arial"/>
              </w:rPr>
            </w:pPr>
          </w:p>
        </w:tc>
        <w:tc>
          <w:tcPr>
            <w:tcW w:w="1262" w:type="dxa"/>
          </w:tcPr>
          <w:p w14:paraId="23C202BC" w14:textId="77777777" w:rsidR="001C4F80" w:rsidRPr="000A32DB" w:rsidRDefault="001C4F80" w:rsidP="00CB3B14">
            <w:pPr>
              <w:spacing w:line="276" w:lineRule="auto"/>
              <w:rPr>
                <w:rFonts w:ascii="Arial" w:hAnsi="Arial" w:cs="Arial"/>
              </w:rPr>
            </w:pPr>
          </w:p>
        </w:tc>
      </w:tr>
      <w:tr w:rsidR="001C4F80" w:rsidRPr="000A32DB" w14:paraId="0D7CDC93" w14:textId="77777777" w:rsidTr="00CB3B14">
        <w:tc>
          <w:tcPr>
            <w:tcW w:w="2054" w:type="dxa"/>
          </w:tcPr>
          <w:p w14:paraId="57DF679C" w14:textId="77777777" w:rsidR="001C4F80" w:rsidRPr="000A32DB" w:rsidRDefault="001C4F80" w:rsidP="00CB3B14">
            <w:pPr>
              <w:spacing w:line="276" w:lineRule="auto"/>
              <w:rPr>
                <w:rFonts w:ascii="Arial" w:hAnsi="Arial" w:cs="Arial"/>
              </w:rPr>
            </w:pPr>
            <w:r w:rsidRPr="000A32DB">
              <w:rPr>
                <w:rFonts w:ascii="Arial" w:hAnsi="Arial" w:cs="Arial"/>
              </w:rPr>
              <w:t>Rhesus factor</w:t>
            </w:r>
          </w:p>
        </w:tc>
        <w:tc>
          <w:tcPr>
            <w:tcW w:w="1486" w:type="dxa"/>
          </w:tcPr>
          <w:p w14:paraId="3096A00B" w14:textId="77777777" w:rsidR="001C4F80" w:rsidRPr="000A32DB" w:rsidRDefault="001C4F80" w:rsidP="00CB3B14">
            <w:pPr>
              <w:spacing w:line="276" w:lineRule="auto"/>
              <w:rPr>
                <w:rFonts w:ascii="Arial" w:hAnsi="Arial" w:cs="Arial"/>
              </w:rPr>
            </w:pPr>
            <w:r w:rsidRPr="000A32DB">
              <w:rPr>
                <w:rFonts w:ascii="Arial" w:hAnsi="Arial" w:cs="Arial"/>
              </w:rPr>
              <w:t>Positive</w:t>
            </w:r>
          </w:p>
          <w:p w14:paraId="1D868DB4" w14:textId="77777777" w:rsidR="001C4F80" w:rsidRPr="000A32DB" w:rsidRDefault="001C4F80" w:rsidP="00CB3B14">
            <w:pPr>
              <w:spacing w:line="276" w:lineRule="auto"/>
              <w:rPr>
                <w:rFonts w:ascii="Arial" w:hAnsi="Arial" w:cs="Arial"/>
              </w:rPr>
            </w:pPr>
            <w:r w:rsidRPr="000A32DB">
              <w:rPr>
                <w:rFonts w:ascii="Arial" w:hAnsi="Arial" w:cs="Arial"/>
              </w:rPr>
              <w:t>Negative</w:t>
            </w:r>
          </w:p>
        </w:tc>
        <w:tc>
          <w:tcPr>
            <w:tcW w:w="1878" w:type="dxa"/>
          </w:tcPr>
          <w:p w14:paraId="4DF705B6" w14:textId="77777777" w:rsidR="001C4F80" w:rsidRPr="000A32DB" w:rsidRDefault="001C4F80" w:rsidP="00CB3B14">
            <w:pPr>
              <w:spacing w:line="276" w:lineRule="auto"/>
              <w:rPr>
                <w:rFonts w:ascii="Arial" w:hAnsi="Arial" w:cs="Arial"/>
              </w:rPr>
            </w:pPr>
            <w:r w:rsidRPr="000A32DB">
              <w:rPr>
                <w:rFonts w:ascii="Arial" w:hAnsi="Arial" w:cs="Arial"/>
              </w:rPr>
              <w:t>1061 (44.21)</w:t>
            </w:r>
          </w:p>
          <w:p w14:paraId="18A2F05C" w14:textId="77777777" w:rsidR="001C4F80" w:rsidRPr="000A32DB" w:rsidRDefault="001C4F80" w:rsidP="00CB3B14">
            <w:pPr>
              <w:spacing w:line="276" w:lineRule="auto"/>
              <w:rPr>
                <w:rFonts w:ascii="Arial" w:hAnsi="Arial" w:cs="Arial"/>
              </w:rPr>
            </w:pPr>
            <w:r w:rsidRPr="000A32DB">
              <w:rPr>
                <w:rFonts w:ascii="Arial" w:hAnsi="Arial" w:cs="Arial"/>
              </w:rPr>
              <w:t>79 (3.29)</w:t>
            </w:r>
          </w:p>
        </w:tc>
        <w:tc>
          <w:tcPr>
            <w:tcW w:w="1890" w:type="dxa"/>
          </w:tcPr>
          <w:p w14:paraId="3DEBB9B6" w14:textId="77777777" w:rsidR="001C4F80" w:rsidRPr="000A32DB" w:rsidRDefault="001C4F80" w:rsidP="00CB3B14">
            <w:pPr>
              <w:spacing w:line="276" w:lineRule="auto"/>
              <w:rPr>
                <w:rFonts w:ascii="Arial" w:hAnsi="Arial" w:cs="Arial"/>
              </w:rPr>
            </w:pPr>
            <w:r w:rsidRPr="000A32DB">
              <w:rPr>
                <w:rFonts w:ascii="Arial" w:hAnsi="Arial" w:cs="Arial"/>
              </w:rPr>
              <w:t>1208 (50.33)</w:t>
            </w:r>
          </w:p>
          <w:p w14:paraId="17404F1D" w14:textId="77777777" w:rsidR="001C4F80" w:rsidRPr="000A32DB" w:rsidRDefault="001C4F80" w:rsidP="00CB3B14">
            <w:pPr>
              <w:spacing w:line="276" w:lineRule="auto"/>
              <w:rPr>
                <w:rFonts w:ascii="Arial" w:hAnsi="Arial" w:cs="Arial"/>
              </w:rPr>
            </w:pPr>
            <w:r w:rsidRPr="000A32DB">
              <w:rPr>
                <w:rFonts w:ascii="Arial" w:hAnsi="Arial" w:cs="Arial"/>
              </w:rPr>
              <w:t>52 (2.17)</w:t>
            </w:r>
          </w:p>
        </w:tc>
        <w:tc>
          <w:tcPr>
            <w:tcW w:w="1006" w:type="dxa"/>
          </w:tcPr>
          <w:p w14:paraId="1927D6C4" w14:textId="77777777" w:rsidR="001C4F80" w:rsidRPr="000A32DB" w:rsidRDefault="001C4F80" w:rsidP="00CB3B14">
            <w:pPr>
              <w:spacing w:line="276" w:lineRule="auto"/>
              <w:rPr>
                <w:rFonts w:ascii="Arial" w:hAnsi="Arial" w:cs="Arial"/>
              </w:rPr>
            </w:pPr>
            <w:r w:rsidRPr="000A32DB">
              <w:rPr>
                <w:rFonts w:ascii="Arial" w:hAnsi="Arial" w:cs="Arial"/>
              </w:rPr>
              <w:t>0.671</w:t>
            </w:r>
          </w:p>
        </w:tc>
        <w:tc>
          <w:tcPr>
            <w:tcW w:w="1262" w:type="dxa"/>
          </w:tcPr>
          <w:p w14:paraId="2866DEC4" w14:textId="77777777" w:rsidR="001C4F80" w:rsidRPr="000A32DB" w:rsidRDefault="001C4F80" w:rsidP="00CB3B14">
            <w:pPr>
              <w:spacing w:line="276" w:lineRule="auto"/>
              <w:rPr>
                <w:rFonts w:ascii="Arial" w:hAnsi="Arial" w:cs="Arial"/>
              </w:rPr>
            </w:pPr>
            <w:r w:rsidRPr="000A32DB">
              <w:rPr>
                <w:rFonts w:ascii="Arial" w:hAnsi="Arial" w:cs="Arial"/>
              </w:rPr>
              <w:t>0.468</w:t>
            </w:r>
          </w:p>
        </w:tc>
      </w:tr>
      <w:tr w:rsidR="001C4F80" w:rsidRPr="000A32DB" w14:paraId="198073B8" w14:textId="77777777" w:rsidTr="00CB3B14">
        <w:tc>
          <w:tcPr>
            <w:tcW w:w="2054" w:type="dxa"/>
          </w:tcPr>
          <w:p w14:paraId="0A269EF0" w14:textId="77777777" w:rsidR="001C4F80" w:rsidRPr="000A32DB" w:rsidRDefault="001C4F80" w:rsidP="00CB3B14">
            <w:pPr>
              <w:spacing w:line="276" w:lineRule="auto"/>
              <w:rPr>
                <w:rFonts w:ascii="Arial" w:hAnsi="Arial" w:cs="Arial"/>
              </w:rPr>
            </w:pPr>
          </w:p>
        </w:tc>
        <w:tc>
          <w:tcPr>
            <w:tcW w:w="1486" w:type="dxa"/>
          </w:tcPr>
          <w:p w14:paraId="06AC251F" w14:textId="77777777" w:rsidR="001C4F80" w:rsidRPr="000A32DB" w:rsidRDefault="001C4F80" w:rsidP="00CB3B14">
            <w:pPr>
              <w:spacing w:line="276" w:lineRule="auto"/>
              <w:rPr>
                <w:rFonts w:ascii="Arial" w:hAnsi="Arial" w:cs="Arial"/>
              </w:rPr>
            </w:pPr>
          </w:p>
        </w:tc>
        <w:tc>
          <w:tcPr>
            <w:tcW w:w="1878" w:type="dxa"/>
          </w:tcPr>
          <w:p w14:paraId="1518D820" w14:textId="77777777" w:rsidR="001C4F80" w:rsidRPr="000A32DB" w:rsidRDefault="001C4F80" w:rsidP="00CB3B14">
            <w:pPr>
              <w:spacing w:line="276" w:lineRule="auto"/>
              <w:rPr>
                <w:rFonts w:ascii="Arial" w:hAnsi="Arial" w:cs="Arial"/>
              </w:rPr>
            </w:pPr>
          </w:p>
        </w:tc>
        <w:tc>
          <w:tcPr>
            <w:tcW w:w="1890" w:type="dxa"/>
          </w:tcPr>
          <w:p w14:paraId="75281080" w14:textId="77777777" w:rsidR="001C4F80" w:rsidRPr="000A32DB" w:rsidRDefault="001C4F80" w:rsidP="00CB3B14">
            <w:pPr>
              <w:spacing w:line="276" w:lineRule="auto"/>
              <w:rPr>
                <w:rFonts w:ascii="Arial" w:hAnsi="Arial" w:cs="Arial"/>
              </w:rPr>
            </w:pPr>
          </w:p>
        </w:tc>
        <w:tc>
          <w:tcPr>
            <w:tcW w:w="1006" w:type="dxa"/>
          </w:tcPr>
          <w:p w14:paraId="1D0DE647" w14:textId="77777777" w:rsidR="001C4F80" w:rsidRPr="000A32DB" w:rsidRDefault="001C4F80" w:rsidP="00CB3B14">
            <w:pPr>
              <w:spacing w:line="276" w:lineRule="auto"/>
              <w:rPr>
                <w:rFonts w:ascii="Arial" w:hAnsi="Arial" w:cs="Arial"/>
              </w:rPr>
            </w:pPr>
          </w:p>
        </w:tc>
        <w:tc>
          <w:tcPr>
            <w:tcW w:w="1262" w:type="dxa"/>
          </w:tcPr>
          <w:p w14:paraId="3947FB4C" w14:textId="77777777" w:rsidR="001C4F80" w:rsidRPr="000A32DB" w:rsidRDefault="001C4F80" w:rsidP="00CB3B14">
            <w:pPr>
              <w:spacing w:line="276" w:lineRule="auto"/>
              <w:rPr>
                <w:rFonts w:ascii="Arial" w:hAnsi="Arial" w:cs="Arial"/>
              </w:rPr>
            </w:pPr>
          </w:p>
        </w:tc>
      </w:tr>
      <w:tr w:rsidR="001C4F80" w:rsidRPr="000A32DB" w14:paraId="1C582759" w14:textId="77777777" w:rsidTr="00CB3B14">
        <w:tc>
          <w:tcPr>
            <w:tcW w:w="2054" w:type="dxa"/>
          </w:tcPr>
          <w:p w14:paraId="6FE41CE7" w14:textId="77777777" w:rsidR="001C4F80" w:rsidRPr="000A32DB" w:rsidRDefault="001C4F80" w:rsidP="00CB3B14">
            <w:pPr>
              <w:spacing w:line="276" w:lineRule="auto"/>
              <w:rPr>
                <w:rFonts w:ascii="Arial" w:hAnsi="Arial" w:cs="Arial"/>
              </w:rPr>
            </w:pPr>
            <w:r w:rsidRPr="000A32DB">
              <w:rPr>
                <w:rFonts w:ascii="Arial" w:hAnsi="Arial" w:cs="Arial"/>
              </w:rPr>
              <w:t>ABO and Rhesus blood group pattern</w:t>
            </w:r>
          </w:p>
        </w:tc>
        <w:tc>
          <w:tcPr>
            <w:tcW w:w="1486" w:type="dxa"/>
          </w:tcPr>
          <w:p w14:paraId="1D35B990" w14:textId="77777777" w:rsidR="001C4F80" w:rsidRPr="000A32DB" w:rsidRDefault="001C4F80" w:rsidP="00CB3B14">
            <w:pPr>
              <w:spacing w:line="276" w:lineRule="auto"/>
              <w:rPr>
                <w:rFonts w:ascii="Arial" w:hAnsi="Arial" w:cs="Arial"/>
              </w:rPr>
            </w:pPr>
            <w:r w:rsidRPr="000A32DB">
              <w:rPr>
                <w:rFonts w:ascii="Arial" w:hAnsi="Arial" w:cs="Arial"/>
              </w:rPr>
              <w:t>A Rh D+</w:t>
            </w:r>
          </w:p>
          <w:p w14:paraId="311C95AA" w14:textId="77777777" w:rsidR="001C4F80" w:rsidRPr="000A32DB" w:rsidRDefault="001C4F80" w:rsidP="00CB3B14">
            <w:pPr>
              <w:spacing w:line="276" w:lineRule="auto"/>
              <w:rPr>
                <w:rFonts w:ascii="Arial" w:hAnsi="Arial" w:cs="Arial"/>
              </w:rPr>
            </w:pPr>
            <w:r w:rsidRPr="000A32DB">
              <w:rPr>
                <w:rFonts w:ascii="Arial" w:hAnsi="Arial" w:cs="Arial"/>
              </w:rPr>
              <w:t>A Rh D-</w:t>
            </w:r>
          </w:p>
          <w:p w14:paraId="30A6781F" w14:textId="77777777" w:rsidR="001C4F80" w:rsidRPr="000A32DB" w:rsidRDefault="001C4F80" w:rsidP="00CB3B14">
            <w:pPr>
              <w:spacing w:line="276" w:lineRule="auto"/>
              <w:rPr>
                <w:rFonts w:ascii="Arial" w:hAnsi="Arial" w:cs="Arial"/>
              </w:rPr>
            </w:pPr>
            <w:r w:rsidRPr="000A32DB">
              <w:rPr>
                <w:rFonts w:ascii="Arial" w:hAnsi="Arial" w:cs="Arial"/>
              </w:rPr>
              <w:t>B Rh D+</w:t>
            </w:r>
          </w:p>
          <w:p w14:paraId="7D5AFD2C" w14:textId="77777777" w:rsidR="001C4F80" w:rsidRPr="000A32DB" w:rsidRDefault="001C4F80" w:rsidP="00CB3B14">
            <w:pPr>
              <w:spacing w:line="276" w:lineRule="auto"/>
              <w:rPr>
                <w:rFonts w:ascii="Arial" w:hAnsi="Arial" w:cs="Arial"/>
              </w:rPr>
            </w:pPr>
            <w:r w:rsidRPr="000A32DB">
              <w:rPr>
                <w:rFonts w:ascii="Arial" w:hAnsi="Arial" w:cs="Arial"/>
              </w:rPr>
              <w:t>B Rh D-</w:t>
            </w:r>
          </w:p>
          <w:p w14:paraId="26AF7EDE" w14:textId="77777777" w:rsidR="001C4F80" w:rsidRPr="000A32DB" w:rsidRDefault="001C4F80" w:rsidP="00CB3B14">
            <w:pPr>
              <w:spacing w:line="276" w:lineRule="auto"/>
              <w:rPr>
                <w:rFonts w:ascii="Arial" w:hAnsi="Arial" w:cs="Arial"/>
              </w:rPr>
            </w:pPr>
            <w:r w:rsidRPr="000A32DB">
              <w:rPr>
                <w:rFonts w:ascii="Arial" w:hAnsi="Arial" w:cs="Arial"/>
              </w:rPr>
              <w:lastRenderedPageBreak/>
              <w:t>AB Rh D+</w:t>
            </w:r>
          </w:p>
          <w:p w14:paraId="35A2C41F" w14:textId="77777777" w:rsidR="001C4F80" w:rsidRPr="000A32DB" w:rsidRDefault="001C4F80" w:rsidP="00CB3B14">
            <w:pPr>
              <w:spacing w:line="276" w:lineRule="auto"/>
              <w:rPr>
                <w:rFonts w:ascii="Arial" w:hAnsi="Arial" w:cs="Arial"/>
              </w:rPr>
            </w:pPr>
            <w:r w:rsidRPr="000A32DB">
              <w:rPr>
                <w:rFonts w:ascii="Arial" w:hAnsi="Arial" w:cs="Arial"/>
              </w:rPr>
              <w:t>AB Rh D-</w:t>
            </w:r>
          </w:p>
          <w:p w14:paraId="404A98F3" w14:textId="77777777" w:rsidR="001C4F80" w:rsidRPr="000A32DB" w:rsidRDefault="001C4F80" w:rsidP="00CB3B14">
            <w:pPr>
              <w:spacing w:line="276" w:lineRule="auto"/>
              <w:rPr>
                <w:rFonts w:ascii="Arial" w:hAnsi="Arial" w:cs="Arial"/>
              </w:rPr>
            </w:pPr>
            <w:r w:rsidRPr="000A32DB">
              <w:rPr>
                <w:rFonts w:ascii="Arial" w:hAnsi="Arial" w:cs="Arial"/>
              </w:rPr>
              <w:t>O Rh D+</w:t>
            </w:r>
          </w:p>
          <w:p w14:paraId="08DA8B41" w14:textId="77777777" w:rsidR="001C4F80" w:rsidRPr="000A32DB" w:rsidRDefault="001C4F80" w:rsidP="00CB3B14">
            <w:pPr>
              <w:spacing w:line="276" w:lineRule="auto"/>
              <w:rPr>
                <w:rFonts w:ascii="Arial" w:hAnsi="Arial" w:cs="Arial"/>
              </w:rPr>
            </w:pPr>
            <w:r w:rsidRPr="000A32DB">
              <w:rPr>
                <w:rFonts w:ascii="Arial" w:hAnsi="Arial" w:cs="Arial"/>
              </w:rPr>
              <w:t>O Rh D-</w:t>
            </w:r>
          </w:p>
        </w:tc>
        <w:tc>
          <w:tcPr>
            <w:tcW w:w="1878" w:type="dxa"/>
          </w:tcPr>
          <w:p w14:paraId="431D0272" w14:textId="77777777" w:rsidR="001C4F80" w:rsidRPr="000A32DB" w:rsidRDefault="001C4F80" w:rsidP="00CB3B14">
            <w:pPr>
              <w:spacing w:line="276" w:lineRule="auto"/>
              <w:rPr>
                <w:rFonts w:ascii="Arial" w:hAnsi="Arial" w:cs="Arial"/>
              </w:rPr>
            </w:pPr>
            <w:r w:rsidRPr="000A32DB">
              <w:rPr>
                <w:rFonts w:ascii="Arial" w:hAnsi="Arial" w:cs="Arial"/>
              </w:rPr>
              <w:lastRenderedPageBreak/>
              <w:t>214 (8.92)</w:t>
            </w:r>
          </w:p>
          <w:p w14:paraId="4AF3B458" w14:textId="77777777" w:rsidR="001C4F80" w:rsidRPr="000A32DB" w:rsidRDefault="001C4F80" w:rsidP="00CB3B14">
            <w:pPr>
              <w:spacing w:line="276" w:lineRule="auto"/>
              <w:rPr>
                <w:rFonts w:ascii="Arial" w:hAnsi="Arial" w:cs="Arial"/>
              </w:rPr>
            </w:pPr>
            <w:r w:rsidRPr="000A32DB">
              <w:rPr>
                <w:rFonts w:ascii="Arial" w:hAnsi="Arial" w:cs="Arial"/>
              </w:rPr>
              <w:t>13 (0.54)</w:t>
            </w:r>
          </w:p>
          <w:p w14:paraId="025A6126" w14:textId="77777777" w:rsidR="001C4F80" w:rsidRPr="000A32DB" w:rsidRDefault="001C4F80" w:rsidP="00CB3B14">
            <w:pPr>
              <w:spacing w:line="276" w:lineRule="auto"/>
              <w:rPr>
                <w:rFonts w:ascii="Arial" w:hAnsi="Arial" w:cs="Arial"/>
              </w:rPr>
            </w:pPr>
            <w:r w:rsidRPr="000A32DB">
              <w:rPr>
                <w:rFonts w:ascii="Arial" w:hAnsi="Arial" w:cs="Arial"/>
              </w:rPr>
              <w:t>153 (6.38)</w:t>
            </w:r>
          </w:p>
          <w:p w14:paraId="604DA5BA" w14:textId="77777777" w:rsidR="001C4F80" w:rsidRPr="000A32DB" w:rsidRDefault="001C4F80" w:rsidP="00CB3B14">
            <w:pPr>
              <w:spacing w:line="276" w:lineRule="auto"/>
              <w:rPr>
                <w:rFonts w:ascii="Arial" w:hAnsi="Arial" w:cs="Arial"/>
              </w:rPr>
            </w:pPr>
            <w:r w:rsidRPr="000A32DB">
              <w:rPr>
                <w:rFonts w:ascii="Arial" w:hAnsi="Arial" w:cs="Arial"/>
              </w:rPr>
              <w:t>9 (0.38)</w:t>
            </w:r>
          </w:p>
          <w:p w14:paraId="1DDBAFE2" w14:textId="77777777" w:rsidR="001C4F80" w:rsidRPr="000A32DB" w:rsidRDefault="001C4F80" w:rsidP="00CB3B14">
            <w:pPr>
              <w:spacing w:line="276" w:lineRule="auto"/>
              <w:rPr>
                <w:rFonts w:ascii="Arial" w:hAnsi="Arial" w:cs="Arial"/>
              </w:rPr>
            </w:pPr>
            <w:r w:rsidRPr="000A32DB">
              <w:rPr>
                <w:rFonts w:ascii="Arial" w:hAnsi="Arial" w:cs="Arial"/>
              </w:rPr>
              <w:lastRenderedPageBreak/>
              <w:t>42 (1.75)</w:t>
            </w:r>
          </w:p>
          <w:p w14:paraId="0FF73D62" w14:textId="77777777" w:rsidR="001C4F80" w:rsidRPr="000A32DB" w:rsidRDefault="001C4F80" w:rsidP="00CB3B14">
            <w:pPr>
              <w:spacing w:line="276" w:lineRule="auto"/>
              <w:rPr>
                <w:rFonts w:ascii="Arial" w:hAnsi="Arial" w:cs="Arial"/>
              </w:rPr>
            </w:pPr>
            <w:r w:rsidRPr="000A32DB">
              <w:rPr>
                <w:rFonts w:ascii="Arial" w:hAnsi="Arial" w:cs="Arial"/>
              </w:rPr>
              <w:t>2 (0.08)</w:t>
            </w:r>
          </w:p>
          <w:p w14:paraId="1AFA88A2" w14:textId="77777777" w:rsidR="001C4F80" w:rsidRPr="000A32DB" w:rsidRDefault="001C4F80" w:rsidP="00CB3B14">
            <w:pPr>
              <w:spacing w:line="276" w:lineRule="auto"/>
              <w:rPr>
                <w:rFonts w:ascii="Arial" w:hAnsi="Arial" w:cs="Arial"/>
              </w:rPr>
            </w:pPr>
            <w:r w:rsidRPr="000A32DB">
              <w:rPr>
                <w:rFonts w:ascii="Arial" w:hAnsi="Arial" w:cs="Arial"/>
              </w:rPr>
              <w:t>672 (28.0)</w:t>
            </w:r>
          </w:p>
          <w:p w14:paraId="185872E4" w14:textId="77777777" w:rsidR="001C4F80" w:rsidRPr="000A32DB" w:rsidRDefault="001C4F80" w:rsidP="00CB3B14">
            <w:pPr>
              <w:spacing w:line="276" w:lineRule="auto"/>
              <w:rPr>
                <w:rFonts w:ascii="Arial" w:hAnsi="Arial" w:cs="Arial"/>
              </w:rPr>
            </w:pPr>
            <w:r w:rsidRPr="000A32DB">
              <w:rPr>
                <w:rFonts w:ascii="Arial" w:hAnsi="Arial" w:cs="Arial"/>
              </w:rPr>
              <w:t>55 (2.29)</w:t>
            </w:r>
          </w:p>
        </w:tc>
        <w:tc>
          <w:tcPr>
            <w:tcW w:w="1890" w:type="dxa"/>
          </w:tcPr>
          <w:p w14:paraId="143C459C" w14:textId="77777777" w:rsidR="001C4F80" w:rsidRPr="000A32DB" w:rsidRDefault="001C4F80" w:rsidP="00CB3B14">
            <w:pPr>
              <w:spacing w:line="276" w:lineRule="auto"/>
              <w:rPr>
                <w:rFonts w:ascii="Arial" w:hAnsi="Arial" w:cs="Arial"/>
              </w:rPr>
            </w:pPr>
            <w:r w:rsidRPr="000A32DB">
              <w:rPr>
                <w:rFonts w:ascii="Arial" w:hAnsi="Arial" w:cs="Arial"/>
              </w:rPr>
              <w:lastRenderedPageBreak/>
              <w:t>270 (11.25)</w:t>
            </w:r>
          </w:p>
          <w:p w14:paraId="67472EA9" w14:textId="77777777" w:rsidR="001C4F80" w:rsidRPr="000A32DB" w:rsidRDefault="001C4F80" w:rsidP="00CB3B14">
            <w:pPr>
              <w:spacing w:line="276" w:lineRule="auto"/>
              <w:rPr>
                <w:rFonts w:ascii="Arial" w:hAnsi="Arial" w:cs="Arial"/>
              </w:rPr>
            </w:pPr>
            <w:r w:rsidRPr="000A32DB">
              <w:rPr>
                <w:rFonts w:ascii="Arial" w:hAnsi="Arial" w:cs="Arial"/>
              </w:rPr>
              <w:t>12 (0.5)</w:t>
            </w:r>
          </w:p>
          <w:p w14:paraId="30D6040E" w14:textId="77777777" w:rsidR="001C4F80" w:rsidRPr="000A32DB" w:rsidRDefault="001C4F80" w:rsidP="00CB3B14">
            <w:pPr>
              <w:spacing w:line="276" w:lineRule="auto"/>
              <w:rPr>
                <w:rFonts w:ascii="Arial" w:hAnsi="Arial" w:cs="Arial"/>
              </w:rPr>
            </w:pPr>
            <w:r w:rsidRPr="000A32DB">
              <w:rPr>
                <w:rFonts w:ascii="Arial" w:hAnsi="Arial" w:cs="Arial"/>
              </w:rPr>
              <w:t>179 (7.46)</w:t>
            </w:r>
          </w:p>
          <w:p w14:paraId="1D664DD4" w14:textId="77777777" w:rsidR="001C4F80" w:rsidRPr="000A32DB" w:rsidRDefault="001C4F80" w:rsidP="00CB3B14">
            <w:pPr>
              <w:spacing w:line="276" w:lineRule="auto"/>
              <w:rPr>
                <w:rFonts w:ascii="Arial" w:hAnsi="Arial" w:cs="Arial"/>
              </w:rPr>
            </w:pPr>
            <w:r w:rsidRPr="000A32DB">
              <w:rPr>
                <w:rFonts w:ascii="Arial" w:hAnsi="Arial" w:cs="Arial"/>
              </w:rPr>
              <w:t>11 (0.46)</w:t>
            </w:r>
          </w:p>
          <w:p w14:paraId="78C46F17" w14:textId="77777777" w:rsidR="001C4F80" w:rsidRPr="000A32DB" w:rsidRDefault="001C4F80" w:rsidP="00CB3B14">
            <w:pPr>
              <w:spacing w:line="276" w:lineRule="auto"/>
              <w:rPr>
                <w:rFonts w:ascii="Arial" w:hAnsi="Arial" w:cs="Arial"/>
              </w:rPr>
            </w:pPr>
            <w:r w:rsidRPr="000A32DB">
              <w:rPr>
                <w:rFonts w:ascii="Arial" w:hAnsi="Arial" w:cs="Arial"/>
              </w:rPr>
              <w:lastRenderedPageBreak/>
              <w:t>22 (0.92)</w:t>
            </w:r>
          </w:p>
          <w:p w14:paraId="22E6C496" w14:textId="77777777" w:rsidR="001C4F80" w:rsidRPr="000A32DB" w:rsidRDefault="001C4F80" w:rsidP="00CB3B14">
            <w:pPr>
              <w:spacing w:line="276" w:lineRule="auto"/>
              <w:rPr>
                <w:rFonts w:ascii="Arial" w:hAnsi="Arial" w:cs="Arial"/>
              </w:rPr>
            </w:pPr>
            <w:r w:rsidRPr="000A32DB">
              <w:rPr>
                <w:rFonts w:ascii="Arial" w:hAnsi="Arial" w:cs="Arial"/>
              </w:rPr>
              <w:t>3 (0.13)</w:t>
            </w:r>
          </w:p>
          <w:p w14:paraId="0A107275" w14:textId="77777777" w:rsidR="001C4F80" w:rsidRPr="000A32DB" w:rsidRDefault="001C4F80" w:rsidP="00CB3B14">
            <w:pPr>
              <w:spacing w:line="276" w:lineRule="auto"/>
              <w:rPr>
                <w:rFonts w:ascii="Arial" w:hAnsi="Arial" w:cs="Arial"/>
              </w:rPr>
            </w:pPr>
            <w:r w:rsidRPr="000A32DB">
              <w:rPr>
                <w:rFonts w:ascii="Arial" w:hAnsi="Arial" w:cs="Arial"/>
              </w:rPr>
              <w:t>717 (29.88)</w:t>
            </w:r>
          </w:p>
          <w:p w14:paraId="34039C51" w14:textId="77777777" w:rsidR="001C4F80" w:rsidRPr="000A32DB" w:rsidRDefault="001C4F80" w:rsidP="00CB3B14">
            <w:pPr>
              <w:spacing w:line="276" w:lineRule="auto"/>
              <w:rPr>
                <w:rFonts w:ascii="Arial" w:hAnsi="Arial" w:cs="Arial"/>
              </w:rPr>
            </w:pPr>
            <w:r w:rsidRPr="000A32DB">
              <w:rPr>
                <w:rFonts w:ascii="Arial" w:hAnsi="Arial" w:cs="Arial"/>
              </w:rPr>
              <w:t>26 (1.08)</w:t>
            </w:r>
          </w:p>
        </w:tc>
        <w:tc>
          <w:tcPr>
            <w:tcW w:w="1006" w:type="dxa"/>
          </w:tcPr>
          <w:p w14:paraId="0990908B" w14:textId="77777777" w:rsidR="001C4F80" w:rsidRPr="000A32DB" w:rsidRDefault="001C4F80" w:rsidP="00CB3B14">
            <w:pPr>
              <w:spacing w:line="276" w:lineRule="auto"/>
              <w:rPr>
                <w:rFonts w:ascii="Arial" w:hAnsi="Arial" w:cs="Arial"/>
              </w:rPr>
            </w:pPr>
            <w:r w:rsidRPr="000A32DB">
              <w:rPr>
                <w:rFonts w:ascii="Arial" w:hAnsi="Arial" w:cs="Arial"/>
              </w:rPr>
              <w:lastRenderedPageBreak/>
              <w:t>0.735</w:t>
            </w:r>
          </w:p>
        </w:tc>
        <w:tc>
          <w:tcPr>
            <w:tcW w:w="1262" w:type="dxa"/>
          </w:tcPr>
          <w:p w14:paraId="0A05D20E" w14:textId="77777777" w:rsidR="001C4F80" w:rsidRPr="000A32DB" w:rsidRDefault="001C4F80" w:rsidP="00CB3B14">
            <w:pPr>
              <w:spacing w:line="276" w:lineRule="auto"/>
              <w:rPr>
                <w:rFonts w:ascii="Arial" w:hAnsi="Arial" w:cs="Arial"/>
              </w:rPr>
            </w:pPr>
            <w:r w:rsidRPr="000A32DB">
              <w:rPr>
                <w:rFonts w:ascii="Arial" w:hAnsi="Arial" w:cs="Arial"/>
              </w:rPr>
              <w:t>0.361</w:t>
            </w:r>
          </w:p>
        </w:tc>
      </w:tr>
      <w:tr w:rsidR="001C4F80" w:rsidRPr="000A32DB" w14:paraId="68789D83" w14:textId="77777777" w:rsidTr="00CB3B14">
        <w:tc>
          <w:tcPr>
            <w:tcW w:w="2054" w:type="dxa"/>
          </w:tcPr>
          <w:p w14:paraId="7CEA4703" w14:textId="77777777" w:rsidR="001C4F80" w:rsidRPr="000A32DB" w:rsidRDefault="001C4F80" w:rsidP="00CB3B14">
            <w:pPr>
              <w:spacing w:line="276" w:lineRule="auto"/>
              <w:rPr>
                <w:rFonts w:ascii="Arial" w:hAnsi="Arial" w:cs="Arial"/>
              </w:rPr>
            </w:pPr>
          </w:p>
        </w:tc>
        <w:tc>
          <w:tcPr>
            <w:tcW w:w="1486" w:type="dxa"/>
          </w:tcPr>
          <w:p w14:paraId="42B33B72" w14:textId="77777777" w:rsidR="001C4F80" w:rsidRPr="000A32DB" w:rsidRDefault="001C4F80" w:rsidP="00CB3B14">
            <w:pPr>
              <w:spacing w:line="276" w:lineRule="auto"/>
              <w:rPr>
                <w:rFonts w:ascii="Arial" w:hAnsi="Arial" w:cs="Arial"/>
              </w:rPr>
            </w:pPr>
          </w:p>
        </w:tc>
        <w:tc>
          <w:tcPr>
            <w:tcW w:w="1878" w:type="dxa"/>
          </w:tcPr>
          <w:p w14:paraId="70FC59E8" w14:textId="77777777" w:rsidR="001C4F80" w:rsidRPr="000A32DB" w:rsidRDefault="001C4F80" w:rsidP="00CB3B14">
            <w:pPr>
              <w:spacing w:line="276" w:lineRule="auto"/>
              <w:rPr>
                <w:rFonts w:ascii="Arial" w:hAnsi="Arial" w:cs="Arial"/>
              </w:rPr>
            </w:pPr>
          </w:p>
        </w:tc>
        <w:tc>
          <w:tcPr>
            <w:tcW w:w="1890" w:type="dxa"/>
          </w:tcPr>
          <w:p w14:paraId="1C11FCCA" w14:textId="77777777" w:rsidR="001C4F80" w:rsidRPr="000A32DB" w:rsidRDefault="001C4F80" w:rsidP="00CB3B14">
            <w:pPr>
              <w:spacing w:line="276" w:lineRule="auto"/>
              <w:rPr>
                <w:rFonts w:ascii="Arial" w:hAnsi="Arial" w:cs="Arial"/>
              </w:rPr>
            </w:pPr>
          </w:p>
        </w:tc>
        <w:tc>
          <w:tcPr>
            <w:tcW w:w="1006" w:type="dxa"/>
          </w:tcPr>
          <w:p w14:paraId="791B8D3F" w14:textId="77777777" w:rsidR="001C4F80" w:rsidRPr="000A32DB" w:rsidRDefault="001C4F80" w:rsidP="00CB3B14">
            <w:pPr>
              <w:spacing w:line="276" w:lineRule="auto"/>
              <w:rPr>
                <w:rFonts w:ascii="Arial" w:hAnsi="Arial" w:cs="Arial"/>
              </w:rPr>
            </w:pPr>
          </w:p>
        </w:tc>
        <w:tc>
          <w:tcPr>
            <w:tcW w:w="1262" w:type="dxa"/>
          </w:tcPr>
          <w:p w14:paraId="3106AF1C" w14:textId="77777777" w:rsidR="001C4F80" w:rsidRPr="000A32DB" w:rsidRDefault="001C4F80" w:rsidP="00CB3B14">
            <w:pPr>
              <w:spacing w:line="276" w:lineRule="auto"/>
              <w:rPr>
                <w:rFonts w:ascii="Arial" w:hAnsi="Arial" w:cs="Arial"/>
              </w:rPr>
            </w:pPr>
          </w:p>
        </w:tc>
      </w:tr>
      <w:tr w:rsidR="001C4F80" w:rsidRPr="000A32DB" w14:paraId="04F3136D" w14:textId="77777777" w:rsidTr="00CB3B14">
        <w:tc>
          <w:tcPr>
            <w:tcW w:w="2054" w:type="dxa"/>
          </w:tcPr>
          <w:p w14:paraId="763F8A58" w14:textId="77777777" w:rsidR="001C4F80" w:rsidRPr="000A32DB" w:rsidRDefault="001C4F80" w:rsidP="00CB3B14">
            <w:pPr>
              <w:spacing w:line="276" w:lineRule="auto"/>
              <w:rPr>
                <w:rFonts w:ascii="Arial" w:hAnsi="Arial" w:cs="Arial"/>
              </w:rPr>
            </w:pPr>
            <w:r w:rsidRPr="000A32DB">
              <w:rPr>
                <w:rFonts w:ascii="Arial" w:hAnsi="Arial" w:cs="Arial"/>
              </w:rPr>
              <w:t>Haemoglobin genotype</w:t>
            </w:r>
          </w:p>
        </w:tc>
        <w:tc>
          <w:tcPr>
            <w:tcW w:w="1486" w:type="dxa"/>
          </w:tcPr>
          <w:p w14:paraId="7EAB576A" w14:textId="77777777" w:rsidR="001C4F80" w:rsidRPr="000A32DB" w:rsidRDefault="001C4F80" w:rsidP="00CB3B14">
            <w:pPr>
              <w:spacing w:line="276" w:lineRule="auto"/>
              <w:rPr>
                <w:rFonts w:ascii="Arial" w:hAnsi="Arial" w:cs="Arial"/>
              </w:rPr>
            </w:pPr>
            <w:r w:rsidRPr="000A32DB">
              <w:rPr>
                <w:rFonts w:ascii="Arial" w:hAnsi="Arial" w:cs="Arial"/>
              </w:rPr>
              <w:t>AA</w:t>
            </w:r>
          </w:p>
          <w:p w14:paraId="0E456AAF" w14:textId="77777777" w:rsidR="001C4F80" w:rsidRPr="000A32DB" w:rsidRDefault="001C4F80" w:rsidP="00CB3B14">
            <w:pPr>
              <w:spacing w:line="276" w:lineRule="auto"/>
              <w:rPr>
                <w:rFonts w:ascii="Arial" w:hAnsi="Arial" w:cs="Arial"/>
              </w:rPr>
            </w:pPr>
            <w:r w:rsidRPr="000A32DB">
              <w:rPr>
                <w:rFonts w:ascii="Arial" w:hAnsi="Arial" w:cs="Arial"/>
              </w:rPr>
              <w:t>AS</w:t>
            </w:r>
          </w:p>
          <w:p w14:paraId="181A61B7" w14:textId="77777777" w:rsidR="001C4F80" w:rsidRPr="000A32DB" w:rsidRDefault="001C4F80" w:rsidP="00CB3B14">
            <w:pPr>
              <w:spacing w:line="276" w:lineRule="auto"/>
              <w:rPr>
                <w:rFonts w:ascii="Arial" w:hAnsi="Arial" w:cs="Arial"/>
              </w:rPr>
            </w:pPr>
            <w:r w:rsidRPr="000A32DB">
              <w:rPr>
                <w:rFonts w:ascii="Arial" w:hAnsi="Arial" w:cs="Arial"/>
              </w:rPr>
              <w:t>SS</w:t>
            </w:r>
          </w:p>
          <w:p w14:paraId="47236E6A" w14:textId="77777777" w:rsidR="001C4F80" w:rsidRPr="000A32DB" w:rsidRDefault="001C4F80" w:rsidP="00CB3B14">
            <w:pPr>
              <w:spacing w:line="276" w:lineRule="auto"/>
              <w:rPr>
                <w:rFonts w:ascii="Arial" w:hAnsi="Arial" w:cs="Arial"/>
              </w:rPr>
            </w:pPr>
            <w:r w:rsidRPr="000A32DB">
              <w:rPr>
                <w:rFonts w:ascii="Arial" w:hAnsi="Arial" w:cs="Arial"/>
              </w:rPr>
              <w:t>AC</w:t>
            </w:r>
          </w:p>
        </w:tc>
        <w:tc>
          <w:tcPr>
            <w:tcW w:w="1878" w:type="dxa"/>
          </w:tcPr>
          <w:p w14:paraId="354FB68B" w14:textId="77777777" w:rsidR="001C4F80" w:rsidRPr="000A32DB" w:rsidRDefault="001C4F80" w:rsidP="00CB3B14">
            <w:pPr>
              <w:spacing w:line="276" w:lineRule="auto"/>
              <w:rPr>
                <w:rFonts w:ascii="Arial" w:hAnsi="Arial" w:cs="Arial"/>
              </w:rPr>
            </w:pPr>
            <w:r w:rsidRPr="000A32DB">
              <w:rPr>
                <w:rFonts w:ascii="Arial" w:hAnsi="Arial" w:cs="Arial"/>
              </w:rPr>
              <w:t>865 (36.04)</w:t>
            </w:r>
          </w:p>
          <w:p w14:paraId="4E1ACAC3" w14:textId="77777777" w:rsidR="001C4F80" w:rsidRPr="000A32DB" w:rsidRDefault="001C4F80" w:rsidP="00CB3B14">
            <w:pPr>
              <w:spacing w:line="276" w:lineRule="auto"/>
              <w:rPr>
                <w:rFonts w:ascii="Arial" w:hAnsi="Arial" w:cs="Arial"/>
              </w:rPr>
            </w:pPr>
            <w:r w:rsidRPr="000A32DB">
              <w:rPr>
                <w:rFonts w:ascii="Arial" w:hAnsi="Arial" w:cs="Arial"/>
              </w:rPr>
              <w:t>229 (9.54)</w:t>
            </w:r>
          </w:p>
          <w:p w14:paraId="74E173A1" w14:textId="77777777" w:rsidR="001C4F80" w:rsidRPr="000A32DB" w:rsidRDefault="001C4F80" w:rsidP="00CB3B14">
            <w:pPr>
              <w:spacing w:line="276" w:lineRule="auto"/>
              <w:rPr>
                <w:rFonts w:ascii="Arial" w:hAnsi="Arial" w:cs="Arial"/>
              </w:rPr>
            </w:pPr>
            <w:r w:rsidRPr="000A32DB">
              <w:rPr>
                <w:rFonts w:ascii="Arial" w:hAnsi="Arial" w:cs="Arial"/>
              </w:rPr>
              <w:t>01 (0.04)</w:t>
            </w:r>
          </w:p>
          <w:p w14:paraId="081DCAB2" w14:textId="77777777" w:rsidR="001C4F80" w:rsidRPr="000A32DB" w:rsidRDefault="001C4F80" w:rsidP="00CB3B14">
            <w:pPr>
              <w:spacing w:line="276" w:lineRule="auto"/>
              <w:rPr>
                <w:rFonts w:ascii="Arial" w:hAnsi="Arial" w:cs="Arial"/>
              </w:rPr>
            </w:pPr>
            <w:r w:rsidRPr="000A32DB">
              <w:rPr>
                <w:rFonts w:ascii="Arial" w:hAnsi="Arial" w:cs="Arial"/>
              </w:rPr>
              <w:t>05 (0.21)</w:t>
            </w:r>
          </w:p>
        </w:tc>
        <w:tc>
          <w:tcPr>
            <w:tcW w:w="1890" w:type="dxa"/>
          </w:tcPr>
          <w:p w14:paraId="79F5D505" w14:textId="77777777" w:rsidR="001C4F80" w:rsidRPr="000A32DB" w:rsidRDefault="001C4F80" w:rsidP="00CB3B14">
            <w:pPr>
              <w:spacing w:line="276" w:lineRule="auto"/>
              <w:rPr>
                <w:rFonts w:ascii="Arial" w:hAnsi="Arial" w:cs="Arial"/>
              </w:rPr>
            </w:pPr>
            <w:r w:rsidRPr="000A32DB">
              <w:rPr>
                <w:rFonts w:ascii="Arial" w:hAnsi="Arial" w:cs="Arial"/>
              </w:rPr>
              <w:t>1021 (42.54)</w:t>
            </w:r>
          </w:p>
          <w:p w14:paraId="66FA1028" w14:textId="77777777" w:rsidR="001C4F80" w:rsidRPr="000A32DB" w:rsidRDefault="001C4F80" w:rsidP="00CB3B14">
            <w:pPr>
              <w:spacing w:line="276" w:lineRule="auto"/>
              <w:rPr>
                <w:rFonts w:ascii="Arial" w:hAnsi="Arial" w:cs="Arial"/>
              </w:rPr>
            </w:pPr>
            <w:r w:rsidRPr="000A32DB">
              <w:rPr>
                <w:rFonts w:ascii="Arial" w:hAnsi="Arial" w:cs="Arial"/>
              </w:rPr>
              <w:t>271 (11.29)</w:t>
            </w:r>
          </w:p>
          <w:p w14:paraId="224ACBBD" w14:textId="77777777" w:rsidR="001C4F80" w:rsidRPr="000A32DB" w:rsidRDefault="001C4F80" w:rsidP="00CB3B14">
            <w:pPr>
              <w:spacing w:line="276" w:lineRule="auto"/>
              <w:rPr>
                <w:rFonts w:ascii="Arial" w:hAnsi="Arial" w:cs="Arial"/>
              </w:rPr>
            </w:pPr>
            <w:r w:rsidRPr="000A32DB">
              <w:rPr>
                <w:rFonts w:ascii="Arial" w:hAnsi="Arial" w:cs="Arial"/>
              </w:rPr>
              <w:t>05 (0.21)</w:t>
            </w:r>
          </w:p>
          <w:p w14:paraId="2A76D925" w14:textId="77777777" w:rsidR="001C4F80" w:rsidRPr="000A32DB" w:rsidRDefault="001C4F80" w:rsidP="00CB3B14">
            <w:pPr>
              <w:spacing w:line="276" w:lineRule="auto"/>
              <w:rPr>
                <w:rFonts w:ascii="Arial" w:hAnsi="Arial" w:cs="Arial"/>
              </w:rPr>
            </w:pPr>
            <w:r w:rsidRPr="000A32DB">
              <w:rPr>
                <w:rFonts w:ascii="Arial" w:hAnsi="Arial" w:cs="Arial"/>
              </w:rPr>
              <w:t>03 (0.13)</w:t>
            </w:r>
          </w:p>
        </w:tc>
        <w:tc>
          <w:tcPr>
            <w:tcW w:w="1006" w:type="dxa"/>
          </w:tcPr>
          <w:p w14:paraId="2C751EDC" w14:textId="77777777" w:rsidR="001C4F80" w:rsidRPr="000A32DB" w:rsidRDefault="001C4F80" w:rsidP="00CB3B14">
            <w:pPr>
              <w:spacing w:line="276" w:lineRule="auto"/>
              <w:rPr>
                <w:rFonts w:ascii="Arial" w:hAnsi="Arial" w:cs="Arial"/>
              </w:rPr>
            </w:pPr>
            <w:r w:rsidRPr="000A32DB">
              <w:rPr>
                <w:rFonts w:ascii="Arial" w:hAnsi="Arial" w:cs="Arial"/>
              </w:rPr>
              <w:t>0.406</w:t>
            </w:r>
          </w:p>
        </w:tc>
        <w:tc>
          <w:tcPr>
            <w:tcW w:w="1262" w:type="dxa"/>
          </w:tcPr>
          <w:p w14:paraId="242D9D2A" w14:textId="77777777" w:rsidR="001C4F80" w:rsidRPr="000A32DB" w:rsidRDefault="001C4F80" w:rsidP="00CB3B14">
            <w:pPr>
              <w:spacing w:line="276" w:lineRule="auto"/>
              <w:rPr>
                <w:rFonts w:ascii="Arial" w:hAnsi="Arial" w:cs="Arial"/>
              </w:rPr>
            </w:pPr>
            <w:r w:rsidRPr="000A32DB">
              <w:rPr>
                <w:rFonts w:ascii="Arial" w:hAnsi="Arial" w:cs="Arial"/>
              </w:rPr>
              <w:t>0.320</w:t>
            </w:r>
          </w:p>
        </w:tc>
      </w:tr>
    </w:tbl>
    <w:p w14:paraId="08741A74" w14:textId="77777777" w:rsidR="001C4F80" w:rsidRPr="006525F5" w:rsidRDefault="001C4F80" w:rsidP="006525F5">
      <w:pPr>
        <w:pStyle w:val="Body"/>
        <w:spacing w:after="0"/>
        <w:rPr>
          <w:rFonts w:ascii="Arial" w:hAnsi="Arial" w:cs="Arial"/>
          <w:b/>
          <w:bCs/>
        </w:rPr>
      </w:pPr>
    </w:p>
    <w:p w14:paraId="3F861C0E" w14:textId="0AF28674" w:rsidR="006525F5" w:rsidRPr="000A32DB" w:rsidRDefault="001C4F80" w:rsidP="006525F5">
      <w:pPr>
        <w:rPr>
          <w:rFonts w:ascii="Arial" w:hAnsi="Arial" w:cs="Arial"/>
          <w:b/>
          <w:sz w:val="22"/>
          <w:szCs w:val="22"/>
        </w:rPr>
      </w:pPr>
      <w:r w:rsidRPr="000A32DB">
        <w:rPr>
          <w:rFonts w:ascii="Arial" w:hAnsi="Arial" w:cs="Arial"/>
          <w:b/>
          <w:sz w:val="22"/>
          <w:szCs w:val="22"/>
        </w:rPr>
        <w:t>Table 3: ABO and Rhesus Blood Groups and Haemoglobin Genotypes of the subjects in relation to age</w:t>
      </w:r>
    </w:p>
    <w:tbl>
      <w:tblPr>
        <w:tblStyle w:val="TableGrid1"/>
        <w:tblW w:w="10774" w:type="dxa"/>
        <w:tblInd w:w="-709"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1276"/>
        <w:gridCol w:w="1417"/>
        <w:gridCol w:w="1559"/>
        <w:gridCol w:w="1418"/>
        <w:gridCol w:w="1843"/>
        <w:gridCol w:w="885"/>
        <w:gridCol w:w="850"/>
      </w:tblGrid>
      <w:tr w:rsidR="001C4F80" w:rsidRPr="000A32DB" w14:paraId="39A23AD6" w14:textId="77777777" w:rsidTr="000A32DB">
        <w:tc>
          <w:tcPr>
            <w:tcW w:w="1526" w:type="dxa"/>
            <w:tcBorders>
              <w:top w:val="single" w:sz="18" w:space="0" w:color="auto"/>
              <w:bottom w:val="single" w:sz="18" w:space="0" w:color="auto"/>
            </w:tcBorders>
          </w:tcPr>
          <w:p w14:paraId="65724A9A" w14:textId="77777777" w:rsidR="001C4F80" w:rsidRPr="000A32DB" w:rsidRDefault="001C4F80" w:rsidP="00CB3B14">
            <w:pPr>
              <w:spacing w:line="276" w:lineRule="auto"/>
              <w:jc w:val="center"/>
              <w:rPr>
                <w:rFonts w:ascii="Arial" w:hAnsi="Arial" w:cs="Arial"/>
                <w:b/>
              </w:rPr>
            </w:pPr>
            <w:r w:rsidRPr="000A32DB">
              <w:rPr>
                <w:rFonts w:ascii="Arial" w:hAnsi="Arial" w:cs="Arial"/>
                <w:b/>
              </w:rPr>
              <w:t>Parameters</w:t>
            </w:r>
          </w:p>
        </w:tc>
        <w:tc>
          <w:tcPr>
            <w:tcW w:w="1276" w:type="dxa"/>
            <w:tcBorders>
              <w:top w:val="single" w:sz="18" w:space="0" w:color="auto"/>
              <w:bottom w:val="single" w:sz="18" w:space="0" w:color="auto"/>
            </w:tcBorders>
          </w:tcPr>
          <w:p w14:paraId="6CA4E06A" w14:textId="77777777" w:rsidR="001C4F80" w:rsidRPr="000A32DB" w:rsidRDefault="001C4F80" w:rsidP="00CB3B14">
            <w:pPr>
              <w:spacing w:line="276" w:lineRule="auto"/>
              <w:jc w:val="center"/>
              <w:rPr>
                <w:rFonts w:ascii="Arial" w:hAnsi="Arial" w:cs="Arial"/>
                <w:b/>
              </w:rPr>
            </w:pPr>
            <w:r w:rsidRPr="000A32DB">
              <w:rPr>
                <w:rFonts w:ascii="Arial" w:hAnsi="Arial" w:cs="Arial"/>
                <w:b/>
              </w:rPr>
              <w:t>Variables</w:t>
            </w:r>
          </w:p>
        </w:tc>
        <w:tc>
          <w:tcPr>
            <w:tcW w:w="1417" w:type="dxa"/>
            <w:tcBorders>
              <w:top w:val="single" w:sz="18" w:space="0" w:color="auto"/>
              <w:bottom w:val="single" w:sz="18" w:space="0" w:color="auto"/>
            </w:tcBorders>
          </w:tcPr>
          <w:p w14:paraId="0C4246FC" w14:textId="77777777" w:rsidR="001C4F80" w:rsidRPr="000A32DB" w:rsidRDefault="001C4F80" w:rsidP="00CB3B14">
            <w:pPr>
              <w:spacing w:line="276" w:lineRule="auto"/>
              <w:jc w:val="center"/>
              <w:rPr>
                <w:rFonts w:ascii="Arial" w:hAnsi="Arial" w:cs="Arial"/>
                <w:b/>
              </w:rPr>
            </w:pPr>
            <w:r w:rsidRPr="000A32DB">
              <w:rPr>
                <w:rFonts w:ascii="Arial" w:hAnsi="Arial" w:cs="Arial"/>
                <w:b/>
              </w:rPr>
              <w:t>17-20 yrs</w:t>
            </w:r>
          </w:p>
          <w:p w14:paraId="65A9EA6A" w14:textId="77777777" w:rsidR="001C4F80" w:rsidRPr="000A32DB" w:rsidRDefault="001C4F80" w:rsidP="00CB3B14">
            <w:pPr>
              <w:spacing w:line="276" w:lineRule="auto"/>
              <w:jc w:val="center"/>
              <w:rPr>
                <w:rFonts w:ascii="Arial" w:hAnsi="Arial" w:cs="Arial"/>
                <w:b/>
              </w:rPr>
            </w:pPr>
            <w:r w:rsidRPr="000A32DB">
              <w:rPr>
                <w:rFonts w:ascii="Arial" w:hAnsi="Arial" w:cs="Arial"/>
                <w:b/>
              </w:rPr>
              <w:t>n=485</w:t>
            </w:r>
          </w:p>
        </w:tc>
        <w:tc>
          <w:tcPr>
            <w:tcW w:w="1559" w:type="dxa"/>
            <w:tcBorders>
              <w:top w:val="single" w:sz="18" w:space="0" w:color="auto"/>
              <w:bottom w:val="single" w:sz="18" w:space="0" w:color="auto"/>
            </w:tcBorders>
          </w:tcPr>
          <w:p w14:paraId="4292DF8A" w14:textId="77777777" w:rsidR="001C4F80" w:rsidRPr="000A32DB" w:rsidRDefault="001C4F80" w:rsidP="00CB3B14">
            <w:pPr>
              <w:spacing w:line="276" w:lineRule="auto"/>
              <w:jc w:val="center"/>
              <w:rPr>
                <w:rFonts w:ascii="Arial" w:hAnsi="Arial" w:cs="Arial"/>
                <w:b/>
              </w:rPr>
            </w:pPr>
            <w:r w:rsidRPr="000A32DB">
              <w:rPr>
                <w:rFonts w:ascii="Arial" w:hAnsi="Arial" w:cs="Arial"/>
                <w:b/>
              </w:rPr>
              <w:t>21-24 yrs</w:t>
            </w:r>
          </w:p>
          <w:p w14:paraId="179694B7" w14:textId="77777777" w:rsidR="001C4F80" w:rsidRPr="000A32DB" w:rsidRDefault="001C4F80" w:rsidP="00CB3B14">
            <w:pPr>
              <w:spacing w:line="276" w:lineRule="auto"/>
              <w:jc w:val="center"/>
              <w:rPr>
                <w:rFonts w:ascii="Arial" w:hAnsi="Arial" w:cs="Arial"/>
                <w:b/>
              </w:rPr>
            </w:pPr>
            <w:r w:rsidRPr="000A32DB">
              <w:rPr>
                <w:rFonts w:ascii="Arial" w:hAnsi="Arial" w:cs="Arial"/>
                <w:b/>
              </w:rPr>
              <w:t>n=1186</w:t>
            </w:r>
          </w:p>
        </w:tc>
        <w:tc>
          <w:tcPr>
            <w:tcW w:w="1418" w:type="dxa"/>
            <w:tcBorders>
              <w:top w:val="single" w:sz="18" w:space="0" w:color="auto"/>
              <w:bottom w:val="single" w:sz="18" w:space="0" w:color="auto"/>
            </w:tcBorders>
          </w:tcPr>
          <w:p w14:paraId="06D3F352" w14:textId="77777777" w:rsidR="001C4F80" w:rsidRPr="000A32DB" w:rsidRDefault="001C4F80" w:rsidP="00CB3B14">
            <w:pPr>
              <w:spacing w:line="276" w:lineRule="auto"/>
              <w:jc w:val="center"/>
              <w:rPr>
                <w:rFonts w:ascii="Arial" w:hAnsi="Arial" w:cs="Arial"/>
                <w:b/>
              </w:rPr>
            </w:pPr>
            <w:r w:rsidRPr="000A32DB">
              <w:rPr>
                <w:rFonts w:ascii="Arial" w:hAnsi="Arial" w:cs="Arial"/>
                <w:b/>
              </w:rPr>
              <w:t>25-28 yrs</w:t>
            </w:r>
          </w:p>
          <w:p w14:paraId="0C2A452B" w14:textId="77777777" w:rsidR="001C4F80" w:rsidRPr="000A32DB" w:rsidRDefault="001C4F80" w:rsidP="00CB3B14">
            <w:pPr>
              <w:spacing w:line="276" w:lineRule="auto"/>
              <w:jc w:val="center"/>
              <w:rPr>
                <w:rFonts w:ascii="Arial" w:hAnsi="Arial" w:cs="Arial"/>
                <w:b/>
              </w:rPr>
            </w:pPr>
            <w:r w:rsidRPr="000A32DB">
              <w:rPr>
                <w:rFonts w:ascii="Arial" w:hAnsi="Arial" w:cs="Arial"/>
                <w:b/>
              </w:rPr>
              <w:t>n=581</w:t>
            </w:r>
          </w:p>
        </w:tc>
        <w:tc>
          <w:tcPr>
            <w:tcW w:w="1843" w:type="dxa"/>
            <w:tcBorders>
              <w:top w:val="single" w:sz="18" w:space="0" w:color="auto"/>
              <w:bottom w:val="single" w:sz="18" w:space="0" w:color="auto"/>
            </w:tcBorders>
          </w:tcPr>
          <w:p w14:paraId="4CAC34D3" w14:textId="77777777" w:rsidR="001C4F80" w:rsidRPr="000A32DB" w:rsidRDefault="001C4F80" w:rsidP="00CB3B14">
            <w:pPr>
              <w:spacing w:line="276" w:lineRule="auto"/>
              <w:jc w:val="center"/>
              <w:rPr>
                <w:rFonts w:ascii="Arial" w:hAnsi="Arial" w:cs="Arial"/>
                <w:b/>
              </w:rPr>
            </w:pPr>
            <w:r w:rsidRPr="000A32DB">
              <w:rPr>
                <w:rFonts w:ascii="Arial" w:hAnsi="Arial" w:cs="Arial"/>
                <w:b/>
              </w:rPr>
              <w:t>29 yrs &amp; above</w:t>
            </w:r>
          </w:p>
          <w:p w14:paraId="057350F5" w14:textId="77777777" w:rsidR="001C4F80" w:rsidRPr="000A32DB" w:rsidRDefault="001C4F80" w:rsidP="00CB3B14">
            <w:pPr>
              <w:spacing w:line="276" w:lineRule="auto"/>
              <w:jc w:val="center"/>
              <w:rPr>
                <w:rFonts w:ascii="Arial" w:hAnsi="Arial" w:cs="Arial"/>
                <w:b/>
              </w:rPr>
            </w:pPr>
            <w:r w:rsidRPr="000A32DB">
              <w:rPr>
                <w:rFonts w:ascii="Arial" w:hAnsi="Arial" w:cs="Arial"/>
                <w:b/>
              </w:rPr>
              <w:t>n=148</w:t>
            </w:r>
          </w:p>
        </w:tc>
        <w:tc>
          <w:tcPr>
            <w:tcW w:w="885" w:type="dxa"/>
            <w:tcBorders>
              <w:top w:val="single" w:sz="18" w:space="0" w:color="auto"/>
              <w:bottom w:val="single" w:sz="18" w:space="0" w:color="auto"/>
            </w:tcBorders>
          </w:tcPr>
          <w:p w14:paraId="33F5735D" w14:textId="77777777" w:rsidR="001C4F80" w:rsidRPr="000A32DB" w:rsidRDefault="001C4F80" w:rsidP="00CB3B14">
            <w:pPr>
              <w:spacing w:line="276" w:lineRule="auto"/>
              <w:jc w:val="center"/>
              <w:rPr>
                <w:rFonts w:ascii="Arial" w:hAnsi="Arial" w:cs="Arial"/>
                <w:b/>
              </w:rPr>
            </w:pPr>
            <w:r w:rsidRPr="000A32DB">
              <w:rPr>
                <w:rFonts w:ascii="Arial" w:hAnsi="Arial" w:cs="Arial"/>
                <w:b/>
              </w:rPr>
              <w:t>F-value</w:t>
            </w:r>
          </w:p>
        </w:tc>
        <w:tc>
          <w:tcPr>
            <w:tcW w:w="850" w:type="dxa"/>
            <w:tcBorders>
              <w:top w:val="single" w:sz="18" w:space="0" w:color="auto"/>
              <w:bottom w:val="single" w:sz="18" w:space="0" w:color="auto"/>
            </w:tcBorders>
          </w:tcPr>
          <w:p w14:paraId="6A577EA4" w14:textId="77777777" w:rsidR="001C4F80" w:rsidRPr="000A32DB" w:rsidRDefault="001C4F80" w:rsidP="00CB3B14">
            <w:pPr>
              <w:spacing w:line="276" w:lineRule="auto"/>
              <w:jc w:val="center"/>
              <w:rPr>
                <w:rFonts w:ascii="Arial" w:hAnsi="Arial" w:cs="Arial"/>
                <w:b/>
              </w:rPr>
            </w:pPr>
            <w:r w:rsidRPr="000A32DB">
              <w:rPr>
                <w:rFonts w:ascii="Arial" w:hAnsi="Arial" w:cs="Arial"/>
                <w:b/>
              </w:rPr>
              <w:t>P-value</w:t>
            </w:r>
          </w:p>
        </w:tc>
      </w:tr>
      <w:tr w:rsidR="001C4F80" w:rsidRPr="000A32DB" w14:paraId="598A5499" w14:textId="77777777" w:rsidTr="000A32DB">
        <w:tc>
          <w:tcPr>
            <w:tcW w:w="1526" w:type="dxa"/>
            <w:tcBorders>
              <w:top w:val="single" w:sz="18" w:space="0" w:color="auto"/>
            </w:tcBorders>
          </w:tcPr>
          <w:p w14:paraId="1FB7F4BE" w14:textId="77777777" w:rsidR="001C4F80" w:rsidRPr="000A32DB" w:rsidRDefault="001C4F80" w:rsidP="00CB3B14">
            <w:pPr>
              <w:spacing w:line="276" w:lineRule="auto"/>
              <w:jc w:val="left"/>
              <w:rPr>
                <w:rFonts w:ascii="Arial" w:hAnsi="Arial" w:cs="Arial"/>
              </w:rPr>
            </w:pPr>
            <w:r w:rsidRPr="000A32DB">
              <w:rPr>
                <w:rFonts w:ascii="Arial" w:hAnsi="Arial" w:cs="Arial"/>
              </w:rPr>
              <w:t>ABO Blood groups</w:t>
            </w:r>
          </w:p>
        </w:tc>
        <w:tc>
          <w:tcPr>
            <w:tcW w:w="1276" w:type="dxa"/>
            <w:tcBorders>
              <w:top w:val="single" w:sz="18" w:space="0" w:color="auto"/>
            </w:tcBorders>
          </w:tcPr>
          <w:p w14:paraId="6F34DE0F" w14:textId="77777777" w:rsidR="001C4F80" w:rsidRPr="000A32DB" w:rsidRDefault="001C4F80" w:rsidP="00CB3B14">
            <w:pPr>
              <w:spacing w:line="276" w:lineRule="auto"/>
              <w:rPr>
                <w:rFonts w:ascii="Arial" w:hAnsi="Arial" w:cs="Arial"/>
              </w:rPr>
            </w:pPr>
            <w:r w:rsidRPr="000A32DB">
              <w:rPr>
                <w:rFonts w:ascii="Arial" w:hAnsi="Arial" w:cs="Arial"/>
              </w:rPr>
              <w:t>A</w:t>
            </w:r>
          </w:p>
          <w:p w14:paraId="5A37D8C3" w14:textId="77777777" w:rsidR="001C4F80" w:rsidRPr="000A32DB" w:rsidRDefault="001C4F80" w:rsidP="00CB3B14">
            <w:pPr>
              <w:spacing w:line="276" w:lineRule="auto"/>
              <w:rPr>
                <w:rFonts w:ascii="Arial" w:hAnsi="Arial" w:cs="Arial"/>
              </w:rPr>
            </w:pPr>
            <w:r w:rsidRPr="000A32DB">
              <w:rPr>
                <w:rFonts w:ascii="Arial" w:hAnsi="Arial" w:cs="Arial"/>
              </w:rPr>
              <w:t>B</w:t>
            </w:r>
          </w:p>
          <w:p w14:paraId="2B839FA9" w14:textId="77777777" w:rsidR="001C4F80" w:rsidRPr="000A32DB" w:rsidRDefault="001C4F80" w:rsidP="00CB3B14">
            <w:pPr>
              <w:spacing w:line="276" w:lineRule="auto"/>
              <w:rPr>
                <w:rFonts w:ascii="Arial" w:hAnsi="Arial" w:cs="Arial"/>
              </w:rPr>
            </w:pPr>
            <w:r w:rsidRPr="000A32DB">
              <w:rPr>
                <w:rFonts w:ascii="Arial" w:hAnsi="Arial" w:cs="Arial"/>
              </w:rPr>
              <w:t>AB</w:t>
            </w:r>
          </w:p>
          <w:p w14:paraId="7390E2AB" w14:textId="77777777" w:rsidR="001C4F80" w:rsidRPr="000A32DB" w:rsidRDefault="001C4F80" w:rsidP="00CB3B14">
            <w:pPr>
              <w:spacing w:line="276" w:lineRule="auto"/>
              <w:rPr>
                <w:rFonts w:ascii="Arial" w:hAnsi="Arial" w:cs="Arial"/>
              </w:rPr>
            </w:pPr>
            <w:r w:rsidRPr="000A32DB">
              <w:rPr>
                <w:rFonts w:ascii="Arial" w:hAnsi="Arial" w:cs="Arial"/>
              </w:rPr>
              <w:t>O</w:t>
            </w:r>
          </w:p>
        </w:tc>
        <w:tc>
          <w:tcPr>
            <w:tcW w:w="1417" w:type="dxa"/>
            <w:tcBorders>
              <w:top w:val="single" w:sz="18" w:space="0" w:color="auto"/>
            </w:tcBorders>
          </w:tcPr>
          <w:p w14:paraId="1854B6E1" w14:textId="77777777" w:rsidR="001C4F80" w:rsidRPr="000A32DB" w:rsidRDefault="001C4F80" w:rsidP="00CB3B14">
            <w:pPr>
              <w:spacing w:line="276" w:lineRule="auto"/>
              <w:rPr>
                <w:rFonts w:ascii="Arial" w:hAnsi="Arial" w:cs="Arial"/>
              </w:rPr>
            </w:pPr>
            <w:r w:rsidRPr="000A32DB">
              <w:rPr>
                <w:rFonts w:ascii="Arial" w:hAnsi="Arial" w:cs="Arial"/>
              </w:rPr>
              <w:t xml:space="preserve">95 (3.96)    </w:t>
            </w:r>
          </w:p>
          <w:p w14:paraId="04F899DA" w14:textId="77777777" w:rsidR="001C4F80" w:rsidRPr="000A32DB" w:rsidRDefault="001C4F80" w:rsidP="00CB3B14">
            <w:pPr>
              <w:spacing w:line="276" w:lineRule="auto"/>
              <w:rPr>
                <w:rFonts w:ascii="Arial" w:hAnsi="Arial" w:cs="Arial"/>
              </w:rPr>
            </w:pPr>
            <w:r w:rsidRPr="000A32DB">
              <w:rPr>
                <w:rFonts w:ascii="Arial" w:hAnsi="Arial" w:cs="Arial"/>
              </w:rPr>
              <w:t>52 (2.17)</w:t>
            </w:r>
          </w:p>
          <w:p w14:paraId="5032F7F1" w14:textId="77777777" w:rsidR="001C4F80" w:rsidRPr="000A32DB" w:rsidRDefault="001C4F80" w:rsidP="00CB3B14">
            <w:pPr>
              <w:spacing w:line="276" w:lineRule="auto"/>
              <w:rPr>
                <w:rFonts w:ascii="Arial" w:hAnsi="Arial" w:cs="Arial"/>
              </w:rPr>
            </w:pPr>
            <w:r w:rsidRPr="000A32DB">
              <w:rPr>
                <w:rFonts w:ascii="Arial" w:hAnsi="Arial" w:cs="Arial"/>
              </w:rPr>
              <w:t>11 (0.46)</w:t>
            </w:r>
          </w:p>
          <w:p w14:paraId="4E5EB7C9" w14:textId="77777777" w:rsidR="001C4F80" w:rsidRPr="000A32DB" w:rsidRDefault="001C4F80" w:rsidP="00CB3B14">
            <w:pPr>
              <w:spacing w:line="276" w:lineRule="auto"/>
              <w:rPr>
                <w:rFonts w:ascii="Arial" w:hAnsi="Arial" w:cs="Arial"/>
              </w:rPr>
            </w:pPr>
            <w:r w:rsidRPr="000A32DB">
              <w:rPr>
                <w:rFonts w:ascii="Arial" w:hAnsi="Arial" w:cs="Arial"/>
              </w:rPr>
              <w:t>327(13.63)</w:t>
            </w:r>
          </w:p>
        </w:tc>
        <w:tc>
          <w:tcPr>
            <w:tcW w:w="1559" w:type="dxa"/>
            <w:tcBorders>
              <w:top w:val="single" w:sz="18" w:space="0" w:color="auto"/>
            </w:tcBorders>
          </w:tcPr>
          <w:p w14:paraId="22BD6EB1" w14:textId="77777777" w:rsidR="001C4F80" w:rsidRPr="000A32DB" w:rsidRDefault="001C4F80" w:rsidP="00CB3B14">
            <w:pPr>
              <w:spacing w:line="276" w:lineRule="auto"/>
              <w:rPr>
                <w:rFonts w:ascii="Arial" w:hAnsi="Arial" w:cs="Arial"/>
              </w:rPr>
            </w:pPr>
            <w:r w:rsidRPr="000A32DB">
              <w:rPr>
                <w:rFonts w:ascii="Arial" w:hAnsi="Arial" w:cs="Arial"/>
              </w:rPr>
              <w:t>215 (8.96)</w:t>
            </w:r>
          </w:p>
          <w:p w14:paraId="584C3984" w14:textId="77777777" w:rsidR="001C4F80" w:rsidRPr="000A32DB" w:rsidRDefault="001C4F80" w:rsidP="00CB3B14">
            <w:pPr>
              <w:spacing w:line="276" w:lineRule="auto"/>
              <w:rPr>
                <w:rFonts w:ascii="Arial" w:hAnsi="Arial" w:cs="Arial"/>
              </w:rPr>
            </w:pPr>
            <w:r w:rsidRPr="000A32DB">
              <w:rPr>
                <w:rFonts w:ascii="Arial" w:hAnsi="Arial" w:cs="Arial"/>
              </w:rPr>
              <w:t>198 (8.25)</w:t>
            </w:r>
          </w:p>
          <w:p w14:paraId="7F476626" w14:textId="77777777" w:rsidR="001C4F80" w:rsidRPr="000A32DB" w:rsidRDefault="001C4F80" w:rsidP="00CB3B14">
            <w:pPr>
              <w:spacing w:line="276" w:lineRule="auto"/>
              <w:rPr>
                <w:rFonts w:ascii="Arial" w:hAnsi="Arial" w:cs="Arial"/>
              </w:rPr>
            </w:pPr>
            <w:r w:rsidRPr="000A32DB">
              <w:rPr>
                <w:rFonts w:ascii="Arial" w:hAnsi="Arial" w:cs="Arial"/>
              </w:rPr>
              <w:t>31 (1.29)</w:t>
            </w:r>
          </w:p>
          <w:p w14:paraId="7126C0E7" w14:textId="77777777" w:rsidR="001C4F80" w:rsidRPr="000A32DB" w:rsidRDefault="001C4F80" w:rsidP="00CB3B14">
            <w:pPr>
              <w:spacing w:line="276" w:lineRule="auto"/>
              <w:rPr>
                <w:rFonts w:ascii="Arial" w:hAnsi="Arial" w:cs="Arial"/>
              </w:rPr>
            </w:pPr>
            <w:r w:rsidRPr="000A32DB">
              <w:rPr>
                <w:rFonts w:ascii="Arial" w:hAnsi="Arial" w:cs="Arial"/>
              </w:rPr>
              <w:t>742(30.92)</w:t>
            </w:r>
          </w:p>
        </w:tc>
        <w:tc>
          <w:tcPr>
            <w:tcW w:w="1418" w:type="dxa"/>
            <w:tcBorders>
              <w:top w:val="single" w:sz="18" w:space="0" w:color="auto"/>
            </w:tcBorders>
          </w:tcPr>
          <w:p w14:paraId="76C35CEB" w14:textId="77777777" w:rsidR="001C4F80" w:rsidRPr="000A32DB" w:rsidRDefault="001C4F80" w:rsidP="00CB3B14">
            <w:pPr>
              <w:spacing w:line="276" w:lineRule="auto"/>
              <w:rPr>
                <w:rFonts w:ascii="Arial" w:hAnsi="Arial" w:cs="Arial"/>
              </w:rPr>
            </w:pPr>
            <w:r w:rsidRPr="000A32DB">
              <w:rPr>
                <w:rFonts w:ascii="Arial" w:hAnsi="Arial" w:cs="Arial"/>
              </w:rPr>
              <w:t>157 (6.54)</w:t>
            </w:r>
          </w:p>
          <w:p w14:paraId="3FD09F14" w14:textId="77777777" w:rsidR="001C4F80" w:rsidRPr="000A32DB" w:rsidRDefault="001C4F80" w:rsidP="00CB3B14">
            <w:pPr>
              <w:spacing w:line="276" w:lineRule="auto"/>
              <w:rPr>
                <w:rFonts w:ascii="Arial" w:hAnsi="Arial" w:cs="Arial"/>
              </w:rPr>
            </w:pPr>
            <w:r w:rsidRPr="000A32DB">
              <w:rPr>
                <w:rFonts w:ascii="Arial" w:hAnsi="Arial" w:cs="Arial"/>
              </w:rPr>
              <w:t>81 (3.38)</w:t>
            </w:r>
          </w:p>
          <w:p w14:paraId="417397E9" w14:textId="77777777" w:rsidR="001C4F80" w:rsidRPr="000A32DB" w:rsidRDefault="001C4F80" w:rsidP="00CB3B14">
            <w:pPr>
              <w:spacing w:line="276" w:lineRule="auto"/>
              <w:rPr>
                <w:rFonts w:ascii="Arial" w:hAnsi="Arial" w:cs="Arial"/>
              </w:rPr>
            </w:pPr>
            <w:r w:rsidRPr="000A32DB">
              <w:rPr>
                <w:rFonts w:ascii="Arial" w:hAnsi="Arial" w:cs="Arial"/>
              </w:rPr>
              <w:t>23 (0.96)</w:t>
            </w:r>
          </w:p>
          <w:p w14:paraId="0A9790BA" w14:textId="77777777" w:rsidR="001C4F80" w:rsidRPr="000A32DB" w:rsidRDefault="001C4F80" w:rsidP="00CB3B14">
            <w:pPr>
              <w:spacing w:line="276" w:lineRule="auto"/>
              <w:rPr>
                <w:rFonts w:ascii="Arial" w:hAnsi="Arial" w:cs="Arial"/>
              </w:rPr>
            </w:pPr>
            <w:r w:rsidRPr="000A32DB">
              <w:rPr>
                <w:rFonts w:ascii="Arial" w:hAnsi="Arial" w:cs="Arial"/>
              </w:rPr>
              <w:t>320 (13.33)</w:t>
            </w:r>
          </w:p>
        </w:tc>
        <w:tc>
          <w:tcPr>
            <w:tcW w:w="1843" w:type="dxa"/>
            <w:tcBorders>
              <w:top w:val="single" w:sz="18" w:space="0" w:color="auto"/>
            </w:tcBorders>
          </w:tcPr>
          <w:p w14:paraId="7397E331" w14:textId="77777777" w:rsidR="001C4F80" w:rsidRPr="000A32DB" w:rsidRDefault="001C4F80" w:rsidP="00CB3B14">
            <w:pPr>
              <w:spacing w:line="276" w:lineRule="auto"/>
              <w:rPr>
                <w:rFonts w:ascii="Arial" w:hAnsi="Arial" w:cs="Arial"/>
              </w:rPr>
            </w:pPr>
            <w:r w:rsidRPr="000A32DB">
              <w:rPr>
                <w:rFonts w:ascii="Arial" w:hAnsi="Arial" w:cs="Arial"/>
              </w:rPr>
              <w:t xml:space="preserve">42 </w:t>
            </w:r>
            <w:proofErr w:type="gramStart"/>
            <w:r w:rsidRPr="000A32DB">
              <w:rPr>
                <w:rFonts w:ascii="Arial" w:hAnsi="Arial" w:cs="Arial"/>
              </w:rPr>
              <w:t>( 1.75</w:t>
            </w:r>
            <w:proofErr w:type="gramEnd"/>
            <w:r w:rsidRPr="000A32DB">
              <w:rPr>
                <w:rFonts w:ascii="Arial" w:hAnsi="Arial" w:cs="Arial"/>
              </w:rPr>
              <w:t>)</w:t>
            </w:r>
          </w:p>
          <w:p w14:paraId="24F3D4C6" w14:textId="77777777" w:rsidR="001C4F80" w:rsidRPr="000A32DB" w:rsidRDefault="001C4F80" w:rsidP="00CB3B14">
            <w:pPr>
              <w:spacing w:line="276" w:lineRule="auto"/>
              <w:rPr>
                <w:rFonts w:ascii="Arial" w:hAnsi="Arial" w:cs="Arial"/>
              </w:rPr>
            </w:pPr>
            <w:r w:rsidRPr="000A32DB">
              <w:rPr>
                <w:rFonts w:ascii="Arial" w:hAnsi="Arial" w:cs="Arial"/>
              </w:rPr>
              <w:t>21 (0.88)</w:t>
            </w:r>
          </w:p>
          <w:p w14:paraId="39368114" w14:textId="77777777" w:rsidR="001C4F80" w:rsidRPr="000A32DB" w:rsidRDefault="001C4F80" w:rsidP="00CB3B14">
            <w:pPr>
              <w:spacing w:line="276" w:lineRule="auto"/>
              <w:rPr>
                <w:rFonts w:ascii="Arial" w:hAnsi="Arial" w:cs="Arial"/>
              </w:rPr>
            </w:pPr>
            <w:r w:rsidRPr="000A32DB">
              <w:rPr>
                <w:rFonts w:ascii="Arial" w:hAnsi="Arial" w:cs="Arial"/>
              </w:rPr>
              <w:t>4 (0.17)</w:t>
            </w:r>
          </w:p>
          <w:p w14:paraId="7B02AB3D" w14:textId="77777777" w:rsidR="001C4F80" w:rsidRPr="000A32DB" w:rsidRDefault="001C4F80" w:rsidP="00CB3B14">
            <w:pPr>
              <w:spacing w:line="276" w:lineRule="auto"/>
              <w:rPr>
                <w:rFonts w:ascii="Arial" w:hAnsi="Arial" w:cs="Arial"/>
              </w:rPr>
            </w:pPr>
            <w:r w:rsidRPr="000A32DB">
              <w:rPr>
                <w:rFonts w:ascii="Arial" w:hAnsi="Arial" w:cs="Arial"/>
              </w:rPr>
              <w:t>81 (3.38)</w:t>
            </w:r>
          </w:p>
        </w:tc>
        <w:tc>
          <w:tcPr>
            <w:tcW w:w="885" w:type="dxa"/>
            <w:tcBorders>
              <w:top w:val="single" w:sz="18" w:space="0" w:color="auto"/>
            </w:tcBorders>
          </w:tcPr>
          <w:p w14:paraId="30702E3C" w14:textId="77777777" w:rsidR="001C4F80" w:rsidRPr="000A32DB" w:rsidRDefault="001C4F80" w:rsidP="00CB3B14">
            <w:pPr>
              <w:spacing w:line="276" w:lineRule="auto"/>
              <w:rPr>
                <w:rFonts w:ascii="Arial" w:hAnsi="Arial" w:cs="Arial"/>
              </w:rPr>
            </w:pPr>
            <w:r w:rsidRPr="000A32DB">
              <w:rPr>
                <w:rFonts w:ascii="Arial" w:hAnsi="Arial" w:cs="Arial"/>
              </w:rPr>
              <w:t>0.645</w:t>
            </w:r>
          </w:p>
        </w:tc>
        <w:tc>
          <w:tcPr>
            <w:tcW w:w="850" w:type="dxa"/>
            <w:tcBorders>
              <w:top w:val="single" w:sz="18" w:space="0" w:color="auto"/>
            </w:tcBorders>
          </w:tcPr>
          <w:p w14:paraId="5AAA7D00" w14:textId="77777777" w:rsidR="001C4F80" w:rsidRPr="000A32DB" w:rsidRDefault="001C4F80" w:rsidP="00CB3B14">
            <w:pPr>
              <w:spacing w:line="276" w:lineRule="auto"/>
              <w:rPr>
                <w:rFonts w:ascii="Arial" w:hAnsi="Arial" w:cs="Arial"/>
              </w:rPr>
            </w:pPr>
            <w:r w:rsidRPr="000A32DB">
              <w:rPr>
                <w:rFonts w:ascii="Arial" w:hAnsi="Arial" w:cs="Arial"/>
              </w:rPr>
              <w:t>0.321</w:t>
            </w:r>
          </w:p>
        </w:tc>
      </w:tr>
      <w:tr w:rsidR="001C4F80" w:rsidRPr="000A32DB" w14:paraId="13963C89" w14:textId="77777777" w:rsidTr="000A32DB">
        <w:tc>
          <w:tcPr>
            <w:tcW w:w="1526" w:type="dxa"/>
          </w:tcPr>
          <w:p w14:paraId="2ADC4521" w14:textId="77777777" w:rsidR="001C4F80" w:rsidRPr="000A32DB" w:rsidRDefault="001C4F80" w:rsidP="00CB3B14">
            <w:pPr>
              <w:rPr>
                <w:rFonts w:ascii="Arial" w:hAnsi="Arial" w:cs="Arial"/>
              </w:rPr>
            </w:pPr>
          </w:p>
        </w:tc>
        <w:tc>
          <w:tcPr>
            <w:tcW w:w="1276" w:type="dxa"/>
          </w:tcPr>
          <w:p w14:paraId="5F54CAC5" w14:textId="77777777" w:rsidR="001C4F80" w:rsidRPr="000A32DB" w:rsidRDefault="001C4F80" w:rsidP="00CB3B14">
            <w:pPr>
              <w:rPr>
                <w:rFonts w:ascii="Arial" w:hAnsi="Arial" w:cs="Arial"/>
              </w:rPr>
            </w:pPr>
          </w:p>
        </w:tc>
        <w:tc>
          <w:tcPr>
            <w:tcW w:w="1417" w:type="dxa"/>
          </w:tcPr>
          <w:p w14:paraId="52F3C1DB" w14:textId="77777777" w:rsidR="001C4F80" w:rsidRPr="000A32DB" w:rsidRDefault="001C4F80" w:rsidP="00CB3B14">
            <w:pPr>
              <w:rPr>
                <w:rFonts w:ascii="Arial" w:hAnsi="Arial" w:cs="Arial"/>
              </w:rPr>
            </w:pPr>
          </w:p>
        </w:tc>
        <w:tc>
          <w:tcPr>
            <w:tcW w:w="1559" w:type="dxa"/>
          </w:tcPr>
          <w:p w14:paraId="6C60C3AD" w14:textId="77777777" w:rsidR="001C4F80" w:rsidRPr="000A32DB" w:rsidRDefault="001C4F80" w:rsidP="00CB3B14">
            <w:pPr>
              <w:rPr>
                <w:rFonts w:ascii="Arial" w:hAnsi="Arial" w:cs="Arial"/>
              </w:rPr>
            </w:pPr>
          </w:p>
        </w:tc>
        <w:tc>
          <w:tcPr>
            <w:tcW w:w="1418" w:type="dxa"/>
          </w:tcPr>
          <w:p w14:paraId="573FAADF" w14:textId="77777777" w:rsidR="001C4F80" w:rsidRPr="000A32DB" w:rsidRDefault="001C4F80" w:rsidP="00CB3B14">
            <w:pPr>
              <w:rPr>
                <w:rFonts w:ascii="Arial" w:hAnsi="Arial" w:cs="Arial"/>
              </w:rPr>
            </w:pPr>
          </w:p>
        </w:tc>
        <w:tc>
          <w:tcPr>
            <w:tcW w:w="1843" w:type="dxa"/>
          </w:tcPr>
          <w:p w14:paraId="408B23EC" w14:textId="77777777" w:rsidR="001C4F80" w:rsidRPr="000A32DB" w:rsidRDefault="001C4F80" w:rsidP="00CB3B14">
            <w:pPr>
              <w:rPr>
                <w:rFonts w:ascii="Arial" w:hAnsi="Arial" w:cs="Arial"/>
              </w:rPr>
            </w:pPr>
          </w:p>
        </w:tc>
        <w:tc>
          <w:tcPr>
            <w:tcW w:w="885" w:type="dxa"/>
          </w:tcPr>
          <w:p w14:paraId="34EDF8B1" w14:textId="77777777" w:rsidR="001C4F80" w:rsidRPr="000A32DB" w:rsidRDefault="001C4F80" w:rsidP="00CB3B14">
            <w:pPr>
              <w:rPr>
                <w:rFonts w:ascii="Arial" w:hAnsi="Arial" w:cs="Arial"/>
              </w:rPr>
            </w:pPr>
          </w:p>
        </w:tc>
        <w:tc>
          <w:tcPr>
            <w:tcW w:w="850" w:type="dxa"/>
          </w:tcPr>
          <w:p w14:paraId="286A5D9E" w14:textId="77777777" w:rsidR="001C4F80" w:rsidRPr="000A32DB" w:rsidRDefault="001C4F80" w:rsidP="00CB3B14">
            <w:pPr>
              <w:rPr>
                <w:rFonts w:ascii="Arial" w:hAnsi="Arial" w:cs="Arial"/>
              </w:rPr>
            </w:pPr>
          </w:p>
        </w:tc>
      </w:tr>
      <w:tr w:rsidR="001C4F80" w:rsidRPr="000A32DB" w14:paraId="619337D4" w14:textId="77777777" w:rsidTr="000A32DB">
        <w:tc>
          <w:tcPr>
            <w:tcW w:w="1526" w:type="dxa"/>
          </w:tcPr>
          <w:p w14:paraId="059D07D9" w14:textId="77777777" w:rsidR="001C4F80" w:rsidRPr="000A32DB" w:rsidRDefault="001C4F80" w:rsidP="00CB3B14">
            <w:pPr>
              <w:spacing w:line="276" w:lineRule="auto"/>
              <w:rPr>
                <w:rFonts w:ascii="Arial" w:hAnsi="Arial" w:cs="Arial"/>
              </w:rPr>
            </w:pPr>
            <w:r w:rsidRPr="000A32DB">
              <w:rPr>
                <w:rFonts w:ascii="Arial" w:hAnsi="Arial" w:cs="Arial"/>
              </w:rPr>
              <w:t>Rhesus factor</w:t>
            </w:r>
          </w:p>
        </w:tc>
        <w:tc>
          <w:tcPr>
            <w:tcW w:w="1276" w:type="dxa"/>
          </w:tcPr>
          <w:p w14:paraId="7442CC85" w14:textId="77777777" w:rsidR="001C4F80" w:rsidRPr="000A32DB" w:rsidRDefault="001C4F80" w:rsidP="00CB3B14">
            <w:pPr>
              <w:spacing w:line="276" w:lineRule="auto"/>
              <w:rPr>
                <w:rFonts w:ascii="Arial" w:hAnsi="Arial" w:cs="Arial"/>
              </w:rPr>
            </w:pPr>
            <w:r w:rsidRPr="000A32DB">
              <w:rPr>
                <w:rFonts w:ascii="Arial" w:hAnsi="Arial" w:cs="Arial"/>
              </w:rPr>
              <w:t>Positive</w:t>
            </w:r>
          </w:p>
          <w:p w14:paraId="41AD0F77" w14:textId="77777777" w:rsidR="001C4F80" w:rsidRPr="000A32DB" w:rsidRDefault="001C4F80" w:rsidP="00CB3B14">
            <w:pPr>
              <w:spacing w:line="276" w:lineRule="auto"/>
              <w:rPr>
                <w:rFonts w:ascii="Arial" w:hAnsi="Arial" w:cs="Arial"/>
              </w:rPr>
            </w:pPr>
            <w:r w:rsidRPr="000A32DB">
              <w:rPr>
                <w:rFonts w:ascii="Arial" w:hAnsi="Arial" w:cs="Arial"/>
              </w:rPr>
              <w:t>Negative</w:t>
            </w:r>
          </w:p>
        </w:tc>
        <w:tc>
          <w:tcPr>
            <w:tcW w:w="1417" w:type="dxa"/>
          </w:tcPr>
          <w:p w14:paraId="27371988" w14:textId="77777777" w:rsidR="001C4F80" w:rsidRPr="000A32DB" w:rsidRDefault="001C4F80" w:rsidP="00CB3B14">
            <w:pPr>
              <w:spacing w:line="276" w:lineRule="auto"/>
              <w:rPr>
                <w:rFonts w:ascii="Arial" w:hAnsi="Arial" w:cs="Arial"/>
              </w:rPr>
            </w:pPr>
            <w:r w:rsidRPr="000A32DB">
              <w:rPr>
                <w:rFonts w:ascii="Arial" w:hAnsi="Arial" w:cs="Arial"/>
              </w:rPr>
              <w:t>532 (22.17)</w:t>
            </w:r>
          </w:p>
          <w:p w14:paraId="07DB2CF5" w14:textId="77777777" w:rsidR="001C4F80" w:rsidRPr="000A32DB" w:rsidRDefault="001C4F80" w:rsidP="00CB3B14">
            <w:pPr>
              <w:spacing w:line="276" w:lineRule="auto"/>
              <w:rPr>
                <w:rFonts w:ascii="Arial" w:hAnsi="Arial" w:cs="Arial"/>
                <w:b/>
              </w:rPr>
            </w:pPr>
            <w:r w:rsidRPr="000A32DB">
              <w:rPr>
                <w:rFonts w:ascii="Arial" w:hAnsi="Arial" w:cs="Arial"/>
              </w:rPr>
              <w:t>37 (1.54)</w:t>
            </w:r>
          </w:p>
        </w:tc>
        <w:tc>
          <w:tcPr>
            <w:tcW w:w="1559" w:type="dxa"/>
          </w:tcPr>
          <w:p w14:paraId="7E586F78" w14:textId="77777777" w:rsidR="001C4F80" w:rsidRPr="000A32DB" w:rsidRDefault="001C4F80" w:rsidP="00CB3B14">
            <w:pPr>
              <w:spacing w:line="276" w:lineRule="auto"/>
              <w:rPr>
                <w:rFonts w:ascii="Arial" w:hAnsi="Arial" w:cs="Arial"/>
              </w:rPr>
            </w:pPr>
            <w:r w:rsidRPr="000A32DB">
              <w:rPr>
                <w:rFonts w:ascii="Arial" w:hAnsi="Arial" w:cs="Arial"/>
              </w:rPr>
              <w:t xml:space="preserve">1113 (46.38)   </w:t>
            </w:r>
          </w:p>
          <w:p w14:paraId="21B93ED7" w14:textId="77777777" w:rsidR="001C4F80" w:rsidRPr="000A32DB" w:rsidRDefault="001C4F80" w:rsidP="00CB3B14">
            <w:pPr>
              <w:spacing w:line="276" w:lineRule="auto"/>
              <w:rPr>
                <w:rFonts w:ascii="Arial" w:hAnsi="Arial" w:cs="Arial"/>
              </w:rPr>
            </w:pPr>
            <w:r w:rsidRPr="000A32DB">
              <w:rPr>
                <w:rFonts w:ascii="Arial" w:hAnsi="Arial" w:cs="Arial"/>
              </w:rPr>
              <w:t>58 (2.42)</w:t>
            </w:r>
          </w:p>
        </w:tc>
        <w:tc>
          <w:tcPr>
            <w:tcW w:w="1418" w:type="dxa"/>
          </w:tcPr>
          <w:p w14:paraId="5AAC757A" w14:textId="77777777" w:rsidR="001C4F80" w:rsidRPr="000A32DB" w:rsidRDefault="001C4F80" w:rsidP="00CB3B14">
            <w:pPr>
              <w:spacing w:line="276" w:lineRule="auto"/>
              <w:rPr>
                <w:rFonts w:ascii="Arial" w:hAnsi="Arial" w:cs="Arial"/>
              </w:rPr>
            </w:pPr>
            <w:r w:rsidRPr="000A32DB">
              <w:rPr>
                <w:rFonts w:ascii="Arial" w:hAnsi="Arial" w:cs="Arial"/>
              </w:rPr>
              <w:t>445 (18.54)</w:t>
            </w:r>
          </w:p>
          <w:p w14:paraId="2523AC14" w14:textId="77777777" w:rsidR="001C4F80" w:rsidRPr="000A32DB" w:rsidRDefault="001C4F80" w:rsidP="00CB3B14">
            <w:pPr>
              <w:spacing w:line="276" w:lineRule="auto"/>
              <w:rPr>
                <w:rFonts w:ascii="Arial" w:hAnsi="Arial" w:cs="Arial"/>
              </w:rPr>
            </w:pPr>
            <w:r w:rsidRPr="000A32DB">
              <w:rPr>
                <w:rFonts w:ascii="Arial" w:hAnsi="Arial" w:cs="Arial"/>
              </w:rPr>
              <w:t>25 (1.04)</w:t>
            </w:r>
          </w:p>
        </w:tc>
        <w:tc>
          <w:tcPr>
            <w:tcW w:w="1843" w:type="dxa"/>
          </w:tcPr>
          <w:p w14:paraId="648D3E2D" w14:textId="77777777" w:rsidR="001C4F80" w:rsidRPr="000A32DB" w:rsidRDefault="001C4F80" w:rsidP="00CB3B14">
            <w:pPr>
              <w:spacing w:line="276" w:lineRule="auto"/>
              <w:rPr>
                <w:rFonts w:ascii="Arial" w:hAnsi="Arial" w:cs="Arial"/>
              </w:rPr>
            </w:pPr>
            <w:r w:rsidRPr="000A32DB">
              <w:rPr>
                <w:rFonts w:ascii="Arial" w:hAnsi="Arial" w:cs="Arial"/>
              </w:rPr>
              <w:t>179 (7.46)</w:t>
            </w:r>
          </w:p>
          <w:p w14:paraId="1997260F" w14:textId="77777777" w:rsidR="001C4F80" w:rsidRPr="000A32DB" w:rsidRDefault="001C4F80" w:rsidP="00CB3B14">
            <w:pPr>
              <w:spacing w:line="276" w:lineRule="auto"/>
              <w:rPr>
                <w:rFonts w:ascii="Arial" w:hAnsi="Arial" w:cs="Arial"/>
              </w:rPr>
            </w:pPr>
            <w:r w:rsidRPr="000A32DB">
              <w:rPr>
                <w:rFonts w:ascii="Arial" w:hAnsi="Arial" w:cs="Arial"/>
              </w:rPr>
              <w:t>11 (0.46)</w:t>
            </w:r>
          </w:p>
        </w:tc>
        <w:tc>
          <w:tcPr>
            <w:tcW w:w="885" w:type="dxa"/>
          </w:tcPr>
          <w:p w14:paraId="569BBB87" w14:textId="77777777" w:rsidR="001C4F80" w:rsidRPr="000A32DB" w:rsidRDefault="001C4F80" w:rsidP="00CB3B14">
            <w:pPr>
              <w:spacing w:line="276" w:lineRule="auto"/>
              <w:rPr>
                <w:rFonts w:ascii="Arial" w:hAnsi="Arial" w:cs="Arial"/>
              </w:rPr>
            </w:pPr>
            <w:r w:rsidRPr="000A32DB">
              <w:rPr>
                <w:rFonts w:ascii="Arial" w:hAnsi="Arial" w:cs="Arial"/>
              </w:rPr>
              <w:t>0.896</w:t>
            </w:r>
          </w:p>
        </w:tc>
        <w:tc>
          <w:tcPr>
            <w:tcW w:w="850" w:type="dxa"/>
          </w:tcPr>
          <w:p w14:paraId="2F761F15" w14:textId="77777777" w:rsidR="001C4F80" w:rsidRPr="000A32DB" w:rsidRDefault="001C4F80" w:rsidP="00CB3B14">
            <w:pPr>
              <w:spacing w:line="276" w:lineRule="auto"/>
              <w:rPr>
                <w:rFonts w:ascii="Arial" w:hAnsi="Arial" w:cs="Arial"/>
              </w:rPr>
            </w:pPr>
            <w:r w:rsidRPr="000A32DB">
              <w:rPr>
                <w:rFonts w:ascii="Arial" w:hAnsi="Arial" w:cs="Arial"/>
              </w:rPr>
              <w:t>0.610</w:t>
            </w:r>
          </w:p>
        </w:tc>
      </w:tr>
      <w:tr w:rsidR="001C4F80" w:rsidRPr="000A32DB" w14:paraId="5C862393" w14:textId="77777777" w:rsidTr="000A32DB">
        <w:tc>
          <w:tcPr>
            <w:tcW w:w="1526" w:type="dxa"/>
          </w:tcPr>
          <w:p w14:paraId="67D199A1" w14:textId="77777777" w:rsidR="001C4F80" w:rsidRPr="000A32DB" w:rsidRDefault="001C4F80" w:rsidP="00CB3B14">
            <w:pPr>
              <w:rPr>
                <w:rFonts w:ascii="Arial" w:hAnsi="Arial" w:cs="Arial"/>
              </w:rPr>
            </w:pPr>
          </w:p>
        </w:tc>
        <w:tc>
          <w:tcPr>
            <w:tcW w:w="1276" w:type="dxa"/>
          </w:tcPr>
          <w:p w14:paraId="6EFF989E" w14:textId="77777777" w:rsidR="001C4F80" w:rsidRPr="000A32DB" w:rsidRDefault="001C4F80" w:rsidP="00CB3B14">
            <w:pPr>
              <w:rPr>
                <w:rFonts w:ascii="Arial" w:hAnsi="Arial" w:cs="Arial"/>
              </w:rPr>
            </w:pPr>
          </w:p>
        </w:tc>
        <w:tc>
          <w:tcPr>
            <w:tcW w:w="1417" w:type="dxa"/>
          </w:tcPr>
          <w:p w14:paraId="5E8ECB26" w14:textId="77777777" w:rsidR="001C4F80" w:rsidRPr="000A32DB" w:rsidRDefault="001C4F80" w:rsidP="00CB3B14">
            <w:pPr>
              <w:rPr>
                <w:rFonts w:ascii="Arial" w:hAnsi="Arial" w:cs="Arial"/>
              </w:rPr>
            </w:pPr>
          </w:p>
        </w:tc>
        <w:tc>
          <w:tcPr>
            <w:tcW w:w="1559" w:type="dxa"/>
          </w:tcPr>
          <w:p w14:paraId="2714646C" w14:textId="77777777" w:rsidR="001C4F80" w:rsidRPr="000A32DB" w:rsidRDefault="001C4F80" w:rsidP="00CB3B14">
            <w:pPr>
              <w:rPr>
                <w:rFonts w:ascii="Arial" w:hAnsi="Arial" w:cs="Arial"/>
              </w:rPr>
            </w:pPr>
          </w:p>
        </w:tc>
        <w:tc>
          <w:tcPr>
            <w:tcW w:w="1418" w:type="dxa"/>
          </w:tcPr>
          <w:p w14:paraId="545D4120" w14:textId="77777777" w:rsidR="001C4F80" w:rsidRPr="000A32DB" w:rsidRDefault="001C4F80" w:rsidP="00CB3B14">
            <w:pPr>
              <w:rPr>
                <w:rFonts w:ascii="Arial" w:hAnsi="Arial" w:cs="Arial"/>
              </w:rPr>
            </w:pPr>
          </w:p>
        </w:tc>
        <w:tc>
          <w:tcPr>
            <w:tcW w:w="1843" w:type="dxa"/>
          </w:tcPr>
          <w:p w14:paraId="189843D1" w14:textId="77777777" w:rsidR="001C4F80" w:rsidRPr="000A32DB" w:rsidRDefault="001C4F80" w:rsidP="00CB3B14">
            <w:pPr>
              <w:rPr>
                <w:rFonts w:ascii="Arial" w:hAnsi="Arial" w:cs="Arial"/>
              </w:rPr>
            </w:pPr>
          </w:p>
        </w:tc>
        <w:tc>
          <w:tcPr>
            <w:tcW w:w="885" w:type="dxa"/>
          </w:tcPr>
          <w:p w14:paraId="246E5E94" w14:textId="77777777" w:rsidR="001C4F80" w:rsidRPr="000A32DB" w:rsidRDefault="001C4F80" w:rsidP="00CB3B14">
            <w:pPr>
              <w:rPr>
                <w:rFonts w:ascii="Arial" w:hAnsi="Arial" w:cs="Arial"/>
              </w:rPr>
            </w:pPr>
          </w:p>
        </w:tc>
        <w:tc>
          <w:tcPr>
            <w:tcW w:w="850" w:type="dxa"/>
          </w:tcPr>
          <w:p w14:paraId="392F0957" w14:textId="77777777" w:rsidR="001C4F80" w:rsidRPr="000A32DB" w:rsidRDefault="001C4F80" w:rsidP="00CB3B14">
            <w:pPr>
              <w:rPr>
                <w:rFonts w:ascii="Arial" w:hAnsi="Arial" w:cs="Arial"/>
              </w:rPr>
            </w:pPr>
          </w:p>
        </w:tc>
      </w:tr>
      <w:tr w:rsidR="001C4F80" w:rsidRPr="000A32DB" w14:paraId="134701A6" w14:textId="77777777" w:rsidTr="000A32DB">
        <w:tc>
          <w:tcPr>
            <w:tcW w:w="1526" w:type="dxa"/>
          </w:tcPr>
          <w:p w14:paraId="210F977F" w14:textId="77777777" w:rsidR="001C4F80" w:rsidRPr="000A32DB" w:rsidRDefault="001C4F80" w:rsidP="00CB3B14">
            <w:pPr>
              <w:spacing w:line="276" w:lineRule="auto"/>
              <w:jc w:val="left"/>
              <w:rPr>
                <w:rFonts w:ascii="Arial" w:hAnsi="Arial" w:cs="Arial"/>
              </w:rPr>
            </w:pPr>
            <w:r w:rsidRPr="000A32DB">
              <w:rPr>
                <w:rFonts w:ascii="Arial" w:hAnsi="Arial" w:cs="Arial"/>
              </w:rPr>
              <w:t xml:space="preserve">ABO and Rhesus blood group </w:t>
            </w:r>
          </w:p>
        </w:tc>
        <w:tc>
          <w:tcPr>
            <w:tcW w:w="1276" w:type="dxa"/>
          </w:tcPr>
          <w:p w14:paraId="6E33957C" w14:textId="77777777" w:rsidR="001C4F80" w:rsidRPr="000A32DB" w:rsidRDefault="001C4F80" w:rsidP="00CB3B14">
            <w:pPr>
              <w:spacing w:line="276" w:lineRule="auto"/>
              <w:rPr>
                <w:rFonts w:ascii="Arial" w:hAnsi="Arial" w:cs="Arial"/>
              </w:rPr>
            </w:pPr>
            <w:r w:rsidRPr="000A32DB">
              <w:rPr>
                <w:rFonts w:ascii="Arial" w:hAnsi="Arial" w:cs="Arial"/>
              </w:rPr>
              <w:t>A +</w:t>
            </w:r>
          </w:p>
          <w:p w14:paraId="4BFAB8A6" w14:textId="77777777" w:rsidR="001C4F80" w:rsidRPr="000A32DB" w:rsidRDefault="001C4F80" w:rsidP="00CB3B14">
            <w:pPr>
              <w:spacing w:line="276" w:lineRule="auto"/>
              <w:rPr>
                <w:rFonts w:ascii="Arial" w:hAnsi="Arial" w:cs="Arial"/>
              </w:rPr>
            </w:pPr>
            <w:r w:rsidRPr="000A32DB">
              <w:rPr>
                <w:rFonts w:ascii="Arial" w:hAnsi="Arial" w:cs="Arial"/>
              </w:rPr>
              <w:t>A -</w:t>
            </w:r>
          </w:p>
          <w:p w14:paraId="6C8A82DB" w14:textId="77777777" w:rsidR="001C4F80" w:rsidRPr="000A32DB" w:rsidRDefault="001C4F80" w:rsidP="00CB3B14">
            <w:pPr>
              <w:spacing w:line="276" w:lineRule="auto"/>
              <w:rPr>
                <w:rFonts w:ascii="Arial" w:hAnsi="Arial" w:cs="Arial"/>
              </w:rPr>
            </w:pPr>
            <w:r w:rsidRPr="000A32DB">
              <w:rPr>
                <w:rFonts w:ascii="Arial" w:hAnsi="Arial" w:cs="Arial"/>
              </w:rPr>
              <w:t>B +</w:t>
            </w:r>
          </w:p>
          <w:p w14:paraId="18CB0180" w14:textId="77777777" w:rsidR="001C4F80" w:rsidRPr="000A32DB" w:rsidRDefault="001C4F80" w:rsidP="00CB3B14">
            <w:pPr>
              <w:spacing w:line="276" w:lineRule="auto"/>
              <w:rPr>
                <w:rFonts w:ascii="Arial" w:hAnsi="Arial" w:cs="Arial"/>
              </w:rPr>
            </w:pPr>
            <w:r w:rsidRPr="000A32DB">
              <w:rPr>
                <w:rFonts w:ascii="Arial" w:hAnsi="Arial" w:cs="Arial"/>
              </w:rPr>
              <w:t>B -</w:t>
            </w:r>
          </w:p>
          <w:p w14:paraId="3F053B61" w14:textId="77777777" w:rsidR="001C4F80" w:rsidRPr="000A32DB" w:rsidRDefault="001C4F80" w:rsidP="00CB3B14">
            <w:pPr>
              <w:spacing w:line="276" w:lineRule="auto"/>
              <w:rPr>
                <w:rFonts w:ascii="Arial" w:hAnsi="Arial" w:cs="Arial"/>
              </w:rPr>
            </w:pPr>
            <w:r w:rsidRPr="000A32DB">
              <w:rPr>
                <w:rFonts w:ascii="Arial" w:hAnsi="Arial" w:cs="Arial"/>
              </w:rPr>
              <w:t>AB+</w:t>
            </w:r>
          </w:p>
          <w:p w14:paraId="46C3D4B3" w14:textId="77777777" w:rsidR="001C4F80" w:rsidRPr="000A32DB" w:rsidRDefault="001C4F80" w:rsidP="00CB3B14">
            <w:pPr>
              <w:spacing w:line="276" w:lineRule="auto"/>
              <w:rPr>
                <w:rFonts w:ascii="Arial" w:hAnsi="Arial" w:cs="Arial"/>
              </w:rPr>
            </w:pPr>
            <w:r w:rsidRPr="000A32DB">
              <w:rPr>
                <w:rFonts w:ascii="Arial" w:hAnsi="Arial" w:cs="Arial"/>
              </w:rPr>
              <w:t>AB-</w:t>
            </w:r>
          </w:p>
          <w:p w14:paraId="61C3B669" w14:textId="77777777" w:rsidR="001C4F80" w:rsidRPr="000A32DB" w:rsidRDefault="001C4F80" w:rsidP="00CB3B14">
            <w:pPr>
              <w:spacing w:line="276" w:lineRule="auto"/>
              <w:rPr>
                <w:rFonts w:ascii="Arial" w:hAnsi="Arial" w:cs="Arial"/>
              </w:rPr>
            </w:pPr>
            <w:r w:rsidRPr="000A32DB">
              <w:rPr>
                <w:rFonts w:ascii="Arial" w:hAnsi="Arial" w:cs="Arial"/>
              </w:rPr>
              <w:t>O+</w:t>
            </w:r>
          </w:p>
          <w:p w14:paraId="2C39BCC0" w14:textId="77777777" w:rsidR="001C4F80" w:rsidRPr="000A32DB" w:rsidRDefault="001C4F80" w:rsidP="00CB3B14">
            <w:pPr>
              <w:spacing w:line="276" w:lineRule="auto"/>
              <w:rPr>
                <w:rFonts w:ascii="Arial" w:hAnsi="Arial" w:cs="Arial"/>
              </w:rPr>
            </w:pPr>
            <w:r w:rsidRPr="000A32DB">
              <w:rPr>
                <w:rFonts w:ascii="Arial" w:hAnsi="Arial" w:cs="Arial"/>
              </w:rPr>
              <w:t>O-</w:t>
            </w:r>
          </w:p>
        </w:tc>
        <w:tc>
          <w:tcPr>
            <w:tcW w:w="1417" w:type="dxa"/>
          </w:tcPr>
          <w:p w14:paraId="3E0AED17" w14:textId="77777777" w:rsidR="001C4F80" w:rsidRPr="000A32DB" w:rsidRDefault="001C4F80" w:rsidP="00CB3B14">
            <w:pPr>
              <w:spacing w:line="276" w:lineRule="auto"/>
              <w:rPr>
                <w:rFonts w:ascii="Arial" w:hAnsi="Arial" w:cs="Arial"/>
              </w:rPr>
            </w:pPr>
            <w:r w:rsidRPr="000A32DB">
              <w:rPr>
                <w:rFonts w:ascii="Arial" w:hAnsi="Arial" w:cs="Arial"/>
              </w:rPr>
              <w:t>90 (3.75)</w:t>
            </w:r>
          </w:p>
          <w:p w14:paraId="44364EF1" w14:textId="77777777" w:rsidR="001C4F80" w:rsidRPr="000A32DB" w:rsidRDefault="001C4F80" w:rsidP="00CB3B14">
            <w:pPr>
              <w:spacing w:line="276" w:lineRule="auto"/>
              <w:rPr>
                <w:rFonts w:ascii="Arial" w:hAnsi="Arial" w:cs="Arial"/>
              </w:rPr>
            </w:pPr>
            <w:r w:rsidRPr="000A32DB">
              <w:rPr>
                <w:rFonts w:ascii="Arial" w:hAnsi="Arial" w:cs="Arial"/>
              </w:rPr>
              <w:t>5 (0.21)</w:t>
            </w:r>
          </w:p>
          <w:p w14:paraId="727F473E" w14:textId="77777777" w:rsidR="001C4F80" w:rsidRPr="000A32DB" w:rsidRDefault="001C4F80" w:rsidP="00CB3B14">
            <w:pPr>
              <w:spacing w:line="276" w:lineRule="auto"/>
              <w:rPr>
                <w:rFonts w:ascii="Arial" w:hAnsi="Arial" w:cs="Arial"/>
              </w:rPr>
            </w:pPr>
            <w:r w:rsidRPr="000A32DB">
              <w:rPr>
                <w:rFonts w:ascii="Arial" w:hAnsi="Arial" w:cs="Arial"/>
              </w:rPr>
              <w:t>50 (2.08)</w:t>
            </w:r>
          </w:p>
          <w:p w14:paraId="17DD119C" w14:textId="77777777" w:rsidR="001C4F80" w:rsidRPr="000A32DB" w:rsidRDefault="001C4F80" w:rsidP="00CB3B14">
            <w:pPr>
              <w:spacing w:line="276" w:lineRule="auto"/>
              <w:rPr>
                <w:rFonts w:ascii="Arial" w:hAnsi="Arial" w:cs="Arial"/>
              </w:rPr>
            </w:pPr>
            <w:r w:rsidRPr="000A32DB">
              <w:rPr>
                <w:rFonts w:ascii="Arial" w:hAnsi="Arial" w:cs="Arial"/>
              </w:rPr>
              <w:t>2 (0.08)</w:t>
            </w:r>
          </w:p>
          <w:p w14:paraId="16F9395C" w14:textId="77777777" w:rsidR="001C4F80" w:rsidRPr="000A32DB" w:rsidRDefault="001C4F80" w:rsidP="00CB3B14">
            <w:pPr>
              <w:spacing w:line="276" w:lineRule="auto"/>
              <w:rPr>
                <w:rFonts w:ascii="Arial" w:hAnsi="Arial" w:cs="Arial"/>
              </w:rPr>
            </w:pPr>
            <w:r w:rsidRPr="000A32DB">
              <w:rPr>
                <w:rFonts w:ascii="Arial" w:hAnsi="Arial" w:cs="Arial"/>
              </w:rPr>
              <w:t>11 (0.46)</w:t>
            </w:r>
          </w:p>
          <w:p w14:paraId="721A2DEC" w14:textId="77777777" w:rsidR="001C4F80" w:rsidRPr="000A32DB" w:rsidRDefault="001C4F80" w:rsidP="00CB3B14">
            <w:pPr>
              <w:spacing w:line="276" w:lineRule="auto"/>
              <w:rPr>
                <w:rFonts w:ascii="Arial" w:hAnsi="Arial" w:cs="Arial"/>
              </w:rPr>
            </w:pPr>
            <w:proofErr w:type="gramStart"/>
            <w:r w:rsidRPr="000A32DB">
              <w:rPr>
                <w:rFonts w:ascii="Arial" w:hAnsi="Arial" w:cs="Arial"/>
              </w:rPr>
              <w:t>0  (</w:t>
            </w:r>
            <w:proofErr w:type="gramEnd"/>
            <w:r w:rsidRPr="000A32DB">
              <w:rPr>
                <w:rFonts w:ascii="Arial" w:hAnsi="Arial" w:cs="Arial"/>
              </w:rPr>
              <w:t>0)</w:t>
            </w:r>
          </w:p>
          <w:p w14:paraId="7160BD14" w14:textId="77777777" w:rsidR="001C4F80" w:rsidRPr="000A32DB" w:rsidRDefault="001C4F80" w:rsidP="00CB3B14">
            <w:pPr>
              <w:spacing w:line="276" w:lineRule="auto"/>
              <w:rPr>
                <w:rFonts w:ascii="Arial" w:hAnsi="Arial" w:cs="Arial"/>
              </w:rPr>
            </w:pPr>
            <w:r w:rsidRPr="000A32DB">
              <w:rPr>
                <w:rFonts w:ascii="Arial" w:hAnsi="Arial" w:cs="Arial"/>
              </w:rPr>
              <w:t>305 (12.71)</w:t>
            </w:r>
          </w:p>
          <w:p w14:paraId="27429C55" w14:textId="77777777" w:rsidR="001C4F80" w:rsidRPr="000A32DB" w:rsidRDefault="001C4F80" w:rsidP="00CB3B14">
            <w:pPr>
              <w:spacing w:line="276" w:lineRule="auto"/>
              <w:rPr>
                <w:rFonts w:ascii="Arial" w:hAnsi="Arial" w:cs="Arial"/>
              </w:rPr>
            </w:pPr>
            <w:r w:rsidRPr="000A32DB">
              <w:rPr>
                <w:rFonts w:ascii="Arial" w:hAnsi="Arial" w:cs="Arial"/>
              </w:rPr>
              <w:t>22 (0.92)</w:t>
            </w:r>
          </w:p>
        </w:tc>
        <w:tc>
          <w:tcPr>
            <w:tcW w:w="1559" w:type="dxa"/>
          </w:tcPr>
          <w:p w14:paraId="41742A4B" w14:textId="77777777" w:rsidR="001C4F80" w:rsidRPr="000A32DB" w:rsidRDefault="001C4F80" w:rsidP="00CB3B14">
            <w:pPr>
              <w:spacing w:line="276" w:lineRule="auto"/>
              <w:rPr>
                <w:rFonts w:ascii="Arial" w:hAnsi="Arial" w:cs="Arial"/>
              </w:rPr>
            </w:pPr>
            <w:r w:rsidRPr="000A32DB">
              <w:rPr>
                <w:rFonts w:ascii="Arial" w:hAnsi="Arial" w:cs="Arial"/>
              </w:rPr>
              <w:t>202 (8.42)</w:t>
            </w:r>
          </w:p>
          <w:p w14:paraId="208748AE" w14:textId="77777777" w:rsidR="001C4F80" w:rsidRPr="000A32DB" w:rsidRDefault="001C4F80" w:rsidP="00CB3B14">
            <w:pPr>
              <w:spacing w:line="276" w:lineRule="auto"/>
              <w:rPr>
                <w:rFonts w:ascii="Arial" w:hAnsi="Arial" w:cs="Arial"/>
              </w:rPr>
            </w:pPr>
            <w:r w:rsidRPr="000A32DB">
              <w:rPr>
                <w:rFonts w:ascii="Arial" w:hAnsi="Arial" w:cs="Arial"/>
              </w:rPr>
              <w:t>13 (0.54)</w:t>
            </w:r>
          </w:p>
          <w:p w14:paraId="00FBEEFE" w14:textId="77777777" w:rsidR="001C4F80" w:rsidRPr="000A32DB" w:rsidRDefault="001C4F80" w:rsidP="00CB3B14">
            <w:pPr>
              <w:spacing w:line="276" w:lineRule="auto"/>
              <w:rPr>
                <w:rFonts w:ascii="Arial" w:hAnsi="Arial" w:cs="Arial"/>
              </w:rPr>
            </w:pPr>
            <w:r w:rsidRPr="000A32DB">
              <w:rPr>
                <w:rFonts w:ascii="Arial" w:hAnsi="Arial" w:cs="Arial"/>
              </w:rPr>
              <w:t>188 (7.83)</w:t>
            </w:r>
          </w:p>
          <w:p w14:paraId="5C0C2717" w14:textId="77777777" w:rsidR="001C4F80" w:rsidRPr="000A32DB" w:rsidRDefault="001C4F80" w:rsidP="00CB3B14">
            <w:pPr>
              <w:spacing w:line="276" w:lineRule="auto"/>
              <w:rPr>
                <w:rFonts w:ascii="Arial" w:hAnsi="Arial" w:cs="Arial"/>
              </w:rPr>
            </w:pPr>
            <w:r w:rsidRPr="000A32DB">
              <w:rPr>
                <w:rFonts w:ascii="Arial" w:hAnsi="Arial" w:cs="Arial"/>
              </w:rPr>
              <w:t>10 (0.42)</w:t>
            </w:r>
          </w:p>
          <w:p w14:paraId="59448CA0" w14:textId="77777777" w:rsidR="001C4F80" w:rsidRPr="000A32DB" w:rsidRDefault="001C4F80" w:rsidP="00CB3B14">
            <w:pPr>
              <w:spacing w:line="276" w:lineRule="auto"/>
              <w:rPr>
                <w:rFonts w:ascii="Arial" w:hAnsi="Arial" w:cs="Arial"/>
              </w:rPr>
            </w:pPr>
            <w:r w:rsidRPr="000A32DB">
              <w:rPr>
                <w:rFonts w:ascii="Arial" w:hAnsi="Arial" w:cs="Arial"/>
              </w:rPr>
              <w:t>29 (1.21)</w:t>
            </w:r>
          </w:p>
          <w:p w14:paraId="35D3B150" w14:textId="77777777" w:rsidR="001C4F80" w:rsidRPr="000A32DB" w:rsidRDefault="001C4F80" w:rsidP="00CB3B14">
            <w:pPr>
              <w:spacing w:line="276" w:lineRule="auto"/>
              <w:rPr>
                <w:rFonts w:ascii="Arial" w:hAnsi="Arial" w:cs="Arial"/>
              </w:rPr>
            </w:pPr>
            <w:r w:rsidRPr="000A32DB">
              <w:rPr>
                <w:rFonts w:ascii="Arial" w:hAnsi="Arial" w:cs="Arial"/>
              </w:rPr>
              <w:t>2 (0.08)</w:t>
            </w:r>
          </w:p>
          <w:p w14:paraId="15462614" w14:textId="77777777" w:rsidR="001C4F80" w:rsidRPr="000A32DB" w:rsidRDefault="001C4F80" w:rsidP="00CB3B14">
            <w:pPr>
              <w:spacing w:line="276" w:lineRule="auto"/>
              <w:rPr>
                <w:rFonts w:ascii="Arial" w:hAnsi="Arial" w:cs="Arial"/>
              </w:rPr>
            </w:pPr>
            <w:r w:rsidRPr="000A32DB">
              <w:rPr>
                <w:rFonts w:ascii="Arial" w:hAnsi="Arial" w:cs="Arial"/>
              </w:rPr>
              <w:t xml:space="preserve">705 (29.38)  </w:t>
            </w:r>
          </w:p>
          <w:p w14:paraId="3F2F82D7" w14:textId="77777777" w:rsidR="001C4F80" w:rsidRPr="000A32DB" w:rsidRDefault="001C4F80" w:rsidP="00CB3B14">
            <w:pPr>
              <w:spacing w:line="276" w:lineRule="auto"/>
              <w:rPr>
                <w:rFonts w:ascii="Arial" w:hAnsi="Arial" w:cs="Arial"/>
              </w:rPr>
            </w:pPr>
            <w:r w:rsidRPr="000A32DB">
              <w:rPr>
                <w:rFonts w:ascii="Arial" w:hAnsi="Arial" w:cs="Arial"/>
              </w:rPr>
              <w:t>37 (1.54)</w:t>
            </w:r>
          </w:p>
        </w:tc>
        <w:tc>
          <w:tcPr>
            <w:tcW w:w="1418" w:type="dxa"/>
          </w:tcPr>
          <w:p w14:paraId="1CBB4714" w14:textId="77777777" w:rsidR="001C4F80" w:rsidRPr="000A32DB" w:rsidRDefault="001C4F80" w:rsidP="00CB3B14">
            <w:pPr>
              <w:spacing w:line="276" w:lineRule="auto"/>
              <w:rPr>
                <w:rFonts w:ascii="Arial" w:hAnsi="Arial" w:cs="Arial"/>
              </w:rPr>
            </w:pPr>
            <w:r w:rsidRPr="000A32DB">
              <w:rPr>
                <w:rFonts w:ascii="Arial" w:hAnsi="Arial" w:cs="Arial"/>
              </w:rPr>
              <w:t>150 (6.25)</w:t>
            </w:r>
          </w:p>
          <w:p w14:paraId="57A27CFE" w14:textId="77777777" w:rsidR="001C4F80" w:rsidRPr="000A32DB" w:rsidRDefault="001C4F80" w:rsidP="00CB3B14">
            <w:pPr>
              <w:spacing w:line="276" w:lineRule="auto"/>
              <w:rPr>
                <w:rFonts w:ascii="Arial" w:hAnsi="Arial" w:cs="Arial"/>
              </w:rPr>
            </w:pPr>
            <w:r w:rsidRPr="000A32DB">
              <w:rPr>
                <w:rFonts w:ascii="Arial" w:hAnsi="Arial" w:cs="Arial"/>
              </w:rPr>
              <w:t>7 (0.29)</w:t>
            </w:r>
          </w:p>
          <w:p w14:paraId="0FA1F4FE" w14:textId="77777777" w:rsidR="001C4F80" w:rsidRPr="000A32DB" w:rsidRDefault="001C4F80" w:rsidP="00CB3B14">
            <w:pPr>
              <w:spacing w:line="276" w:lineRule="auto"/>
              <w:rPr>
                <w:rFonts w:ascii="Arial" w:hAnsi="Arial" w:cs="Arial"/>
              </w:rPr>
            </w:pPr>
            <w:r w:rsidRPr="000A32DB">
              <w:rPr>
                <w:rFonts w:ascii="Arial" w:hAnsi="Arial" w:cs="Arial"/>
              </w:rPr>
              <w:t>74 (3.08)</w:t>
            </w:r>
          </w:p>
          <w:p w14:paraId="53406A25" w14:textId="77777777" w:rsidR="001C4F80" w:rsidRPr="000A32DB" w:rsidRDefault="001C4F80" w:rsidP="00CB3B14">
            <w:pPr>
              <w:spacing w:line="276" w:lineRule="auto"/>
              <w:rPr>
                <w:rFonts w:ascii="Arial" w:hAnsi="Arial" w:cs="Arial"/>
              </w:rPr>
            </w:pPr>
            <w:r w:rsidRPr="000A32DB">
              <w:rPr>
                <w:rFonts w:ascii="Arial" w:hAnsi="Arial" w:cs="Arial"/>
              </w:rPr>
              <w:t>7 (0.29)</w:t>
            </w:r>
          </w:p>
          <w:p w14:paraId="6934FE48" w14:textId="77777777" w:rsidR="001C4F80" w:rsidRPr="000A32DB" w:rsidRDefault="001C4F80" w:rsidP="00CB3B14">
            <w:pPr>
              <w:spacing w:line="276" w:lineRule="auto"/>
              <w:rPr>
                <w:rFonts w:ascii="Arial" w:hAnsi="Arial" w:cs="Arial"/>
              </w:rPr>
            </w:pPr>
            <w:r w:rsidRPr="000A32DB">
              <w:rPr>
                <w:rFonts w:ascii="Arial" w:hAnsi="Arial" w:cs="Arial"/>
              </w:rPr>
              <w:t>22 (0.92)</w:t>
            </w:r>
          </w:p>
          <w:p w14:paraId="310BFF20" w14:textId="77777777" w:rsidR="001C4F80" w:rsidRPr="000A32DB" w:rsidRDefault="001C4F80" w:rsidP="00CB3B14">
            <w:pPr>
              <w:spacing w:line="276" w:lineRule="auto"/>
              <w:rPr>
                <w:rFonts w:ascii="Arial" w:hAnsi="Arial" w:cs="Arial"/>
              </w:rPr>
            </w:pPr>
            <w:r w:rsidRPr="000A32DB">
              <w:rPr>
                <w:rFonts w:ascii="Arial" w:hAnsi="Arial" w:cs="Arial"/>
              </w:rPr>
              <w:t>1 (0.04)</w:t>
            </w:r>
          </w:p>
          <w:p w14:paraId="344748D7" w14:textId="77777777" w:rsidR="001C4F80" w:rsidRPr="000A32DB" w:rsidRDefault="001C4F80" w:rsidP="00CB3B14">
            <w:pPr>
              <w:spacing w:line="276" w:lineRule="auto"/>
              <w:rPr>
                <w:rFonts w:ascii="Arial" w:hAnsi="Arial" w:cs="Arial"/>
              </w:rPr>
            </w:pPr>
            <w:r w:rsidRPr="000A32DB">
              <w:rPr>
                <w:rFonts w:ascii="Arial" w:hAnsi="Arial" w:cs="Arial"/>
              </w:rPr>
              <w:t>305 (12.71)</w:t>
            </w:r>
          </w:p>
          <w:p w14:paraId="2DC22E42" w14:textId="77777777" w:rsidR="001C4F80" w:rsidRPr="000A32DB" w:rsidRDefault="001C4F80" w:rsidP="00CB3B14">
            <w:pPr>
              <w:spacing w:line="276" w:lineRule="auto"/>
              <w:rPr>
                <w:rFonts w:ascii="Arial" w:hAnsi="Arial" w:cs="Arial"/>
              </w:rPr>
            </w:pPr>
            <w:r w:rsidRPr="000A32DB">
              <w:rPr>
                <w:rFonts w:ascii="Arial" w:hAnsi="Arial" w:cs="Arial"/>
              </w:rPr>
              <w:t>15 (0.63)</w:t>
            </w:r>
          </w:p>
        </w:tc>
        <w:tc>
          <w:tcPr>
            <w:tcW w:w="1843" w:type="dxa"/>
          </w:tcPr>
          <w:p w14:paraId="0D755EC4" w14:textId="77777777" w:rsidR="001C4F80" w:rsidRPr="000A32DB" w:rsidRDefault="001C4F80" w:rsidP="00CB3B14">
            <w:pPr>
              <w:spacing w:line="276" w:lineRule="auto"/>
              <w:rPr>
                <w:rFonts w:ascii="Arial" w:hAnsi="Arial" w:cs="Arial"/>
              </w:rPr>
            </w:pPr>
            <w:r w:rsidRPr="000A32DB">
              <w:rPr>
                <w:rFonts w:ascii="Arial" w:hAnsi="Arial" w:cs="Arial"/>
              </w:rPr>
              <w:t>39 (1.63)</w:t>
            </w:r>
          </w:p>
          <w:p w14:paraId="6AC12EF0" w14:textId="77777777" w:rsidR="001C4F80" w:rsidRPr="000A32DB" w:rsidRDefault="001C4F80" w:rsidP="00CB3B14">
            <w:pPr>
              <w:spacing w:line="276" w:lineRule="auto"/>
              <w:rPr>
                <w:rFonts w:ascii="Arial" w:hAnsi="Arial" w:cs="Arial"/>
              </w:rPr>
            </w:pPr>
            <w:r w:rsidRPr="000A32DB">
              <w:rPr>
                <w:rFonts w:ascii="Arial" w:hAnsi="Arial" w:cs="Arial"/>
              </w:rPr>
              <w:t>3 (0.13)</w:t>
            </w:r>
          </w:p>
          <w:p w14:paraId="10328DB3" w14:textId="77777777" w:rsidR="001C4F80" w:rsidRPr="000A32DB" w:rsidRDefault="001C4F80" w:rsidP="00CB3B14">
            <w:pPr>
              <w:spacing w:line="276" w:lineRule="auto"/>
              <w:rPr>
                <w:rFonts w:ascii="Arial" w:hAnsi="Arial" w:cs="Arial"/>
              </w:rPr>
            </w:pPr>
            <w:r w:rsidRPr="000A32DB">
              <w:rPr>
                <w:rFonts w:ascii="Arial" w:hAnsi="Arial" w:cs="Arial"/>
              </w:rPr>
              <w:t>20 (0.83)</w:t>
            </w:r>
          </w:p>
          <w:p w14:paraId="7E72BDB4" w14:textId="77777777" w:rsidR="001C4F80" w:rsidRPr="000A32DB" w:rsidRDefault="001C4F80" w:rsidP="00CB3B14">
            <w:pPr>
              <w:spacing w:line="276" w:lineRule="auto"/>
              <w:rPr>
                <w:rFonts w:ascii="Arial" w:hAnsi="Arial" w:cs="Arial"/>
              </w:rPr>
            </w:pPr>
            <w:r w:rsidRPr="000A32DB">
              <w:rPr>
                <w:rFonts w:ascii="Arial" w:hAnsi="Arial" w:cs="Arial"/>
              </w:rPr>
              <w:t>1 (0.04)</w:t>
            </w:r>
          </w:p>
          <w:p w14:paraId="12E48CA4" w14:textId="77777777" w:rsidR="001C4F80" w:rsidRPr="000A32DB" w:rsidRDefault="001C4F80" w:rsidP="00CB3B14">
            <w:pPr>
              <w:spacing w:line="276" w:lineRule="auto"/>
              <w:rPr>
                <w:rFonts w:ascii="Arial" w:hAnsi="Arial" w:cs="Arial"/>
              </w:rPr>
            </w:pPr>
            <w:r w:rsidRPr="000A32DB">
              <w:rPr>
                <w:rFonts w:ascii="Arial" w:hAnsi="Arial" w:cs="Arial"/>
              </w:rPr>
              <w:t>4 (0.17)</w:t>
            </w:r>
          </w:p>
          <w:p w14:paraId="64F438EE" w14:textId="77777777" w:rsidR="001C4F80" w:rsidRPr="000A32DB" w:rsidRDefault="001C4F80" w:rsidP="00CB3B14">
            <w:pPr>
              <w:spacing w:line="276" w:lineRule="auto"/>
              <w:rPr>
                <w:rFonts w:ascii="Arial" w:hAnsi="Arial" w:cs="Arial"/>
              </w:rPr>
            </w:pPr>
            <w:r w:rsidRPr="000A32DB">
              <w:rPr>
                <w:rFonts w:ascii="Arial" w:hAnsi="Arial" w:cs="Arial"/>
              </w:rPr>
              <w:t>0 (0)</w:t>
            </w:r>
          </w:p>
          <w:p w14:paraId="0838FC00" w14:textId="77777777" w:rsidR="001C4F80" w:rsidRPr="000A32DB" w:rsidRDefault="001C4F80" w:rsidP="00CB3B14">
            <w:pPr>
              <w:spacing w:line="276" w:lineRule="auto"/>
              <w:rPr>
                <w:rFonts w:ascii="Arial" w:hAnsi="Arial" w:cs="Arial"/>
              </w:rPr>
            </w:pPr>
            <w:r w:rsidRPr="000A32DB">
              <w:rPr>
                <w:rFonts w:ascii="Arial" w:hAnsi="Arial" w:cs="Arial"/>
              </w:rPr>
              <w:t>76 (3.17)</w:t>
            </w:r>
          </w:p>
          <w:p w14:paraId="0D2830F1" w14:textId="77777777" w:rsidR="001C4F80" w:rsidRPr="000A32DB" w:rsidRDefault="001C4F80" w:rsidP="00CB3B14">
            <w:pPr>
              <w:spacing w:line="276" w:lineRule="auto"/>
              <w:rPr>
                <w:rFonts w:ascii="Arial" w:hAnsi="Arial" w:cs="Arial"/>
              </w:rPr>
            </w:pPr>
            <w:r w:rsidRPr="000A32DB">
              <w:rPr>
                <w:rFonts w:ascii="Arial" w:hAnsi="Arial" w:cs="Arial"/>
              </w:rPr>
              <w:t>5 (0.21)</w:t>
            </w:r>
          </w:p>
        </w:tc>
        <w:tc>
          <w:tcPr>
            <w:tcW w:w="885" w:type="dxa"/>
          </w:tcPr>
          <w:p w14:paraId="59EA5615" w14:textId="77777777" w:rsidR="001C4F80" w:rsidRPr="000A32DB" w:rsidRDefault="001C4F80" w:rsidP="00CB3B14">
            <w:pPr>
              <w:spacing w:line="276" w:lineRule="auto"/>
              <w:rPr>
                <w:rFonts w:ascii="Arial" w:hAnsi="Arial" w:cs="Arial"/>
              </w:rPr>
            </w:pPr>
            <w:r w:rsidRPr="000A32DB">
              <w:rPr>
                <w:rFonts w:ascii="Arial" w:hAnsi="Arial" w:cs="Arial"/>
              </w:rPr>
              <w:t>0.254</w:t>
            </w:r>
          </w:p>
        </w:tc>
        <w:tc>
          <w:tcPr>
            <w:tcW w:w="850" w:type="dxa"/>
          </w:tcPr>
          <w:p w14:paraId="0DF536E1" w14:textId="77777777" w:rsidR="001C4F80" w:rsidRPr="000A32DB" w:rsidRDefault="001C4F80" w:rsidP="00CB3B14">
            <w:pPr>
              <w:spacing w:line="276" w:lineRule="auto"/>
              <w:rPr>
                <w:rFonts w:ascii="Arial" w:hAnsi="Arial" w:cs="Arial"/>
              </w:rPr>
            </w:pPr>
            <w:r w:rsidRPr="000A32DB">
              <w:rPr>
                <w:rFonts w:ascii="Arial" w:hAnsi="Arial" w:cs="Arial"/>
              </w:rPr>
              <w:t>0.110</w:t>
            </w:r>
          </w:p>
        </w:tc>
      </w:tr>
      <w:tr w:rsidR="001C4F80" w:rsidRPr="000A32DB" w14:paraId="2D2BD084" w14:textId="77777777" w:rsidTr="000A32DB">
        <w:tc>
          <w:tcPr>
            <w:tcW w:w="1526" w:type="dxa"/>
          </w:tcPr>
          <w:p w14:paraId="261701B7" w14:textId="77777777" w:rsidR="001C4F80" w:rsidRPr="000A32DB" w:rsidRDefault="001C4F80" w:rsidP="00CB3B14">
            <w:pPr>
              <w:rPr>
                <w:rFonts w:ascii="Arial" w:hAnsi="Arial" w:cs="Arial"/>
              </w:rPr>
            </w:pPr>
          </w:p>
        </w:tc>
        <w:tc>
          <w:tcPr>
            <w:tcW w:w="1276" w:type="dxa"/>
          </w:tcPr>
          <w:p w14:paraId="5BA99D19" w14:textId="77777777" w:rsidR="001C4F80" w:rsidRPr="000A32DB" w:rsidRDefault="001C4F80" w:rsidP="00CB3B14">
            <w:pPr>
              <w:rPr>
                <w:rFonts w:ascii="Arial" w:hAnsi="Arial" w:cs="Arial"/>
              </w:rPr>
            </w:pPr>
          </w:p>
        </w:tc>
        <w:tc>
          <w:tcPr>
            <w:tcW w:w="1417" w:type="dxa"/>
          </w:tcPr>
          <w:p w14:paraId="14FCBD33" w14:textId="77777777" w:rsidR="001C4F80" w:rsidRPr="000A32DB" w:rsidRDefault="001C4F80" w:rsidP="00CB3B14">
            <w:pPr>
              <w:rPr>
                <w:rFonts w:ascii="Arial" w:hAnsi="Arial" w:cs="Arial"/>
              </w:rPr>
            </w:pPr>
          </w:p>
        </w:tc>
        <w:tc>
          <w:tcPr>
            <w:tcW w:w="1559" w:type="dxa"/>
          </w:tcPr>
          <w:p w14:paraId="3EF2FD55" w14:textId="77777777" w:rsidR="001C4F80" w:rsidRPr="000A32DB" w:rsidRDefault="001C4F80" w:rsidP="00CB3B14">
            <w:pPr>
              <w:rPr>
                <w:rFonts w:ascii="Arial" w:hAnsi="Arial" w:cs="Arial"/>
              </w:rPr>
            </w:pPr>
          </w:p>
        </w:tc>
        <w:tc>
          <w:tcPr>
            <w:tcW w:w="1418" w:type="dxa"/>
          </w:tcPr>
          <w:p w14:paraId="0AED7B60" w14:textId="77777777" w:rsidR="001C4F80" w:rsidRPr="000A32DB" w:rsidRDefault="001C4F80" w:rsidP="00CB3B14">
            <w:pPr>
              <w:rPr>
                <w:rFonts w:ascii="Arial" w:hAnsi="Arial" w:cs="Arial"/>
              </w:rPr>
            </w:pPr>
          </w:p>
        </w:tc>
        <w:tc>
          <w:tcPr>
            <w:tcW w:w="1843" w:type="dxa"/>
          </w:tcPr>
          <w:p w14:paraId="53A2CF04" w14:textId="77777777" w:rsidR="001C4F80" w:rsidRPr="000A32DB" w:rsidRDefault="001C4F80" w:rsidP="00CB3B14">
            <w:pPr>
              <w:rPr>
                <w:rFonts w:ascii="Arial" w:hAnsi="Arial" w:cs="Arial"/>
              </w:rPr>
            </w:pPr>
          </w:p>
        </w:tc>
        <w:tc>
          <w:tcPr>
            <w:tcW w:w="885" w:type="dxa"/>
          </w:tcPr>
          <w:p w14:paraId="27ECAEB0" w14:textId="77777777" w:rsidR="001C4F80" w:rsidRPr="000A32DB" w:rsidRDefault="001C4F80" w:rsidP="00CB3B14">
            <w:pPr>
              <w:rPr>
                <w:rFonts w:ascii="Arial" w:hAnsi="Arial" w:cs="Arial"/>
              </w:rPr>
            </w:pPr>
          </w:p>
        </w:tc>
        <w:tc>
          <w:tcPr>
            <w:tcW w:w="850" w:type="dxa"/>
          </w:tcPr>
          <w:p w14:paraId="3DF64E6F" w14:textId="77777777" w:rsidR="001C4F80" w:rsidRPr="000A32DB" w:rsidRDefault="001C4F80" w:rsidP="00CB3B14">
            <w:pPr>
              <w:rPr>
                <w:rFonts w:ascii="Arial" w:hAnsi="Arial" w:cs="Arial"/>
              </w:rPr>
            </w:pPr>
          </w:p>
        </w:tc>
      </w:tr>
      <w:tr w:rsidR="001C4F80" w:rsidRPr="000A32DB" w14:paraId="734071EC" w14:textId="77777777" w:rsidTr="000A32DB">
        <w:tc>
          <w:tcPr>
            <w:tcW w:w="1526" w:type="dxa"/>
          </w:tcPr>
          <w:p w14:paraId="04EB29C7" w14:textId="77777777" w:rsidR="001C4F80" w:rsidRPr="000A32DB" w:rsidRDefault="001C4F80" w:rsidP="00CB3B14">
            <w:pPr>
              <w:spacing w:line="276" w:lineRule="auto"/>
              <w:rPr>
                <w:rFonts w:ascii="Arial" w:hAnsi="Arial" w:cs="Arial"/>
              </w:rPr>
            </w:pPr>
            <w:r w:rsidRPr="000A32DB">
              <w:rPr>
                <w:rFonts w:ascii="Arial" w:hAnsi="Arial" w:cs="Arial"/>
              </w:rPr>
              <w:t>Haemoglobin genotype</w:t>
            </w:r>
          </w:p>
        </w:tc>
        <w:tc>
          <w:tcPr>
            <w:tcW w:w="1276" w:type="dxa"/>
          </w:tcPr>
          <w:p w14:paraId="4CAE7841" w14:textId="77777777" w:rsidR="001C4F80" w:rsidRPr="000A32DB" w:rsidRDefault="001C4F80" w:rsidP="00CB3B14">
            <w:pPr>
              <w:spacing w:line="276" w:lineRule="auto"/>
              <w:rPr>
                <w:rFonts w:ascii="Arial" w:hAnsi="Arial" w:cs="Arial"/>
              </w:rPr>
            </w:pPr>
            <w:r w:rsidRPr="000A32DB">
              <w:rPr>
                <w:rFonts w:ascii="Arial" w:hAnsi="Arial" w:cs="Arial"/>
              </w:rPr>
              <w:t>AA</w:t>
            </w:r>
          </w:p>
          <w:p w14:paraId="5C4841F5" w14:textId="77777777" w:rsidR="001C4F80" w:rsidRPr="000A32DB" w:rsidRDefault="001C4F80" w:rsidP="00CB3B14">
            <w:pPr>
              <w:spacing w:line="276" w:lineRule="auto"/>
              <w:rPr>
                <w:rFonts w:ascii="Arial" w:hAnsi="Arial" w:cs="Arial"/>
              </w:rPr>
            </w:pPr>
            <w:r w:rsidRPr="000A32DB">
              <w:rPr>
                <w:rFonts w:ascii="Arial" w:hAnsi="Arial" w:cs="Arial"/>
              </w:rPr>
              <w:t>AS</w:t>
            </w:r>
          </w:p>
          <w:p w14:paraId="5B1746DE" w14:textId="77777777" w:rsidR="001C4F80" w:rsidRPr="000A32DB" w:rsidRDefault="001C4F80" w:rsidP="00CB3B14">
            <w:pPr>
              <w:spacing w:line="276" w:lineRule="auto"/>
              <w:rPr>
                <w:rFonts w:ascii="Arial" w:hAnsi="Arial" w:cs="Arial"/>
              </w:rPr>
            </w:pPr>
            <w:r w:rsidRPr="000A32DB">
              <w:rPr>
                <w:rFonts w:ascii="Arial" w:hAnsi="Arial" w:cs="Arial"/>
              </w:rPr>
              <w:t xml:space="preserve">AC </w:t>
            </w:r>
          </w:p>
          <w:p w14:paraId="27069DF3" w14:textId="77777777" w:rsidR="001C4F80" w:rsidRPr="000A32DB" w:rsidRDefault="001C4F80" w:rsidP="00CB3B14">
            <w:pPr>
              <w:spacing w:line="276" w:lineRule="auto"/>
              <w:rPr>
                <w:rFonts w:ascii="Arial" w:hAnsi="Arial" w:cs="Arial"/>
              </w:rPr>
            </w:pPr>
            <w:r w:rsidRPr="000A32DB">
              <w:rPr>
                <w:rFonts w:ascii="Arial" w:hAnsi="Arial" w:cs="Arial"/>
              </w:rPr>
              <w:t>SS</w:t>
            </w:r>
          </w:p>
        </w:tc>
        <w:tc>
          <w:tcPr>
            <w:tcW w:w="1417" w:type="dxa"/>
          </w:tcPr>
          <w:p w14:paraId="43E62AF3" w14:textId="77777777" w:rsidR="001C4F80" w:rsidRPr="000A32DB" w:rsidRDefault="001C4F80" w:rsidP="00CB3B14">
            <w:pPr>
              <w:spacing w:line="276" w:lineRule="auto"/>
              <w:rPr>
                <w:rFonts w:ascii="Arial" w:hAnsi="Arial" w:cs="Arial"/>
              </w:rPr>
            </w:pPr>
            <w:r w:rsidRPr="000A32DB">
              <w:rPr>
                <w:rFonts w:ascii="Arial" w:hAnsi="Arial" w:cs="Arial"/>
              </w:rPr>
              <w:t>516 (21.5)</w:t>
            </w:r>
          </w:p>
          <w:p w14:paraId="700A848A" w14:textId="77777777" w:rsidR="001C4F80" w:rsidRPr="000A32DB" w:rsidRDefault="001C4F80" w:rsidP="00CB3B14">
            <w:pPr>
              <w:spacing w:line="276" w:lineRule="auto"/>
              <w:rPr>
                <w:rFonts w:ascii="Arial" w:hAnsi="Arial" w:cs="Arial"/>
              </w:rPr>
            </w:pPr>
            <w:r w:rsidRPr="000A32DB">
              <w:rPr>
                <w:rFonts w:ascii="Arial" w:hAnsi="Arial" w:cs="Arial"/>
              </w:rPr>
              <w:t>149 (6.21)</w:t>
            </w:r>
          </w:p>
          <w:p w14:paraId="5E8BA149" w14:textId="77777777" w:rsidR="001C4F80" w:rsidRPr="000A32DB" w:rsidRDefault="001C4F80" w:rsidP="00CB3B14">
            <w:pPr>
              <w:spacing w:line="276" w:lineRule="auto"/>
              <w:rPr>
                <w:rFonts w:ascii="Arial" w:hAnsi="Arial" w:cs="Arial"/>
              </w:rPr>
            </w:pPr>
            <w:r w:rsidRPr="000A32DB">
              <w:rPr>
                <w:rFonts w:ascii="Arial" w:hAnsi="Arial" w:cs="Arial"/>
              </w:rPr>
              <w:t xml:space="preserve">0 </w:t>
            </w:r>
            <w:proofErr w:type="gramStart"/>
            <w:r w:rsidRPr="000A32DB">
              <w:rPr>
                <w:rFonts w:ascii="Arial" w:hAnsi="Arial" w:cs="Arial"/>
              </w:rPr>
              <w:t>( 0</w:t>
            </w:r>
            <w:proofErr w:type="gramEnd"/>
            <w:r w:rsidRPr="000A32DB">
              <w:rPr>
                <w:rFonts w:ascii="Arial" w:hAnsi="Arial" w:cs="Arial"/>
              </w:rPr>
              <w:t>)</w:t>
            </w:r>
          </w:p>
          <w:p w14:paraId="2DB750CD" w14:textId="77777777" w:rsidR="001C4F80" w:rsidRPr="000A32DB" w:rsidRDefault="001C4F80" w:rsidP="00CB3B14">
            <w:pPr>
              <w:spacing w:line="276" w:lineRule="auto"/>
              <w:rPr>
                <w:rFonts w:ascii="Arial" w:hAnsi="Arial" w:cs="Arial"/>
              </w:rPr>
            </w:pPr>
            <w:r w:rsidRPr="000A32DB">
              <w:rPr>
                <w:rFonts w:ascii="Arial" w:hAnsi="Arial" w:cs="Arial"/>
              </w:rPr>
              <w:t xml:space="preserve">2 </w:t>
            </w:r>
            <w:proofErr w:type="gramStart"/>
            <w:r w:rsidRPr="000A32DB">
              <w:rPr>
                <w:rFonts w:ascii="Arial" w:hAnsi="Arial" w:cs="Arial"/>
              </w:rPr>
              <w:t>( 0.08</w:t>
            </w:r>
            <w:proofErr w:type="gramEnd"/>
            <w:r w:rsidRPr="000A32DB">
              <w:rPr>
                <w:rFonts w:ascii="Arial" w:hAnsi="Arial" w:cs="Arial"/>
              </w:rPr>
              <w:t>)</w:t>
            </w:r>
          </w:p>
        </w:tc>
        <w:tc>
          <w:tcPr>
            <w:tcW w:w="1559" w:type="dxa"/>
          </w:tcPr>
          <w:p w14:paraId="6CA395CC" w14:textId="77777777" w:rsidR="001C4F80" w:rsidRPr="000A32DB" w:rsidRDefault="001C4F80" w:rsidP="00CB3B14">
            <w:pPr>
              <w:spacing w:line="276" w:lineRule="auto"/>
              <w:rPr>
                <w:rFonts w:ascii="Arial" w:hAnsi="Arial" w:cs="Arial"/>
              </w:rPr>
            </w:pPr>
            <w:r w:rsidRPr="000A32DB">
              <w:rPr>
                <w:rFonts w:ascii="Arial" w:hAnsi="Arial" w:cs="Arial"/>
              </w:rPr>
              <w:t>831 (</w:t>
            </w:r>
            <w:proofErr w:type="gramStart"/>
            <w:r w:rsidRPr="000A32DB">
              <w:rPr>
                <w:rFonts w:ascii="Arial" w:hAnsi="Arial" w:cs="Arial"/>
              </w:rPr>
              <w:t>34.63 )</w:t>
            </w:r>
            <w:proofErr w:type="gramEnd"/>
          </w:p>
          <w:p w14:paraId="5AB69E55" w14:textId="77777777" w:rsidR="001C4F80" w:rsidRPr="000A32DB" w:rsidRDefault="001C4F80" w:rsidP="00CB3B14">
            <w:pPr>
              <w:spacing w:line="276" w:lineRule="auto"/>
              <w:rPr>
                <w:rFonts w:ascii="Arial" w:hAnsi="Arial" w:cs="Arial"/>
              </w:rPr>
            </w:pPr>
            <w:r w:rsidRPr="000A32DB">
              <w:rPr>
                <w:rFonts w:ascii="Arial" w:hAnsi="Arial" w:cs="Arial"/>
              </w:rPr>
              <w:t>208 (8.67)</w:t>
            </w:r>
          </w:p>
          <w:p w14:paraId="2AE4FA06" w14:textId="77777777" w:rsidR="001C4F80" w:rsidRPr="000A32DB" w:rsidRDefault="001C4F80" w:rsidP="00CB3B14">
            <w:pPr>
              <w:spacing w:line="276" w:lineRule="auto"/>
              <w:rPr>
                <w:rFonts w:ascii="Arial" w:hAnsi="Arial" w:cs="Arial"/>
              </w:rPr>
            </w:pPr>
            <w:r w:rsidRPr="000A32DB">
              <w:rPr>
                <w:rFonts w:ascii="Arial" w:hAnsi="Arial" w:cs="Arial"/>
              </w:rPr>
              <w:t>5 (0.21)</w:t>
            </w:r>
          </w:p>
          <w:p w14:paraId="2D58752C" w14:textId="77777777" w:rsidR="001C4F80" w:rsidRPr="000A32DB" w:rsidRDefault="001C4F80" w:rsidP="00CB3B14">
            <w:pPr>
              <w:spacing w:line="276" w:lineRule="auto"/>
              <w:rPr>
                <w:rFonts w:ascii="Arial" w:hAnsi="Arial" w:cs="Arial"/>
              </w:rPr>
            </w:pPr>
            <w:r w:rsidRPr="000A32DB">
              <w:rPr>
                <w:rFonts w:ascii="Arial" w:hAnsi="Arial" w:cs="Arial"/>
              </w:rPr>
              <w:t>3 (0.13)</w:t>
            </w:r>
          </w:p>
        </w:tc>
        <w:tc>
          <w:tcPr>
            <w:tcW w:w="1418" w:type="dxa"/>
          </w:tcPr>
          <w:p w14:paraId="3593ED48" w14:textId="77777777" w:rsidR="001C4F80" w:rsidRPr="000A32DB" w:rsidRDefault="001C4F80" w:rsidP="00CB3B14">
            <w:pPr>
              <w:spacing w:line="276" w:lineRule="auto"/>
              <w:rPr>
                <w:rFonts w:ascii="Arial" w:hAnsi="Arial" w:cs="Arial"/>
              </w:rPr>
            </w:pPr>
            <w:r w:rsidRPr="000A32DB">
              <w:rPr>
                <w:rFonts w:ascii="Arial" w:hAnsi="Arial" w:cs="Arial"/>
              </w:rPr>
              <w:t>408 (17)</w:t>
            </w:r>
          </w:p>
          <w:p w14:paraId="0702A3E6" w14:textId="77777777" w:rsidR="001C4F80" w:rsidRPr="000A32DB" w:rsidRDefault="001C4F80" w:rsidP="00CB3B14">
            <w:pPr>
              <w:spacing w:line="276" w:lineRule="auto"/>
              <w:rPr>
                <w:rFonts w:ascii="Arial" w:hAnsi="Arial" w:cs="Arial"/>
              </w:rPr>
            </w:pPr>
            <w:r w:rsidRPr="000A32DB">
              <w:rPr>
                <w:rFonts w:ascii="Arial" w:hAnsi="Arial" w:cs="Arial"/>
              </w:rPr>
              <w:t>102 (4.25)</w:t>
            </w:r>
          </w:p>
          <w:p w14:paraId="0B565FA3" w14:textId="77777777" w:rsidR="001C4F80" w:rsidRPr="000A32DB" w:rsidRDefault="001C4F80" w:rsidP="00CB3B14">
            <w:pPr>
              <w:spacing w:line="276" w:lineRule="auto"/>
              <w:rPr>
                <w:rFonts w:ascii="Arial" w:hAnsi="Arial" w:cs="Arial"/>
              </w:rPr>
            </w:pPr>
            <w:r w:rsidRPr="000A32DB">
              <w:rPr>
                <w:rFonts w:ascii="Arial" w:hAnsi="Arial" w:cs="Arial"/>
              </w:rPr>
              <w:t>3 (0.13)</w:t>
            </w:r>
          </w:p>
          <w:p w14:paraId="0B9FA2B8" w14:textId="77777777" w:rsidR="001C4F80" w:rsidRPr="000A32DB" w:rsidRDefault="001C4F80" w:rsidP="00CB3B14">
            <w:pPr>
              <w:spacing w:line="276" w:lineRule="auto"/>
              <w:rPr>
                <w:rFonts w:ascii="Arial" w:hAnsi="Arial" w:cs="Arial"/>
                <w:b/>
              </w:rPr>
            </w:pPr>
            <w:r w:rsidRPr="000A32DB">
              <w:rPr>
                <w:rFonts w:ascii="Arial" w:hAnsi="Arial" w:cs="Arial"/>
              </w:rPr>
              <w:t>1 (0.04)</w:t>
            </w:r>
          </w:p>
        </w:tc>
        <w:tc>
          <w:tcPr>
            <w:tcW w:w="1843" w:type="dxa"/>
          </w:tcPr>
          <w:p w14:paraId="063230A8" w14:textId="77777777" w:rsidR="001C4F80" w:rsidRPr="000A32DB" w:rsidRDefault="001C4F80" w:rsidP="00CB3B14">
            <w:pPr>
              <w:spacing w:line="276" w:lineRule="auto"/>
              <w:rPr>
                <w:rFonts w:ascii="Arial" w:hAnsi="Arial" w:cs="Arial"/>
              </w:rPr>
            </w:pPr>
            <w:r w:rsidRPr="000A32DB">
              <w:rPr>
                <w:rFonts w:ascii="Arial" w:hAnsi="Arial" w:cs="Arial"/>
              </w:rPr>
              <w:t>131 (5.46)</w:t>
            </w:r>
          </w:p>
          <w:p w14:paraId="4E815F44" w14:textId="77777777" w:rsidR="001C4F80" w:rsidRPr="000A32DB" w:rsidRDefault="001C4F80" w:rsidP="00CB3B14">
            <w:pPr>
              <w:spacing w:line="276" w:lineRule="auto"/>
              <w:rPr>
                <w:rFonts w:ascii="Arial" w:hAnsi="Arial" w:cs="Arial"/>
              </w:rPr>
            </w:pPr>
            <w:r w:rsidRPr="000A32DB">
              <w:rPr>
                <w:rFonts w:ascii="Arial" w:hAnsi="Arial" w:cs="Arial"/>
              </w:rPr>
              <w:t>41 (1.71)</w:t>
            </w:r>
          </w:p>
          <w:p w14:paraId="5430A36C" w14:textId="77777777" w:rsidR="001C4F80" w:rsidRPr="000A32DB" w:rsidRDefault="001C4F80" w:rsidP="00CB3B14">
            <w:pPr>
              <w:spacing w:line="276" w:lineRule="auto"/>
              <w:rPr>
                <w:rFonts w:ascii="Arial" w:hAnsi="Arial" w:cs="Arial"/>
              </w:rPr>
            </w:pPr>
            <w:r w:rsidRPr="000A32DB">
              <w:rPr>
                <w:rFonts w:ascii="Arial" w:hAnsi="Arial" w:cs="Arial"/>
              </w:rPr>
              <w:t>0 (0)</w:t>
            </w:r>
          </w:p>
          <w:p w14:paraId="68FA3967" w14:textId="77777777" w:rsidR="001C4F80" w:rsidRPr="000A32DB" w:rsidRDefault="001C4F80" w:rsidP="00CB3B14">
            <w:pPr>
              <w:spacing w:line="276" w:lineRule="auto"/>
              <w:rPr>
                <w:rFonts w:ascii="Arial" w:hAnsi="Arial" w:cs="Arial"/>
              </w:rPr>
            </w:pPr>
            <w:proofErr w:type="gramStart"/>
            <w:r w:rsidRPr="000A32DB">
              <w:rPr>
                <w:rFonts w:ascii="Arial" w:hAnsi="Arial" w:cs="Arial"/>
              </w:rPr>
              <w:t>0  (</w:t>
            </w:r>
            <w:proofErr w:type="gramEnd"/>
            <w:r w:rsidRPr="000A32DB">
              <w:rPr>
                <w:rFonts w:ascii="Arial" w:hAnsi="Arial" w:cs="Arial"/>
              </w:rPr>
              <w:t>0)</w:t>
            </w:r>
          </w:p>
        </w:tc>
        <w:tc>
          <w:tcPr>
            <w:tcW w:w="885" w:type="dxa"/>
          </w:tcPr>
          <w:p w14:paraId="62791615" w14:textId="77777777" w:rsidR="001C4F80" w:rsidRPr="000A32DB" w:rsidRDefault="001C4F80" w:rsidP="00CB3B14">
            <w:pPr>
              <w:spacing w:line="276" w:lineRule="auto"/>
              <w:rPr>
                <w:rFonts w:ascii="Arial" w:hAnsi="Arial" w:cs="Arial"/>
              </w:rPr>
            </w:pPr>
            <w:r w:rsidRPr="000A32DB">
              <w:rPr>
                <w:rFonts w:ascii="Arial" w:hAnsi="Arial" w:cs="Arial"/>
              </w:rPr>
              <w:t>0.687</w:t>
            </w:r>
          </w:p>
        </w:tc>
        <w:tc>
          <w:tcPr>
            <w:tcW w:w="850" w:type="dxa"/>
          </w:tcPr>
          <w:p w14:paraId="5A511286" w14:textId="77777777" w:rsidR="001C4F80" w:rsidRPr="000A32DB" w:rsidRDefault="001C4F80" w:rsidP="00CB3B14">
            <w:pPr>
              <w:spacing w:line="276" w:lineRule="auto"/>
              <w:rPr>
                <w:rFonts w:ascii="Arial" w:hAnsi="Arial" w:cs="Arial"/>
              </w:rPr>
            </w:pPr>
            <w:r w:rsidRPr="000A32DB">
              <w:rPr>
                <w:rFonts w:ascii="Arial" w:hAnsi="Arial" w:cs="Arial"/>
              </w:rPr>
              <w:t>0.392</w:t>
            </w:r>
          </w:p>
        </w:tc>
      </w:tr>
    </w:tbl>
    <w:p w14:paraId="41A8C5D8" w14:textId="3E4C3D65" w:rsidR="00723672" w:rsidRPr="00723672" w:rsidRDefault="00723672" w:rsidP="006525F5">
      <w:pPr>
        <w:rPr>
          <w:rFonts w:ascii="Arial" w:hAnsi="Arial" w:cs="Arial"/>
          <w:b/>
          <w:bCs/>
          <w:szCs w:val="24"/>
        </w:rPr>
      </w:pPr>
      <w:r w:rsidRPr="00723672">
        <w:rPr>
          <w:rFonts w:ascii="Arial" w:hAnsi="Arial" w:cs="Arial"/>
          <w:b/>
          <w:bCs/>
          <w:szCs w:val="24"/>
        </w:rPr>
        <w:t>3.2 Discussion</w:t>
      </w:r>
    </w:p>
    <w:p w14:paraId="1F14CCD1" w14:textId="77777777" w:rsidR="000A32DB" w:rsidRDefault="000A32DB" w:rsidP="000A32DB">
      <w:pPr>
        <w:spacing w:after="240"/>
        <w:jc w:val="both"/>
        <w:rPr>
          <w:rFonts w:ascii="Arial" w:hAnsi="Arial" w:cs="Arial"/>
          <w:szCs w:val="24"/>
        </w:rPr>
      </w:pPr>
      <w:r w:rsidRPr="000A32DB">
        <w:rPr>
          <w:rFonts w:ascii="Arial" w:hAnsi="Arial" w:cs="Arial"/>
          <w:szCs w:val="24"/>
        </w:rPr>
        <w:t xml:space="preserve">The importance of the knowledge of ABO and Rhesus blood groups and haemoglobin variants in regards to the health of an individual is enormous. The different types of information are useful in medical diagnosis, genetic information, genetic counseling and also for the general wellbeing of individuals (Adeyemo &amp; Soboyejo, 2006). In this study, the ABO gene frequencies pattern was O&gt;A&gt;B&gt;AB with blood group O recording the highest frequency of 61.3% followed by blood A (21.2%) and blood group B (14.7%) with the least being blood group AB (2.9%). The prevalence of ABO blood groups reported in our study is similar to other studies from other parts of the country. For example, Azi et al. (2023) reported that blood group O (58.1%) </w:t>
      </w:r>
      <w:r w:rsidRPr="000A32DB">
        <w:rPr>
          <w:rFonts w:ascii="Arial" w:hAnsi="Arial" w:cs="Arial"/>
          <w:szCs w:val="24"/>
        </w:rPr>
        <w:lastRenderedPageBreak/>
        <w:t>had the highest occurring frequency, followed by blood group A (23%), blood group B (16.1%</w:t>
      </w:r>
      <w:proofErr w:type="gramStart"/>
      <w:r w:rsidRPr="000A32DB">
        <w:rPr>
          <w:rFonts w:ascii="Arial" w:hAnsi="Arial" w:cs="Arial"/>
          <w:szCs w:val="24"/>
        </w:rPr>
        <w:t>),while</w:t>
      </w:r>
      <w:proofErr w:type="gramEnd"/>
      <w:r w:rsidRPr="000A32DB">
        <w:rPr>
          <w:rFonts w:ascii="Arial" w:hAnsi="Arial" w:cs="Arial"/>
          <w:szCs w:val="24"/>
        </w:rPr>
        <w:t xml:space="preserve"> blood group AB had the lowest prevalence of 2.8%. Similarly, in a study conducted among 1900 students of a private university, </w:t>
      </w:r>
      <w:proofErr w:type="spellStart"/>
      <w:r w:rsidRPr="000A32DB">
        <w:rPr>
          <w:rFonts w:ascii="Arial" w:hAnsi="Arial" w:cs="Arial"/>
          <w:szCs w:val="24"/>
        </w:rPr>
        <w:t>Ohiengbomwan</w:t>
      </w:r>
      <w:proofErr w:type="spellEnd"/>
      <w:r w:rsidRPr="000A32DB">
        <w:rPr>
          <w:rFonts w:ascii="Arial" w:hAnsi="Arial" w:cs="Arial"/>
          <w:szCs w:val="24"/>
        </w:rPr>
        <w:t xml:space="preserve"> et al. (2018) reported the ABO blood groups distribution pattern of 59.7%, 21.6%, 16.6% and 2.0% for the respective blood groups of O, A, B and AB. In the same vein, the previous research of </w:t>
      </w:r>
      <w:proofErr w:type="spellStart"/>
      <w:r w:rsidRPr="000A32DB">
        <w:rPr>
          <w:rFonts w:ascii="Arial" w:hAnsi="Arial" w:cs="Arial"/>
          <w:szCs w:val="24"/>
        </w:rPr>
        <w:t>Egesie</w:t>
      </w:r>
      <w:proofErr w:type="spellEnd"/>
      <w:r w:rsidRPr="000A32DB">
        <w:rPr>
          <w:rFonts w:ascii="Arial" w:hAnsi="Arial" w:cs="Arial"/>
          <w:szCs w:val="24"/>
        </w:rPr>
        <w:t xml:space="preserve"> et al. (2008) showed that blood group O had the highest percentage distribution of 49% followed by groups A and B with 22% each respectively and the least percentage distribution being AB (7%). Among pregnant women, Jeremiah (2005) and Oyeyemi and Salawu (2013) studies showed consistent highest frequency of group O subjects, followed by blood group A and blood group B with group AB subjects recording the least frequency in their respective study populations. On the other hand, some studies carried out in Nigeria revealed a slightly different pattern of frequency distribution of O&gt;B&gt;A&gt;AB compared to the distribution pattern of O&gt;A&gt;B&gt;AB that we reported in our current study. For example, among the students of Bamidele </w:t>
      </w:r>
      <w:proofErr w:type="spellStart"/>
      <w:r w:rsidRPr="000A32DB">
        <w:rPr>
          <w:rFonts w:ascii="Arial" w:hAnsi="Arial" w:cs="Arial"/>
          <w:szCs w:val="24"/>
        </w:rPr>
        <w:t>Olumilua</w:t>
      </w:r>
      <w:proofErr w:type="spellEnd"/>
      <w:r w:rsidRPr="000A32DB">
        <w:rPr>
          <w:rFonts w:ascii="Arial" w:hAnsi="Arial" w:cs="Arial"/>
          <w:szCs w:val="24"/>
        </w:rPr>
        <w:t xml:space="preserve"> University of Education, Science and Technology in Ekiti State, Nigeria, Ajayi et al. (2022) findings showed that out of the two thousand subjects that participated in their study, the distribution of ABO blood groups of the subjects were blood group O (53.6%), blood group B (26.6%), blood group A (17.8%) and blood group AB (2.0%). Similarly, the results obtained by </w:t>
      </w:r>
      <w:proofErr w:type="spellStart"/>
      <w:r w:rsidRPr="000A32DB">
        <w:rPr>
          <w:rFonts w:ascii="Arial" w:hAnsi="Arial" w:cs="Arial"/>
          <w:szCs w:val="24"/>
        </w:rPr>
        <w:t>Eru</w:t>
      </w:r>
      <w:proofErr w:type="spellEnd"/>
      <w:r w:rsidRPr="000A32DB">
        <w:rPr>
          <w:rFonts w:ascii="Arial" w:hAnsi="Arial" w:cs="Arial"/>
          <w:szCs w:val="24"/>
        </w:rPr>
        <w:t xml:space="preserve"> et al. (2014) revealed the distribution pattern of ABO blood groups to be blood group 52.5% (n=919), followed by group B with 24.5% (n=409), group A was (18.4%) (n=307) and group AB was 2.2% (n=37). The reason for the slightly different pattern of O&gt;B&gt;A&gt;AB in these studies is not understood. However, according to Widman (1985), host genetic and environmental factors may also be important in the genesis of diseases. </w:t>
      </w:r>
      <w:proofErr w:type="spellStart"/>
      <w:r w:rsidRPr="000A32DB">
        <w:rPr>
          <w:rFonts w:ascii="Arial" w:hAnsi="Arial" w:cs="Arial"/>
          <w:szCs w:val="24"/>
        </w:rPr>
        <w:t>Amstee</w:t>
      </w:r>
      <w:proofErr w:type="spellEnd"/>
      <w:r w:rsidRPr="000A32DB">
        <w:rPr>
          <w:rFonts w:ascii="Arial" w:hAnsi="Arial" w:cs="Arial"/>
          <w:szCs w:val="24"/>
        </w:rPr>
        <w:t xml:space="preserve"> (2010) explained that selection by infectious diseases at the level of ABO and secretor genes is persuasive but for other blood groups antigens, founders effect </w:t>
      </w:r>
      <w:proofErr w:type="gramStart"/>
      <w:r w:rsidRPr="000A32DB">
        <w:rPr>
          <w:rFonts w:ascii="Arial" w:hAnsi="Arial" w:cs="Arial"/>
          <w:szCs w:val="24"/>
        </w:rPr>
        <w:t>appear</w:t>
      </w:r>
      <w:proofErr w:type="gramEnd"/>
      <w:r w:rsidRPr="000A32DB">
        <w:rPr>
          <w:rFonts w:ascii="Arial" w:hAnsi="Arial" w:cs="Arial"/>
          <w:szCs w:val="24"/>
        </w:rPr>
        <w:t xml:space="preserve"> more likely to account for the distribution of blood group polymorphism. It is worthy to note that the high prevalence of group </w:t>
      </w:r>
      <w:proofErr w:type="spellStart"/>
      <w:r w:rsidRPr="000A32DB">
        <w:rPr>
          <w:rFonts w:ascii="Arial" w:hAnsi="Arial" w:cs="Arial"/>
          <w:szCs w:val="24"/>
        </w:rPr>
        <w:t>O</w:t>
      </w:r>
      <w:proofErr w:type="spellEnd"/>
      <w:r w:rsidRPr="000A32DB">
        <w:rPr>
          <w:rFonts w:ascii="Arial" w:hAnsi="Arial" w:cs="Arial"/>
          <w:szCs w:val="24"/>
        </w:rPr>
        <w:t xml:space="preserve"> individuals in nature is of great advantage in terms of availability of blood transfusion especially in emergencies. However, caution should be taken in doing this as some group O blood is known to contain potent immune </w:t>
      </w:r>
      <w:proofErr w:type="spellStart"/>
      <w:r w:rsidRPr="000A32DB">
        <w:rPr>
          <w:rFonts w:ascii="Arial" w:hAnsi="Arial" w:cs="Arial"/>
          <w:szCs w:val="24"/>
        </w:rPr>
        <w:t>haemolytic</w:t>
      </w:r>
      <w:proofErr w:type="spellEnd"/>
      <w:r w:rsidRPr="000A32DB">
        <w:rPr>
          <w:rFonts w:ascii="Arial" w:hAnsi="Arial" w:cs="Arial"/>
          <w:szCs w:val="24"/>
        </w:rPr>
        <w:t xml:space="preserve"> antibodies (</w:t>
      </w:r>
      <w:proofErr w:type="spellStart"/>
      <w:r w:rsidRPr="000A32DB">
        <w:rPr>
          <w:rFonts w:ascii="Arial" w:hAnsi="Arial" w:cs="Arial"/>
          <w:szCs w:val="24"/>
        </w:rPr>
        <w:t>Haemolysins</w:t>
      </w:r>
      <w:proofErr w:type="spellEnd"/>
      <w:r w:rsidRPr="000A32DB">
        <w:rPr>
          <w:rFonts w:ascii="Arial" w:hAnsi="Arial" w:cs="Arial"/>
          <w:szCs w:val="24"/>
        </w:rPr>
        <w:t xml:space="preserve">) (Jeremiah, 2006). Therefore, routine </w:t>
      </w:r>
      <w:proofErr w:type="spellStart"/>
      <w:r w:rsidRPr="000A32DB">
        <w:rPr>
          <w:rFonts w:ascii="Arial" w:hAnsi="Arial" w:cs="Arial"/>
          <w:szCs w:val="24"/>
        </w:rPr>
        <w:t>haemolysin</w:t>
      </w:r>
      <w:proofErr w:type="spellEnd"/>
      <w:r w:rsidRPr="000A32DB">
        <w:rPr>
          <w:rFonts w:ascii="Arial" w:hAnsi="Arial" w:cs="Arial"/>
          <w:szCs w:val="24"/>
        </w:rPr>
        <w:t xml:space="preserve"> test on every group O blood will help reduce the risk of transfusion reaction. Moreso, the O phenotype has been reported to show partly-specific association with protective malaria immunity in pregnancy leading to improved birth anthropometry (Loscertales &amp; Brabin, 2006). </w:t>
      </w:r>
    </w:p>
    <w:p w14:paraId="6D0DF542" w14:textId="24A312CB" w:rsidR="000A32DB" w:rsidRPr="000A32DB" w:rsidRDefault="000A32DB" w:rsidP="000A32DB">
      <w:pPr>
        <w:spacing w:after="240"/>
        <w:jc w:val="both"/>
        <w:rPr>
          <w:rFonts w:ascii="Arial" w:hAnsi="Arial" w:cs="Arial"/>
          <w:szCs w:val="24"/>
        </w:rPr>
      </w:pPr>
      <w:r w:rsidRPr="000A32DB">
        <w:rPr>
          <w:rFonts w:ascii="Arial" w:hAnsi="Arial" w:cs="Arial"/>
          <w:szCs w:val="24"/>
        </w:rPr>
        <w:t xml:space="preserve">Furthermore, it has been revealed that blood type O can provide confrontation to severe P. falciparum malaria by reducing </w:t>
      </w:r>
      <w:proofErr w:type="spellStart"/>
      <w:r w:rsidRPr="000A32DB">
        <w:rPr>
          <w:rFonts w:ascii="Arial" w:hAnsi="Arial" w:cs="Arial"/>
          <w:szCs w:val="24"/>
        </w:rPr>
        <w:t>rosetting</w:t>
      </w:r>
      <w:proofErr w:type="spellEnd"/>
      <w:r w:rsidRPr="000A32DB">
        <w:rPr>
          <w:rFonts w:ascii="Arial" w:hAnsi="Arial" w:cs="Arial"/>
          <w:szCs w:val="24"/>
        </w:rPr>
        <w:t xml:space="preserve"> mechanism (</w:t>
      </w:r>
      <w:proofErr w:type="spellStart"/>
      <w:r w:rsidRPr="000A32DB">
        <w:rPr>
          <w:rFonts w:ascii="Arial" w:hAnsi="Arial" w:cs="Arial"/>
          <w:szCs w:val="24"/>
        </w:rPr>
        <w:t>Iyiola</w:t>
      </w:r>
      <w:proofErr w:type="spellEnd"/>
      <w:r w:rsidRPr="000A32DB">
        <w:rPr>
          <w:rFonts w:ascii="Arial" w:hAnsi="Arial" w:cs="Arial"/>
          <w:szCs w:val="24"/>
        </w:rPr>
        <w:t xml:space="preserve"> et al., 2011; Abdulganiyu, 2016). Several malaria </w:t>
      </w:r>
      <w:proofErr w:type="gramStart"/>
      <w:r w:rsidRPr="000A32DB">
        <w:rPr>
          <w:rFonts w:ascii="Arial" w:hAnsi="Arial" w:cs="Arial"/>
          <w:szCs w:val="24"/>
        </w:rPr>
        <w:t>pathogenesis</w:t>
      </w:r>
      <w:proofErr w:type="gramEnd"/>
      <w:r w:rsidRPr="000A32DB">
        <w:rPr>
          <w:rFonts w:ascii="Arial" w:hAnsi="Arial" w:cs="Arial"/>
          <w:szCs w:val="24"/>
        </w:rPr>
        <w:t xml:space="preserve"> was linked to </w:t>
      </w:r>
      <w:proofErr w:type="spellStart"/>
      <w:r w:rsidRPr="000A32DB">
        <w:rPr>
          <w:rFonts w:ascii="Arial" w:hAnsi="Arial" w:cs="Arial"/>
          <w:szCs w:val="24"/>
        </w:rPr>
        <w:t>rosetting</w:t>
      </w:r>
      <w:proofErr w:type="spellEnd"/>
      <w:r w:rsidRPr="000A32DB">
        <w:rPr>
          <w:rFonts w:ascii="Arial" w:hAnsi="Arial" w:cs="Arial"/>
          <w:szCs w:val="24"/>
        </w:rPr>
        <w:t xml:space="preserve"> and sequestration. The first implies the formation of masses of diseased RBCs and normal RBCs and / or platelets. The second implies the course whereby P. falciparum-infected RBCs move on and stick to the microvascular endothelium and then are removed from the circulation (Yamamoto et al., 2012). The complement receptor type I (CRI) is a </w:t>
      </w:r>
      <w:proofErr w:type="spellStart"/>
      <w:r w:rsidRPr="000A32DB">
        <w:rPr>
          <w:rFonts w:ascii="Arial" w:hAnsi="Arial" w:cs="Arial"/>
          <w:szCs w:val="24"/>
        </w:rPr>
        <w:t>rosetting</w:t>
      </w:r>
      <w:proofErr w:type="spellEnd"/>
      <w:r w:rsidRPr="000A32DB">
        <w:rPr>
          <w:rFonts w:ascii="Arial" w:hAnsi="Arial" w:cs="Arial"/>
          <w:szCs w:val="24"/>
        </w:rPr>
        <w:t xml:space="preserve"> receptor in RBCs and CRI seems to carry the Knops blood type antigens with the SI (a) phenotype creating less rosettes (Rowe et al., 1997). Identification of a carbohydrate structure found in the glycophorin A or B that consists of sialic acid and galactose is the major requisite for the entrance of P. falciparum merozoites into human RBCs (Carton et al., 1983; Abdulganiyu, 2016). Sialic acid is common to some pathways that use glycophorins as ligands have also been related to ABO phenotypes. Sialic acid is one of the vital molecules for parasite attachment, and it has been thought the human-chimpanzee variations in malaria vulnerability are linked to the genetic alterations in sialic acid molecules found in glycophorins (Martin et al., 2005). In areas endemic for P. falciparum malaria, it is well known that a variety of RBC polymorphisms related to confrontation of severe illness have experienced positive selection (Min-Oo &amp; Gros, 2005).</w:t>
      </w:r>
    </w:p>
    <w:p w14:paraId="1060C668" w14:textId="77777777" w:rsidR="000A32DB" w:rsidRPr="000A32DB" w:rsidRDefault="000A32DB" w:rsidP="000A32DB">
      <w:pPr>
        <w:spacing w:after="240"/>
        <w:jc w:val="both"/>
        <w:rPr>
          <w:rFonts w:ascii="Arial" w:hAnsi="Arial" w:cs="Arial"/>
          <w:szCs w:val="24"/>
        </w:rPr>
      </w:pPr>
      <w:r w:rsidRPr="000A32DB">
        <w:rPr>
          <w:rFonts w:ascii="Arial" w:hAnsi="Arial" w:cs="Arial"/>
          <w:szCs w:val="24"/>
        </w:rPr>
        <w:t>Elsewhere, blood group O is the most common blood type in populations around the world, including the USA (</w:t>
      </w:r>
      <w:proofErr w:type="spellStart"/>
      <w:r w:rsidRPr="000A32DB">
        <w:rPr>
          <w:rFonts w:ascii="Arial" w:hAnsi="Arial" w:cs="Arial"/>
          <w:szCs w:val="24"/>
        </w:rPr>
        <w:t>Garratty</w:t>
      </w:r>
      <w:proofErr w:type="spellEnd"/>
      <w:r w:rsidRPr="000A32DB">
        <w:rPr>
          <w:rFonts w:ascii="Arial" w:hAnsi="Arial" w:cs="Arial"/>
          <w:szCs w:val="24"/>
        </w:rPr>
        <w:t xml:space="preserve"> et al., 2004) and Western Europe (Reid &amp; Lomas-Francis, 2004; </w:t>
      </w:r>
      <w:r w:rsidRPr="000A32DB">
        <w:rPr>
          <w:rFonts w:ascii="Arial" w:hAnsi="Arial" w:cs="Arial"/>
          <w:szCs w:val="24"/>
        </w:rPr>
        <w:lastRenderedPageBreak/>
        <w:t xml:space="preserve">Bloodbook.com, 2005). Among the indigenous populations of Central and South America, the frequency of O blood type is extremely high, nearing 100% (Dean, 2005). It is also high among Australian Aborigines. In other populations, blood group is not the most prevalent blood group. For example, blood type A is prevalent in Central and Eastern Europe. In countries such as Austria, Denmark, Norway and Switzerland, about 45-50% of the population have this blood type, whereas about 40% of Poles and </w:t>
      </w:r>
      <w:proofErr w:type="spellStart"/>
      <w:r w:rsidRPr="000A32DB">
        <w:rPr>
          <w:rFonts w:ascii="Arial" w:hAnsi="Arial" w:cs="Arial"/>
          <w:szCs w:val="24"/>
        </w:rPr>
        <w:t>Ukranians</w:t>
      </w:r>
      <w:proofErr w:type="spellEnd"/>
      <w:r w:rsidRPr="000A32DB">
        <w:rPr>
          <w:rFonts w:ascii="Arial" w:hAnsi="Arial" w:cs="Arial"/>
          <w:szCs w:val="24"/>
        </w:rPr>
        <w:t xml:space="preserve"> do so (Dean, 2005). The highest frequencies are found in small, unrelated populations such as Blackfoot Indians of Montana with blood type A prevalence rate of about 80%. On the other hand, blood type B is relatively common in Chinese and Indians, being present in up to 25% of the population. However, it is less common in European countries and Americans of European origin, being found in about 10% of these populations (Dean, 2005). Furthermore, blood type AB is most common in Japan, regions of China and in Koreans, being present in about 10% of these populations (Dean, 2005).</w:t>
      </w:r>
    </w:p>
    <w:p w14:paraId="31BB355D" w14:textId="1A76026A" w:rsidR="000A32DB" w:rsidRPr="000A32DB" w:rsidRDefault="000A32DB" w:rsidP="000A32DB">
      <w:pPr>
        <w:spacing w:after="240"/>
        <w:jc w:val="both"/>
        <w:rPr>
          <w:rFonts w:ascii="Arial" w:hAnsi="Arial" w:cs="Arial"/>
          <w:szCs w:val="24"/>
        </w:rPr>
      </w:pPr>
      <w:r w:rsidRPr="000A32DB">
        <w:rPr>
          <w:rFonts w:ascii="Arial" w:hAnsi="Arial" w:cs="Arial"/>
          <w:szCs w:val="24"/>
        </w:rPr>
        <w:t xml:space="preserve">The frequency of Rh D positive was 94.5% while that of Rh D negative was 5.5%. This is in harmony with previous reports of </w:t>
      </w:r>
      <w:proofErr w:type="spellStart"/>
      <w:r w:rsidRPr="000A32DB">
        <w:rPr>
          <w:rFonts w:ascii="Arial" w:hAnsi="Arial" w:cs="Arial"/>
          <w:szCs w:val="24"/>
        </w:rPr>
        <w:t>Ohiengbonwan</w:t>
      </w:r>
      <w:proofErr w:type="spellEnd"/>
      <w:r w:rsidRPr="000A32DB">
        <w:rPr>
          <w:rFonts w:ascii="Arial" w:hAnsi="Arial" w:cs="Arial"/>
          <w:szCs w:val="24"/>
        </w:rPr>
        <w:t xml:space="preserve"> et al. (2018) who found 95.6% and 4.4% rates for Rhesus positive and Rhesus negative among the students population of a private university in Nigeria. Similarly, Ajayi et al. (2022) found 96% of the 2,000 subjects they treated were Rhesus “D” positive while 4.0% were Rhesus “D” negative. Furthermore, out of a total of two hundred undergraduate students studied, </w:t>
      </w:r>
      <w:proofErr w:type="spellStart"/>
      <w:r w:rsidRPr="000A32DB">
        <w:rPr>
          <w:rFonts w:ascii="Arial" w:hAnsi="Arial" w:cs="Arial"/>
          <w:szCs w:val="24"/>
        </w:rPr>
        <w:t>Egesie</w:t>
      </w:r>
      <w:proofErr w:type="spellEnd"/>
      <w:r w:rsidRPr="000A32DB">
        <w:rPr>
          <w:rFonts w:ascii="Arial" w:hAnsi="Arial" w:cs="Arial"/>
          <w:szCs w:val="24"/>
        </w:rPr>
        <w:t xml:space="preserve"> et al. (2008) reported 98% to be Rh-D positive and that of Rh-D negative was found to be 2%. In another previous and related study, </w:t>
      </w:r>
      <w:proofErr w:type="spellStart"/>
      <w:r w:rsidRPr="000A32DB">
        <w:rPr>
          <w:rFonts w:ascii="Arial" w:hAnsi="Arial" w:cs="Arial"/>
          <w:szCs w:val="24"/>
        </w:rPr>
        <w:t>Eru</w:t>
      </w:r>
      <w:proofErr w:type="spellEnd"/>
      <w:r w:rsidRPr="000A32DB">
        <w:rPr>
          <w:rFonts w:ascii="Arial" w:hAnsi="Arial" w:cs="Arial"/>
          <w:szCs w:val="24"/>
        </w:rPr>
        <w:t xml:space="preserve"> et al. (2014) revealed the distribution of Rhesus D antigen to be 96.7% (n=1617) out of the 1672 newly admitted undergraduate students that were randomly recruited and 3.3% (n=56) were Rh-D negative. In addition, Azi et al. (2023) established that the prevalence of the Rh D+ blood group was significantly higher (95.8%, p&lt;0.05) compared to Rh D- blood group among the students of EBSU, </w:t>
      </w:r>
      <w:proofErr w:type="spellStart"/>
      <w:r w:rsidRPr="000A32DB">
        <w:rPr>
          <w:rFonts w:ascii="Arial" w:hAnsi="Arial" w:cs="Arial"/>
          <w:szCs w:val="24"/>
        </w:rPr>
        <w:t>Abakaliki</w:t>
      </w:r>
      <w:proofErr w:type="spellEnd"/>
      <w:r w:rsidRPr="000A32DB">
        <w:rPr>
          <w:rFonts w:ascii="Arial" w:hAnsi="Arial" w:cs="Arial"/>
          <w:szCs w:val="24"/>
        </w:rPr>
        <w:t xml:space="preserve">, Ebonyi state, Nigeria. It is pertinent to mention that the female subjects that are Rhesus D negative may stand the risk of developing anti-D if </w:t>
      </w:r>
      <w:r w:rsidR="00860657" w:rsidRPr="000A32DB">
        <w:rPr>
          <w:rFonts w:ascii="Arial" w:hAnsi="Arial" w:cs="Arial"/>
          <w:szCs w:val="24"/>
        </w:rPr>
        <w:t>necessary,</w:t>
      </w:r>
      <w:r w:rsidRPr="000A32DB">
        <w:rPr>
          <w:rFonts w:ascii="Arial" w:hAnsi="Arial" w:cs="Arial"/>
          <w:szCs w:val="24"/>
        </w:rPr>
        <w:t xml:space="preserve"> measures are not put in place when they are pregnant with a Rhesus positive </w:t>
      </w:r>
      <w:proofErr w:type="spellStart"/>
      <w:r w:rsidRPr="000A32DB">
        <w:rPr>
          <w:rFonts w:ascii="Arial" w:hAnsi="Arial" w:cs="Arial"/>
          <w:szCs w:val="24"/>
        </w:rPr>
        <w:t>foetus</w:t>
      </w:r>
      <w:proofErr w:type="spellEnd"/>
      <w:r w:rsidRPr="000A32DB">
        <w:rPr>
          <w:rFonts w:ascii="Arial" w:hAnsi="Arial" w:cs="Arial"/>
          <w:szCs w:val="24"/>
        </w:rPr>
        <w:t xml:space="preserve"> (</w:t>
      </w:r>
      <w:proofErr w:type="spellStart"/>
      <w:r w:rsidRPr="000A32DB">
        <w:rPr>
          <w:rFonts w:ascii="Arial" w:hAnsi="Arial" w:cs="Arial"/>
          <w:szCs w:val="24"/>
        </w:rPr>
        <w:t>Avent</w:t>
      </w:r>
      <w:proofErr w:type="spellEnd"/>
      <w:r w:rsidRPr="000A32DB">
        <w:rPr>
          <w:rFonts w:ascii="Arial" w:hAnsi="Arial" w:cs="Arial"/>
          <w:szCs w:val="24"/>
        </w:rPr>
        <w:t xml:space="preserve">, 1998) where it can lead to </w:t>
      </w:r>
      <w:proofErr w:type="spellStart"/>
      <w:r w:rsidRPr="000A32DB">
        <w:rPr>
          <w:rFonts w:ascii="Arial" w:hAnsi="Arial" w:cs="Arial"/>
          <w:szCs w:val="24"/>
        </w:rPr>
        <w:t>Haemolytic</w:t>
      </w:r>
      <w:proofErr w:type="spellEnd"/>
      <w:r w:rsidRPr="000A32DB">
        <w:rPr>
          <w:rFonts w:ascii="Arial" w:hAnsi="Arial" w:cs="Arial"/>
          <w:szCs w:val="24"/>
        </w:rPr>
        <w:t xml:space="preserve"> Disease of the Newborn (HDN), erythroblastosis </w:t>
      </w:r>
      <w:proofErr w:type="spellStart"/>
      <w:r w:rsidRPr="000A32DB">
        <w:rPr>
          <w:rFonts w:ascii="Arial" w:hAnsi="Arial" w:cs="Arial"/>
          <w:szCs w:val="24"/>
        </w:rPr>
        <w:t>foetalis</w:t>
      </w:r>
      <w:proofErr w:type="spellEnd"/>
      <w:r w:rsidRPr="000A32DB">
        <w:rPr>
          <w:rFonts w:ascii="Arial" w:hAnsi="Arial" w:cs="Arial"/>
          <w:szCs w:val="24"/>
        </w:rPr>
        <w:t xml:space="preserve"> and it may be fatal to the </w:t>
      </w:r>
      <w:proofErr w:type="spellStart"/>
      <w:r w:rsidRPr="000A32DB">
        <w:rPr>
          <w:rFonts w:ascii="Arial" w:hAnsi="Arial" w:cs="Arial"/>
          <w:szCs w:val="24"/>
        </w:rPr>
        <w:t>foetus</w:t>
      </w:r>
      <w:proofErr w:type="spellEnd"/>
      <w:r w:rsidRPr="000A32DB">
        <w:rPr>
          <w:rFonts w:ascii="Arial" w:hAnsi="Arial" w:cs="Arial"/>
          <w:szCs w:val="24"/>
        </w:rPr>
        <w:t xml:space="preserve"> (Dennis et al., 1998).</w:t>
      </w:r>
    </w:p>
    <w:p w14:paraId="36F0DA8B" w14:textId="77777777" w:rsidR="000A32DB" w:rsidRPr="000A32DB" w:rsidRDefault="000A32DB" w:rsidP="000A32DB">
      <w:pPr>
        <w:spacing w:after="240"/>
        <w:jc w:val="both"/>
        <w:rPr>
          <w:rFonts w:ascii="Arial" w:hAnsi="Arial" w:cs="Arial"/>
          <w:szCs w:val="24"/>
        </w:rPr>
      </w:pPr>
      <w:r w:rsidRPr="000A32DB">
        <w:rPr>
          <w:rFonts w:ascii="Arial" w:hAnsi="Arial" w:cs="Arial"/>
          <w:szCs w:val="24"/>
        </w:rPr>
        <w:t xml:space="preserve">Haemoglobin genotype is typically done to diagnose and classify haemoglobinopathies. In this study, the prevalence rates of Hb AA, Hb AS, Hb SS and Hb AC were 78.6%, 20.8%, o.25% and 0.3% respectively. With respect to Hb AA, our result is in concordance with the previous reports of Ajayi et al. (2022), </w:t>
      </w:r>
      <w:proofErr w:type="spellStart"/>
      <w:r w:rsidRPr="000A32DB">
        <w:rPr>
          <w:rFonts w:ascii="Arial" w:hAnsi="Arial" w:cs="Arial"/>
          <w:szCs w:val="24"/>
        </w:rPr>
        <w:t>Ohiengbomwan</w:t>
      </w:r>
      <w:proofErr w:type="spellEnd"/>
      <w:r w:rsidRPr="000A32DB">
        <w:rPr>
          <w:rFonts w:ascii="Arial" w:hAnsi="Arial" w:cs="Arial"/>
          <w:szCs w:val="24"/>
        </w:rPr>
        <w:t xml:space="preserve"> et al. (2018) and Azi et al. (2023) who found respective distribution patterns of 72.4%, 72.5% and 74.36% among the undergraduate students they studied. However, our result is at a slight variance with previous reports of </w:t>
      </w:r>
      <w:proofErr w:type="spellStart"/>
      <w:r w:rsidRPr="000A32DB">
        <w:rPr>
          <w:rFonts w:ascii="Arial" w:hAnsi="Arial" w:cs="Arial"/>
          <w:szCs w:val="24"/>
        </w:rPr>
        <w:t>Egesie</w:t>
      </w:r>
      <w:proofErr w:type="spellEnd"/>
      <w:r w:rsidRPr="000A32DB">
        <w:rPr>
          <w:rFonts w:ascii="Arial" w:hAnsi="Arial" w:cs="Arial"/>
          <w:szCs w:val="24"/>
        </w:rPr>
        <w:t xml:space="preserve"> et al. (2008) who reported a percentage distribution rate of 66%. The reason for this is not clear but we are inclined to attribute this to the small population sample size they used in their study in comparison to ours where a large sample size was used. In relation to Hb AS, the percentage distribution rate of 20.8% obtained in this study is comparable to the earlier studies of Ajayi et al. </w:t>
      </w:r>
      <w:r w:rsidRPr="000A32DB">
        <w:rPr>
          <w:rFonts w:ascii="Arial" w:hAnsi="Arial" w:cs="Arial"/>
          <w:szCs w:val="24"/>
          <w:lang w:val="fi-FI"/>
        </w:rPr>
        <w:t xml:space="preserve">(2022), Ohiengbomwan et al. (2018), Azi et al. (2023) and Egesie et al. </w:t>
      </w:r>
      <w:r w:rsidRPr="000A32DB">
        <w:rPr>
          <w:rFonts w:ascii="Arial" w:hAnsi="Arial" w:cs="Arial"/>
          <w:szCs w:val="24"/>
        </w:rPr>
        <w:t xml:space="preserve">(2008) who found respective prevalence rates of 22.6%, 23.4%, 25.19% and 26% in studies done among undergraduate students. The prevalence rates for haemoglobin variants AA and AS found in this study is also in agreement with the reports of Jeremiah (2005). This finding can also be said to fall within the normal range of 55-75% earlier reported for blacks (Fleming &amp; Lehman, 1982) for Hb AA and 20-30% quoted for Nigeria and the 20-40% for Africa in general for Hb AS (Fleming &amp; Lehman, 1982; Reid &amp; </w:t>
      </w:r>
      <w:proofErr w:type="spellStart"/>
      <w:r w:rsidRPr="000A32DB">
        <w:rPr>
          <w:rFonts w:ascii="Arial" w:hAnsi="Arial" w:cs="Arial"/>
          <w:szCs w:val="24"/>
        </w:rPr>
        <w:t>Famodu</w:t>
      </w:r>
      <w:proofErr w:type="spellEnd"/>
      <w:r w:rsidRPr="000A32DB">
        <w:rPr>
          <w:rFonts w:ascii="Arial" w:hAnsi="Arial" w:cs="Arial"/>
          <w:szCs w:val="24"/>
        </w:rPr>
        <w:t xml:space="preserve">, 1988; </w:t>
      </w:r>
      <w:proofErr w:type="spellStart"/>
      <w:r w:rsidRPr="000A32DB">
        <w:rPr>
          <w:rFonts w:ascii="Arial" w:hAnsi="Arial" w:cs="Arial"/>
          <w:szCs w:val="24"/>
        </w:rPr>
        <w:t>Sinou</w:t>
      </w:r>
      <w:proofErr w:type="spellEnd"/>
      <w:r w:rsidRPr="000A32DB">
        <w:rPr>
          <w:rFonts w:ascii="Arial" w:hAnsi="Arial" w:cs="Arial"/>
          <w:szCs w:val="24"/>
        </w:rPr>
        <w:t>, 2003).</w:t>
      </w:r>
    </w:p>
    <w:p w14:paraId="00022147" w14:textId="111D0A92" w:rsidR="00723672" w:rsidRPr="006525F5" w:rsidRDefault="000A32DB" w:rsidP="000A32DB">
      <w:pPr>
        <w:spacing w:after="240"/>
        <w:jc w:val="both"/>
        <w:rPr>
          <w:rFonts w:ascii="Arial" w:hAnsi="Arial" w:cs="Arial"/>
          <w:szCs w:val="24"/>
        </w:rPr>
      </w:pPr>
      <w:r w:rsidRPr="000A32DB">
        <w:rPr>
          <w:rFonts w:ascii="Arial" w:hAnsi="Arial" w:cs="Arial"/>
          <w:szCs w:val="24"/>
        </w:rPr>
        <w:t xml:space="preserve">The previous studies of Jeremiah (2005), Jeremiah (2006), Akhigbe et al. (2009) and </w:t>
      </w:r>
      <w:proofErr w:type="spellStart"/>
      <w:r w:rsidRPr="000A32DB">
        <w:rPr>
          <w:rFonts w:ascii="Arial" w:hAnsi="Arial" w:cs="Arial"/>
          <w:szCs w:val="24"/>
        </w:rPr>
        <w:t>Pennap</w:t>
      </w:r>
      <w:proofErr w:type="spellEnd"/>
      <w:r w:rsidRPr="000A32DB">
        <w:rPr>
          <w:rFonts w:ascii="Arial" w:hAnsi="Arial" w:cs="Arial"/>
          <w:szCs w:val="24"/>
        </w:rPr>
        <w:t xml:space="preserve"> et al. (2011) have reported the presence of 2-6% abnormal haemoglobin genotypes in Nigeria. In this study, the prevalence rate of Hb SS was 0.25%. Our finding is in tandem with the earlier reports of Azi et al. (2023) who reported a prevalence rate of 0.30% among the subjects they studied. Other authors such as Ajayi et al. (2022), </w:t>
      </w:r>
      <w:proofErr w:type="spellStart"/>
      <w:r w:rsidRPr="000A32DB">
        <w:rPr>
          <w:rFonts w:ascii="Arial" w:hAnsi="Arial" w:cs="Arial"/>
          <w:szCs w:val="24"/>
        </w:rPr>
        <w:t>Ohiengbomwan</w:t>
      </w:r>
      <w:proofErr w:type="spellEnd"/>
      <w:r w:rsidRPr="000A32DB">
        <w:rPr>
          <w:rFonts w:ascii="Arial" w:hAnsi="Arial" w:cs="Arial"/>
          <w:szCs w:val="24"/>
        </w:rPr>
        <w:t xml:space="preserve"> et al. (2018) and </w:t>
      </w:r>
      <w:proofErr w:type="spellStart"/>
      <w:r w:rsidRPr="000A32DB">
        <w:rPr>
          <w:rFonts w:ascii="Arial" w:hAnsi="Arial" w:cs="Arial"/>
          <w:szCs w:val="24"/>
        </w:rPr>
        <w:t>Egesie</w:t>
      </w:r>
      <w:proofErr w:type="spellEnd"/>
      <w:r w:rsidRPr="000A32DB">
        <w:rPr>
          <w:rFonts w:ascii="Arial" w:hAnsi="Arial" w:cs="Arial"/>
          <w:szCs w:val="24"/>
        </w:rPr>
        <w:t xml:space="preserve"> et </w:t>
      </w:r>
      <w:r w:rsidRPr="000A32DB">
        <w:rPr>
          <w:rFonts w:ascii="Arial" w:hAnsi="Arial" w:cs="Arial"/>
          <w:szCs w:val="24"/>
        </w:rPr>
        <w:lastRenderedPageBreak/>
        <w:t xml:space="preserve">al. (2008) had reported slightly higher prevalence rates of 1%, 1.5% and 2% respectively. Our result may possibly suggest that the sickling pool is gradually reducing in the African population. Furthermore, the low frequency of Hb SS obtained in the current study population could be attributed to increased awareness of the disease, improve socio-economic conditions and other environmental and genetic factors which have an overall effect on the sickling pool (Jeremiah, 2006). This may also be attributed to an active </w:t>
      </w:r>
      <w:proofErr w:type="spellStart"/>
      <w:r w:rsidRPr="000A32DB">
        <w:rPr>
          <w:rFonts w:ascii="Arial" w:hAnsi="Arial" w:cs="Arial"/>
          <w:szCs w:val="24"/>
        </w:rPr>
        <w:t>programme</w:t>
      </w:r>
      <w:proofErr w:type="spellEnd"/>
      <w:r w:rsidRPr="000A32DB">
        <w:rPr>
          <w:rFonts w:ascii="Arial" w:hAnsi="Arial" w:cs="Arial"/>
          <w:szCs w:val="24"/>
        </w:rPr>
        <w:t xml:space="preserve"> of prenatal diagnosis among pregnant women and the roles of premarital genetic counseling and screening (whichever comes first) in Nigeria. The sickle cell heterozygote (</w:t>
      </w:r>
      <w:proofErr w:type="spellStart"/>
      <w:r w:rsidRPr="000A32DB">
        <w:rPr>
          <w:rFonts w:ascii="Arial" w:hAnsi="Arial" w:cs="Arial"/>
          <w:szCs w:val="24"/>
        </w:rPr>
        <w:t>HbA</w:t>
      </w:r>
      <w:proofErr w:type="spellEnd"/>
      <w:r w:rsidRPr="000A32DB">
        <w:rPr>
          <w:rFonts w:ascii="Arial" w:hAnsi="Arial" w:cs="Arial"/>
          <w:szCs w:val="24"/>
        </w:rPr>
        <w:t xml:space="preserve"> </w:t>
      </w:r>
      <w:proofErr w:type="spellStart"/>
      <w:r w:rsidRPr="000A32DB">
        <w:rPr>
          <w:rFonts w:ascii="Arial" w:hAnsi="Arial" w:cs="Arial"/>
          <w:szCs w:val="24"/>
        </w:rPr>
        <w:t>HbS</w:t>
      </w:r>
      <w:proofErr w:type="spellEnd"/>
      <w:r w:rsidRPr="000A32DB">
        <w:rPr>
          <w:rFonts w:ascii="Arial" w:hAnsi="Arial" w:cs="Arial"/>
          <w:szCs w:val="24"/>
        </w:rPr>
        <w:t>) is immune to malaria (Tamarin, 2002). Thus, in areas where malaria is common, the fit genotype appears to be sickle cell heterozygote, which has resistance to malaria and has only minor anaemia compared to individuals with normal haemoglobin (Hb A) and sickle cell homozygote (</w:t>
      </w:r>
      <w:proofErr w:type="spellStart"/>
      <w:r w:rsidRPr="000A32DB">
        <w:rPr>
          <w:rFonts w:ascii="Arial" w:hAnsi="Arial" w:cs="Arial"/>
          <w:szCs w:val="24"/>
        </w:rPr>
        <w:t>HbS</w:t>
      </w:r>
      <w:proofErr w:type="spellEnd"/>
      <w:r w:rsidRPr="000A32DB">
        <w:rPr>
          <w:rFonts w:ascii="Arial" w:hAnsi="Arial" w:cs="Arial"/>
          <w:szCs w:val="24"/>
        </w:rPr>
        <w:t xml:space="preserve"> </w:t>
      </w:r>
      <w:proofErr w:type="spellStart"/>
      <w:r w:rsidRPr="000A32DB">
        <w:rPr>
          <w:rFonts w:ascii="Arial" w:hAnsi="Arial" w:cs="Arial"/>
          <w:szCs w:val="24"/>
        </w:rPr>
        <w:t>HbS</w:t>
      </w:r>
      <w:proofErr w:type="spellEnd"/>
      <w:r w:rsidRPr="000A32DB">
        <w:rPr>
          <w:rFonts w:ascii="Arial" w:hAnsi="Arial" w:cs="Arial"/>
          <w:szCs w:val="24"/>
        </w:rPr>
        <w:t>).</w:t>
      </w:r>
    </w:p>
    <w:p w14:paraId="047A40E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6D3C5F9" w14:textId="6EFBB8CF" w:rsidR="00B01FCD" w:rsidRDefault="000A32DB" w:rsidP="00441B6F">
      <w:pPr>
        <w:pStyle w:val="Body"/>
        <w:spacing w:after="0"/>
        <w:rPr>
          <w:rFonts w:ascii="Arial" w:hAnsi="Arial" w:cs="Arial"/>
        </w:rPr>
      </w:pPr>
      <w:r w:rsidRPr="000A32DB">
        <w:rPr>
          <w:rFonts w:ascii="Arial" w:hAnsi="Arial" w:cs="Arial"/>
        </w:rPr>
        <w:t>In conclusion, group O, Rhesus D positive and Hb AA are the most prevalent blood groups and haemoglobin genotype in the study area.</w:t>
      </w:r>
    </w:p>
    <w:p w14:paraId="555EA1BF" w14:textId="77777777" w:rsidR="00790ADA" w:rsidRPr="00FB3A86" w:rsidRDefault="00790ADA" w:rsidP="00441B6F">
      <w:pPr>
        <w:pStyle w:val="Body"/>
        <w:spacing w:after="0"/>
        <w:rPr>
          <w:rFonts w:ascii="Arial" w:hAnsi="Arial" w:cs="Arial"/>
        </w:rPr>
      </w:pPr>
    </w:p>
    <w:p w14:paraId="39D92035" w14:textId="77777777" w:rsidR="00E54FB0" w:rsidRDefault="00E54FB0" w:rsidP="001F34CE">
      <w:pPr>
        <w:pStyle w:val="Body"/>
        <w:spacing w:after="0"/>
        <w:rPr>
          <w:rFonts w:ascii="Arial" w:hAnsi="Arial" w:cs="Arial"/>
          <w:b/>
        </w:rPr>
      </w:pPr>
    </w:p>
    <w:p w14:paraId="2D41DAE1" w14:textId="66D94FD9" w:rsidR="001F34CE" w:rsidRDefault="001F34CE" w:rsidP="001F34CE">
      <w:pPr>
        <w:pStyle w:val="Body"/>
        <w:spacing w:after="0"/>
        <w:rPr>
          <w:rFonts w:ascii="Arial" w:hAnsi="Arial" w:cs="Arial"/>
          <w:b/>
        </w:rPr>
      </w:pPr>
      <w:bookmarkStart w:id="0" w:name="_GoBack"/>
      <w:bookmarkEnd w:id="0"/>
      <w:r w:rsidRPr="001F34CE">
        <w:rPr>
          <w:rFonts w:ascii="Arial" w:hAnsi="Arial" w:cs="Arial"/>
          <w:b/>
        </w:rPr>
        <w:t>CONSENT</w:t>
      </w:r>
    </w:p>
    <w:p w14:paraId="638A2869" w14:textId="7809DBCA" w:rsidR="00A347C0" w:rsidRDefault="00723672" w:rsidP="001F34CE">
      <w:pPr>
        <w:pStyle w:val="Body"/>
        <w:spacing w:after="0"/>
        <w:rPr>
          <w:rFonts w:ascii="Arial" w:hAnsi="Arial" w:cs="Arial"/>
          <w:b/>
          <w:caps/>
        </w:rPr>
      </w:pPr>
      <w:r w:rsidRPr="00723672">
        <w:rPr>
          <w:rFonts w:ascii="Arial" w:hAnsi="Arial" w:cs="Arial"/>
        </w:rPr>
        <w:t>Informed consent was obtained from the participants.</w:t>
      </w:r>
    </w:p>
    <w:p w14:paraId="6F7409D7" w14:textId="1CE8484B"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2A234D97" w14:textId="20662FCC" w:rsidR="0041027F" w:rsidRDefault="001C4F80" w:rsidP="00441B6F">
      <w:pPr>
        <w:pStyle w:val="ReferHead"/>
        <w:spacing w:after="0"/>
        <w:jc w:val="both"/>
        <w:rPr>
          <w:rFonts w:ascii="Arial" w:hAnsi="Arial" w:cs="Arial"/>
          <w:b w:val="0"/>
          <w:caps w:val="0"/>
          <w:sz w:val="20"/>
        </w:rPr>
      </w:pPr>
      <w:r w:rsidRPr="001C4F80">
        <w:rPr>
          <w:rFonts w:ascii="Arial" w:hAnsi="Arial" w:cs="Arial"/>
          <w:b w:val="0"/>
          <w:caps w:val="0"/>
          <w:sz w:val="20"/>
        </w:rPr>
        <w:t>Ethical approval was obtained from the Ambrose Alli University Health Research and Ethics Committee. Informed consent was sought for all the subjects before blood sample collection.</w:t>
      </w:r>
    </w:p>
    <w:p w14:paraId="54FEA9D4" w14:textId="77777777" w:rsidR="00C120B0" w:rsidRDefault="00C120B0" w:rsidP="00441B6F">
      <w:pPr>
        <w:pStyle w:val="ReferHead"/>
        <w:spacing w:after="0"/>
        <w:jc w:val="both"/>
        <w:rPr>
          <w:rFonts w:ascii="Arial" w:hAnsi="Arial" w:cs="Arial"/>
          <w:b w:val="0"/>
          <w:caps w:val="0"/>
          <w:sz w:val="20"/>
        </w:rPr>
      </w:pPr>
    </w:p>
    <w:p w14:paraId="05C66A6A" w14:textId="77777777" w:rsidR="00C120B0" w:rsidRDefault="00C120B0" w:rsidP="00441B6F">
      <w:pPr>
        <w:pStyle w:val="ReferHead"/>
        <w:spacing w:after="0"/>
        <w:jc w:val="both"/>
        <w:rPr>
          <w:rFonts w:ascii="Arial" w:hAnsi="Arial" w:cs="Arial"/>
          <w:b w:val="0"/>
          <w:caps w:val="0"/>
          <w:sz w:val="20"/>
        </w:rPr>
      </w:pPr>
    </w:p>
    <w:p w14:paraId="3E409FD4" w14:textId="77777777" w:rsidR="00C120B0" w:rsidRPr="00C120B0" w:rsidRDefault="00C120B0" w:rsidP="00C120B0">
      <w:pPr>
        <w:spacing w:after="200" w:line="276" w:lineRule="auto"/>
        <w:jc w:val="both"/>
        <w:outlineLvl w:val="0"/>
        <w:rPr>
          <w:rFonts w:ascii="Arial" w:eastAsiaTheme="minorEastAsia" w:hAnsi="Arial" w:cs="Arial"/>
          <w:sz w:val="22"/>
          <w:szCs w:val="22"/>
          <w:lang w:val="en-GB" w:eastAsia="en-GB"/>
        </w:rPr>
      </w:pPr>
      <w:r w:rsidRPr="00C120B0">
        <w:rPr>
          <w:rFonts w:ascii="Arial" w:eastAsiaTheme="minorEastAsia" w:hAnsi="Arial" w:cs="Arial"/>
          <w:b/>
          <w:bCs/>
          <w:sz w:val="22"/>
          <w:szCs w:val="22"/>
          <w:lang w:val="en-GB" w:eastAsia="en-GB"/>
        </w:rPr>
        <w:t>COMPETING INTERESTS DISCLAIMER:</w:t>
      </w:r>
    </w:p>
    <w:p w14:paraId="504061B4" w14:textId="77777777" w:rsidR="00C120B0" w:rsidRPr="00C120B0" w:rsidRDefault="00C120B0" w:rsidP="00C120B0">
      <w:pPr>
        <w:spacing w:after="200" w:line="276" w:lineRule="auto"/>
        <w:rPr>
          <w:rFonts w:asciiTheme="minorHAnsi" w:eastAsiaTheme="minorEastAsia" w:hAnsiTheme="minorHAnsi" w:cstheme="minorBidi"/>
          <w:sz w:val="22"/>
          <w:szCs w:val="22"/>
          <w:lang w:val="en-GB" w:eastAsia="en-GB"/>
        </w:rPr>
      </w:pPr>
      <w:r w:rsidRPr="00C120B0">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1D1E50C9" w14:textId="77777777" w:rsidR="00C120B0" w:rsidRPr="00F469F0" w:rsidRDefault="00C120B0" w:rsidP="00441B6F">
      <w:pPr>
        <w:pStyle w:val="ReferHead"/>
        <w:spacing w:after="0"/>
        <w:jc w:val="both"/>
        <w:rPr>
          <w:rFonts w:ascii="Arial" w:hAnsi="Arial" w:cs="Arial"/>
          <w:b w:val="0"/>
          <w:caps w:val="0"/>
          <w:sz w:val="20"/>
          <w:u w:val="single"/>
        </w:rPr>
      </w:pPr>
    </w:p>
    <w:p w14:paraId="276468D5" w14:textId="77777777" w:rsidR="00860000" w:rsidRDefault="00860000" w:rsidP="00441B6F">
      <w:pPr>
        <w:pStyle w:val="ReferHead"/>
        <w:spacing w:after="0"/>
        <w:jc w:val="both"/>
        <w:rPr>
          <w:rFonts w:ascii="Arial" w:hAnsi="Arial" w:cs="Arial"/>
        </w:rPr>
      </w:pPr>
    </w:p>
    <w:p w14:paraId="5216781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71312ED" w14:textId="77777777" w:rsidR="001F34CE" w:rsidRPr="001F34CE" w:rsidRDefault="001F34CE" w:rsidP="001F34CE">
      <w:pPr>
        <w:spacing w:after="240"/>
        <w:ind w:left="851" w:hanging="851"/>
        <w:jc w:val="both"/>
        <w:rPr>
          <w:rFonts w:cs="Helvetica"/>
        </w:rPr>
      </w:pPr>
      <w:r w:rsidRPr="001F34CE">
        <w:rPr>
          <w:rFonts w:cs="Helvetica"/>
        </w:rPr>
        <w:t xml:space="preserve">Abdulganiyu, (2016). Distribution of AB0 and Rh (D) blood groups and associated traits: a study of the College of Nursing and Midwifery, </w:t>
      </w:r>
      <w:proofErr w:type="spellStart"/>
      <w:r w:rsidRPr="001F34CE">
        <w:rPr>
          <w:rFonts w:cs="Helvetica"/>
        </w:rPr>
        <w:t>Obangede</w:t>
      </w:r>
      <w:proofErr w:type="spellEnd"/>
      <w:r w:rsidRPr="001F34CE">
        <w:rPr>
          <w:rFonts w:cs="Helvetica"/>
        </w:rPr>
        <w:t xml:space="preserve">, </w:t>
      </w:r>
      <w:proofErr w:type="spellStart"/>
      <w:r w:rsidRPr="001F34CE">
        <w:rPr>
          <w:rFonts w:cs="Helvetica"/>
        </w:rPr>
        <w:t>Kogi</w:t>
      </w:r>
      <w:proofErr w:type="spellEnd"/>
      <w:r w:rsidRPr="001F34CE">
        <w:rPr>
          <w:rFonts w:cs="Helvetica"/>
        </w:rPr>
        <w:t xml:space="preserve"> State </w:t>
      </w:r>
      <w:proofErr w:type="spellStart"/>
      <w:proofErr w:type="gramStart"/>
      <w:r w:rsidRPr="001F34CE">
        <w:rPr>
          <w:rFonts w:cs="Helvetica"/>
        </w:rPr>
        <w:t>M.Sc</w:t>
      </w:r>
      <w:proofErr w:type="spellEnd"/>
      <w:proofErr w:type="gramEnd"/>
      <w:r w:rsidRPr="001F34CE">
        <w:rPr>
          <w:rFonts w:cs="Helvetica"/>
        </w:rPr>
        <w:t xml:space="preserve"> thesis Dissertation.</w:t>
      </w:r>
    </w:p>
    <w:p w14:paraId="31C9F9B2" w14:textId="77777777" w:rsidR="001F34CE" w:rsidRPr="001F34CE" w:rsidRDefault="001F34CE" w:rsidP="001F34CE">
      <w:pPr>
        <w:spacing w:after="240"/>
        <w:ind w:left="851" w:hanging="851"/>
        <w:jc w:val="both"/>
        <w:rPr>
          <w:rFonts w:cs="Helvetica"/>
        </w:rPr>
      </w:pPr>
      <w:r w:rsidRPr="001F34CE">
        <w:rPr>
          <w:rFonts w:cs="Helvetica"/>
        </w:rPr>
        <w:t xml:space="preserve">Adeyemo, O.A. &amp; Soboyejo, O.B. (2006). Frequency distribution of ABO, Rh blood groups and blood genotypes among the cell biology and genetics students of University of Lagos, Nigeria. </w:t>
      </w:r>
      <w:r w:rsidRPr="001F34CE">
        <w:rPr>
          <w:rFonts w:cs="Helvetica"/>
          <w:i/>
        </w:rPr>
        <w:t>African Journal of Biotechnology</w:t>
      </w:r>
      <w:r w:rsidRPr="001F34CE">
        <w:rPr>
          <w:rFonts w:cs="Helvetica"/>
        </w:rPr>
        <w:t>, 5(22), 2062-2065.</w:t>
      </w:r>
    </w:p>
    <w:p w14:paraId="2C7CF536" w14:textId="77777777" w:rsidR="001F34CE" w:rsidRPr="001F34CE" w:rsidRDefault="001F34CE" w:rsidP="001F34CE">
      <w:pPr>
        <w:spacing w:after="240"/>
        <w:ind w:left="851" w:hanging="851"/>
        <w:jc w:val="both"/>
        <w:rPr>
          <w:rFonts w:cs="Helvetica"/>
        </w:rPr>
      </w:pPr>
      <w:r w:rsidRPr="001F34CE">
        <w:rPr>
          <w:rFonts w:cs="Helvetica"/>
        </w:rPr>
        <w:t xml:space="preserve">Ajayi, D.O., </w:t>
      </w:r>
      <w:proofErr w:type="spellStart"/>
      <w:r w:rsidRPr="001F34CE">
        <w:rPr>
          <w:rFonts w:cs="Helvetica"/>
        </w:rPr>
        <w:t>Omon</w:t>
      </w:r>
      <w:proofErr w:type="spellEnd"/>
      <w:r w:rsidRPr="001F34CE">
        <w:rPr>
          <w:rFonts w:cs="Helvetica"/>
        </w:rPr>
        <w:t xml:space="preserve">, E.A., </w:t>
      </w:r>
      <w:proofErr w:type="spellStart"/>
      <w:r w:rsidRPr="001F34CE">
        <w:rPr>
          <w:rFonts w:cs="Helvetica"/>
        </w:rPr>
        <w:t>Orekoya</w:t>
      </w:r>
      <w:proofErr w:type="spellEnd"/>
      <w:r w:rsidRPr="001F34CE">
        <w:rPr>
          <w:rFonts w:cs="Helvetica"/>
        </w:rPr>
        <w:t xml:space="preserve">, A. &amp; </w:t>
      </w:r>
      <w:proofErr w:type="spellStart"/>
      <w:r w:rsidRPr="001F34CE">
        <w:rPr>
          <w:rFonts w:cs="Helvetica"/>
        </w:rPr>
        <w:t>Oluwayomi</w:t>
      </w:r>
      <w:proofErr w:type="spellEnd"/>
      <w:r w:rsidRPr="001F34CE">
        <w:rPr>
          <w:rFonts w:cs="Helvetica"/>
        </w:rPr>
        <w:t xml:space="preserve">, O. (2022). Haemoglobin genotype, ABO and rhesus blood group pattern among students of Bamidele </w:t>
      </w:r>
      <w:proofErr w:type="spellStart"/>
      <w:r w:rsidRPr="001F34CE">
        <w:rPr>
          <w:rFonts w:cs="Helvetica"/>
        </w:rPr>
        <w:t>Olumilua</w:t>
      </w:r>
      <w:proofErr w:type="spellEnd"/>
      <w:r w:rsidRPr="001F34CE">
        <w:rPr>
          <w:rFonts w:cs="Helvetica"/>
        </w:rPr>
        <w:t xml:space="preserve"> University of Education, Science and Technology, </w:t>
      </w:r>
      <w:proofErr w:type="spellStart"/>
      <w:r w:rsidRPr="001F34CE">
        <w:rPr>
          <w:rFonts w:cs="Helvetica"/>
        </w:rPr>
        <w:t>Ikere</w:t>
      </w:r>
      <w:proofErr w:type="spellEnd"/>
      <w:r w:rsidRPr="001F34CE">
        <w:rPr>
          <w:rFonts w:cs="Helvetica"/>
        </w:rPr>
        <w:t>, Ekiti State, Nigeria</w:t>
      </w:r>
      <w:r w:rsidRPr="001F34CE">
        <w:rPr>
          <w:rFonts w:cs="Helvetica"/>
          <w:i/>
        </w:rPr>
        <w:t>. International Journal</w:t>
      </w:r>
      <w:r w:rsidRPr="001F34CE">
        <w:rPr>
          <w:rFonts w:cs="Helvetica"/>
        </w:rPr>
        <w:t xml:space="preserve"> </w:t>
      </w:r>
      <w:r w:rsidRPr="001F34CE">
        <w:rPr>
          <w:rFonts w:cs="Helvetica"/>
          <w:i/>
        </w:rPr>
        <w:t>of Research in Medical Sciences</w:t>
      </w:r>
      <w:r w:rsidRPr="001F34CE">
        <w:rPr>
          <w:rFonts w:cs="Helvetica"/>
        </w:rPr>
        <w:t>, 10(12), 2750 – 2757.</w:t>
      </w:r>
    </w:p>
    <w:p w14:paraId="50D7E066" w14:textId="77777777" w:rsidR="001F34CE" w:rsidRPr="001F34CE" w:rsidRDefault="001F34CE" w:rsidP="001F34CE">
      <w:pPr>
        <w:spacing w:after="240"/>
        <w:ind w:left="851" w:hanging="851"/>
        <w:jc w:val="both"/>
        <w:rPr>
          <w:rFonts w:cs="Helvetica"/>
        </w:rPr>
      </w:pPr>
      <w:r w:rsidRPr="001F34CE">
        <w:rPr>
          <w:rFonts w:cs="Helvetica"/>
        </w:rPr>
        <w:t xml:space="preserve">Akhigbe, R.E.., Ige, S.F., Afolabi, A.O., Azeez, O.M., </w:t>
      </w:r>
      <w:proofErr w:type="spellStart"/>
      <w:r w:rsidRPr="001F34CE">
        <w:rPr>
          <w:rFonts w:cs="Helvetica"/>
        </w:rPr>
        <w:t>Adegunolola</w:t>
      </w:r>
      <w:proofErr w:type="spellEnd"/>
      <w:r w:rsidRPr="001F34CE">
        <w:rPr>
          <w:rFonts w:cs="Helvetica"/>
        </w:rPr>
        <w:t>, G.J.&amp; Bamidele, J.O. (2009). Prevalence of haemoglobin variants ABO and Rhesus blood groups in Ladoke Akintola University of Technology, Ogbomosho, Nigeria</w:t>
      </w:r>
      <w:r w:rsidRPr="001F34CE">
        <w:rPr>
          <w:rFonts w:cs="Helvetica"/>
          <w:i/>
        </w:rPr>
        <w:t>. Trends in Medical Research</w:t>
      </w:r>
      <w:r w:rsidRPr="001F34CE">
        <w:rPr>
          <w:rFonts w:cs="Helvetica"/>
        </w:rPr>
        <w:t>, 4, 24-29.</w:t>
      </w:r>
    </w:p>
    <w:p w14:paraId="04C88359" w14:textId="77777777" w:rsidR="001F34CE" w:rsidRPr="001F34CE" w:rsidRDefault="001F34CE" w:rsidP="001F34CE">
      <w:pPr>
        <w:spacing w:after="240"/>
        <w:ind w:left="851" w:hanging="851"/>
        <w:jc w:val="both"/>
        <w:rPr>
          <w:rFonts w:cs="Helvetica"/>
        </w:rPr>
      </w:pPr>
      <w:proofErr w:type="spellStart"/>
      <w:r w:rsidRPr="001F34CE">
        <w:rPr>
          <w:rFonts w:cs="Helvetica"/>
        </w:rPr>
        <w:lastRenderedPageBreak/>
        <w:t>Amstee</w:t>
      </w:r>
      <w:proofErr w:type="spellEnd"/>
      <w:r w:rsidRPr="001F34CE">
        <w:rPr>
          <w:rFonts w:cs="Helvetica"/>
        </w:rPr>
        <w:t xml:space="preserve">, D.J. (2010). The relationship between blood groups and diseases. </w:t>
      </w:r>
      <w:r w:rsidRPr="001F34CE">
        <w:rPr>
          <w:rFonts w:cs="Helvetica"/>
          <w:i/>
        </w:rPr>
        <w:t>Blood</w:t>
      </w:r>
      <w:r w:rsidRPr="001F34CE">
        <w:rPr>
          <w:rFonts w:cs="Helvetica"/>
        </w:rPr>
        <w:t>, 115(23), 4635-4643.</w:t>
      </w:r>
    </w:p>
    <w:p w14:paraId="1B639C17" w14:textId="77777777" w:rsidR="001F34CE" w:rsidRPr="001F34CE" w:rsidRDefault="001F34CE" w:rsidP="001F34CE">
      <w:pPr>
        <w:spacing w:after="240"/>
        <w:ind w:left="851" w:hanging="851"/>
        <w:jc w:val="both"/>
        <w:rPr>
          <w:rFonts w:cs="Helvetica"/>
        </w:rPr>
      </w:pPr>
      <w:r w:rsidRPr="001F34CE">
        <w:rPr>
          <w:rFonts w:cs="Helvetica"/>
        </w:rPr>
        <w:t xml:space="preserve">Avent, N.D. (1998). Antenatal genotyping of the blood groups of the </w:t>
      </w:r>
      <w:proofErr w:type="spellStart"/>
      <w:r w:rsidRPr="001F34CE">
        <w:rPr>
          <w:rFonts w:cs="Helvetica"/>
        </w:rPr>
        <w:t>foetus</w:t>
      </w:r>
      <w:proofErr w:type="spellEnd"/>
      <w:r w:rsidRPr="001F34CE">
        <w:rPr>
          <w:rFonts w:cs="Helvetica"/>
        </w:rPr>
        <w:t xml:space="preserve">. </w:t>
      </w:r>
      <w:r w:rsidRPr="001F34CE">
        <w:rPr>
          <w:rFonts w:cs="Helvetica"/>
          <w:i/>
        </w:rPr>
        <w:t>Vox Sanguinis</w:t>
      </w:r>
      <w:r w:rsidRPr="001F34CE">
        <w:rPr>
          <w:rFonts w:cs="Helvetica"/>
        </w:rPr>
        <w:t>, 74(S2), 365-374.</w:t>
      </w:r>
    </w:p>
    <w:p w14:paraId="5767DF04" w14:textId="77777777" w:rsidR="001F34CE" w:rsidRPr="001F34CE" w:rsidRDefault="001F34CE" w:rsidP="001F34CE">
      <w:pPr>
        <w:spacing w:after="240"/>
        <w:ind w:left="851" w:hanging="851"/>
        <w:jc w:val="both"/>
        <w:rPr>
          <w:rFonts w:cs="Helvetica"/>
        </w:rPr>
      </w:pPr>
      <w:r w:rsidRPr="001F34CE">
        <w:rPr>
          <w:rFonts w:cs="Helvetica"/>
        </w:rPr>
        <w:t xml:space="preserve">Azi, S.O., Kalu, M.E., </w:t>
      </w:r>
      <w:proofErr w:type="spellStart"/>
      <w:r w:rsidRPr="001F34CE">
        <w:rPr>
          <w:rFonts w:cs="Helvetica"/>
        </w:rPr>
        <w:t>Usanga</w:t>
      </w:r>
      <w:proofErr w:type="spellEnd"/>
      <w:r w:rsidRPr="001F34CE">
        <w:rPr>
          <w:rFonts w:cs="Helvetica"/>
        </w:rPr>
        <w:t xml:space="preserve">, V.U., </w:t>
      </w:r>
      <w:proofErr w:type="spellStart"/>
      <w:r w:rsidRPr="001F34CE">
        <w:rPr>
          <w:rFonts w:cs="Helvetica"/>
        </w:rPr>
        <w:t>Ude</w:t>
      </w:r>
      <w:proofErr w:type="spellEnd"/>
      <w:r w:rsidRPr="001F34CE">
        <w:rPr>
          <w:rFonts w:cs="Helvetica"/>
        </w:rPr>
        <w:t xml:space="preserve">, U.A. &amp; Nworie A. (2023). Distribution pattern of haemoglobin variants, ABO and Rhesus blood groups among undergraduate students of EBSU, </w:t>
      </w:r>
      <w:proofErr w:type="spellStart"/>
      <w:r w:rsidRPr="001F34CE">
        <w:rPr>
          <w:rFonts w:cs="Helvetica"/>
        </w:rPr>
        <w:t>Abakaliki</w:t>
      </w:r>
      <w:proofErr w:type="spellEnd"/>
      <w:r w:rsidRPr="001F34CE">
        <w:rPr>
          <w:rFonts w:cs="Helvetica"/>
        </w:rPr>
        <w:t xml:space="preserve">, Ebonyi state, Southeast Nigeria. </w:t>
      </w:r>
      <w:r w:rsidRPr="001F34CE">
        <w:rPr>
          <w:rFonts w:cs="Helvetica"/>
          <w:i/>
        </w:rPr>
        <w:t>The</w:t>
      </w:r>
      <w:r w:rsidRPr="001F34CE">
        <w:rPr>
          <w:rFonts w:cs="Helvetica"/>
        </w:rPr>
        <w:t xml:space="preserve"> </w:t>
      </w:r>
      <w:r w:rsidRPr="001F34CE">
        <w:rPr>
          <w:rFonts w:cs="Helvetica"/>
          <w:i/>
        </w:rPr>
        <w:t>Journal of Medical Laboratory Science and Technology of South Africa</w:t>
      </w:r>
      <w:r w:rsidRPr="001F34CE">
        <w:rPr>
          <w:rFonts w:cs="Helvetica"/>
        </w:rPr>
        <w:t>, 5(1), 71-75.</w:t>
      </w:r>
    </w:p>
    <w:p w14:paraId="46E3934A" w14:textId="77777777" w:rsidR="001F34CE" w:rsidRPr="001F34CE" w:rsidRDefault="001F34CE" w:rsidP="001F34CE">
      <w:pPr>
        <w:spacing w:after="240"/>
        <w:ind w:left="851" w:hanging="851"/>
        <w:jc w:val="both"/>
        <w:rPr>
          <w:rFonts w:cs="Helvetica"/>
        </w:rPr>
      </w:pPr>
      <w:r w:rsidRPr="001F34CE">
        <w:rPr>
          <w:rFonts w:cs="Helvetica"/>
        </w:rPr>
        <w:t>Barrera-Reyes, R.K. &amp; Tejero, M.E. (2019). Genetic variation influencing haemoglobin levels and risk for anaemia across populations</w:t>
      </w:r>
      <w:r w:rsidRPr="001F34CE">
        <w:rPr>
          <w:rFonts w:cs="Helvetica"/>
          <w:i/>
        </w:rPr>
        <w:t>. Annals of the New York Academy of Sciences,</w:t>
      </w:r>
      <w:r w:rsidRPr="001F34CE">
        <w:rPr>
          <w:rFonts w:cs="Helvetica"/>
        </w:rPr>
        <w:t xml:space="preserve"> 1450(1), 32-46.</w:t>
      </w:r>
    </w:p>
    <w:p w14:paraId="23965ADF" w14:textId="77777777" w:rsidR="001F34CE" w:rsidRPr="001F34CE" w:rsidRDefault="001F34CE" w:rsidP="001F34CE">
      <w:pPr>
        <w:spacing w:after="240"/>
        <w:ind w:left="851" w:hanging="851"/>
        <w:jc w:val="both"/>
        <w:rPr>
          <w:rFonts w:cs="Helvetica"/>
        </w:rPr>
      </w:pPr>
      <w:r w:rsidRPr="001F34CE">
        <w:rPr>
          <w:rFonts w:cs="Helvetica"/>
        </w:rPr>
        <w:t>Bloodbook.com (2005). Racial &amp; Ethnic Distribution of ABO Blood Types. Assessed 15</w:t>
      </w:r>
      <w:r w:rsidRPr="001F34CE">
        <w:rPr>
          <w:rFonts w:cs="Helvetica"/>
          <w:vertAlign w:val="superscript"/>
        </w:rPr>
        <w:t>th</w:t>
      </w:r>
      <w:r w:rsidRPr="001F34CE">
        <w:rPr>
          <w:rFonts w:cs="Helvetica"/>
        </w:rPr>
        <w:t xml:space="preserve"> March 2005</w:t>
      </w:r>
    </w:p>
    <w:p w14:paraId="5A28E072" w14:textId="77777777" w:rsidR="001F34CE" w:rsidRPr="001F34CE" w:rsidRDefault="001F34CE" w:rsidP="001F34CE">
      <w:pPr>
        <w:spacing w:after="240"/>
        <w:ind w:left="851" w:hanging="851"/>
        <w:jc w:val="both"/>
        <w:rPr>
          <w:rFonts w:cs="Helvetica"/>
        </w:rPr>
      </w:pPr>
      <w:r w:rsidRPr="001F34CE">
        <w:rPr>
          <w:rFonts w:cs="Helvetica"/>
        </w:rPr>
        <w:t xml:space="preserve">Carton, J.P., </w:t>
      </w:r>
      <w:proofErr w:type="spellStart"/>
      <w:r w:rsidRPr="001F34CE">
        <w:rPr>
          <w:rFonts w:cs="Helvetica"/>
        </w:rPr>
        <w:t>Prou</w:t>
      </w:r>
      <w:proofErr w:type="spellEnd"/>
      <w:r w:rsidRPr="001F34CE">
        <w:rPr>
          <w:rFonts w:cs="Helvetica"/>
        </w:rPr>
        <w:t xml:space="preserve">, O., </w:t>
      </w:r>
      <w:proofErr w:type="spellStart"/>
      <w:r w:rsidRPr="001F34CE">
        <w:rPr>
          <w:rFonts w:cs="Helvetica"/>
        </w:rPr>
        <w:t>Luilier</w:t>
      </w:r>
      <w:proofErr w:type="spellEnd"/>
      <w:r w:rsidRPr="001F34CE">
        <w:rPr>
          <w:rFonts w:cs="Helvetica"/>
        </w:rPr>
        <w:t xml:space="preserve">, M. &amp; Soulier, J. (1983). Susceptibility to invasion by Plasmodium falciparum to some human erythrocyte carrying rare blood group antigens. </w:t>
      </w:r>
      <w:r w:rsidRPr="001F34CE">
        <w:rPr>
          <w:rFonts w:cs="Helvetica"/>
          <w:i/>
        </w:rPr>
        <w:t>British Journal of Haematology</w:t>
      </w:r>
      <w:r w:rsidRPr="001F34CE">
        <w:rPr>
          <w:rFonts w:cs="Helvetica"/>
        </w:rPr>
        <w:t>, 55(4), 639-647.</w:t>
      </w:r>
    </w:p>
    <w:p w14:paraId="6D376188" w14:textId="77777777" w:rsidR="001F34CE" w:rsidRPr="001F34CE" w:rsidRDefault="001F34CE" w:rsidP="001F34CE">
      <w:pPr>
        <w:spacing w:after="240"/>
        <w:ind w:left="851" w:hanging="851"/>
        <w:jc w:val="both"/>
        <w:rPr>
          <w:rFonts w:cs="Helvetica"/>
        </w:rPr>
      </w:pPr>
      <w:r w:rsidRPr="001F34CE">
        <w:rPr>
          <w:rFonts w:cs="Helvetica"/>
        </w:rPr>
        <w:t>Dean, L. (2005). Blood Group antigens are surface markers on the red cell membrane in: Blood Groups and Red Cell Antigens. National Centre for Biotechnology (US).</w:t>
      </w:r>
    </w:p>
    <w:p w14:paraId="00A5A2BC" w14:textId="77777777" w:rsidR="001F34CE" w:rsidRPr="001F34CE" w:rsidRDefault="001F34CE" w:rsidP="001F34CE">
      <w:pPr>
        <w:spacing w:after="240"/>
        <w:ind w:left="851" w:hanging="851"/>
        <w:jc w:val="both"/>
        <w:rPr>
          <w:rFonts w:cs="Helvetica"/>
        </w:rPr>
      </w:pPr>
      <w:r w:rsidRPr="001F34CE">
        <w:rPr>
          <w:rFonts w:cs="Helvetica"/>
        </w:rPr>
        <w:t xml:space="preserve">Dennis, Y.M., </w:t>
      </w:r>
      <w:proofErr w:type="spellStart"/>
      <w:r w:rsidRPr="001F34CE">
        <w:rPr>
          <w:rFonts w:cs="Helvetica"/>
        </w:rPr>
        <w:t>Hylem</w:t>
      </w:r>
      <w:proofErr w:type="spellEnd"/>
      <w:r w:rsidRPr="001F34CE">
        <w:rPr>
          <w:rFonts w:cs="Helvetica"/>
        </w:rPr>
        <w:t xml:space="preserve">, N.M., Fidler, C., Sargent, I.L., Murphy, M.F., &amp; Chamberlain, P.F. (1998). Prenatal Diagnosis of fetal Rh D status by molecular analysis of maternal plasma. </w:t>
      </w:r>
      <w:r w:rsidRPr="001F34CE">
        <w:rPr>
          <w:rFonts w:cs="Helvetica"/>
          <w:i/>
        </w:rPr>
        <w:t>New England Journal of Medicine</w:t>
      </w:r>
      <w:r w:rsidRPr="001F34CE">
        <w:rPr>
          <w:rFonts w:cs="Helvetica"/>
        </w:rPr>
        <w:t>, 337, 1734-1738.</w:t>
      </w:r>
    </w:p>
    <w:p w14:paraId="6D60B161" w14:textId="77777777" w:rsidR="001F34CE" w:rsidRPr="001F34CE" w:rsidRDefault="001F34CE" w:rsidP="001F34CE">
      <w:pPr>
        <w:spacing w:after="240"/>
        <w:ind w:left="851" w:hanging="851"/>
        <w:jc w:val="both"/>
        <w:rPr>
          <w:rFonts w:cs="Helvetica"/>
        </w:rPr>
      </w:pPr>
      <w:proofErr w:type="spellStart"/>
      <w:r w:rsidRPr="001F34CE">
        <w:rPr>
          <w:rFonts w:cs="Helvetica"/>
        </w:rPr>
        <w:t>Egesie</w:t>
      </w:r>
      <w:proofErr w:type="spellEnd"/>
      <w:r w:rsidRPr="001F34CE">
        <w:rPr>
          <w:rFonts w:cs="Helvetica"/>
        </w:rPr>
        <w:t xml:space="preserve">, U.G., </w:t>
      </w:r>
      <w:proofErr w:type="spellStart"/>
      <w:r w:rsidRPr="001F34CE">
        <w:rPr>
          <w:rFonts w:cs="Helvetica"/>
        </w:rPr>
        <w:t>Egesie</w:t>
      </w:r>
      <w:proofErr w:type="spellEnd"/>
      <w:r w:rsidRPr="001F34CE">
        <w:rPr>
          <w:rFonts w:cs="Helvetica"/>
        </w:rPr>
        <w:t xml:space="preserve">, O.J., Usar, I. &amp; </w:t>
      </w:r>
      <w:proofErr w:type="spellStart"/>
      <w:r w:rsidRPr="001F34CE">
        <w:rPr>
          <w:rFonts w:cs="Helvetica"/>
        </w:rPr>
        <w:t>Johnbull</w:t>
      </w:r>
      <w:proofErr w:type="spellEnd"/>
      <w:r w:rsidRPr="001F34CE">
        <w:rPr>
          <w:rFonts w:cs="Helvetica"/>
        </w:rPr>
        <w:t xml:space="preserve">, T.O. (2008). Distribution of ABO, Rhesus blood groups and </w:t>
      </w:r>
      <w:proofErr w:type="spellStart"/>
      <w:r w:rsidRPr="001F34CE">
        <w:rPr>
          <w:rFonts w:cs="Helvetica"/>
        </w:rPr>
        <w:t>haemoglobin</w:t>
      </w:r>
      <w:proofErr w:type="spellEnd"/>
      <w:r w:rsidRPr="001F34CE">
        <w:rPr>
          <w:rFonts w:cs="Helvetica"/>
        </w:rPr>
        <w:t xml:space="preserve"> </w:t>
      </w:r>
      <w:proofErr w:type="spellStart"/>
      <w:r w:rsidRPr="001F34CE">
        <w:rPr>
          <w:rFonts w:cs="Helvetica"/>
        </w:rPr>
        <w:t>elechoresis</w:t>
      </w:r>
      <w:proofErr w:type="spellEnd"/>
      <w:r w:rsidRPr="001F34CE">
        <w:rPr>
          <w:rFonts w:cs="Helvetica"/>
        </w:rPr>
        <w:t xml:space="preserve"> among the undergraduate students of Niger Delta University Nigeria. </w:t>
      </w:r>
      <w:r w:rsidRPr="001F34CE">
        <w:rPr>
          <w:rFonts w:cs="Helvetica"/>
          <w:i/>
        </w:rPr>
        <w:t>Nigeria Journal of Physiological Sciences</w:t>
      </w:r>
      <w:r w:rsidRPr="001F34CE">
        <w:rPr>
          <w:rFonts w:cs="Helvetica"/>
        </w:rPr>
        <w:t>, 23(1-2), 5-8.</w:t>
      </w:r>
    </w:p>
    <w:p w14:paraId="3181C117" w14:textId="16AD7E47" w:rsidR="001F34CE" w:rsidRPr="001F34CE" w:rsidRDefault="001F34CE" w:rsidP="001F34CE">
      <w:pPr>
        <w:spacing w:after="240"/>
        <w:ind w:left="851" w:hanging="851"/>
        <w:jc w:val="both"/>
        <w:rPr>
          <w:rFonts w:cs="Helvetica"/>
        </w:rPr>
      </w:pPr>
      <w:proofErr w:type="spellStart"/>
      <w:r w:rsidRPr="001F34CE">
        <w:rPr>
          <w:rFonts w:cs="Helvetica"/>
        </w:rPr>
        <w:t>Enosolease</w:t>
      </w:r>
      <w:proofErr w:type="spellEnd"/>
      <w:r w:rsidRPr="001F34CE">
        <w:rPr>
          <w:rFonts w:cs="Helvetica"/>
        </w:rPr>
        <w:t xml:space="preserve">, M.E., &amp; </w:t>
      </w:r>
      <w:proofErr w:type="spellStart"/>
      <w:r w:rsidRPr="001F34CE">
        <w:rPr>
          <w:rFonts w:cs="Helvetica"/>
        </w:rPr>
        <w:t>Bazuaye</w:t>
      </w:r>
      <w:proofErr w:type="spellEnd"/>
      <w:r w:rsidRPr="001F34CE">
        <w:rPr>
          <w:rFonts w:cs="Helvetica"/>
        </w:rPr>
        <w:t xml:space="preserve">, G.N. (2008). Distribution of ABO and Rh-D blood groups in the Benin area of Niger Delta: implication for regional blood transfusion. </w:t>
      </w:r>
      <w:r w:rsidRPr="001F34CE">
        <w:rPr>
          <w:rFonts w:cs="Helvetica"/>
          <w:i/>
        </w:rPr>
        <w:t>Asian Journal of Transfusion Science</w:t>
      </w:r>
      <w:r w:rsidRPr="001F34CE">
        <w:rPr>
          <w:rFonts w:cs="Helvetica"/>
        </w:rPr>
        <w:t>, 2(1), 3-5.</w:t>
      </w:r>
    </w:p>
    <w:p w14:paraId="59D94F1E" w14:textId="77777777" w:rsidR="001F34CE" w:rsidRPr="001F34CE" w:rsidRDefault="001F34CE" w:rsidP="001F34CE">
      <w:pPr>
        <w:spacing w:after="240"/>
        <w:ind w:left="851" w:hanging="851"/>
        <w:jc w:val="both"/>
        <w:rPr>
          <w:rFonts w:cs="Helvetica"/>
        </w:rPr>
      </w:pPr>
      <w:proofErr w:type="spellStart"/>
      <w:r w:rsidRPr="001F34CE">
        <w:rPr>
          <w:rFonts w:cs="Helvetica"/>
        </w:rPr>
        <w:t>Eru</w:t>
      </w:r>
      <w:proofErr w:type="spellEnd"/>
      <w:r w:rsidRPr="001F34CE">
        <w:rPr>
          <w:rFonts w:cs="Helvetica"/>
        </w:rPr>
        <w:t xml:space="preserve">, E.U, Adeniyi, O.S. &amp; Jogo, A.A. (2014). A-B-O and Rhesus Blood Group Distribution among students of Benue State University, Makurdi, Nigeria. </w:t>
      </w:r>
      <w:r w:rsidRPr="001F34CE">
        <w:rPr>
          <w:rFonts w:cs="Helvetica"/>
          <w:i/>
        </w:rPr>
        <w:t>African Journal of Biomedical Research</w:t>
      </w:r>
      <w:r w:rsidRPr="001F34CE">
        <w:rPr>
          <w:rFonts w:cs="Helvetica"/>
        </w:rPr>
        <w:t>, 17(1), 49-52.</w:t>
      </w:r>
    </w:p>
    <w:p w14:paraId="00BD21D8" w14:textId="77777777" w:rsidR="001F34CE" w:rsidRPr="001F34CE" w:rsidRDefault="001F34CE" w:rsidP="001F34CE">
      <w:pPr>
        <w:spacing w:after="240"/>
        <w:ind w:left="851" w:hanging="851"/>
        <w:jc w:val="both"/>
        <w:rPr>
          <w:rFonts w:cs="Helvetica"/>
        </w:rPr>
      </w:pPr>
      <w:r w:rsidRPr="001F34CE">
        <w:rPr>
          <w:rFonts w:cs="Helvetica"/>
        </w:rPr>
        <w:t>Fleming, A.F. &amp; Lehman, H. (1982). Sickle Cell Disease: A Handbook for General Clinicians. Churchill Livingstone, Edinburgh. Pp 152-156.</w:t>
      </w:r>
    </w:p>
    <w:p w14:paraId="72C81D2E" w14:textId="77777777" w:rsidR="001F34CE" w:rsidRPr="001F34CE" w:rsidRDefault="001F34CE" w:rsidP="001F34CE">
      <w:pPr>
        <w:spacing w:after="240"/>
        <w:ind w:left="851" w:hanging="851"/>
        <w:jc w:val="both"/>
        <w:rPr>
          <w:rFonts w:cs="Helvetica"/>
        </w:rPr>
      </w:pPr>
      <w:proofErr w:type="spellStart"/>
      <w:r w:rsidRPr="001F34CE">
        <w:rPr>
          <w:rFonts w:cs="Helvetica"/>
        </w:rPr>
        <w:t>Garratty</w:t>
      </w:r>
      <w:proofErr w:type="spellEnd"/>
      <w:r w:rsidRPr="001F34CE">
        <w:rPr>
          <w:rFonts w:cs="Helvetica"/>
        </w:rPr>
        <w:t xml:space="preserve">, G., Glynn, S.A. &amp; McEntire, R. (2004). ABO and Rh (D) phenotype frequencies of different racial/ethnic groups in the United States. </w:t>
      </w:r>
      <w:r w:rsidRPr="001F34CE">
        <w:rPr>
          <w:rFonts w:cs="Helvetica"/>
          <w:i/>
        </w:rPr>
        <w:t>Transfusion</w:t>
      </w:r>
      <w:r w:rsidRPr="001F34CE">
        <w:rPr>
          <w:rFonts w:cs="Helvetica"/>
        </w:rPr>
        <w:t>, 44, 703-706</w:t>
      </w:r>
    </w:p>
    <w:p w14:paraId="02145305" w14:textId="77777777" w:rsidR="001F34CE" w:rsidRPr="001F34CE" w:rsidRDefault="001F34CE" w:rsidP="001F34CE">
      <w:pPr>
        <w:spacing w:after="240"/>
        <w:ind w:left="851" w:hanging="851"/>
        <w:jc w:val="both"/>
        <w:rPr>
          <w:rFonts w:cs="Helvetica"/>
        </w:rPr>
      </w:pPr>
      <w:r w:rsidRPr="001F34CE">
        <w:rPr>
          <w:rFonts w:cs="Helvetica"/>
        </w:rPr>
        <w:t xml:space="preserve">Hedberg, P., Sirel, M., Moll, K., </w:t>
      </w:r>
      <w:proofErr w:type="spellStart"/>
      <w:r w:rsidRPr="001F34CE">
        <w:rPr>
          <w:rFonts w:cs="Helvetica"/>
        </w:rPr>
        <w:t>Kiwuwa</w:t>
      </w:r>
      <w:proofErr w:type="spellEnd"/>
      <w:r w:rsidRPr="001F34CE">
        <w:rPr>
          <w:rFonts w:cs="Helvetica"/>
        </w:rPr>
        <w:t xml:space="preserve">, M.S., </w:t>
      </w:r>
      <w:proofErr w:type="spellStart"/>
      <w:r w:rsidRPr="001F34CE">
        <w:rPr>
          <w:rFonts w:cs="Helvetica"/>
        </w:rPr>
        <w:t>Hoglund</w:t>
      </w:r>
      <w:proofErr w:type="spellEnd"/>
      <w:r w:rsidRPr="001F34CE">
        <w:rPr>
          <w:rFonts w:cs="Helvetica"/>
        </w:rPr>
        <w:t xml:space="preserve">, P., </w:t>
      </w:r>
      <w:proofErr w:type="spellStart"/>
      <w:r w:rsidRPr="001F34CE">
        <w:rPr>
          <w:rFonts w:cs="Helvetica"/>
        </w:rPr>
        <w:t>Ribacke</w:t>
      </w:r>
      <w:proofErr w:type="spellEnd"/>
      <w:r w:rsidRPr="001F34CE">
        <w:rPr>
          <w:rFonts w:cs="Helvetica"/>
        </w:rPr>
        <w:t xml:space="preserve">, U. &amp; Wahlgren, M. (2021). Red blood cell group A antigen affects the ability to heparin and PfEmP1 antibodies to disrupt plasmodium falciparum rosettes. </w:t>
      </w:r>
      <w:r w:rsidRPr="001F34CE">
        <w:rPr>
          <w:rFonts w:cs="Helvetica"/>
          <w:i/>
        </w:rPr>
        <w:t>Malaria Journal</w:t>
      </w:r>
      <w:r w:rsidRPr="001F34CE">
        <w:rPr>
          <w:rFonts w:cs="Helvetica"/>
        </w:rPr>
        <w:t>, 20(1), 441.</w:t>
      </w:r>
    </w:p>
    <w:p w14:paraId="60C195A5" w14:textId="56020620" w:rsidR="001F34CE" w:rsidRPr="001F34CE" w:rsidRDefault="001F34CE" w:rsidP="001F34CE">
      <w:pPr>
        <w:spacing w:after="240"/>
        <w:ind w:left="851" w:hanging="851"/>
        <w:jc w:val="both"/>
        <w:rPr>
          <w:rFonts w:cs="Helvetica"/>
        </w:rPr>
      </w:pPr>
      <w:r w:rsidRPr="001F34CE">
        <w:rPr>
          <w:rFonts w:cs="Helvetica"/>
        </w:rPr>
        <w:t>International Society of Blood Transfusion (ISBT) (2008). Table of blood group systems. Available from: http//ibrl.blood.co.uk/</w:t>
      </w:r>
      <w:proofErr w:type="spellStart"/>
      <w:r w:rsidRPr="001F34CE">
        <w:rPr>
          <w:rFonts w:cs="Helvetica"/>
        </w:rPr>
        <w:t>isbt</w:t>
      </w:r>
      <w:proofErr w:type="spellEnd"/>
      <w:r w:rsidRPr="001F34CE">
        <w:rPr>
          <w:rFonts w:cs="Helvetica"/>
        </w:rPr>
        <w:t>.</w:t>
      </w:r>
    </w:p>
    <w:p w14:paraId="7D96C8EF" w14:textId="77777777" w:rsidR="001F34CE" w:rsidRPr="001F34CE" w:rsidRDefault="001F34CE" w:rsidP="001F34CE">
      <w:pPr>
        <w:spacing w:after="240"/>
        <w:ind w:left="851" w:hanging="851"/>
        <w:jc w:val="both"/>
        <w:rPr>
          <w:rFonts w:cs="Helvetica"/>
        </w:rPr>
      </w:pPr>
      <w:proofErr w:type="spellStart"/>
      <w:r w:rsidRPr="001F34CE">
        <w:rPr>
          <w:rFonts w:cs="Helvetica"/>
        </w:rPr>
        <w:lastRenderedPageBreak/>
        <w:t>Iyiola</w:t>
      </w:r>
      <w:proofErr w:type="spellEnd"/>
      <w:r w:rsidRPr="001F34CE">
        <w:rPr>
          <w:rFonts w:cs="Helvetica"/>
        </w:rPr>
        <w:t xml:space="preserve">, O.A., </w:t>
      </w:r>
      <w:proofErr w:type="spellStart"/>
      <w:r w:rsidRPr="001F34CE">
        <w:rPr>
          <w:rFonts w:cs="Helvetica"/>
        </w:rPr>
        <w:t>Igunnugbemi</w:t>
      </w:r>
      <w:proofErr w:type="spellEnd"/>
      <w:r w:rsidRPr="001F34CE">
        <w:rPr>
          <w:rFonts w:cs="Helvetica"/>
        </w:rPr>
        <w:t xml:space="preserve">, O.O., Raheem, U.A.&amp; Anifowose, A. T. (2011). Gene frequencies of ABO and Rh(D) blood group alleles in Ilorin, North-Central Nigeria. </w:t>
      </w:r>
      <w:r w:rsidRPr="001F34CE">
        <w:rPr>
          <w:rFonts w:cs="Helvetica"/>
          <w:i/>
        </w:rPr>
        <w:t>World Journal of Biological Research</w:t>
      </w:r>
      <w:r w:rsidRPr="001F34CE">
        <w:rPr>
          <w:rFonts w:cs="Helvetica"/>
        </w:rPr>
        <w:t>, 4, 1.</w:t>
      </w:r>
    </w:p>
    <w:p w14:paraId="1CA7828B" w14:textId="77777777" w:rsidR="001F34CE" w:rsidRPr="001F34CE" w:rsidRDefault="001F34CE" w:rsidP="001F34CE">
      <w:pPr>
        <w:spacing w:after="240"/>
        <w:ind w:left="851" w:hanging="851"/>
        <w:jc w:val="both"/>
        <w:rPr>
          <w:rFonts w:cs="Helvetica"/>
        </w:rPr>
      </w:pPr>
      <w:r w:rsidRPr="001F34CE">
        <w:rPr>
          <w:rFonts w:cs="Helvetica"/>
        </w:rPr>
        <w:t xml:space="preserve">Jeremiah, Z.A. (2005). An assessment of the clinical utility of routine antenatal screening of pregnant women at first clinical attendance for haemoglobin genotypes, haematocrit, ABO and Rh blood groups in Port Harcourt, Nigeria. </w:t>
      </w:r>
      <w:r w:rsidRPr="001F34CE">
        <w:rPr>
          <w:rFonts w:cs="Helvetica"/>
          <w:i/>
        </w:rPr>
        <w:t>African Journal of Reproductive Health</w:t>
      </w:r>
      <w:r w:rsidRPr="001F34CE">
        <w:rPr>
          <w:rFonts w:cs="Helvetica"/>
        </w:rPr>
        <w:t>, 9, 112-117.</w:t>
      </w:r>
    </w:p>
    <w:p w14:paraId="6147E2F0" w14:textId="77777777" w:rsidR="001F34CE" w:rsidRPr="001F34CE" w:rsidRDefault="001F34CE" w:rsidP="001F34CE">
      <w:pPr>
        <w:spacing w:after="240"/>
        <w:ind w:left="851" w:hanging="851"/>
        <w:jc w:val="both"/>
        <w:rPr>
          <w:rFonts w:cs="Helvetica"/>
        </w:rPr>
      </w:pPr>
      <w:r w:rsidRPr="001F34CE">
        <w:rPr>
          <w:rFonts w:cs="Helvetica"/>
        </w:rPr>
        <w:t xml:space="preserve">Jeremiah, Z.A. (2006). Abnormal haemoglobin variants, ABO and Rhesus blood groups among students of African descent in Port Harcourt, Nigeria. </w:t>
      </w:r>
      <w:r w:rsidRPr="001F34CE">
        <w:rPr>
          <w:rFonts w:cs="Helvetica"/>
          <w:i/>
        </w:rPr>
        <w:t>African Health Sciences</w:t>
      </w:r>
      <w:r w:rsidRPr="001F34CE">
        <w:rPr>
          <w:rFonts w:cs="Helvetica"/>
        </w:rPr>
        <w:t>, 6(3),177-181.</w:t>
      </w:r>
    </w:p>
    <w:p w14:paraId="1DDA063A" w14:textId="77777777" w:rsidR="001F34CE" w:rsidRPr="001F34CE" w:rsidRDefault="001F34CE" w:rsidP="001F34CE">
      <w:pPr>
        <w:spacing w:after="240"/>
        <w:ind w:left="851" w:hanging="851"/>
        <w:jc w:val="both"/>
        <w:rPr>
          <w:rFonts w:cs="Helvetica"/>
        </w:rPr>
      </w:pPr>
      <w:proofErr w:type="spellStart"/>
      <w:r w:rsidRPr="001F34CE">
        <w:rPr>
          <w:rFonts w:cs="Helvetica"/>
        </w:rPr>
        <w:t>Larpant</w:t>
      </w:r>
      <w:proofErr w:type="spellEnd"/>
      <w:r w:rsidRPr="001F34CE">
        <w:rPr>
          <w:rFonts w:cs="Helvetica"/>
        </w:rPr>
        <w:t xml:space="preserve">, N., </w:t>
      </w:r>
      <w:proofErr w:type="spellStart"/>
      <w:r w:rsidRPr="001F34CE">
        <w:rPr>
          <w:rFonts w:cs="Helvetica"/>
        </w:rPr>
        <w:t>Niamsi</w:t>
      </w:r>
      <w:proofErr w:type="spellEnd"/>
      <w:r w:rsidRPr="001F34CE">
        <w:rPr>
          <w:rFonts w:cs="Helvetica"/>
        </w:rPr>
        <w:t xml:space="preserve">, W., </w:t>
      </w:r>
      <w:proofErr w:type="spellStart"/>
      <w:r w:rsidRPr="001F34CE">
        <w:rPr>
          <w:rFonts w:cs="Helvetica"/>
        </w:rPr>
        <w:t>Noiphung</w:t>
      </w:r>
      <w:proofErr w:type="spellEnd"/>
      <w:r w:rsidRPr="001F34CE">
        <w:rPr>
          <w:rFonts w:cs="Helvetica"/>
        </w:rPr>
        <w:t xml:space="preserve">, J., </w:t>
      </w:r>
      <w:proofErr w:type="spellStart"/>
      <w:r w:rsidRPr="001F34CE">
        <w:rPr>
          <w:rFonts w:cs="Helvetica"/>
        </w:rPr>
        <w:t>Chanakiat</w:t>
      </w:r>
      <w:proofErr w:type="spellEnd"/>
      <w:r w:rsidRPr="001F34CE">
        <w:rPr>
          <w:rFonts w:cs="Helvetica"/>
        </w:rPr>
        <w:t xml:space="preserve">, W., </w:t>
      </w:r>
      <w:proofErr w:type="spellStart"/>
      <w:r w:rsidRPr="001F34CE">
        <w:rPr>
          <w:rFonts w:cs="Helvetica"/>
        </w:rPr>
        <w:t>Sakuldamrongpanich</w:t>
      </w:r>
      <w:proofErr w:type="spellEnd"/>
      <w:r w:rsidRPr="001F34CE">
        <w:rPr>
          <w:rFonts w:cs="Helvetica"/>
        </w:rPr>
        <w:t xml:space="preserve">, T., </w:t>
      </w:r>
      <w:proofErr w:type="spellStart"/>
      <w:r w:rsidRPr="001F34CE">
        <w:rPr>
          <w:rFonts w:cs="Helvetica"/>
        </w:rPr>
        <w:t>Kittichair</w:t>
      </w:r>
      <w:proofErr w:type="spellEnd"/>
      <w:r w:rsidRPr="001F34CE">
        <w:rPr>
          <w:rFonts w:cs="Helvetica"/>
        </w:rPr>
        <w:t xml:space="preserve">, V. &amp; </w:t>
      </w:r>
      <w:proofErr w:type="spellStart"/>
      <w:r w:rsidRPr="001F34CE">
        <w:rPr>
          <w:rFonts w:cs="Helvetica"/>
        </w:rPr>
        <w:t>Laiwattanapaisal</w:t>
      </w:r>
      <w:proofErr w:type="spellEnd"/>
      <w:r w:rsidRPr="001F34CE">
        <w:rPr>
          <w:rFonts w:cs="Helvetica"/>
        </w:rPr>
        <w:t xml:space="preserve">, W. (2022). Simultaneous phenotyping of five Rh red blood cell antigens on a paper-based analytical device combined with deep learning for rapid and accurate interpretation. </w:t>
      </w:r>
      <w:r w:rsidRPr="001F34CE">
        <w:rPr>
          <w:rFonts w:cs="Helvetica"/>
          <w:i/>
        </w:rPr>
        <w:t>Analytica Clinica Acta</w:t>
      </w:r>
      <w:r w:rsidRPr="001F34CE">
        <w:rPr>
          <w:rFonts w:cs="Helvetica"/>
        </w:rPr>
        <w:t>, 1207, 339807.</w:t>
      </w:r>
    </w:p>
    <w:p w14:paraId="502DAE45" w14:textId="77777777" w:rsidR="001F34CE" w:rsidRPr="001F34CE" w:rsidRDefault="001F34CE" w:rsidP="001F34CE">
      <w:pPr>
        <w:spacing w:after="240"/>
        <w:ind w:left="851" w:hanging="851"/>
        <w:jc w:val="both"/>
        <w:rPr>
          <w:rFonts w:cs="Helvetica"/>
        </w:rPr>
      </w:pPr>
      <w:r w:rsidRPr="001F34CE">
        <w:rPr>
          <w:rFonts w:cs="Helvetica"/>
        </w:rPr>
        <w:t xml:space="preserve">Loscertales, M. &amp; Brabin, B.J. (2006). ABO phenotypes and malaria related outcomes in mothers and babies in the Gambia: A role for </w:t>
      </w:r>
      <w:proofErr w:type="spellStart"/>
      <w:r w:rsidRPr="001F34CE">
        <w:rPr>
          <w:rFonts w:cs="Helvetica"/>
        </w:rPr>
        <w:t>histo</w:t>
      </w:r>
      <w:proofErr w:type="spellEnd"/>
      <w:r w:rsidRPr="001F34CE">
        <w:rPr>
          <w:rFonts w:cs="Helvetica"/>
        </w:rPr>
        <w:t xml:space="preserve">-blood groups in placental malaria? </w:t>
      </w:r>
      <w:r w:rsidRPr="001F34CE">
        <w:rPr>
          <w:rFonts w:cs="Helvetica"/>
          <w:i/>
        </w:rPr>
        <w:t>Malaria Journal</w:t>
      </w:r>
      <w:r w:rsidRPr="001F34CE">
        <w:rPr>
          <w:rFonts w:cs="Helvetica"/>
        </w:rPr>
        <w:t>, 5, 72.</w:t>
      </w:r>
    </w:p>
    <w:p w14:paraId="038366AF" w14:textId="77777777" w:rsidR="001F34CE" w:rsidRPr="001F34CE" w:rsidRDefault="001F34CE" w:rsidP="001F34CE">
      <w:pPr>
        <w:spacing w:after="240"/>
        <w:ind w:left="851" w:hanging="851"/>
        <w:jc w:val="both"/>
        <w:rPr>
          <w:rFonts w:cs="Helvetica"/>
        </w:rPr>
      </w:pPr>
      <w:r w:rsidRPr="001F34CE">
        <w:rPr>
          <w:rFonts w:cs="Helvetica"/>
        </w:rPr>
        <w:t>Martin, M.J., Rayner, J.C., Gagneux, P., Barnwell, J.W.&amp; Varki, A. (2005). Evolution of human-chimpanzee differences in malaria susceptibility: Relationship to human genetic loss of N-</w:t>
      </w:r>
      <w:proofErr w:type="spellStart"/>
      <w:r w:rsidRPr="001F34CE">
        <w:rPr>
          <w:rFonts w:cs="Helvetica"/>
        </w:rPr>
        <w:t>glycoly</w:t>
      </w:r>
      <w:proofErr w:type="spellEnd"/>
      <w:r w:rsidRPr="001F34CE">
        <w:rPr>
          <w:rFonts w:cs="Helvetica"/>
        </w:rPr>
        <w:t xml:space="preserve">/neuraminic acid. </w:t>
      </w:r>
      <w:r w:rsidRPr="001F34CE">
        <w:rPr>
          <w:rFonts w:cs="Helvetica"/>
          <w:i/>
        </w:rPr>
        <w:t>Proceeding of the National Academy of Sciences</w:t>
      </w:r>
      <w:r w:rsidRPr="001F34CE">
        <w:rPr>
          <w:rFonts w:cs="Helvetica"/>
        </w:rPr>
        <w:t>, 102(36), 12819-12824.</w:t>
      </w:r>
    </w:p>
    <w:p w14:paraId="63070457" w14:textId="77777777" w:rsidR="001F34CE" w:rsidRPr="001F34CE" w:rsidRDefault="001F34CE" w:rsidP="001F34CE">
      <w:pPr>
        <w:spacing w:after="240"/>
        <w:ind w:left="851" w:hanging="851"/>
        <w:jc w:val="both"/>
        <w:rPr>
          <w:rFonts w:cs="Helvetica"/>
        </w:rPr>
      </w:pPr>
      <w:r w:rsidRPr="001F34CE">
        <w:rPr>
          <w:rFonts w:cs="Helvetica"/>
        </w:rPr>
        <w:t xml:space="preserve">Min-Oo, G. &amp; Gros, P. (2005). Erythrocyte variants and the nature of their malaria protective effective. </w:t>
      </w:r>
      <w:r w:rsidRPr="001F34CE">
        <w:rPr>
          <w:rFonts w:cs="Helvetica"/>
          <w:i/>
        </w:rPr>
        <w:t>Cellular Microbiology</w:t>
      </w:r>
      <w:r w:rsidRPr="001F34CE">
        <w:rPr>
          <w:rFonts w:cs="Helvetica"/>
        </w:rPr>
        <w:t>, 7(6), 753-763.</w:t>
      </w:r>
    </w:p>
    <w:p w14:paraId="1F3E635C" w14:textId="77777777" w:rsidR="001F34CE" w:rsidRPr="001F34CE" w:rsidRDefault="001F34CE" w:rsidP="001F34CE">
      <w:pPr>
        <w:spacing w:after="240"/>
        <w:ind w:left="851" w:hanging="851"/>
        <w:jc w:val="both"/>
        <w:rPr>
          <w:rFonts w:cs="Helvetica"/>
        </w:rPr>
      </w:pPr>
      <w:proofErr w:type="spellStart"/>
      <w:r w:rsidRPr="001F34CE">
        <w:rPr>
          <w:rFonts w:cs="Helvetica"/>
        </w:rPr>
        <w:t>Ohiengbomwan</w:t>
      </w:r>
      <w:proofErr w:type="spellEnd"/>
      <w:r w:rsidRPr="001F34CE">
        <w:rPr>
          <w:rFonts w:cs="Helvetica"/>
        </w:rPr>
        <w:t xml:space="preserve">, O.T., </w:t>
      </w:r>
      <w:proofErr w:type="spellStart"/>
      <w:r w:rsidRPr="001F34CE">
        <w:rPr>
          <w:rFonts w:cs="Helvetica"/>
        </w:rPr>
        <w:t>Idemudia</w:t>
      </w:r>
      <w:proofErr w:type="spellEnd"/>
      <w:r w:rsidRPr="001F34CE">
        <w:rPr>
          <w:rFonts w:cs="Helvetica"/>
        </w:rPr>
        <w:t xml:space="preserve">, N.L., </w:t>
      </w:r>
      <w:proofErr w:type="spellStart"/>
      <w:r w:rsidRPr="001F34CE">
        <w:rPr>
          <w:rFonts w:cs="Helvetica"/>
        </w:rPr>
        <w:t>Owoicho</w:t>
      </w:r>
      <w:proofErr w:type="spellEnd"/>
      <w:r w:rsidRPr="001F34CE">
        <w:rPr>
          <w:rFonts w:cs="Helvetica"/>
        </w:rPr>
        <w:t xml:space="preserve">, O. &amp; Adeyanju, A.A. (2018). Gene frequency of Haemoglobin Genotype, ABO and Rhesus Blood Groups among </w:t>
      </w:r>
      <w:proofErr w:type="gramStart"/>
      <w:r w:rsidRPr="001F34CE">
        <w:rPr>
          <w:rFonts w:cs="Helvetica"/>
        </w:rPr>
        <w:t>students</w:t>
      </w:r>
      <w:proofErr w:type="gramEnd"/>
      <w:r w:rsidRPr="001F34CE">
        <w:rPr>
          <w:rFonts w:cs="Helvetica"/>
        </w:rPr>
        <w:t xml:space="preserve"> population of a private university in Nigeria-implications for Blood Banking. </w:t>
      </w:r>
      <w:r w:rsidRPr="001F34CE">
        <w:rPr>
          <w:rFonts w:cs="Helvetica"/>
          <w:i/>
        </w:rPr>
        <w:t>International Journal of Life Science and Scientific Research</w:t>
      </w:r>
      <w:r w:rsidRPr="001F34CE">
        <w:rPr>
          <w:rFonts w:cs="Helvetica"/>
        </w:rPr>
        <w:t>, 4(4), 1851-1857.</w:t>
      </w:r>
    </w:p>
    <w:p w14:paraId="37768D86" w14:textId="77777777" w:rsidR="001F34CE" w:rsidRPr="001F34CE" w:rsidRDefault="001F34CE" w:rsidP="001F34CE">
      <w:pPr>
        <w:spacing w:after="240"/>
        <w:ind w:left="851" w:hanging="851"/>
        <w:jc w:val="both"/>
        <w:rPr>
          <w:rFonts w:cs="Helvetica"/>
        </w:rPr>
      </w:pPr>
      <w:r w:rsidRPr="001F34CE">
        <w:rPr>
          <w:rFonts w:cs="Helvetica"/>
        </w:rPr>
        <w:t xml:space="preserve">Omkar, H.R. &amp; Narkhede, P.R. (2019). Perinatal outcome after intrauterine transfusion in Rh </w:t>
      </w:r>
      <w:proofErr w:type="spellStart"/>
      <w:r w:rsidRPr="001F34CE">
        <w:rPr>
          <w:rFonts w:cs="Helvetica"/>
        </w:rPr>
        <w:t>isoimmunized</w:t>
      </w:r>
      <w:proofErr w:type="spellEnd"/>
      <w:r w:rsidRPr="001F34CE">
        <w:rPr>
          <w:rFonts w:cs="Helvetica"/>
        </w:rPr>
        <w:t xml:space="preserve"> mothers. </w:t>
      </w:r>
      <w:r w:rsidRPr="001F34CE">
        <w:rPr>
          <w:rFonts w:cs="Helvetica"/>
          <w:i/>
        </w:rPr>
        <w:t xml:space="preserve">The Journal of Obstetrics and </w:t>
      </w:r>
      <w:proofErr w:type="spellStart"/>
      <w:r w:rsidRPr="001F34CE">
        <w:rPr>
          <w:rFonts w:cs="Helvetica"/>
          <w:i/>
        </w:rPr>
        <w:t>Gynaecology</w:t>
      </w:r>
      <w:proofErr w:type="spellEnd"/>
      <w:r w:rsidRPr="001F34CE">
        <w:rPr>
          <w:rFonts w:cs="Helvetica"/>
          <w:i/>
        </w:rPr>
        <w:t xml:space="preserve"> of India</w:t>
      </w:r>
      <w:r w:rsidRPr="001F34CE">
        <w:rPr>
          <w:rFonts w:cs="Helvetica"/>
        </w:rPr>
        <w:t>, 69, 123-128.</w:t>
      </w:r>
    </w:p>
    <w:p w14:paraId="5A2023FF" w14:textId="77777777" w:rsidR="001F34CE" w:rsidRPr="001F34CE" w:rsidRDefault="001F34CE" w:rsidP="001F34CE">
      <w:pPr>
        <w:spacing w:after="240"/>
        <w:ind w:left="851" w:hanging="851"/>
        <w:jc w:val="both"/>
        <w:rPr>
          <w:rFonts w:cs="Helvetica"/>
        </w:rPr>
      </w:pPr>
      <w:r w:rsidRPr="001F34CE">
        <w:rPr>
          <w:rFonts w:cs="Helvetica"/>
        </w:rPr>
        <w:t>Oyeyemi, I.T. &amp; Salawu, O.T. (2013). Frequency distribution of haemoglobin variants and Rhesus blood groups among pregnant women</w:t>
      </w:r>
      <w:r w:rsidRPr="001F34CE">
        <w:rPr>
          <w:rFonts w:cs="Helvetica"/>
          <w:i/>
        </w:rPr>
        <w:t>. American Medical Journal</w:t>
      </w:r>
      <w:r w:rsidRPr="001F34CE">
        <w:rPr>
          <w:rFonts w:cs="Helvetica"/>
        </w:rPr>
        <w:t>, 4(1), 78-81.</w:t>
      </w:r>
    </w:p>
    <w:p w14:paraId="1E11D112" w14:textId="77777777" w:rsidR="001F34CE" w:rsidRPr="001F34CE" w:rsidRDefault="001F34CE" w:rsidP="001F34CE">
      <w:pPr>
        <w:spacing w:after="240"/>
        <w:ind w:left="851" w:hanging="851"/>
        <w:jc w:val="both"/>
        <w:rPr>
          <w:rFonts w:cs="Helvetica"/>
        </w:rPr>
      </w:pPr>
      <w:proofErr w:type="spellStart"/>
      <w:r w:rsidRPr="001F34CE">
        <w:rPr>
          <w:rFonts w:cs="Helvetica"/>
        </w:rPr>
        <w:t>Pennap</w:t>
      </w:r>
      <w:proofErr w:type="spellEnd"/>
      <w:r w:rsidRPr="001F34CE">
        <w:rPr>
          <w:rFonts w:cs="Helvetica"/>
        </w:rPr>
        <w:t xml:space="preserve">, G.R., </w:t>
      </w:r>
      <w:proofErr w:type="spellStart"/>
      <w:r w:rsidRPr="001F34CE">
        <w:rPr>
          <w:rFonts w:cs="Helvetica"/>
        </w:rPr>
        <w:t>Ekeleme</w:t>
      </w:r>
      <w:proofErr w:type="spellEnd"/>
      <w:r w:rsidRPr="001F34CE">
        <w:rPr>
          <w:rFonts w:cs="Helvetica"/>
        </w:rPr>
        <w:t xml:space="preserve">, I.K. &amp; </w:t>
      </w:r>
      <w:proofErr w:type="spellStart"/>
      <w:r w:rsidRPr="001F34CE">
        <w:rPr>
          <w:rFonts w:cs="Helvetica"/>
        </w:rPr>
        <w:t>Igbawua</w:t>
      </w:r>
      <w:proofErr w:type="spellEnd"/>
      <w:r w:rsidRPr="001F34CE">
        <w:rPr>
          <w:rFonts w:cs="Helvetica"/>
        </w:rPr>
        <w:t xml:space="preserve">, I. (2011). Frequency distribution of haemoglobin genotype, ABO and Rhesus blood groups among a cohort of pregnant women in northern Nigeria. </w:t>
      </w:r>
      <w:r w:rsidRPr="001F34CE">
        <w:rPr>
          <w:rFonts w:cs="Helvetica"/>
          <w:i/>
        </w:rPr>
        <w:t>Research Opinions Animal and Veterinary Science</w:t>
      </w:r>
      <w:r w:rsidRPr="001F34CE">
        <w:rPr>
          <w:rFonts w:cs="Helvetica"/>
        </w:rPr>
        <w:t>, S1, 51-54.</w:t>
      </w:r>
    </w:p>
    <w:p w14:paraId="2C8E5471" w14:textId="77777777" w:rsidR="001F34CE" w:rsidRPr="001F34CE" w:rsidRDefault="001F34CE" w:rsidP="001F34CE">
      <w:pPr>
        <w:spacing w:after="240"/>
        <w:ind w:left="851" w:hanging="851"/>
        <w:jc w:val="both"/>
        <w:rPr>
          <w:rFonts w:cs="Helvetica"/>
        </w:rPr>
      </w:pPr>
      <w:r w:rsidRPr="001F34CE">
        <w:rPr>
          <w:rFonts w:cs="Helvetica"/>
        </w:rPr>
        <w:t xml:space="preserve">Reid, H.L. &amp; </w:t>
      </w:r>
      <w:proofErr w:type="spellStart"/>
      <w:r w:rsidRPr="001F34CE">
        <w:rPr>
          <w:rFonts w:cs="Helvetica"/>
        </w:rPr>
        <w:t>Famodu</w:t>
      </w:r>
      <w:proofErr w:type="spellEnd"/>
      <w:r w:rsidRPr="001F34CE">
        <w:rPr>
          <w:rFonts w:cs="Helvetica"/>
        </w:rPr>
        <w:t xml:space="preserve">, A.A. (1988). Spectrophotometric quantification of haemoglobin S fraction in heterozygous sickle-cell trait (Hb AS). </w:t>
      </w:r>
      <w:r w:rsidRPr="001F34CE">
        <w:rPr>
          <w:rFonts w:cs="Helvetica"/>
          <w:i/>
        </w:rPr>
        <w:t>Medical Laboratory Science</w:t>
      </w:r>
      <w:r w:rsidRPr="001F34CE">
        <w:rPr>
          <w:rFonts w:cs="Helvetica"/>
        </w:rPr>
        <w:t>, 45(2), 143-145.</w:t>
      </w:r>
    </w:p>
    <w:p w14:paraId="6B4A2FAA" w14:textId="77777777" w:rsidR="001F34CE" w:rsidRPr="001F34CE" w:rsidRDefault="001F34CE" w:rsidP="001F34CE">
      <w:pPr>
        <w:spacing w:after="240"/>
        <w:ind w:left="851" w:hanging="851"/>
        <w:jc w:val="both"/>
        <w:rPr>
          <w:rFonts w:cs="Helvetica"/>
        </w:rPr>
      </w:pPr>
      <w:r w:rsidRPr="001F34CE">
        <w:rPr>
          <w:rFonts w:cs="Helvetica"/>
        </w:rPr>
        <w:t>Reid, M.E. &amp; Lomas-Francis, C. (2004). The Blood group antigen Facts Books. Second ed., New York: Elsevier Academic Press.</w:t>
      </w:r>
    </w:p>
    <w:p w14:paraId="18138AF1" w14:textId="77777777" w:rsidR="001F34CE" w:rsidRPr="001F34CE" w:rsidRDefault="001F34CE" w:rsidP="001F34CE">
      <w:pPr>
        <w:spacing w:after="240"/>
        <w:ind w:left="851" w:hanging="851"/>
        <w:jc w:val="both"/>
        <w:rPr>
          <w:rFonts w:cs="Helvetica"/>
        </w:rPr>
      </w:pPr>
      <w:r w:rsidRPr="001F34CE">
        <w:rPr>
          <w:rFonts w:cs="Helvetica"/>
        </w:rPr>
        <w:lastRenderedPageBreak/>
        <w:t>Reid, M.E., Lomas-Francis., C., Olsson, M.L. (2012). The Blood Group Antigens Facts Book. 3</w:t>
      </w:r>
      <w:r w:rsidRPr="001F34CE">
        <w:rPr>
          <w:rFonts w:cs="Helvetica"/>
          <w:vertAlign w:val="superscript"/>
        </w:rPr>
        <w:t>rd</w:t>
      </w:r>
      <w:r w:rsidRPr="001F34CE">
        <w:rPr>
          <w:rFonts w:cs="Helvetica"/>
        </w:rPr>
        <w:t xml:space="preserve"> New York, NY: Academic Press. Pp 1-760.</w:t>
      </w:r>
    </w:p>
    <w:p w14:paraId="40C5EE88" w14:textId="77777777" w:rsidR="001F34CE" w:rsidRPr="001F34CE" w:rsidRDefault="001F34CE" w:rsidP="001F34CE">
      <w:pPr>
        <w:spacing w:after="240"/>
        <w:ind w:left="851" w:hanging="851"/>
        <w:jc w:val="both"/>
        <w:rPr>
          <w:rFonts w:cs="Helvetica"/>
        </w:rPr>
      </w:pPr>
      <w:r w:rsidRPr="001F34CE">
        <w:rPr>
          <w:rFonts w:cs="Helvetica"/>
        </w:rPr>
        <w:t xml:space="preserve">Rowe, J.A., </w:t>
      </w:r>
      <w:proofErr w:type="spellStart"/>
      <w:r w:rsidRPr="001F34CE">
        <w:rPr>
          <w:rFonts w:cs="Helvetica"/>
        </w:rPr>
        <w:t>Moulds</w:t>
      </w:r>
      <w:proofErr w:type="spellEnd"/>
      <w:r w:rsidRPr="001F34CE">
        <w:rPr>
          <w:rFonts w:cs="Helvetica"/>
        </w:rPr>
        <w:t xml:space="preserve">, J.M., Newbold, C.I.&amp; Miller, L.H. (1997). </w:t>
      </w:r>
      <w:r w:rsidRPr="001F34CE">
        <w:rPr>
          <w:rFonts w:cs="Helvetica"/>
          <w:i/>
        </w:rPr>
        <w:t>P. Falciparum</w:t>
      </w:r>
      <w:r w:rsidRPr="001F34CE">
        <w:rPr>
          <w:rFonts w:cs="Helvetica"/>
        </w:rPr>
        <w:t xml:space="preserve"> </w:t>
      </w:r>
      <w:proofErr w:type="spellStart"/>
      <w:r w:rsidRPr="001F34CE">
        <w:rPr>
          <w:rFonts w:cs="Helvetica"/>
        </w:rPr>
        <w:t>rosetting</w:t>
      </w:r>
      <w:proofErr w:type="spellEnd"/>
      <w:r w:rsidRPr="001F34CE">
        <w:rPr>
          <w:rFonts w:cs="Helvetica"/>
        </w:rPr>
        <w:t xml:space="preserve"> mediated by a parasite variant erythrocyte membrane protein and complement receptor 1</w:t>
      </w:r>
      <w:r w:rsidRPr="001F34CE">
        <w:rPr>
          <w:rFonts w:cs="Helvetica"/>
          <w:i/>
        </w:rPr>
        <w:t>. Nature</w:t>
      </w:r>
      <w:r w:rsidRPr="001F34CE">
        <w:rPr>
          <w:rFonts w:cs="Helvetica"/>
        </w:rPr>
        <w:t>, 388 (6639), 292 – 295.</w:t>
      </w:r>
    </w:p>
    <w:p w14:paraId="045CACFA" w14:textId="77777777" w:rsidR="001F34CE" w:rsidRPr="001F34CE" w:rsidRDefault="001F34CE" w:rsidP="001F34CE">
      <w:pPr>
        <w:spacing w:after="240"/>
        <w:ind w:left="851" w:hanging="851"/>
        <w:jc w:val="both"/>
        <w:rPr>
          <w:rFonts w:cs="Helvetica"/>
        </w:rPr>
      </w:pPr>
      <w:proofErr w:type="spellStart"/>
      <w:r w:rsidRPr="001F34CE">
        <w:rPr>
          <w:rFonts w:cs="Helvetica"/>
        </w:rPr>
        <w:t>Sinou</w:t>
      </w:r>
      <w:proofErr w:type="spellEnd"/>
      <w:r w:rsidRPr="001F34CE">
        <w:rPr>
          <w:rFonts w:cs="Helvetica"/>
        </w:rPr>
        <w:t xml:space="preserve">, M.T. (2003). Antenatal Screening of Sickle Cell Disease (Web page on the internet) Geneva Foundation for Medical Education and Research. Available from: </w:t>
      </w:r>
      <w:hyperlink r:id="rId14" w:history="1">
        <w:r w:rsidRPr="001F34CE">
          <w:rPr>
            <w:rStyle w:val="Hyperlink"/>
            <w:rFonts w:cs="Helvetica"/>
          </w:rPr>
          <w:t>http://www.Gfmer.ch/Endo/PGC-network/antenatal-screening-sickle-cell-Tchana.Htm</w:t>
        </w:r>
      </w:hyperlink>
      <w:r w:rsidRPr="001F34CE">
        <w:rPr>
          <w:rFonts w:cs="Helvetica"/>
        </w:rPr>
        <w:t xml:space="preserve">. </w:t>
      </w:r>
    </w:p>
    <w:p w14:paraId="7264B6ED" w14:textId="77777777" w:rsidR="001F34CE" w:rsidRPr="001F34CE" w:rsidRDefault="001F34CE" w:rsidP="001F34CE">
      <w:pPr>
        <w:spacing w:after="240"/>
        <w:ind w:left="851" w:hanging="851"/>
        <w:jc w:val="both"/>
        <w:rPr>
          <w:rFonts w:cs="Helvetica"/>
        </w:rPr>
      </w:pPr>
      <w:r w:rsidRPr="001F34CE">
        <w:rPr>
          <w:rFonts w:cs="Helvetica"/>
        </w:rPr>
        <w:t>Tamarin, R.H. (2002). Principles of Genetics 7</w:t>
      </w:r>
      <w:r w:rsidRPr="001F34CE">
        <w:rPr>
          <w:rFonts w:cs="Helvetica"/>
          <w:vertAlign w:val="superscript"/>
        </w:rPr>
        <w:t>th</w:t>
      </w:r>
      <w:r w:rsidRPr="001F34CE">
        <w:rPr>
          <w:rFonts w:cs="Helvetica"/>
        </w:rPr>
        <w:t xml:space="preserve"> edition. The McGraw Hill Companies, Inc., U.S.A. Pp 609.</w:t>
      </w:r>
    </w:p>
    <w:p w14:paraId="1CCAA693" w14:textId="77777777" w:rsidR="001F34CE" w:rsidRPr="001F34CE" w:rsidRDefault="001F34CE" w:rsidP="001F34CE">
      <w:pPr>
        <w:spacing w:after="240"/>
        <w:ind w:left="851" w:hanging="851"/>
        <w:jc w:val="both"/>
        <w:rPr>
          <w:rFonts w:cs="Helvetica"/>
        </w:rPr>
      </w:pPr>
      <w:r w:rsidRPr="001F34CE">
        <w:rPr>
          <w:rFonts w:cs="Helvetica"/>
          <w:lang w:val="fi-FI"/>
        </w:rPr>
        <w:t xml:space="preserve">Uno, S., Tanaka, T. Ashiba, H., Fujimaki, M., Tanaka, M., Hatta, Y.&amp; Makishima, M. (2018). </w:t>
      </w:r>
      <w:r w:rsidRPr="001F34CE">
        <w:rPr>
          <w:rFonts w:cs="Helvetica"/>
        </w:rPr>
        <w:t xml:space="preserve">Sensitive typing of reverse ABO blood groups with a waveguide-mode sensor. </w:t>
      </w:r>
      <w:r w:rsidRPr="001F34CE">
        <w:rPr>
          <w:rFonts w:cs="Helvetica"/>
          <w:i/>
        </w:rPr>
        <w:t>Journal of Bioscience and Bioengineering</w:t>
      </w:r>
      <w:r w:rsidRPr="001F34CE">
        <w:rPr>
          <w:rFonts w:cs="Helvetica"/>
        </w:rPr>
        <w:t>, 126(1), 131-137.</w:t>
      </w:r>
    </w:p>
    <w:p w14:paraId="25650E46" w14:textId="77777777" w:rsidR="001F34CE" w:rsidRPr="001F34CE" w:rsidRDefault="001F34CE" w:rsidP="001F34CE">
      <w:pPr>
        <w:spacing w:after="240"/>
        <w:ind w:left="851" w:hanging="851"/>
        <w:jc w:val="both"/>
        <w:rPr>
          <w:rFonts w:cs="Helvetica"/>
        </w:rPr>
      </w:pPr>
      <w:r w:rsidRPr="001F34CE">
        <w:rPr>
          <w:rFonts w:cs="Helvetica"/>
        </w:rPr>
        <w:t>Widman, F.K. (1985). Technical manual. Arlington: American Association of Blood Banks. Pp 325-344.</w:t>
      </w:r>
    </w:p>
    <w:p w14:paraId="30E1681A" w14:textId="77777777" w:rsidR="001F34CE" w:rsidRPr="001F34CE" w:rsidRDefault="001F34CE" w:rsidP="001F34CE">
      <w:pPr>
        <w:spacing w:after="240"/>
        <w:ind w:left="851" w:hanging="851"/>
        <w:jc w:val="both"/>
        <w:rPr>
          <w:rFonts w:cs="Helvetica"/>
        </w:rPr>
      </w:pPr>
      <w:r w:rsidRPr="001F34CE">
        <w:rPr>
          <w:rFonts w:cs="Helvetica"/>
        </w:rPr>
        <w:t xml:space="preserve">World </w:t>
      </w:r>
      <w:proofErr w:type="spellStart"/>
      <w:r w:rsidRPr="001F34CE">
        <w:rPr>
          <w:rFonts w:cs="Helvetica"/>
        </w:rPr>
        <w:t>Gazzetter</w:t>
      </w:r>
      <w:proofErr w:type="spellEnd"/>
      <w:r w:rsidRPr="001F34CE">
        <w:rPr>
          <w:rFonts w:cs="Helvetica"/>
        </w:rPr>
        <w:t xml:space="preserve"> Nigeria (2007). Largest cities and towns statistics population. Available at: </w:t>
      </w:r>
      <w:hyperlink r:id="rId15" w:history="1">
        <w:r w:rsidRPr="001F34CE">
          <w:rPr>
            <w:rStyle w:val="Hyperlink"/>
            <w:rFonts w:cs="Helvetica"/>
          </w:rPr>
          <w:t>https://www.worldgazzetter.com</w:t>
        </w:r>
      </w:hyperlink>
      <w:r w:rsidRPr="001F34CE">
        <w:rPr>
          <w:rFonts w:cs="Helvetica"/>
        </w:rPr>
        <w:t>. Accessed 24/01/2023.</w:t>
      </w:r>
    </w:p>
    <w:p w14:paraId="52636AA9" w14:textId="77777777" w:rsidR="001F34CE" w:rsidRPr="001F34CE" w:rsidRDefault="001F34CE" w:rsidP="001F34CE">
      <w:pPr>
        <w:spacing w:after="240"/>
        <w:ind w:left="851" w:hanging="851"/>
        <w:jc w:val="both"/>
        <w:rPr>
          <w:rFonts w:cs="Helvetica"/>
        </w:rPr>
      </w:pPr>
      <w:r w:rsidRPr="001F34CE">
        <w:rPr>
          <w:rFonts w:cs="Helvetica"/>
        </w:rPr>
        <w:t xml:space="preserve">Xu, A., Chen, W., Xia, Y., Zhou, Y., &amp; Ji, L. (2018). Effects of common haemoglobin variants on HbA1c measurements in China: results for X- and β- globin variants measured by six methods. </w:t>
      </w:r>
      <w:r w:rsidRPr="001F34CE">
        <w:rPr>
          <w:rFonts w:cs="Helvetica"/>
          <w:i/>
        </w:rPr>
        <w:t>Clinical Chemistry and Laboratory Medicine (CCHM)</w:t>
      </w:r>
      <w:r w:rsidRPr="001F34CE">
        <w:rPr>
          <w:rFonts w:cs="Helvetica"/>
        </w:rPr>
        <w:t>, 56(8), 1353-1361.</w:t>
      </w:r>
    </w:p>
    <w:p w14:paraId="4416BC6F" w14:textId="368A9C31" w:rsidR="00187C3F" w:rsidRDefault="001F34CE" w:rsidP="001F34CE">
      <w:pPr>
        <w:spacing w:after="240"/>
        <w:ind w:left="851" w:hanging="851"/>
        <w:jc w:val="both"/>
        <w:rPr>
          <w:rFonts w:cs="Helvetica"/>
        </w:rPr>
      </w:pPr>
      <w:r w:rsidRPr="001F34CE">
        <w:rPr>
          <w:rFonts w:cs="Helvetica"/>
        </w:rPr>
        <w:t xml:space="preserve">Yamamoto, F., Cid, E., Yamamoto, M. &amp; Blancher, A. (2012). ABO Research in the Modern Era of Genomics. </w:t>
      </w:r>
      <w:r w:rsidRPr="001F34CE">
        <w:rPr>
          <w:rFonts w:cs="Helvetica"/>
          <w:i/>
        </w:rPr>
        <w:t>Transfusion Medicine Reviews</w:t>
      </w:r>
      <w:r w:rsidRPr="001F34CE">
        <w:rPr>
          <w:rFonts w:cs="Helvetica"/>
        </w:rPr>
        <w:t>, 26(2), 103-118</w:t>
      </w:r>
      <w:r>
        <w:rPr>
          <w:rFonts w:cs="Helvetica"/>
        </w:rPr>
        <w:t>.</w:t>
      </w:r>
    </w:p>
    <w:sectPr w:rsidR="00187C3F" w:rsidSect="00E54FB0">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B998B" w14:textId="77777777" w:rsidR="006340CF" w:rsidRDefault="006340CF" w:rsidP="00C37E61">
      <w:r>
        <w:separator/>
      </w:r>
    </w:p>
  </w:endnote>
  <w:endnote w:type="continuationSeparator" w:id="0">
    <w:p w14:paraId="4ED7F94A" w14:textId="77777777" w:rsidR="006340CF" w:rsidRDefault="006340C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0E515" w14:textId="77777777" w:rsidR="00E54FB0" w:rsidRDefault="00E54F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C5F77" w14:textId="77777777" w:rsidR="00E54FB0" w:rsidRDefault="00E54F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C2781" w14:textId="77777777" w:rsidR="009E048A" w:rsidRDefault="009E048A">
    <w:pPr>
      <w:pStyle w:val="Footer"/>
      <w:rPr>
        <w:rFonts w:ascii="Arial" w:hAnsi="Arial" w:cs="Arial"/>
        <w:sz w:val="16"/>
      </w:rPr>
    </w:pPr>
  </w:p>
  <w:p w14:paraId="307464B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C48AD0C" w14:textId="77777777" w:rsidR="009E048A" w:rsidRDefault="009E048A">
    <w:pPr>
      <w:pStyle w:val="Footer"/>
      <w:rPr>
        <w:rFonts w:ascii="Arial" w:hAnsi="Arial" w:cs="Arial"/>
        <w:sz w:val="16"/>
      </w:rPr>
    </w:pPr>
  </w:p>
  <w:p w14:paraId="0B23AD2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4A1E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2E4CD" w14:textId="77777777" w:rsidR="006340CF" w:rsidRDefault="006340CF" w:rsidP="00C37E61">
      <w:r>
        <w:separator/>
      </w:r>
    </w:p>
  </w:footnote>
  <w:footnote w:type="continuationSeparator" w:id="0">
    <w:p w14:paraId="6E9F6A97" w14:textId="77777777" w:rsidR="006340CF" w:rsidRDefault="006340C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8E166" w14:textId="01729DED" w:rsidR="00E54FB0" w:rsidRDefault="00E54FB0">
    <w:pPr>
      <w:pStyle w:val="Header"/>
    </w:pPr>
    <w:r>
      <w:rPr>
        <w:noProof/>
      </w:rPr>
      <w:pict w14:anchorId="3B5330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66215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2CECA" w14:textId="68DD9B5A" w:rsidR="00E54FB0" w:rsidRDefault="00E54FB0">
    <w:pPr>
      <w:pStyle w:val="Header"/>
    </w:pPr>
    <w:r>
      <w:rPr>
        <w:noProof/>
      </w:rPr>
      <w:pict w14:anchorId="275E54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66215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1B0CC" w14:textId="25441C58" w:rsidR="00296529" w:rsidRPr="00296529" w:rsidRDefault="00E54FB0" w:rsidP="00296529">
    <w:pPr>
      <w:ind w:left="2160"/>
      <w:jc w:val="center"/>
      <w:rPr>
        <w:rFonts w:ascii="Times New Roman" w:eastAsia="Calibri" w:hAnsi="Times New Roman"/>
        <w:i/>
        <w:sz w:val="18"/>
        <w:szCs w:val="22"/>
      </w:rPr>
    </w:pPr>
    <w:r>
      <w:rPr>
        <w:noProof/>
      </w:rPr>
      <w:pict w14:anchorId="1FDE11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66215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E685D7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4D5C85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8746BA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551E32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183CC3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83F639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64FDB" w14:textId="4891BF02" w:rsidR="00E54FB0" w:rsidRDefault="00E54FB0">
    <w:pPr>
      <w:pStyle w:val="Header"/>
    </w:pPr>
    <w:r>
      <w:rPr>
        <w:noProof/>
      </w:rPr>
      <w:pict w14:anchorId="41D5F7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66216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23137" w14:textId="185367C8" w:rsidR="00E54FB0" w:rsidRDefault="00E54FB0">
    <w:pPr>
      <w:pStyle w:val="Header"/>
    </w:pPr>
    <w:r>
      <w:rPr>
        <w:noProof/>
      </w:rPr>
      <w:pict w14:anchorId="1E9D6C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66216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216B5" w14:textId="1488BEE4" w:rsidR="00E54FB0" w:rsidRDefault="00E54FB0">
    <w:pPr>
      <w:pStyle w:val="Header"/>
    </w:pPr>
    <w:r>
      <w:rPr>
        <w:noProof/>
      </w:rPr>
      <w:pict w14:anchorId="6A09C9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66215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0E73EE8"/>
    <w:multiLevelType w:val="hybridMultilevel"/>
    <w:tmpl w:val="EB00FD08"/>
    <w:lvl w:ilvl="0" w:tplc="A22E2636">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32DB"/>
    <w:rsid w:val="000A47FA"/>
    <w:rsid w:val="000A65D3"/>
    <w:rsid w:val="000B1E33"/>
    <w:rsid w:val="000D1559"/>
    <w:rsid w:val="000D689F"/>
    <w:rsid w:val="000E7B7B"/>
    <w:rsid w:val="000E7D62"/>
    <w:rsid w:val="00103357"/>
    <w:rsid w:val="00123C9F"/>
    <w:rsid w:val="00126190"/>
    <w:rsid w:val="00130F17"/>
    <w:rsid w:val="001320BF"/>
    <w:rsid w:val="00163BC4"/>
    <w:rsid w:val="00187C3F"/>
    <w:rsid w:val="00191062"/>
    <w:rsid w:val="00192B72"/>
    <w:rsid w:val="001A29D8"/>
    <w:rsid w:val="001A5CAA"/>
    <w:rsid w:val="001A7429"/>
    <w:rsid w:val="001B0427"/>
    <w:rsid w:val="001C4F80"/>
    <w:rsid w:val="001D3A51"/>
    <w:rsid w:val="001D7482"/>
    <w:rsid w:val="001E10D2"/>
    <w:rsid w:val="001E25B4"/>
    <w:rsid w:val="001E44FE"/>
    <w:rsid w:val="001F34C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1219"/>
    <w:rsid w:val="003A43A4"/>
    <w:rsid w:val="003A7E18"/>
    <w:rsid w:val="003C0CD3"/>
    <w:rsid w:val="003C4C86"/>
    <w:rsid w:val="003C6258"/>
    <w:rsid w:val="003E2904"/>
    <w:rsid w:val="003F6D7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07B2B"/>
    <w:rsid w:val="00613C8E"/>
    <w:rsid w:val="00617FDD"/>
    <w:rsid w:val="00633614"/>
    <w:rsid w:val="00633F68"/>
    <w:rsid w:val="006340CF"/>
    <w:rsid w:val="00636EB2"/>
    <w:rsid w:val="006375B8"/>
    <w:rsid w:val="006525F5"/>
    <w:rsid w:val="0066510A"/>
    <w:rsid w:val="00673F9F"/>
    <w:rsid w:val="00680EFC"/>
    <w:rsid w:val="00686953"/>
    <w:rsid w:val="00687DEA"/>
    <w:rsid w:val="00687E67"/>
    <w:rsid w:val="006967F7"/>
    <w:rsid w:val="006A250C"/>
    <w:rsid w:val="006B21D3"/>
    <w:rsid w:val="006B57D0"/>
    <w:rsid w:val="006D30FF"/>
    <w:rsid w:val="006D6940"/>
    <w:rsid w:val="006F11EC"/>
    <w:rsid w:val="0070082C"/>
    <w:rsid w:val="00723672"/>
    <w:rsid w:val="00733AE7"/>
    <w:rsid w:val="007369E6"/>
    <w:rsid w:val="00746E59"/>
    <w:rsid w:val="00754C9A"/>
    <w:rsid w:val="0075599A"/>
    <w:rsid w:val="00761D52"/>
    <w:rsid w:val="0077749E"/>
    <w:rsid w:val="00790ADA"/>
    <w:rsid w:val="007D2288"/>
    <w:rsid w:val="007D23C0"/>
    <w:rsid w:val="007E088F"/>
    <w:rsid w:val="007F7B32"/>
    <w:rsid w:val="00804BC2"/>
    <w:rsid w:val="0081431A"/>
    <w:rsid w:val="0083216F"/>
    <w:rsid w:val="00860000"/>
    <w:rsid w:val="00860657"/>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20B0"/>
    <w:rsid w:val="00C166EF"/>
    <w:rsid w:val="00C17EB0"/>
    <w:rsid w:val="00C27F5F"/>
    <w:rsid w:val="00C30A0F"/>
    <w:rsid w:val="00C37E61"/>
    <w:rsid w:val="00C70F1B"/>
    <w:rsid w:val="00C71A47"/>
    <w:rsid w:val="00C7464C"/>
    <w:rsid w:val="00C85588"/>
    <w:rsid w:val="00CD6755"/>
    <w:rsid w:val="00CD6856"/>
    <w:rsid w:val="00CE0089"/>
    <w:rsid w:val="00CE09E7"/>
    <w:rsid w:val="00CE793C"/>
    <w:rsid w:val="00CF193C"/>
    <w:rsid w:val="00D173F1"/>
    <w:rsid w:val="00D74CB0"/>
    <w:rsid w:val="00D8295D"/>
    <w:rsid w:val="00DC2A65"/>
    <w:rsid w:val="00DE15F0"/>
    <w:rsid w:val="00DE5663"/>
    <w:rsid w:val="00DE78AA"/>
    <w:rsid w:val="00E053D0"/>
    <w:rsid w:val="00E15994"/>
    <w:rsid w:val="00E3114E"/>
    <w:rsid w:val="00E31A70"/>
    <w:rsid w:val="00E3464D"/>
    <w:rsid w:val="00E35B02"/>
    <w:rsid w:val="00E54224"/>
    <w:rsid w:val="00E54FB0"/>
    <w:rsid w:val="00E66496"/>
    <w:rsid w:val="00E66B35"/>
    <w:rsid w:val="00E66E10"/>
    <w:rsid w:val="00E7468C"/>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A38B0"/>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26BA35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erChar">
    <w:name w:val="Header Char"/>
    <w:basedOn w:val="DefaultParagraphFont"/>
    <w:link w:val="Header"/>
    <w:uiPriority w:val="99"/>
    <w:rsid w:val="006525F5"/>
    <w:rPr>
      <w:rFonts w:ascii="Helvetica" w:hAnsi="Helvetica"/>
    </w:rPr>
  </w:style>
  <w:style w:type="character" w:customStyle="1" w:styleId="FooterChar">
    <w:name w:val="Footer Char"/>
    <w:basedOn w:val="DefaultParagraphFont"/>
    <w:link w:val="Footer"/>
    <w:uiPriority w:val="99"/>
    <w:rsid w:val="006525F5"/>
    <w:rPr>
      <w:rFonts w:ascii="Helvetica" w:hAnsi="Helvetica"/>
    </w:rPr>
  </w:style>
  <w:style w:type="character" w:styleId="PlaceholderText">
    <w:name w:val="Placeholder Text"/>
    <w:basedOn w:val="DefaultParagraphFont"/>
    <w:uiPriority w:val="99"/>
    <w:semiHidden/>
    <w:rsid w:val="006525F5"/>
    <w:rPr>
      <w:color w:val="808080"/>
    </w:rPr>
  </w:style>
  <w:style w:type="paragraph" w:styleId="ListParagraph">
    <w:name w:val="List Paragraph"/>
    <w:basedOn w:val="Normal"/>
    <w:uiPriority w:val="34"/>
    <w:qFormat/>
    <w:rsid w:val="003A1219"/>
    <w:pPr>
      <w:spacing w:after="200" w:line="275" w:lineRule="auto"/>
      <w:ind w:left="720"/>
      <w:contextualSpacing/>
    </w:pPr>
    <w:rPr>
      <w:rFonts w:asciiTheme="minorHAnsi" w:eastAsiaTheme="minorHAnsi" w:hAnsiTheme="minorHAnsi" w:cstheme="minorBidi"/>
      <w:sz w:val="22"/>
      <w:szCs w:val="22"/>
    </w:rPr>
  </w:style>
  <w:style w:type="table" w:customStyle="1" w:styleId="TableGrid1">
    <w:name w:val="Table Grid1"/>
    <w:basedOn w:val="TableNormal"/>
    <w:next w:val="TableGrid"/>
    <w:uiPriority w:val="59"/>
    <w:rsid w:val="001C4F80"/>
    <w:pPr>
      <w:jc w:val="both"/>
    </w:pPr>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orldgazzetter.com"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Gfmer.ch/Endo/PGC-network/antenatal-screening-sickle-cell-Tchana.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FC2E5-528A-42B4-9FD2-38FF4635F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567</TotalTime>
  <Pages>11</Pages>
  <Words>4756</Words>
  <Characters>27111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31804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16</cp:revision>
  <cp:lastPrinted>1999-07-06T11:00:00Z</cp:lastPrinted>
  <dcterms:created xsi:type="dcterms:W3CDTF">2025-08-15T06:43:00Z</dcterms:created>
  <dcterms:modified xsi:type="dcterms:W3CDTF">2025-08-25T09:37:00Z</dcterms:modified>
</cp:coreProperties>
</file>