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6B639" w14:textId="77777777" w:rsidR="002D2826" w:rsidRPr="00F57598" w:rsidRDefault="00FA3648" w:rsidP="00F71219">
      <w:pPr>
        <w:spacing w:line="480" w:lineRule="auto"/>
        <w:jc w:val="center"/>
        <w:rPr>
          <w:rFonts w:ascii="Arial" w:hAnsi="Arial" w:cs="Arial"/>
          <w:b/>
          <w:lang w:val="en-US"/>
        </w:rPr>
      </w:pPr>
      <w:r w:rsidRPr="00F57598">
        <w:rPr>
          <w:rStyle w:val="FootnoteReference"/>
          <w:rFonts w:ascii="Arial" w:hAnsi="Arial" w:cs="Arial"/>
          <w:b/>
          <w:lang w:val="en-US"/>
        </w:rPr>
        <w:footnoteReference w:id="1"/>
      </w:r>
      <w:proofErr w:type="spellStart"/>
      <w:r w:rsidR="003F125D" w:rsidRPr="00F57598">
        <w:rPr>
          <w:rFonts w:ascii="Arial" w:hAnsi="Arial" w:cs="Arial"/>
          <w:b/>
          <w:lang w:val="en-US"/>
        </w:rPr>
        <w:t>Evalution</w:t>
      </w:r>
      <w:proofErr w:type="spellEnd"/>
      <w:r w:rsidR="003F125D" w:rsidRPr="00F57598">
        <w:rPr>
          <w:rFonts w:ascii="Arial" w:hAnsi="Arial" w:cs="Arial"/>
          <w:b/>
          <w:lang w:val="en-US"/>
        </w:rPr>
        <w:t xml:space="preserve"> of Biochemical, Nutritional</w:t>
      </w:r>
      <w:r w:rsidR="00973F99" w:rsidRPr="00F57598">
        <w:rPr>
          <w:rFonts w:ascii="Arial" w:hAnsi="Arial" w:cs="Arial"/>
          <w:b/>
          <w:lang w:val="en-US"/>
        </w:rPr>
        <w:t xml:space="preserve"> and Microbiological parameters of dried </w:t>
      </w:r>
      <w:proofErr w:type="spellStart"/>
      <w:r w:rsidR="00973F99" w:rsidRPr="00F57598">
        <w:rPr>
          <w:rFonts w:ascii="Arial" w:hAnsi="Arial" w:cs="Arial"/>
          <w:b/>
          <w:lang w:val="en-US"/>
        </w:rPr>
        <w:t>néré</w:t>
      </w:r>
      <w:proofErr w:type="spellEnd"/>
      <w:r w:rsidR="00973F99" w:rsidRPr="00F57598">
        <w:rPr>
          <w:rFonts w:ascii="Arial" w:hAnsi="Arial" w:cs="Arial"/>
          <w:b/>
          <w:lang w:val="en-US"/>
        </w:rPr>
        <w:t xml:space="preserve"> (</w:t>
      </w:r>
      <w:proofErr w:type="spellStart"/>
      <w:r w:rsidR="00973F99" w:rsidRPr="00F57598">
        <w:rPr>
          <w:rFonts w:ascii="Arial" w:hAnsi="Arial" w:cs="Arial"/>
          <w:b/>
          <w:i/>
          <w:lang w:val="en-US"/>
        </w:rPr>
        <w:t>Parkia</w:t>
      </w:r>
      <w:proofErr w:type="spellEnd"/>
      <w:r w:rsidR="00973F99" w:rsidRPr="00F57598">
        <w:rPr>
          <w:rFonts w:ascii="Arial" w:hAnsi="Arial" w:cs="Arial"/>
          <w:b/>
          <w:i/>
          <w:lang w:val="en-US"/>
        </w:rPr>
        <w:t xml:space="preserve"> </w:t>
      </w:r>
      <w:proofErr w:type="spellStart"/>
      <w:r w:rsidR="00973F99" w:rsidRPr="00F57598">
        <w:rPr>
          <w:rFonts w:ascii="Arial" w:hAnsi="Arial" w:cs="Arial"/>
          <w:b/>
          <w:i/>
          <w:lang w:val="en-US"/>
        </w:rPr>
        <w:t>biglobosa</w:t>
      </w:r>
      <w:proofErr w:type="spellEnd"/>
      <w:r w:rsidR="00973F99" w:rsidRPr="00F57598">
        <w:rPr>
          <w:rFonts w:ascii="Arial" w:hAnsi="Arial" w:cs="Arial"/>
          <w:b/>
          <w:lang w:val="en-US"/>
        </w:rPr>
        <w:t xml:space="preserve">) Pulp Sold in the Markets of </w:t>
      </w:r>
      <w:proofErr w:type="spellStart"/>
      <w:r w:rsidR="00973F99" w:rsidRPr="00F57598">
        <w:rPr>
          <w:rFonts w:ascii="Arial" w:hAnsi="Arial" w:cs="Arial"/>
          <w:b/>
          <w:lang w:val="en-US"/>
        </w:rPr>
        <w:t>Daloa</w:t>
      </w:r>
      <w:proofErr w:type="spellEnd"/>
      <w:r w:rsidR="00973F99" w:rsidRPr="00F57598">
        <w:rPr>
          <w:rFonts w:ascii="Arial" w:hAnsi="Arial" w:cs="Arial"/>
          <w:b/>
          <w:lang w:val="en-US"/>
        </w:rPr>
        <w:t xml:space="preserve"> (Central-West, Côte d’Ivoire)</w:t>
      </w:r>
    </w:p>
    <w:p w14:paraId="78B1E5C0" w14:textId="77777777" w:rsidR="00875164" w:rsidRDefault="00875164" w:rsidP="00C53DD7">
      <w:pPr>
        <w:tabs>
          <w:tab w:val="left" w:pos="889"/>
        </w:tabs>
        <w:spacing w:line="480" w:lineRule="auto"/>
        <w:jc w:val="both"/>
        <w:rPr>
          <w:rFonts w:ascii="Arial" w:hAnsi="Arial" w:cs="Arial"/>
          <w:b/>
          <w:bCs/>
          <w:lang w:val="en-US"/>
        </w:rPr>
      </w:pPr>
    </w:p>
    <w:p w14:paraId="3CF6E360" w14:textId="04562ABA" w:rsidR="00301A65" w:rsidRPr="00560696" w:rsidRDefault="00EC4CC3" w:rsidP="00C53DD7">
      <w:pPr>
        <w:tabs>
          <w:tab w:val="left" w:pos="889"/>
        </w:tabs>
        <w:spacing w:line="480" w:lineRule="auto"/>
        <w:jc w:val="both"/>
        <w:rPr>
          <w:rFonts w:ascii="Arial" w:hAnsi="Arial" w:cs="Arial"/>
          <w:b/>
          <w:bCs/>
          <w:lang w:val="en-US"/>
        </w:rPr>
      </w:pPr>
      <w:r w:rsidRPr="00560696">
        <w:rPr>
          <w:rFonts w:ascii="Arial" w:hAnsi="Arial" w:cs="Arial"/>
          <w:b/>
          <w:bCs/>
          <w:lang w:val="en-US"/>
        </w:rPr>
        <w:t>ABSTRA</w:t>
      </w:r>
      <w:r w:rsidR="00B25515" w:rsidRPr="00560696">
        <w:rPr>
          <w:rFonts w:ascii="Arial" w:hAnsi="Arial" w:cs="Arial"/>
          <w:b/>
          <w:bCs/>
          <w:lang w:val="en-US"/>
        </w:rPr>
        <w:t>C</w:t>
      </w:r>
      <w:r w:rsidRPr="00560696">
        <w:rPr>
          <w:rFonts w:ascii="Arial" w:hAnsi="Arial" w:cs="Arial"/>
          <w:b/>
          <w:bCs/>
          <w:lang w:val="en-US"/>
        </w:rPr>
        <w:t>T</w:t>
      </w:r>
    </w:p>
    <w:p w14:paraId="667DB775" w14:textId="77777777" w:rsidR="00823836" w:rsidRPr="000C397F" w:rsidRDefault="00823836" w:rsidP="00C53DD7">
      <w:pPr>
        <w:spacing w:line="480" w:lineRule="auto"/>
        <w:jc w:val="both"/>
        <w:rPr>
          <w:rFonts w:ascii="Arial" w:hAnsi="Arial" w:cs="Arial"/>
          <w:sz w:val="20"/>
          <w:szCs w:val="20"/>
          <w:lang w:val="en-US"/>
        </w:rPr>
      </w:pPr>
      <w:r w:rsidRPr="000C397F">
        <w:rPr>
          <w:rFonts w:ascii="Arial" w:hAnsi="Arial" w:cs="Arial"/>
          <w:b/>
          <w:sz w:val="20"/>
          <w:szCs w:val="20"/>
          <w:lang w:val="en-US"/>
        </w:rPr>
        <w:t>Background</w:t>
      </w:r>
      <w:r w:rsidR="00CC6313" w:rsidRPr="000C397F">
        <w:rPr>
          <w:rFonts w:ascii="Arial" w:hAnsi="Arial" w:cs="Arial"/>
          <w:b/>
          <w:sz w:val="20"/>
          <w:szCs w:val="20"/>
          <w:lang w:val="en-US"/>
        </w:rPr>
        <w:t>:</w:t>
      </w:r>
      <w:r w:rsidRPr="000C397F">
        <w:rPr>
          <w:rFonts w:ascii="Arial" w:hAnsi="Arial" w:cs="Arial"/>
          <w:b/>
          <w:sz w:val="20"/>
          <w:szCs w:val="20"/>
          <w:lang w:val="en-US"/>
        </w:rPr>
        <w:t xml:space="preserve"> </w:t>
      </w:r>
      <w:r w:rsidRPr="000C397F">
        <w:rPr>
          <w:rFonts w:ascii="Arial" w:hAnsi="Arial" w:cs="Arial"/>
          <w:sz w:val="20"/>
          <w:szCs w:val="20"/>
          <w:lang w:val="en-US"/>
        </w:rPr>
        <w:t xml:space="preserve">Nutritional deficiencies affecting populations and the lack of hygienic quality of food constitute major </w:t>
      </w:r>
      <w:r w:rsidR="00CC6313" w:rsidRPr="000C397F">
        <w:rPr>
          <w:rFonts w:ascii="Arial" w:hAnsi="Arial" w:cs="Arial"/>
          <w:sz w:val="20"/>
          <w:szCs w:val="20"/>
          <w:lang w:val="en-US"/>
        </w:rPr>
        <w:t xml:space="preserve">public health issues that developing countries like Ivory Coast are facing, and against which we must necessarily fight. </w:t>
      </w:r>
    </w:p>
    <w:p w14:paraId="7FF3FEAF" w14:textId="77777777" w:rsidR="00B16C7A" w:rsidRPr="000C397F" w:rsidRDefault="00CC6313" w:rsidP="00C53DD7">
      <w:pPr>
        <w:spacing w:line="480" w:lineRule="auto"/>
        <w:jc w:val="both"/>
        <w:rPr>
          <w:rStyle w:val="markedcontent"/>
          <w:rFonts w:ascii="Arial" w:hAnsi="Arial" w:cs="Arial"/>
          <w:sz w:val="20"/>
          <w:szCs w:val="20"/>
          <w:lang w:val="en-US"/>
        </w:rPr>
      </w:pPr>
      <w:r w:rsidRPr="000C397F">
        <w:rPr>
          <w:rFonts w:ascii="Arial" w:hAnsi="Arial" w:cs="Arial"/>
          <w:b/>
          <w:sz w:val="20"/>
          <w:szCs w:val="20"/>
          <w:lang w:val="en-US"/>
        </w:rPr>
        <w:t xml:space="preserve">Aim: </w:t>
      </w:r>
      <w:r w:rsidRPr="000C397F">
        <w:rPr>
          <w:rFonts w:ascii="Arial" w:hAnsi="Arial" w:cs="Arial"/>
          <w:sz w:val="20"/>
          <w:szCs w:val="20"/>
          <w:lang w:val="en-US"/>
        </w:rPr>
        <w:t>The aim of this work was to determine the values of various biochemical and nutritional components of the pow</w:t>
      </w:r>
      <w:r w:rsidR="00CF6579" w:rsidRPr="000C397F">
        <w:rPr>
          <w:rFonts w:ascii="Arial" w:hAnsi="Arial" w:cs="Arial"/>
          <w:sz w:val="20"/>
          <w:szCs w:val="20"/>
          <w:lang w:val="en-US"/>
        </w:rPr>
        <w:t xml:space="preserve">der made from the dried pulp sold in the markets of </w:t>
      </w:r>
      <w:proofErr w:type="spellStart"/>
      <w:r w:rsidR="00CF6579" w:rsidRPr="000C397F">
        <w:rPr>
          <w:rFonts w:ascii="Arial" w:hAnsi="Arial" w:cs="Arial"/>
          <w:sz w:val="20"/>
          <w:szCs w:val="20"/>
          <w:lang w:val="en-US"/>
        </w:rPr>
        <w:t>Daloa</w:t>
      </w:r>
      <w:proofErr w:type="spellEnd"/>
      <w:r w:rsidR="00CF6579" w:rsidRPr="000C397F">
        <w:rPr>
          <w:rFonts w:ascii="Arial" w:hAnsi="Arial" w:cs="Arial"/>
          <w:sz w:val="20"/>
          <w:szCs w:val="20"/>
          <w:lang w:val="en-US"/>
        </w:rPr>
        <w:t xml:space="preserve"> and, above all, to verify their safety.</w:t>
      </w:r>
    </w:p>
    <w:p w14:paraId="4E7E7117" w14:textId="77777777" w:rsidR="00D01EF5" w:rsidRPr="000C397F" w:rsidRDefault="00CF6579" w:rsidP="00C53DD7">
      <w:pPr>
        <w:spacing w:line="480" w:lineRule="auto"/>
        <w:jc w:val="both"/>
        <w:rPr>
          <w:rFonts w:ascii="Arial" w:hAnsi="Arial" w:cs="Arial"/>
          <w:sz w:val="20"/>
          <w:szCs w:val="20"/>
          <w:lang w:val="en-US"/>
        </w:rPr>
      </w:pPr>
      <w:r w:rsidRPr="000C397F">
        <w:rPr>
          <w:rStyle w:val="markedcontent"/>
          <w:rFonts w:ascii="Arial" w:hAnsi="Arial" w:cs="Arial"/>
          <w:b/>
          <w:sz w:val="20"/>
          <w:szCs w:val="20"/>
          <w:lang w:val="en-US"/>
        </w:rPr>
        <w:t>Methodology:</w:t>
      </w:r>
      <w:r w:rsidR="00DC7B6A" w:rsidRPr="000C397F">
        <w:rPr>
          <w:rStyle w:val="markedcontent"/>
          <w:rFonts w:ascii="Arial" w:hAnsi="Arial" w:cs="Arial"/>
          <w:sz w:val="20"/>
          <w:szCs w:val="20"/>
          <w:lang w:val="en-US"/>
        </w:rPr>
        <w:t xml:space="preserve"> </w:t>
      </w:r>
      <w:r w:rsidRPr="000C397F">
        <w:rPr>
          <w:rStyle w:val="markedcontent"/>
          <w:rFonts w:ascii="Arial" w:hAnsi="Arial" w:cs="Arial"/>
          <w:sz w:val="20"/>
          <w:szCs w:val="20"/>
          <w:lang w:val="en-US"/>
        </w:rPr>
        <w:t xml:space="preserve">To obtain the values of these components, </w:t>
      </w:r>
      <w:r w:rsidR="007F637D" w:rsidRPr="000C397F">
        <w:rPr>
          <w:rStyle w:val="markedcontent"/>
          <w:rFonts w:ascii="Arial" w:hAnsi="Arial" w:cs="Arial"/>
          <w:sz w:val="20"/>
          <w:szCs w:val="20"/>
          <w:lang w:val="en-US"/>
        </w:rPr>
        <w:t>several methods were</w:t>
      </w:r>
      <w:r w:rsidR="000C397F">
        <w:rPr>
          <w:rStyle w:val="markedcontent"/>
          <w:rFonts w:ascii="Arial" w:hAnsi="Arial" w:cs="Arial"/>
          <w:sz w:val="20"/>
          <w:szCs w:val="20"/>
          <w:lang w:val="en-US"/>
        </w:rPr>
        <w:t xml:space="preserve"> </w:t>
      </w:r>
      <w:r w:rsidR="007F637D" w:rsidRPr="000C397F">
        <w:rPr>
          <w:rStyle w:val="markedcontent"/>
          <w:rFonts w:ascii="Arial" w:hAnsi="Arial" w:cs="Arial"/>
          <w:sz w:val="20"/>
          <w:szCs w:val="20"/>
          <w:lang w:val="en-US"/>
        </w:rPr>
        <w:t xml:space="preserve">used. Total polyphenols were determined by spectrophotometry using the colorimetric method with the </w:t>
      </w:r>
      <w:proofErr w:type="spellStart"/>
      <w:r w:rsidR="007F637D" w:rsidRPr="000C397F">
        <w:rPr>
          <w:rStyle w:val="markedcontent"/>
          <w:rFonts w:ascii="Arial" w:hAnsi="Arial" w:cs="Arial"/>
          <w:sz w:val="20"/>
          <w:szCs w:val="20"/>
          <w:lang w:val="en-US"/>
        </w:rPr>
        <w:t>Folin-Ciocalteu</w:t>
      </w:r>
      <w:proofErr w:type="spellEnd"/>
      <w:r w:rsidR="007F637D" w:rsidRPr="000C397F">
        <w:rPr>
          <w:rStyle w:val="markedcontent"/>
          <w:rFonts w:ascii="Arial" w:hAnsi="Arial" w:cs="Arial"/>
          <w:sz w:val="20"/>
          <w:szCs w:val="20"/>
          <w:lang w:val="en-US"/>
        </w:rPr>
        <w:t xml:space="preserve"> reagent. The determination</w:t>
      </w:r>
      <w:r w:rsidR="00E20B18" w:rsidRPr="000C397F">
        <w:rPr>
          <w:rStyle w:val="markedcontent"/>
          <w:rFonts w:ascii="Arial" w:hAnsi="Arial" w:cs="Arial"/>
          <w:sz w:val="20"/>
          <w:szCs w:val="20"/>
          <w:lang w:val="en-US"/>
        </w:rPr>
        <w:t xml:space="preserve"> </w:t>
      </w:r>
      <w:r w:rsidR="007F637D" w:rsidRPr="000C397F">
        <w:rPr>
          <w:rStyle w:val="markedcontent"/>
          <w:rFonts w:ascii="Arial" w:hAnsi="Arial" w:cs="Arial"/>
          <w:sz w:val="20"/>
          <w:szCs w:val="20"/>
          <w:lang w:val="en-US"/>
        </w:rPr>
        <w:t>of condensed tannins was done using the vanillin method with hydrochloric acid</w:t>
      </w:r>
      <w:r w:rsidR="00E20B18" w:rsidRPr="000C397F">
        <w:rPr>
          <w:rStyle w:val="markedcontent"/>
          <w:rFonts w:ascii="Arial" w:hAnsi="Arial" w:cs="Arial"/>
          <w:sz w:val="20"/>
          <w:szCs w:val="20"/>
          <w:lang w:val="en-US"/>
        </w:rPr>
        <w:t>. Dry matter, ash, proteins, lipids and all other nutrients were determined according to standard methods (AOAC).</w:t>
      </w:r>
    </w:p>
    <w:p w14:paraId="63C56063" w14:textId="77777777" w:rsidR="003E4666" w:rsidRPr="000C397F" w:rsidRDefault="00E20B18" w:rsidP="00C53DD7">
      <w:pPr>
        <w:spacing w:line="480" w:lineRule="auto"/>
        <w:jc w:val="both"/>
        <w:rPr>
          <w:rFonts w:ascii="Arial" w:hAnsi="Arial" w:cs="Arial"/>
          <w:sz w:val="20"/>
          <w:szCs w:val="20"/>
          <w:lang w:val="en-US"/>
        </w:rPr>
      </w:pPr>
      <w:r w:rsidRPr="000C397F">
        <w:rPr>
          <w:rFonts w:ascii="Arial" w:hAnsi="Arial" w:cs="Arial"/>
          <w:b/>
          <w:sz w:val="20"/>
          <w:szCs w:val="20"/>
          <w:lang w:val="en-US"/>
        </w:rPr>
        <w:t>Results:</w:t>
      </w:r>
      <w:r w:rsidR="00301A65" w:rsidRPr="000C397F">
        <w:rPr>
          <w:rFonts w:ascii="Arial" w:hAnsi="Arial" w:cs="Arial"/>
          <w:sz w:val="20"/>
          <w:szCs w:val="20"/>
          <w:lang w:val="en-US"/>
        </w:rPr>
        <w:t xml:space="preserve"> </w:t>
      </w:r>
      <w:r w:rsidR="002F6CCF" w:rsidRPr="000C397F">
        <w:rPr>
          <w:rFonts w:ascii="Arial" w:hAnsi="Arial" w:cs="Arial"/>
          <w:sz w:val="20"/>
          <w:szCs w:val="20"/>
          <w:lang w:val="en-US"/>
        </w:rPr>
        <w:t xml:space="preserve">The results showed the presence </w:t>
      </w:r>
      <w:r w:rsidR="007A040D" w:rsidRPr="000C397F">
        <w:rPr>
          <w:rFonts w:ascii="Arial" w:hAnsi="Arial" w:cs="Arial"/>
          <w:sz w:val="20"/>
          <w:szCs w:val="20"/>
          <w:lang w:val="en-US"/>
        </w:rPr>
        <w:t xml:space="preserve">of </w:t>
      </w:r>
      <w:r w:rsidR="002F6CCF" w:rsidRPr="000C397F">
        <w:rPr>
          <w:rFonts w:ascii="Arial" w:hAnsi="Arial" w:cs="Arial"/>
          <w:sz w:val="20"/>
          <w:szCs w:val="20"/>
          <w:lang w:val="en-US"/>
        </w:rPr>
        <w:t>phenolic compounds in the powders and especiall</w:t>
      </w:r>
      <w:r w:rsidR="00081462" w:rsidRPr="000C397F">
        <w:rPr>
          <w:rFonts w:ascii="Arial" w:hAnsi="Arial" w:cs="Arial"/>
          <w:sz w:val="20"/>
          <w:szCs w:val="20"/>
          <w:lang w:val="en-US"/>
        </w:rPr>
        <w:t>y</w:t>
      </w:r>
      <w:r w:rsidR="002F6CCF" w:rsidRPr="000C397F">
        <w:rPr>
          <w:rFonts w:ascii="Arial" w:hAnsi="Arial" w:cs="Arial"/>
          <w:sz w:val="20"/>
          <w:szCs w:val="20"/>
          <w:lang w:val="en-US"/>
        </w:rPr>
        <w:t xml:space="preserve"> high</w:t>
      </w:r>
      <w:r w:rsidR="00081462" w:rsidRPr="000C397F">
        <w:rPr>
          <w:rFonts w:ascii="Arial" w:hAnsi="Arial" w:cs="Arial"/>
          <w:sz w:val="20"/>
          <w:szCs w:val="20"/>
          <w:lang w:val="en-US"/>
        </w:rPr>
        <w:t xml:space="preserve"> levels of macronutrients and micronutrients. The microbiological analysis was conducted on potentially pathogenic germs found in the dried pulp of </w:t>
      </w:r>
      <w:proofErr w:type="spellStart"/>
      <w:r w:rsidR="00081462" w:rsidRPr="000C397F">
        <w:rPr>
          <w:rFonts w:ascii="Arial" w:hAnsi="Arial" w:cs="Arial"/>
          <w:i/>
          <w:sz w:val="20"/>
          <w:szCs w:val="20"/>
          <w:lang w:val="en-US"/>
        </w:rPr>
        <w:t>Parkia</w:t>
      </w:r>
      <w:proofErr w:type="spellEnd"/>
      <w:r w:rsidR="00081462" w:rsidRPr="000C397F">
        <w:rPr>
          <w:rFonts w:ascii="Arial" w:hAnsi="Arial" w:cs="Arial"/>
          <w:i/>
          <w:sz w:val="20"/>
          <w:szCs w:val="20"/>
          <w:lang w:val="en-US"/>
        </w:rPr>
        <w:t xml:space="preserve"> </w:t>
      </w:r>
      <w:proofErr w:type="spellStart"/>
      <w:r w:rsidR="00081462" w:rsidRPr="000C397F">
        <w:rPr>
          <w:rFonts w:ascii="Arial" w:hAnsi="Arial" w:cs="Arial"/>
          <w:i/>
          <w:sz w:val="20"/>
          <w:szCs w:val="20"/>
          <w:lang w:val="en-US"/>
        </w:rPr>
        <w:t>biglobosa</w:t>
      </w:r>
      <w:proofErr w:type="spellEnd"/>
      <w:r w:rsidR="00081462" w:rsidRPr="000C397F">
        <w:rPr>
          <w:rFonts w:ascii="Arial" w:hAnsi="Arial" w:cs="Arial"/>
          <w:sz w:val="20"/>
          <w:szCs w:val="20"/>
          <w:lang w:val="en-US"/>
        </w:rPr>
        <w:t>.</w:t>
      </w:r>
      <w:r w:rsidR="002F6CCF" w:rsidRPr="000C397F">
        <w:rPr>
          <w:rFonts w:ascii="Arial" w:hAnsi="Arial" w:cs="Arial"/>
          <w:sz w:val="20"/>
          <w:szCs w:val="20"/>
          <w:lang w:val="en-US"/>
        </w:rPr>
        <w:t xml:space="preserve"> </w:t>
      </w:r>
      <w:r w:rsidR="00081462" w:rsidRPr="000C397F">
        <w:rPr>
          <w:rFonts w:ascii="Arial" w:hAnsi="Arial" w:cs="Arial"/>
          <w:sz w:val="20"/>
          <w:szCs w:val="20"/>
          <w:lang w:val="en-US"/>
        </w:rPr>
        <w:t xml:space="preserve">The </w:t>
      </w:r>
      <w:r w:rsidR="00351A26" w:rsidRPr="000C397F">
        <w:rPr>
          <w:rFonts w:ascii="Arial" w:hAnsi="Arial" w:cs="Arial"/>
          <w:sz w:val="20"/>
          <w:szCs w:val="20"/>
          <w:lang w:val="en-US"/>
        </w:rPr>
        <w:t>samples notably contain enterobacteria as well as yeasts and molds.</w:t>
      </w:r>
      <w:r w:rsidR="00810909" w:rsidRPr="000C397F">
        <w:rPr>
          <w:rFonts w:ascii="Arial" w:hAnsi="Arial" w:cs="Arial"/>
          <w:sz w:val="20"/>
          <w:szCs w:val="20"/>
          <w:lang w:val="en-US"/>
        </w:rPr>
        <w:t xml:space="preserve"> </w:t>
      </w:r>
      <w:r w:rsidR="007A040D" w:rsidRPr="000C397F">
        <w:rPr>
          <w:rFonts w:ascii="Arial" w:hAnsi="Arial" w:cs="Arial"/>
          <w:sz w:val="20"/>
          <w:szCs w:val="20"/>
          <w:lang w:val="en-US"/>
        </w:rPr>
        <w:t xml:space="preserve">The </w:t>
      </w:r>
      <w:r w:rsidR="00305631" w:rsidRPr="000C397F">
        <w:rPr>
          <w:rFonts w:ascii="Arial" w:hAnsi="Arial" w:cs="Arial"/>
          <w:sz w:val="20"/>
          <w:szCs w:val="20"/>
          <w:lang w:val="en-US"/>
        </w:rPr>
        <w:t xml:space="preserve">loads </w:t>
      </w:r>
      <w:r w:rsidR="007A040D" w:rsidRPr="000C397F">
        <w:rPr>
          <w:rFonts w:ascii="Arial" w:hAnsi="Arial" w:cs="Arial"/>
          <w:sz w:val="20"/>
          <w:szCs w:val="20"/>
          <w:lang w:val="en-US"/>
        </w:rPr>
        <w:t>obtained for the different germs are below the microbiological criteria</w:t>
      </w:r>
      <w:r w:rsidR="00F3667D" w:rsidRPr="000C397F">
        <w:rPr>
          <w:rFonts w:ascii="Arial" w:hAnsi="Arial" w:cs="Arial"/>
          <w:sz w:val="20"/>
          <w:szCs w:val="20"/>
          <w:lang w:val="en-US"/>
        </w:rPr>
        <w:t>. The loads are</w:t>
      </w:r>
      <w:r w:rsidR="007A040D" w:rsidRPr="000C397F">
        <w:rPr>
          <w:rFonts w:ascii="Arial" w:hAnsi="Arial" w:cs="Arial"/>
          <w:sz w:val="20"/>
          <w:szCs w:val="20"/>
          <w:lang w:val="en-US"/>
        </w:rPr>
        <w:t xml:space="preserve"> </w:t>
      </w:r>
      <w:r w:rsidR="00305631" w:rsidRPr="000C397F">
        <w:rPr>
          <w:rFonts w:ascii="Arial" w:hAnsi="Arial" w:cs="Arial"/>
          <w:sz w:val="20"/>
          <w:szCs w:val="20"/>
          <w:lang w:val="en-US"/>
        </w:rPr>
        <w:t>33</w:t>
      </w:r>
      <w:r w:rsidR="007A040D" w:rsidRPr="000C397F">
        <w:rPr>
          <w:rFonts w:ascii="Arial" w:hAnsi="Arial" w:cs="Arial"/>
          <w:sz w:val="20"/>
          <w:szCs w:val="20"/>
          <w:lang w:val="en-US"/>
        </w:rPr>
        <w:t xml:space="preserve"> CFU/g for enterobacteria, </w:t>
      </w:r>
      <w:r w:rsidR="00DB7743" w:rsidRPr="000C397F">
        <w:rPr>
          <w:rFonts w:ascii="Arial" w:hAnsi="Arial" w:cs="Arial"/>
          <w:sz w:val="20"/>
          <w:szCs w:val="20"/>
          <w:lang w:val="en-US"/>
        </w:rPr>
        <w:t>9</w:t>
      </w:r>
      <w:r w:rsidR="006825FD" w:rsidRPr="000C397F">
        <w:rPr>
          <w:rFonts w:ascii="Arial" w:hAnsi="Arial" w:cs="Arial"/>
          <w:sz w:val="20"/>
          <w:szCs w:val="20"/>
          <w:lang w:val="en-US"/>
        </w:rPr>
        <w:t>2</w:t>
      </w:r>
      <w:r w:rsidR="00DB7743" w:rsidRPr="000C397F">
        <w:rPr>
          <w:rFonts w:ascii="Arial" w:hAnsi="Arial" w:cs="Arial"/>
          <w:sz w:val="20"/>
          <w:szCs w:val="20"/>
          <w:lang w:val="en-US"/>
        </w:rPr>
        <w:t>0</w:t>
      </w:r>
      <w:r w:rsidR="007A040D" w:rsidRPr="000C397F">
        <w:rPr>
          <w:rFonts w:ascii="Arial" w:hAnsi="Arial" w:cs="Arial"/>
          <w:sz w:val="20"/>
          <w:szCs w:val="20"/>
          <w:vertAlign w:val="superscript"/>
          <w:lang w:val="en-US"/>
        </w:rPr>
        <w:t xml:space="preserve"> </w:t>
      </w:r>
      <w:r w:rsidR="007A040D" w:rsidRPr="000C397F">
        <w:rPr>
          <w:rFonts w:ascii="Arial" w:hAnsi="Arial" w:cs="Arial"/>
          <w:sz w:val="20"/>
          <w:szCs w:val="20"/>
          <w:lang w:val="en-US"/>
        </w:rPr>
        <w:t xml:space="preserve">CFU/g for yeasts and molds, </w:t>
      </w:r>
      <w:r w:rsidR="006825FD" w:rsidRPr="000C397F">
        <w:rPr>
          <w:rFonts w:ascii="Arial" w:hAnsi="Arial" w:cs="Arial"/>
          <w:sz w:val="20"/>
          <w:szCs w:val="20"/>
          <w:lang w:val="en-US"/>
        </w:rPr>
        <w:t>28</w:t>
      </w:r>
      <w:r w:rsidR="00DB7743" w:rsidRPr="000C397F">
        <w:rPr>
          <w:rFonts w:ascii="Arial" w:hAnsi="Arial" w:cs="Arial"/>
          <w:sz w:val="20"/>
          <w:szCs w:val="20"/>
          <w:lang w:val="en-US"/>
        </w:rPr>
        <w:t>0</w:t>
      </w:r>
      <w:r w:rsidR="007A040D" w:rsidRPr="000C397F">
        <w:rPr>
          <w:rFonts w:ascii="Arial" w:hAnsi="Arial" w:cs="Arial"/>
          <w:sz w:val="20"/>
          <w:szCs w:val="20"/>
          <w:vertAlign w:val="superscript"/>
          <w:lang w:val="en-US"/>
        </w:rPr>
        <w:t xml:space="preserve"> </w:t>
      </w:r>
      <w:r w:rsidR="007A040D" w:rsidRPr="000C397F">
        <w:rPr>
          <w:rFonts w:ascii="Arial" w:hAnsi="Arial" w:cs="Arial"/>
          <w:sz w:val="20"/>
          <w:szCs w:val="20"/>
          <w:lang w:val="en-US"/>
        </w:rPr>
        <w:t>CFU/g for</w:t>
      </w:r>
      <w:r w:rsidR="00617A0F" w:rsidRPr="000C397F">
        <w:rPr>
          <w:rFonts w:ascii="Arial" w:hAnsi="Arial" w:cs="Arial"/>
          <w:sz w:val="20"/>
          <w:szCs w:val="20"/>
          <w:lang w:val="en-US"/>
        </w:rPr>
        <w:t xml:space="preserve"> </w:t>
      </w:r>
      <w:r w:rsidR="00617A0F" w:rsidRPr="000C397F">
        <w:rPr>
          <w:rFonts w:ascii="Arial" w:hAnsi="Arial" w:cs="Arial"/>
          <w:i/>
          <w:sz w:val="20"/>
          <w:szCs w:val="20"/>
          <w:lang w:val="en-US"/>
        </w:rPr>
        <w:t>Bacillus cereus</w:t>
      </w:r>
      <w:r w:rsidR="00617A0F" w:rsidRPr="000C397F">
        <w:rPr>
          <w:rFonts w:ascii="Arial" w:hAnsi="Arial" w:cs="Arial"/>
          <w:sz w:val="20"/>
          <w:szCs w:val="20"/>
          <w:lang w:val="en-US"/>
        </w:rPr>
        <w:t xml:space="preserve">, </w:t>
      </w:r>
      <w:r w:rsidR="006825FD" w:rsidRPr="000C397F">
        <w:rPr>
          <w:rFonts w:ascii="Arial" w:hAnsi="Arial" w:cs="Arial"/>
          <w:sz w:val="20"/>
          <w:szCs w:val="20"/>
          <w:lang w:val="en-US"/>
        </w:rPr>
        <w:t>00</w:t>
      </w:r>
      <w:r w:rsidR="00617A0F" w:rsidRPr="000C397F">
        <w:rPr>
          <w:rFonts w:ascii="Arial" w:hAnsi="Arial" w:cs="Arial"/>
          <w:sz w:val="20"/>
          <w:szCs w:val="20"/>
          <w:lang w:val="en-US"/>
        </w:rPr>
        <w:t xml:space="preserve"> CFU/g for </w:t>
      </w:r>
      <w:r w:rsidR="00617A0F" w:rsidRPr="000C397F">
        <w:rPr>
          <w:rFonts w:ascii="Arial" w:hAnsi="Arial" w:cs="Arial"/>
          <w:i/>
          <w:sz w:val="20"/>
          <w:szCs w:val="20"/>
          <w:lang w:val="en-US"/>
        </w:rPr>
        <w:t>Staphylococcus aureus</w:t>
      </w:r>
      <w:r w:rsidR="00617A0F" w:rsidRPr="000C397F">
        <w:rPr>
          <w:rFonts w:ascii="Arial" w:hAnsi="Arial" w:cs="Arial"/>
          <w:sz w:val="20"/>
          <w:szCs w:val="20"/>
          <w:lang w:val="en-US"/>
        </w:rPr>
        <w:t xml:space="preserve">, and </w:t>
      </w:r>
      <w:r w:rsidR="006825FD" w:rsidRPr="000C397F">
        <w:rPr>
          <w:rFonts w:ascii="Arial" w:hAnsi="Arial" w:cs="Arial"/>
          <w:sz w:val="20"/>
          <w:szCs w:val="20"/>
          <w:lang w:val="en-US"/>
        </w:rPr>
        <w:t>00</w:t>
      </w:r>
      <w:r w:rsidR="00617A0F" w:rsidRPr="000C397F">
        <w:rPr>
          <w:rFonts w:ascii="Arial" w:hAnsi="Arial" w:cs="Arial"/>
          <w:sz w:val="20"/>
          <w:szCs w:val="20"/>
          <w:lang w:val="en-US"/>
        </w:rPr>
        <w:t xml:space="preserve"> CFU/g for </w:t>
      </w:r>
      <w:r w:rsidR="00617A0F" w:rsidRPr="000C397F">
        <w:rPr>
          <w:rFonts w:ascii="Arial" w:hAnsi="Arial" w:cs="Arial"/>
          <w:i/>
          <w:sz w:val="20"/>
          <w:szCs w:val="20"/>
          <w:lang w:val="en-US"/>
        </w:rPr>
        <w:t>E. coli</w:t>
      </w:r>
      <w:r w:rsidR="00617A0F" w:rsidRPr="000C397F">
        <w:rPr>
          <w:rFonts w:ascii="Arial" w:hAnsi="Arial" w:cs="Arial"/>
          <w:sz w:val="20"/>
          <w:szCs w:val="20"/>
          <w:lang w:val="en-US"/>
        </w:rPr>
        <w:t xml:space="preserve">. Thus, the </w:t>
      </w:r>
      <w:proofErr w:type="spellStart"/>
      <w:r w:rsidR="00617A0F" w:rsidRPr="000C397F">
        <w:rPr>
          <w:rFonts w:ascii="Arial" w:hAnsi="Arial" w:cs="Arial"/>
          <w:sz w:val="20"/>
          <w:szCs w:val="20"/>
          <w:lang w:val="en-US"/>
        </w:rPr>
        <w:t>analysed</w:t>
      </w:r>
      <w:proofErr w:type="spellEnd"/>
      <w:r w:rsidR="00617A0F" w:rsidRPr="000C397F">
        <w:rPr>
          <w:rFonts w:ascii="Arial" w:hAnsi="Arial" w:cs="Arial"/>
          <w:sz w:val="20"/>
          <w:szCs w:val="20"/>
          <w:lang w:val="en-US"/>
        </w:rPr>
        <w:t xml:space="preserve"> samples demonstrate satisfactory nutritional and microbiological quality.</w:t>
      </w:r>
      <w:r w:rsidR="007A040D" w:rsidRPr="000C397F">
        <w:rPr>
          <w:rFonts w:ascii="Arial" w:hAnsi="Arial" w:cs="Arial"/>
          <w:sz w:val="20"/>
          <w:szCs w:val="20"/>
          <w:lang w:val="en-US"/>
        </w:rPr>
        <w:t xml:space="preserve"> </w:t>
      </w:r>
    </w:p>
    <w:p w14:paraId="260F986C" w14:textId="77777777" w:rsidR="00301A65" w:rsidRPr="009A0815" w:rsidRDefault="009A0815" w:rsidP="00C53DD7">
      <w:pPr>
        <w:spacing w:line="480" w:lineRule="auto"/>
        <w:jc w:val="both"/>
        <w:rPr>
          <w:rFonts w:ascii="Times New Roman" w:hAnsi="Times New Roman" w:cs="Times New Roman"/>
          <w:sz w:val="24"/>
          <w:szCs w:val="24"/>
          <w:lang w:val="en-US"/>
        </w:rPr>
      </w:pPr>
      <w:r w:rsidRPr="000C397F">
        <w:rPr>
          <w:rFonts w:ascii="Arial" w:hAnsi="Arial" w:cs="Arial"/>
          <w:b/>
          <w:sz w:val="20"/>
          <w:szCs w:val="20"/>
          <w:lang w:val="en-US"/>
        </w:rPr>
        <w:t>Conclusion:</w:t>
      </w:r>
      <w:r w:rsidR="003C7C00" w:rsidRPr="000C397F">
        <w:rPr>
          <w:rFonts w:ascii="Arial" w:hAnsi="Arial" w:cs="Arial"/>
          <w:b/>
          <w:sz w:val="20"/>
          <w:szCs w:val="20"/>
          <w:lang w:val="en-US"/>
        </w:rPr>
        <w:t xml:space="preserve"> </w:t>
      </w:r>
      <w:r w:rsidR="003C7C00" w:rsidRPr="000C397F">
        <w:rPr>
          <w:rFonts w:ascii="Arial" w:hAnsi="Arial" w:cs="Arial"/>
          <w:sz w:val="20"/>
          <w:szCs w:val="20"/>
          <w:lang w:val="en-US"/>
        </w:rPr>
        <w:t>the use</w:t>
      </w:r>
      <w:r w:rsidRPr="000C397F">
        <w:rPr>
          <w:rFonts w:ascii="Arial" w:hAnsi="Arial" w:cs="Arial"/>
          <w:sz w:val="20"/>
          <w:szCs w:val="20"/>
          <w:lang w:val="en-US"/>
        </w:rPr>
        <w:t xml:space="preserve"> </w:t>
      </w:r>
      <w:r w:rsidR="003C7C00" w:rsidRPr="000C397F">
        <w:rPr>
          <w:rFonts w:ascii="Arial" w:hAnsi="Arial" w:cs="Arial"/>
          <w:sz w:val="20"/>
          <w:szCs w:val="20"/>
          <w:lang w:val="en-US"/>
        </w:rPr>
        <w:t>of dried pulp powder may be recommended for the diets of the most vulnerable populations such as infants and the elderly. Thus, the daily consumption</w:t>
      </w:r>
      <w:r w:rsidR="00722E47" w:rsidRPr="000C397F">
        <w:rPr>
          <w:rFonts w:ascii="Arial" w:hAnsi="Arial" w:cs="Arial"/>
          <w:sz w:val="20"/>
          <w:szCs w:val="20"/>
          <w:lang w:val="en-US"/>
        </w:rPr>
        <w:t xml:space="preserve"> of this powder could help combat diseases caused by nutritional deficiencies observed in children</w:t>
      </w:r>
      <w:r w:rsidR="00722E47" w:rsidRPr="00722E47">
        <w:rPr>
          <w:rFonts w:ascii="Times New Roman" w:hAnsi="Times New Roman" w:cs="Times New Roman"/>
          <w:sz w:val="24"/>
          <w:szCs w:val="24"/>
          <w:lang w:val="en-US"/>
        </w:rPr>
        <w:t>.</w:t>
      </w:r>
      <w:r w:rsidR="003C7C00" w:rsidRPr="00722E47">
        <w:rPr>
          <w:rFonts w:ascii="Times New Roman" w:hAnsi="Times New Roman" w:cs="Times New Roman"/>
          <w:sz w:val="24"/>
          <w:szCs w:val="24"/>
          <w:lang w:val="en-US"/>
        </w:rPr>
        <w:t xml:space="preserve"> </w:t>
      </w:r>
    </w:p>
    <w:p w14:paraId="3F5734A3" w14:textId="77777777" w:rsidR="00301A65" w:rsidRPr="00C53DD7" w:rsidRDefault="00560696" w:rsidP="00301A65">
      <w:pPr>
        <w:tabs>
          <w:tab w:val="left" w:pos="889"/>
        </w:tabs>
        <w:spacing w:line="276" w:lineRule="auto"/>
        <w:jc w:val="both"/>
        <w:rPr>
          <w:rFonts w:ascii="Arial" w:hAnsi="Arial" w:cs="Arial"/>
          <w:i/>
          <w:sz w:val="20"/>
          <w:szCs w:val="20"/>
          <w:lang w:val="en-US"/>
        </w:rPr>
      </w:pPr>
      <w:r w:rsidRPr="00C53DD7">
        <w:rPr>
          <w:rFonts w:ascii="Arial" w:hAnsi="Arial" w:cs="Arial"/>
          <w:b/>
          <w:i/>
          <w:sz w:val="20"/>
          <w:szCs w:val="20"/>
          <w:lang w:val="en-US"/>
        </w:rPr>
        <w:lastRenderedPageBreak/>
        <w:t>Keywords</w:t>
      </w:r>
      <w:r w:rsidR="00301A65" w:rsidRPr="00C53DD7">
        <w:rPr>
          <w:rFonts w:ascii="Arial" w:hAnsi="Arial" w:cs="Arial"/>
          <w:b/>
          <w:i/>
          <w:sz w:val="20"/>
          <w:szCs w:val="20"/>
          <w:lang w:val="en-US"/>
        </w:rPr>
        <w:t>:</w:t>
      </w:r>
      <w:r w:rsidR="0031759E" w:rsidRPr="00C53DD7">
        <w:rPr>
          <w:rFonts w:ascii="Arial" w:hAnsi="Arial" w:cs="Arial"/>
          <w:i/>
          <w:sz w:val="20"/>
          <w:szCs w:val="20"/>
          <w:lang w:val="en-US"/>
        </w:rPr>
        <w:t xml:space="preserve"> Germs, </w:t>
      </w:r>
      <w:r w:rsidR="00510F73" w:rsidRPr="00C53DD7">
        <w:rPr>
          <w:rFonts w:ascii="Arial" w:hAnsi="Arial" w:cs="Arial"/>
          <w:i/>
          <w:sz w:val="20"/>
          <w:szCs w:val="20"/>
          <w:lang w:val="en-US"/>
        </w:rPr>
        <w:t>macronutrient</w:t>
      </w:r>
      <w:r w:rsidR="0031759E" w:rsidRPr="00C53DD7">
        <w:rPr>
          <w:rFonts w:ascii="Arial" w:hAnsi="Arial" w:cs="Arial"/>
          <w:i/>
          <w:sz w:val="20"/>
          <w:szCs w:val="20"/>
          <w:lang w:val="en-US"/>
        </w:rPr>
        <w:t>s</w:t>
      </w:r>
      <w:r w:rsidR="00301A65" w:rsidRPr="00C53DD7">
        <w:rPr>
          <w:rFonts w:ascii="Arial" w:hAnsi="Arial" w:cs="Arial"/>
          <w:i/>
          <w:sz w:val="20"/>
          <w:szCs w:val="20"/>
          <w:lang w:val="en-US"/>
        </w:rPr>
        <w:t>, micro</w:t>
      </w:r>
      <w:r w:rsidR="00DF7434" w:rsidRPr="00C53DD7">
        <w:rPr>
          <w:rFonts w:ascii="Arial" w:hAnsi="Arial" w:cs="Arial"/>
          <w:i/>
          <w:sz w:val="20"/>
          <w:szCs w:val="20"/>
          <w:lang w:val="en-US"/>
        </w:rPr>
        <w:t>organism</w:t>
      </w:r>
      <w:r w:rsidR="0031759E" w:rsidRPr="00C53DD7">
        <w:rPr>
          <w:rFonts w:ascii="Arial" w:hAnsi="Arial" w:cs="Arial"/>
          <w:i/>
          <w:sz w:val="20"/>
          <w:szCs w:val="20"/>
          <w:lang w:val="en-US"/>
        </w:rPr>
        <w:t>s</w:t>
      </w:r>
      <w:r w:rsidR="00DF7434" w:rsidRPr="00C53DD7">
        <w:rPr>
          <w:rFonts w:ascii="Arial" w:hAnsi="Arial" w:cs="Arial"/>
          <w:i/>
          <w:sz w:val="20"/>
          <w:szCs w:val="20"/>
          <w:lang w:val="en-US"/>
        </w:rPr>
        <w:t xml:space="preserve">, </w:t>
      </w:r>
      <w:proofErr w:type="spellStart"/>
      <w:r w:rsidR="0031759E" w:rsidRPr="00C53DD7">
        <w:rPr>
          <w:rFonts w:ascii="Arial" w:hAnsi="Arial" w:cs="Arial"/>
          <w:i/>
          <w:sz w:val="20"/>
          <w:szCs w:val="20"/>
          <w:lang w:val="en-US"/>
        </w:rPr>
        <w:t>néré</w:t>
      </w:r>
      <w:proofErr w:type="spellEnd"/>
      <w:r w:rsidR="0031759E" w:rsidRPr="00C53DD7">
        <w:rPr>
          <w:rFonts w:ascii="Arial" w:hAnsi="Arial" w:cs="Arial"/>
          <w:i/>
          <w:sz w:val="20"/>
          <w:szCs w:val="20"/>
          <w:lang w:val="en-US"/>
        </w:rPr>
        <w:t>, phytochemical,</w:t>
      </w:r>
    </w:p>
    <w:p w14:paraId="0F8B1D0C" w14:textId="77777777" w:rsidR="007E0E18" w:rsidRPr="00C53DD7" w:rsidRDefault="007E0E18" w:rsidP="00301A65">
      <w:pPr>
        <w:tabs>
          <w:tab w:val="left" w:pos="889"/>
        </w:tabs>
        <w:spacing w:line="276" w:lineRule="auto"/>
        <w:jc w:val="both"/>
        <w:rPr>
          <w:rFonts w:ascii="Times New Roman" w:hAnsi="Times New Roman" w:cs="Times New Roman"/>
          <w:sz w:val="24"/>
          <w:szCs w:val="24"/>
          <w:lang w:val="en-US"/>
        </w:rPr>
      </w:pPr>
    </w:p>
    <w:p w14:paraId="66E601F1" w14:textId="77777777" w:rsidR="007E0E18" w:rsidRPr="00C53DD7" w:rsidRDefault="007E0E18" w:rsidP="00301A65">
      <w:pPr>
        <w:tabs>
          <w:tab w:val="left" w:pos="889"/>
        </w:tabs>
        <w:spacing w:line="276" w:lineRule="auto"/>
        <w:jc w:val="both"/>
        <w:rPr>
          <w:rFonts w:ascii="Times New Roman" w:hAnsi="Times New Roman" w:cs="Times New Roman"/>
          <w:b/>
          <w:sz w:val="24"/>
          <w:szCs w:val="24"/>
          <w:lang w:val="en-US"/>
        </w:rPr>
      </w:pPr>
    </w:p>
    <w:p w14:paraId="20E55750" w14:textId="77777777" w:rsidR="00301A65" w:rsidRPr="00C53DD7" w:rsidRDefault="00F23EA1" w:rsidP="00C53DD7">
      <w:pPr>
        <w:pStyle w:val="Heading1"/>
        <w:numPr>
          <w:ilvl w:val="0"/>
          <w:numId w:val="0"/>
        </w:numPr>
        <w:spacing w:before="0" w:line="480" w:lineRule="auto"/>
        <w:rPr>
          <w:rStyle w:val="markedcontent"/>
          <w:rFonts w:ascii="Arial" w:hAnsi="Arial" w:cs="Arial"/>
          <w:b w:val="0"/>
          <w:bCs w:val="0"/>
          <w:sz w:val="22"/>
          <w:szCs w:val="22"/>
          <w:lang w:val="en-US"/>
        </w:rPr>
      </w:pPr>
      <w:bookmarkStart w:id="0" w:name="_Toc172115848"/>
      <w:r w:rsidRPr="00C53DD7">
        <w:rPr>
          <w:rFonts w:ascii="Arial" w:hAnsi="Arial" w:cs="Arial"/>
          <w:sz w:val="22"/>
          <w:szCs w:val="22"/>
          <w:lang w:val="en-US"/>
        </w:rPr>
        <w:t xml:space="preserve">1. </w:t>
      </w:r>
      <w:r w:rsidR="00301A65" w:rsidRPr="00C53DD7">
        <w:rPr>
          <w:rFonts w:ascii="Arial" w:hAnsi="Arial" w:cs="Arial"/>
          <w:sz w:val="22"/>
          <w:szCs w:val="22"/>
          <w:lang w:val="en-US"/>
        </w:rPr>
        <w:t>INTRODUCTION</w:t>
      </w:r>
      <w:bookmarkEnd w:id="0"/>
    </w:p>
    <w:p w14:paraId="19536CF5" w14:textId="77777777" w:rsidR="0042168D" w:rsidRDefault="00301A65" w:rsidP="00C53DD7">
      <w:pPr>
        <w:spacing w:line="480" w:lineRule="auto"/>
        <w:jc w:val="both"/>
        <w:rPr>
          <w:rStyle w:val="markedcontent"/>
          <w:rFonts w:ascii="Arial" w:hAnsi="Arial" w:cs="Arial"/>
          <w:sz w:val="20"/>
          <w:szCs w:val="20"/>
          <w:lang w:val="en-US"/>
        </w:rPr>
      </w:pPr>
      <w:bookmarkStart w:id="1" w:name="_Hlk164755799"/>
      <w:proofErr w:type="spellStart"/>
      <w:r w:rsidRPr="005E633F">
        <w:rPr>
          <w:rStyle w:val="markedcontent"/>
          <w:rFonts w:ascii="Arial" w:hAnsi="Arial" w:cs="Arial"/>
          <w:i/>
          <w:iCs/>
          <w:sz w:val="20"/>
          <w:szCs w:val="20"/>
          <w:lang w:val="en-US"/>
        </w:rPr>
        <w:t>Parkia</w:t>
      </w:r>
      <w:proofErr w:type="spellEnd"/>
      <w:r w:rsidRPr="005E633F">
        <w:rPr>
          <w:rStyle w:val="markedcontent"/>
          <w:rFonts w:ascii="Arial" w:hAnsi="Arial" w:cs="Arial"/>
          <w:i/>
          <w:iCs/>
          <w:sz w:val="20"/>
          <w:szCs w:val="20"/>
          <w:lang w:val="en-US"/>
        </w:rPr>
        <w:t xml:space="preserve"> </w:t>
      </w:r>
      <w:proofErr w:type="spellStart"/>
      <w:r w:rsidRPr="005E633F">
        <w:rPr>
          <w:rStyle w:val="markedcontent"/>
          <w:rFonts w:ascii="Arial" w:hAnsi="Arial" w:cs="Arial"/>
          <w:i/>
          <w:iCs/>
          <w:sz w:val="20"/>
          <w:szCs w:val="20"/>
          <w:lang w:val="en-US"/>
        </w:rPr>
        <w:t>biglobosa</w:t>
      </w:r>
      <w:proofErr w:type="spellEnd"/>
      <w:r w:rsidRPr="005E633F">
        <w:rPr>
          <w:rStyle w:val="markedcontent"/>
          <w:rFonts w:ascii="Arial" w:hAnsi="Arial" w:cs="Arial"/>
          <w:sz w:val="20"/>
          <w:szCs w:val="20"/>
          <w:lang w:val="en-US"/>
        </w:rPr>
        <w:t xml:space="preserve"> </w:t>
      </w:r>
      <w:bookmarkEnd w:id="1"/>
      <w:r w:rsidRPr="005E633F">
        <w:rPr>
          <w:rStyle w:val="markedcontent"/>
          <w:rFonts w:ascii="Arial" w:hAnsi="Arial" w:cs="Arial"/>
          <w:sz w:val="20"/>
          <w:szCs w:val="20"/>
          <w:lang w:val="en-US"/>
        </w:rPr>
        <w:t>comm</w:t>
      </w:r>
      <w:r w:rsidR="005E633F" w:rsidRPr="005E633F">
        <w:rPr>
          <w:rStyle w:val="markedcontent"/>
          <w:rFonts w:ascii="Arial" w:hAnsi="Arial" w:cs="Arial"/>
          <w:sz w:val="20"/>
          <w:szCs w:val="20"/>
          <w:lang w:val="en-US"/>
        </w:rPr>
        <w:t xml:space="preserve">only known as </w:t>
      </w:r>
      <w:proofErr w:type="spellStart"/>
      <w:r w:rsidR="005E633F" w:rsidRPr="005E633F">
        <w:rPr>
          <w:rStyle w:val="markedcontent"/>
          <w:rFonts w:ascii="Arial" w:hAnsi="Arial" w:cs="Arial"/>
          <w:sz w:val="20"/>
          <w:szCs w:val="20"/>
          <w:lang w:val="en-US"/>
        </w:rPr>
        <w:t>néré</w:t>
      </w:r>
      <w:proofErr w:type="spellEnd"/>
      <w:r w:rsidR="005E633F" w:rsidRPr="005E633F">
        <w:rPr>
          <w:rStyle w:val="markedcontent"/>
          <w:rFonts w:ascii="Arial" w:hAnsi="Arial" w:cs="Arial"/>
          <w:sz w:val="20"/>
          <w:szCs w:val="20"/>
          <w:lang w:val="en-US"/>
        </w:rPr>
        <w:t xml:space="preserve"> is a species of tree in the </w:t>
      </w:r>
      <w:r w:rsidR="005E633F" w:rsidRPr="005E633F">
        <w:rPr>
          <w:rStyle w:val="markedcontent"/>
          <w:rFonts w:ascii="Arial" w:hAnsi="Arial" w:cs="Arial"/>
          <w:i/>
          <w:sz w:val="20"/>
          <w:szCs w:val="20"/>
          <w:lang w:val="en-US"/>
        </w:rPr>
        <w:t>Mimosaceae</w:t>
      </w:r>
      <w:r w:rsidR="00EA0F8B">
        <w:rPr>
          <w:rStyle w:val="markedcontent"/>
          <w:rFonts w:ascii="Arial" w:hAnsi="Arial" w:cs="Arial"/>
          <w:i/>
          <w:sz w:val="20"/>
          <w:szCs w:val="20"/>
          <w:lang w:val="en-US"/>
        </w:rPr>
        <w:t xml:space="preserve"> </w:t>
      </w:r>
      <w:r w:rsidR="00EA0F8B" w:rsidRPr="00EA0F8B">
        <w:rPr>
          <w:rStyle w:val="markedcontent"/>
          <w:rFonts w:ascii="Arial" w:hAnsi="Arial" w:cs="Arial"/>
          <w:sz w:val="20"/>
          <w:szCs w:val="20"/>
          <w:lang w:val="en-US"/>
        </w:rPr>
        <w:t>family</w:t>
      </w:r>
      <w:r w:rsidR="005E633F" w:rsidRPr="00EA0F8B">
        <w:rPr>
          <w:rStyle w:val="markedcontent"/>
          <w:rFonts w:ascii="Arial" w:hAnsi="Arial" w:cs="Arial"/>
          <w:sz w:val="20"/>
          <w:szCs w:val="20"/>
          <w:lang w:val="en-US"/>
        </w:rPr>
        <w:t>.</w:t>
      </w:r>
      <w:r w:rsidR="005E633F" w:rsidRPr="005E633F">
        <w:rPr>
          <w:rStyle w:val="markedcontent"/>
          <w:rFonts w:ascii="Arial" w:hAnsi="Arial" w:cs="Arial"/>
          <w:sz w:val="20"/>
          <w:szCs w:val="20"/>
          <w:lang w:val="en-US"/>
        </w:rPr>
        <w:t xml:space="preserve"> It naturally grows in </w:t>
      </w:r>
      <w:proofErr w:type="spellStart"/>
      <w:r w:rsidR="005E633F" w:rsidRPr="005E633F">
        <w:rPr>
          <w:rStyle w:val="markedcontent"/>
          <w:rFonts w:ascii="Arial" w:hAnsi="Arial" w:cs="Arial"/>
          <w:sz w:val="20"/>
          <w:szCs w:val="20"/>
          <w:lang w:val="en-US"/>
        </w:rPr>
        <w:t>savana</w:t>
      </w:r>
      <w:proofErr w:type="spellEnd"/>
      <w:r w:rsidR="005E633F" w:rsidRPr="005E633F">
        <w:rPr>
          <w:rStyle w:val="markedcontent"/>
          <w:rFonts w:ascii="Arial" w:hAnsi="Arial" w:cs="Arial"/>
          <w:sz w:val="20"/>
          <w:szCs w:val="20"/>
          <w:lang w:val="en-US"/>
        </w:rPr>
        <w:t xml:space="preserve"> areas and gallery fo</w:t>
      </w:r>
      <w:r w:rsidR="005E633F">
        <w:rPr>
          <w:rStyle w:val="markedcontent"/>
          <w:rFonts w:ascii="Arial" w:hAnsi="Arial" w:cs="Arial"/>
          <w:sz w:val="20"/>
          <w:szCs w:val="20"/>
          <w:lang w:val="en-US"/>
        </w:rPr>
        <w:t>rests</w:t>
      </w:r>
      <w:r w:rsidR="00EA0F8B">
        <w:rPr>
          <w:rStyle w:val="markedcontent"/>
          <w:rFonts w:ascii="Arial" w:hAnsi="Arial" w:cs="Arial"/>
          <w:sz w:val="20"/>
          <w:szCs w:val="20"/>
          <w:lang w:val="en-US"/>
        </w:rPr>
        <w:t>.</w:t>
      </w:r>
      <w:r w:rsidRPr="005E633F">
        <w:rPr>
          <w:rStyle w:val="markedcontent"/>
          <w:rFonts w:ascii="Arial" w:hAnsi="Arial" w:cs="Arial"/>
          <w:sz w:val="20"/>
          <w:szCs w:val="20"/>
          <w:lang w:val="en-US"/>
        </w:rPr>
        <w:t xml:space="preserve"> </w:t>
      </w:r>
      <w:r w:rsidR="00EA0F8B">
        <w:rPr>
          <w:rStyle w:val="markedcontent"/>
          <w:rFonts w:ascii="Arial" w:hAnsi="Arial" w:cs="Arial"/>
          <w:sz w:val="20"/>
          <w:szCs w:val="20"/>
          <w:lang w:val="en-US"/>
        </w:rPr>
        <w:t xml:space="preserve">Its fruits are an economic source and a staple food </w:t>
      </w:r>
      <w:r w:rsidR="00F222B7">
        <w:rPr>
          <w:rStyle w:val="markedcontent"/>
          <w:rFonts w:ascii="Arial" w:hAnsi="Arial" w:cs="Arial"/>
          <w:sz w:val="20"/>
          <w:szCs w:val="20"/>
          <w:lang w:val="en-US"/>
        </w:rPr>
        <w:t xml:space="preserve">for the populations of northern Côte d’Ivoire and the </w:t>
      </w:r>
      <w:proofErr w:type="spellStart"/>
      <w:r w:rsidR="00F222B7">
        <w:rPr>
          <w:rStyle w:val="markedcontent"/>
          <w:rFonts w:ascii="Arial" w:hAnsi="Arial" w:cs="Arial"/>
          <w:sz w:val="20"/>
          <w:szCs w:val="20"/>
          <w:lang w:val="en-US"/>
        </w:rPr>
        <w:t>sahelian</w:t>
      </w:r>
      <w:proofErr w:type="spellEnd"/>
      <w:r w:rsidR="00F222B7">
        <w:rPr>
          <w:rStyle w:val="markedcontent"/>
          <w:rFonts w:ascii="Arial" w:hAnsi="Arial" w:cs="Arial"/>
          <w:sz w:val="20"/>
          <w:szCs w:val="20"/>
          <w:lang w:val="en-US"/>
        </w:rPr>
        <w:t xml:space="preserve"> regions </w:t>
      </w:r>
      <w:r w:rsidRPr="00F222B7">
        <w:rPr>
          <w:rStyle w:val="fontstyle01"/>
          <w:rFonts w:ascii="Arial" w:hAnsi="Arial" w:cs="Arial"/>
          <w:sz w:val="20"/>
          <w:szCs w:val="20"/>
          <w:lang w:val="en-US"/>
        </w:rPr>
        <w:t>(</w:t>
      </w:r>
      <w:proofErr w:type="spellStart"/>
      <w:r w:rsidRPr="00F222B7">
        <w:rPr>
          <w:rFonts w:ascii="Arial" w:hAnsi="Arial" w:cs="Arial"/>
          <w:sz w:val="20"/>
          <w:szCs w:val="20"/>
          <w:lang w:val="en-US"/>
        </w:rPr>
        <w:t>Tapsoba</w:t>
      </w:r>
      <w:proofErr w:type="spellEnd"/>
      <w:r w:rsidRPr="00F222B7">
        <w:rPr>
          <w:rFonts w:ascii="Arial" w:hAnsi="Arial" w:cs="Arial"/>
          <w:sz w:val="20"/>
          <w:szCs w:val="20"/>
          <w:lang w:val="en-US"/>
        </w:rPr>
        <w:t xml:space="preserve"> </w:t>
      </w:r>
      <w:r w:rsidRPr="00F222B7">
        <w:rPr>
          <w:rFonts w:ascii="Arial" w:hAnsi="Arial" w:cs="Arial"/>
          <w:i/>
          <w:iCs/>
          <w:sz w:val="20"/>
          <w:szCs w:val="20"/>
          <w:lang w:val="en-US"/>
        </w:rPr>
        <w:t>et al</w:t>
      </w:r>
      <w:r w:rsidRPr="00F222B7">
        <w:rPr>
          <w:rFonts w:ascii="Arial" w:hAnsi="Arial" w:cs="Arial"/>
          <w:sz w:val="20"/>
          <w:szCs w:val="20"/>
          <w:lang w:val="en-US"/>
        </w:rPr>
        <w:t>., 2014</w:t>
      </w:r>
      <w:r w:rsidR="00472652" w:rsidRPr="00F222B7">
        <w:rPr>
          <w:rFonts w:ascii="Arial" w:hAnsi="Arial" w:cs="Arial"/>
          <w:sz w:val="20"/>
          <w:szCs w:val="20"/>
          <w:lang w:val="en-US"/>
        </w:rPr>
        <w:t xml:space="preserve">; Kokou </w:t>
      </w:r>
      <w:r w:rsidR="00472652" w:rsidRPr="00F222B7">
        <w:rPr>
          <w:rFonts w:ascii="Arial" w:hAnsi="Arial" w:cs="Arial"/>
          <w:i/>
          <w:sz w:val="20"/>
          <w:szCs w:val="20"/>
          <w:lang w:val="en-US"/>
        </w:rPr>
        <w:t>et al</w:t>
      </w:r>
      <w:r w:rsidR="00472652" w:rsidRPr="00F222B7">
        <w:rPr>
          <w:rFonts w:ascii="Arial" w:hAnsi="Arial" w:cs="Arial"/>
          <w:sz w:val="20"/>
          <w:szCs w:val="20"/>
          <w:lang w:val="en-US"/>
        </w:rPr>
        <w:t>., 2024</w:t>
      </w:r>
      <w:r w:rsidRPr="00F222B7">
        <w:rPr>
          <w:rStyle w:val="fontstyle01"/>
          <w:rFonts w:ascii="Arial" w:hAnsi="Arial" w:cs="Arial"/>
          <w:sz w:val="20"/>
          <w:szCs w:val="20"/>
          <w:lang w:val="en-US"/>
        </w:rPr>
        <w:t>).</w:t>
      </w:r>
      <w:r w:rsidRPr="00F222B7">
        <w:rPr>
          <w:rFonts w:ascii="Arial" w:hAnsi="Arial" w:cs="Arial"/>
          <w:sz w:val="20"/>
          <w:szCs w:val="20"/>
          <w:lang w:val="en-US"/>
        </w:rPr>
        <w:t xml:space="preserve"> </w:t>
      </w:r>
      <w:r w:rsidR="00F222B7">
        <w:rPr>
          <w:rFonts w:ascii="Arial" w:hAnsi="Arial" w:cs="Arial"/>
          <w:sz w:val="20"/>
          <w:szCs w:val="20"/>
          <w:lang w:val="en-US"/>
        </w:rPr>
        <w:t xml:space="preserve">In West Africa, </w:t>
      </w:r>
      <w:proofErr w:type="spellStart"/>
      <w:r w:rsidR="00F222B7">
        <w:rPr>
          <w:rFonts w:ascii="Arial" w:hAnsi="Arial" w:cs="Arial"/>
          <w:sz w:val="20"/>
          <w:szCs w:val="20"/>
          <w:lang w:val="en-US"/>
        </w:rPr>
        <w:t>néré</w:t>
      </w:r>
      <w:proofErr w:type="spellEnd"/>
      <w:r w:rsidR="00F222B7">
        <w:rPr>
          <w:rFonts w:ascii="Arial" w:hAnsi="Arial" w:cs="Arial"/>
          <w:sz w:val="20"/>
          <w:szCs w:val="20"/>
          <w:lang w:val="en-US"/>
        </w:rPr>
        <w:t xml:space="preserve"> seeds are traditionally processed into fermented and ground condiments known and sold in the Ivorian market under the n</w:t>
      </w:r>
      <w:r w:rsidR="00F52A7D">
        <w:rPr>
          <w:rFonts w:ascii="Arial" w:hAnsi="Arial" w:cs="Arial"/>
          <w:sz w:val="20"/>
          <w:szCs w:val="20"/>
          <w:lang w:val="en-US"/>
        </w:rPr>
        <w:t xml:space="preserve">ame of </w:t>
      </w:r>
      <w:proofErr w:type="spellStart"/>
      <w:r w:rsidR="00F52A7D">
        <w:rPr>
          <w:rFonts w:ascii="Arial" w:hAnsi="Arial" w:cs="Arial"/>
          <w:sz w:val="20"/>
          <w:szCs w:val="20"/>
          <w:lang w:val="en-US"/>
        </w:rPr>
        <w:t>soumara</w:t>
      </w:r>
      <w:proofErr w:type="spellEnd"/>
      <w:r w:rsidR="00F52A7D">
        <w:rPr>
          <w:rFonts w:ascii="Arial" w:hAnsi="Arial" w:cs="Arial"/>
          <w:sz w:val="20"/>
          <w:szCs w:val="20"/>
          <w:lang w:val="en-US"/>
        </w:rPr>
        <w:t>.</w:t>
      </w:r>
      <w:r w:rsidR="00F222B7">
        <w:rPr>
          <w:rFonts w:ascii="Arial" w:hAnsi="Arial" w:cs="Arial"/>
          <w:sz w:val="20"/>
          <w:szCs w:val="20"/>
          <w:lang w:val="en-US"/>
        </w:rPr>
        <w:t xml:space="preserve"> </w:t>
      </w:r>
      <w:r w:rsidR="00A01B03">
        <w:rPr>
          <w:rFonts w:ascii="Arial" w:hAnsi="Arial" w:cs="Arial"/>
          <w:sz w:val="20"/>
          <w:szCs w:val="20"/>
          <w:lang w:val="en-US"/>
        </w:rPr>
        <w:t xml:space="preserve">The production of dried </w:t>
      </w:r>
      <w:proofErr w:type="spellStart"/>
      <w:r w:rsidR="00A01B03">
        <w:rPr>
          <w:rFonts w:ascii="Arial" w:hAnsi="Arial" w:cs="Arial"/>
          <w:sz w:val="20"/>
          <w:szCs w:val="20"/>
          <w:lang w:val="en-US"/>
        </w:rPr>
        <w:t>néré</w:t>
      </w:r>
      <w:proofErr w:type="spellEnd"/>
      <w:r w:rsidR="00A01B03">
        <w:rPr>
          <w:rFonts w:ascii="Arial" w:hAnsi="Arial" w:cs="Arial"/>
          <w:sz w:val="20"/>
          <w:szCs w:val="20"/>
          <w:lang w:val="en-US"/>
        </w:rPr>
        <w:t xml:space="preserve"> powder is done from two sources. The powder comes from the seeds. It is obtained after cooking and fermentation and is often used as a flavor enhancer and thickener in preparations </w:t>
      </w:r>
      <w:r w:rsidR="00DB3299" w:rsidRPr="00A01B03">
        <w:rPr>
          <w:rStyle w:val="markedcontent"/>
          <w:rFonts w:ascii="Arial" w:hAnsi="Arial" w:cs="Arial"/>
          <w:sz w:val="20"/>
          <w:szCs w:val="20"/>
          <w:lang w:val="en-US"/>
        </w:rPr>
        <w:t>(Guissou et al., 2020)</w:t>
      </w:r>
      <w:r w:rsidR="00BC2B16" w:rsidRPr="00A01B03">
        <w:rPr>
          <w:rStyle w:val="markedcontent"/>
          <w:rFonts w:ascii="Arial" w:hAnsi="Arial" w:cs="Arial"/>
          <w:sz w:val="20"/>
          <w:szCs w:val="20"/>
          <w:lang w:val="en-US"/>
        </w:rPr>
        <w:t>.</w:t>
      </w:r>
      <w:r w:rsidR="00A01B03">
        <w:rPr>
          <w:rStyle w:val="markedcontent"/>
          <w:rFonts w:ascii="Arial" w:hAnsi="Arial" w:cs="Arial"/>
          <w:sz w:val="20"/>
          <w:szCs w:val="20"/>
          <w:lang w:val="en-US"/>
        </w:rPr>
        <w:t xml:space="preserve"> Some medicinal properties</w:t>
      </w:r>
      <w:r w:rsidR="00851395">
        <w:rPr>
          <w:rStyle w:val="markedcontent"/>
          <w:rFonts w:ascii="Arial" w:hAnsi="Arial" w:cs="Arial"/>
          <w:sz w:val="20"/>
          <w:szCs w:val="20"/>
          <w:lang w:val="en-US"/>
        </w:rPr>
        <w:t xml:space="preserve"> such as its ability to lower blood pressure and its tonic virtues are attributed to this </w:t>
      </w:r>
      <w:proofErr w:type="spellStart"/>
      <w:r w:rsidR="00851395">
        <w:rPr>
          <w:rStyle w:val="markedcontent"/>
          <w:rFonts w:ascii="Arial" w:hAnsi="Arial" w:cs="Arial"/>
          <w:sz w:val="20"/>
          <w:szCs w:val="20"/>
          <w:lang w:val="en-US"/>
        </w:rPr>
        <w:t>néré</w:t>
      </w:r>
      <w:proofErr w:type="spellEnd"/>
      <w:r w:rsidR="00851395">
        <w:rPr>
          <w:rStyle w:val="markedcontent"/>
          <w:rFonts w:ascii="Arial" w:hAnsi="Arial" w:cs="Arial"/>
          <w:sz w:val="20"/>
          <w:szCs w:val="20"/>
          <w:lang w:val="en-US"/>
        </w:rPr>
        <w:t xml:space="preserve"> powder </w:t>
      </w:r>
      <w:r w:rsidR="00B07036" w:rsidRPr="00851395">
        <w:rPr>
          <w:rStyle w:val="markedcontent"/>
          <w:rFonts w:ascii="Arial" w:hAnsi="Arial" w:cs="Arial"/>
          <w:sz w:val="20"/>
          <w:szCs w:val="20"/>
          <w:lang w:val="en-US"/>
        </w:rPr>
        <w:t xml:space="preserve">(Coulibaly </w:t>
      </w:r>
      <w:r w:rsidR="00B07036" w:rsidRPr="00851395">
        <w:rPr>
          <w:rStyle w:val="markedcontent"/>
          <w:rFonts w:ascii="Arial" w:hAnsi="Arial" w:cs="Arial"/>
          <w:i/>
          <w:iCs/>
          <w:sz w:val="20"/>
          <w:szCs w:val="20"/>
          <w:lang w:val="en-US"/>
        </w:rPr>
        <w:t>et al.</w:t>
      </w:r>
      <w:r w:rsidR="00B07036" w:rsidRPr="00851395">
        <w:rPr>
          <w:rStyle w:val="markedcontent"/>
          <w:rFonts w:ascii="Arial" w:hAnsi="Arial" w:cs="Arial"/>
          <w:sz w:val="20"/>
          <w:szCs w:val="20"/>
          <w:lang w:val="en-US"/>
        </w:rPr>
        <w:t>, 2017)</w:t>
      </w:r>
      <w:r w:rsidR="00DB3299" w:rsidRPr="00851395">
        <w:rPr>
          <w:rStyle w:val="markedcontent"/>
          <w:rFonts w:ascii="Arial" w:hAnsi="Arial" w:cs="Arial"/>
          <w:sz w:val="20"/>
          <w:szCs w:val="20"/>
          <w:lang w:val="en-US"/>
        </w:rPr>
        <w:t>.</w:t>
      </w:r>
      <w:r w:rsidR="00851395">
        <w:rPr>
          <w:rStyle w:val="markedcontent"/>
          <w:rFonts w:ascii="Arial" w:hAnsi="Arial" w:cs="Arial"/>
          <w:sz w:val="20"/>
          <w:szCs w:val="20"/>
          <w:lang w:val="en-US"/>
        </w:rPr>
        <w:t xml:space="preserve"> The powder obtained from the dried pulp is very rich in vitamins A and C. It is used in the preparation of refreshing drinks </w:t>
      </w:r>
      <w:r w:rsidR="001636C2" w:rsidRPr="00851395">
        <w:rPr>
          <w:rStyle w:val="markedcontent"/>
          <w:rFonts w:ascii="Arial" w:hAnsi="Arial" w:cs="Arial"/>
          <w:sz w:val="20"/>
          <w:szCs w:val="20"/>
          <w:lang w:val="en-US"/>
        </w:rPr>
        <w:t>(Collen et al 2020).</w:t>
      </w:r>
      <w:r w:rsidR="001403FA">
        <w:rPr>
          <w:rStyle w:val="markedcontent"/>
          <w:rFonts w:ascii="Arial" w:hAnsi="Arial" w:cs="Arial"/>
          <w:sz w:val="20"/>
          <w:szCs w:val="20"/>
          <w:lang w:val="en-US"/>
        </w:rPr>
        <w:t xml:space="preserve"> It is therefore generally consumed raw. However, it can be mixed with dough for making cakes and fries. The yellow powder of dried </w:t>
      </w:r>
      <w:proofErr w:type="spellStart"/>
      <w:r w:rsidR="001403FA">
        <w:rPr>
          <w:rStyle w:val="markedcontent"/>
          <w:rFonts w:ascii="Arial" w:hAnsi="Arial" w:cs="Arial"/>
          <w:sz w:val="20"/>
          <w:szCs w:val="20"/>
          <w:lang w:val="en-US"/>
        </w:rPr>
        <w:t>néré</w:t>
      </w:r>
      <w:proofErr w:type="spellEnd"/>
      <w:r w:rsidR="001403FA">
        <w:rPr>
          <w:rStyle w:val="markedcontent"/>
          <w:rFonts w:ascii="Arial" w:hAnsi="Arial" w:cs="Arial"/>
          <w:sz w:val="20"/>
          <w:szCs w:val="20"/>
          <w:lang w:val="en-US"/>
        </w:rPr>
        <w:t xml:space="preserve"> pulp can be stored and consumed during </w:t>
      </w:r>
      <w:r w:rsidR="00F66CFE">
        <w:rPr>
          <w:rStyle w:val="markedcontent"/>
          <w:rFonts w:ascii="Arial" w:hAnsi="Arial" w:cs="Arial"/>
          <w:sz w:val="20"/>
          <w:szCs w:val="20"/>
          <w:lang w:val="en-US"/>
        </w:rPr>
        <w:t xml:space="preserve">periods when food resources are limited while new harvests are not yet available </w:t>
      </w:r>
      <w:r w:rsidR="00172B57" w:rsidRPr="00F66CFE">
        <w:rPr>
          <w:rStyle w:val="markedcontent"/>
          <w:rFonts w:ascii="Arial" w:hAnsi="Arial" w:cs="Arial"/>
          <w:sz w:val="20"/>
          <w:szCs w:val="20"/>
          <w:lang w:val="en-US"/>
        </w:rPr>
        <w:t xml:space="preserve">(Thiombiano et al., 2014; </w:t>
      </w:r>
      <w:r w:rsidR="00A662A1" w:rsidRPr="00F66CFE">
        <w:rPr>
          <w:rStyle w:val="markedcontent"/>
          <w:rFonts w:ascii="Arial" w:hAnsi="Arial" w:cs="Arial"/>
          <w:sz w:val="20"/>
          <w:szCs w:val="20"/>
          <w:lang w:val="en-US"/>
        </w:rPr>
        <w:t xml:space="preserve">Dao </w:t>
      </w:r>
      <w:r w:rsidR="00172B57" w:rsidRPr="00F66CFE">
        <w:rPr>
          <w:rStyle w:val="markedcontent"/>
          <w:rFonts w:ascii="Arial" w:hAnsi="Arial" w:cs="Arial"/>
          <w:sz w:val="20"/>
          <w:szCs w:val="20"/>
          <w:lang w:val="en-US"/>
        </w:rPr>
        <w:t>et al., 2021</w:t>
      </w:r>
      <w:r w:rsidR="009A0DD9" w:rsidRPr="00F66CFE">
        <w:rPr>
          <w:rStyle w:val="markedcontent"/>
          <w:rFonts w:ascii="Arial" w:hAnsi="Arial" w:cs="Arial"/>
          <w:sz w:val="20"/>
          <w:szCs w:val="20"/>
          <w:lang w:val="en-US"/>
        </w:rPr>
        <w:t>; Parkouda et al., 2021</w:t>
      </w:r>
      <w:r w:rsidR="00172B57" w:rsidRPr="00F66CFE">
        <w:rPr>
          <w:rStyle w:val="markedcontent"/>
          <w:rFonts w:ascii="Arial" w:hAnsi="Arial" w:cs="Arial"/>
          <w:sz w:val="20"/>
          <w:szCs w:val="20"/>
          <w:lang w:val="en-US"/>
        </w:rPr>
        <w:t>)</w:t>
      </w:r>
      <w:r w:rsidR="009A0DD9" w:rsidRPr="00F66CFE">
        <w:rPr>
          <w:rStyle w:val="markedcontent"/>
          <w:rFonts w:ascii="Arial" w:hAnsi="Arial" w:cs="Arial"/>
          <w:sz w:val="20"/>
          <w:szCs w:val="20"/>
          <w:lang w:val="en-US"/>
        </w:rPr>
        <w:t>.</w:t>
      </w:r>
      <w:r w:rsidR="001636C2" w:rsidRPr="00F66CFE">
        <w:rPr>
          <w:rStyle w:val="markedcontent"/>
          <w:rFonts w:ascii="Arial" w:hAnsi="Arial" w:cs="Arial"/>
          <w:sz w:val="20"/>
          <w:szCs w:val="20"/>
          <w:lang w:val="en-US"/>
        </w:rPr>
        <w:t xml:space="preserve"> </w:t>
      </w:r>
      <w:r w:rsidR="00BD60CC" w:rsidRPr="00F66CFE">
        <w:rPr>
          <w:rStyle w:val="markedcontent"/>
          <w:rFonts w:ascii="Arial" w:hAnsi="Arial" w:cs="Arial"/>
          <w:sz w:val="20"/>
          <w:szCs w:val="20"/>
          <w:lang w:val="en-US"/>
        </w:rPr>
        <w:t xml:space="preserve"> </w:t>
      </w:r>
    </w:p>
    <w:p w14:paraId="3087C520" w14:textId="77777777" w:rsidR="00D33774" w:rsidRDefault="005A007F" w:rsidP="00C53DD7">
      <w:pPr>
        <w:spacing w:line="480" w:lineRule="auto"/>
        <w:jc w:val="both"/>
        <w:rPr>
          <w:rFonts w:ascii="Arial" w:hAnsi="Arial" w:cs="Arial"/>
          <w:sz w:val="20"/>
          <w:szCs w:val="20"/>
          <w:lang w:val="en-US"/>
        </w:rPr>
      </w:pPr>
      <w:r>
        <w:rPr>
          <w:rStyle w:val="markedcontent"/>
          <w:rFonts w:ascii="Arial" w:hAnsi="Arial" w:cs="Arial"/>
          <w:sz w:val="20"/>
          <w:szCs w:val="20"/>
          <w:lang w:val="en-US"/>
        </w:rPr>
        <w:t xml:space="preserve">However, like the powder of fermented seeds and other foodstuffs, the dried pulps of </w:t>
      </w:r>
      <w:proofErr w:type="spellStart"/>
      <w:r>
        <w:rPr>
          <w:rStyle w:val="markedcontent"/>
          <w:rFonts w:ascii="Arial" w:hAnsi="Arial" w:cs="Arial"/>
          <w:sz w:val="20"/>
          <w:szCs w:val="20"/>
          <w:lang w:val="en-US"/>
        </w:rPr>
        <w:t>néré</w:t>
      </w:r>
      <w:proofErr w:type="spellEnd"/>
      <w:r>
        <w:rPr>
          <w:rStyle w:val="markedcontent"/>
          <w:rFonts w:ascii="Arial" w:hAnsi="Arial" w:cs="Arial"/>
          <w:sz w:val="20"/>
          <w:szCs w:val="20"/>
          <w:lang w:val="en-US"/>
        </w:rPr>
        <w:t xml:space="preserve"> are </w:t>
      </w:r>
      <w:proofErr w:type="spellStart"/>
      <w:r>
        <w:rPr>
          <w:rStyle w:val="markedcontent"/>
          <w:rFonts w:ascii="Arial" w:hAnsi="Arial" w:cs="Arial"/>
          <w:sz w:val="20"/>
          <w:szCs w:val="20"/>
          <w:lang w:val="en-US"/>
        </w:rPr>
        <w:t>subjet</w:t>
      </w:r>
      <w:proofErr w:type="spellEnd"/>
      <w:r>
        <w:rPr>
          <w:rStyle w:val="markedcontent"/>
          <w:rFonts w:ascii="Arial" w:hAnsi="Arial" w:cs="Arial"/>
          <w:sz w:val="20"/>
          <w:szCs w:val="20"/>
          <w:lang w:val="en-US"/>
        </w:rPr>
        <w:t xml:space="preserve"> to various microbial constraints leading to their degradation </w:t>
      </w:r>
      <w:r w:rsidR="00301A65" w:rsidRPr="005A007F">
        <w:rPr>
          <w:rStyle w:val="fontstyle01"/>
          <w:rFonts w:ascii="Arial" w:hAnsi="Arial" w:cs="Arial"/>
          <w:sz w:val="20"/>
          <w:szCs w:val="20"/>
          <w:lang w:val="en-US"/>
        </w:rPr>
        <w:t>(</w:t>
      </w:r>
      <w:proofErr w:type="spellStart"/>
      <w:r w:rsidR="001738C8" w:rsidRPr="005A007F">
        <w:rPr>
          <w:rStyle w:val="fontstyle01"/>
          <w:rFonts w:ascii="Arial" w:hAnsi="Arial" w:cs="Arial"/>
          <w:sz w:val="20"/>
          <w:szCs w:val="20"/>
          <w:lang w:val="en-US"/>
        </w:rPr>
        <w:t>Roukaya</w:t>
      </w:r>
      <w:proofErr w:type="spellEnd"/>
      <w:r w:rsidR="00301A65" w:rsidRPr="005A007F">
        <w:rPr>
          <w:rFonts w:ascii="Arial" w:hAnsi="Arial" w:cs="Arial"/>
          <w:sz w:val="20"/>
          <w:szCs w:val="20"/>
          <w:lang w:val="en-US"/>
        </w:rPr>
        <w:t>, 20</w:t>
      </w:r>
      <w:r w:rsidR="001738C8" w:rsidRPr="005A007F">
        <w:rPr>
          <w:rFonts w:ascii="Arial" w:hAnsi="Arial" w:cs="Arial"/>
          <w:sz w:val="20"/>
          <w:szCs w:val="20"/>
          <w:lang w:val="en-US"/>
        </w:rPr>
        <w:t>20</w:t>
      </w:r>
      <w:r w:rsidR="00301A65" w:rsidRPr="005A007F">
        <w:rPr>
          <w:rFonts w:ascii="Arial" w:hAnsi="Arial" w:cs="Arial"/>
          <w:sz w:val="20"/>
          <w:szCs w:val="20"/>
          <w:lang w:val="en-US"/>
        </w:rPr>
        <w:t>).</w:t>
      </w:r>
      <w:r w:rsidR="001125A1">
        <w:rPr>
          <w:rFonts w:ascii="Arial" w:hAnsi="Arial" w:cs="Arial"/>
          <w:sz w:val="20"/>
          <w:szCs w:val="20"/>
          <w:lang w:val="en-US"/>
        </w:rPr>
        <w:t xml:space="preserve"> The microorganisms capable</w:t>
      </w:r>
      <w:r w:rsidR="00301A65" w:rsidRPr="005A007F">
        <w:rPr>
          <w:rStyle w:val="fontstyle01"/>
          <w:rFonts w:ascii="Arial" w:hAnsi="Arial" w:cs="Arial"/>
          <w:sz w:val="20"/>
          <w:szCs w:val="20"/>
          <w:lang w:val="en-US"/>
        </w:rPr>
        <w:t xml:space="preserve"> </w:t>
      </w:r>
      <w:r w:rsidR="001125A1">
        <w:rPr>
          <w:rStyle w:val="fontstyle01"/>
          <w:rFonts w:ascii="Arial" w:hAnsi="Arial" w:cs="Arial"/>
          <w:sz w:val="20"/>
          <w:szCs w:val="20"/>
          <w:lang w:val="en-US"/>
        </w:rPr>
        <w:t xml:space="preserve">of degrading these products are bacteria, molds, total and fecal coliforms. Once present in the </w:t>
      </w:r>
      <w:r w:rsidR="00D33774">
        <w:rPr>
          <w:rStyle w:val="fontstyle01"/>
          <w:rFonts w:ascii="Arial" w:hAnsi="Arial" w:cs="Arial"/>
          <w:sz w:val="20"/>
          <w:szCs w:val="20"/>
          <w:lang w:val="en-US"/>
        </w:rPr>
        <w:t>powders, they release their toxins into them. Aflatoxin, which causes liver diseases, carcinogenic diseases, hemorrhages, and immune suppressions, is one such example</w:t>
      </w:r>
      <w:bookmarkStart w:id="2" w:name="_Hlk159352436"/>
      <w:r w:rsidR="00D33774">
        <w:rPr>
          <w:rStyle w:val="fontstyle01"/>
          <w:rFonts w:ascii="Arial" w:hAnsi="Arial" w:cs="Arial"/>
          <w:sz w:val="20"/>
          <w:szCs w:val="20"/>
          <w:lang w:val="en-US"/>
        </w:rPr>
        <w:t xml:space="preserve"> </w:t>
      </w:r>
      <w:r w:rsidR="00301A65" w:rsidRPr="00D33774">
        <w:rPr>
          <w:rFonts w:ascii="Arial" w:hAnsi="Arial" w:cs="Arial"/>
          <w:sz w:val="20"/>
          <w:szCs w:val="20"/>
          <w:lang w:val="en-US"/>
        </w:rPr>
        <w:t>(</w:t>
      </w:r>
      <w:r w:rsidR="002467DA" w:rsidRPr="00D33774">
        <w:rPr>
          <w:rFonts w:ascii="Arial" w:hAnsi="Arial" w:cs="Arial"/>
          <w:sz w:val="20"/>
          <w:szCs w:val="20"/>
          <w:lang w:val="en-US"/>
        </w:rPr>
        <w:t xml:space="preserve">Ismail </w:t>
      </w:r>
      <w:r w:rsidR="00301A65" w:rsidRPr="00D33774">
        <w:rPr>
          <w:rFonts w:ascii="Arial" w:hAnsi="Arial" w:cs="Arial"/>
          <w:i/>
          <w:iCs/>
          <w:sz w:val="20"/>
          <w:szCs w:val="20"/>
          <w:lang w:val="en-US"/>
        </w:rPr>
        <w:t>et al</w:t>
      </w:r>
      <w:r w:rsidR="00301A65" w:rsidRPr="00D33774">
        <w:rPr>
          <w:rFonts w:ascii="Arial" w:hAnsi="Arial" w:cs="Arial"/>
          <w:sz w:val="20"/>
          <w:szCs w:val="20"/>
          <w:lang w:val="en-US"/>
        </w:rPr>
        <w:t xml:space="preserve">., 2010). </w:t>
      </w:r>
      <w:bookmarkEnd w:id="2"/>
      <w:r w:rsidR="005F6F6B">
        <w:rPr>
          <w:rFonts w:ascii="Arial" w:hAnsi="Arial" w:cs="Arial"/>
          <w:sz w:val="20"/>
          <w:szCs w:val="20"/>
          <w:lang w:val="en-US"/>
        </w:rPr>
        <w:t xml:space="preserve">A thorough knowledge of the different components of these dried pulp powders and possible </w:t>
      </w:r>
      <w:proofErr w:type="spellStart"/>
      <w:r w:rsidR="005F6F6B">
        <w:rPr>
          <w:rFonts w:ascii="Arial" w:hAnsi="Arial" w:cs="Arial"/>
          <w:sz w:val="20"/>
          <w:szCs w:val="20"/>
          <w:lang w:val="en-US"/>
        </w:rPr>
        <w:t>contaminetions</w:t>
      </w:r>
      <w:proofErr w:type="spellEnd"/>
      <w:r w:rsidR="005F6F6B">
        <w:rPr>
          <w:rFonts w:ascii="Arial" w:hAnsi="Arial" w:cs="Arial"/>
          <w:sz w:val="20"/>
          <w:szCs w:val="20"/>
          <w:lang w:val="en-US"/>
        </w:rPr>
        <w:t xml:space="preserve"> is crucial for understanding the consequences of these microbial contaminations on </w:t>
      </w:r>
      <w:proofErr w:type="spellStart"/>
      <w:r w:rsidR="005F6F6B">
        <w:rPr>
          <w:rFonts w:ascii="Arial" w:hAnsi="Arial" w:cs="Arial"/>
          <w:sz w:val="20"/>
          <w:szCs w:val="20"/>
          <w:lang w:val="en-US"/>
        </w:rPr>
        <w:t>humain</w:t>
      </w:r>
      <w:proofErr w:type="spellEnd"/>
      <w:r w:rsidR="005F6F6B">
        <w:rPr>
          <w:rFonts w:ascii="Arial" w:hAnsi="Arial" w:cs="Arial"/>
          <w:sz w:val="20"/>
          <w:szCs w:val="20"/>
          <w:lang w:val="en-US"/>
        </w:rPr>
        <w:t xml:space="preserve"> health. </w:t>
      </w:r>
      <w:r w:rsidR="00AA7B74">
        <w:rPr>
          <w:rFonts w:ascii="Arial" w:hAnsi="Arial" w:cs="Arial"/>
          <w:sz w:val="20"/>
          <w:szCs w:val="20"/>
          <w:lang w:val="en-US"/>
        </w:rPr>
        <w:t xml:space="preserve">In case of presence of compounds of good nutritional values and absence or non-alarming presence of microbial contaminants, dried pulp powder could be recommended for households. </w:t>
      </w:r>
      <w:r w:rsidR="000029E9">
        <w:rPr>
          <w:rFonts w:ascii="Arial" w:hAnsi="Arial" w:cs="Arial"/>
          <w:sz w:val="20"/>
          <w:szCs w:val="20"/>
          <w:lang w:val="en-US"/>
        </w:rPr>
        <w:t xml:space="preserve">It is in this context that the present study is situated, the objective of which is to determine the values of the various biochemical and nutritional components of the dried powder of </w:t>
      </w:r>
      <w:r w:rsidR="000029E9" w:rsidRPr="00E9784E">
        <w:rPr>
          <w:rFonts w:ascii="Arial" w:hAnsi="Arial" w:cs="Arial"/>
          <w:i/>
          <w:sz w:val="20"/>
          <w:szCs w:val="20"/>
          <w:lang w:val="en-US"/>
        </w:rPr>
        <w:t xml:space="preserve">P. </w:t>
      </w:r>
      <w:proofErr w:type="spellStart"/>
      <w:r w:rsidR="000029E9" w:rsidRPr="00E9784E">
        <w:rPr>
          <w:rFonts w:ascii="Arial" w:hAnsi="Arial" w:cs="Arial"/>
          <w:i/>
          <w:sz w:val="20"/>
          <w:szCs w:val="20"/>
          <w:lang w:val="en-US"/>
        </w:rPr>
        <w:t>biglobosa</w:t>
      </w:r>
      <w:proofErr w:type="spellEnd"/>
      <w:r w:rsidR="000029E9">
        <w:rPr>
          <w:rFonts w:ascii="Arial" w:hAnsi="Arial" w:cs="Arial"/>
          <w:sz w:val="20"/>
          <w:szCs w:val="20"/>
          <w:lang w:val="en-US"/>
        </w:rPr>
        <w:t xml:space="preserve"> </w:t>
      </w:r>
      <w:r w:rsidR="000029E9">
        <w:rPr>
          <w:rFonts w:ascii="Arial" w:hAnsi="Arial" w:cs="Arial"/>
          <w:sz w:val="20"/>
          <w:szCs w:val="20"/>
          <w:lang w:val="en-US"/>
        </w:rPr>
        <w:lastRenderedPageBreak/>
        <w:t xml:space="preserve">sold in the markets of </w:t>
      </w:r>
      <w:proofErr w:type="spellStart"/>
      <w:r w:rsidR="000029E9">
        <w:rPr>
          <w:rFonts w:ascii="Arial" w:hAnsi="Arial" w:cs="Arial"/>
          <w:sz w:val="20"/>
          <w:szCs w:val="20"/>
          <w:lang w:val="en-US"/>
        </w:rPr>
        <w:t>Daloa</w:t>
      </w:r>
      <w:proofErr w:type="spellEnd"/>
      <w:r w:rsidR="000029E9">
        <w:rPr>
          <w:rFonts w:ascii="Arial" w:hAnsi="Arial" w:cs="Arial"/>
          <w:sz w:val="20"/>
          <w:szCs w:val="20"/>
          <w:lang w:val="en-US"/>
        </w:rPr>
        <w:t>, but also to verify their safety through the search</w:t>
      </w:r>
      <w:r w:rsidR="00E9784E">
        <w:rPr>
          <w:rFonts w:ascii="Arial" w:hAnsi="Arial" w:cs="Arial"/>
          <w:sz w:val="20"/>
          <w:szCs w:val="20"/>
          <w:lang w:val="en-US"/>
        </w:rPr>
        <w:t xml:space="preserve"> for microbial germs that could degrade the quality of this </w:t>
      </w:r>
      <w:proofErr w:type="spellStart"/>
      <w:r w:rsidR="00E9784E">
        <w:rPr>
          <w:rFonts w:ascii="Arial" w:hAnsi="Arial" w:cs="Arial"/>
          <w:sz w:val="20"/>
          <w:szCs w:val="20"/>
          <w:lang w:val="en-US"/>
        </w:rPr>
        <w:t>ptroduct</w:t>
      </w:r>
      <w:proofErr w:type="spellEnd"/>
      <w:r w:rsidR="00E9784E">
        <w:rPr>
          <w:rFonts w:ascii="Arial" w:hAnsi="Arial" w:cs="Arial"/>
          <w:sz w:val="20"/>
          <w:szCs w:val="20"/>
          <w:lang w:val="en-US"/>
        </w:rPr>
        <w:t>.</w:t>
      </w:r>
    </w:p>
    <w:p w14:paraId="63A23976" w14:textId="77777777" w:rsidR="00943E00" w:rsidRPr="00035A8B" w:rsidRDefault="00E9784E" w:rsidP="007E2506">
      <w:pPr>
        <w:pStyle w:val="Heading1"/>
        <w:numPr>
          <w:ilvl w:val="0"/>
          <w:numId w:val="0"/>
        </w:numPr>
        <w:spacing w:line="480" w:lineRule="auto"/>
        <w:rPr>
          <w:rFonts w:ascii="Arial" w:hAnsi="Arial" w:cs="Arial"/>
          <w:sz w:val="22"/>
          <w:szCs w:val="22"/>
          <w:lang w:val="en-US"/>
        </w:rPr>
      </w:pPr>
      <w:r w:rsidRPr="00035A8B">
        <w:rPr>
          <w:rFonts w:ascii="Arial" w:hAnsi="Arial" w:cs="Arial"/>
          <w:sz w:val="22"/>
          <w:szCs w:val="22"/>
          <w:lang w:val="en-US"/>
        </w:rPr>
        <w:t xml:space="preserve">2. </w:t>
      </w:r>
      <w:r w:rsidR="00DF3572" w:rsidRPr="00035A8B">
        <w:rPr>
          <w:rFonts w:ascii="Arial" w:hAnsi="Arial" w:cs="Arial"/>
          <w:sz w:val="22"/>
          <w:szCs w:val="22"/>
          <w:lang w:val="en-US"/>
        </w:rPr>
        <w:t>MATERI</w:t>
      </w:r>
      <w:r w:rsidRPr="00035A8B">
        <w:rPr>
          <w:rFonts w:ascii="Arial" w:hAnsi="Arial" w:cs="Arial"/>
          <w:sz w:val="22"/>
          <w:szCs w:val="22"/>
          <w:lang w:val="en-US"/>
        </w:rPr>
        <w:t>A</w:t>
      </w:r>
      <w:r w:rsidR="00DF3572" w:rsidRPr="00035A8B">
        <w:rPr>
          <w:rFonts w:ascii="Arial" w:hAnsi="Arial" w:cs="Arial"/>
          <w:sz w:val="22"/>
          <w:szCs w:val="22"/>
          <w:lang w:val="en-US"/>
        </w:rPr>
        <w:t xml:space="preserve">L </w:t>
      </w:r>
      <w:r w:rsidRPr="00035A8B">
        <w:rPr>
          <w:rFonts w:ascii="Arial" w:hAnsi="Arial" w:cs="Arial"/>
          <w:sz w:val="22"/>
          <w:szCs w:val="22"/>
          <w:lang w:val="en-US"/>
        </w:rPr>
        <w:t xml:space="preserve">AND </w:t>
      </w:r>
      <w:r w:rsidR="00DF3572" w:rsidRPr="00035A8B">
        <w:rPr>
          <w:rFonts w:ascii="Arial" w:hAnsi="Arial" w:cs="Arial"/>
          <w:sz w:val="22"/>
          <w:szCs w:val="22"/>
          <w:lang w:val="en-US"/>
        </w:rPr>
        <w:t>METHODS</w:t>
      </w:r>
    </w:p>
    <w:p w14:paraId="61833FBA" w14:textId="77777777" w:rsidR="00DF3572" w:rsidRPr="00035A8B" w:rsidRDefault="00C53DD7" w:rsidP="007E2506">
      <w:pPr>
        <w:spacing w:line="480" w:lineRule="auto"/>
        <w:rPr>
          <w:rFonts w:ascii="Arial" w:hAnsi="Arial" w:cs="Arial"/>
          <w:b/>
          <w:lang w:val="en-US"/>
        </w:rPr>
      </w:pPr>
      <w:r w:rsidRPr="00035A8B">
        <w:rPr>
          <w:rFonts w:ascii="Arial" w:hAnsi="Arial" w:cs="Arial"/>
          <w:b/>
          <w:lang w:val="en-US"/>
        </w:rPr>
        <w:t>2.1.</w:t>
      </w:r>
      <w:r w:rsidR="006328A7" w:rsidRPr="00035A8B">
        <w:rPr>
          <w:rFonts w:ascii="Arial" w:hAnsi="Arial" w:cs="Arial"/>
          <w:b/>
          <w:lang w:val="en-US"/>
        </w:rPr>
        <w:t xml:space="preserve"> </w:t>
      </w:r>
      <w:r w:rsidRPr="00035A8B">
        <w:rPr>
          <w:rFonts w:ascii="Arial" w:hAnsi="Arial" w:cs="Arial"/>
          <w:b/>
          <w:lang w:val="en-US"/>
        </w:rPr>
        <w:t>Material</w:t>
      </w:r>
    </w:p>
    <w:p w14:paraId="0330B6F0" w14:textId="77777777" w:rsidR="007D67FE" w:rsidRDefault="00985466" w:rsidP="00985466">
      <w:pPr>
        <w:spacing w:line="480" w:lineRule="auto"/>
        <w:jc w:val="both"/>
        <w:rPr>
          <w:rFonts w:ascii="Arial" w:hAnsi="Arial" w:cs="Arial"/>
          <w:sz w:val="20"/>
          <w:szCs w:val="20"/>
          <w:lang w:val="en-US"/>
        </w:rPr>
      </w:pPr>
      <w:r w:rsidRPr="00985466">
        <w:rPr>
          <w:rFonts w:ascii="Arial" w:hAnsi="Arial" w:cs="Arial"/>
          <w:sz w:val="20"/>
          <w:szCs w:val="20"/>
          <w:lang w:val="en-US"/>
        </w:rPr>
        <w:t>Dried pulp powder samples w</w:t>
      </w:r>
      <w:r>
        <w:rPr>
          <w:rFonts w:ascii="Arial" w:hAnsi="Arial" w:cs="Arial"/>
          <w:sz w:val="20"/>
          <w:szCs w:val="20"/>
          <w:lang w:val="en-US"/>
        </w:rPr>
        <w:t xml:space="preserve">ere obtained by purchase from the </w:t>
      </w:r>
      <w:proofErr w:type="spellStart"/>
      <w:r>
        <w:rPr>
          <w:rFonts w:ascii="Arial" w:hAnsi="Arial" w:cs="Arial"/>
          <w:sz w:val="20"/>
          <w:szCs w:val="20"/>
          <w:lang w:val="en-US"/>
        </w:rPr>
        <w:t>Lobia</w:t>
      </w:r>
      <w:proofErr w:type="spellEnd"/>
      <w:r>
        <w:rPr>
          <w:rFonts w:ascii="Arial" w:hAnsi="Arial" w:cs="Arial"/>
          <w:sz w:val="20"/>
          <w:szCs w:val="20"/>
          <w:lang w:val="en-US"/>
        </w:rPr>
        <w:t xml:space="preserve"> and </w:t>
      </w:r>
      <w:proofErr w:type="spellStart"/>
      <w:r>
        <w:rPr>
          <w:rFonts w:ascii="Arial" w:hAnsi="Arial" w:cs="Arial"/>
          <w:sz w:val="20"/>
          <w:szCs w:val="20"/>
          <w:lang w:val="en-US"/>
        </w:rPr>
        <w:t>Orly</w:t>
      </w:r>
      <w:proofErr w:type="spellEnd"/>
      <w:r>
        <w:rPr>
          <w:rFonts w:ascii="Arial" w:hAnsi="Arial" w:cs="Arial"/>
          <w:sz w:val="20"/>
          <w:szCs w:val="20"/>
          <w:lang w:val="en-US"/>
        </w:rPr>
        <w:t xml:space="preserve"> markets, which are neighborhoods in the city of </w:t>
      </w:r>
      <w:proofErr w:type="spellStart"/>
      <w:r>
        <w:rPr>
          <w:rFonts w:ascii="Arial" w:hAnsi="Arial" w:cs="Arial"/>
          <w:sz w:val="20"/>
          <w:szCs w:val="20"/>
          <w:lang w:val="en-US"/>
        </w:rPr>
        <w:t>Daloa</w:t>
      </w:r>
      <w:proofErr w:type="spellEnd"/>
      <w:r>
        <w:rPr>
          <w:rFonts w:ascii="Arial" w:hAnsi="Arial" w:cs="Arial"/>
          <w:sz w:val="20"/>
          <w:szCs w:val="20"/>
          <w:lang w:val="en-US"/>
        </w:rPr>
        <w:t>. A total of 10 samples was collected per market</w:t>
      </w:r>
      <w:r w:rsidR="00DF4EB0">
        <w:rPr>
          <w:rFonts w:ascii="Arial" w:hAnsi="Arial" w:cs="Arial"/>
          <w:sz w:val="20"/>
          <w:szCs w:val="20"/>
          <w:lang w:val="en-US"/>
        </w:rPr>
        <w:t xml:space="preserve"> </w:t>
      </w:r>
      <w:r>
        <w:rPr>
          <w:rFonts w:ascii="Arial" w:hAnsi="Arial" w:cs="Arial"/>
          <w:sz w:val="20"/>
          <w:szCs w:val="20"/>
          <w:lang w:val="en-US"/>
        </w:rPr>
        <w:t>at a rate of 100g. The powders were package after purchase in a container with a cold accumulator and then transported to the laboratory</w:t>
      </w:r>
      <w:r w:rsidR="00113A38">
        <w:rPr>
          <w:rFonts w:ascii="Arial" w:hAnsi="Arial" w:cs="Arial"/>
          <w:sz w:val="20"/>
          <w:szCs w:val="20"/>
          <w:lang w:val="en-US"/>
        </w:rPr>
        <w:t xml:space="preserve">. The saleswomen from different markets who have the same supplier that sources from a single region, which is </w:t>
      </w:r>
      <w:proofErr w:type="spellStart"/>
      <w:r w:rsidR="00113A38">
        <w:rPr>
          <w:rFonts w:ascii="Arial" w:hAnsi="Arial" w:cs="Arial"/>
          <w:sz w:val="20"/>
          <w:szCs w:val="20"/>
          <w:lang w:val="en-US"/>
        </w:rPr>
        <w:t>Worodougou</w:t>
      </w:r>
      <w:proofErr w:type="spellEnd"/>
      <w:r w:rsidR="00113A38">
        <w:rPr>
          <w:rFonts w:ascii="Arial" w:hAnsi="Arial" w:cs="Arial"/>
          <w:sz w:val="20"/>
          <w:szCs w:val="20"/>
          <w:lang w:val="en-US"/>
        </w:rPr>
        <w:t xml:space="preserve"> in Côte d’Ivoire, a composite sample was obtained by taking 10 g of powder per sample and market.</w:t>
      </w:r>
      <w:r w:rsidR="007D67FE">
        <w:rPr>
          <w:rFonts w:ascii="Arial" w:hAnsi="Arial" w:cs="Arial"/>
          <w:sz w:val="20"/>
          <w:szCs w:val="20"/>
          <w:lang w:val="en-US"/>
        </w:rPr>
        <w:t xml:space="preserve"> The whole is mixed to constitute the composite sample of 200 g that was used for the different analyses.</w:t>
      </w:r>
      <w:r w:rsidR="00113A38">
        <w:rPr>
          <w:rFonts w:ascii="Arial" w:hAnsi="Arial" w:cs="Arial"/>
          <w:sz w:val="20"/>
          <w:szCs w:val="20"/>
          <w:lang w:val="en-US"/>
        </w:rPr>
        <w:t xml:space="preserve"> </w:t>
      </w:r>
    </w:p>
    <w:p w14:paraId="7EE6CC08" w14:textId="77777777" w:rsidR="00985466" w:rsidRDefault="007D67FE" w:rsidP="0069338E">
      <w:pPr>
        <w:spacing w:line="480" w:lineRule="auto"/>
        <w:jc w:val="both"/>
        <w:rPr>
          <w:rFonts w:ascii="Arial" w:hAnsi="Arial" w:cs="Arial"/>
          <w:b/>
          <w:lang w:val="en-US"/>
        </w:rPr>
      </w:pPr>
      <w:r w:rsidRPr="00D27939">
        <w:rPr>
          <w:rFonts w:ascii="Arial" w:hAnsi="Arial" w:cs="Arial"/>
          <w:b/>
          <w:lang w:val="en-US"/>
        </w:rPr>
        <w:t>2.2. Methods</w:t>
      </w:r>
      <w:r w:rsidR="00985466" w:rsidRPr="00D27939">
        <w:rPr>
          <w:rFonts w:ascii="Arial" w:hAnsi="Arial" w:cs="Arial"/>
          <w:b/>
          <w:lang w:val="en-US"/>
        </w:rPr>
        <w:t xml:space="preserve"> </w:t>
      </w:r>
    </w:p>
    <w:p w14:paraId="772E4D9C" w14:textId="77777777" w:rsidR="005058E6" w:rsidRDefault="005058E6" w:rsidP="005058E6">
      <w:pPr>
        <w:spacing w:line="480" w:lineRule="auto"/>
        <w:jc w:val="both"/>
        <w:rPr>
          <w:rFonts w:ascii="Arial" w:hAnsi="Arial" w:cs="Arial"/>
          <w:b/>
          <w:sz w:val="20"/>
          <w:szCs w:val="20"/>
          <w:lang w:val="en-US"/>
        </w:rPr>
      </w:pPr>
      <w:r w:rsidRPr="00E951A2">
        <w:rPr>
          <w:rFonts w:ascii="Arial" w:hAnsi="Arial" w:cs="Arial"/>
          <w:b/>
          <w:sz w:val="20"/>
          <w:szCs w:val="20"/>
          <w:lang w:val="en-US"/>
        </w:rPr>
        <w:t>2.2.</w:t>
      </w:r>
      <w:r>
        <w:rPr>
          <w:rFonts w:ascii="Arial" w:hAnsi="Arial" w:cs="Arial"/>
          <w:b/>
          <w:sz w:val="20"/>
          <w:szCs w:val="20"/>
          <w:lang w:val="en-US"/>
        </w:rPr>
        <w:t>1</w:t>
      </w:r>
      <w:r w:rsidRPr="00E951A2">
        <w:rPr>
          <w:rFonts w:ascii="Arial" w:hAnsi="Arial" w:cs="Arial"/>
          <w:b/>
          <w:sz w:val="20"/>
          <w:szCs w:val="20"/>
          <w:lang w:val="en-US"/>
        </w:rPr>
        <w:t xml:space="preserve">. </w:t>
      </w:r>
      <w:r w:rsidRPr="00E951A2">
        <w:rPr>
          <w:rFonts w:ascii="Arial" w:hAnsi="Arial" w:cs="Arial"/>
          <w:b/>
          <w:sz w:val="20"/>
          <w:szCs w:val="20"/>
          <w:u w:val="single"/>
          <w:lang w:val="en-US"/>
        </w:rPr>
        <w:t>Determination of biochemical compounds</w:t>
      </w:r>
    </w:p>
    <w:p w14:paraId="4664506F" w14:textId="77777777" w:rsidR="005058E6" w:rsidRDefault="005058E6" w:rsidP="005058E6">
      <w:pPr>
        <w:spacing w:line="480" w:lineRule="auto"/>
        <w:jc w:val="both"/>
        <w:rPr>
          <w:rFonts w:ascii="Arial" w:hAnsi="Arial" w:cs="Arial"/>
          <w:sz w:val="20"/>
          <w:szCs w:val="20"/>
          <w:lang w:val="en-US"/>
        </w:rPr>
      </w:pPr>
      <w:r w:rsidRPr="00E951A2">
        <w:rPr>
          <w:rFonts w:ascii="Arial" w:hAnsi="Arial" w:cs="Arial"/>
          <w:sz w:val="20"/>
          <w:szCs w:val="20"/>
          <w:lang w:val="en-US"/>
        </w:rPr>
        <w:t>The dry</w:t>
      </w:r>
      <w:r>
        <w:rPr>
          <w:rFonts w:ascii="Arial" w:hAnsi="Arial" w:cs="Arial"/>
          <w:sz w:val="20"/>
          <w:szCs w:val="20"/>
          <w:lang w:val="en-US"/>
        </w:rPr>
        <w:t xml:space="preserve"> matter (DM), ash content, protein content and lipid content were determined according to the AOAC method (1990). The total carbohydrate content was calculated following the calculation method recommended by FAO (1998). The total sugar content was determined according to the method of Dubois </w:t>
      </w:r>
      <w:r w:rsidRPr="00CB3D82">
        <w:rPr>
          <w:rFonts w:ascii="Arial" w:hAnsi="Arial" w:cs="Arial"/>
          <w:i/>
          <w:sz w:val="20"/>
          <w:szCs w:val="20"/>
          <w:lang w:val="en-US"/>
        </w:rPr>
        <w:t>et al.</w:t>
      </w:r>
      <w:r>
        <w:rPr>
          <w:rFonts w:ascii="Arial" w:hAnsi="Arial" w:cs="Arial"/>
          <w:sz w:val="20"/>
          <w:szCs w:val="20"/>
          <w:lang w:val="en-US"/>
        </w:rPr>
        <w:t xml:space="preserve"> (1956).  The quantification of reducing sugars was performed according to the method of Bernfeld (1955).</w:t>
      </w:r>
    </w:p>
    <w:p w14:paraId="116E886C" w14:textId="77777777" w:rsidR="005058E6" w:rsidRDefault="005058E6" w:rsidP="0069338E">
      <w:pPr>
        <w:spacing w:line="480" w:lineRule="auto"/>
        <w:jc w:val="both"/>
        <w:rPr>
          <w:rFonts w:ascii="Arial" w:hAnsi="Arial" w:cs="Arial"/>
          <w:b/>
          <w:lang w:val="en-US"/>
        </w:rPr>
      </w:pPr>
    </w:p>
    <w:p w14:paraId="58743F65" w14:textId="77777777" w:rsidR="005D529B" w:rsidRPr="00035A8B" w:rsidRDefault="00D27939" w:rsidP="0069338E">
      <w:pPr>
        <w:pStyle w:val="Heading3"/>
        <w:spacing w:before="0" w:line="480" w:lineRule="auto"/>
        <w:rPr>
          <w:rFonts w:ascii="Arial" w:hAnsi="Arial" w:cs="Arial"/>
          <w:b/>
          <w:color w:val="auto"/>
          <w:sz w:val="20"/>
          <w:szCs w:val="20"/>
          <w:u w:val="single"/>
          <w:lang w:val="en-US"/>
        </w:rPr>
      </w:pPr>
      <w:bookmarkStart w:id="3" w:name="_Toc172115884"/>
      <w:r w:rsidRPr="00035A8B">
        <w:rPr>
          <w:rFonts w:ascii="Arial" w:hAnsi="Arial" w:cs="Arial"/>
          <w:b/>
          <w:color w:val="auto"/>
          <w:sz w:val="20"/>
          <w:szCs w:val="20"/>
          <w:lang w:val="en-US"/>
        </w:rPr>
        <w:t>2.2.</w:t>
      </w:r>
      <w:r w:rsidR="005058E6" w:rsidRPr="00035A8B">
        <w:rPr>
          <w:rFonts w:ascii="Arial" w:hAnsi="Arial" w:cs="Arial"/>
          <w:b/>
          <w:color w:val="auto"/>
          <w:sz w:val="20"/>
          <w:szCs w:val="20"/>
          <w:lang w:val="en-US"/>
        </w:rPr>
        <w:t>2</w:t>
      </w:r>
      <w:r w:rsidRPr="00035A8B">
        <w:rPr>
          <w:rFonts w:ascii="Arial" w:hAnsi="Arial" w:cs="Arial"/>
          <w:b/>
          <w:color w:val="auto"/>
          <w:sz w:val="20"/>
          <w:szCs w:val="20"/>
          <w:lang w:val="en-US"/>
        </w:rPr>
        <w:t>.</w:t>
      </w:r>
      <w:r w:rsidRPr="00035A8B">
        <w:rPr>
          <w:rFonts w:ascii="Arial" w:hAnsi="Arial" w:cs="Arial"/>
          <w:b/>
          <w:color w:val="auto"/>
          <w:sz w:val="20"/>
          <w:szCs w:val="20"/>
          <w:u w:val="single"/>
          <w:lang w:val="en-US"/>
        </w:rPr>
        <w:t xml:space="preserve"> </w:t>
      </w:r>
      <w:r w:rsidR="005D529B" w:rsidRPr="00035A8B">
        <w:rPr>
          <w:rFonts w:ascii="Arial" w:hAnsi="Arial" w:cs="Arial"/>
          <w:b/>
          <w:color w:val="auto"/>
          <w:sz w:val="20"/>
          <w:szCs w:val="20"/>
          <w:u w:val="single"/>
          <w:lang w:val="en-US"/>
        </w:rPr>
        <w:t>D</w:t>
      </w:r>
      <w:r w:rsidRPr="00035A8B">
        <w:rPr>
          <w:rFonts w:ascii="Arial" w:hAnsi="Arial" w:cs="Arial"/>
          <w:b/>
          <w:color w:val="auto"/>
          <w:sz w:val="20"/>
          <w:szCs w:val="20"/>
          <w:u w:val="single"/>
          <w:lang w:val="en-US"/>
        </w:rPr>
        <w:t>e</w:t>
      </w:r>
      <w:r w:rsidR="005D529B" w:rsidRPr="00035A8B">
        <w:rPr>
          <w:rFonts w:ascii="Arial" w:hAnsi="Arial" w:cs="Arial"/>
          <w:b/>
          <w:color w:val="auto"/>
          <w:sz w:val="20"/>
          <w:szCs w:val="20"/>
          <w:u w:val="single"/>
          <w:lang w:val="en-US"/>
        </w:rPr>
        <w:t xml:space="preserve">termination </w:t>
      </w:r>
      <w:r w:rsidRPr="00035A8B">
        <w:rPr>
          <w:rFonts w:ascii="Arial" w:hAnsi="Arial" w:cs="Arial"/>
          <w:b/>
          <w:color w:val="auto"/>
          <w:sz w:val="20"/>
          <w:szCs w:val="20"/>
          <w:u w:val="single"/>
          <w:lang w:val="en-US"/>
        </w:rPr>
        <w:t xml:space="preserve">of phytochemical </w:t>
      </w:r>
      <w:proofErr w:type="spellStart"/>
      <w:r w:rsidRPr="00035A8B">
        <w:rPr>
          <w:rFonts w:ascii="Arial" w:hAnsi="Arial" w:cs="Arial"/>
          <w:b/>
          <w:color w:val="auto"/>
          <w:sz w:val="20"/>
          <w:szCs w:val="20"/>
          <w:u w:val="single"/>
          <w:lang w:val="en-US"/>
        </w:rPr>
        <w:t>compouds</w:t>
      </w:r>
      <w:bookmarkEnd w:id="3"/>
      <w:proofErr w:type="spellEnd"/>
    </w:p>
    <w:p w14:paraId="7EB0ED50" w14:textId="77777777" w:rsidR="00154C94" w:rsidRDefault="00154C94" w:rsidP="00507ACB">
      <w:pPr>
        <w:spacing w:line="480" w:lineRule="auto"/>
        <w:jc w:val="both"/>
        <w:rPr>
          <w:rFonts w:ascii="Arial" w:hAnsi="Arial" w:cs="Arial"/>
          <w:sz w:val="20"/>
          <w:szCs w:val="20"/>
          <w:lang w:val="en-US"/>
        </w:rPr>
      </w:pPr>
      <w:r w:rsidRPr="0069338E">
        <w:rPr>
          <w:rFonts w:ascii="Arial" w:hAnsi="Arial" w:cs="Arial"/>
          <w:sz w:val="20"/>
          <w:szCs w:val="20"/>
          <w:lang w:val="en-US"/>
        </w:rPr>
        <w:t xml:space="preserve">The determination of total polyphenol content was carried out by spectrophotometry using the colorimetric method with </w:t>
      </w:r>
      <w:proofErr w:type="spellStart"/>
      <w:r w:rsidRPr="0069338E">
        <w:rPr>
          <w:rFonts w:ascii="Arial" w:hAnsi="Arial" w:cs="Arial"/>
          <w:sz w:val="20"/>
          <w:szCs w:val="20"/>
          <w:lang w:val="en-US"/>
        </w:rPr>
        <w:t>Folin-Ciocalteu</w:t>
      </w:r>
      <w:proofErr w:type="spellEnd"/>
      <w:r w:rsidRPr="0069338E">
        <w:rPr>
          <w:rFonts w:ascii="Arial" w:hAnsi="Arial" w:cs="Arial"/>
          <w:sz w:val="20"/>
          <w:szCs w:val="20"/>
          <w:lang w:val="en-US"/>
        </w:rPr>
        <w:t xml:space="preserve"> reagent</w:t>
      </w:r>
      <w:r w:rsidR="0069338E">
        <w:rPr>
          <w:rFonts w:ascii="Arial" w:hAnsi="Arial" w:cs="Arial"/>
          <w:sz w:val="20"/>
          <w:szCs w:val="20"/>
          <w:lang w:val="en-US"/>
        </w:rPr>
        <w:t xml:space="preserve"> (</w:t>
      </w:r>
      <w:r w:rsidRPr="0069338E">
        <w:rPr>
          <w:rFonts w:ascii="Arial" w:hAnsi="Arial" w:cs="Arial"/>
          <w:sz w:val="20"/>
          <w:szCs w:val="20"/>
          <w:lang w:val="en-US"/>
        </w:rPr>
        <w:t>Singleton &amp; Ross</w:t>
      </w:r>
      <w:r w:rsidR="0069338E">
        <w:rPr>
          <w:rFonts w:ascii="Arial" w:hAnsi="Arial" w:cs="Arial"/>
          <w:sz w:val="20"/>
          <w:szCs w:val="20"/>
          <w:lang w:val="en-US"/>
        </w:rPr>
        <w:t xml:space="preserve">, </w:t>
      </w:r>
      <w:r w:rsidRPr="0069338E">
        <w:rPr>
          <w:rFonts w:ascii="Arial" w:hAnsi="Arial" w:cs="Arial"/>
          <w:sz w:val="20"/>
          <w:szCs w:val="20"/>
          <w:lang w:val="en-US"/>
        </w:rPr>
        <w:t xml:space="preserve">1965). </w:t>
      </w:r>
      <w:r w:rsidR="00EF6B56" w:rsidRPr="0069338E">
        <w:rPr>
          <w:rFonts w:ascii="Arial" w:hAnsi="Arial" w:cs="Arial"/>
          <w:sz w:val="20"/>
          <w:szCs w:val="20"/>
          <w:lang w:val="en-US"/>
        </w:rPr>
        <w:t xml:space="preserve">The quantification of flavonoids was performed using the method described by </w:t>
      </w:r>
      <w:proofErr w:type="spellStart"/>
      <w:r w:rsidR="00EF6B56" w:rsidRPr="0069338E">
        <w:rPr>
          <w:rFonts w:ascii="Arial" w:hAnsi="Arial" w:cs="Arial"/>
          <w:sz w:val="20"/>
          <w:szCs w:val="20"/>
          <w:lang w:val="en-US"/>
        </w:rPr>
        <w:t>Zhishen</w:t>
      </w:r>
      <w:proofErr w:type="spellEnd"/>
      <w:r w:rsidR="0069338E">
        <w:rPr>
          <w:rFonts w:ascii="Arial" w:hAnsi="Arial" w:cs="Arial"/>
          <w:sz w:val="20"/>
          <w:szCs w:val="20"/>
          <w:lang w:val="en-US"/>
        </w:rPr>
        <w:t xml:space="preserve"> </w:t>
      </w:r>
      <w:r w:rsidR="0069338E" w:rsidRPr="0069338E">
        <w:rPr>
          <w:rFonts w:ascii="Arial" w:hAnsi="Arial" w:cs="Arial"/>
          <w:i/>
          <w:sz w:val="20"/>
          <w:szCs w:val="20"/>
          <w:lang w:val="en-US"/>
        </w:rPr>
        <w:t>et</w:t>
      </w:r>
      <w:r w:rsidR="00EF6B56" w:rsidRPr="0069338E">
        <w:rPr>
          <w:rFonts w:ascii="Arial" w:hAnsi="Arial" w:cs="Arial"/>
          <w:i/>
          <w:sz w:val="20"/>
          <w:szCs w:val="20"/>
          <w:lang w:val="en-US"/>
        </w:rPr>
        <w:t xml:space="preserve"> al</w:t>
      </w:r>
      <w:r w:rsidR="00EF6B56" w:rsidRPr="0069338E">
        <w:rPr>
          <w:rFonts w:ascii="Arial" w:hAnsi="Arial" w:cs="Arial"/>
          <w:sz w:val="20"/>
          <w:szCs w:val="20"/>
          <w:lang w:val="en-US"/>
        </w:rPr>
        <w:t>.</w:t>
      </w:r>
      <w:r w:rsidR="0069338E">
        <w:rPr>
          <w:rFonts w:ascii="Arial" w:hAnsi="Arial" w:cs="Arial"/>
          <w:sz w:val="20"/>
          <w:szCs w:val="20"/>
          <w:lang w:val="en-US"/>
        </w:rPr>
        <w:t xml:space="preserve">, </w:t>
      </w:r>
      <w:r w:rsidR="00EF6B56" w:rsidRPr="0069338E">
        <w:rPr>
          <w:rFonts w:ascii="Arial" w:hAnsi="Arial" w:cs="Arial"/>
          <w:sz w:val="20"/>
          <w:szCs w:val="20"/>
          <w:lang w:val="en-US"/>
        </w:rPr>
        <w:t>(1990). Furthermore, the determination of condensed tannins was carried out according to the Vanillin method with hydrochloric acid (</w:t>
      </w:r>
      <w:r w:rsidR="0069338E" w:rsidRPr="0069338E">
        <w:rPr>
          <w:rFonts w:ascii="Arial" w:hAnsi="Arial" w:cs="Arial"/>
          <w:sz w:val="20"/>
          <w:szCs w:val="20"/>
          <w:lang w:val="en-US"/>
        </w:rPr>
        <w:t>Julkunen-Titto, 1985).</w:t>
      </w:r>
      <w:r w:rsidR="00EF6B56" w:rsidRPr="0069338E">
        <w:rPr>
          <w:rFonts w:ascii="Arial" w:hAnsi="Arial" w:cs="Arial"/>
          <w:sz w:val="20"/>
          <w:szCs w:val="20"/>
          <w:lang w:val="en-US"/>
        </w:rPr>
        <w:t xml:space="preserve"> </w:t>
      </w:r>
    </w:p>
    <w:p w14:paraId="648D1E48" w14:textId="77777777" w:rsidR="00643E59" w:rsidRDefault="00643E59" w:rsidP="00507ACB">
      <w:pPr>
        <w:spacing w:line="480" w:lineRule="auto"/>
        <w:jc w:val="both"/>
        <w:rPr>
          <w:rFonts w:ascii="Arial" w:hAnsi="Arial" w:cs="Arial"/>
          <w:b/>
          <w:sz w:val="20"/>
          <w:szCs w:val="20"/>
          <w:lang w:val="en-US"/>
        </w:rPr>
      </w:pPr>
      <w:r w:rsidRPr="00822672">
        <w:rPr>
          <w:rFonts w:ascii="Arial" w:hAnsi="Arial" w:cs="Arial"/>
          <w:b/>
          <w:sz w:val="20"/>
          <w:szCs w:val="20"/>
          <w:lang w:val="en-US"/>
        </w:rPr>
        <w:t xml:space="preserve">2.2.3. </w:t>
      </w:r>
      <w:r w:rsidRPr="00822672">
        <w:rPr>
          <w:rFonts w:ascii="Arial" w:hAnsi="Arial" w:cs="Arial"/>
          <w:b/>
          <w:sz w:val="20"/>
          <w:szCs w:val="20"/>
          <w:u w:val="single"/>
          <w:lang w:val="en-US"/>
        </w:rPr>
        <w:t xml:space="preserve">Determination of vitamin </w:t>
      </w:r>
      <w:r w:rsidR="00822672" w:rsidRPr="00822672">
        <w:rPr>
          <w:rFonts w:ascii="Arial" w:hAnsi="Arial" w:cs="Arial"/>
          <w:b/>
          <w:sz w:val="20"/>
          <w:szCs w:val="20"/>
          <w:u w:val="single"/>
          <w:lang w:val="en-US"/>
        </w:rPr>
        <w:t>C, A and beta-carotene levels</w:t>
      </w:r>
      <w:r w:rsidRPr="00822672">
        <w:rPr>
          <w:rFonts w:ascii="Arial" w:hAnsi="Arial" w:cs="Arial"/>
          <w:b/>
          <w:sz w:val="20"/>
          <w:szCs w:val="20"/>
          <w:lang w:val="en-US"/>
        </w:rPr>
        <w:t xml:space="preserve"> </w:t>
      </w:r>
    </w:p>
    <w:p w14:paraId="14CF92B1" w14:textId="77777777" w:rsidR="007A34E2" w:rsidRPr="007A34E2" w:rsidRDefault="007A34E2" w:rsidP="00507ACB">
      <w:pPr>
        <w:spacing w:line="480" w:lineRule="auto"/>
        <w:jc w:val="both"/>
        <w:rPr>
          <w:rFonts w:ascii="Arial" w:hAnsi="Arial" w:cs="Arial"/>
          <w:sz w:val="20"/>
          <w:szCs w:val="20"/>
          <w:lang w:val="en-US"/>
        </w:rPr>
      </w:pPr>
      <w:r w:rsidRPr="007A34E2">
        <w:rPr>
          <w:rFonts w:ascii="Arial" w:hAnsi="Arial" w:cs="Arial"/>
          <w:sz w:val="20"/>
          <w:szCs w:val="20"/>
          <w:lang w:val="en-US"/>
        </w:rPr>
        <w:lastRenderedPageBreak/>
        <w:t>The vitamin</w:t>
      </w:r>
      <w:r>
        <w:rPr>
          <w:rFonts w:ascii="Arial" w:hAnsi="Arial" w:cs="Arial"/>
          <w:sz w:val="20"/>
          <w:szCs w:val="20"/>
          <w:lang w:val="en-US"/>
        </w:rPr>
        <w:t xml:space="preserve"> C (ascorbic acid) content was determined by the method of Barros et al. 2007). The extraction of carotenoids (Vitamin</w:t>
      </w:r>
      <w:r w:rsidR="00CB3BE2">
        <w:rPr>
          <w:rFonts w:ascii="Arial" w:hAnsi="Arial" w:cs="Arial"/>
          <w:sz w:val="20"/>
          <w:szCs w:val="20"/>
          <w:lang w:val="en-US"/>
        </w:rPr>
        <w:t xml:space="preserve"> A, β-carotene) was performed using the following technique: 2 ml of distilled water were added to 500 mg</w:t>
      </w:r>
      <w:r w:rsidR="00B10470">
        <w:rPr>
          <w:rFonts w:ascii="Arial" w:hAnsi="Arial" w:cs="Arial"/>
          <w:sz w:val="20"/>
          <w:szCs w:val="20"/>
          <w:lang w:val="en-US"/>
        </w:rPr>
        <w:t xml:space="preserve"> of dried pulp powder. The retinyl acetate (standard) placed</w:t>
      </w:r>
      <w:r w:rsidR="00E36D4B">
        <w:rPr>
          <w:rFonts w:ascii="Arial" w:hAnsi="Arial" w:cs="Arial"/>
          <w:sz w:val="20"/>
          <w:szCs w:val="20"/>
          <w:lang w:val="en-US"/>
        </w:rPr>
        <w:t xml:space="preserve"> in 2 mil of ethanol was added to the sample. The mixture was extracted twice with 8 ml of hexane. After</w:t>
      </w:r>
      <w:r w:rsidR="00F06BEA">
        <w:rPr>
          <w:rFonts w:ascii="Arial" w:hAnsi="Arial" w:cs="Arial"/>
          <w:sz w:val="20"/>
          <w:szCs w:val="20"/>
          <w:lang w:val="en-US"/>
        </w:rPr>
        <w:t xml:space="preserve"> centrifugation (5oo ₓ</w:t>
      </w:r>
      <w:r>
        <w:rPr>
          <w:rFonts w:ascii="Arial" w:hAnsi="Arial" w:cs="Arial"/>
          <w:sz w:val="20"/>
          <w:szCs w:val="20"/>
          <w:lang w:val="en-US"/>
        </w:rPr>
        <w:t xml:space="preserve"> </w:t>
      </w:r>
      <w:r w:rsidR="00F06BEA">
        <w:rPr>
          <w:rFonts w:ascii="Arial" w:hAnsi="Arial" w:cs="Arial"/>
          <w:sz w:val="20"/>
          <w:szCs w:val="20"/>
          <w:lang w:val="en-US"/>
        </w:rPr>
        <w:t>g, 10 min at 4°</w:t>
      </w:r>
      <w:r w:rsidR="00232BD0">
        <w:rPr>
          <w:rFonts w:ascii="Arial" w:hAnsi="Arial" w:cs="Arial"/>
          <w:sz w:val="20"/>
          <w:szCs w:val="20"/>
          <w:lang w:val="en-US"/>
        </w:rPr>
        <w:t>C), 2 ml of Distilled water and methanol-dichloromethane (65/35, V/V) were added. A final volume of 150 µl for the samples was used for HPLC analysis. The carotenoids were separated as previously described (</w:t>
      </w:r>
      <w:proofErr w:type="spellStart"/>
      <w:r w:rsidR="00232BD0">
        <w:rPr>
          <w:rFonts w:ascii="Arial" w:hAnsi="Arial" w:cs="Arial"/>
          <w:sz w:val="20"/>
          <w:szCs w:val="20"/>
          <w:lang w:val="en-US"/>
        </w:rPr>
        <w:t>Gleize</w:t>
      </w:r>
      <w:proofErr w:type="spellEnd"/>
      <w:r w:rsidR="00232BD0">
        <w:rPr>
          <w:rFonts w:ascii="Arial" w:hAnsi="Arial" w:cs="Arial"/>
          <w:sz w:val="20"/>
          <w:szCs w:val="20"/>
          <w:lang w:val="en-US"/>
        </w:rPr>
        <w:t xml:space="preserve"> et al., 2012;</w:t>
      </w:r>
      <w:r w:rsidR="00C62E0B">
        <w:rPr>
          <w:rFonts w:ascii="Arial" w:hAnsi="Arial" w:cs="Arial"/>
          <w:sz w:val="20"/>
          <w:szCs w:val="20"/>
          <w:lang w:val="en-US"/>
        </w:rPr>
        <w:t xml:space="preserve"> </w:t>
      </w:r>
      <w:proofErr w:type="spellStart"/>
      <w:r w:rsidR="00C62E0B">
        <w:rPr>
          <w:rFonts w:ascii="Arial" w:hAnsi="Arial" w:cs="Arial"/>
          <w:sz w:val="20"/>
          <w:szCs w:val="20"/>
          <w:lang w:val="en-US"/>
        </w:rPr>
        <w:t>Makambou</w:t>
      </w:r>
      <w:proofErr w:type="spellEnd"/>
      <w:r w:rsidR="00C62E0B">
        <w:rPr>
          <w:rFonts w:ascii="Arial" w:hAnsi="Arial" w:cs="Arial"/>
          <w:sz w:val="20"/>
          <w:szCs w:val="20"/>
          <w:lang w:val="en-US"/>
        </w:rPr>
        <w:t>, 2021</w:t>
      </w:r>
      <w:r w:rsidR="00307814">
        <w:rPr>
          <w:rFonts w:ascii="Arial" w:hAnsi="Arial" w:cs="Arial"/>
          <w:sz w:val="20"/>
          <w:szCs w:val="20"/>
          <w:lang w:val="en-US"/>
        </w:rPr>
        <w:t>).  All molecules were</w:t>
      </w:r>
      <w:r w:rsidR="00C62E0B">
        <w:rPr>
          <w:rFonts w:ascii="Arial" w:hAnsi="Arial" w:cs="Arial"/>
          <w:sz w:val="20"/>
          <w:szCs w:val="20"/>
          <w:lang w:val="en-US"/>
        </w:rPr>
        <w:t xml:space="preserve"> </w:t>
      </w:r>
      <w:r w:rsidR="00232BD0">
        <w:rPr>
          <w:rFonts w:ascii="Arial" w:hAnsi="Arial" w:cs="Arial"/>
          <w:sz w:val="20"/>
          <w:szCs w:val="20"/>
          <w:lang w:val="en-US"/>
        </w:rPr>
        <w:t>identified by their retention time compared to pure stan</w:t>
      </w:r>
      <w:r w:rsidR="00307814">
        <w:rPr>
          <w:rFonts w:ascii="Arial" w:hAnsi="Arial" w:cs="Arial"/>
          <w:sz w:val="20"/>
          <w:szCs w:val="20"/>
          <w:lang w:val="en-US"/>
        </w:rPr>
        <w:t>dards</w:t>
      </w:r>
      <w:r w:rsidR="00232BD0">
        <w:rPr>
          <w:rFonts w:ascii="Arial" w:hAnsi="Arial" w:cs="Arial"/>
          <w:sz w:val="20"/>
          <w:szCs w:val="20"/>
          <w:lang w:val="en-US"/>
        </w:rPr>
        <w:t xml:space="preserve"> </w:t>
      </w:r>
    </w:p>
    <w:p w14:paraId="7A3B3E4E" w14:textId="77777777" w:rsidR="00DC55EB" w:rsidRPr="00035A8B" w:rsidRDefault="00DC55EB" w:rsidP="00DC55EB">
      <w:pPr>
        <w:pStyle w:val="Heading3"/>
        <w:spacing w:before="0" w:line="480" w:lineRule="auto"/>
        <w:rPr>
          <w:rFonts w:ascii="Arial" w:hAnsi="Arial" w:cs="Arial"/>
          <w:b/>
          <w:color w:val="auto"/>
          <w:sz w:val="20"/>
          <w:szCs w:val="20"/>
          <w:lang w:val="en-US"/>
        </w:rPr>
      </w:pPr>
      <w:bookmarkStart w:id="4" w:name="_Toc172115900"/>
      <w:r w:rsidRPr="00035A8B">
        <w:rPr>
          <w:rFonts w:ascii="Arial" w:hAnsi="Arial" w:cs="Arial"/>
          <w:b/>
          <w:color w:val="auto"/>
          <w:sz w:val="20"/>
          <w:szCs w:val="20"/>
          <w:lang w:val="en-US"/>
        </w:rPr>
        <w:t>2.2.4.</w:t>
      </w:r>
      <w:r w:rsidR="00C62E0B" w:rsidRPr="00035A8B">
        <w:rPr>
          <w:rFonts w:ascii="Arial" w:hAnsi="Arial" w:cs="Arial"/>
          <w:b/>
          <w:color w:val="auto"/>
          <w:sz w:val="20"/>
          <w:szCs w:val="20"/>
          <w:lang w:val="en-US"/>
        </w:rPr>
        <w:t xml:space="preserve"> </w:t>
      </w:r>
      <w:r w:rsidR="00C62E0B" w:rsidRPr="00035A8B">
        <w:rPr>
          <w:rFonts w:ascii="Arial" w:hAnsi="Arial" w:cs="Arial"/>
          <w:b/>
          <w:color w:val="auto"/>
          <w:sz w:val="20"/>
          <w:szCs w:val="20"/>
          <w:u w:val="single"/>
          <w:lang w:val="en-US"/>
        </w:rPr>
        <w:t>Determination of mineral content</w:t>
      </w:r>
      <w:r w:rsidRPr="00035A8B">
        <w:rPr>
          <w:rFonts w:ascii="Arial" w:hAnsi="Arial" w:cs="Arial"/>
          <w:b/>
          <w:color w:val="auto"/>
          <w:sz w:val="20"/>
          <w:szCs w:val="20"/>
          <w:lang w:val="en-US"/>
        </w:rPr>
        <w:t xml:space="preserve"> </w:t>
      </w:r>
    </w:p>
    <w:p w14:paraId="4DD22468" w14:textId="77777777" w:rsidR="00665467" w:rsidRDefault="00126013" w:rsidP="00381382">
      <w:pPr>
        <w:spacing w:line="480" w:lineRule="auto"/>
        <w:jc w:val="both"/>
        <w:rPr>
          <w:rFonts w:ascii="Arial" w:hAnsi="Arial" w:cs="Arial"/>
          <w:sz w:val="20"/>
          <w:szCs w:val="20"/>
          <w:lang w:val="en-US"/>
        </w:rPr>
      </w:pPr>
      <w:r w:rsidRPr="00381382">
        <w:rPr>
          <w:rFonts w:ascii="Arial" w:hAnsi="Arial" w:cs="Arial"/>
          <w:sz w:val="20"/>
          <w:szCs w:val="20"/>
          <w:lang w:val="en-US"/>
        </w:rPr>
        <w:t>The minerals were determined according to the AOAC method (1990). An amount of 0,1 g of ash is dissolved in 10 ml of 36% hydrochloric acid. This volume is filled up to 100 ml with distilled water. Calcium an</w:t>
      </w:r>
      <w:r w:rsidR="00381382" w:rsidRPr="00381382">
        <w:rPr>
          <w:rFonts w:ascii="Arial" w:hAnsi="Arial" w:cs="Arial"/>
          <w:sz w:val="20"/>
          <w:szCs w:val="20"/>
          <w:lang w:val="en-US"/>
        </w:rPr>
        <w:t>d</w:t>
      </w:r>
      <w:r w:rsidRPr="00381382">
        <w:rPr>
          <w:rFonts w:ascii="Arial" w:hAnsi="Arial" w:cs="Arial"/>
          <w:sz w:val="20"/>
          <w:szCs w:val="20"/>
          <w:lang w:val="en-US"/>
        </w:rPr>
        <w:t xml:space="preserve"> magnesium are measured using a 3% lanthan</w:t>
      </w:r>
      <w:r w:rsidR="00381382" w:rsidRPr="00381382">
        <w:rPr>
          <w:rFonts w:ascii="Arial" w:hAnsi="Arial" w:cs="Arial"/>
          <w:sz w:val="20"/>
          <w:szCs w:val="20"/>
          <w:lang w:val="en-US"/>
        </w:rPr>
        <w:t>um chloride solution completed with distilled water to a volume of 100 ml. 5 ml of aliquot is taken and the mineral dosage is performed using atomic absorption spectrometry with standard solution of the different minerals.</w:t>
      </w:r>
    </w:p>
    <w:p w14:paraId="11CB7D2E" w14:textId="77777777" w:rsidR="00BE26B0" w:rsidRDefault="00BE26B0" w:rsidP="00381382">
      <w:pPr>
        <w:spacing w:line="480" w:lineRule="auto"/>
        <w:jc w:val="both"/>
        <w:rPr>
          <w:rFonts w:ascii="Arial" w:hAnsi="Arial" w:cs="Arial"/>
          <w:b/>
          <w:sz w:val="20"/>
          <w:szCs w:val="20"/>
          <w:u w:val="single"/>
          <w:lang w:val="en-US"/>
        </w:rPr>
      </w:pPr>
      <w:r w:rsidRPr="00BE26B0">
        <w:rPr>
          <w:rFonts w:ascii="Arial" w:hAnsi="Arial" w:cs="Arial"/>
          <w:b/>
          <w:sz w:val="20"/>
          <w:szCs w:val="20"/>
          <w:lang w:val="en-US"/>
        </w:rPr>
        <w:t xml:space="preserve">2.2.5. </w:t>
      </w:r>
      <w:r w:rsidRPr="00BE26B0">
        <w:rPr>
          <w:rFonts w:ascii="Arial" w:hAnsi="Arial" w:cs="Arial"/>
          <w:b/>
          <w:sz w:val="20"/>
          <w:szCs w:val="20"/>
          <w:u w:val="single"/>
          <w:lang w:val="en-US"/>
        </w:rPr>
        <w:t>Microbiological analysis</w:t>
      </w:r>
    </w:p>
    <w:p w14:paraId="468E078E" w14:textId="77777777" w:rsidR="00AE6DA3" w:rsidRDefault="00BE26B0" w:rsidP="00AE6DA3">
      <w:pPr>
        <w:spacing w:line="480" w:lineRule="auto"/>
        <w:jc w:val="both"/>
        <w:rPr>
          <w:rFonts w:ascii="Arial" w:hAnsi="Arial" w:cs="Arial"/>
          <w:sz w:val="20"/>
          <w:szCs w:val="20"/>
          <w:lang w:val="en-US"/>
        </w:rPr>
      </w:pPr>
      <w:r w:rsidRPr="00BE26B0">
        <w:rPr>
          <w:rFonts w:ascii="Arial" w:hAnsi="Arial" w:cs="Arial"/>
          <w:sz w:val="20"/>
          <w:szCs w:val="20"/>
          <w:lang w:val="en-US"/>
        </w:rPr>
        <w:t xml:space="preserve">A </w:t>
      </w:r>
      <w:r w:rsidR="006955A3">
        <w:rPr>
          <w:rFonts w:ascii="Arial" w:hAnsi="Arial" w:cs="Arial"/>
          <w:sz w:val="20"/>
          <w:szCs w:val="20"/>
          <w:lang w:val="en-US"/>
        </w:rPr>
        <w:t>10 g analysis unit of pulp powder is dissolved in 90 ml of buffered peptone water (BPW) (</w:t>
      </w:r>
      <w:proofErr w:type="spellStart"/>
      <w:r w:rsidR="006955A3">
        <w:rPr>
          <w:rFonts w:ascii="Arial" w:hAnsi="Arial" w:cs="Arial"/>
          <w:sz w:val="20"/>
          <w:szCs w:val="20"/>
          <w:lang w:val="en-US"/>
        </w:rPr>
        <w:t>BioRad</w:t>
      </w:r>
      <w:proofErr w:type="spellEnd"/>
      <w:r w:rsidR="006955A3">
        <w:rPr>
          <w:rFonts w:ascii="Arial" w:hAnsi="Arial" w:cs="Arial"/>
          <w:sz w:val="20"/>
          <w:szCs w:val="20"/>
          <w:lang w:val="en-US"/>
        </w:rPr>
        <w:t xml:space="preserve">, Paris, France). The suspension is left at laboratory temperature for 30 minutes. For the search for spores of the </w:t>
      </w:r>
      <w:r w:rsidR="006955A3" w:rsidRPr="006955A3">
        <w:rPr>
          <w:rFonts w:ascii="Arial" w:hAnsi="Arial" w:cs="Arial"/>
          <w:i/>
          <w:sz w:val="20"/>
          <w:szCs w:val="20"/>
          <w:lang w:val="en-US"/>
        </w:rPr>
        <w:t>Bacillus cereus</w:t>
      </w:r>
      <w:r w:rsidR="006955A3">
        <w:rPr>
          <w:rFonts w:ascii="Arial" w:hAnsi="Arial" w:cs="Arial"/>
          <w:sz w:val="20"/>
          <w:szCs w:val="20"/>
          <w:lang w:val="en-US"/>
        </w:rPr>
        <w:t xml:space="preserve"> group,15 ml of the mother solution is taken in a test tube and heated to 80°C for 10 minutes in a water bath</w:t>
      </w:r>
      <w:r w:rsidR="00A40673">
        <w:rPr>
          <w:rFonts w:ascii="Arial" w:hAnsi="Arial" w:cs="Arial"/>
          <w:sz w:val="20"/>
          <w:szCs w:val="20"/>
          <w:lang w:val="en-US"/>
        </w:rPr>
        <w:t>, then immediately cooled for 5 minutes in ice. As for the decimal dilution, one milliliter (1ml) of the treated and untreated</w:t>
      </w:r>
      <w:r w:rsidR="006955A3">
        <w:rPr>
          <w:rFonts w:ascii="Arial" w:hAnsi="Arial" w:cs="Arial"/>
          <w:sz w:val="20"/>
          <w:szCs w:val="20"/>
          <w:lang w:val="en-US"/>
        </w:rPr>
        <w:t xml:space="preserve"> </w:t>
      </w:r>
      <w:r w:rsidR="00A40673">
        <w:rPr>
          <w:rFonts w:ascii="Arial" w:hAnsi="Arial" w:cs="Arial"/>
          <w:sz w:val="20"/>
          <w:szCs w:val="20"/>
          <w:lang w:val="en-US"/>
        </w:rPr>
        <w:t>mother solution was added to 9 ml</w:t>
      </w:r>
      <w:r w:rsidR="00AE6DA3">
        <w:rPr>
          <w:rFonts w:ascii="Arial" w:hAnsi="Arial" w:cs="Arial"/>
          <w:sz w:val="20"/>
          <w:szCs w:val="20"/>
          <w:lang w:val="en-US"/>
        </w:rPr>
        <w:t xml:space="preserve"> </w:t>
      </w:r>
      <w:r w:rsidR="00A40673">
        <w:rPr>
          <w:rFonts w:ascii="Arial" w:hAnsi="Arial" w:cs="Arial"/>
          <w:sz w:val="20"/>
          <w:szCs w:val="20"/>
          <w:lang w:val="en-US"/>
        </w:rPr>
        <w:t>of sterile distilled water. This operation was repeated until the desired dilution was achieved.</w:t>
      </w:r>
    </w:p>
    <w:bookmarkEnd w:id="4"/>
    <w:p w14:paraId="51C4B51E" w14:textId="77777777" w:rsidR="005843AA" w:rsidRPr="005636D4" w:rsidRDefault="003A6815" w:rsidP="005843AA">
      <w:pPr>
        <w:spacing w:line="480" w:lineRule="auto"/>
        <w:jc w:val="both"/>
        <w:rPr>
          <w:rFonts w:ascii="Arial" w:hAnsi="Arial" w:cs="Arial"/>
          <w:sz w:val="20"/>
          <w:szCs w:val="20"/>
          <w:lang w:val="en-US"/>
        </w:rPr>
      </w:pPr>
      <w:r>
        <w:rPr>
          <w:rFonts w:ascii="Arial" w:hAnsi="Arial" w:cs="Arial"/>
          <w:noProof/>
          <w:sz w:val="20"/>
          <w:szCs w:val="20"/>
          <w:lang w:val="en-US"/>
        </w:rPr>
        <mc:AlternateContent>
          <mc:Choice Requires="wpg">
            <w:drawing>
              <wp:anchor distT="0" distB="0" distL="114300" distR="114300" simplePos="0" relativeHeight="251662336" behindDoc="0" locked="0" layoutInCell="1" allowOverlap="1" wp14:anchorId="37021C04" wp14:editId="66F9A5C5">
                <wp:simplePos x="0" y="0"/>
                <wp:positionH relativeFrom="column">
                  <wp:posOffset>1352550</wp:posOffset>
                </wp:positionH>
                <wp:positionV relativeFrom="paragraph">
                  <wp:posOffset>3469640</wp:posOffset>
                </wp:positionV>
                <wp:extent cx="2809875" cy="695325"/>
                <wp:effectExtent l="0" t="0" r="9525" b="9525"/>
                <wp:wrapNone/>
                <wp:docPr id="11" name="Groupe 11"/>
                <wp:cNvGraphicFramePr/>
                <a:graphic xmlns:a="http://schemas.openxmlformats.org/drawingml/2006/main">
                  <a:graphicData uri="http://schemas.microsoft.com/office/word/2010/wordprocessingGroup">
                    <wpg:wgp>
                      <wpg:cNvGrpSpPr/>
                      <wpg:grpSpPr>
                        <a:xfrm>
                          <a:off x="0" y="0"/>
                          <a:ext cx="2809875" cy="695325"/>
                          <a:chOff x="0" y="0"/>
                          <a:chExt cx="2809875" cy="695325"/>
                        </a:xfrm>
                      </wpg:grpSpPr>
                      <wps:wsp>
                        <wps:cNvPr id="4" name="Zone de texte 4"/>
                        <wps:cNvSpPr txBox="1"/>
                        <wps:spPr>
                          <a:xfrm>
                            <a:off x="0" y="0"/>
                            <a:ext cx="2809875" cy="695325"/>
                          </a:xfrm>
                          <a:prstGeom prst="rect">
                            <a:avLst/>
                          </a:prstGeom>
                          <a:solidFill>
                            <a:schemeClr val="lt1"/>
                          </a:solidFill>
                          <a:ln w="6350">
                            <a:noFill/>
                          </a:ln>
                        </wps:spPr>
                        <wps:txbx>
                          <w:txbxContent>
                            <w:p w14:paraId="7DE66ABD" w14:textId="77777777" w:rsidR="003A6815" w:rsidRPr="00CB31E6" w:rsidRDefault="003A6815" w:rsidP="003A6815">
                              <w:pPr>
                                <w:spacing w:after="0"/>
                                <w:jc w:val="center"/>
                                <w:rPr>
                                  <w:sz w:val="24"/>
                                  <w:szCs w:val="24"/>
                                </w:rPr>
                              </w:pPr>
                              <w:r>
                                <w:rPr>
                                  <w:rFonts w:ascii="Arial" w:hAnsi="Arial" w:cs="Arial"/>
                                  <w:color w:val="000000" w:themeColor="text1"/>
                                  <w:sz w:val="20"/>
                                  <w:szCs w:val="20"/>
                                  <w:lang w:val="en-US"/>
                                </w:rPr>
                                <w:t xml:space="preserve">          </w:t>
                              </w:r>
                              <w:r w:rsidRPr="00CB31E6">
                                <w:rPr>
                                  <w:rFonts w:ascii="Arial" w:hAnsi="Arial" w:cs="Arial"/>
                                  <w:color w:val="000000" w:themeColor="text1"/>
                                  <w:sz w:val="24"/>
                                  <w:szCs w:val="24"/>
                                  <w:lang w:val="en-US"/>
                                </w:rPr>
                                <w:t>∑Ci</w:t>
                              </w:r>
                            </w:p>
                            <w:p w14:paraId="0B99BD43" w14:textId="77777777" w:rsidR="003A6815" w:rsidRPr="00CB31E6" w:rsidRDefault="003A6815" w:rsidP="003A6815">
                              <w:pPr>
                                <w:spacing w:after="0"/>
                                <w:rPr>
                                  <w:rFonts w:ascii="Arial" w:hAnsi="Arial" w:cs="Arial"/>
                                  <w:color w:val="000000" w:themeColor="text1"/>
                                  <w:sz w:val="24"/>
                                  <w:szCs w:val="24"/>
                                  <w:lang w:val="en-US"/>
                                </w:rPr>
                              </w:pPr>
                              <w:r w:rsidRPr="00CB31E6">
                                <w:rPr>
                                  <w:rFonts w:ascii="Arial" w:hAnsi="Arial" w:cs="Arial"/>
                                  <w:color w:val="000000" w:themeColor="text1"/>
                                  <w:sz w:val="24"/>
                                  <w:szCs w:val="24"/>
                                  <w:lang w:val="en-US"/>
                                </w:rPr>
                                <w:t>N (CFU/g)</w:t>
                              </w:r>
                              <w:r>
                                <w:rPr>
                                  <w:rFonts w:ascii="Arial" w:hAnsi="Arial" w:cs="Arial"/>
                                  <w:color w:val="000000" w:themeColor="text1"/>
                                  <w:sz w:val="24"/>
                                  <w:szCs w:val="24"/>
                                  <w:lang w:val="en-US"/>
                                </w:rPr>
                                <w:t xml:space="preserve"> </w:t>
                              </w:r>
                              <w:r w:rsidRPr="00CB31E6">
                                <w:rPr>
                                  <w:rFonts w:ascii="Arial" w:hAnsi="Arial" w:cs="Arial"/>
                                  <w:color w:val="000000" w:themeColor="text1"/>
                                  <w:sz w:val="24"/>
                                  <w:szCs w:val="24"/>
                                  <w:lang w:val="en-US"/>
                                </w:rPr>
                                <w:t>=</w:t>
                              </w:r>
                            </w:p>
                            <w:p w14:paraId="23FE7CB2" w14:textId="77777777" w:rsidR="003A6815" w:rsidRDefault="003A6815" w:rsidP="003A6815">
                              <w:pPr>
                                <w:spacing w:after="0"/>
                              </w:pPr>
                              <w:r>
                                <w:rPr>
                                  <w:rFonts w:ascii="Arial" w:hAnsi="Arial" w:cs="Arial"/>
                                  <w:color w:val="000000" w:themeColor="text1"/>
                                  <w:sz w:val="20"/>
                                  <w:szCs w:val="20"/>
                                  <w:lang w:val="en-US"/>
                                </w:rPr>
                                <w:t xml:space="preserve">                            </w:t>
                              </w:r>
                              <w:r w:rsidRPr="00715ADA">
                                <w:rPr>
                                  <w:rFonts w:ascii="Arial" w:hAnsi="Arial" w:cs="Arial"/>
                                  <w:noProof/>
                                  <w:sz w:val="20"/>
                                  <w:szCs w:val="20"/>
                                  <w:highlight w:val="yellow"/>
                                  <w:lang w:val="en-US"/>
                                </w:rPr>
                                <w:drawing>
                                  <wp:inline distT="0" distB="0" distL="0" distR="0" wp14:anchorId="17C700F8" wp14:editId="487CDE05">
                                    <wp:extent cx="1228725" cy="28575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43903" t="53947" r="6910" b="13158"/>
                                            <a:stretch/>
                                          </pic:blipFill>
                                          <pic:spPr bwMode="auto">
                                            <a:xfrm>
                                              <a:off x="0" y="0"/>
                                              <a:ext cx="1228725" cy="28575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Connecteur droit 5"/>
                        <wps:cNvCnPr/>
                        <wps:spPr>
                          <a:xfrm flipV="1">
                            <a:off x="942975" y="333375"/>
                            <a:ext cx="1729154"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7021C04" id="Groupe 11" o:spid="_x0000_s1026" style="position:absolute;left:0;text-align:left;margin-left:106.5pt;margin-top:273.2pt;width:221.25pt;height:54.75pt;z-index:251662336" coordsize="28098,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">
                <v:shapetype id="_x0000_t202" coordsize="21600,21600" o:spt="202" path="m,l,21600r21600,l21600,xe">
                  <v:stroke joinstyle="miter"/>
                  <v:path gradientshapeok="t" o:connecttype="rect"/>
                </v:shapetype>
                <v:shape id="Zone de texte 4" o:spid="_x0000_s1027" type="#_x0000_t202" style="position:absolute;width:28098;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7DE66ABD" w14:textId="77777777" w:rsidR="003A6815" w:rsidRPr="00CB31E6" w:rsidRDefault="003A6815" w:rsidP="003A6815">
                        <w:pPr>
                          <w:spacing w:after="0"/>
                          <w:jc w:val="center"/>
                          <w:rPr>
                            <w:sz w:val="24"/>
                            <w:szCs w:val="24"/>
                          </w:rPr>
                        </w:pPr>
                        <w:r>
                          <w:rPr>
                            <w:rFonts w:ascii="Arial" w:hAnsi="Arial" w:cs="Arial"/>
                            <w:color w:val="000000" w:themeColor="text1"/>
                            <w:sz w:val="20"/>
                            <w:szCs w:val="20"/>
                            <w:lang w:val="en-US"/>
                          </w:rPr>
                          <w:t xml:space="preserve">          </w:t>
                        </w:r>
                        <w:r w:rsidRPr="00CB31E6">
                          <w:rPr>
                            <w:rFonts w:ascii="Arial" w:hAnsi="Arial" w:cs="Arial"/>
                            <w:color w:val="000000" w:themeColor="text1"/>
                            <w:sz w:val="24"/>
                            <w:szCs w:val="24"/>
                            <w:lang w:val="en-US"/>
                          </w:rPr>
                          <w:t>∑Ci</w:t>
                        </w:r>
                      </w:p>
                      <w:p w14:paraId="0B99BD43" w14:textId="77777777" w:rsidR="003A6815" w:rsidRPr="00CB31E6" w:rsidRDefault="003A6815" w:rsidP="003A6815">
                        <w:pPr>
                          <w:spacing w:after="0"/>
                          <w:rPr>
                            <w:rFonts w:ascii="Arial" w:hAnsi="Arial" w:cs="Arial"/>
                            <w:color w:val="000000" w:themeColor="text1"/>
                            <w:sz w:val="24"/>
                            <w:szCs w:val="24"/>
                            <w:lang w:val="en-US"/>
                          </w:rPr>
                        </w:pPr>
                        <w:r w:rsidRPr="00CB31E6">
                          <w:rPr>
                            <w:rFonts w:ascii="Arial" w:hAnsi="Arial" w:cs="Arial"/>
                            <w:color w:val="000000" w:themeColor="text1"/>
                            <w:sz w:val="24"/>
                            <w:szCs w:val="24"/>
                            <w:lang w:val="en-US"/>
                          </w:rPr>
                          <w:t>N (CFU/g)</w:t>
                        </w:r>
                        <w:r>
                          <w:rPr>
                            <w:rFonts w:ascii="Arial" w:hAnsi="Arial" w:cs="Arial"/>
                            <w:color w:val="000000" w:themeColor="text1"/>
                            <w:sz w:val="24"/>
                            <w:szCs w:val="24"/>
                            <w:lang w:val="en-US"/>
                          </w:rPr>
                          <w:t xml:space="preserve"> </w:t>
                        </w:r>
                        <w:r w:rsidRPr="00CB31E6">
                          <w:rPr>
                            <w:rFonts w:ascii="Arial" w:hAnsi="Arial" w:cs="Arial"/>
                            <w:color w:val="000000" w:themeColor="text1"/>
                            <w:sz w:val="24"/>
                            <w:szCs w:val="24"/>
                            <w:lang w:val="en-US"/>
                          </w:rPr>
                          <w:t>=</w:t>
                        </w:r>
                      </w:p>
                      <w:p w14:paraId="23FE7CB2" w14:textId="77777777" w:rsidR="003A6815" w:rsidRDefault="003A6815" w:rsidP="003A6815">
                        <w:pPr>
                          <w:spacing w:after="0"/>
                        </w:pPr>
                        <w:r>
                          <w:rPr>
                            <w:rFonts w:ascii="Arial" w:hAnsi="Arial" w:cs="Arial"/>
                            <w:color w:val="000000" w:themeColor="text1"/>
                            <w:sz w:val="20"/>
                            <w:szCs w:val="20"/>
                            <w:lang w:val="en-US"/>
                          </w:rPr>
                          <w:t xml:space="preserve">                            </w:t>
                        </w:r>
                        <w:r w:rsidRPr="00715ADA">
                          <w:rPr>
                            <w:rFonts w:ascii="Arial" w:hAnsi="Arial" w:cs="Arial"/>
                            <w:noProof/>
                            <w:sz w:val="20"/>
                            <w:szCs w:val="20"/>
                            <w:highlight w:val="yellow"/>
                            <w:lang w:val="en-US"/>
                          </w:rPr>
                          <w:drawing>
                            <wp:inline distT="0" distB="0" distL="0" distR="0" wp14:anchorId="17C700F8" wp14:editId="487CDE05">
                              <wp:extent cx="1228725" cy="28575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43903" t="53947" r="6910" b="13158"/>
                                      <a:stretch/>
                                    </pic:blipFill>
                                    <pic:spPr bwMode="auto">
                                      <a:xfrm>
                                        <a:off x="0" y="0"/>
                                        <a:ext cx="1228725" cy="28575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v:line id="Connecteur droit 5" o:spid="_x0000_s1028" style="position:absolute;flip:y;visibility:visible;mso-wrap-style:square" from="9429,3333" to="26721,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" strokecolor="black [3213]" strokeweight="1pt">
                  <v:stroke joinstyle="miter"/>
                </v:line>
              </v:group>
            </w:pict>
          </mc:Fallback>
        </mc:AlternateContent>
      </w:r>
      <w:r w:rsidR="00AE6DA3" w:rsidRPr="00AE6DA3">
        <w:rPr>
          <w:rFonts w:ascii="Arial" w:hAnsi="Arial" w:cs="Arial"/>
          <w:sz w:val="20"/>
          <w:szCs w:val="20"/>
          <w:lang w:val="en-US"/>
        </w:rPr>
        <w:t>A quantity of 0,1 ml o</w:t>
      </w:r>
      <w:r w:rsidR="00AE6DA3">
        <w:rPr>
          <w:rFonts w:ascii="Arial" w:hAnsi="Arial" w:cs="Arial"/>
          <w:sz w:val="20"/>
          <w:szCs w:val="20"/>
          <w:lang w:val="en-US"/>
        </w:rPr>
        <w:t>f each relevant decimal dilution is deposited in a petri dish containing 20 ml of previously prepared and poured agar. Then</w:t>
      </w:r>
      <w:r w:rsidR="00AF0DB8">
        <w:rPr>
          <w:rFonts w:ascii="Arial" w:hAnsi="Arial" w:cs="Arial"/>
          <w:sz w:val="20"/>
          <w:szCs w:val="20"/>
          <w:lang w:val="en-US"/>
        </w:rPr>
        <w:t xml:space="preserve"> the 0,1 ml is spread over the surface of the agar using a sterile spreader. This type inoculation considered </w:t>
      </w:r>
      <w:r w:rsidR="00AF0DB8" w:rsidRPr="00AF0DB8">
        <w:rPr>
          <w:rFonts w:ascii="Arial" w:hAnsi="Arial" w:cs="Arial"/>
          <w:i/>
          <w:sz w:val="20"/>
          <w:szCs w:val="20"/>
          <w:lang w:val="en-US"/>
        </w:rPr>
        <w:t>E col, S. aureus</w:t>
      </w:r>
      <w:r w:rsidR="00AF0DB8">
        <w:rPr>
          <w:rFonts w:ascii="Arial" w:hAnsi="Arial" w:cs="Arial"/>
          <w:sz w:val="20"/>
          <w:szCs w:val="20"/>
          <w:lang w:val="en-US"/>
        </w:rPr>
        <w:t xml:space="preserve">, and </w:t>
      </w:r>
      <w:r w:rsidR="00AF0DB8" w:rsidRPr="00AF0DB8">
        <w:rPr>
          <w:rFonts w:ascii="Arial" w:hAnsi="Arial" w:cs="Arial"/>
          <w:i/>
          <w:sz w:val="20"/>
          <w:szCs w:val="20"/>
          <w:lang w:val="en-US"/>
        </w:rPr>
        <w:t>Bacillus cereus</w:t>
      </w:r>
      <w:r w:rsidR="00AF0DB8">
        <w:rPr>
          <w:rFonts w:ascii="Arial" w:hAnsi="Arial" w:cs="Arial"/>
          <w:sz w:val="20"/>
          <w:szCs w:val="20"/>
          <w:lang w:val="en-US"/>
        </w:rPr>
        <w:t xml:space="preserve">. As for the fungal flora and enterobacteria, 1 ml of each relevant decimal dilution is deposited in a petri dish. Subsequently, 20 ml of previously prepared agar is added to the dishes containing the </w:t>
      </w:r>
      <w:r w:rsidR="00B0270F">
        <w:rPr>
          <w:rFonts w:ascii="Arial" w:hAnsi="Arial" w:cs="Arial"/>
          <w:sz w:val="20"/>
          <w:szCs w:val="20"/>
          <w:lang w:val="en-US"/>
        </w:rPr>
        <w:t xml:space="preserve">inoculum. All the inoculated dishes are incubated. For the counting of </w:t>
      </w:r>
      <w:proofErr w:type="spellStart"/>
      <w:r w:rsidR="00B0270F" w:rsidRPr="00B0270F">
        <w:rPr>
          <w:rFonts w:ascii="Arial" w:hAnsi="Arial" w:cs="Arial"/>
          <w:i/>
          <w:sz w:val="20"/>
          <w:szCs w:val="20"/>
          <w:lang w:val="en-US"/>
        </w:rPr>
        <w:t>Eschrichia</w:t>
      </w:r>
      <w:proofErr w:type="spellEnd"/>
      <w:r w:rsidR="00B0270F" w:rsidRPr="00B0270F">
        <w:rPr>
          <w:rFonts w:ascii="Arial" w:hAnsi="Arial" w:cs="Arial"/>
          <w:i/>
          <w:sz w:val="20"/>
          <w:szCs w:val="20"/>
          <w:lang w:val="en-US"/>
        </w:rPr>
        <w:t xml:space="preserve"> Coli</w:t>
      </w:r>
      <w:r w:rsidR="00B0270F">
        <w:rPr>
          <w:rFonts w:ascii="Arial" w:hAnsi="Arial" w:cs="Arial"/>
          <w:sz w:val="20"/>
          <w:szCs w:val="20"/>
          <w:lang w:val="en-US"/>
        </w:rPr>
        <w:t xml:space="preserve">, the dishes containing the Rapid </w:t>
      </w:r>
      <w:r w:rsidR="00B0270F" w:rsidRPr="00B0270F">
        <w:rPr>
          <w:rFonts w:ascii="Arial" w:hAnsi="Arial" w:cs="Arial"/>
          <w:i/>
          <w:sz w:val="20"/>
          <w:szCs w:val="20"/>
          <w:lang w:val="en-US"/>
        </w:rPr>
        <w:t>E. coli</w:t>
      </w:r>
      <w:r w:rsidR="00B0270F">
        <w:rPr>
          <w:rFonts w:ascii="Arial" w:hAnsi="Arial" w:cs="Arial"/>
          <w:sz w:val="20"/>
          <w:szCs w:val="20"/>
          <w:lang w:val="en-US"/>
        </w:rPr>
        <w:t xml:space="preserve"> medium were incubated at 46°C for</w:t>
      </w:r>
      <w:r w:rsidR="005843AA">
        <w:rPr>
          <w:rFonts w:ascii="Arial" w:hAnsi="Arial" w:cs="Arial"/>
          <w:sz w:val="20"/>
          <w:szCs w:val="20"/>
          <w:lang w:val="en-US"/>
        </w:rPr>
        <w:t xml:space="preserve"> </w:t>
      </w:r>
      <w:r w:rsidR="00B0270F">
        <w:rPr>
          <w:rFonts w:ascii="Arial" w:hAnsi="Arial" w:cs="Arial"/>
          <w:sz w:val="20"/>
          <w:szCs w:val="20"/>
          <w:lang w:val="en-US"/>
        </w:rPr>
        <w:t xml:space="preserve">24 hours. For the counting of </w:t>
      </w:r>
      <w:r w:rsidR="00B0270F" w:rsidRPr="00B0270F">
        <w:rPr>
          <w:rFonts w:ascii="Arial" w:hAnsi="Arial" w:cs="Arial"/>
          <w:i/>
          <w:sz w:val="20"/>
          <w:szCs w:val="20"/>
          <w:lang w:val="en-US"/>
        </w:rPr>
        <w:t>Staphylococcus aureus</w:t>
      </w:r>
      <w:r w:rsidR="00B0270F">
        <w:rPr>
          <w:rFonts w:ascii="Arial" w:hAnsi="Arial" w:cs="Arial"/>
          <w:sz w:val="20"/>
          <w:szCs w:val="20"/>
          <w:lang w:val="en-US"/>
        </w:rPr>
        <w:t>, the dishes containing the Baird-Parker agar were incub</w:t>
      </w:r>
      <w:r w:rsidR="00C016AB">
        <w:rPr>
          <w:rFonts w:ascii="Arial" w:hAnsi="Arial" w:cs="Arial"/>
          <w:sz w:val="20"/>
          <w:szCs w:val="20"/>
          <w:lang w:val="en-US"/>
        </w:rPr>
        <w:t>at</w:t>
      </w:r>
      <w:r w:rsidR="00B0270F">
        <w:rPr>
          <w:rFonts w:ascii="Arial" w:hAnsi="Arial" w:cs="Arial"/>
          <w:sz w:val="20"/>
          <w:szCs w:val="20"/>
          <w:lang w:val="en-US"/>
        </w:rPr>
        <w:t>e</w:t>
      </w:r>
      <w:r w:rsidR="00C016AB">
        <w:rPr>
          <w:rFonts w:ascii="Arial" w:hAnsi="Arial" w:cs="Arial"/>
          <w:sz w:val="20"/>
          <w:szCs w:val="20"/>
          <w:lang w:val="en-US"/>
        </w:rPr>
        <w:t xml:space="preserve">d at 37°C for 24-28 hours. For the counting of </w:t>
      </w:r>
      <w:r w:rsidR="00C016AB">
        <w:rPr>
          <w:rFonts w:ascii="Arial" w:hAnsi="Arial" w:cs="Arial"/>
          <w:sz w:val="20"/>
          <w:szCs w:val="20"/>
          <w:lang w:val="en-US"/>
        </w:rPr>
        <w:lastRenderedPageBreak/>
        <w:t xml:space="preserve">Bacillus cereus spores on Mossel agar, the </w:t>
      </w:r>
      <w:r w:rsidR="005843AA">
        <w:rPr>
          <w:rFonts w:ascii="Arial" w:hAnsi="Arial" w:cs="Arial"/>
          <w:sz w:val="20"/>
          <w:szCs w:val="20"/>
          <w:lang w:val="en-US"/>
        </w:rPr>
        <w:t>d</w:t>
      </w:r>
      <w:r w:rsidR="00C016AB">
        <w:rPr>
          <w:rFonts w:ascii="Arial" w:hAnsi="Arial" w:cs="Arial"/>
          <w:sz w:val="20"/>
          <w:szCs w:val="20"/>
          <w:lang w:val="en-US"/>
        </w:rPr>
        <w:t>ishes were incubated at30+C for 24 hours.</w:t>
      </w:r>
      <w:r w:rsidR="00AF0DB8">
        <w:rPr>
          <w:rFonts w:ascii="Arial" w:hAnsi="Arial" w:cs="Arial"/>
          <w:sz w:val="20"/>
          <w:szCs w:val="20"/>
          <w:lang w:val="en-US"/>
        </w:rPr>
        <w:t xml:space="preserve"> </w:t>
      </w:r>
      <w:r w:rsidR="00B8088A">
        <w:rPr>
          <w:rFonts w:ascii="Arial" w:hAnsi="Arial" w:cs="Arial"/>
          <w:sz w:val="20"/>
          <w:szCs w:val="20"/>
          <w:lang w:val="en-US"/>
        </w:rPr>
        <w:t xml:space="preserve">The fungal </w:t>
      </w:r>
      <w:proofErr w:type="spellStart"/>
      <w:r w:rsidR="00B8088A">
        <w:rPr>
          <w:rFonts w:ascii="Arial" w:hAnsi="Arial" w:cs="Arial"/>
          <w:sz w:val="20"/>
          <w:szCs w:val="20"/>
          <w:lang w:val="en-US"/>
        </w:rPr>
        <w:t>florawase</w:t>
      </w:r>
      <w:proofErr w:type="spellEnd"/>
      <w:r w:rsidR="00B8088A">
        <w:rPr>
          <w:rFonts w:ascii="Arial" w:hAnsi="Arial" w:cs="Arial"/>
          <w:sz w:val="20"/>
          <w:szCs w:val="20"/>
          <w:lang w:val="en-US"/>
        </w:rPr>
        <w:t xml:space="preserve"> seeded on </w:t>
      </w:r>
      <w:proofErr w:type="spellStart"/>
      <w:r w:rsidR="00B8088A">
        <w:rPr>
          <w:rFonts w:ascii="Arial" w:hAnsi="Arial" w:cs="Arial"/>
          <w:sz w:val="20"/>
          <w:szCs w:val="20"/>
          <w:lang w:val="en-US"/>
        </w:rPr>
        <w:t>Sabouraud</w:t>
      </w:r>
      <w:proofErr w:type="spellEnd"/>
      <w:r w:rsidR="00B8088A">
        <w:rPr>
          <w:rFonts w:ascii="Arial" w:hAnsi="Arial" w:cs="Arial"/>
          <w:sz w:val="20"/>
          <w:szCs w:val="20"/>
          <w:lang w:val="en-US"/>
        </w:rPr>
        <w:t xml:space="preserve"> medium with Chloramphenicol and the plates are incubated at 26°C for 5 days. Concerning the counting of enterobacteria, cultured on </w:t>
      </w:r>
      <w:r w:rsidR="00B8088A" w:rsidRPr="00EE23CA">
        <w:rPr>
          <w:rFonts w:ascii="Arial" w:hAnsi="Arial" w:cs="Arial"/>
          <w:sz w:val="20"/>
          <w:szCs w:val="20"/>
          <w:lang w:val="en-US"/>
        </w:rPr>
        <w:t>VRBG</w:t>
      </w:r>
      <w:r w:rsidR="00B8088A">
        <w:rPr>
          <w:rFonts w:ascii="Arial" w:hAnsi="Arial" w:cs="Arial"/>
          <w:sz w:val="20"/>
          <w:szCs w:val="20"/>
          <w:lang w:val="en-US"/>
        </w:rPr>
        <w:t xml:space="preserve"> agar, the seeded plates were</w:t>
      </w:r>
      <w:r w:rsidR="00715ADA">
        <w:rPr>
          <w:rFonts w:ascii="Arial" w:hAnsi="Arial" w:cs="Arial"/>
          <w:sz w:val="20"/>
          <w:szCs w:val="20"/>
          <w:lang w:val="en-US"/>
        </w:rPr>
        <w:t xml:space="preserve"> </w:t>
      </w:r>
      <w:r w:rsidR="005636D4">
        <w:rPr>
          <w:rFonts w:ascii="Arial" w:hAnsi="Arial" w:cs="Arial"/>
          <w:sz w:val="20"/>
          <w:szCs w:val="20"/>
          <w:lang w:val="en-US"/>
        </w:rPr>
        <w:t>i</w:t>
      </w:r>
      <w:r w:rsidR="00B8088A">
        <w:rPr>
          <w:rFonts w:ascii="Arial" w:hAnsi="Arial" w:cs="Arial"/>
          <w:sz w:val="20"/>
          <w:szCs w:val="20"/>
          <w:lang w:val="en-US"/>
        </w:rPr>
        <w:t xml:space="preserve">ncubated at 37°C for 24 hours. The estimation of the microbial population is carried out using the following formula  </w:t>
      </w:r>
    </w:p>
    <w:p w14:paraId="02651446" w14:textId="77777777" w:rsidR="00083C25" w:rsidRDefault="00C34C88" w:rsidP="007E2506">
      <w:pPr>
        <w:spacing w:line="480" w:lineRule="auto"/>
        <w:ind w:firstLine="708"/>
        <w:jc w:val="both"/>
        <w:rPr>
          <w:rFonts w:ascii="Arial" w:hAnsi="Arial" w:cs="Arial"/>
          <w:sz w:val="20"/>
          <w:szCs w:val="20"/>
        </w:rPr>
      </w:pPr>
      <w:r w:rsidRPr="00715ADA">
        <w:rPr>
          <w:rFonts w:ascii="Arial" w:hAnsi="Arial" w:cs="Arial"/>
          <w:noProof/>
          <w:sz w:val="20"/>
          <w:szCs w:val="20"/>
          <w:highlight w:val="yellow"/>
          <w:lang w:val="en-US"/>
        </w:rPr>
        <mc:AlternateContent>
          <mc:Choice Requires="wps">
            <w:drawing>
              <wp:anchor distT="0" distB="0" distL="114300" distR="114300" simplePos="0" relativeHeight="251659264" behindDoc="0" locked="0" layoutInCell="1" allowOverlap="1" wp14:anchorId="125976B2" wp14:editId="0D2B555F">
                <wp:simplePos x="0" y="0"/>
                <wp:positionH relativeFrom="column">
                  <wp:posOffset>2313402</wp:posOffset>
                </wp:positionH>
                <wp:positionV relativeFrom="paragraph">
                  <wp:posOffset>199855</wp:posOffset>
                </wp:positionV>
                <wp:extent cx="1046369" cy="6581"/>
                <wp:effectExtent l="0" t="0" r="0" b="0"/>
                <wp:wrapNone/>
                <wp:docPr id="46" name="Connecteur droit 46"/>
                <wp:cNvGraphicFramePr/>
                <a:graphic xmlns:a="http://schemas.openxmlformats.org/drawingml/2006/main">
                  <a:graphicData uri="http://schemas.microsoft.com/office/word/2010/wordprocessingShape">
                    <wps:wsp>
                      <wps:cNvCnPr/>
                      <wps:spPr>
                        <a:xfrm flipV="1">
                          <a:off x="0" y="0"/>
                          <a:ext cx="1046369" cy="6581"/>
                        </a:xfrm>
                        <a:prstGeom prst="line">
                          <a:avLst/>
                        </a:prstGeom>
                        <a:ln w="12700">
                          <a:no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CC63418" id="Connecteur droit 4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2.15pt,15.75pt" to="264.5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" stroked="f" strokeweight="1pt">
                <v:stroke joinstyle="miter"/>
              </v:line>
            </w:pict>
          </mc:Fallback>
        </mc:AlternateContent>
      </w:r>
    </w:p>
    <w:p w14:paraId="7AC762C5" w14:textId="77777777" w:rsidR="00A91540" w:rsidRPr="005636D4" w:rsidRDefault="00A91540" w:rsidP="007E2506">
      <w:pPr>
        <w:tabs>
          <w:tab w:val="left" w:pos="3630"/>
        </w:tabs>
        <w:spacing w:after="0" w:line="480" w:lineRule="auto"/>
        <w:rPr>
          <w:rFonts w:ascii="Arial" w:hAnsi="Arial" w:cs="Arial"/>
          <w:color w:val="000000" w:themeColor="text1"/>
          <w:sz w:val="20"/>
          <w:szCs w:val="20"/>
          <w:lang w:val="en-US"/>
        </w:rPr>
      </w:pPr>
      <w:r w:rsidRPr="005636D4">
        <w:rPr>
          <w:rFonts w:ascii="Arial" w:hAnsi="Arial" w:cs="Arial"/>
          <w:color w:val="000000" w:themeColor="text1"/>
          <w:sz w:val="20"/>
          <w:szCs w:val="20"/>
          <w:lang w:val="en-US"/>
        </w:rPr>
        <w:t>N (</w:t>
      </w:r>
      <w:r w:rsidR="005636D4" w:rsidRPr="005636D4">
        <w:rPr>
          <w:rFonts w:ascii="Arial" w:hAnsi="Arial" w:cs="Arial"/>
          <w:color w:val="000000" w:themeColor="text1"/>
          <w:sz w:val="20"/>
          <w:szCs w:val="20"/>
          <w:lang w:val="en-US"/>
        </w:rPr>
        <w:t>CFU</w:t>
      </w:r>
      <w:r w:rsidRPr="005636D4">
        <w:rPr>
          <w:rFonts w:ascii="Arial" w:hAnsi="Arial" w:cs="Arial"/>
          <w:color w:val="000000" w:themeColor="text1"/>
          <w:sz w:val="20"/>
          <w:szCs w:val="20"/>
          <w:lang w:val="en-US"/>
        </w:rPr>
        <w:t xml:space="preserve">/g): </w:t>
      </w:r>
      <w:r w:rsidR="00B8088A" w:rsidRPr="005636D4">
        <w:rPr>
          <w:rFonts w:ascii="Arial" w:hAnsi="Arial" w:cs="Arial"/>
          <w:color w:val="000000" w:themeColor="text1"/>
          <w:sz w:val="20"/>
          <w:szCs w:val="20"/>
          <w:lang w:val="en-US"/>
        </w:rPr>
        <w:t>Number of germs per</w:t>
      </w:r>
      <w:r w:rsidR="00756F10" w:rsidRPr="005636D4">
        <w:rPr>
          <w:rFonts w:ascii="Arial" w:hAnsi="Arial" w:cs="Arial"/>
          <w:color w:val="000000" w:themeColor="text1"/>
          <w:sz w:val="20"/>
          <w:szCs w:val="20"/>
          <w:lang w:val="en-US"/>
        </w:rPr>
        <w:t xml:space="preserve"> gram of product</w:t>
      </w:r>
      <w:r w:rsidRPr="005636D4">
        <w:rPr>
          <w:rFonts w:ascii="Arial" w:hAnsi="Arial" w:cs="Arial"/>
          <w:color w:val="000000" w:themeColor="text1"/>
          <w:sz w:val="20"/>
          <w:szCs w:val="20"/>
          <w:lang w:val="en-US"/>
        </w:rPr>
        <w:t xml:space="preserve">; </w:t>
      </w:r>
    </w:p>
    <w:p w14:paraId="4E251940" w14:textId="77777777" w:rsidR="00A91540" w:rsidRPr="005636D4" w:rsidRDefault="00A91540" w:rsidP="007E2506">
      <w:pPr>
        <w:tabs>
          <w:tab w:val="left" w:pos="6975"/>
        </w:tabs>
        <w:spacing w:after="0" w:line="480" w:lineRule="auto"/>
        <w:jc w:val="both"/>
        <w:rPr>
          <w:rFonts w:ascii="Arial" w:hAnsi="Arial" w:cs="Arial"/>
          <w:color w:val="000000" w:themeColor="text1"/>
          <w:sz w:val="20"/>
          <w:szCs w:val="20"/>
          <w:lang w:val="en-US"/>
        </w:rPr>
      </w:pPr>
      <w:r w:rsidRPr="005636D4">
        <w:rPr>
          <w:rFonts w:ascii="Arial" w:hAnsi="Arial" w:cs="Arial"/>
          <w:color w:val="000000" w:themeColor="text1"/>
          <w:sz w:val="20"/>
          <w:szCs w:val="20"/>
          <w:lang w:val="en-US"/>
        </w:rPr>
        <w:t xml:space="preserve">∑Ci: </w:t>
      </w:r>
      <w:r w:rsidR="00756F10" w:rsidRPr="005636D4">
        <w:rPr>
          <w:rFonts w:ascii="Arial" w:hAnsi="Arial" w:cs="Arial"/>
          <w:color w:val="000000" w:themeColor="text1"/>
          <w:sz w:val="20"/>
          <w:szCs w:val="20"/>
          <w:lang w:val="en-US"/>
        </w:rPr>
        <w:t>Sum of the colonies</w:t>
      </w:r>
      <w:r w:rsidRPr="005636D4">
        <w:rPr>
          <w:rFonts w:ascii="Arial" w:hAnsi="Arial" w:cs="Arial"/>
          <w:color w:val="000000" w:themeColor="text1"/>
          <w:sz w:val="20"/>
          <w:szCs w:val="20"/>
          <w:lang w:val="en-US"/>
        </w:rPr>
        <w:t xml:space="preserve"> </w:t>
      </w:r>
      <w:r w:rsidR="00756F10" w:rsidRPr="005636D4">
        <w:rPr>
          <w:rFonts w:ascii="Arial" w:hAnsi="Arial" w:cs="Arial"/>
          <w:color w:val="000000" w:themeColor="text1"/>
          <w:sz w:val="20"/>
          <w:szCs w:val="20"/>
          <w:lang w:val="en-US"/>
        </w:rPr>
        <w:t>counted on all the boxes retained from successive dilutions</w:t>
      </w:r>
      <w:r w:rsidRPr="005636D4">
        <w:rPr>
          <w:rFonts w:ascii="Arial" w:hAnsi="Arial" w:cs="Arial"/>
          <w:color w:val="000000" w:themeColor="text1"/>
          <w:sz w:val="20"/>
          <w:szCs w:val="20"/>
          <w:lang w:val="en-US"/>
        </w:rPr>
        <w:t xml:space="preserve">; </w:t>
      </w:r>
    </w:p>
    <w:p w14:paraId="00469C92" w14:textId="77777777" w:rsidR="00A91540" w:rsidRPr="005636D4" w:rsidRDefault="00A91540" w:rsidP="007E2506">
      <w:pPr>
        <w:tabs>
          <w:tab w:val="left" w:pos="6975"/>
        </w:tabs>
        <w:spacing w:after="0" w:line="480" w:lineRule="auto"/>
        <w:jc w:val="both"/>
        <w:rPr>
          <w:rFonts w:ascii="Arial" w:hAnsi="Arial" w:cs="Arial"/>
          <w:color w:val="000000" w:themeColor="text1"/>
          <w:sz w:val="20"/>
          <w:szCs w:val="20"/>
          <w:lang w:val="en-US"/>
        </w:rPr>
      </w:pPr>
      <w:r w:rsidRPr="005636D4">
        <w:rPr>
          <w:rFonts w:ascii="Arial" w:hAnsi="Arial" w:cs="Arial"/>
          <w:color w:val="000000" w:themeColor="text1"/>
          <w:sz w:val="20"/>
          <w:szCs w:val="20"/>
          <w:lang w:val="en-US"/>
        </w:rPr>
        <w:t xml:space="preserve">V: </w:t>
      </w:r>
      <w:r w:rsidRPr="00034EBE">
        <w:rPr>
          <w:rFonts w:ascii="Arial" w:hAnsi="Arial" w:cs="Arial"/>
          <w:color w:val="000000" w:themeColor="text1"/>
          <w:sz w:val="20"/>
          <w:szCs w:val="20"/>
          <w:lang w:val="en-US"/>
        </w:rPr>
        <w:t>Volume</w:t>
      </w:r>
      <w:r w:rsidRPr="005636D4">
        <w:rPr>
          <w:rFonts w:ascii="Arial" w:hAnsi="Arial" w:cs="Arial"/>
          <w:color w:val="000000" w:themeColor="text1"/>
          <w:sz w:val="20"/>
          <w:szCs w:val="20"/>
          <w:lang w:val="en-US"/>
        </w:rPr>
        <w:t xml:space="preserve"> </w:t>
      </w:r>
      <w:r w:rsidR="00756F10" w:rsidRPr="005636D4">
        <w:rPr>
          <w:rFonts w:ascii="Arial" w:hAnsi="Arial" w:cs="Arial"/>
          <w:color w:val="000000" w:themeColor="text1"/>
          <w:sz w:val="20"/>
          <w:szCs w:val="20"/>
          <w:lang w:val="en-US"/>
        </w:rPr>
        <w:t xml:space="preserve">of </w:t>
      </w:r>
      <w:r w:rsidRPr="005636D4">
        <w:rPr>
          <w:rFonts w:ascii="Arial" w:hAnsi="Arial" w:cs="Arial"/>
          <w:color w:val="000000" w:themeColor="text1"/>
          <w:sz w:val="20"/>
          <w:szCs w:val="20"/>
          <w:lang w:val="en-US"/>
        </w:rPr>
        <w:t>inoculum appli</w:t>
      </w:r>
      <w:r w:rsidR="00756F10" w:rsidRPr="005636D4">
        <w:rPr>
          <w:rFonts w:ascii="Arial" w:hAnsi="Arial" w:cs="Arial"/>
          <w:color w:val="000000" w:themeColor="text1"/>
          <w:sz w:val="20"/>
          <w:szCs w:val="20"/>
          <w:lang w:val="en-US"/>
        </w:rPr>
        <w:t>ed</w:t>
      </w:r>
      <w:r w:rsidR="0051639C" w:rsidRPr="005636D4">
        <w:rPr>
          <w:rFonts w:ascii="Arial" w:hAnsi="Arial" w:cs="Arial"/>
          <w:color w:val="000000" w:themeColor="text1"/>
          <w:sz w:val="20"/>
          <w:szCs w:val="20"/>
          <w:lang w:val="en-US"/>
        </w:rPr>
        <w:t xml:space="preserve"> to each plate </w:t>
      </w:r>
      <w:r w:rsidRPr="005636D4">
        <w:rPr>
          <w:rFonts w:ascii="Arial" w:hAnsi="Arial" w:cs="Arial"/>
          <w:color w:val="000000" w:themeColor="text1"/>
          <w:sz w:val="20"/>
          <w:szCs w:val="20"/>
          <w:lang w:val="en-US"/>
        </w:rPr>
        <w:t xml:space="preserve">(ml); </w:t>
      </w:r>
    </w:p>
    <w:p w14:paraId="2FF14B3B" w14:textId="77777777" w:rsidR="00A91540" w:rsidRPr="005636D4" w:rsidRDefault="00A91540" w:rsidP="007E2506">
      <w:pPr>
        <w:tabs>
          <w:tab w:val="left" w:pos="6975"/>
        </w:tabs>
        <w:spacing w:after="0" w:line="480" w:lineRule="auto"/>
        <w:jc w:val="both"/>
        <w:rPr>
          <w:rFonts w:ascii="Arial" w:hAnsi="Arial" w:cs="Arial"/>
          <w:color w:val="000000" w:themeColor="text1"/>
          <w:sz w:val="20"/>
          <w:szCs w:val="20"/>
          <w:lang w:val="en-US"/>
        </w:rPr>
      </w:pPr>
      <w:r w:rsidRPr="005636D4">
        <w:rPr>
          <w:rFonts w:ascii="Arial" w:hAnsi="Arial" w:cs="Arial"/>
          <w:color w:val="000000" w:themeColor="text1"/>
          <w:sz w:val="20"/>
          <w:szCs w:val="20"/>
          <w:lang w:val="en-US"/>
        </w:rPr>
        <w:t>n</w:t>
      </w:r>
      <w:r w:rsidRPr="00771161">
        <w:rPr>
          <w:rFonts w:ascii="Arial" w:hAnsi="Arial" w:cs="Arial"/>
          <w:color w:val="000000" w:themeColor="text1"/>
          <w:sz w:val="20"/>
          <w:szCs w:val="20"/>
          <w:vertAlign w:val="subscript"/>
          <w:lang w:val="en-US"/>
        </w:rPr>
        <w:t>1</w:t>
      </w:r>
      <w:r w:rsidRPr="005636D4">
        <w:rPr>
          <w:rFonts w:ascii="Arial" w:hAnsi="Arial" w:cs="Arial"/>
          <w:color w:val="000000" w:themeColor="text1"/>
          <w:sz w:val="20"/>
          <w:szCs w:val="20"/>
          <w:lang w:val="en-US"/>
        </w:rPr>
        <w:t>: N</w:t>
      </w:r>
      <w:r w:rsidR="0051639C" w:rsidRPr="005636D4">
        <w:rPr>
          <w:rFonts w:ascii="Arial" w:hAnsi="Arial" w:cs="Arial"/>
          <w:color w:val="000000" w:themeColor="text1"/>
          <w:sz w:val="20"/>
          <w:szCs w:val="20"/>
          <w:lang w:val="en-US"/>
        </w:rPr>
        <w:t>umber of</w:t>
      </w:r>
      <w:r w:rsidRPr="005636D4">
        <w:rPr>
          <w:rFonts w:ascii="Arial" w:hAnsi="Arial" w:cs="Arial"/>
          <w:color w:val="000000" w:themeColor="text1"/>
          <w:sz w:val="20"/>
          <w:szCs w:val="20"/>
          <w:lang w:val="en-US"/>
        </w:rPr>
        <w:t xml:space="preserve"> bo</w:t>
      </w:r>
      <w:r w:rsidR="0051639C" w:rsidRPr="005636D4">
        <w:rPr>
          <w:rFonts w:ascii="Arial" w:hAnsi="Arial" w:cs="Arial"/>
          <w:color w:val="000000" w:themeColor="text1"/>
          <w:sz w:val="20"/>
          <w:szCs w:val="20"/>
          <w:lang w:val="en-US"/>
        </w:rPr>
        <w:t>x</w:t>
      </w:r>
      <w:r w:rsidRPr="005636D4">
        <w:rPr>
          <w:rFonts w:ascii="Arial" w:hAnsi="Arial" w:cs="Arial"/>
          <w:color w:val="000000" w:themeColor="text1"/>
          <w:sz w:val="20"/>
          <w:szCs w:val="20"/>
          <w:lang w:val="en-US"/>
        </w:rPr>
        <w:t>es ret</w:t>
      </w:r>
      <w:r w:rsidR="0051639C" w:rsidRPr="005636D4">
        <w:rPr>
          <w:rFonts w:ascii="Arial" w:hAnsi="Arial" w:cs="Arial"/>
          <w:color w:val="000000" w:themeColor="text1"/>
          <w:sz w:val="20"/>
          <w:szCs w:val="20"/>
          <w:lang w:val="en-US"/>
        </w:rPr>
        <w:t xml:space="preserve">ained at the first </w:t>
      </w:r>
      <w:r w:rsidRPr="005636D4">
        <w:rPr>
          <w:rFonts w:ascii="Arial" w:hAnsi="Arial" w:cs="Arial"/>
          <w:color w:val="000000" w:themeColor="text1"/>
          <w:sz w:val="20"/>
          <w:szCs w:val="20"/>
          <w:lang w:val="en-US"/>
        </w:rPr>
        <w:t>dilution consid</w:t>
      </w:r>
      <w:r w:rsidR="0051639C" w:rsidRPr="005636D4">
        <w:rPr>
          <w:rFonts w:ascii="Arial" w:hAnsi="Arial" w:cs="Arial"/>
          <w:color w:val="000000" w:themeColor="text1"/>
          <w:sz w:val="20"/>
          <w:szCs w:val="20"/>
          <w:lang w:val="en-US"/>
        </w:rPr>
        <w:t>ered</w:t>
      </w:r>
      <w:r w:rsidRPr="005636D4">
        <w:rPr>
          <w:rFonts w:ascii="Arial" w:hAnsi="Arial" w:cs="Arial"/>
          <w:color w:val="000000" w:themeColor="text1"/>
          <w:sz w:val="20"/>
          <w:szCs w:val="20"/>
          <w:lang w:val="en-US"/>
        </w:rPr>
        <w:t xml:space="preserve">; </w:t>
      </w:r>
    </w:p>
    <w:p w14:paraId="56DFE722" w14:textId="77777777" w:rsidR="00A91540" w:rsidRPr="005636D4" w:rsidRDefault="00A91540" w:rsidP="007E2506">
      <w:pPr>
        <w:tabs>
          <w:tab w:val="left" w:pos="6975"/>
        </w:tabs>
        <w:spacing w:after="0" w:line="480" w:lineRule="auto"/>
        <w:jc w:val="both"/>
        <w:rPr>
          <w:rFonts w:ascii="Arial" w:hAnsi="Arial" w:cs="Arial"/>
          <w:color w:val="000000" w:themeColor="text1"/>
          <w:sz w:val="20"/>
          <w:szCs w:val="20"/>
          <w:lang w:val="en-US"/>
        </w:rPr>
      </w:pPr>
      <w:r w:rsidRPr="005636D4">
        <w:rPr>
          <w:rFonts w:ascii="Arial" w:hAnsi="Arial" w:cs="Arial"/>
          <w:color w:val="000000" w:themeColor="text1"/>
          <w:sz w:val="20"/>
          <w:szCs w:val="20"/>
          <w:lang w:val="en-US"/>
        </w:rPr>
        <w:t>n</w:t>
      </w:r>
      <w:r w:rsidRPr="00771161">
        <w:rPr>
          <w:rFonts w:ascii="Arial" w:hAnsi="Arial" w:cs="Arial"/>
          <w:color w:val="000000" w:themeColor="text1"/>
          <w:sz w:val="20"/>
          <w:szCs w:val="20"/>
          <w:vertAlign w:val="subscript"/>
          <w:lang w:val="en-US"/>
        </w:rPr>
        <w:t>2</w:t>
      </w:r>
      <w:r w:rsidRPr="005636D4">
        <w:rPr>
          <w:rFonts w:ascii="Arial" w:hAnsi="Arial" w:cs="Arial"/>
          <w:color w:val="000000" w:themeColor="text1"/>
          <w:sz w:val="20"/>
          <w:szCs w:val="20"/>
          <w:lang w:val="en-US"/>
        </w:rPr>
        <w:t xml:space="preserve">: </w:t>
      </w:r>
      <w:r w:rsidR="0051639C" w:rsidRPr="005636D4">
        <w:rPr>
          <w:rFonts w:ascii="Arial" w:hAnsi="Arial" w:cs="Arial"/>
          <w:color w:val="000000" w:themeColor="text1"/>
          <w:sz w:val="20"/>
          <w:szCs w:val="20"/>
          <w:lang w:val="en-US"/>
        </w:rPr>
        <w:t>Number of boxes retained in the second dilution considered</w:t>
      </w:r>
      <w:r w:rsidRPr="005636D4">
        <w:rPr>
          <w:rFonts w:ascii="Arial" w:hAnsi="Arial" w:cs="Arial"/>
          <w:color w:val="000000" w:themeColor="text1"/>
          <w:sz w:val="20"/>
          <w:szCs w:val="20"/>
          <w:lang w:val="en-US"/>
        </w:rPr>
        <w:t xml:space="preserve">; </w:t>
      </w:r>
    </w:p>
    <w:p w14:paraId="66B2DD43" w14:textId="77777777" w:rsidR="00A91540" w:rsidRPr="005636D4" w:rsidRDefault="00A91540" w:rsidP="007E2506">
      <w:pPr>
        <w:spacing w:line="480" w:lineRule="auto"/>
        <w:jc w:val="both"/>
        <w:rPr>
          <w:rFonts w:ascii="Arial" w:hAnsi="Arial" w:cs="Arial"/>
          <w:color w:val="000000" w:themeColor="text1"/>
          <w:sz w:val="20"/>
          <w:szCs w:val="20"/>
          <w:lang w:val="en-US"/>
        </w:rPr>
      </w:pPr>
      <w:r w:rsidRPr="005636D4">
        <w:rPr>
          <w:rFonts w:ascii="Arial" w:hAnsi="Arial" w:cs="Arial"/>
          <w:color w:val="000000" w:themeColor="text1"/>
          <w:sz w:val="20"/>
          <w:szCs w:val="20"/>
          <w:lang w:val="en-US"/>
        </w:rPr>
        <w:t xml:space="preserve">d: </w:t>
      </w:r>
      <w:r w:rsidR="0051639C" w:rsidRPr="005636D4">
        <w:rPr>
          <w:rFonts w:ascii="Arial" w:hAnsi="Arial" w:cs="Arial"/>
          <w:color w:val="000000" w:themeColor="text1"/>
          <w:sz w:val="20"/>
          <w:szCs w:val="20"/>
          <w:lang w:val="en-US"/>
        </w:rPr>
        <w:t>Dilution factor corresponding to the first dilution retained</w:t>
      </w:r>
    </w:p>
    <w:p w14:paraId="76DF5257" w14:textId="77777777" w:rsidR="00DA0C09" w:rsidRDefault="005636D4" w:rsidP="005636D4">
      <w:pPr>
        <w:spacing w:line="480" w:lineRule="auto"/>
        <w:jc w:val="both"/>
        <w:rPr>
          <w:rFonts w:ascii="Arial" w:hAnsi="Arial" w:cs="Arial"/>
          <w:b/>
          <w:sz w:val="20"/>
          <w:szCs w:val="20"/>
        </w:rPr>
      </w:pPr>
      <w:r>
        <w:rPr>
          <w:rFonts w:ascii="Arial" w:hAnsi="Arial" w:cs="Arial"/>
          <w:b/>
          <w:sz w:val="20"/>
          <w:szCs w:val="20"/>
          <w:lang w:val="en-US"/>
        </w:rPr>
        <w:t>2.2.6.</w:t>
      </w:r>
      <w:r w:rsidR="00D94135">
        <w:rPr>
          <w:rFonts w:ascii="Arial" w:hAnsi="Arial" w:cs="Arial"/>
          <w:b/>
          <w:sz w:val="20"/>
          <w:szCs w:val="20"/>
          <w:lang w:val="en-US"/>
        </w:rPr>
        <w:t xml:space="preserve"> </w:t>
      </w:r>
      <w:r w:rsidR="00D94135" w:rsidRPr="00D94135">
        <w:rPr>
          <w:rFonts w:ascii="Arial" w:hAnsi="Arial" w:cs="Arial"/>
          <w:b/>
          <w:sz w:val="20"/>
          <w:szCs w:val="20"/>
          <w:u w:val="single"/>
          <w:lang w:val="en-US"/>
        </w:rPr>
        <w:t>S</w:t>
      </w:r>
      <w:proofErr w:type="spellStart"/>
      <w:r w:rsidR="00DA0C09" w:rsidRPr="00D94135">
        <w:rPr>
          <w:rFonts w:ascii="Arial" w:hAnsi="Arial" w:cs="Arial"/>
          <w:b/>
          <w:sz w:val="20"/>
          <w:szCs w:val="20"/>
          <w:u w:val="single"/>
        </w:rPr>
        <w:t>tatisti</w:t>
      </w:r>
      <w:r w:rsidR="00D94135" w:rsidRPr="00D94135">
        <w:rPr>
          <w:rFonts w:ascii="Arial" w:hAnsi="Arial" w:cs="Arial"/>
          <w:b/>
          <w:sz w:val="20"/>
          <w:szCs w:val="20"/>
          <w:u w:val="single"/>
        </w:rPr>
        <w:t>cal</w:t>
      </w:r>
      <w:proofErr w:type="spellEnd"/>
      <w:r w:rsidR="00D94135" w:rsidRPr="00D94135">
        <w:rPr>
          <w:rFonts w:ascii="Arial" w:hAnsi="Arial" w:cs="Arial"/>
          <w:b/>
          <w:sz w:val="20"/>
          <w:szCs w:val="20"/>
          <w:u w:val="single"/>
        </w:rPr>
        <w:t xml:space="preserve"> </w:t>
      </w:r>
      <w:proofErr w:type="spellStart"/>
      <w:r w:rsidR="00D94135" w:rsidRPr="00D94135">
        <w:rPr>
          <w:rFonts w:ascii="Arial" w:hAnsi="Arial" w:cs="Arial"/>
          <w:b/>
          <w:sz w:val="20"/>
          <w:szCs w:val="20"/>
          <w:u w:val="single"/>
        </w:rPr>
        <w:t>analysis</w:t>
      </w:r>
      <w:proofErr w:type="spellEnd"/>
    </w:p>
    <w:p w14:paraId="7066CF3C" w14:textId="77777777" w:rsidR="00D94135" w:rsidRPr="00771161" w:rsidRDefault="00D94135" w:rsidP="005636D4">
      <w:pPr>
        <w:spacing w:line="480" w:lineRule="auto"/>
        <w:jc w:val="both"/>
        <w:rPr>
          <w:rFonts w:ascii="Arial" w:hAnsi="Arial" w:cs="Arial"/>
          <w:sz w:val="20"/>
          <w:szCs w:val="20"/>
          <w:lang w:val="en-US"/>
        </w:rPr>
      </w:pPr>
      <w:r w:rsidRPr="00D94135">
        <w:rPr>
          <w:rFonts w:ascii="Arial" w:hAnsi="Arial" w:cs="Arial"/>
          <w:sz w:val="20"/>
          <w:szCs w:val="20"/>
          <w:lang w:val="en-US"/>
        </w:rPr>
        <w:t>The results obtained in t</w:t>
      </w:r>
      <w:r>
        <w:rPr>
          <w:rFonts w:ascii="Arial" w:hAnsi="Arial" w:cs="Arial"/>
          <w:sz w:val="20"/>
          <w:szCs w:val="20"/>
          <w:lang w:val="en-US"/>
        </w:rPr>
        <w:t xml:space="preserve">his study were carried out in triplicate. These results were expressed as </w:t>
      </w:r>
      <w:proofErr w:type="gramStart"/>
      <w:r>
        <w:rPr>
          <w:rFonts w:ascii="Arial" w:hAnsi="Arial" w:cs="Arial"/>
          <w:sz w:val="20"/>
          <w:szCs w:val="20"/>
          <w:lang w:val="en-US"/>
        </w:rPr>
        <w:t xml:space="preserve">means </w:t>
      </w:r>
      <w:r w:rsidRPr="00771161">
        <w:rPr>
          <w:rFonts w:ascii="Arial" w:hAnsi="Arial" w:cs="Arial"/>
          <w:sz w:val="20"/>
          <w:szCs w:val="20"/>
          <w:lang w:val="en-US"/>
        </w:rPr>
        <w:t xml:space="preserve"> ±</w:t>
      </w:r>
      <w:proofErr w:type="gramEnd"/>
      <w:r w:rsidRPr="00771161">
        <w:rPr>
          <w:rFonts w:ascii="Arial" w:hAnsi="Arial" w:cs="Arial"/>
          <w:sz w:val="20"/>
          <w:szCs w:val="20"/>
          <w:lang w:val="en-US"/>
        </w:rPr>
        <w:t xml:space="preserve"> standard deviation.</w:t>
      </w:r>
    </w:p>
    <w:p w14:paraId="332925E9" w14:textId="77777777" w:rsidR="00AF2084" w:rsidRPr="00771161" w:rsidRDefault="00AF2084" w:rsidP="005636D4">
      <w:pPr>
        <w:spacing w:line="480" w:lineRule="auto"/>
        <w:jc w:val="both"/>
        <w:rPr>
          <w:rFonts w:ascii="Arial" w:hAnsi="Arial" w:cs="Arial"/>
          <w:sz w:val="20"/>
          <w:szCs w:val="20"/>
          <w:lang w:val="en-US"/>
        </w:rPr>
      </w:pPr>
    </w:p>
    <w:p w14:paraId="4CA031E3" w14:textId="77777777" w:rsidR="00AF2084" w:rsidRPr="00771161" w:rsidRDefault="00AF2084" w:rsidP="005636D4">
      <w:pPr>
        <w:spacing w:line="480" w:lineRule="auto"/>
        <w:jc w:val="both"/>
        <w:rPr>
          <w:rFonts w:ascii="Arial" w:hAnsi="Arial" w:cs="Arial"/>
          <w:sz w:val="20"/>
          <w:szCs w:val="20"/>
          <w:lang w:val="en-US"/>
        </w:rPr>
      </w:pPr>
    </w:p>
    <w:p w14:paraId="38A6ADED" w14:textId="77777777" w:rsidR="00AF2084" w:rsidRPr="00771161" w:rsidRDefault="00AF2084" w:rsidP="005636D4">
      <w:pPr>
        <w:spacing w:line="480" w:lineRule="auto"/>
        <w:jc w:val="both"/>
        <w:rPr>
          <w:rFonts w:ascii="Arial" w:hAnsi="Arial" w:cs="Arial"/>
          <w:sz w:val="20"/>
          <w:szCs w:val="20"/>
          <w:lang w:val="en-US"/>
        </w:rPr>
      </w:pPr>
    </w:p>
    <w:p w14:paraId="6D6B3C7B" w14:textId="77777777" w:rsidR="00D94135" w:rsidRPr="00771161" w:rsidRDefault="00D94135" w:rsidP="00AF2084">
      <w:pPr>
        <w:spacing w:line="480" w:lineRule="auto"/>
        <w:jc w:val="both"/>
        <w:rPr>
          <w:rFonts w:ascii="Arial" w:hAnsi="Arial" w:cs="Arial"/>
          <w:b/>
          <w:lang w:val="en-US"/>
        </w:rPr>
      </w:pPr>
      <w:r w:rsidRPr="00771161">
        <w:rPr>
          <w:rFonts w:ascii="Arial" w:hAnsi="Arial" w:cs="Arial"/>
          <w:b/>
          <w:lang w:val="en-US"/>
        </w:rPr>
        <w:t>3. R</w:t>
      </w:r>
      <w:r w:rsidR="00E97602" w:rsidRPr="00771161">
        <w:rPr>
          <w:rFonts w:ascii="Arial" w:hAnsi="Arial" w:cs="Arial"/>
          <w:b/>
          <w:lang w:val="en-US"/>
        </w:rPr>
        <w:t>ESULTS</w:t>
      </w:r>
    </w:p>
    <w:p w14:paraId="45FC1D4A" w14:textId="77777777" w:rsidR="005058E6" w:rsidRPr="00771161" w:rsidRDefault="005058E6" w:rsidP="00AF2084">
      <w:pPr>
        <w:spacing w:line="480" w:lineRule="auto"/>
        <w:jc w:val="both"/>
        <w:rPr>
          <w:rFonts w:ascii="Arial" w:hAnsi="Arial" w:cs="Arial"/>
          <w:b/>
          <w:lang w:val="en-US"/>
        </w:rPr>
      </w:pPr>
      <w:r w:rsidRPr="00771161">
        <w:rPr>
          <w:rFonts w:ascii="Arial" w:hAnsi="Arial" w:cs="Arial"/>
          <w:b/>
          <w:lang w:val="en-US"/>
        </w:rPr>
        <w:t>3.1. Biochemical compounds</w:t>
      </w:r>
    </w:p>
    <w:p w14:paraId="73FC7B38" w14:textId="77777777" w:rsidR="00357897" w:rsidRPr="00AF2084" w:rsidRDefault="00357897" w:rsidP="00AF2084">
      <w:pPr>
        <w:spacing w:after="0" w:line="480" w:lineRule="auto"/>
        <w:jc w:val="both"/>
        <w:rPr>
          <w:rFonts w:ascii="Arial" w:hAnsi="Arial" w:cs="Arial"/>
          <w:sz w:val="20"/>
          <w:szCs w:val="20"/>
          <w:lang w:val="af-ZA"/>
        </w:rPr>
      </w:pPr>
      <w:bookmarkStart w:id="5" w:name="_Hlk172071020"/>
      <w:r>
        <w:rPr>
          <w:rFonts w:ascii="Arial" w:hAnsi="Arial" w:cs="Arial"/>
          <w:sz w:val="20"/>
          <w:szCs w:val="20"/>
          <w:lang w:val="af-ZA"/>
        </w:rPr>
        <w:t xml:space="preserve">The water, dry matter, and ash contents of the powder are respectively </w:t>
      </w:r>
      <w:r w:rsidRPr="00357897">
        <w:rPr>
          <w:rFonts w:ascii="Arial" w:hAnsi="Arial" w:cs="Arial"/>
          <w:sz w:val="20"/>
          <w:szCs w:val="20"/>
          <w:lang w:val="af-ZA"/>
        </w:rPr>
        <w:t>13</w:t>
      </w:r>
      <w:r w:rsidR="00AE1264">
        <w:rPr>
          <w:rFonts w:ascii="Arial" w:hAnsi="Arial" w:cs="Arial"/>
          <w:sz w:val="20"/>
          <w:szCs w:val="20"/>
          <w:lang w:val="af-ZA"/>
        </w:rPr>
        <w:t>.</w:t>
      </w:r>
      <w:r w:rsidRPr="00357897">
        <w:rPr>
          <w:rFonts w:ascii="Arial" w:hAnsi="Arial" w:cs="Arial"/>
          <w:sz w:val="20"/>
          <w:szCs w:val="20"/>
          <w:lang w:val="af-ZA"/>
        </w:rPr>
        <w:t>1 ±0</w:t>
      </w:r>
      <w:r w:rsidR="00AE1264">
        <w:rPr>
          <w:rFonts w:ascii="Arial" w:hAnsi="Arial" w:cs="Arial"/>
          <w:sz w:val="20"/>
          <w:szCs w:val="20"/>
          <w:lang w:val="af-ZA"/>
        </w:rPr>
        <w:t>.</w:t>
      </w:r>
      <w:r w:rsidRPr="00357897">
        <w:rPr>
          <w:rFonts w:ascii="Arial" w:hAnsi="Arial" w:cs="Arial"/>
          <w:sz w:val="20"/>
          <w:szCs w:val="20"/>
          <w:lang w:val="af-ZA"/>
        </w:rPr>
        <w:t>002 % ; 86</w:t>
      </w:r>
      <w:r w:rsidR="00AE1264">
        <w:rPr>
          <w:rFonts w:ascii="Arial" w:hAnsi="Arial" w:cs="Arial"/>
          <w:sz w:val="20"/>
          <w:szCs w:val="20"/>
          <w:lang w:val="af-ZA"/>
        </w:rPr>
        <w:t>.</w:t>
      </w:r>
      <w:r w:rsidRPr="00357897">
        <w:rPr>
          <w:rFonts w:ascii="Arial" w:hAnsi="Arial" w:cs="Arial"/>
          <w:sz w:val="20"/>
          <w:szCs w:val="20"/>
          <w:lang w:val="af-ZA"/>
        </w:rPr>
        <w:t>9 ± 0</w:t>
      </w:r>
      <w:r w:rsidR="00AE1264">
        <w:rPr>
          <w:rFonts w:ascii="Arial" w:hAnsi="Arial" w:cs="Arial"/>
          <w:sz w:val="20"/>
          <w:szCs w:val="20"/>
          <w:lang w:val="af-ZA"/>
        </w:rPr>
        <w:t>.</w:t>
      </w:r>
      <w:r w:rsidRPr="00357897">
        <w:rPr>
          <w:rFonts w:ascii="Arial" w:hAnsi="Arial" w:cs="Arial"/>
          <w:sz w:val="20"/>
          <w:szCs w:val="20"/>
          <w:lang w:val="af-ZA"/>
        </w:rPr>
        <w:t xml:space="preserve">1 % </w:t>
      </w:r>
      <w:r w:rsidR="0092609E">
        <w:rPr>
          <w:rFonts w:ascii="Arial" w:hAnsi="Arial" w:cs="Arial"/>
          <w:sz w:val="20"/>
          <w:szCs w:val="20"/>
          <w:lang w:val="af-ZA"/>
        </w:rPr>
        <w:t xml:space="preserve">and </w:t>
      </w:r>
      <w:r w:rsidRPr="00357897">
        <w:rPr>
          <w:rFonts w:ascii="Arial" w:hAnsi="Arial" w:cs="Arial"/>
          <w:sz w:val="20"/>
          <w:szCs w:val="20"/>
          <w:lang w:val="af-ZA"/>
        </w:rPr>
        <w:t>4 ± 0</w:t>
      </w:r>
      <w:r w:rsidR="00AE1264">
        <w:rPr>
          <w:rFonts w:ascii="Arial" w:hAnsi="Arial" w:cs="Arial"/>
          <w:sz w:val="20"/>
          <w:szCs w:val="20"/>
          <w:lang w:val="af-ZA"/>
        </w:rPr>
        <w:t>.</w:t>
      </w:r>
      <w:r w:rsidRPr="00357897">
        <w:rPr>
          <w:rFonts w:ascii="Arial" w:hAnsi="Arial" w:cs="Arial"/>
          <w:sz w:val="20"/>
          <w:szCs w:val="20"/>
          <w:lang w:val="af-ZA"/>
        </w:rPr>
        <w:t>00 %.</w:t>
      </w:r>
      <w:r>
        <w:rPr>
          <w:rFonts w:ascii="Arial" w:hAnsi="Arial" w:cs="Arial"/>
          <w:sz w:val="20"/>
          <w:szCs w:val="20"/>
          <w:lang w:val="af-ZA"/>
        </w:rPr>
        <w:t xml:space="preserve"> It also contains </w:t>
      </w:r>
      <w:r w:rsidRPr="00357897">
        <w:rPr>
          <w:rFonts w:ascii="Arial" w:hAnsi="Arial" w:cs="Arial"/>
          <w:sz w:val="20"/>
          <w:szCs w:val="20"/>
          <w:lang w:val="af-ZA"/>
        </w:rPr>
        <w:t>3</w:t>
      </w:r>
      <w:r w:rsidR="00AE1264">
        <w:rPr>
          <w:rFonts w:ascii="Arial" w:hAnsi="Arial" w:cs="Arial"/>
          <w:sz w:val="20"/>
          <w:szCs w:val="20"/>
          <w:lang w:val="af-ZA"/>
        </w:rPr>
        <w:t>.</w:t>
      </w:r>
      <w:r w:rsidRPr="00357897">
        <w:rPr>
          <w:rFonts w:ascii="Arial" w:hAnsi="Arial" w:cs="Arial"/>
          <w:sz w:val="20"/>
          <w:szCs w:val="20"/>
          <w:lang w:val="af-ZA"/>
        </w:rPr>
        <w:t>75 ± 0</w:t>
      </w:r>
      <w:r w:rsidR="00AE1264">
        <w:rPr>
          <w:rFonts w:ascii="Arial" w:hAnsi="Arial" w:cs="Arial"/>
          <w:sz w:val="20"/>
          <w:szCs w:val="20"/>
          <w:lang w:val="af-ZA"/>
        </w:rPr>
        <w:t>.</w:t>
      </w:r>
      <w:r w:rsidRPr="00357897">
        <w:rPr>
          <w:rFonts w:ascii="Arial" w:hAnsi="Arial" w:cs="Arial"/>
          <w:sz w:val="20"/>
          <w:szCs w:val="20"/>
          <w:lang w:val="af-ZA"/>
        </w:rPr>
        <w:t>015 %</w:t>
      </w:r>
      <w:r>
        <w:rPr>
          <w:rFonts w:ascii="Arial" w:hAnsi="Arial" w:cs="Arial"/>
          <w:sz w:val="20"/>
          <w:szCs w:val="20"/>
          <w:lang w:val="af-ZA"/>
        </w:rPr>
        <w:t xml:space="preserve"> proteins; </w:t>
      </w:r>
      <w:r w:rsidR="00AE1264" w:rsidRPr="00357897">
        <w:rPr>
          <w:rFonts w:ascii="Arial" w:hAnsi="Arial" w:cs="Arial"/>
          <w:sz w:val="20"/>
          <w:szCs w:val="20"/>
          <w:lang w:val="af-ZA"/>
        </w:rPr>
        <w:t>3</w:t>
      </w:r>
      <w:r w:rsidR="00AE1264">
        <w:rPr>
          <w:rFonts w:ascii="Arial" w:hAnsi="Arial" w:cs="Arial"/>
          <w:sz w:val="20"/>
          <w:szCs w:val="20"/>
          <w:lang w:val="af-ZA"/>
        </w:rPr>
        <w:t>.</w:t>
      </w:r>
      <w:r w:rsidR="00AE1264" w:rsidRPr="00357897">
        <w:rPr>
          <w:rFonts w:ascii="Arial" w:hAnsi="Arial" w:cs="Arial"/>
          <w:sz w:val="20"/>
          <w:szCs w:val="20"/>
          <w:lang w:val="af-ZA"/>
        </w:rPr>
        <w:t>69 ± 0</w:t>
      </w:r>
      <w:r w:rsidR="00AE1264">
        <w:rPr>
          <w:rFonts w:ascii="Arial" w:hAnsi="Arial" w:cs="Arial"/>
          <w:sz w:val="20"/>
          <w:szCs w:val="20"/>
          <w:lang w:val="af-ZA"/>
        </w:rPr>
        <w:t>.</w:t>
      </w:r>
      <w:r w:rsidR="00AE1264" w:rsidRPr="00357897">
        <w:rPr>
          <w:rFonts w:ascii="Arial" w:hAnsi="Arial" w:cs="Arial"/>
          <w:sz w:val="20"/>
          <w:szCs w:val="20"/>
          <w:lang w:val="af-ZA"/>
        </w:rPr>
        <w:t>05 %</w:t>
      </w:r>
      <w:r w:rsidR="00AE1264">
        <w:rPr>
          <w:rFonts w:ascii="Arial" w:hAnsi="Arial" w:cs="Arial"/>
          <w:sz w:val="20"/>
          <w:szCs w:val="20"/>
          <w:lang w:val="af-ZA"/>
        </w:rPr>
        <w:t xml:space="preserve"> lipids and </w:t>
      </w:r>
      <w:r w:rsidR="00AE1264" w:rsidRPr="00357897">
        <w:rPr>
          <w:rFonts w:ascii="Arial" w:hAnsi="Arial" w:cs="Arial"/>
          <w:sz w:val="20"/>
          <w:szCs w:val="20"/>
          <w:lang w:val="af-ZA"/>
        </w:rPr>
        <w:t>88</w:t>
      </w:r>
      <w:r w:rsidR="00AE1264">
        <w:rPr>
          <w:rFonts w:ascii="Arial" w:hAnsi="Arial" w:cs="Arial"/>
          <w:sz w:val="20"/>
          <w:szCs w:val="20"/>
          <w:lang w:val="af-ZA"/>
        </w:rPr>
        <w:t>.</w:t>
      </w:r>
      <w:r w:rsidR="00AE1264" w:rsidRPr="00357897">
        <w:rPr>
          <w:rFonts w:ascii="Arial" w:hAnsi="Arial" w:cs="Arial"/>
          <w:sz w:val="20"/>
          <w:szCs w:val="20"/>
          <w:lang w:val="af-ZA"/>
        </w:rPr>
        <w:t>55 ± 0</w:t>
      </w:r>
      <w:r w:rsidR="00AE1264">
        <w:rPr>
          <w:rFonts w:ascii="Arial" w:hAnsi="Arial" w:cs="Arial"/>
          <w:sz w:val="20"/>
          <w:szCs w:val="20"/>
          <w:lang w:val="af-ZA"/>
        </w:rPr>
        <w:t>.</w:t>
      </w:r>
      <w:r w:rsidR="00AE1264" w:rsidRPr="00357897">
        <w:rPr>
          <w:rFonts w:ascii="Arial" w:hAnsi="Arial" w:cs="Arial"/>
          <w:sz w:val="20"/>
          <w:szCs w:val="20"/>
          <w:lang w:val="af-ZA"/>
        </w:rPr>
        <w:t>152 %</w:t>
      </w:r>
      <w:r w:rsidR="00AE1264">
        <w:rPr>
          <w:rFonts w:ascii="Arial" w:hAnsi="Arial" w:cs="Arial"/>
          <w:sz w:val="20"/>
          <w:szCs w:val="20"/>
          <w:lang w:val="af-ZA"/>
        </w:rPr>
        <w:t xml:space="preserve"> total carbohydrates. The resulting energy value is 402.41</w:t>
      </w:r>
      <w:r w:rsidR="0092609E">
        <w:rPr>
          <w:rFonts w:ascii="Arial" w:hAnsi="Arial" w:cs="Arial"/>
          <w:sz w:val="20"/>
          <w:szCs w:val="20"/>
          <w:lang w:val="af-ZA"/>
        </w:rPr>
        <w:t xml:space="preserve"> </w:t>
      </w:r>
      <w:r w:rsidR="0092609E" w:rsidRPr="00357897">
        <w:rPr>
          <w:rFonts w:ascii="Arial" w:hAnsi="Arial" w:cs="Arial"/>
          <w:sz w:val="20"/>
          <w:szCs w:val="20"/>
          <w:lang w:val="af-ZA"/>
        </w:rPr>
        <w:t>± 1</w:t>
      </w:r>
      <w:r w:rsidR="0092609E">
        <w:rPr>
          <w:rFonts w:ascii="Arial" w:hAnsi="Arial" w:cs="Arial"/>
          <w:sz w:val="20"/>
          <w:szCs w:val="20"/>
          <w:lang w:val="af-ZA"/>
        </w:rPr>
        <w:t>.</w:t>
      </w:r>
      <w:r w:rsidR="0092609E" w:rsidRPr="00357897">
        <w:rPr>
          <w:rFonts w:ascii="Arial" w:hAnsi="Arial" w:cs="Arial"/>
          <w:sz w:val="20"/>
          <w:szCs w:val="20"/>
          <w:lang w:val="af-ZA"/>
        </w:rPr>
        <w:t>5</w:t>
      </w:r>
      <w:r w:rsidR="0092609E">
        <w:rPr>
          <w:rFonts w:ascii="Arial" w:hAnsi="Arial" w:cs="Arial"/>
          <w:sz w:val="20"/>
          <w:szCs w:val="20"/>
          <w:lang w:val="af-ZA"/>
        </w:rPr>
        <w:t xml:space="preserve">kcal per 100 g of dry matter. It has a reducing sugars content of </w:t>
      </w:r>
      <w:r w:rsidR="0092609E" w:rsidRPr="00357897">
        <w:rPr>
          <w:rFonts w:ascii="Arial" w:hAnsi="Arial" w:cs="Arial"/>
          <w:sz w:val="20"/>
          <w:szCs w:val="20"/>
          <w:lang w:val="af-ZA"/>
        </w:rPr>
        <w:t>3</w:t>
      </w:r>
      <w:r w:rsidR="0092609E">
        <w:rPr>
          <w:rFonts w:ascii="Arial" w:hAnsi="Arial" w:cs="Arial"/>
          <w:sz w:val="20"/>
          <w:szCs w:val="20"/>
          <w:lang w:val="af-ZA"/>
        </w:rPr>
        <w:t>.</w:t>
      </w:r>
      <w:r w:rsidR="0092609E" w:rsidRPr="00357897">
        <w:rPr>
          <w:rFonts w:ascii="Arial" w:hAnsi="Arial" w:cs="Arial"/>
          <w:sz w:val="20"/>
          <w:szCs w:val="20"/>
          <w:lang w:val="af-ZA"/>
        </w:rPr>
        <w:t>56±0</w:t>
      </w:r>
      <w:r w:rsidR="0092609E">
        <w:rPr>
          <w:rFonts w:ascii="Arial" w:hAnsi="Arial" w:cs="Arial"/>
          <w:sz w:val="20"/>
          <w:szCs w:val="20"/>
          <w:lang w:val="af-ZA"/>
        </w:rPr>
        <w:t>.</w:t>
      </w:r>
      <w:r w:rsidR="0092609E" w:rsidRPr="00357897">
        <w:rPr>
          <w:rFonts w:ascii="Arial" w:hAnsi="Arial" w:cs="Arial"/>
          <w:sz w:val="20"/>
          <w:szCs w:val="20"/>
          <w:lang w:val="af-ZA"/>
        </w:rPr>
        <w:t>20 %</w:t>
      </w:r>
      <w:r w:rsidR="0092609E">
        <w:rPr>
          <w:rFonts w:ascii="Arial" w:hAnsi="Arial" w:cs="Arial"/>
          <w:sz w:val="20"/>
          <w:szCs w:val="20"/>
          <w:lang w:val="af-ZA"/>
        </w:rPr>
        <w:t xml:space="preserve"> and total sugars of 32.1 ± 0.01% (Fig. 1).</w:t>
      </w:r>
    </w:p>
    <w:bookmarkEnd w:id="5"/>
    <w:p w14:paraId="380FFD4B" w14:textId="77777777" w:rsidR="00A91540" w:rsidRPr="00AF2084" w:rsidRDefault="00247A4F" w:rsidP="00AF2084">
      <w:pPr>
        <w:spacing w:line="480" w:lineRule="auto"/>
        <w:jc w:val="center"/>
        <w:rPr>
          <w:rFonts w:ascii="Arial" w:hAnsi="Arial" w:cs="Arial"/>
          <w:sz w:val="20"/>
          <w:szCs w:val="20"/>
        </w:rPr>
      </w:pPr>
      <w:r>
        <w:rPr>
          <w:noProof/>
          <w:lang w:val="en-US"/>
        </w:rPr>
        <w:lastRenderedPageBreak/>
        <w:drawing>
          <wp:inline distT="0" distB="0" distL="0" distR="0" wp14:anchorId="5276D4A8" wp14:editId="33C9253F">
            <wp:extent cx="4572000" cy="25527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74FA17" w14:textId="77777777" w:rsidR="001A2BA4" w:rsidRPr="00623BB6" w:rsidRDefault="004C1F3A" w:rsidP="00AF2084">
      <w:pPr>
        <w:spacing w:line="480" w:lineRule="auto"/>
        <w:rPr>
          <w:rFonts w:ascii="Arial" w:hAnsi="Arial" w:cs="Arial"/>
          <w:b/>
          <w:sz w:val="20"/>
          <w:szCs w:val="20"/>
          <w:lang w:val="en-US"/>
        </w:rPr>
      </w:pPr>
      <w:r w:rsidRPr="00771161">
        <w:rPr>
          <w:rFonts w:ascii="Arial" w:hAnsi="Arial" w:cs="Arial"/>
          <w:b/>
          <w:sz w:val="20"/>
          <w:szCs w:val="20"/>
          <w:lang w:val="en-US"/>
        </w:rPr>
        <w:t>Fig</w:t>
      </w:r>
      <w:r w:rsidR="00AF2084" w:rsidRPr="00771161">
        <w:rPr>
          <w:rFonts w:ascii="Arial" w:hAnsi="Arial" w:cs="Arial"/>
          <w:b/>
          <w:sz w:val="20"/>
          <w:szCs w:val="20"/>
          <w:lang w:val="en-US"/>
        </w:rPr>
        <w:t xml:space="preserve">. </w:t>
      </w:r>
      <w:r w:rsidRPr="00771161">
        <w:rPr>
          <w:rFonts w:ascii="Arial" w:hAnsi="Arial" w:cs="Arial"/>
          <w:b/>
          <w:sz w:val="20"/>
          <w:szCs w:val="20"/>
          <w:lang w:val="en-US"/>
        </w:rPr>
        <w:t>1</w:t>
      </w:r>
      <w:r w:rsidR="00AF2084" w:rsidRPr="00771161">
        <w:rPr>
          <w:rFonts w:ascii="Arial" w:hAnsi="Arial" w:cs="Arial"/>
          <w:b/>
          <w:sz w:val="20"/>
          <w:szCs w:val="20"/>
          <w:lang w:val="en-US"/>
        </w:rPr>
        <w:t>.</w:t>
      </w:r>
      <w:r w:rsidRPr="00771161">
        <w:rPr>
          <w:rFonts w:ascii="Arial" w:hAnsi="Arial" w:cs="Arial"/>
          <w:b/>
          <w:sz w:val="20"/>
          <w:szCs w:val="20"/>
          <w:lang w:val="en-US"/>
        </w:rPr>
        <w:t xml:space="preserve"> </w:t>
      </w:r>
      <w:r w:rsidR="00623BB6" w:rsidRPr="00623BB6">
        <w:rPr>
          <w:rFonts w:ascii="Arial" w:hAnsi="Arial" w:cs="Arial"/>
          <w:b/>
          <w:sz w:val="20"/>
          <w:szCs w:val="20"/>
          <w:lang w:val="en-US"/>
        </w:rPr>
        <w:t>Macromolecule contents of dried pulp powder</w:t>
      </w:r>
      <w:r w:rsidR="00433BC6">
        <w:rPr>
          <w:rFonts w:ascii="Arial" w:hAnsi="Arial" w:cs="Arial"/>
          <w:b/>
          <w:sz w:val="20"/>
          <w:szCs w:val="20"/>
          <w:lang w:val="af-ZA"/>
        </w:rPr>
        <w:t xml:space="preserve"> </w:t>
      </w:r>
      <w:r w:rsidRPr="00623BB6">
        <w:rPr>
          <w:rFonts w:ascii="Arial" w:hAnsi="Arial" w:cs="Arial"/>
          <w:b/>
          <w:sz w:val="20"/>
          <w:szCs w:val="20"/>
          <w:lang w:val="en-US"/>
        </w:rPr>
        <w:t xml:space="preserve"> </w:t>
      </w:r>
    </w:p>
    <w:p w14:paraId="1AAB2803" w14:textId="77777777" w:rsidR="001A2BA4" w:rsidRPr="00AF2084" w:rsidRDefault="00770E00" w:rsidP="00623BB6">
      <w:pPr>
        <w:spacing w:line="480" w:lineRule="auto"/>
        <w:jc w:val="both"/>
        <w:rPr>
          <w:rFonts w:ascii="Arial" w:hAnsi="Arial" w:cs="Arial"/>
          <w:sz w:val="20"/>
          <w:szCs w:val="20"/>
        </w:rPr>
      </w:pPr>
      <w:r w:rsidRPr="00770E00">
        <w:rPr>
          <w:rFonts w:ascii="Arial" w:hAnsi="Arial" w:cs="Arial"/>
          <w:sz w:val="20"/>
          <w:szCs w:val="20"/>
          <w:lang w:val="en-US"/>
        </w:rPr>
        <w:t>The dried pulp powder c</w:t>
      </w:r>
      <w:r>
        <w:rPr>
          <w:rFonts w:ascii="Arial" w:hAnsi="Arial" w:cs="Arial"/>
          <w:sz w:val="20"/>
          <w:szCs w:val="20"/>
          <w:lang w:val="en-US"/>
        </w:rPr>
        <w:t>ontains phenolic compounds which are secondary metabolites with respective value of 0.0015 ± 0.001(mg EAG/g) for polyphenols, 0.0401 ± 0.002 (mg EC/g) for tannins,</w:t>
      </w:r>
      <w:r w:rsidR="00433BC6">
        <w:rPr>
          <w:rFonts w:ascii="Arial" w:hAnsi="Arial" w:cs="Arial"/>
          <w:sz w:val="20"/>
          <w:szCs w:val="20"/>
          <w:lang w:val="en-US"/>
        </w:rPr>
        <w:t xml:space="preserve"> and 0.0124 ± 0.02 (mg EQ/g for flavonoids. </w:t>
      </w:r>
      <w:r w:rsidR="001A2BA4" w:rsidRPr="00AF2084">
        <w:rPr>
          <w:rFonts w:ascii="Arial" w:hAnsi="Arial" w:cs="Arial"/>
          <w:sz w:val="20"/>
          <w:szCs w:val="20"/>
          <w:lang w:val="af-ZA"/>
        </w:rPr>
        <w:t>(Fig</w:t>
      </w:r>
      <w:r w:rsidR="005716F7">
        <w:rPr>
          <w:rFonts w:ascii="Arial" w:hAnsi="Arial" w:cs="Arial"/>
          <w:sz w:val="20"/>
          <w:szCs w:val="20"/>
          <w:lang w:val="af-ZA"/>
        </w:rPr>
        <w:t xml:space="preserve">. </w:t>
      </w:r>
      <w:r w:rsidR="00E57D51" w:rsidRPr="00AF2084">
        <w:rPr>
          <w:rFonts w:ascii="Arial" w:hAnsi="Arial" w:cs="Arial"/>
          <w:sz w:val="20"/>
          <w:szCs w:val="20"/>
          <w:lang w:val="af-ZA"/>
        </w:rPr>
        <w:t>2</w:t>
      </w:r>
      <w:r w:rsidR="001A2BA4" w:rsidRPr="00AF2084">
        <w:rPr>
          <w:rFonts w:ascii="Arial" w:hAnsi="Arial" w:cs="Arial"/>
          <w:sz w:val="20"/>
          <w:szCs w:val="20"/>
          <w:lang w:val="af-ZA"/>
        </w:rPr>
        <w:t>)</w:t>
      </w:r>
      <w:r w:rsidR="001A2BA4" w:rsidRPr="00AF2084">
        <w:rPr>
          <w:rFonts w:ascii="Arial" w:hAnsi="Arial" w:cs="Arial"/>
          <w:sz w:val="20"/>
          <w:szCs w:val="20"/>
        </w:rPr>
        <w:t>.</w:t>
      </w:r>
      <w:r w:rsidR="003A23F9">
        <w:rPr>
          <w:rFonts w:ascii="Arial" w:hAnsi="Arial" w:cs="Arial"/>
          <w:sz w:val="20"/>
          <w:szCs w:val="20"/>
        </w:rPr>
        <w:t xml:space="preserve"> </w:t>
      </w:r>
    </w:p>
    <w:p w14:paraId="332AC4E5" w14:textId="77777777" w:rsidR="001A2BA4" w:rsidRPr="00623BB6" w:rsidRDefault="001A2BA4" w:rsidP="001A2BA4">
      <w:pPr>
        <w:jc w:val="center"/>
        <w:rPr>
          <w:rFonts w:ascii="Arial" w:hAnsi="Arial" w:cs="Arial"/>
          <w:sz w:val="20"/>
          <w:szCs w:val="20"/>
          <w:lang w:val="af-ZA"/>
        </w:rPr>
      </w:pPr>
      <w:r w:rsidRPr="00623BB6">
        <w:rPr>
          <w:rFonts w:ascii="Arial" w:hAnsi="Arial" w:cs="Arial"/>
          <w:noProof/>
          <w:sz w:val="20"/>
          <w:szCs w:val="20"/>
          <w:lang w:val="en-US"/>
        </w:rPr>
        <w:drawing>
          <wp:inline distT="0" distB="0" distL="0" distR="0" wp14:anchorId="46A6B129" wp14:editId="03E7527B">
            <wp:extent cx="4781550" cy="2143125"/>
            <wp:effectExtent l="0" t="0" r="0" b="9525"/>
            <wp:docPr id="8" name="Graphique 8">
              <a:extLst xmlns:a="http://schemas.openxmlformats.org/drawingml/2006/main">
                <a:ext uri="{FF2B5EF4-FFF2-40B4-BE49-F238E27FC236}">
                  <a16:creationId xmlns:a16="http://schemas.microsoft.com/office/drawing/2014/main" id="{18C36270-3563-4655-AB6E-6B10197539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D05BD0" w14:textId="77777777" w:rsidR="001A2BA4" w:rsidRDefault="001A2BA4" w:rsidP="00035A8B">
      <w:pPr>
        <w:rPr>
          <w:rFonts w:ascii="Arial" w:hAnsi="Arial" w:cs="Arial"/>
          <w:b/>
          <w:sz w:val="20"/>
          <w:szCs w:val="20"/>
          <w:lang w:val="af-ZA"/>
        </w:rPr>
      </w:pPr>
      <w:r w:rsidRPr="005716F7">
        <w:rPr>
          <w:rFonts w:ascii="Arial" w:hAnsi="Arial" w:cs="Arial"/>
          <w:b/>
          <w:sz w:val="20"/>
          <w:szCs w:val="20"/>
          <w:lang w:val="af-ZA"/>
        </w:rPr>
        <w:t>Fig</w:t>
      </w:r>
      <w:r w:rsidR="005716F7" w:rsidRPr="005716F7">
        <w:rPr>
          <w:rFonts w:ascii="Arial" w:hAnsi="Arial" w:cs="Arial"/>
          <w:b/>
          <w:sz w:val="20"/>
          <w:szCs w:val="20"/>
          <w:lang w:val="af-ZA"/>
        </w:rPr>
        <w:t xml:space="preserve">. </w:t>
      </w:r>
      <w:r w:rsidR="00AB5158" w:rsidRPr="005716F7">
        <w:rPr>
          <w:rFonts w:ascii="Arial" w:hAnsi="Arial" w:cs="Arial"/>
          <w:b/>
          <w:sz w:val="20"/>
          <w:szCs w:val="20"/>
          <w:lang w:val="af-ZA"/>
        </w:rPr>
        <w:t>2</w:t>
      </w:r>
      <w:r w:rsidR="005716F7" w:rsidRPr="005716F7">
        <w:rPr>
          <w:rFonts w:ascii="Arial" w:hAnsi="Arial" w:cs="Arial"/>
          <w:b/>
          <w:sz w:val="20"/>
          <w:szCs w:val="20"/>
          <w:lang w:val="af-ZA"/>
        </w:rPr>
        <w:t xml:space="preserve">.  </w:t>
      </w:r>
      <w:r w:rsidR="00916606">
        <w:rPr>
          <w:rFonts w:ascii="Arial" w:hAnsi="Arial" w:cs="Arial"/>
          <w:b/>
          <w:sz w:val="20"/>
          <w:szCs w:val="20"/>
          <w:lang w:val="af-ZA"/>
        </w:rPr>
        <w:t>P</w:t>
      </w:r>
      <w:r w:rsidRPr="005716F7">
        <w:rPr>
          <w:rFonts w:ascii="Arial" w:hAnsi="Arial" w:cs="Arial"/>
          <w:b/>
          <w:sz w:val="20"/>
          <w:szCs w:val="20"/>
          <w:lang w:val="af-ZA"/>
        </w:rPr>
        <w:t>h</w:t>
      </w:r>
      <w:r w:rsidR="00916606">
        <w:rPr>
          <w:rFonts w:ascii="Arial" w:hAnsi="Arial" w:cs="Arial"/>
          <w:b/>
          <w:sz w:val="20"/>
          <w:szCs w:val="20"/>
          <w:lang w:val="af-ZA"/>
        </w:rPr>
        <w:t>e</w:t>
      </w:r>
      <w:r w:rsidRPr="005716F7">
        <w:rPr>
          <w:rFonts w:ascii="Arial" w:hAnsi="Arial" w:cs="Arial"/>
          <w:b/>
          <w:sz w:val="20"/>
          <w:szCs w:val="20"/>
          <w:lang w:val="af-ZA"/>
        </w:rPr>
        <w:t>noli</w:t>
      </w:r>
      <w:r w:rsidR="00916606">
        <w:rPr>
          <w:rFonts w:ascii="Arial" w:hAnsi="Arial" w:cs="Arial"/>
          <w:b/>
          <w:sz w:val="20"/>
          <w:szCs w:val="20"/>
          <w:lang w:val="af-ZA"/>
        </w:rPr>
        <w:t xml:space="preserve">c compound contents of dried pulp powder  </w:t>
      </w:r>
    </w:p>
    <w:p w14:paraId="765EED23" w14:textId="77777777" w:rsidR="00B71437" w:rsidRPr="00771161" w:rsidRDefault="00B71437" w:rsidP="00B71437">
      <w:pPr>
        <w:spacing w:line="480" w:lineRule="auto"/>
        <w:jc w:val="both"/>
        <w:rPr>
          <w:rFonts w:ascii="Arial" w:hAnsi="Arial" w:cs="Arial"/>
          <w:b/>
          <w:lang w:val="en-US"/>
        </w:rPr>
      </w:pPr>
      <w:r w:rsidRPr="00771161">
        <w:rPr>
          <w:rFonts w:ascii="Arial" w:hAnsi="Arial" w:cs="Arial"/>
          <w:b/>
          <w:lang w:val="en-US"/>
        </w:rPr>
        <w:t>3.2. Nutritional compounds</w:t>
      </w:r>
    </w:p>
    <w:p w14:paraId="32BC48DC" w14:textId="77777777" w:rsidR="00A91540" w:rsidRPr="00953877" w:rsidRDefault="003C5F67" w:rsidP="00B71437">
      <w:pPr>
        <w:spacing w:line="360" w:lineRule="auto"/>
        <w:jc w:val="both"/>
        <w:rPr>
          <w:rFonts w:ascii="Arial" w:hAnsi="Arial" w:cs="Arial"/>
          <w:sz w:val="20"/>
          <w:szCs w:val="20"/>
          <w:lang w:val="en-US"/>
        </w:rPr>
      </w:pPr>
      <w:bookmarkStart w:id="6" w:name="_Hlk172073517"/>
      <w:r w:rsidRPr="003C5F67">
        <w:rPr>
          <w:rFonts w:ascii="Arial" w:hAnsi="Arial" w:cs="Arial"/>
          <w:sz w:val="20"/>
          <w:szCs w:val="20"/>
          <w:lang w:val="en-US"/>
        </w:rPr>
        <w:t>Th</w:t>
      </w:r>
      <w:r>
        <w:rPr>
          <w:rFonts w:ascii="Arial" w:hAnsi="Arial" w:cs="Arial"/>
          <w:sz w:val="20"/>
          <w:szCs w:val="20"/>
          <w:lang w:val="en-US"/>
        </w:rPr>
        <w:t xml:space="preserve">e mineral composition of the dried pulp powder of P. </w:t>
      </w:r>
      <w:proofErr w:type="spellStart"/>
      <w:r>
        <w:rPr>
          <w:rFonts w:ascii="Arial" w:hAnsi="Arial" w:cs="Arial"/>
          <w:sz w:val="20"/>
          <w:szCs w:val="20"/>
          <w:lang w:val="en-US"/>
        </w:rPr>
        <w:t>biglobosa</w:t>
      </w:r>
      <w:proofErr w:type="spellEnd"/>
      <w:r>
        <w:rPr>
          <w:rFonts w:ascii="Arial" w:hAnsi="Arial" w:cs="Arial"/>
          <w:sz w:val="20"/>
          <w:szCs w:val="20"/>
          <w:lang w:val="en-US"/>
        </w:rPr>
        <w:t xml:space="preserve"> has been determined. </w:t>
      </w:r>
      <w:proofErr w:type="spellStart"/>
      <w:r>
        <w:rPr>
          <w:rFonts w:ascii="Arial" w:hAnsi="Arial" w:cs="Arial"/>
          <w:sz w:val="20"/>
          <w:szCs w:val="20"/>
          <w:lang w:val="en-US"/>
        </w:rPr>
        <w:t>Macroelements</w:t>
      </w:r>
      <w:proofErr w:type="spellEnd"/>
      <w:r>
        <w:rPr>
          <w:rFonts w:ascii="Arial" w:hAnsi="Arial" w:cs="Arial"/>
          <w:sz w:val="20"/>
          <w:szCs w:val="20"/>
          <w:lang w:val="en-US"/>
        </w:rPr>
        <w:t xml:space="preserve"> such as potassium (140.05 ± 0.2 mg/kg), phosphorus (123.22 ± 0.1 mg/kg), sodium (43.8 ± 0.1 mg/kg), magnesium (20.225 ± 0.105 mg/kg) and calcium (16 ± 0.2 mg/kg) have very high levels</w:t>
      </w:r>
      <w:r w:rsidR="001970C6">
        <w:rPr>
          <w:rFonts w:ascii="Arial" w:hAnsi="Arial" w:cs="Arial"/>
          <w:sz w:val="20"/>
          <w:szCs w:val="20"/>
          <w:lang w:val="en-US"/>
        </w:rPr>
        <w:t>. In contrast, relatively low levels are observed for arsenic (0.0215 ± 0.0015 mg/kg), zinc (0.51 ± 0.01 mg/kg), cadmium (cadmium (0.12 ± 0.02 mg/kg), copper (0.085 ± 0.</w:t>
      </w:r>
      <w:r w:rsidR="00953877">
        <w:rPr>
          <w:rFonts w:ascii="Arial" w:hAnsi="Arial" w:cs="Arial"/>
          <w:sz w:val="20"/>
          <w:szCs w:val="20"/>
          <w:lang w:val="en-US"/>
        </w:rPr>
        <w:t>005</w:t>
      </w:r>
      <w:r w:rsidR="001970C6">
        <w:rPr>
          <w:rFonts w:ascii="Arial" w:hAnsi="Arial" w:cs="Arial"/>
          <w:sz w:val="20"/>
          <w:szCs w:val="20"/>
          <w:lang w:val="en-US"/>
        </w:rPr>
        <w:t>2 mg/kg</w:t>
      </w:r>
      <w:r w:rsidR="00953877">
        <w:rPr>
          <w:rFonts w:ascii="Arial" w:hAnsi="Arial" w:cs="Arial"/>
          <w:sz w:val="20"/>
          <w:szCs w:val="20"/>
          <w:lang w:val="en-US"/>
        </w:rPr>
        <w:t>) and iron (0.8 ± 0.1 mg/kg)</w:t>
      </w:r>
      <w:r w:rsidR="00ED78D0">
        <w:rPr>
          <w:rFonts w:ascii="Arial" w:hAnsi="Arial" w:cs="Arial"/>
          <w:sz w:val="20"/>
          <w:szCs w:val="20"/>
          <w:lang w:val="en-US"/>
        </w:rPr>
        <w:t xml:space="preserve"> </w:t>
      </w:r>
      <w:r w:rsidR="00423403" w:rsidRPr="00953877">
        <w:rPr>
          <w:rFonts w:ascii="Arial" w:hAnsi="Arial" w:cs="Arial"/>
          <w:sz w:val="20"/>
          <w:szCs w:val="20"/>
          <w:lang w:val="en-US"/>
        </w:rPr>
        <w:t>(Fig</w:t>
      </w:r>
      <w:r w:rsidR="006D25F8" w:rsidRPr="00953877">
        <w:rPr>
          <w:rFonts w:ascii="Arial" w:hAnsi="Arial" w:cs="Arial"/>
          <w:sz w:val="20"/>
          <w:szCs w:val="20"/>
          <w:lang w:val="en-US"/>
        </w:rPr>
        <w:t xml:space="preserve">. </w:t>
      </w:r>
      <w:r w:rsidR="008703A6" w:rsidRPr="00953877">
        <w:rPr>
          <w:rFonts w:ascii="Arial" w:hAnsi="Arial" w:cs="Arial"/>
          <w:sz w:val="20"/>
          <w:szCs w:val="20"/>
          <w:lang w:val="en-US"/>
        </w:rPr>
        <w:t>3</w:t>
      </w:r>
      <w:r w:rsidR="00423403" w:rsidRPr="00953877">
        <w:rPr>
          <w:rFonts w:ascii="Arial" w:hAnsi="Arial" w:cs="Arial"/>
          <w:sz w:val="20"/>
          <w:szCs w:val="20"/>
          <w:lang w:val="en-US"/>
        </w:rPr>
        <w:t>)</w:t>
      </w:r>
      <w:r w:rsidR="00A91540" w:rsidRPr="00953877">
        <w:rPr>
          <w:rFonts w:ascii="Arial" w:hAnsi="Arial" w:cs="Arial"/>
          <w:sz w:val="20"/>
          <w:szCs w:val="20"/>
          <w:lang w:val="en-US"/>
        </w:rPr>
        <w:t xml:space="preserve">. </w:t>
      </w:r>
    </w:p>
    <w:bookmarkEnd w:id="6"/>
    <w:p w14:paraId="7C43DE2F" w14:textId="77777777" w:rsidR="00A91540" w:rsidRDefault="00A91540" w:rsidP="004C1F3A">
      <w:pPr>
        <w:jc w:val="center"/>
        <w:rPr>
          <w:lang w:val="af-ZA"/>
        </w:rPr>
      </w:pPr>
      <w:r w:rsidRPr="00ED78D0">
        <w:rPr>
          <w:rFonts w:ascii="Arial" w:hAnsi="Arial" w:cs="Arial"/>
          <w:noProof/>
          <w:sz w:val="20"/>
          <w:szCs w:val="20"/>
          <w:lang w:val="en-US"/>
        </w:rPr>
        <w:lastRenderedPageBreak/>
        <w:drawing>
          <wp:inline distT="0" distB="0" distL="0" distR="0" wp14:anchorId="5C53F154" wp14:editId="1B5E09A5">
            <wp:extent cx="4143375" cy="2238375"/>
            <wp:effectExtent l="0" t="0" r="9525" b="9525"/>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2AFAF1A" w14:textId="77777777" w:rsidR="00777071" w:rsidRPr="00ED78D0" w:rsidRDefault="004C1F3A" w:rsidP="00777071">
      <w:pPr>
        <w:rPr>
          <w:rFonts w:ascii="Times New Roman" w:hAnsi="Times New Roman" w:cs="Times New Roman"/>
          <w:b/>
          <w:sz w:val="24"/>
          <w:szCs w:val="24"/>
          <w:lang w:val="af-ZA"/>
        </w:rPr>
      </w:pPr>
      <w:r w:rsidRPr="00771161">
        <w:rPr>
          <w:rFonts w:ascii="Times New Roman" w:hAnsi="Times New Roman" w:cs="Times New Roman"/>
          <w:b/>
          <w:sz w:val="24"/>
          <w:szCs w:val="24"/>
          <w:lang w:val="en-US"/>
        </w:rPr>
        <w:t>Fig</w:t>
      </w:r>
      <w:r w:rsidR="008B3CAD" w:rsidRPr="00771161">
        <w:rPr>
          <w:rFonts w:ascii="Times New Roman" w:hAnsi="Times New Roman" w:cs="Times New Roman"/>
          <w:b/>
          <w:sz w:val="24"/>
          <w:szCs w:val="24"/>
          <w:lang w:val="en-US"/>
        </w:rPr>
        <w:t>.</w:t>
      </w:r>
      <w:r w:rsidRPr="00771161">
        <w:rPr>
          <w:rFonts w:ascii="Times New Roman" w:hAnsi="Times New Roman" w:cs="Times New Roman"/>
          <w:b/>
          <w:sz w:val="24"/>
          <w:szCs w:val="24"/>
          <w:lang w:val="en-US"/>
        </w:rPr>
        <w:t xml:space="preserve"> </w:t>
      </w:r>
      <w:r w:rsidR="008703A6" w:rsidRPr="00771161">
        <w:rPr>
          <w:rFonts w:ascii="Times New Roman" w:hAnsi="Times New Roman" w:cs="Times New Roman"/>
          <w:b/>
          <w:sz w:val="24"/>
          <w:szCs w:val="24"/>
          <w:lang w:val="en-US"/>
        </w:rPr>
        <w:t>3</w:t>
      </w:r>
      <w:r w:rsidR="008B3CAD" w:rsidRPr="00771161">
        <w:rPr>
          <w:rFonts w:ascii="Times New Roman" w:hAnsi="Times New Roman" w:cs="Times New Roman"/>
          <w:b/>
          <w:sz w:val="24"/>
          <w:szCs w:val="24"/>
          <w:lang w:val="en-US"/>
        </w:rPr>
        <w:t>.</w:t>
      </w:r>
      <w:r w:rsidRPr="00ED78D0">
        <w:rPr>
          <w:rFonts w:ascii="Times New Roman" w:hAnsi="Times New Roman" w:cs="Times New Roman"/>
          <w:b/>
          <w:sz w:val="24"/>
          <w:szCs w:val="24"/>
          <w:lang w:val="af-ZA"/>
        </w:rPr>
        <w:t xml:space="preserve"> </w:t>
      </w:r>
      <w:r w:rsidR="00ED78D0">
        <w:rPr>
          <w:rFonts w:ascii="Times New Roman" w:hAnsi="Times New Roman" w:cs="Times New Roman"/>
          <w:b/>
          <w:sz w:val="24"/>
          <w:szCs w:val="24"/>
          <w:lang w:val="af-ZA"/>
        </w:rPr>
        <w:t>Mineral composition of dried pulp powder</w:t>
      </w:r>
      <w:r w:rsidR="00777071" w:rsidRPr="00ED78D0">
        <w:rPr>
          <w:rFonts w:ascii="Times New Roman" w:hAnsi="Times New Roman" w:cs="Times New Roman"/>
          <w:b/>
          <w:sz w:val="24"/>
          <w:szCs w:val="24"/>
          <w:lang w:val="af-ZA"/>
        </w:rPr>
        <w:t xml:space="preserve"> </w:t>
      </w:r>
    </w:p>
    <w:p w14:paraId="38DD665E" w14:textId="77777777" w:rsidR="00FB5B50" w:rsidRPr="00FB5B50" w:rsidRDefault="00FB5B50" w:rsidP="00B72F91">
      <w:pPr>
        <w:spacing w:line="480" w:lineRule="auto"/>
        <w:jc w:val="both"/>
        <w:rPr>
          <w:rFonts w:ascii="Arial" w:hAnsi="Arial" w:cs="Arial"/>
          <w:sz w:val="20"/>
          <w:szCs w:val="20"/>
          <w:lang w:val="en-US"/>
        </w:rPr>
      </w:pPr>
      <w:r>
        <w:rPr>
          <w:rFonts w:ascii="Arial" w:hAnsi="Arial" w:cs="Arial"/>
          <w:sz w:val="20"/>
          <w:szCs w:val="20"/>
          <w:lang w:val="af-ZA"/>
        </w:rPr>
        <w:t>The contents of vitamin A, C, and β-carotene were determined. These contents are respectively 0.1744 ± 0.01 mg/100g, 30 ± 0.3 mg/100g, and 0</w:t>
      </w:r>
      <w:r w:rsidR="00B72F91">
        <w:rPr>
          <w:rFonts w:ascii="Arial" w:hAnsi="Arial" w:cs="Arial"/>
          <w:sz w:val="20"/>
          <w:szCs w:val="20"/>
          <w:lang w:val="af-ZA"/>
        </w:rPr>
        <w:t>.0466 ± 0.005 mg/100</w:t>
      </w:r>
      <w:r w:rsidR="00034EBE">
        <w:rPr>
          <w:rFonts w:ascii="Arial" w:hAnsi="Arial" w:cs="Arial"/>
          <w:sz w:val="20"/>
          <w:szCs w:val="20"/>
          <w:lang w:val="af-ZA"/>
        </w:rPr>
        <w:t xml:space="preserve">g </w:t>
      </w:r>
      <w:r w:rsidR="00E8711B" w:rsidRPr="00B72F91">
        <w:rPr>
          <w:rFonts w:ascii="Arial" w:hAnsi="Arial" w:cs="Arial"/>
          <w:sz w:val="20"/>
          <w:szCs w:val="20"/>
          <w:lang w:val="en-US"/>
        </w:rPr>
        <w:t>(Fig</w:t>
      </w:r>
      <w:r w:rsidR="00B72F91" w:rsidRPr="00B72F91">
        <w:rPr>
          <w:rFonts w:ascii="Arial" w:hAnsi="Arial" w:cs="Arial"/>
          <w:sz w:val="20"/>
          <w:szCs w:val="20"/>
          <w:lang w:val="en-US"/>
        </w:rPr>
        <w:t>.</w:t>
      </w:r>
      <w:r w:rsidR="00423403" w:rsidRPr="00B72F91">
        <w:rPr>
          <w:rFonts w:ascii="Arial" w:hAnsi="Arial" w:cs="Arial"/>
          <w:sz w:val="20"/>
          <w:szCs w:val="20"/>
          <w:lang w:val="en-US"/>
        </w:rPr>
        <w:t>4</w:t>
      </w:r>
      <w:r w:rsidR="00E8711B" w:rsidRPr="00B72F91">
        <w:rPr>
          <w:rFonts w:ascii="Arial" w:hAnsi="Arial" w:cs="Arial"/>
          <w:sz w:val="20"/>
          <w:szCs w:val="20"/>
          <w:lang w:val="en-US"/>
        </w:rPr>
        <w:t xml:space="preserve">). </w:t>
      </w:r>
    </w:p>
    <w:p w14:paraId="20ACE989" w14:textId="77777777" w:rsidR="00E8711B" w:rsidRPr="00E8711B" w:rsidRDefault="00E8711B" w:rsidP="00E8711B">
      <w:pPr>
        <w:spacing w:line="360" w:lineRule="auto"/>
        <w:jc w:val="center"/>
        <w:rPr>
          <w:rFonts w:ascii="Times New Roman" w:hAnsi="Times New Roman" w:cs="Times New Roman"/>
          <w:sz w:val="24"/>
          <w:szCs w:val="24"/>
        </w:rPr>
      </w:pPr>
      <w:r>
        <w:rPr>
          <w:noProof/>
          <w:lang w:val="en-US"/>
        </w:rPr>
        <w:drawing>
          <wp:inline distT="0" distB="0" distL="0" distR="0" wp14:anchorId="01A4C886" wp14:editId="29AD7E65">
            <wp:extent cx="4095750" cy="2466975"/>
            <wp:effectExtent l="0" t="0" r="0" b="952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487E7E4" w14:textId="77777777" w:rsidR="00E8711B" w:rsidRDefault="00EF2EA5" w:rsidP="00EF2EA5">
      <w:pPr>
        <w:spacing w:line="480" w:lineRule="auto"/>
        <w:rPr>
          <w:rFonts w:ascii="Arial" w:hAnsi="Arial" w:cs="Arial"/>
          <w:b/>
          <w:iCs/>
          <w:sz w:val="20"/>
          <w:szCs w:val="20"/>
          <w:lang w:val="en-US"/>
        </w:rPr>
      </w:pPr>
      <w:r w:rsidRPr="00784386">
        <w:rPr>
          <w:rFonts w:ascii="Arial" w:hAnsi="Arial" w:cs="Arial"/>
          <w:b/>
          <w:iCs/>
          <w:sz w:val="20"/>
          <w:szCs w:val="20"/>
          <w:lang w:val="en-US"/>
        </w:rPr>
        <w:t xml:space="preserve">        </w:t>
      </w:r>
      <w:r w:rsidR="00423403" w:rsidRPr="00771161">
        <w:rPr>
          <w:rFonts w:ascii="Arial" w:hAnsi="Arial" w:cs="Arial"/>
          <w:b/>
          <w:iCs/>
          <w:sz w:val="20"/>
          <w:szCs w:val="20"/>
          <w:lang w:val="en-US"/>
        </w:rPr>
        <w:t>Fig</w:t>
      </w:r>
      <w:r w:rsidR="00B72F91" w:rsidRPr="00771161">
        <w:rPr>
          <w:rFonts w:ascii="Arial" w:hAnsi="Arial" w:cs="Arial"/>
          <w:b/>
          <w:iCs/>
          <w:sz w:val="20"/>
          <w:szCs w:val="20"/>
          <w:lang w:val="en-US"/>
        </w:rPr>
        <w:t>.</w:t>
      </w:r>
      <w:r w:rsidR="00423403" w:rsidRPr="00771161">
        <w:rPr>
          <w:rFonts w:ascii="Arial" w:hAnsi="Arial" w:cs="Arial"/>
          <w:b/>
          <w:iCs/>
          <w:sz w:val="20"/>
          <w:szCs w:val="20"/>
          <w:lang w:val="en-US"/>
        </w:rPr>
        <w:t>4</w:t>
      </w:r>
      <w:r w:rsidR="00B72F91" w:rsidRPr="00771161">
        <w:rPr>
          <w:rFonts w:ascii="Arial" w:hAnsi="Arial" w:cs="Arial"/>
          <w:b/>
          <w:iCs/>
          <w:sz w:val="20"/>
          <w:szCs w:val="20"/>
          <w:lang w:val="en-US"/>
        </w:rPr>
        <w:t xml:space="preserve">. </w:t>
      </w:r>
      <w:r w:rsidR="00B72F91" w:rsidRPr="00EF2EA5">
        <w:rPr>
          <w:rFonts w:ascii="Arial" w:hAnsi="Arial" w:cs="Arial"/>
          <w:b/>
          <w:iCs/>
          <w:sz w:val="20"/>
          <w:szCs w:val="20"/>
          <w:lang w:val="en-US"/>
        </w:rPr>
        <w:t xml:space="preserve">Vitamin </w:t>
      </w:r>
      <w:r w:rsidRPr="00EF2EA5">
        <w:rPr>
          <w:rFonts w:ascii="Arial" w:hAnsi="Arial" w:cs="Arial"/>
          <w:b/>
          <w:iCs/>
          <w:sz w:val="20"/>
          <w:szCs w:val="20"/>
          <w:lang w:val="en-US"/>
        </w:rPr>
        <w:t>content</w:t>
      </w:r>
      <w:r w:rsidR="00B72F91" w:rsidRPr="00EF2EA5">
        <w:rPr>
          <w:rFonts w:ascii="Arial" w:hAnsi="Arial" w:cs="Arial"/>
          <w:b/>
          <w:iCs/>
          <w:sz w:val="20"/>
          <w:szCs w:val="20"/>
          <w:lang w:val="en-US"/>
        </w:rPr>
        <w:t xml:space="preserve"> of dried pulp powder</w:t>
      </w:r>
      <w:r w:rsidR="00423403" w:rsidRPr="00EF2EA5">
        <w:rPr>
          <w:rFonts w:ascii="Arial" w:hAnsi="Arial" w:cs="Arial"/>
          <w:b/>
          <w:iCs/>
          <w:sz w:val="20"/>
          <w:szCs w:val="20"/>
          <w:lang w:val="en-US"/>
        </w:rPr>
        <w:t xml:space="preserve"> </w:t>
      </w:r>
    </w:p>
    <w:p w14:paraId="0CD7D55F" w14:textId="77777777" w:rsidR="00EF2EA5" w:rsidRDefault="00EF2EA5" w:rsidP="00EF2EA5">
      <w:pPr>
        <w:spacing w:line="480" w:lineRule="auto"/>
        <w:rPr>
          <w:rFonts w:ascii="Arial" w:hAnsi="Arial" w:cs="Arial"/>
          <w:b/>
          <w:iCs/>
          <w:sz w:val="20"/>
          <w:szCs w:val="20"/>
          <w:lang w:val="en-US"/>
        </w:rPr>
      </w:pPr>
    </w:p>
    <w:p w14:paraId="4F215230" w14:textId="77777777" w:rsidR="00EF2EA5" w:rsidRDefault="00EF2EA5" w:rsidP="00EF2EA5">
      <w:pPr>
        <w:spacing w:line="480" w:lineRule="auto"/>
        <w:rPr>
          <w:rFonts w:ascii="Arial" w:hAnsi="Arial" w:cs="Arial"/>
          <w:b/>
          <w:iCs/>
          <w:sz w:val="20"/>
          <w:szCs w:val="20"/>
          <w:lang w:val="en-US"/>
        </w:rPr>
      </w:pPr>
    </w:p>
    <w:p w14:paraId="4C5AC983" w14:textId="77777777" w:rsidR="00EF2EA5" w:rsidRPr="00A22A8C" w:rsidRDefault="00EF2EA5" w:rsidP="00EF2EA5">
      <w:pPr>
        <w:spacing w:after="0" w:line="480" w:lineRule="auto"/>
        <w:jc w:val="both"/>
        <w:rPr>
          <w:rFonts w:ascii="Arial" w:hAnsi="Arial" w:cs="Arial"/>
          <w:b/>
          <w:lang w:val="en-US"/>
        </w:rPr>
      </w:pPr>
      <w:r w:rsidRPr="00A22A8C">
        <w:rPr>
          <w:rFonts w:ascii="Arial" w:hAnsi="Arial" w:cs="Arial"/>
          <w:b/>
          <w:lang w:val="en-US"/>
        </w:rPr>
        <w:t>3.3. Contaminating microorganisms</w:t>
      </w:r>
    </w:p>
    <w:p w14:paraId="51F18AC5" w14:textId="77777777" w:rsidR="00A22A8C" w:rsidRPr="002D0B25" w:rsidRDefault="00A22A8C" w:rsidP="00046730">
      <w:pPr>
        <w:spacing w:after="0" w:line="480" w:lineRule="auto"/>
        <w:jc w:val="both"/>
        <w:rPr>
          <w:rFonts w:ascii="Arial" w:hAnsi="Arial" w:cs="Arial"/>
          <w:sz w:val="20"/>
          <w:szCs w:val="20"/>
          <w:lang w:val="en-US"/>
        </w:rPr>
      </w:pPr>
      <w:r w:rsidRPr="00A22A8C">
        <w:rPr>
          <w:rFonts w:ascii="Arial" w:hAnsi="Arial" w:cs="Arial"/>
          <w:sz w:val="20"/>
          <w:szCs w:val="20"/>
          <w:lang w:val="en-US"/>
        </w:rPr>
        <w:t xml:space="preserve">Almost all </w:t>
      </w:r>
      <w:r>
        <w:rPr>
          <w:rFonts w:ascii="Arial" w:hAnsi="Arial" w:cs="Arial"/>
          <w:sz w:val="20"/>
          <w:szCs w:val="20"/>
          <w:lang w:val="en-US"/>
        </w:rPr>
        <w:t xml:space="preserve">of </w:t>
      </w:r>
      <w:r w:rsidR="002D0B25">
        <w:rPr>
          <w:rFonts w:ascii="Arial" w:hAnsi="Arial" w:cs="Arial"/>
          <w:sz w:val="20"/>
          <w:szCs w:val="20"/>
          <w:lang w:val="en-US"/>
        </w:rPr>
        <w:t xml:space="preserve">the </w:t>
      </w:r>
      <w:r>
        <w:rPr>
          <w:rFonts w:ascii="Arial" w:hAnsi="Arial" w:cs="Arial"/>
          <w:sz w:val="20"/>
          <w:szCs w:val="20"/>
          <w:lang w:val="en-US"/>
        </w:rPr>
        <w:t>pulp powder</w:t>
      </w:r>
      <w:r w:rsidR="002D0B25">
        <w:rPr>
          <w:rFonts w:ascii="Arial" w:hAnsi="Arial" w:cs="Arial"/>
          <w:sz w:val="20"/>
          <w:szCs w:val="20"/>
          <w:lang w:val="en-US"/>
        </w:rPr>
        <w:t xml:space="preserve"> samples </w:t>
      </w:r>
      <w:r>
        <w:rPr>
          <w:rFonts w:ascii="Arial" w:hAnsi="Arial" w:cs="Arial"/>
          <w:sz w:val="20"/>
          <w:szCs w:val="20"/>
          <w:lang w:val="en-US"/>
        </w:rPr>
        <w:t xml:space="preserve">from the </w:t>
      </w:r>
      <w:proofErr w:type="spellStart"/>
      <w:r>
        <w:rPr>
          <w:rFonts w:ascii="Arial" w:hAnsi="Arial" w:cs="Arial"/>
          <w:sz w:val="20"/>
          <w:szCs w:val="20"/>
          <w:lang w:val="en-US"/>
        </w:rPr>
        <w:t>Lobia</w:t>
      </w:r>
      <w:proofErr w:type="spellEnd"/>
      <w:r>
        <w:rPr>
          <w:rFonts w:ascii="Arial" w:hAnsi="Arial" w:cs="Arial"/>
          <w:sz w:val="20"/>
          <w:szCs w:val="20"/>
          <w:lang w:val="en-US"/>
        </w:rPr>
        <w:t xml:space="preserve"> and </w:t>
      </w:r>
      <w:proofErr w:type="spellStart"/>
      <w:r>
        <w:rPr>
          <w:rFonts w:ascii="Arial" w:hAnsi="Arial" w:cs="Arial"/>
          <w:sz w:val="20"/>
          <w:szCs w:val="20"/>
          <w:lang w:val="en-US"/>
        </w:rPr>
        <w:t>Orly</w:t>
      </w:r>
      <w:proofErr w:type="spellEnd"/>
      <w:r>
        <w:rPr>
          <w:rFonts w:ascii="Arial" w:hAnsi="Arial" w:cs="Arial"/>
          <w:sz w:val="20"/>
          <w:szCs w:val="20"/>
          <w:lang w:val="en-US"/>
        </w:rPr>
        <w:t xml:space="preserve"> markets in the City of </w:t>
      </w:r>
      <w:proofErr w:type="spellStart"/>
      <w:r>
        <w:rPr>
          <w:rFonts w:ascii="Arial" w:hAnsi="Arial" w:cs="Arial"/>
          <w:sz w:val="20"/>
          <w:szCs w:val="20"/>
          <w:lang w:val="en-US"/>
        </w:rPr>
        <w:t>Daloa</w:t>
      </w:r>
      <w:proofErr w:type="spellEnd"/>
      <w:r>
        <w:rPr>
          <w:rFonts w:ascii="Arial" w:hAnsi="Arial" w:cs="Arial"/>
          <w:sz w:val="20"/>
          <w:szCs w:val="20"/>
          <w:lang w:val="en-US"/>
        </w:rPr>
        <w:t xml:space="preserve"> contain various microorga</w:t>
      </w:r>
      <w:r w:rsidR="00046730">
        <w:rPr>
          <w:rFonts w:ascii="Arial" w:hAnsi="Arial" w:cs="Arial"/>
          <w:sz w:val="20"/>
          <w:szCs w:val="20"/>
          <w:lang w:val="en-US"/>
        </w:rPr>
        <w:t>n</w:t>
      </w:r>
      <w:r>
        <w:rPr>
          <w:rFonts w:ascii="Arial" w:hAnsi="Arial" w:cs="Arial"/>
          <w:sz w:val="20"/>
          <w:szCs w:val="20"/>
          <w:lang w:val="en-US"/>
        </w:rPr>
        <w:t>isms,</w:t>
      </w:r>
      <w:r w:rsidR="002D0B25">
        <w:rPr>
          <w:rFonts w:ascii="Arial" w:hAnsi="Arial" w:cs="Arial"/>
          <w:sz w:val="20"/>
          <w:szCs w:val="20"/>
          <w:lang w:val="en-US"/>
        </w:rPr>
        <w:t xml:space="preserve"> namely enterobacteria (33</w:t>
      </w:r>
      <w:r w:rsidR="00034EBE">
        <w:rPr>
          <w:rFonts w:ascii="Arial" w:hAnsi="Arial" w:cs="Arial"/>
          <w:sz w:val="20"/>
          <w:szCs w:val="20"/>
          <w:lang w:val="en-US"/>
        </w:rPr>
        <w:t xml:space="preserve"> ± 0.02 </w:t>
      </w:r>
      <w:r w:rsidR="002D0B25">
        <w:rPr>
          <w:rFonts w:ascii="Arial" w:hAnsi="Arial" w:cs="Arial"/>
          <w:sz w:val="20"/>
          <w:szCs w:val="20"/>
          <w:lang w:val="en-US"/>
        </w:rPr>
        <w:t xml:space="preserve"> CFU/g), yeasts and molds (920 </w:t>
      </w:r>
      <w:r w:rsidR="00034EBE">
        <w:rPr>
          <w:rFonts w:ascii="Arial" w:hAnsi="Arial" w:cs="Arial"/>
          <w:sz w:val="20"/>
          <w:szCs w:val="20"/>
          <w:lang w:val="en-US"/>
        </w:rPr>
        <w:t xml:space="preserve">± 0.01 </w:t>
      </w:r>
      <w:r w:rsidR="002D0B25">
        <w:rPr>
          <w:rFonts w:ascii="Arial" w:hAnsi="Arial" w:cs="Arial"/>
          <w:sz w:val="20"/>
          <w:szCs w:val="20"/>
          <w:lang w:val="en-US"/>
        </w:rPr>
        <w:t>CFU</w:t>
      </w:r>
      <w:r w:rsidR="00046730">
        <w:rPr>
          <w:rFonts w:ascii="Arial" w:hAnsi="Arial" w:cs="Arial"/>
          <w:sz w:val="20"/>
          <w:szCs w:val="20"/>
          <w:lang w:val="en-US"/>
        </w:rPr>
        <w:t xml:space="preserve">/g), and </w:t>
      </w:r>
      <w:r w:rsidR="00046730" w:rsidRPr="00046730">
        <w:rPr>
          <w:rFonts w:ascii="Arial" w:hAnsi="Arial" w:cs="Arial"/>
          <w:i/>
          <w:sz w:val="20"/>
          <w:szCs w:val="20"/>
          <w:lang w:val="en-US"/>
        </w:rPr>
        <w:t>Bacillus cereus</w:t>
      </w:r>
      <w:r w:rsidR="00046730">
        <w:rPr>
          <w:rFonts w:ascii="Arial" w:hAnsi="Arial" w:cs="Arial"/>
          <w:sz w:val="20"/>
          <w:szCs w:val="20"/>
          <w:lang w:val="en-US"/>
        </w:rPr>
        <w:t xml:space="preserve"> (280</w:t>
      </w:r>
      <w:r w:rsidR="00034EBE">
        <w:rPr>
          <w:rFonts w:ascii="Arial" w:hAnsi="Arial" w:cs="Arial"/>
          <w:sz w:val="20"/>
          <w:szCs w:val="20"/>
          <w:lang w:val="en-US"/>
        </w:rPr>
        <w:t xml:space="preserve"> ± 0.01 </w:t>
      </w:r>
      <w:r w:rsidR="00046730">
        <w:rPr>
          <w:rFonts w:ascii="Arial" w:hAnsi="Arial" w:cs="Arial"/>
          <w:sz w:val="20"/>
          <w:szCs w:val="20"/>
          <w:lang w:val="en-US"/>
        </w:rPr>
        <w:t xml:space="preserve"> CFU/g). However, a complete absence observed for </w:t>
      </w:r>
      <w:r w:rsidR="00046730" w:rsidRPr="00046730">
        <w:rPr>
          <w:rFonts w:ascii="Arial" w:hAnsi="Arial" w:cs="Arial"/>
          <w:i/>
          <w:sz w:val="20"/>
          <w:szCs w:val="20"/>
          <w:lang w:val="en-US"/>
        </w:rPr>
        <w:t>E. coli</w:t>
      </w:r>
      <w:r w:rsidR="00046730">
        <w:rPr>
          <w:rFonts w:ascii="Arial" w:hAnsi="Arial" w:cs="Arial"/>
          <w:sz w:val="20"/>
          <w:szCs w:val="20"/>
          <w:lang w:val="en-US"/>
        </w:rPr>
        <w:t xml:space="preserve"> and </w:t>
      </w:r>
      <w:r w:rsidR="00046730" w:rsidRPr="00046730">
        <w:rPr>
          <w:rFonts w:ascii="Arial" w:hAnsi="Arial" w:cs="Arial"/>
          <w:i/>
          <w:sz w:val="20"/>
          <w:szCs w:val="20"/>
          <w:lang w:val="en-US"/>
        </w:rPr>
        <w:t>Staphylococcus</w:t>
      </w:r>
      <w:r w:rsidR="00046730">
        <w:rPr>
          <w:rFonts w:ascii="Arial" w:hAnsi="Arial" w:cs="Arial"/>
          <w:sz w:val="20"/>
          <w:szCs w:val="20"/>
          <w:lang w:val="en-US"/>
        </w:rPr>
        <w:t xml:space="preserve"> </w:t>
      </w:r>
      <w:r w:rsidR="00046730" w:rsidRPr="00046730">
        <w:rPr>
          <w:rFonts w:ascii="Arial" w:hAnsi="Arial" w:cs="Arial"/>
          <w:i/>
          <w:sz w:val="20"/>
          <w:szCs w:val="20"/>
          <w:lang w:val="en-US"/>
        </w:rPr>
        <w:t>aureus</w:t>
      </w:r>
      <w:r w:rsidR="00046730">
        <w:rPr>
          <w:rFonts w:ascii="Arial" w:hAnsi="Arial" w:cs="Arial"/>
          <w:sz w:val="20"/>
          <w:szCs w:val="20"/>
          <w:lang w:val="en-US"/>
        </w:rPr>
        <w:t>.</w:t>
      </w:r>
      <w:r>
        <w:rPr>
          <w:rFonts w:ascii="Arial" w:hAnsi="Arial" w:cs="Arial"/>
          <w:sz w:val="20"/>
          <w:szCs w:val="20"/>
          <w:lang w:val="en-US"/>
        </w:rPr>
        <w:t xml:space="preserve"> </w:t>
      </w:r>
      <w:r w:rsidR="00046730">
        <w:rPr>
          <w:rFonts w:ascii="Arial" w:hAnsi="Arial" w:cs="Arial"/>
          <w:sz w:val="20"/>
          <w:szCs w:val="20"/>
          <w:lang w:val="en-US"/>
        </w:rPr>
        <w:t xml:space="preserve">All these average counts are well below the levels set by the standards (Table 1). </w:t>
      </w:r>
    </w:p>
    <w:p w14:paraId="3A657BC9" w14:textId="77777777" w:rsidR="002F1B4F" w:rsidRPr="00390516" w:rsidRDefault="002F1B4F" w:rsidP="002F1B4F">
      <w:pPr>
        <w:pStyle w:val="Caption"/>
        <w:keepNext/>
        <w:rPr>
          <w:rFonts w:ascii="Arial" w:hAnsi="Arial" w:cs="Arial"/>
          <w:i w:val="0"/>
          <w:iCs w:val="0"/>
          <w:color w:val="auto"/>
          <w:sz w:val="20"/>
          <w:szCs w:val="20"/>
          <w:lang w:val="en-US"/>
        </w:rPr>
      </w:pPr>
      <w:r w:rsidRPr="00771161">
        <w:rPr>
          <w:rFonts w:ascii="Arial" w:hAnsi="Arial" w:cs="Arial"/>
          <w:b/>
          <w:bCs/>
          <w:i w:val="0"/>
          <w:iCs w:val="0"/>
          <w:color w:val="auto"/>
          <w:sz w:val="20"/>
          <w:szCs w:val="20"/>
          <w:lang w:val="en-US"/>
        </w:rPr>
        <w:lastRenderedPageBreak/>
        <w:t>Table</w:t>
      </w:r>
      <w:r w:rsidR="00E16290" w:rsidRPr="00771161">
        <w:rPr>
          <w:rFonts w:ascii="Arial" w:hAnsi="Arial" w:cs="Arial"/>
          <w:b/>
          <w:bCs/>
          <w:i w:val="0"/>
          <w:iCs w:val="0"/>
          <w:color w:val="auto"/>
          <w:sz w:val="20"/>
          <w:szCs w:val="20"/>
          <w:lang w:val="en-US"/>
        </w:rPr>
        <w:t xml:space="preserve"> </w:t>
      </w:r>
      <w:r w:rsidR="00402328" w:rsidRPr="00771161">
        <w:rPr>
          <w:rFonts w:ascii="Arial" w:hAnsi="Arial" w:cs="Arial"/>
          <w:b/>
          <w:bCs/>
          <w:i w:val="0"/>
          <w:iCs w:val="0"/>
          <w:color w:val="auto"/>
          <w:sz w:val="20"/>
          <w:szCs w:val="20"/>
          <w:lang w:val="en-US"/>
        </w:rPr>
        <w:t>1</w:t>
      </w:r>
      <w:r w:rsidR="00E16290" w:rsidRPr="00771161">
        <w:rPr>
          <w:rFonts w:ascii="Arial" w:hAnsi="Arial" w:cs="Arial"/>
          <w:b/>
          <w:bCs/>
          <w:i w:val="0"/>
          <w:iCs w:val="0"/>
          <w:color w:val="auto"/>
          <w:sz w:val="20"/>
          <w:szCs w:val="20"/>
          <w:lang w:val="en-US"/>
        </w:rPr>
        <w:t xml:space="preserve">. </w:t>
      </w:r>
      <w:r w:rsidR="00390516" w:rsidRPr="00390516">
        <w:rPr>
          <w:rFonts w:ascii="Arial" w:hAnsi="Arial" w:cs="Arial"/>
          <w:b/>
          <w:bCs/>
          <w:i w:val="0"/>
          <w:iCs w:val="0"/>
          <w:color w:val="auto"/>
          <w:sz w:val="20"/>
          <w:szCs w:val="20"/>
          <w:lang w:val="en-US"/>
        </w:rPr>
        <w:t>Average microbial loads (CFU) of the analyzed pow</w:t>
      </w:r>
      <w:r w:rsidR="00390516">
        <w:rPr>
          <w:rFonts w:ascii="Arial" w:hAnsi="Arial" w:cs="Arial"/>
          <w:b/>
          <w:bCs/>
          <w:i w:val="0"/>
          <w:iCs w:val="0"/>
          <w:color w:val="auto"/>
          <w:sz w:val="20"/>
          <w:szCs w:val="20"/>
          <w:lang w:val="en-US"/>
        </w:rPr>
        <w:t>der samples</w:t>
      </w:r>
    </w:p>
    <w:tbl>
      <w:tblPr>
        <w:tblStyle w:val="TableGrid"/>
        <w:tblW w:w="0" w:type="auto"/>
        <w:tblLook w:val="04A0" w:firstRow="1" w:lastRow="0" w:firstColumn="1" w:lastColumn="0" w:noHBand="0" w:noVBand="1"/>
      </w:tblPr>
      <w:tblGrid>
        <w:gridCol w:w="3463"/>
        <w:gridCol w:w="2255"/>
        <w:gridCol w:w="3071"/>
      </w:tblGrid>
      <w:tr w:rsidR="002F1B4F" w:rsidRPr="00E16290" w14:paraId="5424B3EE" w14:textId="77777777" w:rsidTr="002F1B4F">
        <w:trPr>
          <w:trHeight w:val="398"/>
        </w:trPr>
        <w:tc>
          <w:tcPr>
            <w:tcW w:w="3463" w:type="dxa"/>
            <w:tcBorders>
              <w:top w:val="nil"/>
              <w:left w:val="nil"/>
              <w:bottom w:val="single" w:sz="4" w:space="0" w:color="auto"/>
              <w:right w:val="nil"/>
            </w:tcBorders>
            <w:vAlign w:val="center"/>
          </w:tcPr>
          <w:p w14:paraId="624AAE27" w14:textId="77777777" w:rsidR="002F1B4F" w:rsidRPr="00A22A8C" w:rsidRDefault="002F1B4F" w:rsidP="00E16290">
            <w:pPr>
              <w:jc w:val="center"/>
              <w:rPr>
                <w:rFonts w:ascii="Arial" w:hAnsi="Arial" w:cs="Arial"/>
                <w:b/>
                <w:bCs/>
                <w:sz w:val="20"/>
                <w:szCs w:val="20"/>
              </w:rPr>
            </w:pPr>
            <w:proofErr w:type="spellStart"/>
            <w:r w:rsidRPr="00A22A8C">
              <w:rPr>
                <w:rFonts w:ascii="Arial" w:hAnsi="Arial" w:cs="Arial"/>
                <w:b/>
                <w:bCs/>
                <w:sz w:val="20"/>
                <w:szCs w:val="20"/>
              </w:rPr>
              <w:t>Microorganisms</w:t>
            </w:r>
            <w:proofErr w:type="spellEnd"/>
          </w:p>
        </w:tc>
        <w:tc>
          <w:tcPr>
            <w:tcW w:w="2255" w:type="dxa"/>
            <w:tcBorders>
              <w:top w:val="single" w:sz="4" w:space="0" w:color="auto"/>
              <w:left w:val="nil"/>
              <w:bottom w:val="single" w:sz="4" w:space="0" w:color="auto"/>
              <w:right w:val="nil"/>
            </w:tcBorders>
            <w:vAlign w:val="center"/>
          </w:tcPr>
          <w:p w14:paraId="6607E9BA" w14:textId="77777777" w:rsidR="002F1B4F" w:rsidRPr="00A22A8C" w:rsidRDefault="00E16290" w:rsidP="00E16290">
            <w:pPr>
              <w:jc w:val="center"/>
              <w:rPr>
                <w:rFonts w:ascii="Arial" w:hAnsi="Arial" w:cs="Arial"/>
                <w:b/>
                <w:bCs/>
                <w:sz w:val="20"/>
                <w:szCs w:val="20"/>
              </w:rPr>
            </w:pPr>
            <w:r w:rsidRPr="00A22A8C">
              <w:rPr>
                <w:rFonts w:ascii="Arial" w:hAnsi="Arial" w:cs="Arial"/>
                <w:b/>
                <w:bCs/>
                <w:sz w:val="20"/>
                <w:szCs w:val="20"/>
              </w:rPr>
              <w:t xml:space="preserve">Powder </w:t>
            </w:r>
            <w:proofErr w:type="spellStart"/>
            <w:r w:rsidRPr="00A22A8C">
              <w:rPr>
                <w:rFonts w:ascii="Arial" w:hAnsi="Arial" w:cs="Arial"/>
                <w:b/>
                <w:bCs/>
                <w:sz w:val="20"/>
                <w:szCs w:val="20"/>
              </w:rPr>
              <w:t>dried</w:t>
            </w:r>
            <w:proofErr w:type="spellEnd"/>
            <w:r w:rsidRPr="00A22A8C">
              <w:rPr>
                <w:rFonts w:ascii="Arial" w:hAnsi="Arial" w:cs="Arial"/>
                <w:b/>
                <w:bCs/>
                <w:sz w:val="20"/>
                <w:szCs w:val="20"/>
              </w:rPr>
              <w:t xml:space="preserve"> </w:t>
            </w:r>
            <w:proofErr w:type="spellStart"/>
            <w:r w:rsidRPr="00A22A8C">
              <w:rPr>
                <w:rFonts w:ascii="Arial" w:hAnsi="Arial" w:cs="Arial"/>
                <w:b/>
                <w:bCs/>
                <w:sz w:val="20"/>
                <w:szCs w:val="20"/>
              </w:rPr>
              <w:t>pulp</w:t>
            </w:r>
            <w:proofErr w:type="spellEnd"/>
            <w:r w:rsidR="00BE1054" w:rsidRPr="00A22A8C">
              <w:rPr>
                <w:rFonts w:ascii="Arial" w:hAnsi="Arial" w:cs="Arial"/>
                <w:b/>
                <w:bCs/>
                <w:sz w:val="20"/>
                <w:szCs w:val="20"/>
              </w:rPr>
              <w:t xml:space="preserve"> </w:t>
            </w:r>
          </w:p>
        </w:tc>
        <w:tc>
          <w:tcPr>
            <w:tcW w:w="3071" w:type="dxa"/>
            <w:tcBorders>
              <w:top w:val="single" w:sz="4" w:space="0" w:color="auto"/>
              <w:left w:val="nil"/>
              <w:bottom w:val="single" w:sz="4" w:space="0" w:color="auto"/>
              <w:right w:val="nil"/>
            </w:tcBorders>
            <w:vAlign w:val="center"/>
          </w:tcPr>
          <w:p w14:paraId="589E836C" w14:textId="77777777" w:rsidR="002F1B4F" w:rsidRPr="00A22A8C" w:rsidRDefault="00E16290" w:rsidP="00E16290">
            <w:pPr>
              <w:jc w:val="center"/>
              <w:rPr>
                <w:rFonts w:ascii="Arial" w:hAnsi="Arial" w:cs="Arial"/>
                <w:b/>
                <w:bCs/>
                <w:sz w:val="20"/>
                <w:szCs w:val="20"/>
              </w:rPr>
            </w:pPr>
            <w:proofErr w:type="spellStart"/>
            <w:r w:rsidRPr="00A22A8C">
              <w:rPr>
                <w:rFonts w:ascii="Arial" w:hAnsi="Arial" w:cs="Arial"/>
                <w:b/>
                <w:bCs/>
                <w:sz w:val="20"/>
                <w:szCs w:val="20"/>
              </w:rPr>
              <w:t>M</w:t>
            </w:r>
            <w:r w:rsidR="002F1B4F" w:rsidRPr="00A22A8C">
              <w:rPr>
                <w:rFonts w:ascii="Arial" w:hAnsi="Arial" w:cs="Arial"/>
                <w:b/>
                <w:bCs/>
                <w:sz w:val="20"/>
                <w:szCs w:val="20"/>
              </w:rPr>
              <w:t>icrobiologi</w:t>
            </w:r>
            <w:r w:rsidRPr="00A22A8C">
              <w:rPr>
                <w:rFonts w:ascii="Arial" w:hAnsi="Arial" w:cs="Arial"/>
                <w:b/>
                <w:bCs/>
                <w:sz w:val="20"/>
                <w:szCs w:val="20"/>
              </w:rPr>
              <w:t>cal</w:t>
            </w:r>
            <w:proofErr w:type="spellEnd"/>
            <w:r w:rsidRPr="00A22A8C">
              <w:rPr>
                <w:rFonts w:ascii="Arial" w:hAnsi="Arial" w:cs="Arial"/>
                <w:b/>
                <w:bCs/>
                <w:sz w:val="20"/>
                <w:szCs w:val="20"/>
              </w:rPr>
              <w:t xml:space="preserve"> </w:t>
            </w:r>
            <w:proofErr w:type="spellStart"/>
            <w:r w:rsidR="00390516" w:rsidRPr="00A22A8C">
              <w:rPr>
                <w:rFonts w:ascii="Arial" w:hAnsi="Arial" w:cs="Arial"/>
                <w:b/>
                <w:bCs/>
                <w:sz w:val="20"/>
                <w:szCs w:val="20"/>
              </w:rPr>
              <w:t>criteria</w:t>
            </w:r>
            <w:proofErr w:type="spellEnd"/>
          </w:p>
        </w:tc>
      </w:tr>
      <w:tr w:rsidR="002F1B4F" w:rsidRPr="00E16290" w14:paraId="3F0193FE" w14:textId="77777777" w:rsidTr="002F1B4F">
        <w:trPr>
          <w:trHeight w:val="355"/>
        </w:trPr>
        <w:tc>
          <w:tcPr>
            <w:tcW w:w="3463" w:type="dxa"/>
            <w:tcBorders>
              <w:top w:val="single" w:sz="4" w:space="0" w:color="auto"/>
              <w:left w:val="nil"/>
              <w:bottom w:val="nil"/>
              <w:right w:val="nil"/>
            </w:tcBorders>
            <w:vAlign w:val="center"/>
          </w:tcPr>
          <w:p w14:paraId="1F17884E" w14:textId="77777777" w:rsidR="002F1B4F" w:rsidRPr="00E16290" w:rsidRDefault="002F1B4F" w:rsidP="002F1B4F">
            <w:pPr>
              <w:jc w:val="center"/>
              <w:rPr>
                <w:rFonts w:ascii="Arial" w:hAnsi="Arial" w:cs="Arial"/>
                <w:sz w:val="20"/>
                <w:szCs w:val="20"/>
              </w:rPr>
            </w:pPr>
            <w:r w:rsidRPr="00E16290">
              <w:rPr>
                <w:rFonts w:ascii="Arial" w:hAnsi="Arial" w:cs="Arial"/>
                <w:i/>
                <w:sz w:val="20"/>
                <w:szCs w:val="20"/>
              </w:rPr>
              <w:t>E. coli</w:t>
            </w:r>
          </w:p>
        </w:tc>
        <w:tc>
          <w:tcPr>
            <w:tcW w:w="2255" w:type="dxa"/>
            <w:tcBorders>
              <w:top w:val="single" w:sz="4" w:space="0" w:color="auto"/>
              <w:left w:val="nil"/>
              <w:bottom w:val="nil"/>
              <w:right w:val="nil"/>
            </w:tcBorders>
            <w:vAlign w:val="center"/>
          </w:tcPr>
          <w:p w14:paraId="64D4DFD1" w14:textId="77777777" w:rsidR="002F1B4F" w:rsidRPr="00E16290" w:rsidRDefault="002F1B4F" w:rsidP="00361E39">
            <w:pPr>
              <w:jc w:val="center"/>
              <w:rPr>
                <w:rFonts w:ascii="Arial" w:hAnsi="Arial" w:cs="Arial"/>
                <w:sz w:val="20"/>
                <w:szCs w:val="20"/>
              </w:rPr>
            </w:pPr>
            <w:r w:rsidRPr="00E16290">
              <w:rPr>
                <w:rFonts w:ascii="Arial" w:hAnsi="Arial" w:cs="Arial"/>
                <w:sz w:val="20"/>
                <w:szCs w:val="20"/>
              </w:rPr>
              <w:t xml:space="preserve">00 </w:t>
            </w:r>
            <w:r w:rsidR="00361E39">
              <w:rPr>
                <w:rFonts w:ascii="Arial" w:hAnsi="Arial" w:cs="Arial"/>
                <w:sz w:val="20"/>
                <w:szCs w:val="20"/>
              </w:rPr>
              <w:t>CFU</w:t>
            </w:r>
            <w:r w:rsidRPr="00E16290">
              <w:rPr>
                <w:rFonts w:ascii="Arial" w:hAnsi="Arial" w:cs="Arial"/>
                <w:sz w:val="20"/>
                <w:szCs w:val="20"/>
              </w:rPr>
              <w:t>/g</w:t>
            </w:r>
          </w:p>
        </w:tc>
        <w:tc>
          <w:tcPr>
            <w:tcW w:w="3071" w:type="dxa"/>
            <w:tcBorders>
              <w:top w:val="single" w:sz="4" w:space="0" w:color="auto"/>
              <w:left w:val="nil"/>
              <w:bottom w:val="nil"/>
              <w:right w:val="nil"/>
            </w:tcBorders>
            <w:vAlign w:val="center"/>
          </w:tcPr>
          <w:p w14:paraId="559B39B4" w14:textId="77777777" w:rsidR="002F1B4F" w:rsidRPr="00E16290" w:rsidRDefault="002F1B4F" w:rsidP="002F1B4F">
            <w:pPr>
              <w:jc w:val="center"/>
              <w:rPr>
                <w:rFonts w:ascii="Arial" w:hAnsi="Arial" w:cs="Arial"/>
                <w:sz w:val="20"/>
                <w:szCs w:val="20"/>
              </w:rPr>
            </w:pPr>
            <w:r w:rsidRPr="00E16290">
              <w:rPr>
                <w:rFonts w:ascii="Arial" w:hAnsi="Arial" w:cs="Arial"/>
                <w:sz w:val="20"/>
                <w:szCs w:val="20"/>
              </w:rPr>
              <w:t xml:space="preserve">10 </w:t>
            </w:r>
            <w:r w:rsidR="00361E39">
              <w:rPr>
                <w:rFonts w:ascii="Arial" w:hAnsi="Arial" w:cs="Arial"/>
                <w:sz w:val="20"/>
                <w:szCs w:val="20"/>
              </w:rPr>
              <w:t>CFU</w:t>
            </w:r>
            <w:r w:rsidR="00361E39" w:rsidRPr="00E16290">
              <w:rPr>
                <w:rFonts w:ascii="Arial" w:hAnsi="Arial" w:cs="Arial"/>
                <w:sz w:val="20"/>
                <w:szCs w:val="20"/>
              </w:rPr>
              <w:t>/g</w:t>
            </w:r>
          </w:p>
        </w:tc>
      </w:tr>
      <w:tr w:rsidR="002F1B4F" w:rsidRPr="00E16290" w14:paraId="6BE858CC" w14:textId="77777777" w:rsidTr="002F1B4F">
        <w:trPr>
          <w:trHeight w:val="336"/>
        </w:trPr>
        <w:tc>
          <w:tcPr>
            <w:tcW w:w="3463" w:type="dxa"/>
            <w:tcBorders>
              <w:top w:val="nil"/>
              <w:left w:val="nil"/>
              <w:bottom w:val="nil"/>
              <w:right w:val="nil"/>
            </w:tcBorders>
            <w:vAlign w:val="center"/>
          </w:tcPr>
          <w:p w14:paraId="3A975CCD" w14:textId="77777777" w:rsidR="002F1B4F" w:rsidRPr="00E16290" w:rsidRDefault="002F1B4F" w:rsidP="002F1B4F">
            <w:pPr>
              <w:jc w:val="center"/>
              <w:rPr>
                <w:rFonts w:ascii="Arial" w:hAnsi="Arial" w:cs="Arial"/>
                <w:sz w:val="20"/>
                <w:szCs w:val="20"/>
              </w:rPr>
            </w:pPr>
            <w:r w:rsidRPr="00E16290">
              <w:rPr>
                <w:rFonts w:ascii="Arial" w:hAnsi="Arial" w:cs="Arial"/>
                <w:i/>
                <w:sz w:val="20"/>
                <w:szCs w:val="20"/>
              </w:rPr>
              <w:t>S. aureus</w:t>
            </w:r>
          </w:p>
        </w:tc>
        <w:tc>
          <w:tcPr>
            <w:tcW w:w="2255" w:type="dxa"/>
            <w:tcBorders>
              <w:top w:val="nil"/>
              <w:left w:val="nil"/>
              <w:bottom w:val="nil"/>
              <w:right w:val="nil"/>
            </w:tcBorders>
            <w:vAlign w:val="center"/>
          </w:tcPr>
          <w:p w14:paraId="5BD00308" w14:textId="77777777" w:rsidR="002F1B4F" w:rsidRPr="00E16290" w:rsidRDefault="002F1B4F" w:rsidP="002F1B4F">
            <w:pPr>
              <w:jc w:val="center"/>
              <w:rPr>
                <w:rFonts w:ascii="Arial" w:hAnsi="Arial" w:cs="Arial"/>
                <w:sz w:val="20"/>
                <w:szCs w:val="20"/>
              </w:rPr>
            </w:pPr>
            <w:r w:rsidRPr="00E16290">
              <w:rPr>
                <w:rFonts w:ascii="Arial" w:hAnsi="Arial" w:cs="Arial"/>
                <w:sz w:val="20"/>
                <w:szCs w:val="20"/>
              </w:rPr>
              <w:t xml:space="preserve">00 </w:t>
            </w:r>
            <w:r w:rsidR="00361E39">
              <w:rPr>
                <w:rFonts w:ascii="Arial" w:hAnsi="Arial" w:cs="Arial"/>
                <w:sz w:val="20"/>
                <w:szCs w:val="20"/>
              </w:rPr>
              <w:t>CFU</w:t>
            </w:r>
            <w:r w:rsidR="00361E39" w:rsidRPr="00E16290">
              <w:rPr>
                <w:rFonts w:ascii="Arial" w:hAnsi="Arial" w:cs="Arial"/>
                <w:sz w:val="20"/>
                <w:szCs w:val="20"/>
              </w:rPr>
              <w:t>/g</w:t>
            </w:r>
          </w:p>
        </w:tc>
        <w:tc>
          <w:tcPr>
            <w:tcW w:w="3071" w:type="dxa"/>
            <w:tcBorders>
              <w:top w:val="nil"/>
              <w:left w:val="nil"/>
              <w:bottom w:val="nil"/>
              <w:right w:val="nil"/>
            </w:tcBorders>
            <w:vAlign w:val="center"/>
          </w:tcPr>
          <w:p w14:paraId="56112C96" w14:textId="77777777" w:rsidR="002F1B4F" w:rsidRPr="00E16290" w:rsidRDefault="002F1B4F" w:rsidP="00361E39">
            <w:pPr>
              <w:jc w:val="center"/>
              <w:rPr>
                <w:rFonts w:ascii="Arial" w:hAnsi="Arial" w:cs="Arial"/>
                <w:sz w:val="20"/>
                <w:szCs w:val="20"/>
              </w:rPr>
            </w:pPr>
            <w:r w:rsidRPr="00E16290">
              <w:rPr>
                <w:rFonts w:ascii="Arial" w:hAnsi="Arial" w:cs="Arial"/>
                <w:sz w:val="20"/>
                <w:szCs w:val="20"/>
              </w:rPr>
              <w:t>10</w:t>
            </w:r>
            <w:r w:rsidRPr="00E16290">
              <w:rPr>
                <w:rFonts w:ascii="Arial" w:hAnsi="Arial" w:cs="Arial"/>
                <w:sz w:val="20"/>
                <w:szCs w:val="20"/>
                <w:vertAlign w:val="superscript"/>
              </w:rPr>
              <w:t>2</w:t>
            </w:r>
            <w:r w:rsidR="00361E39">
              <w:rPr>
                <w:rFonts w:ascii="Arial" w:hAnsi="Arial" w:cs="Arial"/>
                <w:sz w:val="20"/>
                <w:szCs w:val="20"/>
                <w:vertAlign w:val="superscript"/>
              </w:rPr>
              <w:t xml:space="preserve"> </w:t>
            </w:r>
            <w:r w:rsidR="00361E39">
              <w:rPr>
                <w:rFonts w:ascii="Arial" w:hAnsi="Arial" w:cs="Arial"/>
                <w:sz w:val="20"/>
                <w:szCs w:val="20"/>
              </w:rPr>
              <w:t>CFU</w:t>
            </w:r>
            <w:r w:rsidR="00361E39" w:rsidRPr="00E16290">
              <w:rPr>
                <w:rFonts w:ascii="Arial" w:hAnsi="Arial" w:cs="Arial"/>
                <w:sz w:val="20"/>
                <w:szCs w:val="20"/>
              </w:rPr>
              <w:t>/g</w:t>
            </w:r>
          </w:p>
        </w:tc>
      </w:tr>
      <w:tr w:rsidR="002F1B4F" w:rsidRPr="00E16290" w14:paraId="39B591AE" w14:textId="77777777" w:rsidTr="002F1B4F">
        <w:trPr>
          <w:trHeight w:val="336"/>
        </w:trPr>
        <w:tc>
          <w:tcPr>
            <w:tcW w:w="3463" w:type="dxa"/>
            <w:tcBorders>
              <w:top w:val="nil"/>
              <w:left w:val="nil"/>
              <w:bottom w:val="nil"/>
              <w:right w:val="nil"/>
            </w:tcBorders>
            <w:vAlign w:val="center"/>
          </w:tcPr>
          <w:p w14:paraId="4BA36FF0" w14:textId="77777777" w:rsidR="002F1B4F" w:rsidRPr="00E16290" w:rsidRDefault="002F1B4F" w:rsidP="002F1B4F">
            <w:pPr>
              <w:jc w:val="center"/>
              <w:rPr>
                <w:rFonts w:ascii="Arial" w:hAnsi="Arial" w:cs="Arial"/>
                <w:sz w:val="20"/>
                <w:szCs w:val="20"/>
              </w:rPr>
            </w:pPr>
            <w:r w:rsidRPr="00E16290">
              <w:rPr>
                <w:rFonts w:ascii="Arial" w:hAnsi="Arial" w:cs="Arial"/>
                <w:i/>
                <w:sz w:val="20"/>
                <w:szCs w:val="20"/>
              </w:rPr>
              <w:t>B. cereus</w:t>
            </w:r>
          </w:p>
        </w:tc>
        <w:tc>
          <w:tcPr>
            <w:tcW w:w="2255" w:type="dxa"/>
            <w:tcBorders>
              <w:top w:val="nil"/>
              <w:left w:val="nil"/>
              <w:bottom w:val="nil"/>
              <w:right w:val="nil"/>
            </w:tcBorders>
            <w:vAlign w:val="center"/>
          </w:tcPr>
          <w:p w14:paraId="580A1E55" w14:textId="77777777" w:rsidR="002F1B4F" w:rsidRPr="00E16290" w:rsidRDefault="002F1B4F" w:rsidP="00034EBE">
            <w:pPr>
              <w:jc w:val="center"/>
              <w:rPr>
                <w:rFonts w:ascii="Arial" w:hAnsi="Arial" w:cs="Arial"/>
                <w:sz w:val="20"/>
                <w:szCs w:val="20"/>
              </w:rPr>
            </w:pPr>
            <w:r w:rsidRPr="00E16290">
              <w:rPr>
                <w:rFonts w:ascii="Arial" w:hAnsi="Arial" w:cs="Arial"/>
                <w:sz w:val="20"/>
                <w:szCs w:val="20"/>
              </w:rPr>
              <w:t>28</w:t>
            </w:r>
            <w:r w:rsidR="00DB7743" w:rsidRPr="00E16290">
              <w:rPr>
                <w:rFonts w:ascii="Arial" w:hAnsi="Arial" w:cs="Arial"/>
                <w:sz w:val="20"/>
                <w:szCs w:val="20"/>
              </w:rPr>
              <w:t>0</w:t>
            </w:r>
            <w:r w:rsidR="00034EBE">
              <w:rPr>
                <w:rFonts w:ascii="Arial" w:hAnsi="Arial" w:cs="Arial"/>
                <w:sz w:val="20"/>
                <w:szCs w:val="20"/>
              </w:rPr>
              <w:t xml:space="preserve"> </w:t>
            </w:r>
            <w:r w:rsidR="00034EBE">
              <w:rPr>
                <w:rFonts w:ascii="Arial" w:hAnsi="Arial" w:cs="Arial"/>
                <w:sz w:val="20"/>
                <w:szCs w:val="20"/>
                <w:lang w:val="en-US"/>
              </w:rPr>
              <w:t>± 0.01</w:t>
            </w:r>
            <w:r w:rsidR="00361E39">
              <w:rPr>
                <w:rFonts w:ascii="Arial" w:hAnsi="Arial" w:cs="Arial"/>
                <w:sz w:val="20"/>
                <w:szCs w:val="20"/>
              </w:rPr>
              <w:t>CFU</w:t>
            </w:r>
            <w:r w:rsidR="00361E39" w:rsidRPr="00E16290">
              <w:rPr>
                <w:rFonts w:ascii="Arial" w:hAnsi="Arial" w:cs="Arial"/>
                <w:sz w:val="20"/>
                <w:szCs w:val="20"/>
              </w:rPr>
              <w:t xml:space="preserve">/g </w:t>
            </w:r>
          </w:p>
        </w:tc>
        <w:tc>
          <w:tcPr>
            <w:tcW w:w="3071" w:type="dxa"/>
            <w:tcBorders>
              <w:top w:val="nil"/>
              <w:left w:val="nil"/>
              <w:bottom w:val="nil"/>
              <w:right w:val="nil"/>
            </w:tcBorders>
            <w:vAlign w:val="center"/>
          </w:tcPr>
          <w:p w14:paraId="173A7C0C" w14:textId="77777777" w:rsidR="002F1B4F" w:rsidRPr="00E16290" w:rsidRDefault="002F1B4F" w:rsidP="00361E39">
            <w:pPr>
              <w:jc w:val="center"/>
              <w:rPr>
                <w:rFonts w:ascii="Arial" w:hAnsi="Arial" w:cs="Arial"/>
                <w:sz w:val="20"/>
                <w:szCs w:val="20"/>
              </w:rPr>
            </w:pPr>
            <w:r w:rsidRPr="00E16290">
              <w:rPr>
                <w:rFonts w:ascii="Arial" w:hAnsi="Arial" w:cs="Arial"/>
                <w:sz w:val="20"/>
                <w:szCs w:val="20"/>
              </w:rPr>
              <w:t>10</w:t>
            </w:r>
            <w:r w:rsidRPr="00E16290">
              <w:rPr>
                <w:rFonts w:ascii="Arial" w:hAnsi="Arial" w:cs="Arial"/>
                <w:sz w:val="20"/>
                <w:szCs w:val="20"/>
                <w:vertAlign w:val="superscript"/>
              </w:rPr>
              <w:t>3</w:t>
            </w:r>
            <w:r w:rsidRPr="00E16290">
              <w:rPr>
                <w:rFonts w:ascii="Arial" w:hAnsi="Arial" w:cs="Arial"/>
                <w:sz w:val="20"/>
                <w:szCs w:val="20"/>
              </w:rPr>
              <w:t xml:space="preserve"> </w:t>
            </w:r>
            <w:r w:rsidR="00361E39">
              <w:rPr>
                <w:rFonts w:ascii="Arial" w:hAnsi="Arial" w:cs="Arial"/>
                <w:sz w:val="20"/>
                <w:szCs w:val="20"/>
              </w:rPr>
              <w:t>CFU</w:t>
            </w:r>
            <w:r w:rsidR="00361E39" w:rsidRPr="00E16290">
              <w:rPr>
                <w:rFonts w:ascii="Arial" w:hAnsi="Arial" w:cs="Arial"/>
                <w:sz w:val="20"/>
                <w:szCs w:val="20"/>
              </w:rPr>
              <w:t xml:space="preserve">/g </w:t>
            </w:r>
          </w:p>
        </w:tc>
      </w:tr>
      <w:tr w:rsidR="002F1B4F" w:rsidRPr="00E16290" w14:paraId="43903131" w14:textId="77777777" w:rsidTr="002F1B4F">
        <w:trPr>
          <w:trHeight w:val="355"/>
        </w:trPr>
        <w:tc>
          <w:tcPr>
            <w:tcW w:w="3463" w:type="dxa"/>
            <w:tcBorders>
              <w:top w:val="nil"/>
              <w:left w:val="nil"/>
              <w:bottom w:val="nil"/>
              <w:right w:val="nil"/>
            </w:tcBorders>
            <w:vAlign w:val="center"/>
          </w:tcPr>
          <w:p w14:paraId="05A29855" w14:textId="77777777" w:rsidR="002F1B4F" w:rsidRPr="00E16290" w:rsidRDefault="00046730" w:rsidP="00361E39">
            <w:pPr>
              <w:jc w:val="center"/>
              <w:rPr>
                <w:rFonts w:ascii="Arial" w:hAnsi="Arial" w:cs="Arial"/>
                <w:sz w:val="20"/>
                <w:szCs w:val="20"/>
              </w:rPr>
            </w:pPr>
            <w:proofErr w:type="spellStart"/>
            <w:r>
              <w:rPr>
                <w:rFonts w:ascii="Arial" w:hAnsi="Arial" w:cs="Arial"/>
                <w:sz w:val="20"/>
                <w:szCs w:val="20"/>
              </w:rPr>
              <w:t>Yeasts</w:t>
            </w:r>
            <w:proofErr w:type="spellEnd"/>
            <w:r w:rsidR="00361E39">
              <w:rPr>
                <w:rFonts w:ascii="Arial" w:hAnsi="Arial" w:cs="Arial"/>
                <w:sz w:val="20"/>
                <w:szCs w:val="20"/>
              </w:rPr>
              <w:t xml:space="preserve"> and </w:t>
            </w:r>
            <w:proofErr w:type="spellStart"/>
            <w:r w:rsidR="00361E39">
              <w:rPr>
                <w:rFonts w:ascii="Arial" w:hAnsi="Arial" w:cs="Arial"/>
                <w:sz w:val="20"/>
                <w:szCs w:val="20"/>
              </w:rPr>
              <w:t>molds</w:t>
            </w:r>
            <w:proofErr w:type="spellEnd"/>
            <w:r w:rsidR="00361E39">
              <w:rPr>
                <w:rFonts w:ascii="Arial" w:hAnsi="Arial" w:cs="Arial"/>
                <w:sz w:val="20"/>
                <w:szCs w:val="20"/>
              </w:rPr>
              <w:t xml:space="preserve"> </w:t>
            </w:r>
          </w:p>
        </w:tc>
        <w:tc>
          <w:tcPr>
            <w:tcW w:w="2255" w:type="dxa"/>
            <w:tcBorders>
              <w:top w:val="nil"/>
              <w:left w:val="nil"/>
              <w:bottom w:val="nil"/>
              <w:right w:val="nil"/>
            </w:tcBorders>
            <w:vAlign w:val="center"/>
          </w:tcPr>
          <w:p w14:paraId="49BA995E" w14:textId="77777777" w:rsidR="002F1B4F" w:rsidRPr="00E16290" w:rsidRDefault="00DB7743" w:rsidP="00034EBE">
            <w:pPr>
              <w:jc w:val="center"/>
              <w:rPr>
                <w:rFonts w:ascii="Arial" w:hAnsi="Arial" w:cs="Arial"/>
                <w:sz w:val="20"/>
                <w:szCs w:val="20"/>
              </w:rPr>
            </w:pPr>
            <w:r w:rsidRPr="00E16290">
              <w:rPr>
                <w:rFonts w:ascii="Arial" w:hAnsi="Arial" w:cs="Arial"/>
                <w:sz w:val="20"/>
                <w:szCs w:val="20"/>
              </w:rPr>
              <w:t>9</w:t>
            </w:r>
            <w:r w:rsidR="002F1B4F" w:rsidRPr="00E16290">
              <w:rPr>
                <w:rFonts w:ascii="Arial" w:hAnsi="Arial" w:cs="Arial"/>
                <w:sz w:val="20"/>
                <w:szCs w:val="20"/>
              </w:rPr>
              <w:t>2</w:t>
            </w:r>
            <w:r w:rsidRPr="00E16290">
              <w:rPr>
                <w:rFonts w:ascii="Arial" w:hAnsi="Arial" w:cs="Arial"/>
                <w:sz w:val="20"/>
                <w:szCs w:val="20"/>
              </w:rPr>
              <w:t>0</w:t>
            </w:r>
            <w:r w:rsidR="00361E39">
              <w:rPr>
                <w:rFonts w:ascii="Arial" w:hAnsi="Arial" w:cs="Arial"/>
                <w:sz w:val="20"/>
                <w:szCs w:val="20"/>
              </w:rPr>
              <w:t xml:space="preserve"> </w:t>
            </w:r>
            <w:r w:rsidR="00034EBE">
              <w:rPr>
                <w:rFonts w:ascii="Arial" w:hAnsi="Arial" w:cs="Arial"/>
                <w:sz w:val="20"/>
                <w:szCs w:val="20"/>
                <w:lang w:val="en-US"/>
              </w:rPr>
              <w:t>± 0.01</w:t>
            </w:r>
            <w:r w:rsidR="00361E39">
              <w:rPr>
                <w:rFonts w:ascii="Arial" w:hAnsi="Arial" w:cs="Arial"/>
                <w:sz w:val="20"/>
                <w:szCs w:val="20"/>
              </w:rPr>
              <w:t>CFU</w:t>
            </w:r>
            <w:r w:rsidR="00361E39" w:rsidRPr="00E16290">
              <w:rPr>
                <w:rFonts w:ascii="Arial" w:hAnsi="Arial" w:cs="Arial"/>
                <w:sz w:val="20"/>
                <w:szCs w:val="20"/>
              </w:rPr>
              <w:t>/g</w:t>
            </w:r>
          </w:p>
        </w:tc>
        <w:tc>
          <w:tcPr>
            <w:tcW w:w="3071" w:type="dxa"/>
            <w:tcBorders>
              <w:top w:val="nil"/>
              <w:left w:val="nil"/>
              <w:bottom w:val="nil"/>
              <w:right w:val="nil"/>
            </w:tcBorders>
            <w:vAlign w:val="center"/>
          </w:tcPr>
          <w:p w14:paraId="169A9699" w14:textId="77777777" w:rsidR="002F1B4F" w:rsidRPr="00E16290" w:rsidRDefault="002F1B4F" w:rsidP="00361E39">
            <w:pPr>
              <w:jc w:val="center"/>
              <w:rPr>
                <w:rFonts w:ascii="Arial" w:hAnsi="Arial" w:cs="Arial"/>
                <w:sz w:val="20"/>
                <w:szCs w:val="20"/>
              </w:rPr>
            </w:pPr>
            <w:r w:rsidRPr="00E16290">
              <w:rPr>
                <w:rFonts w:ascii="Arial" w:hAnsi="Arial" w:cs="Arial"/>
                <w:sz w:val="20"/>
                <w:szCs w:val="20"/>
              </w:rPr>
              <w:t>10</w:t>
            </w:r>
            <w:r w:rsidRPr="00E16290">
              <w:rPr>
                <w:rFonts w:ascii="Arial" w:hAnsi="Arial" w:cs="Arial"/>
                <w:sz w:val="20"/>
                <w:szCs w:val="20"/>
                <w:vertAlign w:val="superscript"/>
              </w:rPr>
              <w:t>4</w:t>
            </w:r>
            <w:r w:rsidRPr="00E16290">
              <w:rPr>
                <w:rFonts w:ascii="Arial" w:hAnsi="Arial" w:cs="Arial"/>
                <w:sz w:val="20"/>
                <w:szCs w:val="20"/>
              </w:rPr>
              <w:t xml:space="preserve"> </w:t>
            </w:r>
            <w:r w:rsidR="00361E39">
              <w:rPr>
                <w:rFonts w:ascii="Arial" w:hAnsi="Arial" w:cs="Arial"/>
                <w:sz w:val="20"/>
                <w:szCs w:val="20"/>
              </w:rPr>
              <w:t>CFU</w:t>
            </w:r>
            <w:r w:rsidR="00361E39" w:rsidRPr="00E16290">
              <w:rPr>
                <w:rFonts w:ascii="Arial" w:hAnsi="Arial" w:cs="Arial"/>
                <w:sz w:val="20"/>
                <w:szCs w:val="20"/>
              </w:rPr>
              <w:t xml:space="preserve">/g </w:t>
            </w:r>
          </w:p>
        </w:tc>
      </w:tr>
      <w:tr w:rsidR="002F1B4F" w:rsidRPr="00E16290" w14:paraId="5AE84A64" w14:textId="77777777" w:rsidTr="002F1B4F">
        <w:trPr>
          <w:trHeight w:val="336"/>
        </w:trPr>
        <w:tc>
          <w:tcPr>
            <w:tcW w:w="3463" w:type="dxa"/>
            <w:tcBorders>
              <w:top w:val="nil"/>
              <w:left w:val="nil"/>
              <w:bottom w:val="single" w:sz="4" w:space="0" w:color="auto"/>
              <w:right w:val="nil"/>
            </w:tcBorders>
            <w:vAlign w:val="center"/>
          </w:tcPr>
          <w:p w14:paraId="0DBBF4D4" w14:textId="77777777" w:rsidR="002F1B4F" w:rsidRPr="00E16290" w:rsidRDefault="002F1B4F" w:rsidP="00361E39">
            <w:pPr>
              <w:jc w:val="center"/>
              <w:rPr>
                <w:rFonts w:ascii="Arial" w:hAnsi="Arial" w:cs="Arial"/>
                <w:sz w:val="20"/>
                <w:szCs w:val="20"/>
              </w:rPr>
            </w:pPr>
            <w:proofErr w:type="spellStart"/>
            <w:r w:rsidRPr="00E16290">
              <w:rPr>
                <w:rFonts w:ascii="Arial" w:hAnsi="Arial" w:cs="Arial"/>
                <w:sz w:val="20"/>
                <w:szCs w:val="20"/>
              </w:rPr>
              <w:t>Ent</w:t>
            </w:r>
            <w:r w:rsidR="00361E39">
              <w:rPr>
                <w:rFonts w:ascii="Arial" w:hAnsi="Arial" w:cs="Arial"/>
                <w:sz w:val="20"/>
                <w:szCs w:val="20"/>
              </w:rPr>
              <w:t>e</w:t>
            </w:r>
            <w:r w:rsidRPr="00E16290">
              <w:rPr>
                <w:rFonts w:ascii="Arial" w:hAnsi="Arial" w:cs="Arial"/>
                <w:sz w:val="20"/>
                <w:szCs w:val="20"/>
              </w:rPr>
              <w:t>robact</w:t>
            </w:r>
            <w:r w:rsidR="00361E39">
              <w:rPr>
                <w:rFonts w:ascii="Arial" w:hAnsi="Arial" w:cs="Arial"/>
                <w:sz w:val="20"/>
                <w:szCs w:val="20"/>
              </w:rPr>
              <w:t>e</w:t>
            </w:r>
            <w:r w:rsidRPr="00E16290">
              <w:rPr>
                <w:rFonts w:ascii="Arial" w:hAnsi="Arial" w:cs="Arial"/>
                <w:sz w:val="20"/>
                <w:szCs w:val="20"/>
              </w:rPr>
              <w:t>r</w:t>
            </w:r>
            <w:r w:rsidR="00361E39">
              <w:rPr>
                <w:rFonts w:ascii="Arial" w:hAnsi="Arial" w:cs="Arial"/>
                <w:sz w:val="20"/>
                <w:szCs w:val="20"/>
              </w:rPr>
              <w:t>ia</w:t>
            </w:r>
            <w:proofErr w:type="spellEnd"/>
            <w:r w:rsidR="00361E39">
              <w:rPr>
                <w:rFonts w:ascii="Arial" w:hAnsi="Arial" w:cs="Arial"/>
                <w:sz w:val="20"/>
                <w:szCs w:val="20"/>
              </w:rPr>
              <w:t xml:space="preserve"> </w:t>
            </w:r>
          </w:p>
        </w:tc>
        <w:tc>
          <w:tcPr>
            <w:tcW w:w="2255" w:type="dxa"/>
            <w:tcBorders>
              <w:top w:val="nil"/>
              <w:left w:val="nil"/>
              <w:bottom w:val="single" w:sz="4" w:space="0" w:color="auto"/>
              <w:right w:val="nil"/>
            </w:tcBorders>
            <w:vAlign w:val="center"/>
          </w:tcPr>
          <w:p w14:paraId="7EAC1C30" w14:textId="77777777" w:rsidR="002F1B4F" w:rsidRPr="00E16290" w:rsidRDefault="002F1B4F" w:rsidP="00034EBE">
            <w:pPr>
              <w:jc w:val="center"/>
              <w:rPr>
                <w:rFonts w:ascii="Arial" w:hAnsi="Arial" w:cs="Arial"/>
                <w:sz w:val="20"/>
                <w:szCs w:val="20"/>
              </w:rPr>
            </w:pPr>
            <w:r w:rsidRPr="00E16290">
              <w:rPr>
                <w:rFonts w:ascii="Arial" w:hAnsi="Arial" w:cs="Arial"/>
                <w:sz w:val="20"/>
                <w:szCs w:val="20"/>
              </w:rPr>
              <w:t xml:space="preserve">33 </w:t>
            </w:r>
            <w:r w:rsidR="00034EBE">
              <w:rPr>
                <w:rFonts w:ascii="Arial" w:hAnsi="Arial" w:cs="Arial"/>
                <w:sz w:val="20"/>
                <w:szCs w:val="20"/>
                <w:lang w:val="en-US"/>
              </w:rPr>
              <w:t xml:space="preserve">± 0.02 </w:t>
            </w:r>
            <w:r w:rsidR="00361E39">
              <w:rPr>
                <w:rFonts w:ascii="Arial" w:hAnsi="Arial" w:cs="Arial"/>
                <w:sz w:val="20"/>
                <w:szCs w:val="20"/>
              </w:rPr>
              <w:t>CFU</w:t>
            </w:r>
            <w:r w:rsidR="00361E39" w:rsidRPr="00E16290">
              <w:rPr>
                <w:rFonts w:ascii="Arial" w:hAnsi="Arial" w:cs="Arial"/>
                <w:sz w:val="20"/>
                <w:szCs w:val="20"/>
              </w:rPr>
              <w:t>/g</w:t>
            </w:r>
          </w:p>
        </w:tc>
        <w:tc>
          <w:tcPr>
            <w:tcW w:w="3071" w:type="dxa"/>
            <w:tcBorders>
              <w:top w:val="nil"/>
              <w:left w:val="nil"/>
              <w:bottom w:val="single" w:sz="4" w:space="0" w:color="auto"/>
              <w:right w:val="nil"/>
            </w:tcBorders>
            <w:vAlign w:val="center"/>
          </w:tcPr>
          <w:p w14:paraId="2BC25FF7" w14:textId="77777777" w:rsidR="002F1B4F" w:rsidRPr="00E16290" w:rsidRDefault="002F1B4F" w:rsidP="00361E39">
            <w:pPr>
              <w:jc w:val="center"/>
              <w:rPr>
                <w:rFonts w:ascii="Arial" w:hAnsi="Arial" w:cs="Arial"/>
                <w:sz w:val="20"/>
                <w:szCs w:val="20"/>
              </w:rPr>
            </w:pPr>
            <w:r w:rsidRPr="00E16290">
              <w:rPr>
                <w:rFonts w:ascii="Arial" w:hAnsi="Arial" w:cs="Arial"/>
                <w:sz w:val="20"/>
                <w:szCs w:val="20"/>
              </w:rPr>
              <w:t>10</w:t>
            </w:r>
            <w:r w:rsidRPr="00E16290">
              <w:rPr>
                <w:rFonts w:ascii="Arial" w:hAnsi="Arial" w:cs="Arial"/>
                <w:sz w:val="20"/>
                <w:szCs w:val="20"/>
                <w:vertAlign w:val="superscript"/>
              </w:rPr>
              <w:t>2</w:t>
            </w:r>
            <w:r w:rsidRPr="00E16290">
              <w:rPr>
                <w:rFonts w:ascii="Arial" w:hAnsi="Arial" w:cs="Arial"/>
                <w:sz w:val="20"/>
                <w:szCs w:val="20"/>
              </w:rPr>
              <w:t xml:space="preserve"> </w:t>
            </w:r>
            <w:r w:rsidR="00361E39">
              <w:rPr>
                <w:rFonts w:ascii="Arial" w:hAnsi="Arial" w:cs="Arial"/>
                <w:sz w:val="20"/>
                <w:szCs w:val="20"/>
              </w:rPr>
              <w:t>CFU</w:t>
            </w:r>
            <w:r w:rsidR="00361E39" w:rsidRPr="00E16290">
              <w:rPr>
                <w:rFonts w:ascii="Arial" w:hAnsi="Arial" w:cs="Arial"/>
                <w:sz w:val="20"/>
                <w:szCs w:val="20"/>
              </w:rPr>
              <w:t xml:space="preserve">/g </w:t>
            </w:r>
          </w:p>
        </w:tc>
      </w:tr>
    </w:tbl>
    <w:p w14:paraId="1C7AB8FE" w14:textId="77777777" w:rsidR="00C25E3D" w:rsidRPr="00E16290" w:rsidRDefault="00C25E3D" w:rsidP="002F1B4F">
      <w:pPr>
        <w:rPr>
          <w:rFonts w:ascii="Arial" w:hAnsi="Arial" w:cs="Arial"/>
          <w:sz w:val="20"/>
          <w:szCs w:val="20"/>
          <w:lang w:val="af-ZA"/>
        </w:rPr>
      </w:pPr>
    </w:p>
    <w:p w14:paraId="2B17B9DF" w14:textId="77777777" w:rsidR="002F1B4F" w:rsidRDefault="00771161" w:rsidP="00771161">
      <w:pPr>
        <w:pStyle w:val="Heading1"/>
        <w:numPr>
          <w:ilvl w:val="0"/>
          <w:numId w:val="0"/>
        </w:numPr>
        <w:spacing w:before="0" w:line="360" w:lineRule="auto"/>
        <w:rPr>
          <w:rFonts w:ascii="Arial" w:hAnsi="Arial" w:cs="Arial"/>
          <w:sz w:val="22"/>
          <w:szCs w:val="22"/>
        </w:rPr>
      </w:pPr>
      <w:r w:rsidRPr="00771161">
        <w:rPr>
          <w:rFonts w:ascii="Arial" w:hAnsi="Arial" w:cs="Arial"/>
          <w:sz w:val="22"/>
          <w:szCs w:val="22"/>
        </w:rPr>
        <w:t xml:space="preserve">4. </w:t>
      </w:r>
      <w:r w:rsidR="002F1B4F" w:rsidRPr="00771161">
        <w:rPr>
          <w:rFonts w:ascii="Arial" w:hAnsi="Arial" w:cs="Arial"/>
          <w:sz w:val="22"/>
          <w:szCs w:val="22"/>
        </w:rPr>
        <w:t>DISCUSSION</w:t>
      </w:r>
    </w:p>
    <w:p w14:paraId="4842726F" w14:textId="77777777" w:rsidR="0024013A" w:rsidRPr="00EE23CA" w:rsidRDefault="00DD1748" w:rsidP="00601E0F">
      <w:pPr>
        <w:spacing w:line="480" w:lineRule="auto"/>
        <w:jc w:val="both"/>
        <w:rPr>
          <w:rFonts w:ascii="Arial" w:hAnsi="Arial" w:cs="Arial"/>
          <w:sz w:val="20"/>
          <w:szCs w:val="20"/>
          <w:lang w:val="en-US"/>
        </w:rPr>
      </w:pPr>
      <w:r w:rsidRPr="006067BC">
        <w:rPr>
          <w:rFonts w:ascii="Arial" w:hAnsi="Arial" w:cs="Arial"/>
          <w:sz w:val="20"/>
          <w:szCs w:val="20"/>
          <w:lang w:val="en-US"/>
        </w:rPr>
        <w:t>This study was</w:t>
      </w:r>
      <w:r w:rsidR="00B75C45" w:rsidRPr="006067BC">
        <w:rPr>
          <w:rFonts w:ascii="Arial" w:hAnsi="Arial" w:cs="Arial"/>
          <w:sz w:val="20"/>
          <w:szCs w:val="20"/>
          <w:lang w:val="en-US"/>
        </w:rPr>
        <w:t xml:space="preserve"> </w:t>
      </w:r>
      <w:r w:rsidRPr="006067BC">
        <w:rPr>
          <w:rFonts w:ascii="Arial" w:hAnsi="Arial" w:cs="Arial"/>
          <w:sz w:val="20"/>
          <w:szCs w:val="20"/>
          <w:lang w:val="en-US"/>
        </w:rPr>
        <w:t>conducted as part of the fight against nutrient deficiencies and the unsatisfactory sanitary quality of certain foods sold at public</w:t>
      </w:r>
      <w:r w:rsidR="00E20F82" w:rsidRPr="006067BC">
        <w:rPr>
          <w:rFonts w:ascii="Arial" w:hAnsi="Arial" w:cs="Arial"/>
          <w:sz w:val="20"/>
          <w:szCs w:val="20"/>
          <w:lang w:val="en-US"/>
        </w:rPr>
        <w:t xml:space="preserve"> markets. The objective was to evaluate the impact of deficiencies, excesses, or insufficiencies of the constituents of these powders and the effect of microbial contamination on consumers health.</w:t>
      </w:r>
      <w:r w:rsidRPr="006067BC">
        <w:rPr>
          <w:rFonts w:ascii="Arial" w:hAnsi="Arial" w:cs="Arial"/>
          <w:sz w:val="20"/>
          <w:szCs w:val="20"/>
          <w:lang w:val="en-US"/>
        </w:rPr>
        <w:t xml:space="preserve"> </w:t>
      </w:r>
      <w:r w:rsidR="004F2409" w:rsidRPr="006067BC">
        <w:rPr>
          <w:rFonts w:ascii="Arial" w:hAnsi="Arial" w:cs="Arial"/>
          <w:sz w:val="20"/>
          <w:szCs w:val="20"/>
          <w:lang w:val="en-US"/>
        </w:rPr>
        <w:t xml:space="preserve">The analysis of biochemical characteristics of the dried pulp powder of </w:t>
      </w:r>
      <w:r w:rsidR="004F2409" w:rsidRPr="006067BC">
        <w:rPr>
          <w:rFonts w:ascii="Arial" w:hAnsi="Arial" w:cs="Arial"/>
          <w:i/>
          <w:sz w:val="20"/>
          <w:szCs w:val="20"/>
          <w:lang w:val="en-US"/>
        </w:rPr>
        <w:t xml:space="preserve">P. </w:t>
      </w:r>
      <w:proofErr w:type="spellStart"/>
      <w:r w:rsidR="004F2409" w:rsidRPr="006067BC">
        <w:rPr>
          <w:rFonts w:ascii="Arial" w:hAnsi="Arial" w:cs="Arial"/>
          <w:i/>
          <w:sz w:val="20"/>
          <w:szCs w:val="20"/>
          <w:lang w:val="en-US"/>
        </w:rPr>
        <w:t>biglobosa</w:t>
      </w:r>
      <w:proofErr w:type="spellEnd"/>
      <w:r w:rsidR="004F2409" w:rsidRPr="006067BC">
        <w:rPr>
          <w:rFonts w:ascii="Arial" w:hAnsi="Arial" w:cs="Arial"/>
          <w:sz w:val="20"/>
          <w:szCs w:val="20"/>
          <w:lang w:val="en-US"/>
        </w:rPr>
        <w:t xml:space="preserve"> showed a moisture content of 13.1%. This value is higher than that (5.1 to 10.2%) obtained by </w:t>
      </w:r>
      <w:proofErr w:type="spellStart"/>
      <w:r w:rsidR="004F2409" w:rsidRPr="006067BC">
        <w:rPr>
          <w:rFonts w:ascii="Arial" w:hAnsi="Arial" w:cs="Arial"/>
          <w:sz w:val="20"/>
          <w:szCs w:val="20"/>
          <w:lang w:val="en-US"/>
        </w:rPr>
        <w:t>Oguniinka</w:t>
      </w:r>
      <w:proofErr w:type="spellEnd"/>
      <w:r w:rsidR="004F2409" w:rsidRPr="006067BC">
        <w:rPr>
          <w:rFonts w:ascii="Arial" w:hAnsi="Arial" w:cs="Arial"/>
          <w:sz w:val="20"/>
          <w:szCs w:val="20"/>
          <w:lang w:val="en-US"/>
        </w:rPr>
        <w:t xml:space="preserve"> </w:t>
      </w:r>
      <w:r w:rsidR="004F2409" w:rsidRPr="006067BC">
        <w:rPr>
          <w:rFonts w:ascii="Arial" w:hAnsi="Arial" w:cs="Arial"/>
          <w:i/>
          <w:sz w:val="20"/>
          <w:szCs w:val="20"/>
          <w:lang w:val="en-US"/>
        </w:rPr>
        <w:t>et al</w:t>
      </w:r>
      <w:r w:rsidR="004F2409" w:rsidRPr="006067BC">
        <w:rPr>
          <w:rFonts w:ascii="Arial" w:hAnsi="Arial" w:cs="Arial"/>
          <w:sz w:val="20"/>
          <w:szCs w:val="20"/>
          <w:lang w:val="en-US"/>
        </w:rPr>
        <w:t>. (2017). This moisture content could be explained by insufficient drying. Th</w:t>
      </w:r>
      <w:r w:rsidR="00547438" w:rsidRPr="006067BC">
        <w:rPr>
          <w:rFonts w:ascii="Arial" w:hAnsi="Arial" w:cs="Arial"/>
          <w:sz w:val="20"/>
          <w:szCs w:val="20"/>
          <w:lang w:val="en-US"/>
        </w:rPr>
        <w:t>e high moisture levels observed in the dried pulp powder could promote the proliferation of microorganism and lead to its deterioration during packaging (Touré, 2020).</w:t>
      </w:r>
      <w:r w:rsidR="00495E8E" w:rsidRPr="006067BC">
        <w:rPr>
          <w:rFonts w:ascii="Arial" w:hAnsi="Arial" w:cs="Arial"/>
          <w:sz w:val="20"/>
          <w:szCs w:val="20"/>
          <w:lang w:val="en-US"/>
        </w:rPr>
        <w:t xml:space="preserve"> This conducted study reports a protein content of 3.75%. This result may be due to the high moisture content present in the samples. The studies conducted by Fatoumata et al. (2016) on fermented seed powder</w:t>
      </w:r>
      <w:r w:rsidR="00601E0F" w:rsidRPr="006067BC">
        <w:rPr>
          <w:rFonts w:ascii="Arial" w:hAnsi="Arial" w:cs="Arial"/>
          <w:sz w:val="20"/>
          <w:szCs w:val="20"/>
          <w:lang w:val="en-US"/>
        </w:rPr>
        <w:t xml:space="preserve"> showed a higher protein level ranging from 28.47% to 30.90%. Moreover, the exposure of the powder to open air during marketing could lead to high activity of proteases produced by </w:t>
      </w:r>
      <w:proofErr w:type="spellStart"/>
      <w:r w:rsidR="00601E0F" w:rsidRPr="006067BC">
        <w:rPr>
          <w:rFonts w:ascii="Arial" w:hAnsi="Arial" w:cs="Arial"/>
          <w:sz w:val="20"/>
          <w:szCs w:val="20"/>
          <w:lang w:val="en-US"/>
        </w:rPr>
        <w:t>microoganisms</w:t>
      </w:r>
      <w:proofErr w:type="spellEnd"/>
      <w:r w:rsidR="00601E0F" w:rsidRPr="006067BC">
        <w:rPr>
          <w:rFonts w:ascii="Arial" w:hAnsi="Arial" w:cs="Arial"/>
          <w:sz w:val="20"/>
          <w:szCs w:val="20"/>
          <w:lang w:val="en-US"/>
        </w:rPr>
        <w:t xml:space="preserve"> and significant protein degradation. </w:t>
      </w:r>
      <w:r w:rsidR="00AC0017" w:rsidRPr="006067BC">
        <w:rPr>
          <w:rFonts w:ascii="Arial" w:hAnsi="Arial" w:cs="Arial"/>
          <w:sz w:val="20"/>
          <w:szCs w:val="20"/>
          <w:lang w:val="en-US"/>
        </w:rPr>
        <w:t xml:space="preserve">However, this protein content (3.75%) is not significantly different from that (3.76%) obtained in the northern Sudanese region of Burkina Faso (Dao </w:t>
      </w:r>
      <w:r w:rsidR="00AC0017" w:rsidRPr="006067BC">
        <w:rPr>
          <w:rFonts w:ascii="Arial" w:hAnsi="Arial" w:cs="Arial"/>
          <w:i/>
          <w:sz w:val="20"/>
          <w:szCs w:val="20"/>
          <w:lang w:val="en-US"/>
        </w:rPr>
        <w:t>et al.</w:t>
      </w:r>
      <w:r w:rsidR="00AC0017" w:rsidRPr="006067BC">
        <w:rPr>
          <w:rFonts w:ascii="Arial" w:hAnsi="Arial" w:cs="Arial"/>
          <w:sz w:val="20"/>
          <w:szCs w:val="20"/>
          <w:lang w:val="en-US"/>
        </w:rPr>
        <w:t>, 2021).</w:t>
      </w:r>
      <w:r w:rsidR="004F2409" w:rsidRPr="006067BC">
        <w:rPr>
          <w:rFonts w:ascii="Arial" w:hAnsi="Arial" w:cs="Arial"/>
          <w:sz w:val="20"/>
          <w:szCs w:val="20"/>
          <w:lang w:val="en-US"/>
        </w:rPr>
        <w:t xml:space="preserve"> </w:t>
      </w:r>
      <w:r w:rsidR="00AB0E0A" w:rsidRPr="006067BC">
        <w:rPr>
          <w:rFonts w:ascii="Arial" w:hAnsi="Arial" w:cs="Arial"/>
          <w:sz w:val="20"/>
          <w:szCs w:val="20"/>
          <w:lang w:val="en-US"/>
        </w:rPr>
        <w:t>This plant-based protein could contribute to the prevention of cardiovascular diseases and certainly type 2 diabetes among populations consuming dried pulps (</w:t>
      </w:r>
      <w:proofErr w:type="spellStart"/>
      <w:r w:rsidR="00AB0E0A" w:rsidRPr="006067BC">
        <w:rPr>
          <w:rFonts w:ascii="Arial" w:hAnsi="Arial" w:cs="Arial"/>
          <w:sz w:val="20"/>
          <w:szCs w:val="20"/>
          <w:lang w:val="en-US"/>
        </w:rPr>
        <w:t>Kahleova</w:t>
      </w:r>
      <w:proofErr w:type="spellEnd"/>
      <w:r w:rsidR="00AB0E0A" w:rsidRPr="006067BC">
        <w:rPr>
          <w:rFonts w:ascii="Arial" w:hAnsi="Arial" w:cs="Arial"/>
          <w:sz w:val="20"/>
          <w:szCs w:val="20"/>
          <w:lang w:val="en-US"/>
        </w:rPr>
        <w:t xml:space="preserve"> </w:t>
      </w:r>
      <w:r w:rsidR="00AB0E0A" w:rsidRPr="006067BC">
        <w:rPr>
          <w:rFonts w:ascii="Arial" w:hAnsi="Arial" w:cs="Arial"/>
          <w:i/>
          <w:sz w:val="20"/>
          <w:szCs w:val="20"/>
          <w:lang w:val="en-US"/>
        </w:rPr>
        <w:t>et al.</w:t>
      </w:r>
      <w:r w:rsidR="00AB0E0A" w:rsidRPr="006067BC">
        <w:rPr>
          <w:rFonts w:ascii="Arial" w:hAnsi="Arial" w:cs="Arial"/>
          <w:sz w:val="20"/>
          <w:szCs w:val="20"/>
          <w:lang w:val="en-US"/>
        </w:rPr>
        <w:t xml:space="preserve">, 2017). The ash content was 4%. Similar results were </w:t>
      </w:r>
      <w:proofErr w:type="spellStart"/>
      <w:r w:rsidR="00AB0E0A" w:rsidRPr="006067BC">
        <w:rPr>
          <w:rFonts w:ascii="Arial" w:hAnsi="Arial" w:cs="Arial"/>
          <w:sz w:val="20"/>
          <w:szCs w:val="20"/>
          <w:lang w:val="en-US"/>
        </w:rPr>
        <w:t>abtain</w:t>
      </w:r>
      <w:r w:rsidR="00D35445" w:rsidRPr="006067BC">
        <w:rPr>
          <w:rFonts w:ascii="Arial" w:hAnsi="Arial" w:cs="Arial"/>
          <w:sz w:val="20"/>
          <w:szCs w:val="20"/>
          <w:lang w:val="en-US"/>
        </w:rPr>
        <w:t>ed</w:t>
      </w:r>
      <w:proofErr w:type="spellEnd"/>
      <w:r w:rsidR="00D35445" w:rsidRPr="006067BC">
        <w:rPr>
          <w:rFonts w:ascii="Arial" w:hAnsi="Arial" w:cs="Arial"/>
          <w:sz w:val="20"/>
          <w:szCs w:val="20"/>
          <w:lang w:val="en-US"/>
        </w:rPr>
        <w:t xml:space="preserve"> by </w:t>
      </w:r>
      <w:proofErr w:type="spellStart"/>
      <w:r w:rsidR="00D35445" w:rsidRPr="006067BC">
        <w:rPr>
          <w:rFonts w:ascii="Arial" w:hAnsi="Arial" w:cs="Arial"/>
          <w:sz w:val="20"/>
          <w:szCs w:val="20"/>
          <w:lang w:val="en-US"/>
        </w:rPr>
        <w:t>Ogunyinka</w:t>
      </w:r>
      <w:proofErr w:type="spellEnd"/>
      <w:r w:rsidR="00D35445" w:rsidRPr="006067BC">
        <w:rPr>
          <w:rFonts w:ascii="Arial" w:hAnsi="Arial" w:cs="Arial"/>
          <w:sz w:val="20"/>
          <w:szCs w:val="20"/>
          <w:lang w:val="en-US"/>
        </w:rPr>
        <w:t xml:space="preserve"> </w:t>
      </w:r>
      <w:r w:rsidR="00D35445" w:rsidRPr="006067BC">
        <w:rPr>
          <w:rFonts w:ascii="Arial" w:hAnsi="Arial" w:cs="Arial"/>
          <w:i/>
          <w:sz w:val="20"/>
          <w:szCs w:val="20"/>
          <w:lang w:val="en-US"/>
        </w:rPr>
        <w:t xml:space="preserve">et al. </w:t>
      </w:r>
      <w:r w:rsidR="00D35445" w:rsidRPr="006067BC">
        <w:rPr>
          <w:rFonts w:ascii="Arial" w:hAnsi="Arial" w:cs="Arial"/>
          <w:sz w:val="20"/>
          <w:szCs w:val="20"/>
          <w:lang w:val="en-US"/>
        </w:rPr>
        <w:t>(2017) who indicated that ash content depends on the mineral content of the powders.</w:t>
      </w:r>
      <w:r w:rsidR="004344F9" w:rsidRPr="006067BC">
        <w:rPr>
          <w:rFonts w:ascii="Arial" w:hAnsi="Arial" w:cs="Arial"/>
          <w:sz w:val="20"/>
          <w:szCs w:val="20"/>
          <w:lang w:val="en-US"/>
        </w:rPr>
        <w:t xml:space="preserve"> The ash content (4%) is lower than that (6.86%) of the dried pulp observed by Céline et al. (2022) during the analysis of 42 articles on the nutritional composition of </w:t>
      </w:r>
      <w:r w:rsidR="004344F9" w:rsidRPr="006067BC">
        <w:rPr>
          <w:rFonts w:ascii="Arial" w:hAnsi="Arial" w:cs="Arial"/>
          <w:i/>
          <w:sz w:val="20"/>
          <w:szCs w:val="20"/>
          <w:lang w:val="en-US"/>
        </w:rPr>
        <w:t xml:space="preserve">P. </w:t>
      </w:r>
      <w:proofErr w:type="spellStart"/>
      <w:r w:rsidR="004344F9" w:rsidRPr="006067BC">
        <w:rPr>
          <w:rFonts w:ascii="Arial" w:hAnsi="Arial" w:cs="Arial"/>
          <w:i/>
          <w:sz w:val="20"/>
          <w:szCs w:val="20"/>
          <w:lang w:val="en-US"/>
        </w:rPr>
        <w:t>biglobosa</w:t>
      </w:r>
      <w:proofErr w:type="spellEnd"/>
      <w:r w:rsidR="004344F9" w:rsidRPr="006067BC">
        <w:rPr>
          <w:rFonts w:ascii="Arial" w:hAnsi="Arial" w:cs="Arial"/>
          <w:sz w:val="20"/>
          <w:szCs w:val="20"/>
          <w:lang w:val="en-US"/>
        </w:rPr>
        <w:t xml:space="preserve">. The total </w:t>
      </w:r>
      <w:r w:rsidR="001F4B9F" w:rsidRPr="006067BC">
        <w:rPr>
          <w:rFonts w:ascii="Arial" w:hAnsi="Arial" w:cs="Arial"/>
          <w:sz w:val="20"/>
          <w:szCs w:val="20"/>
          <w:lang w:val="en-US"/>
        </w:rPr>
        <w:t>c</w:t>
      </w:r>
      <w:r w:rsidR="004344F9" w:rsidRPr="006067BC">
        <w:rPr>
          <w:rFonts w:ascii="Arial" w:hAnsi="Arial" w:cs="Arial"/>
          <w:sz w:val="20"/>
          <w:szCs w:val="20"/>
          <w:lang w:val="en-US"/>
        </w:rPr>
        <w:t>arbohydrate</w:t>
      </w:r>
      <w:r w:rsidR="001F4B9F" w:rsidRPr="006067BC">
        <w:rPr>
          <w:rFonts w:ascii="Arial" w:hAnsi="Arial" w:cs="Arial"/>
          <w:sz w:val="20"/>
          <w:szCs w:val="20"/>
          <w:lang w:val="en-US"/>
        </w:rPr>
        <w:t xml:space="preserve"> content was 88.55%. This high value could suggest that the dried pulp powder </w:t>
      </w:r>
      <w:r w:rsidR="00E85B53" w:rsidRPr="006067BC">
        <w:rPr>
          <w:rFonts w:ascii="Arial" w:hAnsi="Arial" w:cs="Arial"/>
          <w:sz w:val="20"/>
          <w:szCs w:val="20"/>
          <w:lang w:val="en-US"/>
        </w:rPr>
        <w:t xml:space="preserve">contains </w:t>
      </w:r>
      <w:r w:rsidR="001F4B9F" w:rsidRPr="006067BC">
        <w:rPr>
          <w:rFonts w:ascii="Arial" w:hAnsi="Arial" w:cs="Arial"/>
          <w:sz w:val="20"/>
          <w:szCs w:val="20"/>
          <w:lang w:val="en-US"/>
        </w:rPr>
        <w:t xml:space="preserve">mainly </w:t>
      </w:r>
      <w:r w:rsidR="00E85B53" w:rsidRPr="006067BC">
        <w:rPr>
          <w:rFonts w:ascii="Arial" w:hAnsi="Arial" w:cs="Arial"/>
          <w:sz w:val="20"/>
          <w:szCs w:val="20"/>
          <w:lang w:val="en-US"/>
        </w:rPr>
        <w:t>carbohydrates, hence its consumption by local population during lean periods. However, the rate (67.30%) given by Collen et al. (2020) remains lower than that found in this study. The presence of reducing sugars (3.56%) and total</w:t>
      </w:r>
      <w:r w:rsidR="005C4A4E" w:rsidRPr="006067BC">
        <w:rPr>
          <w:rFonts w:ascii="Arial" w:hAnsi="Arial" w:cs="Arial"/>
          <w:sz w:val="20"/>
          <w:szCs w:val="20"/>
          <w:lang w:val="en-US"/>
        </w:rPr>
        <w:t xml:space="preserve"> sugars (32.1%) only confirms the abundance of </w:t>
      </w:r>
      <w:r w:rsidR="005C4A4E" w:rsidRPr="006067BC">
        <w:rPr>
          <w:rFonts w:ascii="Arial" w:hAnsi="Arial" w:cs="Arial"/>
          <w:sz w:val="20"/>
          <w:szCs w:val="20"/>
          <w:lang w:val="en-US"/>
        </w:rPr>
        <w:lastRenderedPageBreak/>
        <w:t xml:space="preserve">carbohydrates in the dried pulp powder. The total carbohydrate content of the dried pulp contrasts with those (15.41%-33.91%; 18.50%) of the powder from fermented seeds according to the respective results of </w:t>
      </w:r>
      <w:proofErr w:type="spellStart"/>
      <w:r w:rsidR="005C4A4E" w:rsidRPr="006067BC">
        <w:rPr>
          <w:rFonts w:ascii="Arial" w:hAnsi="Arial" w:cs="Arial"/>
          <w:sz w:val="20"/>
          <w:szCs w:val="20"/>
          <w:lang w:val="en-US"/>
        </w:rPr>
        <w:t>Roukaya</w:t>
      </w:r>
      <w:proofErr w:type="spellEnd"/>
      <w:r w:rsidR="005C4A4E" w:rsidRPr="006067BC">
        <w:rPr>
          <w:rFonts w:ascii="Arial" w:hAnsi="Arial" w:cs="Arial"/>
          <w:sz w:val="20"/>
          <w:szCs w:val="20"/>
          <w:lang w:val="en-US"/>
        </w:rPr>
        <w:t xml:space="preserve"> et al. </w:t>
      </w:r>
      <w:r w:rsidR="005C4A4E" w:rsidRPr="00EE23CA">
        <w:rPr>
          <w:rFonts w:ascii="Arial" w:hAnsi="Arial" w:cs="Arial"/>
          <w:sz w:val="20"/>
          <w:szCs w:val="20"/>
          <w:lang w:val="en-US"/>
        </w:rPr>
        <w:t xml:space="preserve">(2020) and Cissé et al. (2021). </w:t>
      </w:r>
    </w:p>
    <w:p w14:paraId="382CDEAC" w14:textId="77777777" w:rsidR="004C2C55" w:rsidRPr="006067BC" w:rsidRDefault="00A221CF" w:rsidP="00FD3063">
      <w:pPr>
        <w:spacing w:line="480" w:lineRule="auto"/>
        <w:jc w:val="both"/>
        <w:rPr>
          <w:rFonts w:ascii="Arial" w:hAnsi="Arial" w:cs="Arial"/>
          <w:sz w:val="20"/>
          <w:szCs w:val="20"/>
          <w:lang w:val="en-US"/>
        </w:rPr>
      </w:pPr>
      <w:r w:rsidRPr="006067BC">
        <w:rPr>
          <w:rFonts w:ascii="Arial" w:hAnsi="Arial" w:cs="Arial"/>
          <w:sz w:val="20"/>
          <w:szCs w:val="20"/>
          <w:lang w:val="en-US"/>
        </w:rPr>
        <w:t>Analysis of t</w:t>
      </w:r>
      <w:r w:rsidR="0024013A" w:rsidRPr="006067BC">
        <w:rPr>
          <w:rFonts w:ascii="Arial" w:hAnsi="Arial" w:cs="Arial"/>
          <w:sz w:val="20"/>
          <w:szCs w:val="20"/>
          <w:lang w:val="en-US"/>
        </w:rPr>
        <w:t>he phytochemical composit</w:t>
      </w:r>
      <w:r w:rsidR="007A6749" w:rsidRPr="006067BC">
        <w:rPr>
          <w:rFonts w:ascii="Arial" w:hAnsi="Arial" w:cs="Arial"/>
          <w:sz w:val="20"/>
          <w:szCs w:val="20"/>
          <w:lang w:val="en-US"/>
        </w:rPr>
        <w:t>i</w:t>
      </w:r>
      <w:r w:rsidR="0024013A" w:rsidRPr="006067BC">
        <w:rPr>
          <w:rFonts w:ascii="Arial" w:hAnsi="Arial" w:cs="Arial"/>
          <w:sz w:val="20"/>
          <w:szCs w:val="20"/>
          <w:lang w:val="en-US"/>
        </w:rPr>
        <w:t>o</w:t>
      </w:r>
      <w:r w:rsidR="007A6749" w:rsidRPr="006067BC">
        <w:rPr>
          <w:rFonts w:ascii="Arial" w:hAnsi="Arial" w:cs="Arial"/>
          <w:sz w:val="20"/>
          <w:szCs w:val="20"/>
          <w:lang w:val="en-US"/>
        </w:rPr>
        <w:t xml:space="preserve">n of extracts from </w:t>
      </w:r>
      <w:r w:rsidRPr="006067BC">
        <w:rPr>
          <w:rFonts w:ascii="Arial" w:hAnsi="Arial" w:cs="Arial"/>
          <w:sz w:val="20"/>
          <w:szCs w:val="20"/>
          <w:lang w:val="en-US"/>
        </w:rPr>
        <w:t xml:space="preserve">samples of </w:t>
      </w:r>
      <w:r w:rsidR="007A6749" w:rsidRPr="006067BC">
        <w:rPr>
          <w:rFonts w:ascii="Arial" w:hAnsi="Arial" w:cs="Arial"/>
          <w:sz w:val="20"/>
          <w:szCs w:val="20"/>
          <w:lang w:val="en-US"/>
        </w:rPr>
        <w:t xml:space="preserve">dried pulp powder of </w:t>
      </w:r>
      <w:r w:rsidR="007A6749" w:rsidRPr="006067BC">
        <w:rPr>
          <w:rFonts w:ascii="Arial" w:hAnsi="Arial" w:cs="Arial"/>
          <w:i/>
          <w:sz w:val="20"/>
          <w:szCs w:val="20"/>
          <w:lang w:val="en-US"/>
        </w:rPr>
        <w:t xml:space="preserve">P. </w:t>
      </w:r>
      <w:proofErr w:type="spellStart"/>
      <w:r w:rsidR="007A6749" w:rsidRPr="006067BC">
        <w:rPr>
          <w:rFonts w:ascii="Arial" w:hAnsi="Arial" w:cs="Arial"/>
          <w:i/>
          <w:sz w:val="20"/>
          <w:szCs w:val="20"/>
          <w:lang w:val="en-US"/>
        </w:rPr>
        <w:t>biglobosa</w:t>
      </w:r>
      <w:proofErr w:type="spellEnd"/>
      <w:r w:rsidR="007A6749" w:rsidRPr="006067BC">
        <w:rPr>
          <w:rFonts w:ascii="Arial" w:hAnsi="Arial" w:cs="Arial"/>
          <w:sz w:val="20"/>
          <w:szCs w:val="20"/>
          <w:lang w:val="en-US"/>
        </w:rPr>
        <w:t xml:space="preserve"> allowed the identification of a number of secondary metabolites such as polyphenols (0.0015 mg EAG/g), flavonoids (0.0124 mg </w:t>
      </w:r>
      <w:r w:rsidR="00847CE2" w:rsidRPr="006067BC">
        <w:rPr>
          <w:rFonts w:ascii="Arial" w:hAnsi="Arial" w:cs="Arial"/>
          <w:sz w:val="20"/>
          <w:szCs w:val="20"/>
          <w:lang w:val="en-US"/>
        </w:rPr>
        <w:t>E</w:t>
      </w:r>
      <w:r w:rsidR="007A6749" w:rsidRPr="006067BC">
        <w:rPr>
          <w:rFonts w:ascii="Arial" w:hAnsi="Arial" w:cs="Arial"/>
          <w:sz w:val="20"/>
          <w:szCs w:val="20"/>
          <w:lang w:val="en-US"/>
        </w:rPr>
        <w:t>Q/g), and tannins (0.0401 mg</w:t>
      </w:r>
      <w:r w:rsidR="007E0FE8" w:rsidRPr="006067BC">
        <w:rPr>
          <w:rFonts w:ascii="Arial" w:hAnsi="Arial" w:cs="Arial"/>
          <w:sz w:val="20"/>
          <w:szCs w:val="20"/>
          <w:lang w:val="en-US"/>
        </w:rPr>
        <w:t xml:space="preserve"> EC/g). These compounds are powerful antioxidants that could help populations by protecting them against oxidative damage from free radicals (</w:t>
      </w:r>
      <w:proofErr w:type="spellStart"/>
      <w:r w:rsidR="007E0FE8" w:rsidRPr="006067BC">
        <w:rPr>
          <w:rFonts w:ascii="Arial" w:hAnsi="Arial" w:cs="Arial"/>
          <w:sz w:val="20"/>
          <w:szCs w:val="20"/>
          <w:lang w:val="en-US"/>
        </w:rPr>
        <w:t>Haddouchi</w:t>
      </w:r>
      <w:proofErr w:type="spellEnd"/>
      <w:r w:rsidR="007E0FE8" w:rsidRPr="006067BC">
        <w:rPr>
          <w:rFonts w:ascii="Arial" w:hAnsi="Arial" w:cs="Arial"/>
          <w:sz w:val="20"/>
          <w:szCs w:val="20"/>
          <w:lang w:val="en-US"/>
        </w:rPr>
        <w:t xml:space="preserve"> </w:t>
      </w:r>
      <w:r w:rsidR="007E0FE8" w:rsidRPr="006067BC">
        <w:rPr>
          <w:rFonts w:ascii="Arial" w:hAnsi="Arial" w:cs="Arial"/>
          <w:i/>
          <w:sz w:val="20"/>
          <w:szCs w:val="20"/>
          <w:lang w:val="en-US"/>
        </w:rPr>
        <w:t>et al.,</w:t>
      </w:r>
      <w:r w:rsidR="007E0FE8" w:rsidRPr="006067BC">
        <w:rPr>
          <w:rFonts w:ascii="Arial" w:hAnsi="Arial" w:cs="Arial"/>
          <w:sz w:val="20"/>
          <w:szCs w:val="20"/>
          <w:lang w:val="en-US"/>
        </w:rPr>
        <w:t xml:space="preserve"> 2016). </w:t>
      </w:r>
      <w:r w:rsidR="00847CE2" w:rsidRPr="006067BC">
        <w:rPr>
          <w:rFonts w:ascii="Arial" w:hAnsi="Arial" w:cs="Arial"/>
          <w:sz w:val="20"/>
          <w:szCs w:val="20"/>
          <w:lang w:val="en-US"/>
        </w:rPr>
        <w:t>These levels of polyphenols and flavonoids remain low compared to those (389.01 mg EAG/g; 975.0 mg EQ</w:t>
      </w:r>
      <w:r w:rsidR="00A7071E" w:rsidRPr="006067BC">
        <w:rPr>
          <w:rFonts w:ascii="Arial" w:hAnsi="Arial" w:cs="Arial"/>
          <w:sz w:val="20"/>
          <w:szCs w:val="20"/>
          <w:lang w:val="en-US"/>
        </w:rPr>
        <w:t xml:space="preserve">/g) of </w:t>
      </w:r>
      <w:r w:rsidR="00A7071E" w:rsidRPr="006067BC">
        <w:rPr>
          <w:rFonts w:ascii="Arial" w:hAnsi="Arial" w:cs="Arial"/>
          <w:i/>
          <w:sz w:val="20"/>
          <w:szCs w:val="20"/>
          <w:lang w:val="en-US"/>
        </w:rPr>
        <w:t xml:space="preserve">Adansonia digitate, </w:t>
      </w:r>
      <w:r w:rsidR="00A7071E" w:rsidRPr="006067BC">
        <w:rPr>
          <w:rFonts w:ascii="Arial" w:hAnsi="Arial" w:cs="Arial"/>
          <w:sz w:val="20"/>
          <w:szCs w:val="20"/>
          <w:lang w:val="en-US"/>
        </w:rPr>
        <w:t>a tree found in the same production areas (</w:t>
      </w:r>
      <w:proofErr w:type="spellStart"/>
      <w:r w:rsidR="00A7071E" w:rsidRPr="006067BC">
        <w:rPr>
          <w:rFonts w:ascii="Arial" w:hAnsi="Arial" w:cs="Arial"/>
          <w:sz w:val="20"/>
          <w:szCs w:val="20"/>
          <w:lang w:val="en-US"/>
        </w:rPr>
        <w:t>Kouamé</w:t>
      </w:r>
      <w:proofErr w:type="spellEnd"/>
      <w:r w:rsidR="00A7071E" w:rsidRPr="006067BC">
        <w:rPr>
          <w:rFonts w:ascii="Arial" w:hAnsi="Arial" w:cs="Arial"/>
          <w:sz w:val="20"/>
          <w:szCs w:val="20"/>
          <w:lang w:val="en-US"/>
        </w:rPr>
        <w:t xml:space="preserve"> </w:t>
      </w:r>
      <w:r w:rsidR="00A7071E" w:rsidRPr="006067BC">
        <w:rPr>
          <w:rFonts w:ascii="Arial" w:hAnsi="Arial" w:cs="Arial"/>
          <w:i/>
          <w:sz w:val="20"/>
          <w:szCs w:val="20"/>
          <w:lang w:val="en-US"/>
        </w:rPr>
        <w:t>et al.</w:t>
      </w:r>
      <w:r w:rsidR="00A7071E" w:rsidRPr="006067BC">
        <w:rPr>
          <w:rFonts w:ascii="Arial" w:hAnsi="Arial" w:cs="Arial"/>
          <w:sz w:val="20"/>
          <w:szCs w:val="20"/>
          <w:lang w:val="en-US"/>
        </w:rPr>
        <w:t>, 2018). These</w:t>
      </w:r>
      <w:r w:rsidR="00FD3063" w:rsidRPr="006067BC">
        <w:rPr>
          <w:rFonts w:ascii="Arial" w:hAnsi="Arial" w:cs="Arial"/>
          <w:sz w:val="20"/>
          <w:szCs w:val="20"/>
          <w:lang w:val="en-US"/>
        </w:rPr>
        <w:t xml:space="preserve"> </w:t>
      </w:r>
      <w:r w:rsidR="00A7071E" w:rsidRPr="006067BC">
        <w:rPr>
          <w:rFonts w:ascii="Arial" w:hAnsi="Arial" w:cs="Arial"/>
          <w:sz w:val="20"/>
          <w:szCs w:val="20"/>
          <w:lang w:val="en-US"/>
        </w:rPr>
        <w:t>low concentration</w:t>
      </w:r>
      <w:r w:rsidR="004C2C55" w:rsidRPr="006067BC">
        <w:rPr>
          <w:rFonts w:ascii="Arial" w:hAnsi="Arial" w:cs="Arial"/>
          <w:sz w:val="20"/>
          <w:szCs w:val="20"/>
          <w:lang w:val="en-US"/>
        </w:rPr>
        <w:t>s</w:t>
      </w:r>
      <w:r w:rsidR="00A7071E" w:rsidRPr="006067BC">
        <w:rPr>
          <w:rFonts w:ascii="Arial" w:hAnsi="Arial" w:cs="Arial"/>
          <w:sz w:val="20"/>
          <w:szCs w:val="20"/>
          <w:lang w:val="en-US"/>
        </w:rPr>
        <w:t xml:space="preserve"> could be due to certain factors such as the harvest period, storage conditions, as well</w:t>
      </w:r>
      <w:r w:rsidR="00FD3063" w:rsidRPr="006067BC">
        <w:rPr>
          <w:rFonts w:ascii="Arial" w:hAnsi="Arial" w:cs="Arial"/>
          <w:sz w:val="20"/>
          <w:szCs w:val="20"/>
          <w:lang w:val="en-US"/>
        </w:rPr>
        <w:t xml:space="preserve"> as the extraction method used.</w:t>
      </w:r>
    </w:p>
    <w:p w14:paraId="2C6737DD" w14:textId="77777777" w:rsidR="0054572C" w:rsidRPr="006067BC" w:rsidRDefault="004C2C55" w:rsidP="00493758">
      <w:pPr>
        <w:spacing w:line="480" w:lineRule="auto"/>
        <w:jc w:val="both"/>
        <w:rPr>
          <w:rFonts w:ascii="Arial" w:hAnsi="Arial" w:cs="Arial"/>
          <w:sz w:val="20"/>
          <w:szCs w:val="20"/>
          <w:lang w:val="en-US"/>
        </w:rPr>
      </w:pPr>
      <w:r w:rsidRPr="006067BC">
        <w:rPr>
          <w:rFonts w:ascii="Arial" w:hAnsi="Arial" w:cs="Arial"/>
          <w:sz w:val="20"/>
          <w:szCs w:val="20"/>
          <w:lang w:val="en-US"/>
        </w:rPr>
        <w:t xml:space="preserve">Furthermore, the analysis of the mineral </w:t>
      </w:r>
      <w:r w:rsidR="00ED698E" w:rsidRPr="006067BC">
        <w:rPr>
          <w:rFonts w:ascii="Arial" w:hAnsi="Arial" w:cs="Arial"/>
          <w:sz w:val="20"/>
          <w:szCs w:val="20"/>
          <w:lang w:val="en-US"/>
        </w:rPr>
        <w:t xml:space="preserve">composition of the dried pulp of </w:t>
      </w:r>
      <w:r w:rsidR="00ED698E" w:rsidRPr="006067BC">
        <w:rPr>
          <w:rFonts w:ascii="Arial" w:hAnsi="Arial" w:cs="Arial"/>
          <w:i/>
          <w:sz w:val="20"/>
          <w:szCs w:val="20"/>
          <w:lang w:val="en-US"/>
        </w:rPr>
        <w:t xml:space="preserve">P. </w:t>
      </w:r>
      <w:proofErr w:type="spellStart"/>
      <w:r w:rsidR="00ED698E" w:rsidRPr="006067BC">
        <w:rPr>
          <w:rFonts w:ascii="Arial" w:hAnsi="Arial" w:cs="Arial"/>
          <w:i/>
          <w:sz w:val="20"/>
          <w:szCs w:val="20"/>
          <w:lang w:val="en-US"/>
        </w:rPr>
        <w:t>biglobosa</w:t>
      </w:r>
      <w:proofErr w:type="spellEnd"/>
      <w:r w:rsidR="00ED698E" w:rsidRPr="006067BC">
        <w:rPr>
          <w:rFonts w:ascii="Arial" w:hAnsi="Arial" w:cs="Arial"/>
          <w:sz w:val="20"/>
          <w:szCs w:val="20"/>
          <w:lang w:val="en-US"/>
        </w:rPr>
        <w:t xml:space="preserve"> revealed the presence of several minerals such as magnesium (20.225 mg/kg) and calcium (16 mg/kg). These levels of calcium and magnesium are lower</w:t>
      </w:r>
      <w:r w:rsidR="006C103F" w:rsidRPr="006067BC">
        <w:rPr>
          <w:rFonts w:ascii="Arial" w:hAnsi="Arial" w:cs="Arial"/>
          <w:sz w:val="20"/>
          <w:szCs w:val="20"/>
          <w:lang w:val="en-US"/>
        </w:rPr>
        <w:t>s</w:t>
      </w:r>
      <w:r w:rsidR="00ED698E" w:rsidRPr="006067BC">
        <w:rPr>
          <w:rFonts w:ascii="Arial" w:hAnsi="Arial" w:cs="Arial"/>
          <w:sz w:val="20"/>
          <w:szCs w:val="20"/>
          <w:lang w:val="en-US"/>
        </w:rPr>
        <w:t xml:space="preserve"> than those reported by Omar </w:t>
      </w:r>
      <w:r w:rsidR="00ED698E" w:rsidRPr="006067BC">
        <w:rPr>
          <w:rFonts w:ascii="Arial" w:hAnsi="Arial" w:cs="Arial"/>
          <w:i/>
          <w:sz w:val="20"/>
          <w:szCs w:val="20"/>
          <w:lang w:val="en-US"/>
        </w:rPr>
        <w:t>et al</w:t>
      </w:r>
      <w:r w:rsidR="00ED698E" w:rsidRPr="006067BC">
        <w:rPr>
          <w:rFonts w:ascii="Arial" w:hAnsi="Arial" w:cs="Arial"/>
          <w:sz w:val="20"/>
          <w:szCs w:val="20"/>
          <w:lang w:val="en-US"/>
        </w:rPr>
        <w:t>. (2024). However, the phosphorus content (123.22 mg/kg) is significantly above</w:t>
      </w:r>
      <w:r w:rsidR="00DA728E" w:rsidRPr="006067BC">
        <w:rPr>
          <w:rFonts w:ascii="Arial" w:hAnsi="Arial" w:cs="Arial"/>
          <w:sz w:val="20"/>
          <w:szCs w:val="20"/>
          <w:lang w:val="en-US"/>
        </w:rPr>
        <w:t xml:space="preserve"> those (0.70 mg/kg; 0.70 mg/kg; 0.60 mg/kg) from different regions of Senegal described by the same author. The potassium content (140.05 mg/kg), although high, remains much lower than that (2255.86 mg</w:t>
      </w:r>
      <w:r w:rsidR="006C103F" w:rsidRPr="006067BC">
        <w:rPr>
          <w:rFonts w:ascii="Arial" w:hAnsi="Arial" w:cs="Arial"/>
          <w:sz w:val="20"/>
          <w:szCs w:val="20"/>
          <w:lang w:val="en-US"/>
        </w:rPr>
        <w:t xml:space="preserve">/kg) obtained by Dao et al. </w:t>
      </w:r>
      <w:r w:rsidR="006C103F" w:rsidRPr="006067BC">
        <w:rPr>
          <w:rFonts w:ascii="Arial" w:hAnsi="Arial" w:cs="Arial"/>
          <w:sz w:val="20"/>
          <w:szCs w:val="20"/>
        </w:rPr>
        <w:t>(2021).</w:t>
      </w:r>
      <w:r w:rsidR="00A7071E" w:rsidRPr="006067BC">
        <w:rPr>
          <w:rFonts w:ascii="Arial" w:hAnsi="Arial" w:cs="Arial"/>
          <w:sz w:val="20"/>
          <w:szCs w:val="20"/>
        </w:rPr>
        <w:t xml:space="preserve"> </w:t>
      </w:r>
      <w:r w:rsidR="00714D98" w:rsidRPr="006067BC">
        <w:rPr>
          <w:rFonts w:ascii="Arial" w:hAnsi="Arial" w:cs="Arial"/>
          <w:sz w:val="20"/>
          <w:szCs w:val="20"/>
          <w:lang w:val="en-US"/>
        </w:rPr>
        <w:t xml:space="preserve">The presence of </w:t>
      </w:r>
      <w:r w:rsidR="00493758" w:rsidRPr="006067BC">
        <w:rPr>
          <w:rFonts w:ascii="Arial" w:hAnsi="Arial" w:cs="Arial"/>
          <w:sz w:val="20"/>
          <w:szCs w:val="20"/>
          <w:lang w:val="en-US"/>
        </w:rPr>
        <w:t xml:space="preserve">minor </w:t>
      </w:r>
      <w:r w:rsidR="00714D98" w:rsidRPr="006067BC">
        <w:rPr>
          <w:rFonts w:ascii="Arial" w:hAnsi="Arial" w:cs="Arial"/>
          <w:sz w:val="20"/>
          <w:szCs w:val="20"/>
          <w:lang w:val="en-US"/>
        </w:rPr>
        <w:t xml:space="preserve">elements such as iron, zinc, and copper is evidence that the </w:t>
      </w:r>
      <w:r w:rsidR="00493758" w:rsidRPr="006067BC">
        <w:rPr>
          <w:rFonts w:ascii="Arial" w:hAnsi="Arial" w:cs="Arial"/>
          <w:sz w:val="20"/>
          <w:szCs w:val="20"/>
          <w:lang w:val="en-US"/>
        </w:rPr>
        <w:t xml:space="preserve">fruit </w:t>
      </w:r>
      <w:r w:rsidR="00714D98" w:rsidRPr="006067BC">
        <w:rPr>
          <w:rFonts w:ascii="Arial" w:hAnsi="Arial" w:cs="Arial"/>
          <w:sz w:val="20"/>
          <w:szCs w:val="20"/>
          <w:lang w:val="en-US"/>
        </w:rPr>
        <w:t xml:space="preserve">pulp of the </w:t>
      </w:r>
      <w:r w:rsidR="00714D98" w:rsidRPr="006067BC">
        <w:rPr>
          <w:rFonts w:ascii="Arial" w:hAnsi="Arial" w:cs="Arial"/>
          <w:i/>
          <w:sz w:val="20"/>
          <w:szCs w:val="20"/>
          <w:lang w:val="en-US"/>
        </w:rPr>
        <w:t xml:space="preserve">P. </w:t>
      </w:r>
      <w:proofErr w:type="spellStart"/>
      <w:r w:rsidR="00714D98" w:rsidRPr="006067BC">
        <w:rPr>
          <w:rFonts w:ascii="Arial" w:hAnsi="Arial" w:cs="Arial"/>
          <w:i/>
          <w:sz w:val="20"/>
          <w:szCs w:val="20"/>
          <w:lang w:val="en-US"/>
        </w:rPr>
        <w:t>biglobosa</w:t>
      </w:r>
      <w:proofErr w:type="spellEnd"/>
      <w:r w:rsidR="00714D98" w:rsidRPr="006067BC">
        <w:rPr>
          <w:rFonts w:ascii="Arial" w:hAnsi="Arial" w:cs="Arial"/>
          <w:sz w:val="20"/>
          <w:szCs w:val="20"/>
          <w:lang w:val="en-US"/>
        </w:rPr>
        <w:t xml:space="preserve"> is rich in mineral elements and could</w:t>
      </w:r>
      <w:r w:rsidR="00493758" w:rsidRPr="006067BC">
        <w:rPr>
          <w:rFonts w:ascii="Arial" w:hAnsi="Arial" w:cs="Arial"/>
          <w:sz w:val="20"/>
          <w:szCs w:val="20"/>
          <w:lang w:val="en-US"/>
        </w:rPr>
        <w:t xml:space="preserve"> </w:t>
      </w:r>
      <w:r w:rsidR="00714D98" w:rsidRPr="006067BC">
        <w:rPr>
          <w:rFonts w:ascii="Arial" w:hAnsi="Arial" w:cs="Arial"/>
          <w:sz w:val="20"/>
          <w:szCs w:val="20"/>
          <w:lang w:val="en-US"/>
        </w:rPr>
        <w:t>be used</w:t>
      </w:r>
      <w:r w:rsidR="00493758" w:rsidRPr="006067BC">
        <w:rPr>
          <w:rFonts w:ascii="Arial" w:hAnsi="Arial" w:cs="Arial"/>
          <w:sz w:val="20"/>
          <w:szCs w:val="20"/>
          <w:lang w:val="en-US"/>
        </w:rPr>
        <w:t xml:space="preserve">, </w:t>
      </w:r>
      <w:r w:rsidR="00714D98" w:rsidRPr="006067BC">
        <w:rPr>
          <w:rFonts w:ascii="Arial" w:hAnsi="Arial" w:cs="Arial"/>
          <w:sz w:val="20"/>
          <w:szCs w:val="20"/>
          <w:lang w:val="en-US"/>
        </w:rPr>
        <w:t>to some extent,</w:t>
      </w:r>
      <w:r w:rsidR="001C79A2" w:rsidRPr="006067BC">
        <w:rPr>
          <w:rFonts w:ascii="Arial" w:hAnsi="Arial" w:cs="Arial"/>
          <w:sz w:val="20"/>
          <w:szCs w:val="20"/>
          <w:lang w:val="en-US"/>
        </w:rPr>
        <w:t xml:space="preserve"> </w:t>
      </w:r>
      <w:r w:rsidR="00714D98" w:rsidRPr="006067BC">
        <w:rPr>
          <w:rFonts w:ascii="Arial" w:hAnsi="Arial" w:cs="Arial"/>
          <w:sz w:val="20"/>
          <w:szCs w:val="20"/>
          <w:lang w:val="en-US"/>
        </w:rPr>
        <w:t>in the diet of children and the elderly. Additionally, phosphorus, potassium, calc</w:t>
      </w:r>
      <w:r w:rsidR="00493758" w:rsidRPr="006067BC">
        <w:rPr>
          <w:rFonts w:ascii="Arial" w:hAnsi="Arial" w:cs="Arial"/>
          <w:sz w:val="20"/>
          <w:szCs w:val="20"/>
          <w:lang w:val="en-US"/>
        </w:rPr>
        <w:t>i</w:t>
      </w:r>
      <w:r w:rsidR="00714D98" w:rsidRPr="006067BC">
        <w:rPr>
          <w:rFonts w:ascii="Arial" w:hAnsi="Arial" w:cs="Arial"/>
          <w:sz w:val="20"/>
          <w:szCs w:val="20"/>
          <w:lang w:val="en-US"/>
        </w:rPr>
        <w:t xml:space="preserve">um, and magnesium offer many health benefits. </w:t>
      </w:r>
      <w:r w:rsidR="001C79A2" w:rsidRPr="006067BC">
        <w:rPr>
          <w:rFonts w:ascii="Arial" w:hAnsi="Arial" w:cs="Arial"/>
          <w:sz w:val="20"/>
          <w:szCs w:val="20"/>
          <w:lang w:val="en-US"/>
        </w:rPr>
        <w:t>I</w:t>
      </w:r>
      <w:r w:rsidR="00714D98" w:rsidRPr="006067BC">
        <w:rPr>
          <w:rFonts w:ascii="Arial" w:hAnsi="Arial" w:cs="Arial"/>
          <w:sz w:val="20"/>
          <w:szCs w:val="20"/>
          <w:lang w:val="en-US"/>
        </w:rPr>
        <w:t>n</w:t>
      </w:r>
      <w:r w:rsidR="001C79A2" w:rsidRPr="006067BC">
        <w:rPr>
          <w:rFonts w:ascii="Arial" w:hAnsi="Arial" w:cs="Arial"/>
          <w:sz w:val="20"/>
          <w:szCs w:val="20"/>
          <w:lang w:val="en-US"/>
        </w:rPr>
        <w:t xml:space="preserve">deed, phosphorus and calcium play a role in maintaining and growing bones. Potassium is used in nerve transmission and muscle function (Kouadio </w:t>
      </w:r>
      <w:r w:rsidR="001C79A2" w:rsidRPr="006067BC">
        <w:rPr>
          <w:rFonts w:ascii="Arial" w:hAnsi="Arial" w:cs="Arial"/>
          <w:i/>
          <w:sz w:val="20"/>
          <w:szCs w:val="20"/>
          <w:lang w:val="en-US"/>
        </w:rPr>
        <w:t>et al.</w:t>
      </w:r>
      <w:r w:rsidR="001C79A2" w:rsidRPr="006067BC">
        <w:rPr>
          <w:rFonts w:ascii="Arial" w:hAnsi="Arial" w:cs="Arial"/>
          <w:sz w:val="20"/>
          <w:szCs w:val="20"/>
          <w:lang w:val="en-US"/>
        </w:rPr>
        <w:t xml:space="preserve">, 2021). </w:t>
      </w:r>
    </w:p>
    <w:p w14:paraId="0ED6E8CA" w14:textId="77777777" w:rsidR="004D766F" w:rsidRPr="006067BC" w:rsidRDefault="0054572C" w:rsidP="00493758">
      <w:pPr>
        <w:spacing w:line="480" w:lineRule="auto"/>
        <w:jc w:val="both"/>
        <w:rPr>
          <w:rFonts w:ascii="Arial" w:hAnsi="Arial" w:cs="Arial"/>
          <w:sz w:val="20"/>
          <w:szCs w:val="20"/>
          <w:lang w:val="en-US"/>
        </w:rPr>
      </w:pPr>
      <w:r w:rsidRPr="006067BC">
        <w:rPr>
          <w:rFonts w:ascii="Arial" w:hAnsi="Arial" w:cs="Arial"/>
          <w:sz w:val="20"/>
          <w:szCs w:val="20"/>
          <w:lang w:val="en-US"/>
        </w:rPr>
        <w:t>The contents of vitamins C, A, and β-carotene were respectively 30 ± 0.3 mg/100g, 0.1744 ± 0.01mg/100g</w:t>
      </w:r>
      <w:r w:rsidR="000A0A5C" w:rsidRPr="006067BC">
        <w:rPr>
          <w:rFonts w:ascii="Arial" w:hAnsi="Arial" w:cs="Arial"/>
          <w:sz w:val="20"/>
          <w:szCs w:val="20"/>
          <w:lang w:val="en-US"/>
        </w:rPr>
        <w:t xml:space="preserve">, and 0.00466 ± 0.005 mg/100g. The vitamin C content (30 ± 0.3 mg/100g) of our sample is higher than those (1.11 ± 0.01- 27.85 ± 0.25 mg/100g) found in various regions of Burkina Faso (Parkouda </w:t>
      </w:r>
      <w:r w:rsidR="000A0A5C" w:rsidRPr="006067BC">
        <w:rPr>
          <w:rFonts w:ascii="Arial" w:hAnsi="Arial" w:cs="Arial"/>
          <w:i/>
          <w:sz w:val="20"/>
          <w:szCs w:val="20"/>
          <w:lang w:val="en-US"/>
        </w:rPr>
        <w:t>et al</w:t>
      </w:r>
      <w:r w:rsidR="000A0A5C" w:rsidRPr="006067BC">
        <w:rPr>
          <w:rFonts w:ascii="Arial" w:hAnsi="Arial" w:cs="Arial"/>
          <w:sz w:val="20"/>
          <w:szCs w:val="20"/>
          <w:lang w:val="en-US"/>
        </w:rPr>
        <w:t>., 2021). However, it remains lower than the value (32± 0.01</w:t>
      </w:r>
      <w:r w:rsidR="00D30D1F" w:rsidRPr="006067BC">
        <w:rPr>
          <w:rFonts w:ascii="Arial" w:hAnsi="Arial" w:cs="Arial"/>
          <w:sz w:val="20"/>
          <w:szCs w:val="20"/>
          <w:lang w:val="en-US"/>
        </w:rPr>
        <w:t xml:space="preserve">) found by </w:t>
      </w:r>
      <w:proofErr w:type="spellStart"/>
      <w:r w:rsidR="00D30D1F" w:rsidRPr="006067BC">
        <w:rPr>
          <w:rFonts w:ascii="Arial" w:hAnsi="Arial" w:cs="Arial"/>
          <w:sz w:val="20"/>
          <w:szCs w:val="20"/>
          <w:lang w:val="en-US"/>
        </w:rPr>
        <w:t>Ahodegnon</w:t>
      </w:r>
      <w:proofErr w:type="spellEnd"/>
      <w:r w:rsidR="00D30D1F" w:rsidRPr="006067BC">
        <w:rPr>
          <w:rFonts w:ascii="Arial" w:hAnsi="Arial" w:cs="Arial"/>
          <w:sz w:val="20"/>
          <w:szCs w:val="20"/>
          <w:lang w:val="en-US"/>
        </w:rPr>
        <w:t xml:space="preserve"> </w:t>
      </w:r>
      <w:r w:rsidR="00D30D1F" w:rsidRPr="006067BC">
        <w:rPr>
          <w:rFonts w:ascii="Arial" w:hAnsi="Arial" w:cs="Arial"/>
          <w:i/>
          <w:sz w:val="20"/>
          <w:szCs w:val="20"/>
          <w:lang w:val="en-US"/>
        </w:rPr>
        <w:t>et al</w:t>
      </w:r>
      <w:r w:rsidR="00D30D1F" w:rsidRPr="006067BC">
        <w:rPr>
          <w:rFonts w:ascii="Arial" w:hAnsi="Arial" w:cs="Arial"/>
          <w:sz w:val="20"/>
          <w:szCs w:val="20"/>
          <w:lang w:val="en-US"/>
        </w:rPr>
        <w:t>. (2018). The dried pulp therefore represents a good source of vitamin C, which is essential for the formation of blood vessels, tissue repair, and the absorption of minerals such as iron.</w:t>
      </w:r>
      <w:r w:rsidR="00D26688" w:rsidRPr="006067BC">
        <w:rPr>
          <w:rFonts w:ascii="Arial" w:hAnsi="Arial" w:cs="Arial"/>
          <w:sz w:val="20"/>
          <w:szCs w:val="20"/>
          <w:lang w:val="en-US"/>
        </w:rPr>
        <w:t xml:space="preserve"> Vitamin A and β-carotene are of paramount importance in human nutrition. The</w:t>
      </w:r>
      <w:r w:rsidR="00E942F2" w:rsidRPr="006067BC">
        <w:rPr>
          <w:rFonts w:ascii="Arial" w:hAnsi="Arial" w:cs="Arial"/>
          <w:sz w:val="20"/>
          <w:szCs w:val="20"/>
          <w:lang w:val="en-US"/>
        </w:rPr>
        <w:t xml:space="preserve"> </w:t>
      </w:r>
      <w:r w:rsidR="00D26688" w:rsidRPr="006067BC">
        <w:rPr>
          <w:rFonts w:ascii="Arial" w:hAnsi="Arial" w:cs="Arial"/>
          <w:sz w:val="20"/>
          <w:szCs w:val="20"/>
          <w:lang w:val="en-US"/>
        </w:rPr>
        <w:t xml:space="preserve">former enhances the immune system, </w:t>
      </w:r>
      <w:r w:rsidR="00D26688" w:rsidRPr="006067BC">
        <w:rPr>
          <w:rFonts w:ascii="Arial" w:hAnsi="Arial" w:cs="Arial"/>
          <w:sz w:val="20"/>
          <w:szCs w:val="20"/>
          <w:lang w:val="en-US"/>
        </w:rPr>
        <w:lastRenderedPageBreak/>
        <w:t>maintains night vision, plays a role on reproduction, and strengthens teeth and bones… The latter is highly bioactive and a precursor to vitamin A. It is involved in embryonic development and protects skin lesions against oxidation (Zhang et al., 2016; Ludmila and Joanna, 2018).</w:t>
      </w:r>
    </w:p>
    <w:p w14:paraId="65AD3624" w14:textId="77777777" w:rsidR="00D5758D" w:rsidRDefault="00E045F0" w:rsidP="00493758">
      <w:pPr>
        <w:spacing w:line="480" w:lineRule="auto"/>
        <w:jc w:val="both"/>
        <w:rPr>
          <w:rFonts w:ascii="Arial" w:hAnsi="Arial" w:cs="Arial"/>
          <w:sz w:val="20"/>
          <w:szCs w:val="20"/>
          <w:lang w:val="en-US"/>
        </w:rPr>
      </w:pPr>
      <w:r w:rsidRPr="006067BC">
        <w:rPr>
          <w:rFonts w:ascii="Arial" w:hAnsi="Arial" w:cs="Arial"/>
          <w:sz w:val="20"/>
          <w:szCs w:val="20"/>
          <w:lang w:val="en-US"/>
        </w:rPr>
        <w:t xml:space="preserve">According to this study, the average loads of </w:t>
      </w:r>
      <w:r w:rsidR="00D80E0A" w:rsidRPr="006067BC">
        <w:rPr>
          <w:rFonts w:ascii="Arial" w:hAnsi="Arial" w:cs="Arial"/>
          <w:sz w:val="20"/>
          <w:szCs w:val="20"/>
          <w:lang w:val="en-US"/>
        </w:rPr>
        <w:t>Enterobacteria, Fungi an</w:t>
      </w:r>
      <w:r w:rsidR="00D5758D" w:rsidRPr="006067BC">
        <w:rPr>
          <w:rFonts w:ascii="Arial" w:hAnsi="Arial" w:cs="Arial"/>
          <w:sz w:val="20"/>
          <w:szCs w:val="20"/>
          <w:lang w:val="en-US"/>
        </w:rPr>
        <w:t>d</w:t>
      </w:r>
      <w:r w:rsidR="00D80E0A" w:rsidRPr="006067BC">
        <w:rPr>
          <w:rFonts w:ascii="Arial" w:hAnsi="Arial" w:cs="Arial"/>
          <w:sz w:val="20"/>
          <w:szCs w:val="20"/>
          <w:lang w:val="en-US"/>
        </w:rPr>
        <w:t xml:space="preserve"> </w:t>
      </w:r>
      <w:r w:rsidR="00D80E0A" w:rsidRPr="006067BC">
        <w:rPr>
          <w:rFonts w:ascii="Arial" w:hAnsi="Arial" w:cs="Arial"/>
          <w:i/>
          <w:sz w:val="20"/>
          <w:szCs w:val="20"/>
          <w:lang w:val="en-US"/>
        </w:rPr>
        <w:t>Bacillus cereus</w:t>
      </w:r>
      <w:r w:rsidR="00D80E0A" w:rsidRPr="006067BC">
        <w:rPr>
          <w:rFonts w:ascii="Arial" w:hAnsi="Arial" w:cs="Arial"/>
          <w:sz w:val="20"/>
          <w:szCs w:val="20"/>
          <w:lang w:val="en-US"/>
        </w:rPr>
        <w:t xml:space="preserve"> were 33 CFU/g, 920 CFU/g, and 280 CFU /g respectively. </w:t>
      </w:r>
      <w:r w:rsidR="00366F30" w:rsidRPr="006067BC">
        <w:rPr>
          <w:rFonts w:ascii="Arial" w:hAnsi="Arial" w:cs="Arial"/>
          <w:sz w:val="20"/>
          <w:szCs w:val="20"/>
          <w:lang w:val="en-US"/>
        </w:rPr>
        <w:t>These different loads are lower than the microbiological criteria, which are 10</w:t>
      </w:r>
      <w:r w:rsidR="00366F30" w:rsidRPr="006067BC">
        <w:rPr>
          <w:rFonts w:ascii="Arial" w:hAnsi="Arial" w:cs="Arial"/>
          <w:sz w:val="20"/>
          <w:szCs w:val="20"/>
          <w:vertAlign w:val="superscript"/>
          <w:lang w:val="en-US"/>
        </w:rPr>
        <w:t>2</w:t>
      </w:r>
      <w:r w:rsidR="00366F30" w:rsidRPr="006067BC">
        <w:rPr>
          <w:rFonts w:ascii="Arial" w:hAnsi="Arial" w:cs="Arial"/>
          <w:sz w:val="20"/>
          <w:szCs w:val="20"/>
          <w:lang w:val="en-US"/>
        </w:rPr>
        <w:t xml:space="preserve"> CFU/g, 10</w:t>
      </w:r>
      <w:r w:rsidR="00366F30" w:rsidRPr="006067BC">
        <w:rPr>
          <w:rFonts w:ascii="Arial" w:hAnsi="Arial" w:cs="Arial"/>
          <w:sz w:val="20"/>
          <w:szCs w:val="20"/>
          <w:vertAlign w:val="superscript"/>
          <w:lang w:val="en-US"/>
        </w:rPr>
        <w:t>4</w:t>
      </w:r>
      <w:r w:rsidR="00366F30" w:rsidRPr="006067BC">
        <w:rPr>
          <w:rFonts w:ascii="Arial" w:hAnsi="Arial" w:cs="Arial"/>
          <w:sz w:val="20"/>
          <w:szCs w:val="20"/>
          <w:lang w:val="en-US"/>
        </w:rPr>
        <w:t xml:space="preserve"> CFU/g, and 1O</w:t>
      </w:r>
      <w:r w:rsidR="00366F30" w:rsidRPr="006067BC">
        <w:rPr>
          <w:rFonts w:ascii="Arial" w:hAnsi="Arial" w:cs="Arial"/>
          <w:sz w:val="20"/>
          <w:szCs w:val="20"/>
          <w:vertAlign w:val="superscript"/>
          <w:lang w:val="en-US"/>
        </w:rPr>
        <w:t>3</w:t>
      </w:r>
      <w:r w:rsidR="00366F30" w:rsidRPr="006067BC">
        <w:rPr>
          <w:rFonts w:ascii="Arial" w:hAnsi="Arial" w:cs="Arial"/>
          <w:sz w:val="20"/>
          <w:szCs w:val="20"/>
          <w:lang w:val="en-US"/>
        </w:rPr>
        <w:t xml:space="preserve"> CFU/g respective</w:t>
      </w:r>
      <w:r w:rsidR="00D5758D" w:rsidRPr="006067BC">
        <w:rPr>
          <w:rFonts w:ascii="Arial" w:hAnsi="Arial" w:cs="Arial"/>
          <w:sz w:val="20"/>
          <w:szCs w:val="20"/>
          <w:lang w:val="en-US"/>
        </w:rPr>
        <w:t>ly</w:t>
      </w:r>
      <w:r w:rsidR="00366F30" w:rsidRPr="006067BC">
        <w:rPr>
          <w:rFonts w:ascii="Arial" w:hAnsi="Arial" w:cs="Arial"/>
          <w:sz w:val="20"/>
          <w:szCs w:val="20"/>
          <w:lang w:val="en-US"/>
        </w:rPr>
        <w:t>. These low loads could be explained by the use of good manufacturing techniques for the different powders. Indeed, the prior drying of the pul</w:t>
      </w:r>
      <w:r w:rsidR="00D5758D" w:rsidRPr="006067BC">
        <w:rPr>
          <w:rFonts w:ascii="Arial" w:hAnsi="Arial" w:cs="Arial"/>
          <w:sz w:val="20"/>
          <w:szCs w:val="20"/>
          <w:lang w:val="en-US"/>
        </w:rPr>
        <w:t>p</w:t>
      </w:r>
      <w:r w:rsidR="00366F30" w:rsidRPr="006067BC">
        <w:rPr>
          <w:rFonts w:ascii="Arial" w:hAnsi="Arial" w:cs="Arial"/>
          <w:sz w:val="20"/>
          <w:szCs w:val="20"/>
          <w:lang w:val="en-US"/>
        </w:rPr>
        <w:t>s could be</w:t>
      </w:r>
      <w:r w:rsidR="00D5758D" w:rsidRPr="006067BC">
        <w:rPr>
          <w:rFonts w:ascii="Arial" w:hAnsi="Arial" w:cs="Arial"/>
          <w:sz w:val="20"/>
          <w:szCs w:val="20"/>
          <w:lang w:val="en-US"/>
        </w:rPr>
        <w:t xml:space="preserve"> </w:t>
      </w:r>
      <w:r w:rsidR="00366F30" w:rsidRPr="006067BC">
        <w:rPr>
          <w:rFonts w:ascii="Arial" w:hAnsi="Arial" w:cs="Arial"/>
          <w:sz w:val="20"/>
          <w:szCs w:val="20"/>
          <w:lang w:val="en-US"/>
        </w:rPr>
        <w:t>the basis for these results</w:t>
      </w:r>
      <w:r w:rsidR="00D5758D" w:rsidRPr="006067BC">
        <w:rPr>
          <w:rFonts w:ascii="Arial" w:hAnsi="Arial" w:cs="Arial"/>
          <w:sz w:val="20"/>
          <w:szCs w:val="20"/>
          <w:lang w:val="en-US"/>
        </w:rPr>
        <w:t xml:space="preserve">. </w:t>
      </w:r>
      <w:r w:rsidR="00D5758D" w:rsidRPr="006067BC">
        <w:rPr>
          <w:rFonts w:ascii="Arial" w:hAnsi="Arial" w:cs="Arial"/>
          <w:i/>
          <w:sz w:val="20"/>
          <w:szCs w:val="20"/>
          <w:lang w:val="en-US"/>
        </w:rPr>
        <w:t xml:space="preserve">C. perfringens, E. coli, </w:t>
      </w:r>
      <w:r w:rsidR="00D5758D" w:rsidRPr="006067BC">
        <w:rPr>
          <w:rFonts w:ascii="Arial" w:hAnsi="Arial" w:cs="Arial"/>
          <w:sz w:val="20"/>
          <w:szCs w:val="20"/>
          <w:lang w:val="en-US"/>
        </w:rPr>
        <w:t>and</w:t>
      </w:r>
      <w:r w:rsidR="00D5758D" w:rsidRPr="006067BC">
        <w:rPr>
          <w:rFonts w:ascii="Arial" w:hAnsi="Arial" w:cs="Arial"/>
          <w:i/>
          <w:sz w:val="20"/>
          <w:szCs w:val="20"/>
          <w:lang w:val="en-US"/>
        </w:rPr>
        <w:t xml:space="preserve"> S. aureus</w:t>
      </w:r>
      <w:r w:rsidR="00D5758D" w:rsidRPr="006067BC">
        <w:rPr>
          <w:rFonts w:ascii="Arial" w:hAnsi="Arial" w:cs="Arial"/>
          <w:sz w:val="20"/>
          <w:szCs w:val="20"/>
          <w:lang w:val="en-US"/>
        </w:rPr>
        <w:t xml:space="preserve"> were not present in our sample. The results may also reflect adherence to good hygiene practices during the processing of dried pulp into powder. </w:t>
      </w:r>
    </w:p>
    <w:p w14:paraId="4102FC16" w14:textId="77777777" w:rsidR="006067BC" w:rsidRDefault="00BF184A" w:rsidP="00493758">
      <w:pPr>
        <w:spacing w:line="480" w:lineRule="auto"/>
        <w:jc w:val="both"/>
        <w:rPr>
          <w:rFonts w:ascii="Arial" w:hAnsi="Arial" w:cs="Arial"/>
          <w:b/>
          <w:lang w:val="en-US"/>
        </w:rPr>
      </w:pPr>
      <w:r>
        <w:rPr>
          <w:rFonts w:ascii="Arial" w:hAnsi="Arial" w:cs="Arial"/>
          <w:b/>
          <w:lang w:val="en-US"/>
        </w:rPr>
        <w:t>5</w:t>
      </w:r>
      <w:r w:rsidR="006067BC" w:rsidRPr="006067BC">
        <w:rPr>
          <w:rFonts w:ascii="Arial" w:hAnsi="Arial" w:cs="Arial"/>
          <w:b/>
          <w:lang w:val="en-US"/>
        </w:rPr>
        <w:t>. CONCLUSION</w:t>
      </w:r>
    </w:p>
    <w:p w14:paraId="2A8DBF3F" w14:textId="77777777" w:rsidR="00B37308" w:rsidRDefault="00BF184A" w:rsidP="00493758">
      <w:pPr>
        <w:spacing w:line="480" w:lineRule="auto"/>
        <w:jc w:val="both"/>
        <w:rPr>
          <w:rFonts w:ascii="Arial" w:hAnsi="Arial" w:cs="Arial"/>
          <w:sz w:val="20"/>
          <w:szCs w:val="20"/>
          <w:lang w:val="en-US"/>
        </w:rPr>
      </w:pPr>
      <w:r w:rsidRPr="00BF184A">
        <w:rPr>
          <w:rFonts w:ascii="Arial" w:hAnsi="Arial" w:cs="Arial"/>
          <w:sz w:val="20"/>
          <w:szCs w:val="20"/>
          <w:lang w:val="en-US"/>
        </w:rPr>
        <w:t>Th</w:t>
      </w:r>
      <w:r>
        <w:rPr>
          <w:rFonts w:ascii="Arial" w:hAnsi="Arial" w:cs="Arial"/>
          <w:sz w:val="20"/>
          <w:szCs w:val="20"/>
          <w:lang w:val="en-US"/>
        </w:rPr>
        <w:t xml:space="preserve">is study has made it possible to determine the biochemical, nutritional and microbiological composition of the powder obtained from the dried pulp of </w:t>
      </w:r>
      <w:r w:rsidRPr="008C09CD">
        <w:rPr>
          <w:rFonts w:ascii="Arial" w:hAnsi="Arial" w:cs="Arial"/>
          <w:i/>
          <w:sz w:val="20"/>
          <w:szCs w:val="20"/>
          <w:lang w:val="en-US"/>
        </w:rPr>
        <w:t xml:space="preserve">P. </w:t>
      </w:r>
      <w:proofErr w:type="spellStart"/>
      <w:r w:rsidRPr="008C09CD">
        <w:rPr>
          <w:rFonts w:ascii="Arial" w:hAnsi="Arial" w:cs="Arial"/>
          <w:i/>
          <w:sz w:val="20"/>
          <w:szCs w:val="20"/>
          <w:lang w:val="en-US"/>
        </w:rPr>
        <w:t>biglobosa</w:t>
      </w:r>
      <w:proofErr w:type="spellEnd"/>
      <w:r>
        <w:rPr>
          <w:rFonts w:ascii="Arial" w:hAnsi="Arial" w:cs="Arial"/>
          <w:sz w:val="20"/>
          <w:szCs w:val="20"/>
          <w:lang w:val="en-US"/>
        </w:rPr>
        <w:t>. The results show</w:t>
      </w:r>
      <w:r w:rsidR="008C09CD">
        <w:rPr>
          <w:rFonts w:ascii="Arial" w:hAnsi="Arial" w:cs="Arial"/>
          <w:sz w:val="20"/>
          <w:szCs w:val="20"/>
          <w:lang w:val="en-US"/>
        </w:rPr>
        <w:t>ed the presence of phenolic compounds such as total polyphenol, total flavonoids, and tannins. There is a high content of nutrients in the powder, including proteins, lipids, carbohydrates, and micronutrients such as potassium, magnesium, phosphorus, calcium, and sodium. These advantages could justify the use of dried pulp powder in food</w:t>
      </w:r>
      <w:r>
        <w:rPr>
          <w:rFonts w:ascii="Arial" w:hAnsi="Arial" w:cs="Arial"/>
          <w:sz w:val="20"/>
          <w:szCs w:val="20"/>
          <w:lang w:val="en-US"/>
        </w:rPr>
        <w:t xml:space="preserve"> </w:t>
      </w:r>
      <w:r w:rsidR="008C09CD">
        <w:rPr>
          <w:rFonts w:ascii="Arial" w:hAnsi="Arial" w:cs="Arial"/>
          <w:sz w:val="20"/>
          <w:szCs w:val="20"/>
          <w:lang w:val="en-US"/>
        </w:rPr>
        <w:t>as well as in medicine. Thus, the regul</w:t>
      </w:r>
      <w:r w:rsidR="00A632F1">
        <w:rPr>
          <w:rFonts w:ascii="Arial" w:hAnsi="Arial" w:cs="Arial"/>
          <w:sz w:val="20"/>
          <w:szCs w:val="20"/>
          <w:lang w:val="en-US"/>
        </w:rPr>
        <w:t>ar consumption of pulp powder as a food ingredient would be beneficial for the Ivorian population in the fight against malnutrition and the prevention of oxidative stress.</w:t>
      </w:r>
    </w:p>
    <w:p w14:paraId="1AEE92E7" w14:textId="77777777" w:rsidR="00500F94" w:rsidRDefault="00500F94" w:rsidP="00493758">
      <w:pPr>
        <w:spacing w:line="480" w:lineRule="auto"/>
        <w:jc w:val="both"/>
        <w:rPr>
          <w:rFonts w:ascii="Arial" w:hAnsi="Arial" w:cs="Arial"/>
          <w:sz w:val="20"/>
          <w:szCs w:val="20"/>
          <w:lang w:val="en-US"/>
        </w:rPr>
      </w:pPr>
    </w:p>
    <w:p w14:paraId="4D86788A" w14:textId="77777777" w:rsidR="00500F94" w:rsidRDefault="00500F94" w:rsidP="00493758">
      <w:pPr>
        <w:spacing w:line="480" w:lineRule="auto"/>
        <w:jc w:val="both"/>
        <w:rPr>
          <w:rFonts w:ascii="Arial" w:hAnsi="Arial" w:cs="Arial"/>
          <w:sz w:val="20"/>
          <w:szCs w:val="20"/>
          <w:lang w:val="en-US"/>
        </w:rPr>
      </w:pPr>
    </w:p>
    <w:p w14:paraId="3ACB310E" w14:textId="77777777" w:rsidR="00500F94" w:rsidRDefault="00B37308" w:rsidP="00715ADA">
      <w:pPr>
        <w:spacing w:line="480" w:lineRule="auto"/>
        <w:jc w:val="both"/>
        <w:rPr>
          <w:rFonts w:ascii="Arial" w:hAnsi="Arial" w:cs="Arial"/>
          <w:b/>
          <w:lang w:val="en-US"/>
        </w:rPr>
      </w:pPr>
      <w:r w:rsidRPr="00B37308">
        <w:rPr>
          <w:rFonts w:ascii="Arial" w:hAnsi="Arial" w:cs="Arial"/>
          <w:b/>
          <w:lang w:val="en-US"/>
        </w:rPr>
        <w:t xml:space="preserve">DISCLAIMER (ARTIFICIAL INTELLIGENCE) </w:t>
      </w:r>
    </w:p>
    <w:p w14:paraId="2025C7A5" w14:textId="77777777" w:rsidR="009F27F6" w:rsidRDefault="009F27F6" w:rsidP="00715ADA">
      <w:pPr>
        <w:spacing w:line="480" w:lineRule="auto"/>
        <w:jc w:val="both"/>
        <w:rPr>
          <w:rFonts w:ascii="Arial" w:hAnsi="Arial" w:cs="Arial"/>
          <w:sz w:val="20"/>
          <w:szCs w:val="20"/>
          <w:lang w:val="en-US"/>
        </w:rPr>
      </w:pPr>
      <w:r w:rsidRPr="00500F94">
        <w:rPr>
          <w:rFonts w:ascii="Arial" w:hAnsi="Arial" w:cs="Arial"/>
          <w:sz w:val="20"/>
          <w:szCs w:val="20"/>
          <w:lang w:val="en-US"/>
        </w:rPr>
        <w:t>Authors hereby declare that NO generative AI technologies such as Large Language Models (ChatGPT, COPILOT, etc.) and text-to-image generators have been used during the writing or editing of this manuscript.</w:t>
      </w:r>
    </w:p>
    <w:p w14:paraId="6468CB72" w14:textId="77777777" w:rsidR="00116A17" w:rsidRPr="00116A17" w:rsidRDefault="00116A17" w:rsidP="00715ADA">
      <w:pPr>
        <w:spacing w:line="480" w:lineRule="auto"/>
        <w:jc w:val="both"/>
        <w:rPr>
          <w:rFonts w:ascii="Arial" w:hAnsi="Arial" w:cs="Arial"/>
          <w:b/>
          <w:lang w:val="en-US"/>
        </w:rPr>
      </w:pPr>
      <w:r w:rsidRPr="00116A17">
        <w:rPr>
          <w:rFonts w:ascii="Arial" w:hAnsi="Arial" w:cs="Arial"/>
          <w:b/>
          <w:lang w:val="en-US"/>
        </w:rPr>
        <w:t>DATA AVAILABILITY STATEMENT</w:t>
      </w:r>
    </w:p>
    <w:p w14:paraId="2351D1B2" w14:textId="77777777" w:rsidR="00116A17" w:rsidRPr="00116A17" w:rsidRDefault="00116A17" w:rsidP="00715ADA">
      <w:pPr>
        <w:spacing w:line="480" w:lineRule="auto"/>
        <w:jc w:val="both"/>
        <w:rPr>
          <w:rFonts w:ascii="Arial" w:hAnsi="Arial" w:cs="Arial"/>
          <w:sz w:val="20"/>
          <w:szCs w:val="20"/>
          <w:lang w:val="en-US"/>
        </w:rPr>
      </w:pPr>
      <w:r w:rsidRPr="00116A17">
        <w:rPr>
          <w:rFonts w:ascii="Arial" w:hAnsi="Arial" w:cs="Arial"/>
          <w:sz w:val="20"/>
          <w:szCs w:val="20"/>
          <w:lang w:val="en-US"/>
        </w:rPr>
        <w:t>Data</w:t>
      </w:r>
      <w:r>
        <w:rPr>
          <w:rFonts w:ascii="Arial" w:hAnsi="Arial" w:cs="Arial"/>
          <w:b/>
          <w:sz w:val="20"/>
          <w:szCs w:val="20"/>
          <w:lang w:val="en-US"/>
        </w:rPr>
        <w:t xml:space="preserve"> </w:t>
      </w:r>
      <w:r w:rsidRPr="00116A17">
        <w:rPr>
          <w:rFonts w:ascii="Arial" w:hAnsi="Arial" w:cs="Arial"/>
          <w:sz w:val="20"/>
          <w:szCs w:val="20"/>
          <w:lang w:val="en-US"/>
        </w:rPr>
        <w:t>is available on request from the corresponding author</w:t>
      </w:r>
    </w:p>
    <w:p w14:paraId="1B079A19" w14:textId="77777777" w:rsidR="00A903F2" w:rsidRPr="00A903F2" w:rsidRDefault="00A903F2" w:rsidP="00A903F2">
      <w:pPr>
        <w:spacing w:line="480" w:lineRule="auto"/>
        <w:jc w:val="both"/>
        <w:rPr>
          <w:lang w:val="en-US"/>
        </w:rPr>
      </w:pPr>
      <w:bookmarkStart w:id="7" w:name="_GoBack"/>
      <w:bookmarkEnd w:id="7"/>
      <w:r w:rsidRPr="00A903F2">
        <w:rPr>
          <w:lang w:val="en-US"/>
        </w:rPr>
        <w:lastRenderedPageBreak/>
        <w:t>COMPETING INTERESTS DISCLAIMER:</w:t>
      </w:r>
    </w:p>
    <w:p w14:paraId="3D85423E" w14:textId="0DAF7BA4" w:rsidR="00A903F2" w:rsidRDefault="00A903F2" w:rsidP="00A903F2">
      <w:pPr>
        <w:spacing w:line="480" w:lineRule="auto"/>
        <w:jc w:val="both"/>
        <w:rPr>
          <w:lang w:val="en-US"/>
        </w:rPr>
      </w:pPr>
      <w:r w:rsidRPr="00A903F2">
        <w:rPr>
          <w:lang w:val="en-US"/>
        </w:rPr>
        <w:t>Authors have declared that they have no known competing financial interests OR non-financial interests OR personal relationships that could have appeared to influence the work reported in this paper.</w:t>
      </w:r>
    </w:p>
    <w:p w14:paraId="2DE0085E" w14:textId="77777777" w:rsidR="00CD7592" w:rsidRDefault="00CD7592" w:rsidP="00715ADA">
      <w:pPr>
        <w:spacing w:line="480" w:lineRule="auto"/>
        <w:jc w:val="both"/>
        <w:rPr>
          <w:rFonts w:ascii="Arial" w:hAnsi="Arial" w:cs="Arial"/>
          <w:b/>
          <w:lang w:val="en-US"/>
        </w:rPr>
      </w:pPr>
      <w:r w:rsidRPr="00CD7592">
        <w:rPr>
          <w:rFonts w:ascii="Arial" w:hAnsi="Arial" w:cs="Arial"/>
          <w:b/>
          <w:lang w:val="en-US"/>
        </w:rPr>
        <w:t>REFERENCES</w:t>
      </w:r>
    </w:p>
    <w:p w14:paraId="7FF0EFE2" w14:textId="77777777" w:rsidR="00947632" w:rsidRPr="00947632" w:rsidRDefault="00947632" w:rsidP="00947632">
      <w:pPr>
        <w:spacing w:line="480" w:lineRule="auto"/>
        <w:ind w:left="426" w:hanging="709"/>
        <w:jc w:val="both"/>
        <w:rPr>
          <w:rFonts w:ascii="Arial" w:hAnsi="Arial" w:cs="Arial"/>
          <w:sz w:val="20"/>
          <w:szCs w:val="20"/>
          <w:lang w:val="en-US"/>
        </w:rPr>
      </w:pPr>
      <w:proofErr w:type="spellStart"/>
      <w:r w:rsidRPr="00947632">
        <w:rPr>
          <w:rFonts w:ascii="Arial" w:hAnsi="Arial" w:cs="Arial"/>
          <w:sz w:val="20"/>
          <w:szCs w:val="20"/>
          <w:lang w:val="en-US"/>
        </w:rPr>
        <w:t>Ahodegnon</w:t>
      </w:r>
      <w:proofErr w:type="spellEnd"/>
      <w:r w:rsidRPr="00947632">
        <w:rPr>
          <w:rFonts w:ascii="Arial" w:hAnsi="Arial" w:cs="Arial"/>
          <w:sz w:val="20"/>
          <w:szCs w:val="20"/>
          <w:lang w:val="en-US"/>
        </w:rPr>
        <w:t xml:space="preserve">, D. K., </w:t>
      </w:r>
      <w:proofErr w:type="spellStart"/>
      <w:r w:rsidRPr="00947632">
        <w:rPr>
          <w:rFonts w:ascii="Arial" w:hAnsi="Arial" w:cs="Arial"/>
          <w:sz w:val="20"/>
          <w:szCs w:val="20"/>
          <w:lang w:val="en-US"/>
        </w:rPr>
        <w:t>Gnansounou</w:t>
      </w:r>
      <w:proofErr w:type="spellEnd"/>
      <w:r w:rsidRPr="00947632">
        <w:rPr>
          <w:rFonts w:ascii="Arial" w:hAnsi="Arial" w:cs="Arial"/>
          <w:sz w:val="20"/>
          <w:szCs w:val="20"/>
          <w:lang w:val="en-US"/>
        </w:rPr>
        <w:t xml:space="preserve">, B. R. G. S., </w:t>
      </w:r>
      <w:proofErr w:type="spellStart"/>
      <w:r w:rsidRPr="00947632">
        <w:rPr>
          <w:rFonts w:ascii="Arial" w:hAnsi="Arial" w:cs="Arial"/>
          <w:sz w:val="20"/>
          <w:szCs w:val="20"/>
          <w:lang w:val="en-US"/>
        </w:rPr>
        <w:t>Kanfon</w:t>
      </w:r>
      <w:proofErr w:type="spellEnd"/>
      <w:r w:rsidRPr="00947632">
        <w:rPr>
          <w:rFonts w:ascii="Arial" w:hAnsi="Arial" w:cs="Arial"/>
          <w:sz w:val="20"/>
          <w:szCs w:val="20"/>
          <w:lang w:val="en-US"/>
        </w:rPr>
        <w:t xml:space="preserve">, E. R., Chabi, D. C. A. P., Anago, A. E., </w:t>
      </w:r>
      <w:proofErr w:type="spellStart"/>
      <w:r w:rsidRPr="00947632">
        <w:rPr>
          <w:rFonts w:ascii="Arial" w:hAnsi="Arial" w:cs="Arial"/>
          <w:sz w:val="20"/>
          <w:szCs w:val="20"/>
          <w:lang w:val="en-US"/>
        </w:rPr>
        <w:t>Ahouss</w:t>
      </w:r>
      <w:proofErr w:type="spellEnd"/>
      <w:r w:rsidRPr="00947632">
        <w:rPr>
          <w:rFonts w:ascii="Arial" w:hAnsi="Arial" w:cs="Arial"/>
          <w:sz w:val="20"/>
          <w:szCs w:val="20"/>
          <w:lang w:val="en-US"/>
        </w:rPr>
        <w:t xml:space="preserve">, I. E., </w:t>
      </w:r>
      <w:proofErr w:type="spellStart"/>
      <w:r w:rsidRPr="00947632">
        <w:rPr>
          <w:rFonts w:ascii="Arial" w:hAnsi="Arial" w:cs="Arial"/>
          <w:sz w:val="20"/>
          <w:szCs w:val="20"/>
          <w:lang w:val="en-US"/>
        </w:rPr>
        <w:t>Wotto</w:t>
      </w:r>
      <w:proofErr w:type="spellEnd"/>
      <w:r w:rsidRPr="00947632">
        <w:rPr>
          <w:rFonts w:ascii="Arial" w:hAnsi="Arial" w:cs="Arial"/>
          <w:sz w:val="20"/>
          <w:szCs w:val="20"/>
          <w:lang w:val="en-US"/>
        </w:rPr>
        <w:t xml:space="preserve">, V., &amp; </w:t>
      </w:r>
      <w:proofErr w:type="spellStart"/>
      <w:r w:rsidRPr="00947632">
        <w:rPr>
          <w:rFonts w:ascii="Arial" w:hAnsi="Arial" w:cs="Arial"/>
          <w:sz w:val="20"/>
          <w:szCs w:val="20"/>
          <w:lang w:val="en-US"/>
        </w:rPr>
        <w:t>Sohounhloue</w:t>
      </w:r>
      <w:proofErr w:type="spellEnd"/>
      <w:r w:rsidRPr="00947632">
        <w:rPr>
          <w:rFonts w:ascii="Arial" w:hAnsi="Arial" w:cs="Arial"/>
          <w:sz w:val="20"/>
          <w:szCs w:val="20"/>
          <w:lang w:val="en-US"/>
        </w:rPr>
        <w:t xml:space="preserve">, C. K. D. (2018). Biochemical profile and antioxidant activity of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and </w:t>
      </w:r>
      <w:proofErr w:type="spellStart"/>
      <w:r w:rsidRPr="00947632">
        <w:rPr>
          <w:rFonts w:ascii="Arial" w:hAnsi="Arial" w:cs="Arial"/>
          <w:sz w:val="20"/>
          <w:szCs w:val="20"/>
          <w:lang w:val="en-US"/>
        </w:rPr>
        <w:t>Tamarindus</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indica</w:t>
      </w:r>
      <w:proofErr w:type="spellEnd"/>
      <w:r w:rsidRPr="00947632">
        <w:rPr>
          <w:rFonts w:ascii="Arial" w:hAnsi="Arial" w:cs="Arial"/>
          <w:sz w:val="20"/>
          <w:szCs w:val="20"/>
          <w:lang w:val="en-US"/>
        </w:rPr>
        <w:t xml:space="preserve"> fruits acclimated in Benin. International journal of advanced research, 6: 702-711.</w:t>
      </w:r>
    </w:p>
    <w:p w14:paraId="592FBF50"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AOAC, Official Methods of Analysis, Ed. Association of Official Analytical Chemists, Washington DC (USA), 1990. Available on: https://law.resource.org/pub/us/cfr/ibr/002/aoac.methods.1.1990.pdf</w:t>
      </w:r>
    </w:p>
    <w:p w14:paraId="17CB56FA"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Barros, L., Joao-Ferreira, M., Queiros, B., Ferreira, I. C., &amp; Baptista, P. (2007). Total phenols, ascorbic acid, β-carotene and lycopene in Portuguese wild edible mushrooms and their antioxidant activities. Food Chemistry. 413-419.</w:t>
      </w:r>
    </w:p>
    <w:p w14:paraId="6ED47269"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Bernfeld, P. (1955). Amylase α and β. Methods in Enzymology, 1, 149-158.</w:t>
      </w:r>
    </w:p>
    <w:p w14:paraId="67360BD2"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http://dx.doi.org/10.1016/0076-6879(55)01021-5</w:t>
      </w:r>
    </w:p>
    <w:p w14:paraId="1F7063DD"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Celine, T., Nicanor, O. O., Bettina, S. D., Benedicte, G., Charles, P., &amp; Barbara, V. (2022). Nutrient composition of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pulp, raw and fermented seeds: a systematic review. Critical Reviews in Food Science and Nutrition, 62(1): 119-144. https://doi.org/10.1080/10408398.2020.1813072</w:t>
      </w:r>
    </w:p>
    <w:p w14:paraId="35B3D054"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Charles, P., Charles, P., Marie, D., Barbara, V., Dominique, L. M., Vanessa, L. V., &amp; Pierre, P. (2021). Physicochemical characteristics and nutritional potential of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ecotypes fruit pulps from Burkina Faso. Sciences et Techniques, Sciences </w:t>
      </w:r>
      <w:proofErr w:type="spellStart"/>
      <w:r w:rsidRPr="00947632">
        <w:rPr>
          <w:rFonts w:ascii="Arial" w:hAnsi="Arial" w:cs="Arial"/>
          <w:sz w:val="20"/>
          <w:szCs w:val="20"/>
          <w:lang w:val="en-US"/>
        </w:rPr>
        <w:t>Naturelles</w:t>
      </w:r>
      <w:proofErr w:type="spellEnd"/>
      <w:r w:rsidRPr="00947632">
        <w:rPr>
          <w:rFonts w:ascii="Arial" w:hAnsi="Arial" w:cs="Arial"/>
          <w:sz w:val="20"/>
          <w:szCs w:val="20"/>
          <w:lang w:val="en-US"/>
        </w:rPr>
        <w:t xml:space="preserve"> et </w:t>
      </w:r>
      <w:proofErr w:type="spellStart"/>
      <w:r w:rsidRPr="00947632">
        <w:rPr>
          <w:rFonts w:ascii="Arial" w:hAnsi="Arial" w:cs="Arial"/>
          <w:sz w:val="20"/>
          <w:szCs w:val="20"/>
          <w:lang w:val="en-US"/>
        </w:rPr>
        <w:t>Appliquées</w:t>
      </w:r>
      <w:proofErr w:type="spellEnd"/>
      <w:r w:rsidRPr="00947632">
        <w:rPr>
          <w:rFonts w:ascii="Arial" w:hAnsi="Arial" w:cs="Arial"/>
          <w:sz w:val="20"/>
          <w:szCs w:val="20"/>
          <w:lang w:val="en-US"/>
        </w:rPr>
        <w:t>, 40(1): 166-176.</w:t>
      </w:r>
    </w:p>
    <w:p w14:paraId="4E4C0573"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Cissé, I., Koffi N’D., Emmanuel, N. G. L., Dembélé, S., Kouadio, K. B., &amp; </w:t>
      </w:r>
      <w:proofErr w:type="spellStart"/>
      <w:r w:rsidRPr="00947632">
        <w:rPr>
          <w:rFonts w:ascii="Arial" w:hAnsi="Arial" w:cs="Arial"/>
          <w:sz w:val="20"/>
          <w:szCs w:val="20"/>
          <w:lang w:val="en-US"/>
        </w:rPr>
        <w:t>Anin</w:t>
      </w:r>
      <w:proofErr w:type="spellEnd"/>
      <w:r w:rsidRPr="00947632">
        <w:rPr>
          <w:rFonts w:ascii="Arial" w:hAnsi="Arial" w:cs="Arial"/>
          <w:sz w:val="20"/>
          <w:szCs w:val="20"/>
          <w:lang w:val="en-US"/>
        </w:rPr>
        <w:t xml:space="preserve">, A. L. (2021). Phytochemical and nutritional composition of fermented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seeds from northern Côte d’Ivoire. Journal of Applied Biosciences, 168: 17507 – 17519. https://doi.org/10.35759/JABs.168.8</w:t>
      </w:r>
    </w:p>
    <w:p w14:paraId="5579EBEF"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lastRenderedPageBreak/>
        <w:t xml:space="preserve">Collen, M., Elizabeth, B. A., Silas, M. M., &amp; Charles, K. (2020).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(Mimosaceae): Botany, Uses, Phytochemical Properties and Pharmacological Potential. Journal of Pharmacy and Nutrition Sciences, 10: 101-115.</w:t>
      </w:r>
    </w:p>
    <w:p w14:paraId="415D23E3"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Coulibaly, S.O., Ouattara A., Ouattara, K. &amp; Coulibaly A. (2017). Antihypertensive effects of aqueous and ethanolic extracts of fermented seeds of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(Mimosaceae) in rats. European Scientific Journal, 13: 136-162.</w:t>
      </w:r>
    </w:p>
    <w:p w14:paraId="2D36A32B"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Dao, A. S., Parkouda, C., Traoré, M. E., Aimée, W. D. B. G., Barbara, V., Céline, T., Mattia, M., &amp; </w:t>
      </w:r>
      <w:proofErr w:type="spellStart"/>
      <w:r w:rsidRPr="00947632">
        <w:rPr>
          <w:rFonts w:ascii="Arial" w:hAnsi="Arial" w:cs="Arial"/>
          <w:sz w:val="20"/>
          <w:szCs w:val="20"/>
          <w:lang w:val="en-US"/>
        </w:rPr>
        <w:t>Bassolé</w:t>
      </w:r>
      <w:proofErr w:type="spellEnd"/>
      <w:r w:rsidRPr="00947632">
        <w:rPr>
          <w:rFonts w:ascii="Arial" w:hAnsi="Arial" w:cs="Arial"/>
          <w:sz w:val="20"/>
          <w:szCs w:val="20"/>
          <w:lang w:val="en-US"/>
        </w:rPr>
        <w:t xml:space="preserve">, I. H. N. (2021). Comparison of chemical composition of fruit pulp of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Benth</w:t>
      </w:r>
      <w:proofErr w:type="spellEnd"/>
      <w:r w:rsidRPr="00947632">
        <w:rPr>
          <w:rFonts w:ascii="Arial" w:hAnsi="Arial" w:cs="Arial"/>
          <w:sz w:val="20"/>
          <w:szCs w:val="20"/>
          <w:lang w:val="en-US"/>
        </w:rPr>
        <w:t xml:space="preserve"> from different ecoregions. African Journal of Food Science, 15(1): 26-32. https://doi.org/10.5897/AJFS2020.2010</w:t>
      </w:r>
    </w:p>
    <w:p w14:paraId="241E6B16"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Dubois, M., </w:t>
      </w:r>
      <w:proofErr w:type="spellStart"/>
      <w:r w:rsidRPr="00947632">
        <w:rPr>
          <w:rFonts w:ascii="Arial" w:hAnsi="Arial" w:cs="Arial"/>
          <w:sz w:val="20"/>
          <w:szCs w:val="20"/>
          <w:lang w:val="en-US"/>
        </w:rPr>
        <w:t>Guilles</w:t>
      </w:r>
      <w:proofErr w:type="spellEnd"/>
      <w:r w:rsidRPr="00947632">
        <w:rPr>
          <w:rFonts w:ascii="Arial" w:hAnsi="Arial" w:cs="Arial"/>
          <w:sz w:val="20"/>
          <w:szCs w:val="20"/>
          <w:lang w:val="en-US"/>
        </w:rPr>
        <w:t>, K.A., Hamilton, J.K. (1956). Calorimetric method for the determination of sugars and related substances. Analytical Chemistry, 28:350-356. doi:10.1021/ac60111a017</w:t>
      </w:r>
    </w:p>
    <w:p w14:paraId="3DFEE2E4"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FAO/WHO (1998) Carbohydrates in Human Nutrition. FAO Food and Nutrition Paper 66, Report of an FAO/WHO Expert Consultation on Carbohydrates, 14-18 April 1997, Food and Nutrition Paper, FAO, Rome, 139-140.</w:t>
      </w:r>
    </w:p>
    <w:p w14:paraId="76530BA2"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Fatoumata, C., Soro S., Traoré, S., Kouakou, B. &amp; Dje MK. (2016). Biochemical and microbiological characteristics of African mustards produced from fermented seeds of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and Glycine max, sold in Côte d'Ivoire. International Journal of Biological and Chemical Sciences, 10(2): 506-518.</w:t>
      </w:r>
    </w:p>
    <w:p w14:paraId="6AF238A4" w14:textId="77777777" w:rsidR="00947632" w:rsidRPr="00947632" w:rsidRDefault="00947632" w:rsidP="00947632">
      <w:pPr>
        <w:spacing w:line="480" w:lineRule="auto"/>
        <w:ind w:left="426" w:hanging="709"/>
        <w:jc w:val="both"/>
        <w:rPr>
          <w:rFonts w:ascii="Arial" w:hAnsi="Arial" w:cs="Arial"/>
          <w:sz w:val="20"/>
          <w:szCs w:val="20"/>
          <w:lang w:val="en-US"/>
        </w:rPr>
      </w:pPr>
      <w:proofErr w:type="spellStart"/>
      <w:r w:rsidRPr="00947632">
        <w:rPr>
          <w:rFonts w:ascii="Arial" w:hAnsi="Arial" w:cs="Arial"/>
          <w:sz w:val="20"/>
          <w:szCs w:val="20"/>
          <w:lang w:val="en-US"/>
        </w:rPr>
        <w:t>Gleize</w:t>
      </w:r>
      <w:proofErr w:type="spellEnd"/>
      <w:r w:rsidRPr="00947632">
        <w:rPr>
          <w:rFonts w:ascii="Arial" w:hAnsi="Arial" w:cs="Arial"/>
          <w:sz w:val="20"/>
          <w:szCs w:val="20"/>
          <w:lang w:val="en-US"/>
        </w:rPr>
        <w:t xml:space="preserve">, B., Steib, M., Andre, M. &amp; Reboul, E. (2012). Simple and fast HPLC method for simultaneous determination of retinol, tocopherols, coenzyme </w:t>
      </w:r>
      <w:proofErr w:type="gramStart"/>
      <w:r w:rsidRPr="00947632">
        <w:rPr>
          <w:rFonts w:ascii="Arial" w:hAnsi="Arial" w:cs="Arial"/>
          <w:sz w:val="20"/>
          <w:szCs w:val="20"/>
          <w:lang w:val="en-US"/>
        </w:rPr>
        <w:t>Q(</w:t>
      </w:r>
      <w:proofErr w:type="gramEnd"/>
      <w:r w:rsidRPr="00947632">
        <w:rPr>
          <w:rFonts w:ascii="Arial" w:hAnsi="Arial" w:cs="Arial"/>
          <w:sz w:val="20"/>
          <w:szCs w:val="20"/>
          <w:lang w:val="en-US"/>
        </w:rPr>
        <w:t>10) and carotenoids in complex samples. Food Chemistry, 134: 2560–2564.</w:t>
      </w:r>
    </w:p>
    <w:p w14:paraId="6973CFE8"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Guissou, A.W.D. B., Parkouda, C., </w:t>
      </w:r>
      <w:proofErr w:type="spellStart"/>
      <w:r w:rsidRPr="00947632">
        <w:rPr>
          <w:rFonts w:ascii="Arial" w:hAnsi="Arial" w:cs="Arial"/>
          <w:sz w:val="20"/>
          <w:szCs w:val="20"/>
          <w:lang w:val="en-US"/>
        </w:rPr>
        <w:t>Vinceti</w:t>
      </w:r>
      <w:proofErr w:type="spellEnd"/>
      <w:r w:rsidRPr="00947632">
        <w:rPr>
          <w:rFonts w:ascii="Arial" w:hAnsi="Arial" w:cs="Arial"/>
          <w:sz w:val="20"/>
          <w:szCs w:val="20"/>
          <w:lang w:val="en-US"/>
        </w:rPr>
        <w:t xml:space="preserve">, B., Traoré, E.M.A., Dao A.S., </w:t>
      </w:r>
      <w:proofErr w:type="spellStart"/>
      <w:r w:rsidRPr="00947632">
        <w:rPr>
          <w:rFonts w:ascii="Arial" w:hAnsi="Arial" w:cs="Arial"/>
          <w:sz w:val="20"/>
          <w:szCs w:val="20"/>
          <w:lang w:val="en-US"/>
        </w:rPr>
        <w:t>Termote</w:t>
      </w:r>
      <w:proofErr w:type="spellEnd"/>
      <w:r w:rsidRPr="00947632">
        <w:rPr>
          <w:rFonts w:ascii="Arial" w:hAnsi="Arial" w:cs="Arial"/>
          <w:sz w:val="20"/>
          <w:szCs w:val="20"/>
          <w:lang w:val="en-US"/>
        </w:rPr>
        <w:t xml:space="preserve">, C., Manica, M., &amp; Savadogo, A. (2020). Variability of nutrients in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kernels from three geographical regions in Burkina Faso. African Journal of Food Science, 14 (3): 63-70.</w:t>
      </w:r>
    </w:p>
    <w:p w14:paraId="1AFBD984" w14:textId="77777777" w:rsidR="00947632" w:rsidRPr="00947632" w:rsidRDefault="00947632" w:rsidP="00947632">
      <w:pPr>
        <w:spacing w:line="480" w:lineRule="auto"/>
        <w:ind w:left="426" w:hanging="709"/>
        <w:jc w:val="both"/>
        <w:rPr>
          <w:rFonts w:ascii="Arial" w:hAnsi="Arial" w:cs="Arial"/>
          <w:sz w:val="20"/>
          <w:szCs w:val="20"/>
          <w:lang w:val="en-US"/>
        </w:rPr>
      </w:pPr>
      <w:proofErr w:type="spellStart"/>
      <w:r w:rsidRPr="00947632">
        <w:rPr>
          <w:rFonts w:ascii="Arial" w:hAnsi="Arial" w:cs="Arial"/>
          <w:sz w:val="20"/>
          <w:szCs w:val="20"/>
          <w:lang w:val="en-US"/>
        </w:rPr>
        <w:t>Haddouch</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i</w:t>
      </w:r>
      <w:proofErr w:type="spellEnd"/>
      <w:r w:rsidRPr="00947632">
        <w:rPr>
          <w:rFonts w:ascii="Arial" w:hAnsi="Arial" w:cs="Arial"/>
          <w:sz w:val="20"/>
          <w:szCs w:val="20"/>
          <w:lang w:val="en-US"/>
        </w:rPr>
        <w:t xml:space="preserve"> F., Chaouche, T. M., Halla, N. (2016). Phytochemical screening, antioxidant activities and hemolytic power of four sub-Saharan plants from Algeria. Phytotherapy.16: S254 S262.</w:t>
      </w:r>
    </w:p>
    <w:p w14:paraId="4AD45573"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lastRenderedPageBreak/>
        <w:t>Ismail, N., Leong, Y.H., Latif, A.A. &amp; Ahmad R. (2010). Aflatoxin occurrence in nuts and commercial nutty products in Malaysia. Food Control, 21:334-338.</w:t>
      </w:r>
    </w:p>
    <w:p w14:paraId="7ACBBB55" w14:textId="62350B5B" w:rsid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Julkunen-Tiitto, R. (1985). Phenolic constituents in the leaves of northern willow: methods for the analysis of certain phenolic constituents. Journal of Agricultural and Food Chemistry, 33 (2): 213-217. </w:t>
      </w:r>
      <w:hyperlink r:id="rId13" w:history="1">
        <w:r w:rsidRPr="00A51D13">
          <w:rPr>
            <w:rStyle w:val="Hyperlink"/>
            <w:rFonts w:ascii="Arial" w:hAnsi="Arial" w:cs="Arial"/>
            <w:sz w:val="20"/>
            <w:szCs w:val="20"/>
            <w:lang w:val="en-US"/>
          </w:rPr>
          <w:t>https://doi.org/10.1021/jf00062a013</w:t>
        </w:r>
      </w:hyperlink>
    </w:p>
    <w:p w14:paraId="33A1BB5A"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Kahleova, H., Levin, S. &amp; Barnard, N. (2017). Cardiometabolic benefits of plant-based diets. Nutrients, 9(8): 1-13. https://doi.org/10.3390/nu9080848</w:t>
      </w:r>
    </w:p>
    <w:p w14:paraId="5E9D2D42"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Kokou, P., Achraf, K., </w:t>
      </w:r>
      <w:proofErr w:type="spellStart"/>
      <w:r w:rsidRPr="00947632">
        <w:rPr>
          <w:rFonts w:ascii="Arial" w:hAnsi="Arial" w:cs="Arial"/>
          <w:sz w:val="20"/>
          <w:szCs w:val="20"/>
          <w:lang w:val="en-US"/>
        </w:rPr>
        <w:t>Fousseni</w:t>
      </w:r>
      <w:proofErr w:type="spellEnd"/>
      <w:r w:rsidRPr="00947632">
        <w:rPr>
          <w:rFonts w:ascii="Arial" w:hAnsi="Arial" w:cs="Arial"/>
          <w:sz w:val="20"/>
          <w:szCs w:val="20"/>
          <w:lang w:val="en-US"/>
        </w:rPr>
        <w:t xml:space="preserve">, F., </w:t>
      </w:r>
      <w:proofErr w:type="spellStart"/>
      <w:r w:rsidRPr="00947632">
        <w:rPr>
          <w:rFonts w:ascii="Arial" w:hAnsi="Arial" w:cs="Arial"/>
          <w:sz w:val="20"/>
          <w:szCs w:val="20"/>
          <w:lang w:val="en-US"/>
        </w:rPr>
        <w:t>Madjouma</w:t>
      </w:r>
      <w:proofErr w:type="spellEnd"/>
      <w:r w:rsidRPr="00947632">
        <w:rPr>
          <w:rFonts w:ascii="Arial" w:hAnsi="Arial" w:cs="Arial"/>
          <w:sz w:val="20"/>
          <w:szCs w:val="20"/>
          <w:lang w:val="en-US"/>
        </w:rPr>
        <w:t>, K., Oyetunde, D., &amp; Komlan, B. (2024). Socioeconomic importance of non-timber forest products in the savannah region of Togo. Moroccan Journal of Agronomic and Veterinary Sciences, 46-55. www.agrimaroc.org https://doi.org/10.5281/zenodo.10810289</w:t>
      </w:r>
    </w:p>
    <w:p w14:paraId="4EDE1458"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Kouadio, A., Gbocho, Serge E. E., Claude, K. Y., Bedel, J. F., &amp; Lucien, P. K. (2021). Physicochemical and sensory parameters of cashew apple jam (</w:t>
      </w:r>
      <w:proofErr w:type="spellStart"/>
      <w:r w:rsidRPr="00947632">
        <w:rPr>
          <w:rFonts w:ascii="Arial" w:hAnsi="Arial" w:cs="Arial"/>
          <w:sz w:val="20"/>
          <w:szCs w:val="20"/>
          <w:lang w:val="en-US"/>
        </w:rPr>
        <w:t>Anarcadium</w:t>
      </w:r>
      <w:proofErr w:type="spellEnd"/>
      <w:r w:rsidRPr="00947632">
        <w:rPr>
          <w:rFonts w:ascii="Arial" w:hAnsi="Arial" w:cs="Arial"/>
          <w:sz w:val="20"/>
          <w:szCs w:val="20"/>
          <w:lang w:val="en-US"/>
        </w:rPr>
        <w:t xml:space="preserve"> occidental L.) harvested in </w:t>
      </w:r>
      <w:proofErr w:type="spellStart"/>
      <w:r w:rsidRPr="00947632">
        <w:rPr>
          <w:rFonts w:ascii="Arial" w:hAnsi="Arial" w:cs="Arial"/>
          <w:sz w:val="20"/>
          <w:szCs w:val="20"/>
          <w:lang w:val="en-US"/>
        </w:rPr>
        <w:t>Bondoukou</w:t>
      </w:r>
      <w:proofErr w:type="spellEnd"/>
      <w:r w:rsidRPr="00947632">
        <w:rPr>
          <w:rFonts w:ascii="Arial" w:hAnsi="Arial" w:cs="Arial"/>
          <w:sz w:val="20"/>
          <w:szCs w:val="20"/>
          <w:lang w:val="en-US"/>
        </w:rPr>
        <w:t xml:space="preserve"> area (North East, Ivory Coast). Open Access Research Journal of Biology and Pharmacy, 2(2): 31-40. DOI: https://doi.org/10.53022/oarjbp.2021.2.2.0045</w:t>
      </w:r>
    </w:p>
    <w:p w14:paraId="38BF45DE"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w:t>
      </w:r>
      <w:proofErr w:type="spellStart"/>
      <w:r w:rsidRPr="00947632">
        <w:rPr>
          <w:rFonts w:ascii="Arial" w:hAnsi="Arial" w:cs="Arial"/>
          <w:sz w:val="20"/>
          <w:szCs w:val="20"/>
          <w:lang w:val="en-US"/>
        </w:rPr>
        <w:t>Kouamé</w:t>
      </w:r>
      <w:proofErr w:type="spellEnd"/>
      <w:r w:rsidRPr="00947632">
        <w:rPr>
          <w:rFonts w:ascii="Arial" w:hAnsi="Arial" w:cs="Arial"/>
          <w:sz w:val="20"/>
          <w:szCs w:val="20"/>
          <w:lang w:val="en-US"/>
        </w:rPr>
        <w:t xml:space="preserve">, B., Arnaud, P., Justine, B. A., &amp; </w:t>
      </w:r>
      <w:proofErr w:type="spellStart"/>
      <w:r w:rsidRPr="00947632">
        <w:rPr>
          <w:rFonts w:ascii="Arial" w:hAnsi="Arial" w:cs="Arial"/>
          <w:sz w:val="20"/>
          <w:szCs w:val="20"/>
          <w:lang w:val="en-US"/>
        </w:rPr>
        <w:t>Kouamé</w:t>
      </w:r>
      <w:proofErr w:type="spellEnd"/>
      <w:r w:rsidRPr="00947632">
        <w:rPr>
          <w:rFonts w:ascii="Arial" w:hAnsi="Arial" w:cs="Arial"/>
          <w:sz w:val="20"/>
          <w:szCs w:val="20"/>
          <w:lang w:val="en-US"/>
        </w:rPr>
        <w:t xml:space="preserve">, M. K. (2018). Biochemical and microbiological characterization of baobab (Adansonia digitata) pulp sold on the Abidjan market. American Journal of Innovative Research and Applied Sciences, 302-340. </w:t>
      </w:r>
      <w:proofErr w:type="gramStart"/>
      <w:r w:rsidRPr="00947632">
        <w:rPr>
          <w:rFonts w:ascii="Arial" w:hAnsi="Arial" w:cs="Arial"/>
          <w:sz w:val="20"/>
          <w:szCs w:val="20"/>
          <w:lang w:val="en-US"/>
        </w:rPr>
        <w:t>www.american-jiras.com .</w:t>
      </w:r>
      <w:proofErr w:type="gramEnd"/>
    </w:p>
    <w:p w14:paraId="1CE81D95"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Ludmila, B.-R., &amp; Joanna, H. (2018). β-Carotene properties and production methods. Food Quality and Safety, 2(2): 1–6. doi:10.1093/</w:t>
      </w:r>
      <w:proofErr w:type="spellStart"/>
      <w:r w:rsidRPr="00947632">
        <w:rPr>
          <w:rFonts w:ascii="Arial" w:hAnsi="Arial" w:cs="Arial"/>
          <w:sz w:val="20"/>
          <w:szCs w:val="20"/>
          <w:lang w:val="en-US"/>
        </w:rPr>
        <w:t>fqsafe</w:t>
      </w:r>
      <w:proofErr w:type="spellEnd"/>
      <w:r w:rsidRPr="00947632">
        <w:rPr>
          <w:rFonts w:ascii="Arial" w:hAnsi="Arial" w:cs="Arial"/>
          <w:sz w:val="20"/>
          <w:szCs w:val="20"/>
          <w:lang w:val="en-US"/>
        </w:rPr>
        <w:t>/fyy004.</w:t>
      </w:r>
    </w:p>
    <w:p w14:paraId="0FC39EFF" w14:textId="77777777" w:rsidR="00947632" w:rsidRPr="00947632" w:rsidRDefault="00947632" w:rsidP="00947632">
      <w:pPr>
        <w:spacing w:line="480" w:lineRule="auto"/>
        <w:ind w:left="426" w:hanging="709"/>
        <w:jc w:val="both"/>
        <w:rPr>
          <w:rFonts w:ascii="Arial" w:hAnsi="Arial" w:cs="Arial"/>
          <w:sz w:val="20"/>
          <w:szCs w:val="20"/>
          <w:lang w:val="en-US"/>
        </w:rPr>
      </w:pPr>
      <w:proofErr w:type="spellStart"/>
      <w:r w:rsidRPr="00947632">
        <w:rPr>
          <w:rFonts w:ascii="Arial" w:hAnsi="Arial" w:cs="Arial"/>
          <w:sz w:val="20"/>
          <w:szCs w:val="20"/>
          <w:lang w:val="en-US"/>
        </w:rPr>
        <w:t>Makambou</w:t>
      </w:r>
      <w:proofErr w:type="spellEnd"/>
      <w:r w:rsidRPr="00947632">
        <w:rPr>
          <w:rFonts w:ascii="Arial" w:hAnsi="Arial" w:cs="Arial"/>
          <w:sz w:val="20"/>
          <w:szCs w:val="20"/>
          <w:lang w:val="en-US"/>
        </w:rPr>
        <w:t xml:space="preserve">, J. G., Jean, Bedel, F., </w:t>
      </w:r>
      <w:proofErr w:type="spellStart"/>
      <w:r w:rsidRPr="00947632">
        <w:rPr>
          <w:rFonts w:ascii="Arial" w:hAnsi="Arial" w:cs="Arial"/>
          <w:sz w:val="20"/>
          <w:szCs w:val="20"/>
          <w:lang w:val="en-US"/>
        </w:rPr>
        <w:t>Kouamé</w:t>
      </w:r>
      <w:proofErr w:type="spellEnd"/>
      <w:r w:rsidRPr="00947632">
        <w:rPr>
          <w:rFonts w:ascii="Arial" w:hAnsi="Arial" w:cs="Arial"/>
          <w:sz w:val="20"/>
          <w:szCs w:val="20"/>
          <w:lang w:val="en-US"/>
        </w:rPr>
        <w:t xml:space="preserve">, C. Y., Sika, H. B., &amp; Lucien, P. K. (2021). Assessment of Mineral, Vitamin and Functional Properties of Flours </w:t>
      </w:r>
      <w:proofErr w:type="gramStart"/>
      <w:r w:rsidRPr="00947632">
        <w:rPr>
          <w:rFonts w:ascii="Arial" w:hAnsi="Arial" w:cs="Arial"/>
          <w:sz w:val="20"/>
          <w:szCs w:val="20"/>
          <w:lang w:val="en-US"/>
        </w:rPr>
        <w:t>From</w:t>
      </w:r>
      <w:proofErr w:type="gramEnd"/>
      <w:r w:rsidRPr="00947632">
        <w:rPr>
          <w:rFonts w:ascii="Arial" w:hAnsi="Arial" w:cs="Arial"/>
          <w:sz w:val="20"/>
          <w:szCs w:val="20"/>
          <w:lang w:val="en-US"/>
        </w:rPr>
        <w:t xml:space="preserve"> Germinated Yellow Maize (Zea mays L.) Seeds from </w:t>
      </w:r>
      <w:proofErr w:type="spellStart"/>
      <w:r w:rsidRPr="00947632">
        <w:rPr>
          <w:rFonts w:ascii="Arial" w:hAnsi="Arial" w:cs="Arial"/>
          <w:sz w:val="20"/>
          <w:szCs w:val="20"/>
          <w:lang w:val="en-US"/>
        </w:rPr>
        <w:t>Daloa</w:t>
      </w:r>
      <w:proofErr w:type="spellEnd"/>
      <w:r w:rsidRPr="00947632">
        <w:rPr>
          <w:rFonts w:ascii="Arial" w:hAnsi="Arial" w:cs="Arial"/>
          <w:sz w:val="20"/>
          <w:szCs w:val="20"/>
          <w:lang w:val="en-US"/>
        </w:rPr>
        <w:t xml:space="preserve"> (Côte d’Ivoire). International journal of food Science and Nutrition Engineering, 11(2): 35-42.</w:t>
      </w:r>
    </w:p>
    <w:p w14:paraId="5EB74326" w14:textId="77777777" w:rsidR="00947632" w:rsidRPr="00947632" w:rsidRDefault="00947632" w:rsidP="00947632">
      <w:pPr>
        <w:spacing w:line="480" w:lineRule="auto"/>
        <w:ind w:left="426" w:hanging="709"/>
        <w:jc w:val="both"/>
        <w:rPr>
          <w:rFonts w:ascii="Arial" w:hAnsi="Arial" w:cs="Arial"/>
          <w:sz w:val="20"/>
          <w:szCs w:val="20"/>
          <w:lang w:val="en-US"/>
        </w:rPr>
      </w:pPr>
      <w:proofErr w:type="spellStart"/>
      <w:r w:rsidRPr="00947632">
        <w:rPr>
          <w:rFonts w:ascii="Arial" w:hAnsi="Arial" w:cs="Arial"/>
          <w:sz w:val="20"/>
          <w:szCs w:val="20"/>
          <w:lang w:val="en-US"/>
        </w:rPr>
        <w:t>Ogunyinka</w:t>
      </w:r>
      <w:proofErr w:type="spellEnd"/>
      <w:r w:rsidRPr="00947632">
        <w:rPr>
          <w:rFonts w:ascii="Arial" w:hAnsi="Arial" w:cs="Arial"/>
          <w:sz w:val="20"/>
          <w:szCs w:val="20"/>
          <w:lang w:val="en-US"/>
        </w:rPr>
        <w:t xml:space="preserve">, B. I., </w:t>
      </w:r>
      <w:proofErr w:type="spellStart"/>
      <w:r w:rsidRPr="00947632">
        <w:rPr>
          <w:rFonts w:ascii="Arial" w:hAnsi="Arial" w:cs="Arial"/>
          <w:sz w:val="20"/>
          <w:szCs w:val="20"/>
          <w:lang w:val="en-US"/>
        </w:rPr>
        <w:t>Oyinloye</w:t>
      </w:r>
      <w:proofErr w:type="spellEnd"/>
      <w:r w:rsidRPr="00947632">
        <w:rPr>
          <w:rFonts w:ascii="Arial" w:hAnsi="Arial" w:cs="Arial"/>
          <w:sz w:val="20"/>
          <w:szCs w:val="20"/>
          <w:lang w:val="en-US"/>
        </w:rPr>
        <w:t xml:space="preserve">, B. E., </w:t>
      </w:r>
      <w:proofErr w:type="spellStart"/>
      <w:r w:rsidRPr="00947632">
        <w:rPr>
          <w:rFonts w:ascii="Arial" w:hAnsi="Arial" w:cs="Arial"/>
          <w:sz w:val="20"/>
          <w:szCs w:val="20"/>
          <w:lang w:val="en-US"/>
        </w:rPr>
        <w:t>Osunsanmi</w:t>
      </w:r>
      <w:proofErr w:type="spellEnd"/>
      <w:r w:rsidRPr="00947632">
        <w:rPr>
          <w:rFonts w:ascii="Arial" w:hAnsi="Arial" w:cs="Arial"/>
          <w:sz w:val="20"/>
          <w:szCs w:val="20"/>
          <w:lang w:val="en-US"/>
        </w:rPr>
        <w:t xml:space="preserve">, F. O., </w:t>
      </w:r>
      <w:proofErr w:type="spellStart"/>
      <w:r w:rsidRPr="00947632">
        <w:rPr>
          <w:rFonts w:ascii="Arial" w:hAnsi="Arial" w:cs="Arial"/>
          <w:sz w:val="20"/>
          <w:szCs w:val="20"/>
          <w:lang w:val="en-US"/>
        </w:rPr>
        <w:t>Kappo</w:t>
      </w:r>
      <w:proofErr w:type="spellEnd"/>
      <w:r w:rsidRPr="00947632">
        <w:rPr>
          <w:rFonts w:ascii="Arial" w:hAnsi="Arial" w:cs="Arial"/>
          <w:sz w:val="20"/>
          <w:szCs w:val="20"/>
          <w:lang w:val="en-US"/>
        </w:rPr>
        <w:t xml:space="preserve">, A. P. &amp; Opoku, A. R. (2017). Comparative study on proximate, functional, mineral and antinutrient composition of fermented, </w:t>
      </w:r>
      <w:proofErr w:type="spellStart"/>
      <w:r w:rsidRPr="00947632">
        <w:rPr>
          <w:rFonts w:ascii="Arial" w:hAnsi="Arial" w:cs="Arial"/>
          <w:sz w:val="20"/>
          <w:szCs w:val="20"/>
          <w:lang w:val="en-US"/>
        </w:rPr>
        <w:t>deffated</w:t>
      </w:r>
      <w:proofErr w:type="spellEnd"/>
      <w:r w:rsidRPr="00947632">
        <w:rPr>
          <w:rFonts w:ascii="Arial" w:hAnsi="Arial" w:cs="Arial"/>
          <w:sz w:val="20"/>
          <w:szCs w:val="20"/>
          <w:lang w:val="en-US"/>
        </w:rPr>
        <w:t xml:space="preserve"> and protein isolate of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seed. Food Science and Nutrition, 5(1): 139-147.</w:t>
      </w:r>
    </w:p>
    <w:p w14:paraId="3797F095"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lastRenderedPageBreak/>
        <w:t xml:space="preserve">Omar, T., Oumar, I.K., Cissé, Mamadou, F., Papa, G. F., Nicolas, C. A., &amp; Mady, C. (2024). Nutritional Potential of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Fruits Pulp Harvested in Senegal. Food and Nutrition Sciences, 15:1288-1298. https://doi.org/10.4236/fns.2024.1512081</w:t>
      </w:r>
    </w:p>
    <w:p w14:paraId="5AF54D8F" w14:textId="77777777" w:rsidR="00947632" w:rsidRPr="00947632" w:rsidRDefault="00947632" w:rsidP="00947632">
      <w:pPr>
        <w:spacing w:line="480" w:lineRule="auto"/>
        <w:ind w:left="426" w:hanging="709"/>
        <w:jc w:val="both"/>
        <w:rPr>
          <w:rFonts w:ascii="Arial" w:hAnsi="Arial" w:cs="Arial"/>
          <w:sz w:val="20"/>
          <w:szCs w:val="20"/>
          <w:lang w:val="en-US"/>
        </w:rPr>
      </w:pPr>
      <w:proofErr w:type="spellStart"/>
      <w:r w:rsidRPr="00947632">
        <w:rPr>
          <w:rFonts w:ascii="Arial" w:hAnsi="Arial" w:cs="Arial"/>
          <w:sz w:val="20"/>
          <w:szCs w:val="20"/>
          <w:lang w:val="en-US"/>
        </w:rPr>
        <w:t>Roukaya</w:t>
      </w:r>
      <w:proofErr w:type="spellEnd"/>
      <w:r w:rsidRPr="00947632">
        <w:rPr>
          <w:rFonts w:ascii="Arial" w:hAnsi="Arial" w:cs="Arial"/>
          <w:sz w:val="20"/>
          <w:szCs w:val="20"/>
          <w:lang w:val="en-US"/>
        </w:rPr>
        <w:t xml:space="preserve">, A. S., Halima, O. D., Alio, S. A., </w:t>
      </w:r>
      <w:proofErr w:type="spellStart"/>
      <w:r w:rsidRPr="00947632">
        <w:rPr>
          <w:rFonts w:ascii="Arial" w:hAnsi="Arial" w:cs="Arial"/>
          <w:sz w:val="20"/>
          <w:szCs w:val="20"/>
          <w:lang w:val="en-US"/>
        </w:rPr>
        <w:t>Bakasso</w:t>
      </w:r>
      <w:proofErr w:type="spellEnd"/>
      <w:r w:rsidRPr="00947632">
        <w:rPr>
          <w:rFonts w:ascii="Arial" w:hAnsi="Arial" w:cs="Arial"/>
          <w:sz w:val="20"/>
          <w:szCs w:val="20"/>
          <w:lang w:val="en-US"/>
        </w:rPr>
        <w:t xml:space="preserve">, Y., &amp; Abdourahamane, B. (2020). Biochemical and Microbiological Characterization of Soumbala of </w:t>
      </w:r>
      <w:proofErr w:type="spellStart"/>
      <w:r w:rsidRPr="00947632">
        <w:rPr>
          <w:rFonts w:ascii="Arial" w:hAnsi="Arial" w:cs="Arial"/>
          <w:sz w:val="20"/>
          <w:szCs w:val="20"/>
          <w:lang w:val="en-US"/>
        </w:rPr>
        <w:t>Néré</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and Guinea Sorrel (Hibiscus sabdariffa) Produced in Niger. European Scientific Journal January, 16(3): 1857-7881 (Print) e - ISSN 1857-7431 http://dx.doi.org/10.19044/esj.2020.v16n3p224</w:t>
      </w:r>
    </w:p>
    <w:p w14:paraId="0FAD4117"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Singleton, V. &amp; Rossi, J. (1965) Colorimetry of Total Phenolic Compounds with Phosphomolybdic-</w:t>
      </w:r>
      <w:proofErr w:type="spellStart"/>
      <w:r w:rsidRPr="00947632">
        <w:rPr>
          <w:rFonts w:ascii="Arial" w:hAnsi="Arial" w:cs="Arial"/>
          <w:sz w:val="20"/>
          <w:szCs w:val="20"/>
          <w:lang w:val="en-US"/>
        </w:rPr>
        <w:t>Phosphotungstic</w:t>
      </w:r>
      <w:proofErr w:type="spellEnd"/>
      <w:r w:rsidRPr="00947632">
        <w:rPr>
          <w:rFonts w:ascii="Arial" w:hAnsi="Arial" w:cs="Arial"/>
          <w:sz w:val="20"/>
          <w:szCs w:val="20"/>
          <w:lang w:val="en-US"/>
        </w:rPr>
        <w:t xml:space="preserve"> Acid Reagents. American Journal of Enology and Viticulture, 16: 144-158.</w:t>
      </w:r>
    </w:p>
    <w:p w14:paraId="04A6D68B"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Tapsoba, A., </w:t>
      </w:r>
      <w:proofErr w:type="spellStart"/>
      <w:r w:rsidRPr="00947632">
        <w:rPr>
          <w:rFonts w:ascii="Arial" w:hAnsi="Arial" w:cs="Arial"/>
          <w:sz w:val="20"/>
          <w:szCs w:val="20"/>
          <w:lang w:val="en-US"/>
        </w:rPr>
        <w:t>Konaté</w:t>
      </w:r>
      <w:proofErr w:type="spellEnd"/>
      <w:r w:rsidRPr="00947632">
        <w:rPr>
          <w:rFonts w:ascii="Arial" w:hAnsi="Arial" w:cs="Arial"/>
          <w:sz w:val="20"/>
          <w:szCs w:val="20"/>
          <w:lang w:val="en-US"/>
        </w:rPr>
        <w:t xml:space="preserve">, S., Yelkouni, M., &amp; Sawadogo L. (2014). Economic Valorization of Non-Timber Forest Products in Burkina Faso: The Case of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Néré</w:t>
      </w:r>
      <w:proofErr w:type="spellEnd"/>
      <w:r w:rsidRPr="00947632">
        <w:rPr>
          <w:rFonts w:ascii="Arial" w:hAnsi="Arial" w:cs="Arial"/>
          <w:sz w:val="20"/>
          <w:szCs w:val="20"/>
          <w:lang w:val="en-US"/>
        </w:rPr>
        <w:t>). Master's Thesis in Innovation and Development in Rural Areas. University of Ouagadougou (Burkina Faso), 66 p.</w:t>
      </w:r>
    </w:p>
    <w:p w14:paraId="0F81350B"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Thiombiano, D. N. E., Parkouda, C., Lamien, N., </w:t>
      </w:r>
      <w:proofErr w:type="spellStart"/>
      <w:r w:rsidRPr="00947632">
        <w:rPr>
          <w:rFonts w:ascii="Arial" w:hAnsi="Arial" w:cs="Arial"/>
          <w:sz w:val="20"/>
          <w:szCs w:val="20"/>
          <w:lang w:val="en-US"/>
        </w:rPr>
        <w:t>Séré</w:t>
      </w:r>
      <w:proofErr w:type="spellEnd"/>
      <w:r w:rsidRPr="00947632">
        <w:rPr>
          <w:rFonts w:ascii="Arial" w:hAnsi="Arial" w:cs="Arial"/>
          <w:sz w:val="20"/>
          <w:szCs w:val="20"/>
          <w:lang w:val="en-US"/>
        </w:rPr>
        <w:t>, A., Castro-Euler, A. M., &amp; Boussin, I. J. (2014). Nutritional composition of five tree species products used in human diet during food shortage period in Burkina Faso. African Journal of Biotechnology 13(17):1807-1812.</w:t>
      </w:r>
    </w:p>
    <w:p w14:paraId="6ADC905B"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Touré, A. S. (2020). Study of the phytochemistry and anti-root activity of the pulp of</w:t>
      </w:r>
    </w:p>
    <w:p w14:paraId="2A9AD717" w14:textId="77777777" w:rsidR="00947632" w:rsidRPr="00947632" w:rsidRDefault="00947632" w:rsidP="00947632">
      <w:pPr>
        <w:spacing w:line="480" w:lineRule="auto"/>
        <w:ind w:left="426" w:hanging="709"/>
        <w:jc w:val="both"/>
        <w:rPr>
          <w:rFonts w:ascii="Arial" w:hAnsi="Arial" w:cs="Arial"/>
          <w:sz w:val="20"/>
          <w:szCs w:val="20"/>
          <w:lang w:val="en-US"/>
        </w:rPr>
      </w:pP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used for the treatment of malnutrition. Doctoral thesis in pharmacy. University of Science, Techniques and Technology (Bamako, Mali), 100 p.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against malnutrition.</w:t>
      </w:r>
    </w:p>
    <w:p w14:paraId="113A53B7"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Zhang, Z. Q., Cao, W.-T., Liu, J., Cao, Y., Su, Y.-X., Chen, Y.-M. (2016). Greater serum carotenoid concentration associated with higher bone mineral density in Chinese adults. Osteoporosis International, 27: 1593–1601.</w:t>
      </w:r>
    </w:p>
    <w:p w14:paraId="16EDAC92" w14:textId="05AA5C77" w:rsidR="008C7D8F" w:rsidRPr="001E5B77" w:rsidRDefault="00947632" w:rsidP="00947632">
      <w:pPr>
        <w:spacing w:line="480" w:lineRule="auto"/>
        <w:ind w:left="426" w:hanging="709"/>
        <w:jc w:val="both"/>
        <w:rPr>
          <w:rFonts w:ascii="Times New Roman" w:hAnsi="Times New Roman" w:cs="Times New Roman"/>
          <w:sz w:val="24"/>
          <w:szCs w:val="24"/>
          <w:lang w:val="en-US"/>
        </w:rPr>
      </w:pPr>
      <w:proofErr w:type="spellStart"/>
      <w:r w:rsidRPr="00947632">
        <w:rPr>
          <w:rFonts w:ascii="Arial" w:hAnsi="Arial" w:cs="Arial"/>
          <w:sz w:val="20"/>
          <w:szCs w:val="20"/>
          <w:lang w:val="en-US"/>
        </w:rPr>
        <w:t>Zhishen</w:t>
      </w:r>
      <w:proofErr w:type="spellEnd"/>
      <w:r w:rsidRPr="00947632">
        <w:rPr>
          <w:rFonts w:ascii="Arial" w:hAnsi="Arial" w:cs="Arial"/>
          <w:sz w:val="20"/>
          <w:szCs w:val="20"/>
          <w:lang w:val="en-US"/>
        </w:rPr>
        <w:t xml:space="preserve">, J., </w:t>
      </w:r>
      <w:proofErr w:type="spellStart"/>
      <w:r w:rsidRPr="00947632">
        <w:rPr>
          <w:rFonts w:ascii="Arial" w:hAnsi="Arial" w:cs="Arial"/>
          <w:sz w:val="20"/>
          <w:szCs w:val="20"/>
          <w:lang w:val="en-US"/>
        </w:rPr>
        <w:t>Mengcheng</w:t>
      </w:r>
      <w:proofErr w:type="spellEnd"/>
      <w:r w:rsidRPr="00947632">
        <w:rPr>
          <w:rFonts w:ascii="Arial" w:hAnsi="Arial" w:cs="Arial"/>
          <w:sz w:val="20"/>
          <w:szCs w:val="20"/>
          <w:lang w:val="en-US"/>
        </w:rPr>
        <w:t>, T., &amp; Jianming, W. (1999). The Determination of Flavonoid Contents in Mulberry and Their Scavenging Effects on Superoxide Radicals. Food Chemistry, 64 (4): 555-559. https://doi.org/10.1016/S0308-8146(98)00102-2</w:t>
      </w:r>
    </w:p>
    <w:sectPr w:rsidR="008C7D8F" w:rsidRPr="001E5B77" w:rsidSect="00FA3648">
      <w:headerReference w:type="even" r:id="rId14"/>
      <w:headerReference w:type="default" r:id="rId15"/>
      <w:footerReference w:type="even" r:id="rId16"/>
      <w:footerReference w:type="default" r:id="rId17"/>
      <w:headerReference w:type="first" r:id="rId18"/>
      <w:footerReference w:type="first" r:id="rId19"/>
      <w:footnotePr>
        <w:numFmt w:val="chicago"/>
      </w:footnotePr>
      <w:endnotePr>
        <w:numRestart w:val="eachSect"/>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FC556" w14:textId="77777777" w:rsidR="00994CFB" w:rsidRDefault="00994CFB" w:rsidP="00D87787">
      <w:pPr>
        <w:spacing w:after="0" w:line="240" w:lineRule="auto"/>
      </w:pPr>
      <w:r>
        <w:separator/>
      </w:r>
    </w:p>
  </w:endnote>
  <w:endnote w:type="continuationSeparator" w:id="0">
    <w:p w14:paraId="7469D712" w14:textId="77777777" w:rsidR="00994CFB" w:rsidRDefault="00994CFB" w:rsidP="00D87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ECEB3" w14:textId="77777777" w:rsidR="00275A48" w:rsidRDefault="00275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02593" w14:textId="77777777" w:rsidR="006158DA" w:rsidRDefault="006158DA">
    <w:pPr>
      <w:pStyle w:val="Footer"/>
      <w:jc w:val="center"/>
    </w:pPr>
  </w:p>
  <w:p w14:paraId="411E4F8B" w14:textId="77777777" w:rsidR="006158DA" w:rsidRPr="00716BA7" w:rsidRDefault="006158DA">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F7782" w14:textId="77777777" w:rsidR="00275A48" w:rsidRDefault="00275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A8172" w14:textId="77777777" w:rsidR="00994CFB" w:rsidRDefault="00994CFB" w:rsidP="00D87787">
      <w:pPr>
        <w:spacing w:after="0" w:line="240" w:lineRule="auto"/>
      </w:pPr>
      <w:r>
        <w:separator/>
      </w:r>
    </w:p>
  </w:footnote>
  <w:footnote w:type="continuationSeparator" w:id="0">
    <w:p w14:paraId="0D71A22F" w14:textId="77777777" w:rsidR="00994CFB" w:rsidRDefault="00994CFB" w:rsidP="00D87787">
      <w:pPr>
        <w:spacing w:after="0" w:line="240" w:lineRule="auto"/>
      </w:pPr>
      <w:r>
        <w:continuationSeparator/>
      </w:r>
    </w:p>
  </w:footnote>
  <w:footnote w:id="1">
    <w:p w14:paraId="454E1C08" w14:textId="77777777" w:rsidR="006158DA" w:rsidRPr="00FA3648" w:rsidRDefault="006158DA">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99D46" w14:textId="65CAF63C" w:rsidR="00275A48" w:rsidRDefault="00275A48">
    <w:pPr>
      <w:pStyle w:val="Header"/>
    </w:pPr>
    <w:r>
      <w:rPr>
        <w:noProof/>
      </w:rPr>
      <w:pict w14:anchorId="7BAAE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518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E1851" w14:textId="551A97C2" w:rsidR="00275A48" w:rsidRDefault="00275A48">
    <w:pPr>
      <w:pStyle w:val="Header"/>
    </w:pPr>
    <w:r>
      <w:rPr>
        <w:noProof/>
      </w:rPr>
      <w:pict w14:anchorId="36ED9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518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2D1E0" w14:textId="4C0D38DD" w:rsidR="00275A48" w:rsidRDefault="00275A48">
    <w:pPr>
      <w:pStyle w:val="Header"/>
    </w:pPr>
    <w:r>
      <w:rPr>
        <w:noProof/>
      </w:rPr>
      <w:pict w14:anchorId="5075A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518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113C4"/>
    <w:multiLevelType w:val="multilevel"/>
    <w:tmpl w:val="F89AB784"/>
    <w:lvl w:ilvl="0">
      <w:start w:val="1"/>
      <w:numFmt w:val="decimal"/>
      <w:lvlText w:val="%1."/>
      <w:lvlJc w:val="left"/>
      <w:pPr>
        <w:ind w:left="720" w:hanging="360"/>
      </w:pPr>
      <w:rPr>
        <w:rFonts w:cstheme="majorBid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87389F"/>
    <w:multiLevelType w:val="multilevel"/>
    <w:tmpl w:val="F89AB784"/>
    <w:lvl w:ilvl="0">
      <w:start w:val="1"/>
      <w:numFmt w:val="decimal"/>
      <w:lvlText w:val="%1."/>
      <w:lvlJc w:val="left"/>
      <w:pPr>
        <w:ind w:left="720" w:hanging="360"/>
      </w:pPr>
      <w:rPr>
        <w:rFonts w:cstheme="majorBid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7D1FD7"/>
    <w:multiLevelType w:val="multilevel"/>
    <w:tmpl w:val="C444EBD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55F0CCA"/>
    <w:multiLevelType w:val="multilevel"/>
    <w:tmpl w:val="9562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5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4440FB3"/>
    <w:multiLevelType w:val="multilevel"/>
    <w:tmpl w:val="171C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EF787F"/>
    <w:multiLevelType w:val="hybridMultilevel"/>
    <w:tmpl w:val="FFD05940"/>
    <w:lvl w:ilvl="0" w:tplc="3D44C228">
      <w:start w:val="1"/>
      <w:numFmt w:val="decimal"/>
      <w:pStyle w:val="Heading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4E24CD0"/>
    <w:multiLevelType w:val="multilevel"/>
    <w:tmpl w:val="C444EBD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6FF14F4"/>
    <w:multiLevelType w:val="multilevel"/>
    <w:tmpl w:val="1160F16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2D24194"/>
    <w:multiLevelType w:val="multilevel"/>
    <w:tmpl w:val="FB26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E82813"/>
    <w:multiLevelType w:val="multilevel"/>
    <w:tmpl w:val="511CFFD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80" w:hanging="1800"/>
      </w:pPr>
      <w:rPr>
        <w:rFonts w:hint="default"/>
      </w:rPr>
    </w:lvl>
  </w:abstractNum>
  <w:num w:numId="1">
    <w:abstractNumId w:val="6"/>
  </w:num>
  <w:num w:numId="2">
    <w:abstractNumId w:val="1"/>
  </w:num>
  <w:num w:numId="3">
    <w:abstractNumId w:val="6"/>
  </w:num>
  <w:num w:numId="4">
    <w:abstractNumId w:val="10"/>
  </w:num>
  <w:num w:numId="5">
    <w:abstractNumId w:val="6"/>
  </w:num>
  <w:num w:numId="6">
    <w:abstractNumId w:val="7"/>
  </w:num>
  <w:num w:numId="7">
    <w:abstractNumId w:val="2"/>
  </w:num>
  <w:num w:numId="8">
    <w:abstractNumId w:val="6"/>
  </w:num>
  <w:num w:numId="9">
    <w:abstractNumId w:val="6"/>
  </w:num>
  <w:num w:numId="10">
    <w:abstractNumId w:val="0"/>
  </w:num>
  <w:num w:numId="11">
    <w:abstractNumId w:val="8"/>
  </w:num>
  <w:num w:numId="12">
    <w:abstractNumId w:val="5"/>
  </w:num>
  <w:num w:numId="13">
    <w:abstractNumId w:val="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numFmt w:val="chicago"/>
    <w:footnote w:id="-1"/>
    <w:footnote w:id="0"/>
  </w:footnotePr>
  <w:endnotePr>
    <w:pos w:val="sectEnd"/>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A65"/>
    <w:rsid w:val="000029E9"/>
    <w:rsid w:val="00007102"/>
    <w:rsid w:val="00015765"/>
    <w:rsid w:val="0002262A"/>
    <w:rsid w:val="00027EAD"/>
    <w:rsid w:val="000306AF"/>
    <w:rsid w:val="00034EBE"/>
    <w:rsid w:val="00035A8B"/>
    <w:rsid w:val="00041F02"/>
    <w:rsid w:val="00046730"/>
    <w:rsid w:val="00053745"/>
    <w:rsid w:val="00055E37"/>
    <w:rsid w:val="00064B39"/>
    <w:rsid w:val="0006625B"/>
    <w:rsid w:val="00081462"/>
    <w:rsid w:val="00083C25"/>
    <w:rsid w:val="000A0A5C"/>
    <w:rsid w:val="000A3028"/>
    <w:rsid w:val="000C12D1"/>
    <w:rsid w:val="000C357E"/>
    <w:rsid w:val="000C397F"/>
    <w:rsid w:val="000D7623"/>
    <w:rsid w:val="000D7BD0"/>
    <w:rsid w:val="000E0902"/>
    <w:rsid w:val="000E4BD0"/>
    <w:rsid w:val="000F2FC4"/>
    <w:rsid w:val="00111D09"/>
    <w:rsid w:val="001125A1"/>
    <w:rsid w:val="00113A38"/>
    <w:rsid w:val="00116A17"/>
    <w:rsid w:val="00126013"/>
    <w:rsid w:val="0013499F"/>
    <w:rsid w:val="001403FA"/>
    <w:rsid w:val="00146A17"/>
    <w:rsid w:val="0015428F"/>
    <w:rsid w:val="00154C94"/>
    <w:rsid w:val="00156C13"/>
    <w:rsid w:val="001636C2"/>
    <w:rsid w:val="001656D3"/>
    <w:rsid w:val="00166417"/>
    <w:rsid w:val="00171883"/>
    <w:rsid w:val="00172B57"/>
    <w:rsid w:val="001738C8"/>
    <w:rsid w:val="00184B73"/>
    <w:rsid w:val="00190E15"/>
    <w:rsid w:val="00196EC0"/>
    <w:rsid w:val="001970C6"/>
    <w:rsid w:val="001A2BA4"/>
    <w:rsid w:val="001A5C3F"/>
    <w:rsid w:val="001C6985"/>
    <w:rsid w:val="001C79A2"/>
    <w:rsid w:val="001E45C3"/>
    <w:rsid w:val="001E5B77"/>
    <w:rsid w:val="001E72E6"/>
    <w:rsid w:val="001F4B9F"/>
    <w:rsid w:val="001F5493"/>
    <w:rsid w:val="00200C61"/>
    <w:rsid w:val="0020576C"/>
    <w:rsid w:val="0023265D"/>
    <w:rsid w:val="00232BD0"/>
    <w:rsid w:val="002345E9"/>
    <w:rsid w:val="00237713"/>
    <w:rsid w:val="00237CE8"/>
    <w:rsid w:val="0024013A"/>
    <w:rsid w:val="00242756"/>
    <w:rsid w:val="002467DA"/>
    <w:rsid w:val="00247A4F"/>
    <w:rsid w:val="002575A7"/>
    <w:rsid w:val="00257DCE"/>
    <w:rsid w:val="0026321B"/>
    <w:rsid w:val="0026752E"/>
    <w:rsid w:val="00275A48"/>
    <w:rsid w:val="002817AD"/>
    <w:rsid w:val="00284E54"/>
    <w:rsid w:val="002920A6"/>
    <w:rsid w:val="002B264F"/>
    <w:rsid w:val="002B567D"/>
    <w:rsid w:val="002C3241"/>
    <w:rsid w:val="002C357C"/>
    <w:rsid w:val="002D0B25"/>
    <w:rsid w:val="002D2826"/>
    <w:rsid w:val="002E5654"/>
    <w:rsid w:val="002F1B4F"/>
    <w:rsid w:val="002F6CCF"/>
    <w:rsid w:val="00301A65"/>
    <w:rsid w:val="00301C60"/>
    <w:rsid w:val="00304732"/>
    <w:rsid w:val="00305631"/>
    <w:rsid w:val="0030685D"/>
    <w:rsid w:val="00307814"/>
    <w:rsid w:val="00316090"/>
    <w:rsid w:val="0031759E"/>
    <w:rsid w:val="00331EA9"/>
    <w:rsid w:val="0033489C"/>
    <w:rsid w:val="00351A26"/>
    <w:rsid w:val="00357897"/>
    <w:rsid w:val="00361E39"/>
    <w:rsid w:val="00366F30"/>
    <w:rsid w:val="00381382"/>
    <w:rsid w:val="00390516"/>
    <w:rsid w:val="003970CF"/>
    <w:rsid w:val="003A23F9"/>
    <w:rsid w:val="003A6815"/>
    <w:rsid w:val="003B78E7"/>
    <w:rsid w:val="003C5F67"/>
    <w:rsid w:val="003C7C00"/>
    <w:rsid w:val="003D7664"/>
    <w:rsid w:val="003E08D1"/>
    <w:rsid w:val="003E4666"/>
    <w:rsid w:val="003F125D"/>
    <w:rsid w:val="003F7690"/>
    <w:rsid w:val="00402328"/>
    <w:rsid w:val="00413052"/>
    <w:rsid w:val="00414C0B"/>
    <w:rsid w:val="0042168D"/>
    <w:rsid w:val="00423403"/>
    <w:rsid w:val="00433BC6"/>
    <w:rsid w:val="004344F9"/>
    <w:rsid w:val="00460D76"/>
    <w:rsid w:val="00462F44"/>
    <w:rsid w:val="00466974"/>
    <w:rsid w:val="00467801"/>
    <w:rsid w:val="0047000E"/>
    <w:rsid w:val="00472652"/>
    <w:rsid w:val="0047536D"/>
    <w:rsid w:val="0049108D"/>
    <w:rsid w:val="00493758"/>
    <w:rsid w:val="00495E8E"/>
    <w:rsid w:val="004B4D53"/>
    <w:rsid w:val="004C1F3A"/>
    <w:rsid w:val="004C29AA"/>
    <w:rsid w:val="004C2C55"/>
    <w:rsid w:val="004C6F6B"/>
    <w:rsid w:val="004D2422"/>
    <w:rsid w:val="004D2B35"/>
    <w:rsid w:val="004D4B86"/>
    <w:rsid w:val="004D766F"/>
    <w:rsid w:val="004D7B47"/>
    <w:rsid w:val="004E5577"/>
    <w:rsid w:val="004F2409"/>
    <w:rsid w:val="004F6A54"/>
    <w:rsid w:val="004F6BBC"/>
    <w:rsid w:val="00500F94"/>
    <w:rsid w:val="005058E6"/>
    <w:rsid w:val="00507ACB"/>
    <w:rsid w:val="00510F73"/>
    <w:rsid w:val="005147C1"/>
    <w:rsid w:val="00516170"/>
    <w:rsid w:val="0051639C"/>
    <w:rsid w:val="00530480"/>
    <w:rsid w:val="00532BC7"/>
    <w:rsid w:val="00535A0C"/>
    <w:rsid w:val="00536E62"/>
    <w:rsid w:val="00541974"/>
    <w:rsid w:val="0054572C"/>
    <w:rsid w:val="00547438"/>
    <w:rsid w:val="0055078D"/>
    <w:rsid w:val="00552F63"/>
    <w:rsid w:val="00560696"/>
    <w:rsid w:val="005636D4"/>
    <w:rsid w:val="00566A52"/>
    <w:rsid w:val="00567A2F"/>
    <w:rsid w:val="005716F7"/>
    <w:rsid w:val="00575B91"/>
    <w:rsid w:val="005826F7"/>
    <w:rsid w:val="005843AA"/>
    <w:rsid w:val="00585639"/>
    <w:rsid w:val="00597FBA"/>
    <w:rsid w:val="005A007F"/>
    <w:rsid w:val="005B2F15"/>
    <w:rsid w:val="005C4A4E"/>
    <w:rsid w:val="005C6C28"/>
    <w:rsid w:val="005D529B"/>
    <w:rsid w:val="005D59E4"/>
    <w:rsid w:val="005E3281"/>
    <w:rsid w:val="005E633F"/>
    <w:rsid w:val="005F6F6B"/>
    <w:rsid w:val="005F7F2C"/>
    <w:rsid w:val="006007F0"/>
    <w:rsid w:val="00600E6A"/>
    <w:rsid w:val="00601E0F"/>
    <w:rsid w:val="006067BC"/>
    <w:rsid w:val="006158DA"/>
    <w:rsid w:val="00617A0F"/>
    <w:rsid w:val="00623A5F"/>
    <w:rsid w:val="00623BB6"/>
    <w:rsid w:val="006251A2"/>
    <w:rsid w:val="006328A7"/>
    <w:rsid w:val="00641E9A"/>
    <w:rsid w:val="00643E59"/>
    <w:rsid w:val="00656614"/>
    <w:rsid w:val="00665034"/>
    <w:rsid w:val="00665467"/>
    <w:rsid w:val="0067464F"/>
    <w:rsid w:val="006825FD"/>
    <w:rsid w:val="00690807"/>
    <w:rsid w:val="0069338E"/>
    <w:rsid w:val="00695567"/>
    <w:rsid w:val="006955A3"/>
    <w:rsid w:val="006A05CE"/>
    <w:rsid w:val="006A273A"/>
    <w:rsid w:val="006A2FB4"/>
    <w:rsid w:val="006B1DF7"/>
    <w:rsid w:val="006C103F"/>
    <w:rsid w:val="006D1863"/>
    <w:rsid w:val="006D25F8"/>
    <w:rsid w:val="006D7423"/>
    <w:rsid w:val="006E3EAD"/>
    <w:rsid w:val="00714D98"/>
    <w:rsid w:val="00715ADA"/>
    <w:rsid w:val="00722E47"/>
    <w:rsid w:val="0073426A"/>
    <w:rsid w:val="007370D5"/>
    <w:rsid w:val="00750F8E"/>
    <w:rsid w:val="007566A6"/>
    <w:rsid w:val="00756F10"/>
    <w:rsid w:val="00757E9C"/>
    <w:rsid w:val="00765122"/>
    <w:rsid w:val="00770E00"/>
    <w:rsid w:val="00771048"/>
    <w:rsid w:val="00771161"/>
    <w:rsid w:val="00772CB7"/>
    <w:rsid w:val="00777071"/>
    <w:rsid w:val="00784213"/>
    <w:rsid w:val="00784386"/>
    <w:rsid w:val="00791E9F"/>
    <w:rsid w:val="007A040D"/>
    <w:rsid w:val="007A34E2"/>
    <w:rsid w:val="007A3A45"/>
    <w:rsid w:val="007A6749"/>
    <w:rsid w:val="007C1C6A"/>
    <w:rsid w:val="007C2E5C"/>
    <w:rsid w:val="007C30B2"/>
    <w:rsid w:val="007C3A53"/>
    <w:rsid w:val="007D67FE"/>
    <w:rsid w:val="007E0E18"/>
    <w:rsid w:val="007E0FE8"/>
    <w:rsid w:val="007E2506"/>
    <w:rsid w:val="007F0457"/>
    <w:rsid w:val="007F1FB4"/>
    <w:rsid w:val="007F637D"/>
    <w:rsid w:val="00810909"/>
    <w:rsid w:val="0081353D"/>
    <w:rsid w:val="00816E0E"/>
    <w:rsid w:val="00822672"/>
    <w:rsid w:val="00823836"/>
    <w:rsid w:val="00842A5C"/>
    <w:rsid w:val="00847CE2"/>
    <w:rsid w:val="00850FB8"/>
    <w:rsid w:val="00851395"/>
    <w:rsid w:val="00851827"/>
    <w:rsid w:val="00854056"/>
    <w:rsid w:val="00855917"/>
    <w:rsid w:val="008703A6"/>
    <w:rsid w:val="00870815"/>
    <w:rsid w:val="00875164"/>
    <w:rsid w:val="00876052"/>
    <w:rsid w:val="00881940"/>
    <w:rsid w:val="00890E0C"/>
    <w:rsid w:val="008B3CAD"/>
    <w:rsid w:val="008B5020"/>
    <w:rsid w:val="008B5B23"/>
    <w:rsid w:val="008B6087"/>
    <w:rsid w:val="008C09CD"/>
    <w:rsid w:val="008C1F2C"/>
    <w:rsid w:val="008C741A"/>
    <w:rsid w:val="008C7D8F"/>
    <w:rsid w:val="008E2331"/>
    <w:rsid w:val="008E290D"/>
    <w:rsid w:val="008E752C"/>
    <w:rsid w:val="008F010D"/>
    <w:rsid w:val="009071F1"/>
    <w:rsid w:val="00914851"/>
    <w:rsid w:val="00916606"/>
    <w:rsid w:val="00917339"/>
    <w:rsid w:val="0092609E"/>
    <w:rsid w:val="00930FF3"/>
    <w:rsid w:val="009345C0"/>
    <w:rsid w:val="0094235E"/>
    <w:rsid w:val="00943E00"/>
    <w:rsid w:val="00947632"/>
    <w:rsid w:val="009500BF"/>
    <w:rsid w:val="00953877"/>
    <w:rsid w:val="0095503A"/>
    <w:rsid w:val="009602FF"/>
    <w:rsid w:val="00973F99"/>
    <w:rsid w:val="00977150"/>
    <w:rsid w:val="00985466"/>
    <w:rsid w:val="009865A2"/>
    <w:rsid w:val="00994B79"/>
    <w:rsid w:val="00994CFB"/>
    <w:rsid w:val="0099574A"/>
    <w:rsid w:val="009A0815"/>
    <w:rsid w:val="009A0DD9"/>
    <w:rsid w:val="009B1576"/>
    <w:rsid w:val="009C0BFA"/>
    <w:rsid w:val="009C2FB4"/>
    <w:rsid w:val="009E7191"/>
    <w:rsid w:val="009F27F6"/>
    <w:rsid w:val="00A01B03"/>
    <w:rsid w:val="00A21DF5"/>
    <w:rsid w:val="00A221CF"/>
    <w:rsid w:val="00A22A8C"/>
    <w:rsid w:val="00A31660"/>
    <w:rsid w:val="00A35565"/>
    <w:rsid w:val="00A40673"/>
    <w:rsid w:val="00A443A9"/>
    <w:rsid w:val="00A44AB9"/>
    <w:rsid w:val="00A5163B"/>
    <w:rsid w:val="00A57DB2"/>
    <w:rsid w:val="00A632F1"/>
    <w:rsid w:val="00A63CC2"/>
    <w:rsid w:val="00A662A1"/>
    <w:rsid w:val="00A7071E"/>
    <w:rsid w:val="00A733E9"/>
    <w:rsid w:val="00A74E21"/>
    <w:rsid w:val="00A76E86"/>
    <w:rsid w:val="00A82879"/>
    <w:rsid w:val="00A82D86"/>
    <w:rsid w:val="00A860F7"/>
    <w:rsid w:val="00A903F2"/>
    <w:rsid w:val="00A91540"/>
    <w:rsid w:val="00A92FF6"/>
    <w:rsid w:val="00A94C80"/>
    <w:rsid w:val="00A94CF1"/>
    <w:rsid w:val="00AA0D71"/>
    <w:rsid w:val="00AA3B33"/>
    <w:rsid w:val="00AA4A4B"/>
    <w:rsid w:val="00AA7B74"/>
    <w:rsid w:val="00AB0E0A"/>
    <w:rsid w:val="00AB5158"/>
    <w:rsid w:val="00AC0017"/>
    <w:rsid w:val="00AC0104"/>
    <w:rsid w:val="00AD0364"/>
    <w:rsid w:val="00AE1264"/>
    <w:rsid w:val="00AE6DA3"/>
    <w:rsid w:val="00AF0DB8"/>
    <w:rsid w:val="00AF2084"/>
    <w:rsid w:val="00AF7D53"/>
    <w:rsid w:val="00B0270F"/>
    <w:rsid w:val="00B07036"/>
    <w:rsid w:val="00B10470"/>
    <w:rsid w:val="00B12D33"/>
    <w:rsid w:val="00B16C7A"/>
    <w:rsid w:val="00B25515"/>
    <w:rsid w:val="00B30515"/>
    <w:rsid w:val="00B37308"/>
    <w:rsid w:val="00B419DB"/>
    <w:rsid w:val="00B55124"/>
    <w:rsid w:val="00B71437"/>
    <w:rsid w:val="00B72F91"/>
    <w:rsid w:val="00B747EE"/>
    <w:rsid w:val="00B75C45"/>
    <w:rsid w:val="00B8088A"/>
    <w:rsid w:val="00B95CFB"/>
    <w:rsid w:val="00BB122D"/>
    <w:rsid w:val="00BB49D4"/>
    <w:rsid w:val="00BB6058"/>
    <w:rsid w:val="00BC2B16"/>
    <w:rsid w:val="00BC3FCA"/>
    <w:rsid w:val="00BD537F"/>
    <w:rsid w:val="00BD60CC"/>
    <w:rsid w:val="00BE1054"/>
    <w:rsid w:val="00BE26B0"/>
    <w:rsid w:val="00BF184A"/>
    <w:rsid w:val="00BF32B1"/>
    <w:rsid w:val="00C016AB"/>
    <w:rsid w:val="00C0500C"/>
    <w:rsid w:val="00C25E3D"/>
    <w:rsid w:val="00C344A9"/>
    <w:rsid w:val="00C34C88"/>
    <w:rsid w:val="00C37BC8"/>
    <w:rsid w:val="00C53CE2"/>
    <w:rsid w:val="00C53DD7"/>
    <w:rsid w:val="00C55730"/>
    <w:rsid w:val="00C62E0B"/>
    <w:rsid w:val="00C65A6D"/>
    <w:rsid w:val="00C67F4D"/>
    <w:rsid w:val="00C71875"/>
    <w:rsid w:val="00C7324F"/>
    <w:rsid w:val="00C755D6"/>
    <w:rsid w:val="00C97453"/>
    <w:rsid w:val="00CB1572"/>
    <w:rsid w:val="00CB3BE2"/>
    <w:rsid w:val="00CB3D82"/>
    <w:rsid w:val="00CC6313"/>
    <w:rsid w:val="00CD03EE"/>
    <w:rsid w:val="00CD7592"/>
    <w:rsid w:val="00CE344F"/>
    <w:rsid w:val="00CE4E6B"/>
    <w:rsid w:val="00CE6F5C"/>
    <w:rsid w:val="00CF25B8"/>
    <w:rsid w:val="00CF6579"/>
    <w:rsid w:val="00CF739A"/>
    <w:rsid w:val="00D01EF5"/>
    <w:rsid w:val="00D215E1"/>
    <w:rsid w:val="00D2175D"/>
    <w:rsid w:val="00D26688"/>
    <w:rsid w:val="00D26A9B"/>
    <w:rsid w:val="00D27939"/>
    <w:rsid w:val="00D30D1F"/>
    <w:rsid w:val="00D33774"/>
    <w:rsid w:val="00D35445"/>
    <w:rsid w:val="00D4581C"/>
    <w:rsid w:val="00D47F06"/>
    <w:rsid w:val="00D5758D"/>
    <w:rsid w:val="00D63DEE"/>
    <w:rsid w:val="00D652A1"/>
    <w:rsid w:val="00D674E9"/>
    <w:rsid w:val="00D80E0A"/>
    <w:rsid w:val="00D81250"/>
    <w:rsid w:val="00D83205"/>
    <w:rsid w:val="00D85FC9"/>
    <w:rsid w:val="00D87787"/>
    <w:rsid w:val="00D94135"/>
    <w:rsid w:val="00D95C19"/>
    <w:rsid w:val="00DA0C09"/>
    <w:rsid w:val="00DA728E"/>
    <w:rsid w:val="00DB3299"/>
    <w:rsid w:val="00DB7743"/>
    <w:rsid w:val="00DC3886"/>
    <w:rsid w:val="00DC55EB"/>
    <w:rsid w:val="00DC7B6A"/>
    <w:rsid w:val="00DD1748"/>
    <w:rsid w:val="00DD4B0B"/>
    <w:rsid w:val="00DE3B50"/>
    <w:rsid w:val="00DF3572"/>
    <w:rsid w:val="00DF4EB0"/>
    <w:rsid w:val="00DF7434"/>
    <w:rsid w:val="00E045F0"/>
    <w:rsid w:val="00E1099D"/>
    <w:rsid w:val="00E16290"/>
    <w:rsid w:val="00E17733"/>
    <w:rsid w:val="00E20B18"/>
    <w:rsid w:val="00E20F82"/>
    <w:rsid w:val="00E2299C"/>
    <w:rsid w:val="00E25B5B"/>
    <w:rsid w:val="00E30DD2"/>
    <w:rsid w:val="00E36D4B"/>
    <w:rsid w:val="00E4543B"/>
    <w:rsid w:val="00E52B9B"/>
    <w:rsid w:val="00E53A6C"/>
    <w:rsid w:val="00E57D51"/>
    <w:rsid w:val="00E759C5"/>
    <w:rsid w:val="00E81081"/>
    <w:rsid w:val="00E826A8"/>
    <w:rsid w:val="00E85B53"/>
    <w:rsid w:val="00E8711B"/>
    <w:rsid w:val="00E87D6F"/>
    <w:rsid w:val="00E92955"/>
    <w:rsid w:val="00E942F2"/>
    <w:rsid w:val="00E951A2"/>
    <w:rsid w:val="00E97602"/>
    <w:rsid w:val="00E97804"/>
    <w:rsid w:val="00E9784E"/>
    <w:rsid w:val="00EA0F8B"/>
    <w:rsid w:val="00EA3E50"/>
    <w:rsid w:val="00EA76BB"/>
    <w:rsid w:val="00EB0AE2"/>
    <w:rsid w:val="00EB37E1"/>
    <w:rsid w:val="00EB66DF"/>
    <w:rsid w:val="00EC4CC3"/>
    <w:rsid w:val="00ED3863"/>
    <w:rsid w:val="00ED698E"/>
    <w:rsid w:val="00ED78D0"/>
    <w:rsid w:val="00ED7F80"/>
    <w:rsid w:val="00EE0889"/>
    <w:rsid w:val="00EE152A"/>
    <w:rsid w:val="00EE23CA"/>
    <w:rsid w:val="00EE57A5"/>
    <w:rsid w:val="00EF2EA5"/>
    <w:rsid w:val="00EF6B56"/>
    <w:rsid w:val="00F024F5"/>
    <w:rsid w:val="00F06BEA"/>
    <w:rsid w:val="00F1032E"/>
    <w:rsid w:val="00F20BEF"/>
    <w:rsid w:val="00F222B7"/>
    <w:rsid w:val="00F2277A"/>
    <w:rsid w:val="00F23DBB"/>
    <w:rsid w:val="00F23EA1"/>
    <w:rsid w:val="00F246F4"/>
    <w:rsid w:val="00F34F68"/>
    <w:rsid w:val="00F3667D"/>
    <w:rsid w:val="00F4250F"/>
    <w:rsid w:val="00F476A7"/>
    <w:rsid w:val="00F52A7D"/>
    <w:rsid w:val="00F57598"/>
    <w:rsid w:val="00F6465E"/>
    <w:rsid w:val="00F66CFE"/>
    <w:rsid w:val="00F673E6"/>
    <w:rsid w:val="00F71219"/>
    <w:rsid w:val="00F834FA"/>
    <w:rsid w:val="00F83D95"/>
    <w:rsid w:val="00F865D3"/>
    <w:rsid w:val="00F9391A"/>
    <w:rsid w:val="00F93B1D"/>
    <w:rsid w:val="00FA1DEC"/>
    <w:rsid w:val="00FA3648"/>
    <w:rsid w:val="00FA42F6"/>
    <w:rsid w:val="00FA581D"/>
    <w:rsid w:val="00FA5BDB"/>
    <w:rsid w:val="00FB3BAE"/>
    <w:rsid w:val="00FB5B50"/>
    <w:rsid w:val="00FC18A3"/>
    <w:rsid w:val="00FC2054"/>
    <w:rsid w:val="00FD30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E9D54D"/>
  <w15:chartTrackingRefBased/>
  <w15:docId w15:val="{0306BECE-BC4A-4337-ADA4-61792F4E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1A65"/>
  </w:style>
  <w:style w:type="paragraph" w:styleId="Heading1">
    <w:name w:val="heading 1"/>
    <w:basedOn w:val="Normal"/>
    <w:next w:val="Normal"/>
    <w:link w:val="Heading1Char"/>
    <w:uiPriority w:val="9"/>
    <w:qFormat/>
    <w:rsid w:val="00301A65"/>
    <w:pPr>
      <w:keepNext/>
      <w:keepLines/>
      <w:numPr>
        <w:numId w:val="1"/>
      </w:numPr>
      <w:spacing w:before="240" w:after="0"/>
      <w:outlineLvl w:val="0"/>
    </w:pPr>
    <w:rPr>
      <w:rFonts w:ascii="Times New Roman" w:eastAsiaTheme="majorEastAsia" w:hAnsi="Times New Roman" w:cstheme="majorBidi"/>
      <w:b/>
      <w:bCs/>
      <w:color w:val="000000" w:themeColor="text1"/>
      <w:sz w:val="24"/>
      <w:szCs w:val="32"/>
    </w:rPr>
  </w:style>
  <w:style w:type="paragraph" w:styleId="Heading2">
    <w:name w:val="heading 2"/>
    <w:basedOn w:val="Normal"/>
    <w:next w:val="Normal"/>
    <w:link w:val="Heading2Char"/>
    <w:uiPriority w:val="9"/>
    <w:unhideWhenUsed/>
    <w:qFormat/>
    <w:rsid w:val="00DF3572"/>
    <w:pPr>
      <w:keepNext/>
      <w:keepLines/>
      <w:spacing w:before="40" w:after="240" w:line="360" w:lineRule="auto"/>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7651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A65"/>
    <w:rPr>
      <w:rFonts w:ascii="Times New Roman" w:eastAsiaTheme="majorEastAsia" w:hAnsi="Times New Roman" w:cstheme="majorBidi"/>
      <w:b/>
      <w:bCs/>
      <w:color w:val="000000" w:themeColor="text1"/>
      <w:sz w:val="24"/>
      <w:szCs w:val="32"/>
    </w:rPr>
  </w:style>
  <w:style w:type="character" w:customStyle="1" w:styleId="markedcontent">
    <w:name w:val="markedcontent"/>
    <w:basedOn w:val="DefaultParagraphFont"/>
    <w:rsid w:val="00301A65"/>
  </w:style>
  <w:style w:type="character" w:customStyle="1" w:styleId="fontstyle01">
    <w:name w:val="fontstyle01"/>
    <w:basedOn w:val="DefaultParagraphFont"/>
    <w:rsid w:val="00301A65"/>
    <w:rPr>
      <w:rFonts w:ascii="Times New Roman" w:hAnsi="Times New Roman" w:cs="Times New Roman" w:hint="default"/>
      <w:b w:val="0"/>
      <w:bCs w:val="0"/>
      <w:i w:val="0"/>
      <w:iCs w:val="0"/>
      <w:color w:val="000000"/>
      <w:sz w:val="24"/>
      <w:szCs w:val="24"/>
    </w:rPr>
  </w:style>
  <w:style w:type="character" w:customStyle="1" w:styleId="Heading2Char">
    <w:name w:val="Heading 2 Char"/>
    <w:basedOn w:val="DefaultParagraphFont"/>
    <w:link w:val="Heading2"/>
    <w:uiPriority w:val="9"/>
    <w:rsid w:val="00DF3572"/>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76512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5D529B"/>
    <w:pPr>
      <w:ind w:left="720"/>
      <w:contextualSpacing/>
    </w:pPr>
  </w:style>
  <w:style w:type="table" w:styleId="TableGrid">
    <w:name w:val="Table Grid"/>
    <w:basedOn w:val="TableNormal"/>
    <w:uiPriority w:val="39"/>
    <w:qFormat/>
    <w:rsid w:val="002F1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F1B4F"/>
    <w:pPr>
      <w:spacing w:after="200" w:line="240" w:lineRule="auto"/>
    </w:pPr>
    <w:rPr>
      <w:i/>
      <w:iCs/>
      <w:color w:val="44546A" w:themeColor="text2"/>
      <w:sz w:val="18"/>
      <w:szCs w:val="18"/>
    </w:rPr>
  </w:style>
  <w:style w:type="character" w:customStyle="1" w:styleId="ListParagraphChar">
    <w:name w:val="List Paragraph Char"/>
    <w:link w:val="ListParagraph"/>
    <w:uiPriority w:val="34"/>
    <w:rsid w:val="002F1B4F"/>
  </w:style>
  <w:style w:type="paragraph" w:styleId="Header">
    <w:name w:val="header"/>
    <w:basedOn w:val="Normal"/>
    <w:link w:val="HeaderChar"/>
    <w:uiPriority w:val="99"/>
    <w:unhideWhenUsed/>
    <w:rsid w:val="00D877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7787"/>
  </w:style>
  <w:style w:type="paragraph" w:styleId="Footer">
    <w:name w:val="footer"/>
    <w:basedOn w:val="Normal"/>
    <w:link w:val="FooterChar"/>
    <w:uiPriority w:val="99"/>
    <w:unhideWhenUsed/>
    <w:rsid w:val="00D877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7787"/>
  </w:style>
  <w:style w:type="character" w:styleId="Hyperlink">
    <w:name w:val="Hyperlink"/>
    <w:basedOn w:val="DefaultParagraphFont"/>
    <w:uiPriority w:val="99"/>
    <w:unhideWhenUsed/>
    <w:rsid w:val="000E0902"/>
    <w:rPr>
      <w:color w:val="0563C1" w:themeColor="hyperlink"/>
      <w:u w:val="single"/>
    </w:rPr>
  </w:style>
  <w:style w:type="character" w:customStyle="1" w:styleId="hlfld-contribauthor">
    <w:name w:val="hlfld-contribauthor"/>
    <w:basedOn w:val="DefaultParagraphFont"/>
    <w:rsid w:val="004D7B47"/>
  </w:style>
  <w:style w:type="character" w:customStyle="1" w:styleId="metadata--author-name">
    <w:name w:val="metadata--author-name"/>
    <w:basedOn w:val="DefaultParagraphFont"/>
    <w:rsid w:val="001656D3"/>
  </w:style>
  <w:style w:type="paragraph" w:customStyle="1" w:styleId="metadata--citation">
    <w:name w:val="metadata--citation"/>
    <w:basedOn w:val="Normal"/>
    <w:rsid w:val="001656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tadata--source-title">
    <w:name w:val="metadata--source-title"/>
    <w:basedOn w:val="DefaultParagraphFont"/>
    <w:rsid w:val="001656D3"/>
  </w:style>
  <w:style w:type="character" w:customStyle="1" w:styleId="metadata--doi">
    <w:name w:val="metadata--doi"/>
    <w:basedOn w:val="DefaultParagraphFont"/>
    <w:rsid w:val="001656D3"/>
  </w:style>
  <w:style w:type="character" w:customStyle="1" w:styleId="metadata--id">
    <w:name w:val="metadata--id"/>
    <w:basedOn w:val="DefaultParagraphFont"/>
    <w:rsid w:val="001656D3"/>
  </w:style>
  <w:style w:type="paragraph" w:styleId="NormalWeb">
    <w:name w:val="Normal (Web)"/>
    <w:basedOn w:val="Normal"/>
    <w:uiPriority w:val="99"/>
    <w:semiHidden/>
    <w:unhideWhenUsed/>
    <w:rsid w:val="00A76E8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3E46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66"/>
    <w:rPr>
      <w:sz w:val="20"/>
      <w:szCs w:val="20"/>
    </w:rPr>
  </w:style>
  <w:style w:type="character" w:styleId="EndnoteReference">
    <w:name w:val="endnote reference"/>
    <w:basedOn w:val="DefaultParagraphFont"/>
    <w:uiPriority w:val="99"/>
    <w:semiHidden/>
    <w:unhideWhenUsed/>
    <w:rsid w:val="003E4666"/>
    <w:rPr>
      <w:vertAlign w:val="superscript"/>
    </w:rPr>
  </w:style>
  <w:style w:type="paragraph" w:styleId="FootnoteText">
    <w:name w:val="footnote text"/>
    <w:basedOn w:val="Normal"/>
    <w:link w:val="FootnoteTextChar"/>
    <w:uiPriority w:val="99"/>
    <w:semiHidden/>
    <w:unhideWhenUsed/>
    <w:rsid w:val="00CD03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03EE"/>
    <w:rPr>
      <w:sz w:val="20"/>
      <w:szCs w:val="20"/>
    </w:rPr>
  </w:style>
  <w:style w:type="character" w:styleId="FootnoteReference">
    <w:name w:val="footnote reference"/>
    <w:basedOn w:val="DefaultParagraphFont"/>
    <w:uiPriority w:val="99"/>
    <w:semiHidden/>
    <w:unhideWhenUsed/>
    <w:rsid w:val="00CD03EE"/>
    <w:rPr>
      <w:vertAlign w:val="superscript"/>
    </w:rPr>
  </w:style>
  <w:style w:type="character" w:styleId="PlaceholderText">
    <w:name w:val="Placeholder Text"/>
    <w:basedOn w:val="DefaultParagraphFont"/>
    <w:uiPriority w:val="99"/>
    <w:semiHidden/>
    <w:rsid w:val="005636D4"/>
    <w:rPr>
      <w:color w:val="808080"/>
    </w:rPr>
  </w:style>
  <w:style w:type="character" w:styleId="UnresolvedMention">
    <w:name w:val="Unresolved Mention"/>
    <w:basedOn w:val="DefaultParagraphFont"/>
    <w:uiPriority w:val="99"/>
    <w:semiHidden/>
    <w:unhideWhenUsed/>
    <w:rsid w:val="00875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58232">
      <w:bodyDiv w:val="1"/>
      <w:marLeft w:val="0"/>
      <w:marRight w:val="0"/>
      <w:marTop w:val="0"/>
      <w:marBottom w:val="0"/>
      <w:divBdr>
        <w:top w:val="none" w:sz="0" w:space="0" w:color="auto"/>
        <w:left w:val="none" w:sz="0" w:space="0" w:color="auto"/>
        <w:bottom w:val="none" w:sz="0" w:space="0" w:color="auto"/>
        <w:right w:val="none" w:sz="0" w:space="0" w:color="auto"/>
      </w:divBdr>
      <w:divsChild>
        <w:div w:id="51388258">
          <w:marLeft w:val="0"/>
          <w:marRight w:val="-1050"/>
          <w:marTop w:val="0"/>
          <w:marBottom w:val="150"/>
          <w:divBdr>
            <w:top w:val="none" w:sz="0" w:space="0" w:color="auto"/>
            <w:left w:val="none" w:sz="0" w:space="0" w:color="auto"/>
            <w:bottom w:val="none" w:sz="0" w:space="0" w:color="auto"/>
            <w:right w:val="none" w:sz="0" w:space="0" w:color="auto"/>
          </w:divBdr>
        </w:div>
      </w:divsChild>
    </w:div>
    <w:div w:id="194467199">
      <w:bodyDiv w:val="1"/>
      <w:marLeft w:val="0"/>
      <w:marRight w:val="0"/>
      <w:marTop w:val="0"/>
      <w:marBottom w:val="0"/>
      <w:divBdr>
        <w:top w:val="none" w:sz="0" w:space="0" w:color="auto"/>
        <w:left w:val="none" w:sz="0" w:space="0" w:color="auto"/>
        <w:bottom w:val="none" w:sz="0" w:space="0" w:color="auto"/>
        <w:right w:val="none" w:sz="0" w:space="0" w:color="auto"/>
      </w:divBdr>
      <w:divsChild>
        <w:div w:id="2089115760">
          <w:marLeft w:val="0"/>
          <w:marRight w:val="0"/>
          <w:marTop w:val="0"/>
          <w:marBottom w:val="0"/>
          <w:divBdr>
            <w:top w:val="none" w:sz="0" w:space="0" w:color="auto"/>
            <w:left w:val="none" w:sz="0" w:space="0" w:color="auto"/>
            <w:bottom w:val="none" w:sz="0" w:space="0" w:color="auto"/>
            <w:right w:val="none" w:sz="0" w:space="0" w:color="auto"/>
          </w:divBdr>
          <w:divsChild>
            <w:div w:id="1938978437">
              <w:marLeft w:val="0"/>
              <w:marRight w:val="0"/>
              <w:marTop w:val="0"/>
              <w:marBottom w:val="0"/>
              <w:divBdr>
                <w:top w:val="none" w:sz="0" w:space="0" w:color="auto"/>
                <w:left w:val="none" w:sz="0" w:space="0" w:color="auto"/>
                <w:bottom w:val="none" w:sz="0" w:space="0" w:color="auto"/>
                <w:right w:val="none" w:sz="0" w:space="0" w:color="auto"/>
              </w:divBdr>
            </w:div>
          </w:divsChild>
        </w:div>
        <w:div w:id="1278677981">
          <w:marLeft w:val="0"/>
          <w:marRight w:val="0"/>
          <w:marTop w:val="180"/>
          <w:marBottom w:val="90"/>
          <w:divBdr>
            <w:top w:val="none" w:sz="0" w:space="0" w:color="auto"/>
            <w:left w:val="none" w:sz="0" w:space="0" w:color="auto"/>
            <w:bottom w:val="none" w:sz="0" w:space="0" w:color="auto"/>
            <w:right w:val="none" w:sz="0" w:space="0" w:color="auto"/>
          </w:divBdr>
        </w:div>
        <w:div w:id="2037655652">
          <w:marLeft w:val="0"/>
          <w:marRight w:val="0"/>
          <w:marTop w:val="0"/>
          <w:marBottom w:val="0"/>
          <w:divBdr>
            <w:top w:val="none" w:sz="0" w:space="0" w:color="auto"/>
            <w:left w:val="none" w:sz="0" w:space="0" w:color="auto"/>
            <w:bottom w:val="none" w:sz="0" w:space="0" w:color="auto"/>
            <w:right w:val="none" w:sz="0" w:space="0" w:color="auto"/>
          </w:divBdr>
          <w:divsChild>
            <w:div w:id="58484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48044">
      <w:bodyDiv w:val="1"/>
      <w:marLeft w:val="0"/>
      <w:marRight w:val="0"/>
      <w:marTop w:val="0"/>
      <w:marBottom w:val="0"/>
      <w:divBdr>
        <w:top w:val="none" w:sz="0" w:space="0" w:color="auto"/>
        <w:left w:val="none" w:sz="0" w:space="0" w:color="auto"/>
        <w:bottom w:val="none" w:sz="0" w:space="0" w:color="auto"/>
        <w:right w:val="none" w:sz="0" w:space="0" w:color="auto"/>
      </w:divBdr>
    </w:div>
    <w:div w:id="119512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20925">
          <w:marLeft w:val="0"/>
          <w:marRight w:val="0"/>
          <w:marTop w:val="0"/>
          <w:marBottom w:val="0"/>
          <w:divBdr>
            <w:top w:val="none" w:sz="0" w:space="0" w:color="auto"/>
            <w:left w:val="none" w:sz="0" w:space="0" w:color="auto"/>
            <w:bottom w:val="none" w:sz="0" w:space="0" w:color="auto"/>
            <w:right w:val="none" w:sz="0" w:space="0" w:color="auto"/>
          </w:divBdr>
        </w:div>
      </w:divsChild>
    </w:div>
    <w:div w:id="1313943951">
      <w:bodyDiv w:val="1"/>
      <w:marLeft w:val="0"/>
      <w:marRight w:val="0"/>
      <w:marTop w:val="0"/>
      <w:marBottom w:val="0"/>
      <w:divBdr>
        <w:top w:val="none" w:sz="0" w:space="0" w:color="auto"/>
        <w:left w:val="none" w:sz="0" w:space="0" w:color="auto"/>
        <w:bottom w:val="none" w:sz="0" w:space="0" w:color="auto"/>
        <w:right w:val="none" w:sz="0" w:space="0" w:color="auto"/>
      </w:divBdr>
    </w:div>
    <w:div w:id="1315723770">
      <w:bodyDiv w:val="1"/>
      <w:marLeft w:val="0"/>
      <w:marRight w:val="0"/>
      <w:marTop w:val="0"/>
      <w:marBottom w:val="0"/>
      <w:divBdr>
        <w:top w:val="none" w:sz="0" w:space="0" w:color="auto"/>
        <w:left w:val="none" w:sz="0" w:space="0" w:color="auto"/>
        <w:bottom w:val="none" w:sz="0" w:space="0" w:color="auto"/>
        <w:right w:val="none" w:sz="0" w:space="0" w:color="auto"/>
      </w:divBdr>
    </w:div>
    <w:div w:id="1505634874">
      <w:bodyDiv w:val="1"/>
      <w:marLeft w:val="0"/>
      <w:marRight w:val="0"/>
      <w:marTop w:val="0"/>
      <w:marBottom w:val="0"/>
      <w:divBdr>
        <w:top w:val="none" w:sz="0" w:space="0" w:color="auto"/>
        <w:left w:val="none" w:sz="0" w:space="0" w:color="auto"/>
        <w:bottom w:val="none" w:sz="0" w:space="0" w:color="auto"/>
        <w:right w:val="none" w:sz="0" w:space="0" w:color="auto"/>
      </w:divBdr>
      <w:divsChild>
        <w:div w:id="692000215">
          <w:marLeft w:val="0"/>
          <w:marRight w:val="0"/>
          <w:marTop w:val="300"/>
          <w:marBottom w:val="0"/>
          <w:divBdr>
            <w:top w:val="none" w:sz="0" w:space="0" w:color="auto"/>
            <w:left w:val="none" w:sz="0" w:space="0" w:color="auto"/>
            <w:bottom w:val="none" w:sz="0" w:space="0" w:color="auto"/>
            <w:right w:val="none" w:sz="0" w:space="0" w:color="auto"/>
          </w:divBdr>
          <w:divsChild>
            <w:div w:id="7756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38982">
      <w:bodyDiv w:val="1"/>
      <w:marLeft w:val="0"/>
      <w:marRight w:val="0"/>
      <w:marTop w:val="0"/>
      <w:marBottom w:val="0"/>
      <w:divBdr>
        <w:top w:val="none" w:sz="0" w:space="0" w:color="auto"/>
        <w:left w:val="none" w:sz="0" w:space="0" w:color="auto"/>
        <w:bottom w:val="none" w:sz="0" w:space="0" w:color="auto"/>
        <w:right w:val="none" w:sz="0" w:space="0" w:color="auto"/>
      </w:divBdr>
    </w:div>
    <w:div w:id="2138915632">
      <w:bodyDiv w:val="1"/>
      <w:marLeft w:val="0"/>
      <w:marRight w:val="0"/>
      <w:marTop w:val="0"/>
      <w:marBottom w:val="0"/>
      <w:divBdr>
        <w:top w:val="none" w:sz="0" w:space="0" w:color="auto"/>
        <w:left w:val="none" w:sz="0" w:space="0" w:color="auto"/>
        <w:bottom w:val="none" w:sz="0" w:space="0" w:color="auto"/>
        <w:right w:val="none" w:sz="0" w:space="0" w:color="auto"/>
      </w:divBdr>
      <w:divsChild>
        <w:div w:id="280692419">
          <w:marLeft w:val="0"/>
          <w:marRight w:val="0"/>
          <w:marTop w:val="300"/>
          <w:marBottom w:val="0"/>
          <w:divBdr>
            <w:top w:val="none" w:sz="0" w:space="0" w:color="auto"/>
            <w:left w:val="none" w:sz="0" w:space="0" w:color="auto"/>
            <w:bottom w:val="none" w:sz="0" w:space="0" w:color="auto"/>
            <w:right w:val="none" w:sz="0" w:space="0" w:color="auto"/>
          </w:divBdr>
          <w:divsChild>
            <w:div w:id="2698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21/jf00062a01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c\OneDrive\Desktop\PUBLICATION%20ROSE\Classeur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c\Desktop\verifica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KEVIN%20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lumMod val="50000"/>
                <a:lumOff val="50000"/>
              </a:schemeClr>
            </a:solidFill>
            <a:ln>
              <a:noFill/>
            </a:ln>
            <a:effectLst/>
          </c:spPr>
          <c:invertIfNegative val="0"/>
          <c:dPt>
            <c:idx val="0"/>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1-FBB6-4D3D-898E-00EC6E21E69C}"/>
              </c:ext>
            </c:extLst>
          </c:dPt>
          <c:dPt>
            <c:idx val="1"/>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3-FBB6-4D3D-898E-00EC6E21E69C}"/>
              </c:ext>
            </c:extLst>
          </c:dPt>
          <c:dPt>
            <c:idx val="2"/>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5-FBB6-4D3D-898E-00EC6E21E69C}"/>
              </c:ext>
            </c:extLst>
          </c:dPt>
          <c:dPt>
            <c:idx val="3"/>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7-FBB6-4D3D-898E-00EC6E21E69C}"/>
              </c:ext>
            </c:extLst>
          </c:dPt>
          <c:dPt>
            <c:idx val="4"/>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9-FBB6-4D3D-898E-00EC6E21E69C}"/>
              </c:ext>
            </c:extLst>
          </c:dPt>
          <c:dPt>
            <c:idx val="5"/>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B-FBB6-4D3D-898E-00EC6E21E69C}"/>
              </c:ext>
            </c:extLst>
          </c:dPt>
          <c:dPt>
            <c:idx val="6"/>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D-FBB6-4D3D-898E-00EC6E21E69C}"/>
              </c:ext>
            </c:extLst>
          </c:dPt>
          <c:dPt>
            <c:idx val="8"/>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F-FBB6-4D3D-898E-00EC6E21E69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solidFill>
                <a:round/>
              </a:ln>
              <a:effectLst/>
            </c:spPr>
          </c:errBars>
          <c:cat>
            <c:strRef>
              <c:f>Feuil1!$E$8:$M$8</c:f>
              <c:strCache>
                <c:ptCount val="8"/>
                <c:pt idx="0">
                  <c:v>Water content</c:v>
                </c:pt>
                <c:pt idx="1">
                  <c:v>Ash</c:v>
                </c:pt>
                <c:pt idx="2">
                  <c:v>Dry matter</c:v>
                </c:pt>
                <c:pt idx="3">
                  <c:v>Lipids</c:v>
                </c:pt>
                <c:pt idx="4">
                  <c:v>Proteins</c:v>
                </c:pt>
                <c:pt idx="5">
                  <c:v>Total carbohydrates</c:v>
                </c:pt>
                <c:pt idx="6">
                  <c:v>Reducing sugars</c:v>
                </c:pt>
                <c:pt idx="7">
                  <c:v>Total sugars</c:v>
                </c:pt>
              </c:strCache>
            </c:strRef>
          </c:cat>
          <c:val>
            <c:numRef>
              <c:f>Feuil1!$E$9:$M$9</c:f>
              <c:numCache>
                <c:formatCode>General</c:formatCode>
                <c:ptCount val="9"/>
                <c:pt idx="0">
                  <c:v>13.3</c:v>
                </c:pt>
                <c:pt idx="1">
                  <c:v>4</c:v>
                </c:pt>
                <c:pt idx="2">
                  <c:v>86.9</c:v>
                </c:pt>
                <c:pt idx="3">
                  <c:v>3.69</c:v>
                </c:pt>
                <c:pt idx="4">
                  <c:v>3.75</c:v>
                </c:pt>
                <c:pt idx="5">
                  <c:v>88.55</c:v>
                </c:pt>
                <c:pt idx="6">
                  <c:v>3.56</c:v>
                </c:pt>
                <c:pt idx="7">
                  <c:v>32.1</c:v>
                </c:pt>
              </c:numCache>
            </c:numRef>
          </c:val>
          <c:extLst>
            <c:ext xmlns:c16="http://schemas.microsoft.com/office/drawing/2014/chart" uri="{C3380CC4-5D6E-409C-BE32-E72D297353CC}">
              <c16:uniqueId val="{00000010-FBB6-4D3D-898E-00EC6E21E69C}"/>
            </c:ext>
          </c:extLst>
        </c:ser>
        <c:dLbls>
          <c:dLblPos val="outEnd"/>
          <c:showLegendKey val="0"/>
          <c:showVal val="1"/>
          <c:showCatName val="0"/>
          <c:showSerName val="0"/>
          <c:showPercent val="0"/>
          <c:showBubbleSize val="0"/>
        </c:dLbls>
        <c:gapWidth val="219"/>
        <c:overlap val="-27"/>
        <c:axId val="1114522432"/>
        <c:axId val="1114513696"/>
      </c:barChart>
      <c:catAx>
        <c:axId val="1114522432"/>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4513696"/>
        <c:crosses val="autoZero"/>
        <c:auto val="1"/>
        <c:lblAlgn val="ctr"/>
        <c:lblOffset val="100"/>
        <c:noMultiLvlLbl val="0"/>
      </c:catAx>
      <c:valAx>
        <c:axId val="1114513696"/>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Content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4522432"/>
        <c:crosses val="autoZero"/>
        <c:crossBetween val="between"/>
      </c:valAx>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Feuil1!$C$10</c:f>
              <c:strCache>
                <c:ptCount val="1"/>
                <c:pt idx="0">
                  <c:v>POUDRE  DE NERE</c:v>
                </c:pt>
              </c:strCache>
            </c:strRef>
          </c:tx>
          <c:spPr>
            <a:solidFill>
              <a:schemeClr val="tx1">
                <a:lumMod val="50000"/>
                <a:lumOff val="50000"/>
              </a:schemeClr>
            </a:solidFill>
            <a:ln>
              <a:noFill/>
            </a:ln>
            <a:effectLst/>
          </c:spPr>
          <c:invertIfNegative val="0"/>
          <c:dPt>
            <c:idx val="1"/>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1-F77D-4D5F-A577-CBA8715AB7E1}"/>
              </c:ext>
            </c:extLst>
          </c:dPt>
          <c:dPt>
            <c:idx val="2"/>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3-F77D-4D5F-A577-CBA8715AB7E1}"/>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Feuil1!$A$11:$B$13</c:f>
              <c:multiLvlStrCache>
                <c:ptCount val="3"/>
                <c:lvl>
                  <c:pt idx="1">
                    <c:v>(mgEQ/g)</c:v>
                  </c:pt>
                  <c:pt idx="2">
                    <c:v>(mgEC/g)</c:v>
                  </c:pt>
                </c:lvl>
                <c:lvl>
                  <c:pt idx="0">
                    <c:v>Polyphenols (mgEAG/g)</c:v>
                  </c:pt>
                  <c:pt idx="1">
                    <c:v>Flavonoides</c:v>
                  </c:pt>
                  <c:pt idx="2">
                    <c:v>Tanins</c:v>
                  </c:pt>
                </c:lvl>
              </c:multiLvlStrCache>
            </c:multiLvlStrRef>
          </c:cat>
          <c:val>
            <c:numRef>
              <c:f>Feuil1!$C$11:$C$13</c:f>
              <c:numCache>
                <c:formatCode>General</c:formatCode>
                <c:ptCount val="3"/>
                <c:pt idx="0">
                  <c:v>1.5E-3</c:v>
                </c:pt>
                <c:pt idx="1">
                  <c:v>1.24E-2</c:v>
                </c:pt>
                <c:pt idx="2">
                  <c:v>4.0099999999999997E-2</c:v>
                </c:pt>
              </c:numCache>
            </c:numRef>
          </c:val>
          <c:extLst>
            <c:ext xmlns:c16="http://schemas.microsoft.com/office/drawing/2014/chart" uri="{C3380CC4-5D6E-409C-BE32-E72D297353CC}">
              <c16:uniqueId val="{00000004-F77D-4D5F-A577-CBA8715AB7E1}"/>
            </c:ext>
          </c:extLst>
        </c:ser>
        <c:dLbls>
          <c:dLblPos val="outEnd"/>
          <c:showLegendKey val="0"/>
          <c:showVal val="1"/>
          <c:showCatName val="0"/>
          <c:showSerName val="0"/>
          <c:showPercent val="0"/>
          <c:showBubbleSize val="0"/>
        </c:dLbls>
        <c:gapWidth val="219"/>
        <c:overlap val="-27"/>
        <c:axId val="83192432"/>
        <c:axId val="83176208"/>
        <c:extLst>
          <c:ext xmlns:c15="http://schemas.microsoft.com/office/drawing/2012/chart" uri="{02D57815-91ED-43cb-92C2-25804820EDAC}">
            <c15:filteredBarSeries>
              <c15:ser>
                <c:idx val="1"/>
                <c:order val="1"/>
                <c:tx>
                  <c:strRef>
                    <c:extLst>
                      <c:ext uri="{02D57815-91ED-43cb-92C2-25804820EDAC}">
                        <c15:formulaRef>
                          <c15:sqref>Feuil1!$D$10</c15:sqref>
                        </c15:formulaRef>
                      </c:ext>
                    </c:extLst>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extLst>
                      <c:ext uri="{02D57815-91ED-43cb-92C2-25804820EDAC}">
                        <c15:formulaRef>
                          <c15:sqref>Feuil1!$A$11:$B$13</c15:sqref>
                        </c15:formulaRef>
                      </c:ext>
                    </c:extLst>
                    <c:multiLvlStrCache>
                      <c:ptCount val="3"/>
                      <c:lvl>
                        <c:pt idx="1">
                          <c:v>(mgEQ/g)</c:v>
                        </c:pt>
                        <c:pt idx="2">
                          <c:v>(mgEC/g)</c:v>
                        </c:pt>
                      </c:lvl>
                      <c:lvl>
                        <c:pt idx="0">
                          <c:v>Polyphenols (mgEAG/g)</c:v>
                        </c:pt>
                        <c:pt idx="1">
                          <c:v>Flavonoides</c:v>
                        </c:pt>
                        <c:pt idx="2">
                          <c:v>Tanins</c:v>
                        </c:pt>
                      </c:lvl>
                    </c:multiLvlStrCache>
                  </c:multiLvlStrRef>
                </c:cat>
                <c:val>
                  <c:numRef>
                    <c:extLst>
                      <c:ext uri="{02D57815-91ED-43cb-92C2-25804820EDAC}">
                        <c15:formulaRef>
                          <c15:sqref>Feuil1!$D$11:$D$13</c15:sqref>
                        </c15:formulaRef>
                      </c:ext>
                    </c:extLst>
                    <c:numCache>
                      <c:formatCode>General</c:formatCode>
                      <c:ptCount val="3"/>
                    </c:numCache>
                  </c:numRef>
                </c:val>
                <c:extLst>
                  <c:ext xmlns:c16="http://schemas.microsoft.com/office/drawing/2014/chart" uri="{C3380CC4-5D6E-409C-BE32-E72D297353CC}">
                    <c16:uniqueId val="{00000005-F77D-4D5F-A577-CBA8715AB7E1}"/>
                  </c:ext>
                </c:extLst>
              </c15:ser>
            </c15:filteredBarSeries>
          </c:ext>
        </c:extLst>
      </c:barChart>
      <c:catAx>
        <c:axId val="83192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3176208"/>
        <c:crosses val="autoZero"/>
        <c:auto val="1"/>
        <c:lblAlgn val="ctr"/>
        <c:lblOffset val="100"/>
        <c:noMultiLvlLbl val="0"/>
      </c:catAx>
      <c:valAx>
        <c:axId val="831762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Phenolic compounds (mgE/g)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3192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Feuil1!$B$3</c:f>
              <c:strCache>
                <c:ptCount val="1"/>
                <c:pt idx="0">
                  <c:v>POUDRE DE NERE (mg/Kg)</c:v>
                </c:pt>
              </c:strCache>
            </c:strRef>
          </c:tx>
          <c:spPr>
            <a:solidFill>
              <a:schemeClr val="tx1">
                <a:lumMod val="50000"/>
                <a:lumOff val="50000"/>
              </a:schemeClr>
            </a:solidFill>
            <a:ln>
              <a:noFill/>
            </a:ln>
            <a:effectLst/>
          </c:spPr>
          <c:invertIfNegative val="0"/>
          <c:dLbls>
            <c:dLbl>
              <c:idx val="0"/>
              <c:layout>
                <c:manualLayout>
                  <c:x val="-2.095213891148433E-17"/>
                  <c:y val="-2.314796587926509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0.10022875140607423"/>
                      <c:h val="8.3264071157771929E-2"/>
                    </c:manualLayout>
                  </c15:layout>
                </c:ext>
                <c:ext xmlns:c16="http://schemas.microsoft.com/office/drawing/2014/chart" uri="{C3380CC4-5D6E-409C-BE32-E72D297353CC}">
                  <c16:uniqueId val="{00000000-F223-484D-823B-C465A076187F}"/>
                </c:ext>
              </c:extLst>
            </c:dLbl>
            <c:dLbl>
              <c:idx val="1"/>
              <c:layout>
                <c:manualLayout>
                  <c:x val="0"/>
                  <c:y val="-5.09259259259259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23-484D-823B-C465A076187F}"/>
                </c:ext>
              </c:extLst>
            </c:dLbl>
            <c:dLbl>
              <c:idx val="2"/>
              <c:layout>
                <c:manualLayout>
                  <c:x val="-4.1904277822968659E-17"/>
                  <c:y val="-4.16666666666666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223-484D-823B-C465A076187F}"/>
                </c:ext>
              </c:extLst>
            </c:dLbl>
            <c:dLbl>
              <c:idx val="3"/>
              <c:layout>
                <c:manualLayout>
                  <c:x val="-4.5714285714286134E-3"/>
                  <c:y val="-7.40740740740740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23-484D-823B-C465A076187F}"/>
                </c:ext>
              </c:extLst>
            </c:dLbl>
            <c:dLbl>
              <c:idx val="4"/>
              <c:layout>
                <c:manualLayout>
                  <c:x val="0"/>
                  <c:y val="-5.09259259259260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223-484D-823B-C465A076187F}"/>
                </c:ext>
              </c:extLst>
            </c:dLbl>
            <c:dLbl>
              <c:idx val="5"/>
              <c:layout>
                <c:manualLayout>
                  <c:x val="0"/>
                  <c:y val="-5.55555555555555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223-484D-823B-C465A076187F}"/>
                </c:ext>
              </c:extLst>
            </c:dLbl>
            <c:dLbl>
              <c:idx val="6"/>
              <c:layout>
                <c:manualLayout>
                  <c:x val="0"/>
                  <c:y val="-8.33333333333333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223-484D-823B-C465A076187F}"/>
                </c:ext>
              </c:extLst>
            </c:dLbl>
            <c:dLbl>
              <c:idx val="7"/>
              <c:layout>
                <c:manualLayout>
                  <c:x val="-4.5714285714284876E-3"/>
                  <c:y val="-4.62962962962962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223-484D-823B-C465A076187F}"/>
                </c:ext>
              </c:extLst>
            </c:dLbl>
            <c:dLbl>
              <c:idx val="8"/>
              <c:layout>
                <c:manualLayout>
                  <c:x val="-1.6761711129187464E-16"/>
                  <c:y val="-9.25925925925926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223-484D-823B-C465A076187F}"/>
                </c:ext>
              </c:extLst>
            </c:dLbl>
            <c:dLbl>
              <c:idx val="9"/>
              <c:layout>
                <c:manualLayout>
                  <c:x val="0"/>
                  <c:y val="-2.77777777777776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223-484D-823B-C465A076187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Feuil1!$A$4:$A$13</c:f>
              <c:strCache>
                <c:ptCount val="10"/>
                <c:pt idx="0">
                  <c:v>Na</c:v>
                </c:pt>
                <c:pt idx="1">
                  <c:v>Mg</c:v>
                </c:pt>
                <c:pt idx="2">
                  <c:v>P</c:v>
                </c:pt>
                <c:pt idx="3">
                  <c:v>K</c:v>
                </c:pt>
                <c:pt idx="4">
                  <c:v>Ca</c:v>
                </c:pt>
                <c:pt idx="5">
                  <c:v>Fe</c:v>
                </c:pt>
                <c:pt idx="6">
                  <c:v>Zn</c:v>
                </c:pt>
                <c:pt idx="7">
                  <c:v>Cu</c:v>
                </c:pt>
                <c:pt idx="8">
                  <c:v>As</c:v>
                </c:pt>
                <c:pt idx="9">
                  <c:v>Cd</c:v>
                </c:pt>
              </c:strCache>
            </c:strRef>
          </c:cat>
          <c:val>
            <c:numRef>
              <c:f>Feuil1!$B$4:$B$13</c:f>
              <c:numCache>
                <c:formatCode>General</c:formatCode>
                <c:ptCount val="10"/>
                <c:pt idx="0">
                  <c:v>43.8</c:v>
                </c:pt>
                <c:pt idx="1">
                  <c:v>20.225000000000001</c:v>
                </c:pt>
                <c:pt idx="2">
                  <c:v>123.22</c:v>
                </c:pt>
                <c:pt idx="3">
                  <c:v>140.05000000000001</c:v>
                </c:pt>
                <c:pt idx="4">
                  <c:v>16</c:v>
                </c:pt>
                <c:pt idx="5">
                  <c:v>0.8</c:v>
                </c:pt>
                <c:pt idx="6">
                  <c:v>0.51</c:v>
                </c:pt>
                <c:pt idx="7">
                  <c:v>8.5000000000000006E-2</c:v>
                </c:pt>
                <c:pt idx="8">
                  <c:v>2.1499999999999998E-2</c:v>
                </c:pt>
                <c:pt idx="9">
                  <c:v>0.12</c:v>
                </c:pt>
              </c:numCache>
            </c:numRef>
          </c:val>
          <c:extLst>
            <c:ext xmlns:c16="http://schemas.microsoft.com/office/drawing/2014/chart" uri="{C3380CC4-5D6E-409C-BE32-E72D297353CC}">
              <c16:uniqueId val="{0000000A-F223-484D-823B-C465A076187F}"/>
            </c:ext>
          </c:extLst>
        </c:ser>
        <c:dLbls>
          <c:showLegendKey val="0"/>
          <c:showVal val="0"/>
          <c:showCatName val="0"/>
          <c:showSerName val="0"/>
          <c:showPercent val="0"/>
          <c:showBubbleSize val="0"/>
        </c:dLbls>
        <c:gapWidth val="219"/>
        <c:overlap val="-27"/>
        <c:axId val="344995951"/>
        <c:axId val="344994703"/>
      </c:barChart>
      <c:catAx>
        <c:axId val="34499595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94703"/>
        <c:crosses val="autoZero"/>
        <c:auto val="1"/>
        <c:lblAlgn val="ctr"/>
        <c:lblOffset val="100"/>
        <c:noMultiLvlLbl val="0"/>
      </c:catAx>
      <c:valAx>
        <c:axId val="344994703"/>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Arial" panose="020B0604020202020204" pitchFamily="34" charset="0"/>
                    <a:cs typeface="Arial" panose="020B0604020202020204" pitchFamily="34" charset="0"/>
                  </a:rPr>
                  <a:t>Mineral composition (mg/kg</a:t>
                </a: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959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Feuil1!$E$27</c:f>
              <c:strCache>
                <c:ptCount val="1"/>
                <c:pt idx="0">
                  <c:v>POUDRE DE NERE (mg/100g)</c:v>
                </c:pt>
              </c:strCache>
            </c:strRef>
          </c:tx>
          <c:spPr>
            <a:solidFill>
              <a:schemeClr val="tx1">
                <a:lumMod val="50000"/>
                <a:lumOff val="50000"/>
              </a:schemeClr>
            </a:solidFill>
            <a:ln>
              <a:noFill/>
            </a:ln>
            <a:effectLst/>
          </c:spPr>
          <c:invertIfNegative val="0"/>
          <c:dPt>
            <c:idx val="0"/>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1-38BD-4A02-8152-0D3598F9E623}"/>
              </c:ext>
            </c:extLst>
          </c:dPt>
          <c:dPt>
            <c:idx val="1"/>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3-38BD-4A02-8152-0D3598F9E623}"/>
              </c:ext>
            </c:extLst>
          </c:dPt>
          <c:dPt>
            <c:idx val="2"/>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5-38BD-4A02-8152-0D3598F9E623}"/>
              </c:ext>
            </c:extLst>
          </c:dPt>
          <c:dLbls>
            <c:dLbl>
              <c:idx val="0"/>
              <c:layout>
                <c:manualLayout>
                  <c:x val="0"/>
                  <c:y val="-9.722222222222230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BD-4A02-8152-0D3598F9E623}"/>
                </c:ext>
              </c:extLst>
            </c:dLbl>
            <c:dLbl>
              <c:idx val="1"/>
              <c:layout>
                <c:manualLayout>
                  <c:x val="-1.0185067526415994E-16"/>
                  <c:y val="-9.25925925925926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BD-4A02-8152-0D3598F9E623}"/>
                </c:ext>
              </c:extLst>
            </c:dLbl>
            <c:dLbl>
              <c:idx val="2"/>
              <c:layout>
                <c:manualLayout>
                  <c:x val="-2.7777777777777779E-3"/>
                  <c:y val="-8.33333333333333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8BD-4A02-8152-0D3598F9E623}"/>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Feuil1!$D$28:$D$30</c:f>
              <c:strCache>
                <c:ptCount val="3"/>
                <c:pt idx="0">
                  <c:v>Vitamine A</c:v>
                </c:pt>
                <c:pt idx="1">
                  <c:v>Vitamine C</c:v>
                </c:pt>
                <c:pt idx="2">
                  <c:v>β-carotene</c:v>
                </c:pt>
              </c:strCache>
            </c:strRef>
          </c:cat>
          <c:val>
            <c:numRef>
              <c:f>Feuil1!$E$28:$E$30</c:f>
              <c:numCache>
                <c:formatCode>General</c:formatCode>
                <c:ptCount val="3"/>
                <c:pt idx="0">
                  <c:v>0.1744</c:v>
                </c:pt>
                <c:pt idx="1">
                  <c:v>30</c:v>
                </c:pt>
                <c:pt idx="2">
                  <c:v>4.6600000000000003E-2</c:v>
                </c:pt>
              </c:numCache>
            </c:numRef>
          </c:val>
          <c:extLst>
            <c:ext xmlns:c16="http://schemas.microsoft.com/office/drawing/2014/chart" uri="{C3380CC4-5D6E-409C-BE32-E72D297353CC}">
              <c16:uniqueId val="{00000006-38BD-4A02-8152-0D3598F9E623}"/>
            </c:ext>
          </c:extLst>
        </c:ser>
        <c:dLbls>
          <c:dLblPos val="outEnd"/>
          <c:showLegendKey val="0"/>
          <c:showVal val="1"/>
          <c:showCatName val="0"/>
          <c:showSerName val="0"/>
          <c:showPercent val="0"/>
          <c:showBubbleSize val="0"/>
        </c:dLbls>
        <c:gapWidth val="219"/>
        <c:overlap val="-27"/>
        <c:axId val="493737935"/>
        <c:axId val="493738351"/>
      </c:barChart>
      <c:catAx>
        <c:axId val="493737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93738351"/>
        <c:crosses val="autoZero"/>
        <c:auto val="1"/>
        <c:lblAlgn val="ctr"/>
        <c:lblOffset val="100"/>
        <c:noMultiLvlLbl val="0"/>
      </c:catAx>
      <c:valAx>
        <c:axId val="493738351"/>
        <c:scaling>
          <c:orientation val="minMax"/>
          <c:max val="4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Vitamin content(mg/100g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937379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BCDA7-5122-4270-A19D-EC604ECF3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7159</TotalTime>
  <Pages>14</Pages>
  <Words>4156</Words>
  <Characters>23690</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SDI 1084</cp:lastModifiedBy>
  <cp:revision>56</cp:revision>
  <cp:lastPrinted>2025-09-01T05:30:00Z</cp:lastPrinted>
  <dcterms:created xsi:type="dcterms:W3CDTF">2025-08-18T10:52:00Z</dcterms:created>
  <dcterms:modified xsi:type="dcterms:W3CDTF">2025-09-03T07:38:00Z</dcterms:modified>
</cp:coreProperties>
</file>