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6A47" w14:textId="1C20973E" w:rsidR="003D0B3B" w:rsidRPr="003D0B3B" w:rsidRDefault="003D0B3B" w:rsidP="003D0B3B">
      <w:pPr>
        <w:spacing w:before="100" w:beforeAutospacing="1" w:after="100" w:afterAutospacing="1" w:line="240" w:lineRule="auto"/>
        <w:jc w:val="center"/>
        <w:outlineLvl w:val="1"/>
        <w:rPr>
          <w:rFonts w:ascii="Times New Roman" w:eastAsia="Times New Roman" w:hAnsi="Times New Roman" w:cs="Times New Roman"/>
          <w:b/>
          <w:bCs/>
          <w:sz w:val="56"/>
          <w:szCs w:val="56"/>
          <w:lang w:eastAsia="fr-FR"/>
        </w:rPr>
      </w:pPr>
      <w:r w:rsidRPr="003D0B3B">
        <w:rPr>
          <w:b/>
          <w:bCs/>
          <w:sz w:val="40"/>
          <w:szCs w:val="40"/>
        </w:rPr>
        <w:t>Postoperative Tako</w:t>
      </w:r>
      <w:r w:rsidR="00A60810">
        <w:rPr>
          <w:b/>
          <w:bCs/>
          <w:sz w:val="40"/>
          <w:szCs w:val="40"/>
        </w:rPr>
        <w:t>-</w:t>
      </w:r>
      <w:r w:rsidRPr="003D0B3B">
        <w:rPr>
          <w:b/>
          <w:bCs/>
          <w:sz w:val="40"/>
          <w:szCs w:val="40"/>
        </w:rPr>
        <w:t>tsubo Cardiomyopathy Presenting with Malignant Ventricular Arrhythmia</w:t>
      </w:r>
    </w:p>
    <w:p w14:paraId="0BD4906A" w14:textId="77777777" w:rsidR="00AA1A8B" w:rsidRDefault="00AA1A8B" w:rsidP="003D0B3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0EEA228D" w14:textId="5211B188" w:rsidR="003D0B3B" w:rsidRPr="003D0B3B" w:rsidRDefault="003D0B3B" w:rsidP="003D0B3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bookmarkEnd w:id="0"/>
      <w:r w:rsidRPr="003D0B3B">
        <w:rPr>
          <w:rFonts w:ascii="Times New Roman" w:eastAsia="Times New Roman" w:hAnsi="Times New Roman" w:cs="Times New Roman"/>
          <w:b/>
          <w:bCs/>
          <w:sz w:val="36"/>
          <w:szCs w:val="36"/>
          <w:lang w:eastAsia="fr-FR"/>
        </w:rPr>
        <w:t>Abstract</w:t>
      </w:r>
    </w:p>
    <w:p w14:paraId="473C3F1C" w14:textId="77777777" w:rsidR="003D0B3B" w:rsidRPr="003D0B3B" w:rsidRDefault="003D0B3B" w:rsidP="003D0B3B">
      <w:pPr>
        <w:spacing w:before="100" w:beforeAutospacing="1" w:after="100" w:afterAutospacing="1" w:line="240" w:lineRule="auto"/>
        <w:rPr>
          <w:rFonts w:ascii="Times New Roman" w:eastAsia="Times New Roman" w:hAnsi="Times New Roman" w:cs="Times New Roman"/>
          <w:sz w:val="24"/>
          <w:szCs w:val="24"/>
          <w:lang w:eastAsia="fr-FR"/>
        </w:rPr>
      </w:pPr>
      <w:r w:rsidRPr="003D0B3B">
        <w:rPr>
          <w:rFonts w:ascii="Times New Roman" w:eastAsia="Times New Roman" w:hAnsi="Times New Roman" w:cs="Times New Roman"/>
          <w:b/>
          <w:bCs/>
          <w:sz w:val="24"/>
          <w:szCs w:val="24"/>
          <w:lang w:eastAsia="fr-FR"/>
        </w:rPr>
        <w:t>Background:</w:t>
      </w:r>
      <w:r w:rsidRPr="003D0B3B">
        <w:rPr>
          <w:rFonts w:ascii="Times New Roman" w:eastAsia="Times New Roman" w:hAnsi="Times New Roman" w:cs="Times New Roman"/>
          <w:sz w:val="24"/>
          <w:szCs w:val="24"/>
          <w:lang w:eastAsia="fr-FR"/>
        </w:rPr>
        <w:t xml:space="preserve"> Takotsubo syndrome (TTS) is a stress-induced cardiomyopathy characterized by transient left ventricular systolic dysfunction, typically precipitated by emotional or physical stress. Although generally considered a reversible condition, TTS may present with serious complications, among which ventricular arrhythmias are particularly ominous and associated with increased mortality.</w:t>
      </w:r>
    </w:p>
    <w:p w14:paraId="6D4DDE60" w14:textId="77777777" w:rsidR="003D0B3B" w:rsidRPr="003D0B3B" w:rsidRDefault="003D0B3B" w:rsidP="003D0B3B">
      <w:pPr>
        <w:spacing w:before="100" w:beforeAutospacing="1" w:after="100" w:afterAutospacing="1" w:line="240" w:lineRule="auto"/>
        <w:rPr>
          <w:rFonts w:ascii="Times New Roman" w:eastAsia="Times New Roman" w:hAnsi="Times New Roman" w:cs="Times New Roman"/>
          <w:sz w:val="24"/>
          <w:szCs w:val="24"/>
          <w:lang w:eastAsia="fr-FR"/>
        </w:rPr>
      </w:pPr>
      <w:r w:rsidRPr="003D0B3B">
        <w:rPr>
          <w:rFonts w:ascii="Times New Roman" w:eastAsia="Times New Roman" w:hAnsi="Times New Roman" w:cs="Times New Roman"/>
          <w:b/>
          <w:bCs/>
          <w:sz w:val="24"/>
          <w:szCs w:val="24"/>
          <w:lang w:eastAsia="fr-FR"/>
        </w:rPr>
        <w:t>Case summary:</w:t>
      </w:r>
      <w:r w:rsidRPr="003D0B3B">
        <w:rPr>
          <w:rFonts w:ascii="Times New Roman" w:eastAsia="Times New Roman" w:hAnsi="Times New Roman" w:cs="Times New Roman"/>
          <w:sz w:val="24"/>
          <w:szCs w:val="24"/>
          <w:lang w:eastAsia="fr-FR"/>
        </w:rPr>
        <w:t xml:space="preserve"> We describe a 63-year-old postmenopausal woman with a history of hypertension and type 2 diabetes mellitus, who was recently submitted to elective cholecystectomy. Two days later, she presented with persistent chest discomfort followed by abrupt onset palpitations. On admission, electrocardiography revealed sustained monomorphic ventricular tachycardia with hemodynamic instability, necessitating urgent pharmacological and electrical management. Cardiac biomarkers were moderately elevated, while coronary angiography showed no obstructive coronary disease. Transthoracic echocardiography and cardiac magnetic resonance imaging demonstrated apical ballooning pattern and myocardial edema, consistent with Takotsubo syndrome. The patient was stabilized with anti-arrhythmic therapy and beta-blockers, with subsequent recovery of left ventricular function and no recurrence of arrhythmia at follow-up.</w:t>
      </w:r>
    </w:p>
    <w:p w14:paraId="5F58F478" w14:textId="77777777" w:rsidR="003D0B3B" w:rsidRPr="003D0B3B" w:rsidRDefault="003D0B3B" w:rsidP="003D0B3B">
      <w:pPr>
        <w:spacing w:before="100" w:beforeAutospacing="1" w:after="100" w:afterAutospacing="1" w:line="240" w:lineRule="auto"/>
        <w:rPr>
          <w:rFonts w:ascii="Times New Roman" w:eastAsia="Times New Roman" w:hAnsi="Times New Roman" w:cs="Times New Roman"/>
          <w:sz w:val="24"/>
          <w:szCs w:val="24"/>
          <w:lang w:eastAsia="fr-FR"/>
        </w:rPr>
      </w:pPr>
      <w:r w:rsidRPr="003D0B3B">
        <w:rPr>
          <w:rFonts w:ascii="Times New Roman" w:eastAsia="Times New Roman" w:hAnsi="Times New Roman" w:cs="Times New Roman"/>
          <w:b/>
          <w:bCs/>
          <w:sz w:val="24"/>
          <w:szCs w:val="24"/>
          <w:lang w:eastAsia="fr-FR"/>
        </w:rPr>
        <w:t>Discussion:</w:t>
      </w:r>
      <w:r w:rsidRPr="003D0B3B">
        <w:rPr>
          <w:rFonts w:ascii="Times New Roman" w:eastAsia="Times New Roman" w:hAnsi="Times New Roman" w:cs="Times New Roman"/>
          <w:sz w:val="24"/>
          <w:szCs w:val="24"/>
          <w:lang w:eastAsia="fr-FR"/>
        </w:rPr>
        <w:t xml:space="preserve"> This case illustrates the potential for malignant ventricular arrhythmias in Takotsubo syndrome, particularly in the perioperative setting where physical stress acts as a potent trigger. The interplay between sympathetic overdrive, postoperative inflammatory response, and myocardial repolarization abnormalities likely contributed to arrhythmogenesis. Early recognition and aggressive management of arrhythmias in TTS are essential to improve outcomes and prevent sudden cardiac death.</w:t>
      </w:r>
    </w:p>
    <w:p w14:paraId="72A79980" w14:textId="77777777" w:rsidR="003D0B3B" w:rsidRPr="003D0B3B" w:rsidRDefault="003D0B3B" w:rsidP="003D0B3B">
      <w:pPr>
        <w:spacing w:before="100" w:beforeAutospacing="1" w:after="100" w:afterAutospacing="1" w:line="240" w:lineRule="auto"/>
        <w:rPr>
          <w:rFonts w:ascii="Times New Roman" w:eastAsia="Times New Roman" w:hAnsi="Times New Roman" w:cs="Times New Roman"/>
          <w:sz w:val="24"/>
          <w:szCs w:val="24"/>
          <w:lang w:eastAsia="fr-FR"/>
        </w:rPr>
      </w:pPr>
      <w:r w:rsidRPr="003D0B3B">
        <w:rPr>
          <w:rFonts w:ascii="Times New Roman" w:eastAsia="Times New Roman" w:hAnsi="Times New Roman" w:cs="Times New Roman"/>
          <w:b/>
          <w:bCs/>
          <w:sz w:val="24"/>
          <w:szCs w:val="24"/>
          <w:lang w:eastAsia="fr-FR"/>
        </w:rPr>
        <w:t>Conclusion:</w:t>
      </w:r>
      <w:r w:rsidRPr="003D0B3B">
        <w:rPr>
          <w:rFonts w:ascii="Times New Roman" w:eastAsia="Times New Roman" w:hAnsi="Times New Roman" w:cs="Times New Roman"/>
          <w:sz w:val="24"/>
          <w:szCs w:val="24"/>
          <w:lang w:eastAsia="fr-FR"/>
        </w:rPr>
        <w:t xml:space="preserve"> Takotsubo syndrome, although typically self-limiting, may be complicated by life-threatening ventricular arrhythmias. Clinicians should maintain a high index of suspicion in postmenopausal women presenting with acute chest pain or arrhythmia following recent surgery, as timely diagnosis and intervention can be lifesaving</w:t>
      </w:r>
    </w:p>
    <w:p w14:paraId="28E8725D" w14:textId="259CBD46" w:rsidR="00D42512" w:rsidRDefault="00D42512" w:rsidP="003D0B3B"/>
    <w:p w14:paraId="1E6DFBAD" w14:textId="71E4619C" w:rsidR="0004066F" w:rsidRDefault="0004066F" w:rsidP="003D0B3B">
      <w:pPr>
        <w:rPr>
          <w:b/>
          <w:bCs/>
          <w:sz w:val="32"/>
          <w:szCs w:val="32"/>
        </w:rPr>
      </w:pPr>
      <w:r>
        <w:rPr>
          <w:b/>
          <w:bCs/>
          <w:sz w:val="32"/>
          <w:szCs w:val="32"/>
        </w:rPr>
        <w:t xml:space="preserve">INTRODUCTION : </w:t>
      </w:r>
    </w:p>
    <w:p w14:paraId="673819AD" w14:textId="77777777" w:rsidR="0004066F" w:rsidRDefault="0004066F" w:rsidP="0004066F">
      <w:pPr>
        <w:pStyle w:val="NormalWeb"/>
      </w:pPr>
      <w:r>
        <w:t xml:space="preserve">Takotsubo syndrome (TTS), also known as stress-induced cardiomyopathy or “apical ballooning syndrome,” is an acute, transient form of left ventricular dysfunction typically precipitated by physical or emotional stress [5,9,14]. It predominantly affects postmenopausal women, and its pathophysiology is thought to involve catecholamine-mediated myocardial stunning, microvascular dysfunction, and autonomic imbalance [11,14]. Although initially considered benign, TTS is now recognized as a condition that can lead to serious </w:t>
      </w:r>
      <w:r>
        <w:lastRenderedPageBreak/>
        <w:t>complications, including heart failure, cardiogenic shock, and life-threatening arrhythmias [6,12,13].</w:t>
      </w:r>
    </w:p>
    <w:p w14:paraId="6E3DFBD4" w14:textId="77777777" w:rsidR="0004066F" w:rsidRDefault="0004066F" w:rsidP="0004066F">
      <w:pPr>
        <w:pStyle w:val="NormalWeb"/>
      </w:pPr>
      <w:r>
        <w:t>Ventricular arrhythmias, particularly sustained ventricular tachycardia (VT) and ventricular fibrillation (VF), are uncommon but clinically significant complications of TTS, contributing to increased morbidity and in-hospital mortality [6,10,12]. The incidence of malignant arrhythmias varies across studies but has been reported in up to 10–15% of patients during the acute phase, with most events occurring within the first 48 hours of symptom onset [6,10]. Mechanistically, these arrhythmias are thought to result from a combination of sympathetic overdrive, repolarization abnormalities, QT interval prolongation, and heterogeneous myocardial recovery [10,11].</w:t>
      </w:r>
    </w:p>
    <w:p w14:paraId="5AF2E921" w14:textId="77777777" w:rsidR="0004066F" w:rsidRDefault="0004066F" w:rsidP="0004066F">
      <w:pPr>
        <w:pStyle w:val="NormalWeb"/>
      </w:pPr>
      <w:r>
        <w:t>Perioperative TTS has been increasingly recognized as a distinct clinical entity, in which physical stressors such as surgery, anesthesia, and postoperative inflammatory responses may act as triggers [2,4]. In this setting, patients may present with atypical symptoms, and the occurrence of ventricular arrhythmias poses a particular diagnostic and therapeutic challenge [2,6].</w:t>
      </w:r>
    </w:p>
    <w:p w14:paraId="33E66D3B" w14:textId="77777777" w:rsidR="0004066F" w:rsidRDefault="0004066F" w:rsidP="0004066F">
      <w:pPr>
        <w:pStyle w:val="NormalWeb"/>
      </w:pPr>
      <w:r>
        <w:t>Here, we report the case of a 63-year-old postmenopausal woman who developed sustained VT complicating TTS in the early postoperative period following elective cholecystectomy. This case highlights the importance of early recognition, continuous cardiac monitoring, and timely management of arrhythmic complications in TTS, particularly in post-surgical patients.</w:t>
      </w:r>
    </w:p>
    <w:p w14:paraId="319027F1" w14:textId="7AA55F81" w:rsidR="003D0B3B" w:rsidRDefault="0004066F" w:rsidP="003D0B3B">
      <w:pPr>
        <w:rPr>
          <w:b/>
          <w:bCs/>
          <w:sz w:val="32"/>
          <w:szCs w:val="32"/>
        </w:rPr>
      </w:pPr>
      <w:r>
        <w:rPr>
          <w:b/>
          <w:bCs/>
          <w:sz w:val="32"/>
          <w:szCs w:val="32"/>
        </w:rPr>
        <w:t xml:space="preserve">CASE REPORT : </w:t>
      </w:r>
    </w:p>
    <w:p w14:paraId="14DFD742" w14:textId="02C3D61F" w:rsidR="00E311C5" w:rsidRDefault="00E311C5" w:rsidP="00E311C5">
      <w:pPr>
        <w:pStyle w:val="NormalWeb"/>
      </w:pPr>
      <w:r>
        <w:t>A 63-year-old postmenopausal woman, with a medical history of hypertension and type 2 diabetes mellitus, presented to the emergency department with acute palpitations and chest discomfort. She had undergone an elective laparoscopic cholecystectomy two days prior, and her postoperative course had been uneventful until the onset of symptoms. The patient was widowed for eight</w:t>
      </w:r>
      <w:r w:rsidR="005F4A36">
        <w:t xml:space="preserve"> months</w:t>
      </w:r>
      <w:r>
        <w:t xml:space="preserve"> and had no known prior cardiac arrhythmias.</w:t>
      </w:r>
    </w:p>
    <w:p w14:paraId="6A51C1A9" w14:textId="77777777" w:rsidR="00E311C5" w:rsidRDefault="00E311C5" w:rsidP="00E311C5">
      <w:pPr>
        <w:pStyle w:val="NormalWeb"/>
      </w:pPr>
      <w:r>
        <w:t>Upon arrival, she reported persistent retrosternal chest discomfort for the preceding 48 hours, accompanied by sudden-onset palpitations. Vital signs revealed a blood pressure of 105/65 mmHg, heart rate of 150 bpm, respiratory rate of 20 breaths per minute, and oxygen saturation of 97% on room air. Physical examination was notable for a regular tachycardia with no murmurs, no signs of heart failure, and clear lung fields.</w:t>
      </w:r>
    </w:p>
    <w:p w14:paraId="4E221980" w14:textId="0D39323F" w:rsidR="0004066F" w:rsidRDefault="00E311C5" w:rsidP="0004066F">
      <w:pPr>
        <w:pStyle w:val="NormalWeb"/>
      </w:pPr>
      <w:r>
        <w:t>Electrocardiography demonstrated sustained monomorphic ventricular tachycardia (VT) with a rate of 150 bpm, requiring immediate electrical cardioversion after initial hemodynamic instability</w:t>
      </w:r>
      <w:r w:rsidR="0004066F">
        <w:t xml:space="preserve">. </w:t>
      </w:r>
      <w:r w:rsidR="005F4A36">
        <w:t>Following successful electrical cardioversion,</w:t>
      </w:r>
      <w:r w:rsidR="0004066F">
        <w:t xml:space="preserve"> the patient received intravenous anti-arrhythmic therapy.  He</w:t>
      </w:r>
      <w:r w:rsidR="005F4A36">
        <w:t xml:space="preserve"> was transferred to the cardiac intensive care unit for continuous monitoring. </w:t>
      </w:r>
      <w:r w:rsidR="0004066F">
        <w:t>Supportive measures included close hemodynamic monitoring and electrolyte optimization.</w:t>
      </w:r>
    </w:p>
    <w:p w14:paraId="4EB52051" w14:textId="4564FBF1" w:rsidR="005F4A36" w:rsidRDefault="005F4A36" w:rsidP="0004066F">
      <w:pPr>
        <w:pStyle w:val="NormalWeb"/>
      </w:pPr>
      <w:r>
        <w:t>A post-procedure electrocardiogram demonstrated ST-segment elevation in the anteroseptal and apical leads, with reciprocal ST-segment depression in the lateral leads. No new symptoms were reported at that time, and hemodynamic parameters remained stable. This ECG pattern raised concern for acute myocardial injury, prompting urgent echocardiographic evaluation and consideration of emergent coronary angiography to exclude obstructive coronary disease</w:t>
      </w:r>
    </w:p>
    <w:p w14:paraId="5D7F638F" w14:textId="6CC6711B" w:rsidR="00E311C5" w:rsidRDefault="00E311C5" w:rsidP="00E311C5">
      <w:pPr>
        <w:pStyle w:val="NormalWeb"/>
      </w:pPr>
      <w:r>
        <w:lastRenderedPageBreak/>
        <w:t>Laboratory tests revealed mild elevation of cardiac biomarkers (high-sensitivity troponin I: 0.38 ng/mL, normal &lt;0.04 ng/mL), normal electrolytes, and an unremarkable complete blood count. B-type natriuretic peptide was modestly elevated at 280 pg/mL.</w:t>
      </w:r>
    </w:p>
    <w:p w14:paraId="7B1B45C1" w14:textId="77777777" w:rsidR="00E311C5" w:rsidRDefault="00E311C5" w:rsidP="00E311C5">
      <w:pPr>
        <w:pStyle w:val="NormalWeb"/>
      </w:pPr>
      <w:r>
        <w:t>Transthoracic echocardiography showed akinesis of the apical and mid-ventricular segments with preserved basal contraction, resulting in a left ventricular ejection fraction of 35%. Cardiac magnetic resonance imaging confirmed apical ballooning and myocardial edema, with no evidence of late gadolinium enhancement. Coronary angiography demonstrated unobstructed coronary arteries, ruling out acute coronary syndrome.</w:t>
      </w:r>
    </w:p>
    <w:p w14:paraId="604FF107" w14:textId="66496032" w:rsidR="00E311C5" w:rsidRDefault="00E311C5" w:rsidP="00E311C5">
      <w:pPr>
        <w:pStyle w:val="NormalWeb"/>
      </w:pPr>
      <w:r>
        <w:t>Over the subsequent five days, the patient remained hemodynamically stable, and follow-up echocardiography demonstrated progressive recovery of left ventricular function (LVEF 55%). No recurrent arrhythmic events were observed during hospitalization or at one-month follow-up</w:t>
      </w:r>
      <w:r w:rsidR="0004066F">
        <w:t>.</w:t>
      </w:r>
    </w:p>
    <w:p w14:paraId="75D0C829" w14:textId="67C64A84" w:rsidR="0004066F" w:rsidRDefault="0004066F" w:rsidP="0004066F">
      <w:pPr>
        <w:rPr>
          <w:b/>
          <w:bCs/>
          <w:sz w:val="32"/>
          <w:szCs w:val="32"/>
        </w:rPr>
      </w:pPr>
      <w:r>
        <w:rPr>
          <w:b/>
          <w:bCs/>
          <w:sz w:val="32"/>
          <w:szCs w:val="32"/>
        </w:rPr>
        <w:t>DISCUSSION </w:t>
      </w:r>
    </w:p>
    <w:p w14:paraId="44FFAF3F" w14:textId="77777777" w:rsidR="0004066F" w:rsidRDefault="0004066F" w:rsidP="0004066F">
      <w:pPr>
        <w:pStyle w:val="NormalWeb"/>
      </w:pPr>
      <w:r>
        <w:t>Takotsubo syndrome (TTS) is increasingly recognized as a clinically significant condition rather than a benign entity, with potentially severe complications including heart failure, thromboembolic events, and malignant ventricular arrhythmias [5,6,12]. Although VT and VF are relatively uncommon, their occurrence is associated with higher in-hospital morbidity and mortality [6,10,12]. Data from the International Takotsubo Registry indicate that ventricular arrhythmias occur in approximately 2–10% of patients during the acute phase, predominantly in older postmenopausal women with cardiovascular comorbidities [5,6,10].</w:t>
      </w:r>
    </w:p>
    <w:p w14:paraId="1FF2D988" w14:textId="77777777" w:rsidR="0004066F" w:rsidRDefault="0004066F" w:rsidP="0004066F">
      <w:pPr>
        <w:pStyle w:val="NormalWeb"/>
      </w:pPr>
      <w:r>
        <w:t>The pathophysiology of ventricular arrhythmias in TTS is multifactorial. Excessive catecholamine release in response to physical or emotional stress can induce direct myocardial toxicity, calcium overload, and repolarization heterogeneity, creating a substrate for early afterdepolarizations and reentrant circuits [11,14]. Microvascular dysfunction and myocardial edema further contribute to electrical instability [11,14]. QT interval prolongation is frequently observed in the acute phase and is a known predictor of ventricular arrhythmias [10,11]. Additional factors such as systemic inflammation, oxidative stress, and impaired autonomic regulation may synergistically increase arrhythmic risk [11,14].</w:t>
      </w:r>
    </w:p>
    <w:p w14:paraId="4290017C" w14:textId="77777777" w:rsidR="0004066F" w:rsidRDefault="0004066F" w:rsidP="0004066F">
      <w:pPr>
        <w:pStyle w:val="NormalWeb"/>
      </w:pPr>
      <w:r>
        <w:t>Perioperative TTS represents a particularly high-risk scenario. Surgical stress, anesthesia, postoperative pain, and inflammatory responses act as potent physical triggers, often in patients with preexisting cardiovascular risk factors [2,4]. Several case reports have documented VT or VF in postoperative TTS, including following pacemaker implantation, cholecystectomy, or abdominal surgery, underscoring the importance of vigilant monitoring in the immediate postoperative period [1,2,3].</w:t>
      </w:r>
    </w:p>
    <w:p w14:paraId="2995CC0A" w14:textId="77777777" w:rsidR="0004066F" w:rsidRDefault="0004066F" w:rsidP="0004066F">
      <w:pPr>
        <w:pStyle w:val="NormalWeb"/>
      </w:pPr>
      <w:r>
        <w:t>The ECG pattern observed in our patient—ST-segment elevation in anteroseptal and apical leads with reciprocal lateral changes—highlights the diagnostic challenge in distinguishing TTS from acute myocardial infarction, particularly in the setting of arrhythmic events [5,9]. Early multimodal imaging, including echocardiography and cardiac MRI, coupled with coronary angiography, is essential to confirm TTS and guide appropriate therapy [5,9,13].</w:t>
      </w:r>
    </w:p>
    <w:p w14:paraId="72C154E0" w14:textId="77777777" w:rsidR="0004066F" w:rsidRDefault="0004066F" w:rsidP="0004066F">
      <w:pPr>
        <w:pStyle w:val="NormalWeb"/>
      </w:pPr>
      <w:r>
        <w:t xml:space="preserve">Management of VT in TTS requires a combination of rapid stabilization, anti-arrhythmic therapy, and supportive care. Electrical cardioversion is indicated in hemodynamically unstable VT, while beta-blockers may mitigate sympathetic overdrive and reduce arrhythmic </w:t>
      </w:r>
      <w:r>
        <w:lastRenderedPageBreak/>
        <w:t>risk in selected patients [6,11,12]. Correction of electrolyte disturbances and careful monitoring of QT interval are also critical [10,11]. Although the majority of patients experience complete recovery of ventricular function, early recognition and treatment of arrhythmic complications are pivotal to prevent sudden cardiac death [5,6,13].</w:t>
      </w:r>
    </w:p>
    <w:p w14:paraId="7DE20CE2" w14:textId="1682A985" w:rsidR="0004066F" w:rsidRDefault="0004066F" w:rsidP="0004066F">
      <w:pPr>
        <w:pStyle w:val="NormalWeb"/>
      </w:pPr>
      <w:r>
        <w:t>This case contributes to the growing literature on postoperative TTS complicated by ventricular arrhythmias, emphasizing that even routine non-cardiac surgery may precipitate life-threatening cardiac events in vulnerable patients [2,4]. Continuous cardiac monitoring, early recognition of ECG changes, and prompt management of VT are essential in optimizing outcomes. Clinicians should maintain a high index of suspicion in postmenopausal women with cardiovascular comorbidities who develop unexplained arrhythmias or chest discomfort in the perioperative period [2,6,10].</w:t>
      </w:r>
    </w:p>
    <w:p w14:paraId="268086A7" w14:textId="77777777" w:rsidR="0004066F" w:rsidRPr="0004066F" w:rsidRDefault="0004066F" w:rsidP="0004066F">
      <w:pPr>
        <w:rPr>
          <w:b/>
          <w:bCs/>
          <w:sz w:val="32"/>
          <w:szCs w:val="32"/>
        </w:rPr>
      </w:pPr>
      <w:r w:rsidRPr="0004066F">
        <w:rPr>
          <w:b/>
          <w:bCs/>
          <w:sz w:val="32"/>
          <w:szCs w:val="32"/>
        </w:rPr>
        <w:t>Conclusion</w:t>
      </w:r>
    </w:p>
    <w:p w14:paraId="2BBA7063" w14:textId="5FC8D4D9" w:rsidR="0004066F" w:rsidRDefault="0004066F" w:rsidP="0004066F">
      <w:pPr>
        <w:pStyle w:val="NormalWeb"/>
      </w:pPr>
      <w:r>
        <w:t>Takotsubo syndrome, while traditionally considered a reversible and benign cardiomyopathy, can be complicated by life-threatening ventricular arrhythmias such as sustained ventricular tachycardia or ventricular fibrillation. This case illustrates that even routine non-cardiac surgery may act as a potent physical stressor, precipitating TTS and creating a substrate for malignant arrhythmias in vulnerable patients, particularly postmenopausal women with cardiovascular comorbidities [2,10,14].</w:t>
      </w:r>
    </w:p>
    <w:p w14:paraId="2A7656E4" w14:textId="77777777" w:rsidR="0004066F" w:rsidRDefault="0004066F" w:rsidP="0004066F">
      <w:pPr>
        <w:pStyle w:val="NormalWeb"/>
      </w:pPr>
      <w:r>
        <w:t>Early recognition of arrhythmic complications is critical. Continuous cardiac monitoring, timely electrocardiographic assessment, and prompt intervention—including electrical cardioversion, anti-arrhythmic therapy, and supportive care—are essential to prevent sudden cardiac death [6,11,12]. Multimodal imaging, including echocardiography, cardiac MRI, and coronary angiography, remains indispensable for accurate diagnosis and differentiation from acute coronary syndromes [5,9,13].</w:t>
      </w:r>
    </w:p>
    <w:p w14:paraId="18F022E6" w14:textId="77777777" w:rsidR="0004066F" w:rsidRDefault="0004066F" w:rsidP="0004066F">
      <w:pPr>
        <w:pStyle w:val="NormalWeb"/>
      </w:pPr>
      <w:r>
        <w:t>This report underscores the need for heightened clinical vigilance in the perioperative period and contributes to the growing literature emphasizing that TTS is not always benign. Awareness of the risk factors, triggers, and potential arrhythmic complications is essential for optimizing patient outcomes. Clinicians should maintain a high index of suspicion for TTS in patients presenting with acute chest discomfort and arrhythmias following physical or emotional stress, ensuring rapid and appropriate management to mitigate morbidity and mortality [2,6,10].</w:t>
      </w:r>
    </w:p>
    <w:p w14:paraId="2DADFE1A" w14:textId="77777777" w:rsidR="0004066F" w:rsidRDefault="0004066F" w:rsidP="0004066F">
      <w:pPr>
        <w:pStyle w:val="NormalWeb"/>
      </w:pPr>
    </w:p>
    <w:p w14:paraId="3D259D31" w14:textId="77777777" w:rsidR="0004066F" w:rsidRDefault="0004066F" w:rsidP="0004066F">
      <w:pPr>
        <w:rPr>
          <w:b/>
          <w:bCs/>
          <w:sz w:val="32"/>
          <w:szCs w:val="32"/>
        </w:rPr>
      </w:pPr>
    </w:p>
    <w:p w14:paraId="2F9A92BC" w14:textId="77777777" w:rsidR="003D0B3B" w:rsidRDefault="003D0B3B" w:rsidP="003D0B3B">
      <w:pPr>
        <w:rPr>
          <w:b/>
          <w:bCs/>
          <w:sz w:val="32"/>
          <w:szCs w:val="32"/>
        </w:rPr>
      </w:pPr>
    </w:p>
    <w:p w14:paraId="7B771DB9" w14:textId="77777777" w:rsidR="003D0B3B" w:rsidRDefault="003D0B3B" w:rsidP="003D0B3B">
      <w:pPr>
        <w:rPr>
          <w:b/>
          <w:bCs/>
          <w:sz w:val="32"/>
          <w:szCs w:val="32"/>
        </w:rPr>
      </w:pPr>
    </w:p>
    <w:p w14:paraId="086386DC" w14:textId="77777777" w:rsidR="003D0B3B" w:rsidRDefault="003D0B3B" w:rsidP="003D0B3B">
      <w:pPr>
        <w:rPr>
          <w:b/>
          <w:bCs/>
          <w:sz w:val="32"/>
          <w:szCs w:val="32"/>
        </w:rPr>
      </w:pPr>
    </w:p>
    <w:p w14:paraId="0915F076" w14:textId="49749126" w:rsidR="003D0B3B" w:rsidRPr="003D0B3B" w:rsidRDefault="009E6BC5" w:rsidP="003D0B3B">
      <w:pPr>
        <w:rPr>
          <w:b/>
          <w:bCs/>
          <w:sz w:val="32"/>
          <w:szCs w:val="32"/>
        </w:rPr>
      </w:pPr>
      <w:r>
        <w:rPr>
          <w:b/>
          <w:bCs/>
          <w:sz w:val="32"/>
          <w:szCs w:val="32"/>
        </w:rPr>
        <w:t>References</w:t>
      </w:r>
      <w:r w:rsidR="003D0B3B" w:rsidRPr="003D0B3B">
        <w:rPr>
          <w:b/>
          <w:bCs/>
          <w:sz w:val="32"/>
          <w:szCs w:val="32"/>
        </w:rPr>
        <w:t xml:space="preserve"> </w:t>
      </w:r>
    </w:p>
    <w:p w14:paraId="47EF8649" w14:textId="1E28378F" w:rsidR="003D0B3B" w:rsidRDefault="003D0B3B" w:rsidP="003D0B3B">
      <w:pPr>
        <w:pStyle w:val="NormalWeb"/>
        <w:numPr>
          <w:ilvl w:val="0"/>
          <w:numId w:val="1"/>
        </w:numPr>
      </w:pPr>
      <w:r>
        <w:lastRenderedPageBreak/>
        <w:t xml:space="preserve">Dev D, El-Din M, Vijayakumar S, et al. Takotsubo cardiomyopathy following pacemaker insertion complicated with polymorphic ventricular tachycardia: a case report. </w:t>
      </w:r>
      <w:r>
        <w:rPr>
          <w:rStyle w:val="Emphasis"/>
        </w:rPr>
        <w:t>J Med Case Rep</w:t>
      </w:r>
      <w:r>
        <w:t>. 2024;18:238. doi:10.1186/s13256-024-04565-5.</w:t>
      </w:r>
    </w:p>
    <w:p w14:paraId="4AFF822C" w14:textId="544BBDFF" w:rsidR="003D0B3B" w:rsidRDefault="003D0B3B" w:rsidP="003D0B3B">
      <w:pPr>
        <w:pStyle w:val="NormalWeb"/>
        <w:numPr>
          <w:ilvl w:val="0"/>
          <w:numId w:val="1"/>
        </w:numPr>
      </w:pPr>
      <w:r>
        <w:t xml:space="preserve">Bishev D, Noureldine H, Ortiz F. Reverse Takotsubo cardiomyopathy in the setting of small bowel obstruction after intubation complicated by sustained ventricular tachycardia: a case report. </w:t>
      </w:r>
      <w:r>
        <w:rPr>
          <w:rStyle w:val="Emphasis"/>
        </w:rPr>
        <w:t>Ann Med Surg (Lond)</w:t>
      </w:r>
      <w:r>
        <w:t>. 2024;86:5557-5560. doi:10.1097/MS9.0000000000002368.</w:t>
      </w:r>
    </w:p>
    <w:p w14:paraId="4731C227" w14:textId="78C4B534" w:rsidR="003D0B3B" w:rsidRDefault="003D0B3B" w:rsidP="003D0B3B">
      <w:pPr>
        <w:pStyle w:val="NormalWeb"/>
        <w:numPr>
          <w:ilvl w:val="0"/>
          <w:numId w:val="1"/>
        </w:numPr>
      </w:pPr>
      <w:r>
        <w:t xml:space="preserve">Fujiwara M, Ito H, Yamada H, Soeki T. A case of Takotsubo syndrome with polymorphic ventricular tachycardia and shark fin electrocardiogram developed during hospitalization for occlusive arterial disease of the lower extremities. </w:t>
      </w:r>
      <w:r>
        <w:rPr>
          <w:rStyle w:val="Emphasis"/>
        </w:rPr>
        <w:t>J Cardiol Cases</w:t>
      </w:r>
      <w:r>
        <w:t>. 2024;30(4):107-110. doi:10.1016/j.jccase.2024.06.003.</w:t>
      </w:r>
    </w:p>
    <w:p w14:paraId="5AF228C9" w14:textId="2D68765D" w:rsidR="003D0B3B" w:rsidRDefault="003D0B3B" w:rsidP="003D0B3B">
      <w:pPr>
        <w:pStyle w:val="NormalWeb"/>
        <w:numPr>
          <w:ilvl w:val="0"/>
          <w:numId w:val="1"/>
        </w:numPr>
      </w:pPr>
      <w:r>
        <w:t xml:space="preserve">An Unusual Case of Takotsubo Cardiomyopathy with Cardiac Arrest: The Importance of Clinical Context in Implanted Cardioverter Defibrillator Candidacy. </w:t>
      </w:r>
      <w:r>
        <w:rPr>
          <w:rStyle w:val="Emphasis"/>
        </w:rPr>
        <w:t>SD State Med Assoc Case Rep</w:t>
      </w:r>
      <w:r>
        <w:t>. 2024. PMID:39013097.</w:t>
      </w:r>
    </w:p>
    <w:p w14:paraId="17137FF6" w14:textId="1B91ABF9" w:rsidR="003D0B3B" w:rsidRDefault="003D0B3B" w:rsidP="003D0B3B">
      <w:pPr>
        <w:pStyle w:val="NormalWeb"/>
        <w:numPr>
          <w:ilvl w:val="0"/>
          <w:numId w:val="1"/>
        </w:numPr>
      </w:pPr>
      <w:r>
        <w:t xml:space="preserve">Templin C, Ghadri JR, Diekmann J, et al. Clinical features and outcomes of Takotsubo (stress) cardiomyopathy. </w:t>
      </w:r>
      <w:r>
        <w:rPr>
          <w:rStyle w:val="Emphasis"/>
        </w:rPr>
        <w:t>N Engl J Med</w:t>
      </w:r>
      <w:r>
        <w:t>. 2015;373(10):929-938. doi:10.1056/NEJMoa1406761.</w:t>
      </w:r>
    </w:p>
    <w:p w14:paraId="6220CB25" w14:textId="3E7F2F4C" w:rsidR="003D0B3B" w:rsidRDefault="003D0B3B" w:rsidP="003D0B3B">
      <w:pPr>
        <w:pStyle w:val="NormalWeb"/>
        <w:numPr>
          <w:ilvl w:val="0"/>
          <w:numId w:val="1"/>
        </w:numPr>
      </w:pPr>
      <w:r>
        <w:t xml:space="preserve">Santoro F, Mallardi A, Leopizzi A, et al. Ventricular arrhythmias in patients with Takotsubo syndrome. </w:t>
      </w:r>
      <w:r>
        <w:rPr>
          <w:rStyle w:val="Emphasis"/>
        </w:rPr>
        <w:t>J Am Coll Cardiol EP</w:t>
      </w:r>
      <w:r>
        <w:t>. 2017;3(7):802-812. doi:10.1016/j.jacep.2017.02.010.</w:t>
      </w:r>
    </w:p>
    <w:p w14:paraId="1F1E2EEC" w14:textId="30464729" w:rsidR="003D0B3B" w:rsidRDefault="003D0B3B" w:rsidP="003D0B3B">
      <w:pPr>
        <w:pStyle w:val="NormalWeb"/>
        <w:numPr>
          <w:ilvl w:val="0"/>
          <w:numId w:val="1"/>
        </w:numPr>
      </w:pPr>
      <w:r>
        <w:t xml:space="preserve">Singh K, Carson K, Shah R, et al. Meta-analysis of clinical correlates of acute mortality in Takotsubo cardiomyopathy. </w:t>
      </w:r>
      <w:r>
        <w:rPr>
          <w:rStyle w:val="Emphasis"/>
        </w:rPr>
        <w:t>Am J Cardiol</w:t>
      </w:r>
      <w:r>
        <w:t>. 2014;113(8):1420-1428. doi:10.1016/j.amjcard.2014.01.419.</w:t>
      </w:r>
    </w:p>
    <w:p w14:paraId="63FADD76" w14:textId="1324AD7D" w:rsidR="003D0B3B" w:rsidRDefault="003D0B3B" w:rsidP="003D0B3B">
      <w:pPr>
        <w:pStyle w:val="NormalWeb"/>
        <w:numPr>
          <w:ilvl w:val="0"/>
          <w:numId w:val="1"/>
        </w:numPr>
      </w:pPr>
      <w:r>
        <w:t xml:space="preserve">Regnante RA, Zuzek RW, Weinsier SB, et al. Clinical characteristics and four-year outcomes of patients in the Rhode Island Takotsubo Cardiomyopathy Registry. </w:t>
      </w:r>
      <w:r>
        <w:rPr>
          <w:rStyle w:val="Emphasis"/>
        </w:rPr>
        <w:t>Am J Cardiol</w:t>
      </w:r>
      <w:r>
        <w:t>. 2009;103(7):1015-1019. doi:10.1016/j.amjcard.2008.12.008.</w:t>
      </w:r>
    </w:p>
    <w:p w14:paraId="2A0EEDE2" w14:textId="012053BB" w:rsidR="003D0B3B" w:rsidRDefault="003D0B3B" w:rsidP="003D0B3B">
      <w:pPr>
        <w:pStyle w:val="NormalWeb"/>
        <w:numPr>
          <w:ilvl w:val="0"/>
          <w:numId w:val="1"/>
        </w:numPr>
      </w:pPr>
      <w:r>
        <w:t xml:space="preserve">Gianni M, Dentali F, Grandi AM, et al. Apical ballooning syndrome or Takotsubo cardiomyopathy: a systematic review. </w:t>
      </w:r>
      <w:r>
        <w:rPr>
          <w:rStyle w:val="Emphasis"/>
        </w:rPr>
        <w:t>Eur Heart J</w:t>
      </w:r>
      <w:r>
        <w:t>. 2006;27(13):1523-1529. doi:10.1093/eurheartj/ehl032.</w:t>
      </w:r>
    </w:p>
    <w:p w14:paraId="19C8ADCD" w14:textId="5038CCB4" w:rsidR="003D0B3B" w:rsidRDefault="003D0B3B" w:rsidP="003D0B3B">
      <w:pPr>
        <w:pStyle w:val="NormalWeb"/>
        <w:numPr>
          <w:ilvl w:val="0"/>
          <w:numId w:val="1"/>
        </w:numPr>
      </w:pPr>
      <w:r>
        <w:t xml:space="preserve">Wu KC, Wittstein IS. Ventricular arrhythmic risk in Takotsubo syndrome: clinical subtype matters. </w:t>
      </w:r>
      <w:r>
        <w:rPr>
          <w:rStyle w:val="Emphasis"/>
        </w:rPr>
        <w:t>JACC Clin Electrophysiol</w:t>
      </w:r>
      <w:r>
        <w:t>. 2022;8(12):1511-1514. doi:10.1016/j.jacep.2022.10.010.</w:t>
      </w:r>
    </w:p>
    <w:p w14:paraId="42C05BE0" w14:textId="2E11EFD5" w:rsidR="003D0B3B" w:rsidRDefault="003D0B3B" w:rsidP="003D0B3B">
      <w:pPr>
        <w:pStyle w:val="NormalWeb"/>
        <w:numPr>
          <w:ilvl w:val="0"/>
          <w:numId w:val="1"/>
        </w:numPr>
      </w:pPr>
      <w:r>
        <w:t xml:space="preserve">Pelliccia F, Kaski JC, Crea F, et al. Pathophysiology of Takotsubo syndrome. </w:t>
      </w:r>
      <w:r>
        <w:rPr>
          <w:rStyle w:val="Emphasis"/>
        </w:rPr>
        <w:t>Circulation</w:t>
      </w:r>
      <w:r>
        <w:t>. 2017;135(24):2426-2441. doi:10.1161/CIRCULATIONAHA.116.027121.</w:t>
      </w:r>
    </w:p>
    <w:p w14:paraId="68918860" w14:textId="012A868A" w:rsidR="003D0B3B" w:rsidRDefault="003D0B3B" w:rsidP="003D0B3B">
      <w:pPr>
        <w:pStyle w:val="NormalWeb"/>
        <w:numPr>
          <w:ilvl w:val="0"/>
          <w:numId w:val="1"/>
        </w:numPr>
      </w:pPr>
      <w:r>
        <w:t xml:space="preserve">El-Battrawy I, Santoro F, Stiermaier T, et al. Incidence, management, and prognostic impact of arrhythmias in Takotsubo syndrome: a nationwide retrospective cohort study. </w:t>
      </w:r>
      <w:r>
        <w:rPr>
          <w:rStyle w:val="Emphasis"/>
        </w:rPr>
        <w:t>J Am Heart Assoc</w:t>
      </w:r>
      <w:r>
        <w:t>. 2022;11(17):e026798. doi:10.1161/JAHA.122.026798.</w:t>
      </w:r>
    </w:p>
    <w:p w14:paraId="3229A936" w14:textId="57780C89" w:rsidR="003D0B3B" w:rsidRDefault="003D0B3B" w:rsidP="003D0B3B">
      <w:pPr>
        <w:pStyle w:val="NormalWeb"/>
        <w:numPr>
          <w:ilvl w:val="0"/>
          <w:numId w:val="1"/>
        </w:numPr>
      </w:pPr>
      <w:r>
        <w:t xml:space="preserve">Di Vece D, Santoro F, Cammann VL, et al. Outcomes associated with cardiogenic shock in Takotsubo syndrome: results from the International Takotsubo Registry. </w:t>
      </w:r>
      <w:r>
        <w:rPr>
          <w:rStyle w:val="Emphasis"/>
        </w:rPr>
        <w:t>Circulation</w:t>
      </w:r>
      <w:r>
        <w:t>. 2019;139(3):413-415. doi:10.1161/CIRCULATIONAHA.118.037933.</w:t>
      </w:r>
    </w:p>
    <w:p w14:paraId="034D4A66" w14:textId="3385CAA6" w:rsidR="003D0B3B" w:rsidRDefault="003D0B3B" w:rsidP="003D0B3B">
      <w:pPr>
        <w:pStyle w:val="NormalWeb"/>
        <w:numPr>
          <w:ilvl w:val="0"/>
          <w:numId w:val="1"/>
        </w:numPr>
      </w:pPr>
      <w:r>
        <w:t xml:space="preserve">Akashi YJ, Nef HM, Lyon AR. Epidemiology and pathophysiology of Takotsubo syndrome. </w:t>
      </w:r>
      <w:r>
        <w:rPr>
          <w:rStyle w:val="Emphasis"/>
        </w:rPr>
        <w:t>Nat Rev Cardiol</w:t>
      </w:r>
      <w:r>
        <w:t>. 2015;12(7):387-397. doi:10.1038/nrcardio.2015.39.</w:t>
      </w:r>
    </w:p>
    <w:p w14:paraId="472BCCFF" w14:textId="2EBC104E" w:rsidR="003D0B3B" w:rsidRDefault="003D0B3B" w:rsidP="003D0B3B">
      <w:pPr>
        <w:pStyle w:val="NormalWeb"/>
        <w:numPr>
          <w:ilvl w:val="0"/>
          <w:numId w:val="1"/>
        </w:numPr>
      </w:pPr>
      <w:r>
        <w:t xml:space="preserve">Scantlebury DC, Prasad A. Diagnosis of Takotsubo cardiomyopathy. </w:t>
      </w:r>
      <w:r>
        <w:rPr>
          <w:rStyle w:val="Emphasis"/>
        </w:rPr>
        <w:t>Circ J</w:t>
      </w:r>
      <w:r>
        <w:t>. 2014;78(9):2129-2139. doi:10.1253/circj.CJ-14-0852.</w:t>
      </w:r>
    </w:p>
    <w:p w14:paraId="1FC6F0BF" w14:textId="77777777" w:rsidR="003D0B3B" w:rsidRPr="003D0B3B" w:rsidRDefault="003D0B3B" w:rsidP="003D0B3B">
      <w:pPr>
        <w:rPr>
          <w:b/>
          <w:bCs/>
        </w:rPr>
      </w:pPr>
    </w:p>
    <w:sectPr w:rsidR="003D0B3B" w:rsidRPr="003D0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CF14A" w14:textId="77777777" w:rsidR="00A254FE" w:rsidRDefault="00A254FE" w:rsidP="00AA1A8B">
      <w:pPr>
        <w:spacing w:after="0" w:line="240" w:lineRule="auto"/>
      </w:pPr>
      <w:r>
        <w:separator/>
      </w:r>
    </w:p>
  </w:endnote>
  <w:endnote w:type="continuationSeparator" w:id="0">
    <w:p w14:paraId="454EA718" w14:textId="77777777" w:rsidR="00A254FE" w:rsidRDefault="00A254FE" w:rsidP="00AA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22A5" w14:textId="77777777" w:rsidR="00AA1A8B" w:rsidRDefault="00AA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48D4" w14:textId="77777777" w:rsidR="00AA1A8B" w:rsidRDefault="00AA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760E" w14:textId="77777777" w:rsidR="00AA1A8B" w:rsidRDefault="00AA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28648" w14:textId="77777777" w:rsidR="00A254FE" w:rsidRDefault="00A254FE" w:rsidP="00AA1A8B">
      <w:pPr>
        <w:spacing w:after="0" w:line="240" w:lineRule="auto"/>
      </w:pPr>
      <w:r>
        <w:separator/>
      </w:r>
    </w:p>
  </w:footnote>
  <w:footnote w:type="continuationSeparator" w:id="0">
    <w:p w14:paraId="77117454" w14:textId="77777777" w:rsidR="00A254FE" w:rsidRDefault="00A254FE" w:rsidP="00AA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8A6F" w14:textId="4675BF52" w:rsidR="00AA1A8B" w:rsidRDefault="00AA1A8B">
    <w:pPr>
      <w:pStyle w:val="Header"/>
    </w:pPr>
    <w:r>
      <w:rPr>
        <w:noProof/>
      </w:rPr>
      <w:pict w14:anchorId="7092A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97281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5E9A" w14:textId="4B13AF2E" w:rsidR="00AA1A8B" w:rsidRDefault="00AA1A8B">
    <w:pPr>
      <w:pStyle w:val="Header"/>
    </w:pPr>
    <w:r>
      <w:rPr>
        <w:noProof/>
      </w:rPr>
      <w:pict w14:anchorId="1B66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97281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45C7" w14:textId="01B4C8D9" w:rsidR="00AA1A8B" w:rsidRDefault="00AA1A8B">
    <w:pPr>
      <w:pStyle w:val="Header"/>
    </w:pPr>
    <w:r>
      <w:rPr>
        <w:noProof/>
      </w:rPr>
      <w:pict w14:anchorId="3B1A7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97281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6FAA"/>
    <w:multiLevelType w:val="hybridMultilevel"/>
    <w:tmpl w:val="E16C6FA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DB2A02"/>
    <w:multiLevelType w:val="hybridMultilevel"/>
    <w:tmpl w:val="A456E9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3B"/>
    <w:rsid w:val="0004066F"/>
    <w:rsid w:val="003B622A"/>
    <w:rsid w:val="003D0B3B"/>
    <w:rsid w:val="005F4A36"/>
    <w:rsid w:val="009E6BC5"/>
    <w:rsid w:val="00A254FE"/>
    <w:rsid w:val="00A60810"/>
    <w:rsid w:val="00AA1A8B"/>
    <w:rsid w:val="00CC5A9F"/>
    <w:rsid w:val="00D42512"/>
    <w:rsid w:val="00E311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CF363"/>
  <w15:chartTrackingRefBased/>
  <w15:docId w15:val="{CD1E27FF-1124-4538-8F0B-0860215A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D0B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0B3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D0B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3D0B3B"/>
    <w:rPr>
      <w:b/>
      <w:bCs/>
    </w:rPr>
  </w:style>
  <w:style w:type="character" w:styleId="Emphasis">
    <w:name w:val="Emphasis"/>
    <w:basedOn w:val="DefaultParagraphFont"/>
    <w:uiPriority w:val="20"/>
    <w:qFormat/>
    <w:rsid w:val="003D0B3B"/>
    <w:rPr>
      <w:i/>
      <w:iCs/>
    </w:rPr>
  </w:style>
  <w:style w:type="character" w:styleId="Hyperlink">
    <w:name w:val="Hyperlink"/>
    <w:basedOn w:val="DefaultParagraphFont"/>
    <w:uiPriority w:val="99"/>
    <w:unhideWhenUsed/>
    <w:rsid w:val="003B622A"/>
    <w:rPr>
      <w:color w:val="0563C1" w:themeColor="hyperlink"/>
      <w:u w:val="single"/>
    </w:rPr>
  </w:style>
  <w:style w:type="character" w:styleId="UnresolvedMention">
    <w:name w:val="Unresolved Mention"/>
    <w:basedOn w:val="DefaultParagraphFont"/>
    <w:uiPriority w:val="99"/>
    <w:semiHidden/>
    <w:unhideWhenUsed/>
    <w:rsid w:val="003B622A"/>
    <w:rPr>
      <w:color w:val="605E5C"/>
      <w:shd w:val="clear" w:color="auto" w:fill="E1DFDD"/>
    </w:rPr>
  </w:style>
  <w:style w:type="paragraph" w:styleId="Header">
    <w:name w:val="header"/>
    <w:basedOn w:val="Normal"/>
    <w:link w:val="HeaderChar"/>
    <w:uiPriority w:val="99"/>
    <w:unhideWhenUsed/>
    <w:rsid w:val="00AA1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8B"/>
  </w:style>
  <w:style w:type="paragraph" w:styleId="Footer">
    <w:name w:val="footer"/>
    <w:basedOn w:val="Normal"/>
    <w:link w:val="FooterChar"/>
    <w:uiPriority w:val="99"/>
    <w:unhideWhenUsed/>
    <w:rsid w:val="00AA1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69997">
      <w:bodyDiv w:val="1"/>
      <w:marLeft w:val="0"/>
      <w:marRight w:val="0"/>
      <w:marTop w:val="0"/>
      <w:marBottom w:val="0"/>
      <w:divBdr>
        <w:top w:val="none" w:sz="0" w:space="0" w:color="auto"/>
        <w:left w:val="none" w:sz="0" w:space="0" w:color="auto"/>
        <w:bottom w:val="none" w:sz="0" w:space="0" w:color="auto"/>
        <w:right w:val="none" w:sz="0" w:space="0" w:color="auto"/>
      </w:divBdr>
    </w:div>
    <w:div w:id="1318991394">
      <w:bodyDiv w:val="1"/>
      <w:marLeft w:val="0"/>
      <w:marRight w:val="0"/>
      <w:marTop w:val="0"/>
      <w:marBottom w:val="0"/>
      <w:divBdr>
        <w:top w:val="none" w:sz="0" w:space="0" w:color="auto"/>
        <w:left w:val="none" w:sz="0" w:space="0" w:color="auto"/>
        <w:bottom w:val="none" w:sz="0" w:space="0" w:color="auto"/>
        <w:right w:val="none" w:sz="0" w:space="0" w:color="auto"/>
      </w:divBdr>
    </w:div>
    <w:div w:id="1349873945">
      <w:bodyDiv w:val="1"/>
      <w:marLeft w:val="0"/>
      <w:marRight w:val="0"/>
      <w:marTop w:val="0"/>
      <w:marBottom w:val="0"/>
      <w:divBdr>
        <w:top w:val="none" w:sz="0" w:space="0" w:color="auto"/>
        <w:left w:val="none" w:sz="0" w:space="0" w:color="auto"/>
        <w:bottom w:val="none" w:sz="0" w:space="0" w:color="auto"/>
        <w:right w:val="none" w:sz="0" w:space="0" w:color="auto"/>
      </w:divBdr>
    </w:div>
    <w:div w:id="1497190873">
      <w:bodyDiv w:val="1"/>
      <w:marLeft w:val="0"/>
      <w:marRight w:val="0"/>
      <w:marTop w:val="0"/>
      <w:marBottom w:val="0"/>
      <w:divBdr>
        <w:top w:val="none" w:sz="0" w:space="0" w:color="auto"/>
        <w:left w:val="none" w:sz="0" w:space="0" w:color="auto"/>
        <w:bottom w:val="none" w:sz="0" w:space="0" w:color="auto"/>
        <w:right w:val="none" w:sz="0" w:space="0" w:color="auto"/>
      </w:divBdr>
    </w:div>
    <w:div w:id="1899704600">
      <w:bodyDiv w:val="1"/>
      <w:marLeft w:val="0"/>
      <w:marRight w:val="0"/>
      <w:marTop w:val="0"/>
      <w:marBottom w:val="0"/>
      <w:divBdr>
        <w:top w:val="none" w:sz="0" w:space="0" w:color="auto"/>
        <w:left w:val="none" w:sz="0" w:space="0" w:color="auto"/>
        <w:bottom w:val="none" w:sz="0" w:space="0" w:color="auto"/>
        <w:right w:val="none" w:sz="0" w:space="0" w:color="auto"/>
      </w:divBdr>
    </w:div>
    <w:div w:id="197934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2251</Words>
  <Characters>12837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ARABI</dc:creator>
  <cp:keywords/>
  <dc:description/>
  <cp:lastModifiedBy>SDI 1084</cp:lastModifiedBy>
  <cp:revision>4</cp:revision>
  <dcterms:created xsi:type="dcterms:W3CDTF">2025-09-15T20:52:00Z</dcterms:created>
  <dcterms:modified xsi:type="dcterms:W3CDTF">2025-09-16T12:42:00Z</dcterms:modified>
</cp:coreProperties>
</file>