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7F1F2" w14:textId="77777777" w:rsidR="00C2413A" w:rsidRPr="00C2413A" w:rsidRDefault="00C2413A" w:rsidP="00C2413A">
      <w:pPr>
        <w:spacing w:line="360" w:lineRule="auto"/>
        <w:jc w:val="center"/>
        <w:rPr>
          <w:rFonts w:ascii="Arial" w:hAnsi="Arial" w:cs="Arial"/>
          <w:b/>
          <w:bCs/>
          <w:i/>
          <w:iCs/>
          <w:sz w:val="28"/>
          <w:szCs w:val="28"/>
          <w:u w:val="single"/>
          <w:lang w:val="en-US"/>
        </w:rPr>
      </w:pPr>
      <w:r w:rsidRPr="00C2413A">
        <w:rPr>
          <w:rFonts w:ascii="Arial" w:hAnsi="Arial" w:cs="Arial"/>
          <w:b/>
          <w:bCs/>
          <w:i/>
          <w:iCs/>
          <w:sz w:val="28"/>
          <w:szCs w:val="28"/>
          <w:u w:val="single"/>
          <w:lang w:val="en-US"/>
        </w:rPr>
        <w:t>Review Article</w:t>
      </w:r>
    </w:p>
    <w:p w14:paraId="6A32C68E" w14:textId="67EF0699" w:rsidR="00F7428E" w:rsidRPr="009E74D4" w:rsidRDefault="00F558DD" w:rsidP="00F558DD">
      <w:pPr>
        <w:spacing w:line="360" w:lineRule="auto"/>
        <w:jc w:val="center"/>
        <w:rPr>
          <w:rFonts w:ascii="Arial" w:hAnsi="Arial" w:cs="Arial"/>
          <w:b/>
          <w:bCs/>
          <w:sz w:val="28"/>
          <w:szCs w:val="28"/>
        </w:rPr>
      </w:pPr>
      <w:r w:rsidRPr="009E74D4">
        <w:rPr>
          <w:rFonts w:ascii="Arial" w:hAnsi="Arial" w:cs="Arial"/>
          <w:b/>
          <w:bCs/>
          <w:sz w:val="28"/>
          <w:szCs w:val="28"/>
        </w:rPr>
        <w:t>Value Addition in Coconut: A Comprehensive Review of Nutritional Potential, Processing Technologies, and Product Diversification</w:t>
      </w:r>
    </w:p>
    <w:p w14:paraId="57ADFB8A" w14:textId="77777777" w:rsidR="009E5154" w:rsidRDefault="009E5154" w:rsidP="009E74D4">
      <w:pPr>
        <w:spacing w:line="360" w:lineRule="auto"/>
      </w:pPr>
    </w:p>
    <w:p w14:paraId="77746A22" w14:textId="581278B7" w:rsidR="00C22664" w:rsidRDefault="00F16C7B" w:rsidP="009E74D4">
      <w:pPr>
        <w:spacing w:line="360" w:lineRule="auto"/>
      </w:pPr>
      <w:bookmarkStart w:id="0" w:name="_GoBack"/>
      <w:bookmarkEnd w:id="0"/>
      <w:proofErr w:type="gramStart"/>
      <w:r>
        <w:t>Abstract :</w:t>
      </w:r>
      <w:proofErr w:type="gramEnd"/>
      <w:r>
        <w:t xml:space="preserve"> </w:t>
      </w:r>
      <w:r w:rsidR="00C22664">
        <w:t xml:space="preserve"> </w:t>
      </w:r>
    </w:p>
    <w:p w14:paraId="3DA8694B" w14:textId="4E9BA671" w:rsidR="00F16C7B" w:rsidRPr="00F479D3" w:rsidRDefault="00C22664" w:rsidP="00F479D3">
      <w:pPr>
        <w:spacing w:line="360" w:lineRule="auto"/>
      </w:pPr>
      <w:r w:rsidRPr="00C22664">
        <w:t>One of the most significant crops in tropical regions is the coconut. It is commonly known as the "tree of heaven" or "</w:t>
      </w:r>
      <w:proofErr w:type="spellStart"/>
      <w:r w:rsidRPr="00C22664">
        <w:t>kalpavriksha</w:t>
      </w:r>
      <w:proofErr w:type="spellEnd"/>
      <w:r w:rsidRPr="00C22664">
        <w:t xml:space="preserve">" due to the fact that it offers people a wider variety of valuable products. </w:t>
      </w:r>
      <w:r>
        <w:t xml:space="preserve">The aim of the review is to </w:t>
      </w:r>
      <w:r w:rsidR="00F479D3">
        <w:t>n</w:t>
      </w:r>
      <w:r w:rsidR="00F479D3" w:rsidRPr="00F479D3">
        <w:t xml:space="preserve">utritional </w:t>
      </w:r>
      <w:r w:rsidR="00F479D3">
        <w:t>p</w:t>
      </w:r>
      <w:r w:rsidR="00F479D3" w:rsidRPr="00F479D3">
        <w:t xml:space="preserve">otential, </w:t>
      </w:r>
      <w:r w:rsidR="00F479D3">
        <w:t>p</w:t>
      </w:r>
      <w:r w:rsidR="00F479D3" w:rsidRPr="00F479D3">
        <w:t xml:space="preserve">rocessing </w:t>
      </w:r>
      <w:r w:rsidR="00F479D3">
        <w:t>t</w:t>
      </w:r>
      <w:r w:rsidR="00F479D3" w:rsidRPr="00F479D3">
        <w:t xml:space="preserve">echnologies, and </w:t>
      </w:r>
      <w:r w:rsidR="00F479D3">
        <w:t>p</w:t>
      </w:r>
      <w:r w:rsidR="00F479D3" w:rsidRPr="00F479D3">
        <w:t xml:space="preserve">roduct </w:t>
      </w:r>
      <w:r w:rsidR="00F479D3">
        <w:t>d</w:t>
      </w:r>
      <w:r w:rsidR="00F479D3" w:rsidRPr="00F479D3">
        <w:t>iversification</w:t>
      </w:r>
      <w:r w:rsidR="00F479D3">
        <w:t xml:space="preserve"> of coconut. </w:t>
      </w:r>
      <w:r w:rsidR="00F479D3" w:rsidRPr="00F479D3">
        <w:t>Coconut is frequently referred to as a "functional food’’ due to offers more health advantages than just its nutritional components and also it contains high potassium and mineral content, coconut water is sterile in its natural state and is regarded as a sports drink. Coconut oil extraction from enzymatic digestion, it yields a monoglyceride called monolaurin which has the property to kill the detrimental pathogens like bacteria, virus and fungi.</w:t>
      </w:r>
      <w:r w:rsidR="00F479D3">
        <w:t xml:space="preserve"> </w:t>
      </w:r>
      <w:r w:rsidR="00F479D3" w:rsidRPr="00F479D3">
        <w:t xml:space="preserve">Eight-month-mature coconuts are better suited for making snowball-tender coconut. A machine creates a groove in the shell before the globular, fragile kernel is removed with water. </w:t>
      </w:r>
      <w:r w:rsidR="00F479D3">
        <w:t xml:space="preserve"> </w:t>
      </w:r>
      <w:r w:rsidR="00F479D3" w:rsidRPr="00F479D3">
        <w:t xml:space="preserve">Virgin Coconut Oil (VCO) is extracted from fresh, fully grown coconut kernels using either mechanical or natural methods, with or without the use of heat, so as not to change the oil's composition or characteristics. </w:t>
      </w:r>
      <w:r w:rsidR="00F479D3">
        <w:t>To achieve large-scale commercial use, the products must be produced, packaged and delivered to market in a form that meets the consumer requirements. So, it’s a good opportunity for the coconut farmers and youngsters to start value addition products to improve their standard of living in the society.</w:t>
      </w:r>
    </w:p>
    <w:p w14:paraId="38F82CCC" w14:textId="77777777" w:rsidR="00F7428E" w:rsidRPr="009E74D4" w:rsidRDefault="00F7428E" w:rsidP="0053735B">
      <w:pPr>
        <w:spacing w:line="360" w:lineRule="auto"/>
        <w:jc w:val="both"/>
        <w:rPr>
          <w:rFonts w:ascii="Arial" w:hAnsi="Arial" w:cs="Arial"/>
          <w:b/>
          <w:bCs/>
          <w:lang w:val="en-US"/>
        </w:rPr>
      </w:pPr>
      <w:r w:rsidRPr="009E74D4">
        <w:rPr>
          <w:rFonts w:ascii="Arial" w:hAnsi="Arial" w:cs="Arial"/>
          <w:b/>
          <w:bCs/>
          <w:lang w:val="en-US"/>
        </w:rPr>
        <w:t>Introduction</w:t>
      </w:r>
    </w:p>
    <w:p w14:paraId="23DB6793" w14:textId="26F34E25" w:rsidR="00F7428E" w:rsidRPr="009E74D4" w:rsidRDefault="00F7428E" w:rsidP="0053735B">
      <w:pPr>
        <w:spacing w:line="360" w:lineRule="auto"/>
        <w:ind w:firstLine="720"/>
        <w:jc w:val="both"/>
        <w:rPr>
          <w:rFonts w:ascii="Arial" w:hAnsi="Arial" w:cs="Arial"/>
          <w:color w:val="212121"/>
          <w:sz w:val="20"/>
          <w:szCs w:val="20"/>
          <w:shd w:val="clear" w:color="auto" w:fill="FFFFFF"/>
        </w:rPr>
      </w:pPr>
      <w:r w:rsidRPr="009E74D4">
        <w:rPr>
          <w:rStyle w:val="Emphasis"/>
          <w:rFonts w:ascii="Arial" w:hAnsi="Arial" w:cs="Arial"/>
          <w:color w:val="212121"/>
          <w:sz w:val="20"/>
          <w:szCs w:val="20"/>
          <w:shd w:val="clear" w:color="auto" w:fill="FFFFFF"/>
        </w:rPr>
        <w:t>Cocos nucifera</w:t>
      </w:r>
      <w:r w:rsidRPr="009E74D4">
        <w:rPr>
          <w:rFonts w:ascii="Arial" w:hAnsi="Arial" w:cs="Arial"/>
          <w:color w:val="212121"/>
          <w:sz w:val="20"/>
          <w:szCs w:val="20"/>
          <w:shd w:val="clear" w:color="auto" w:fill="FFFFFF"/>
        </w:rPr>
        <w:t xml:space="preserve"> (L.) is a significant member of the family </w:t>
      </w:r>
      <w:proofErr w:type="spellStart"/>
      <w:r w:rsidRPr="009E74D4">
        <w:rPr>
          <w:rFonts w:ascii="Arial" w:hAnsi="Arial" w:cs="Arial"/>
          <w:i/>
          <w:iCs/>
          <w:color w:val="212121"/>
          <w:sz w:val="20"/>
          <w:szCs w:val="20"/>
          <w:shd w:val="clear" w:color="auto" w:fill="FFFFFF"/>
        </w:rPr>
        <w:t>Arecaceae</w:t>
      </w:r>
      <w:proofErr w:type="spellEnd"/>
      <w:r w:rsidRPr="009E74D4">
        <w:rPr>
          <w:rFonts w:ascii="Arial" w:hAnsi="Arial" w:cs="Arial"/>
          <w:color w:val="212121"/>
          <w:sz w:val="20"/>
          <w:szCs w:val="20"/>
          <w:shd w:val="clear" w:color="auto" w:fill="FFFFFF"/>
        </w:rPr>
        <w:t xml:space="preserve"> popularly known as coconut, coco, coco-da-</w:t>
      </w:r>
      <w:proofErr w:type="spellStart"/>
      <w:r w:rsidRPr="009E74D4">
        <w:rPr>
          <w:rFonts w:ascii="Arial" w:hAnsi="Arial" w:cs="Arial"/>
          <w:color w:val="212121"/>
          <w:sz w:val="20"/>
          <w:szCs w:val="20"/>
          <w:shd w:val="clear" w:color="auto" w:fill="FFFFFF"/>
        </w:rPr>
        <w:t>bahia</w:t>
      </w:r>
      <w:proofErr w:type="spellEnd"/>
      <w:r w:rsidRPr="009E74D4">
        <w:rPr>
          <w:rFonts w:ascii="Arial" w:hAnsi="Arial" w:cs="Arial"/>
          <w:color w:val="212121"/>
          <w:sz w:val="20"/>
          <w:szCs w:val="20"/>
          <w:shd w:val="clear" w:color="auto" w:fill="FFFFFF"/>
        </w:rPr>
        <w:t>, or coconut-of-the-beach. Coconut is originated from Southeast Asia (Malaysia, Indonesia, and the Philippines) and the islands between the Indian and Pacific Oceans</w:t>
      </w:r>
      <w:r w:rsidR="002126F6" w:rsidRPr="009E74D4">
        <w:rPr>
          <w:rFonts w:ascii="Arial" w:hAnsi="Arial" w:cs="Arial"/>
          <w:color w:val="212121"/>
          <w:sz w:val="20"/>
          <w:szCs w:val="20"/>
          <w:shd w:val="clear" w:color="auto" w:fill="FFFFFF"/>
        </w:rPr>
        <w:t xml:space="preserve"> </w:t>
      </w:r>
      <w:r w:rsidR="002126F6" w:rsidRPr="009E74D4">
        <w:rPr>
          <w:rFonts w:ascii="Arial" w:hAnsi="Arial" w:cs="Arial"/>
          <w:color w:val="212121"/>
          <w:sz w:val="20"/>
          <w:szCs w:val="20"/>
          <w:shd w:val="clear" w:color="auto" w:fill="FFFFFF"/>
        </w:rPr>
        <w:fldChar w:fldCharType="begin"/>
      </w:r>
      <w:r w:rsidR="002126F6" w:rsidRPr="009E74D4">
        <w:rPr>
          <w:rFonts w:ascii="Arial" w:hAnsi="Arial" w:cs="Arial"/>
          <w:color w:val="212121"/>
          <w:sz w:val="20"/>
          <w:szCs w:val="20"/>
          <w:shd w:val="clear" w:color="auto" w:fill="FFFFFF"/>
        </w:rPr>
        <w:instrText xml:space="preserve"> ADDIN EN.CITE &lt;EndNote&gt;&lt;Cite&gt;&lt;Author&gt;Karun&lt;/Author&gt;&lt;Year&gt;2021&lt;/Year&gt;&lt;RecNum&gt;943&lt;/RecNum&gt;&lt;DisplayText&gt;(Karun, Ramesh, Rajesh, Niral, &amp;amp; Sudha, 2021)&lt;/DisplayText&gt;&lt;record&gt;&lt;rec-number&gt;943&lt;/rec-number&gt;&lt;foreign-keys&gt;&lt;key app="EN" db-id="5etztas28a95rgepap35ae2gwe2arezvfpfe" timestamp="1752074430"&gt;943&lt;/key&gt;&lt;/foreign-keys&gt;&lt;ref-type name="Journal Article"&gt;17&lt;/ref-type&gt;&lt;contributors&gt;&lt;authors&gt;&lt;author&gt;Karun, Anitha&lt;/author&gt;&lt;author&gt;Ramesh, SV&lt;/author&gt;&lt;author&gt;Rajesh, MK&lt;/author&gt;&lt;author&gt;Niral, V&lt;/author&gt;&lt;author&gt;Sudha, R&lt;/author&gt;&lt;/authors&gt;&lt;/contributors&gt;&lt;titles&gt;&lt;title&gt;Diversity in Coconut (Cocos nucifera L.)&lt;/title&gt;&lt;secondary-title&gt;Cash Crops: Genetic Diversity, Erosion, Conservation and Utilization&lt;/secondary-title&gt;&lt;/titles&gt;&lt;periodical&gt;&lt;full-title&gt;Cash Crops: Genetic Diversity, Erosion, Conservation and Utilization&lt;/full-title&gt;&lt;/periodical&gt;&lt;pages&gt;197&lt;/pages&gt;&lt;dates&gt;&lt;year&gt;2021&lt;/year&gt;&lt;/dates&gt;&lt;isbn&gt;3030749266&lt;/isbn&gt;&lt;urls&gt;&lt;/urls&gt;&lt;/record&gt;&lt;/Cite&gt;&lt;/EndNote&gt;</w:instrText>
      </w:r>
      <w:r w:rsidR="002126F6" w:rsidRPr="009E74D4">
        <w:rPr>
          <w:rFonts w:ascii="Arial" w:hAnsi="Arial" w:cs="Arial"/>
          <w:color w:val="212121"/>
          <w:sz w:val="20"/>
          <w:szCs w:val="20"/>
          <w:shd w:val="clear" w:color="auto" w:fill="FFFFFF"/>
        </w:rPr>
        <w:fldChar w:fldCharType="separate"/>
      </w:r>
      <w:r w:rsidR="002126F6" w:rsidRPr="009E74D4">
        <w:rPr>
          <w:rFonts w:ascii="Arial" w:hAnsi="Arial" w:cs="Arial"/>
          <w:noProof/>
          <w:color w:val="212121"/>
          <w:sz w:val="20"/>
          <w:szCs w:val="20"/>
          <w:shd w:val="clear" w:color="auto" w:fill="FFFFFF"/>
        </w:rPr>
        <w:t>(Karun, Ramesh, Rajesh, Niral, &amp; Sudha, 2021)</w:t>
      </w:r>
      <w:r w:rsidR="002126F6" w:rsidRPr="009E74D4">
        <w:rPr>
          <w:rFonts w:ascii="Arial" w:hAnsi="Arial" w:cs="Arial"/>
          <w:color w:val="212121"/>
          <w:sz w:val="20"/>
          <w:szCs w:val="20"/>
          <w:shd w:val="clear" w:color="auto" w:fill="FFFFFF"/>
        </w:rPr>
        <w:fldChar w:fldCharType="end"/>
      </w:r>
      <w:r w:rsidR="002126F6" w:rsidRPr="009E74D4">
        <w:rPr>
          <w:rFonts w:ascii="Arial" w:hAnsi="Arial" w:cs="Arial"/>
          <w:color w:val="212121"/>
          <w:sz w:val="20"/>
          <w:szCs w:val="20"/>
          <w:shd w:val="clear" w:color="auto" w:fill="FFFFFF"/>
        </w:rPr>
        <w:t xml:space="preserve">. </w:t>
      </w:r>
      <w:r w:rsidRPr="009E74D4">
        <w:rPr>
          <w:rFonts w:ascii="Arial" w:eastAsia="Times New Roman" w:hAnsi="Arial" w:cs="Arial"/>
          <w:kern w:val="0"/>
          <w:sz w:val="20"/>
          <w:szCs w:val="20"/>
          <w:lang w:eastAsia="en-IN"/>
          <w14:ligatures w14:val="none"/>
        </w:rPr>
        <w:t>One of the most significant crops in tropical regions is the coconut. It is commonly known as the "tree of heaven" or "</w:t>
      </w:r>
      <w:proofErr w:type="spellStart"/>
      <w:r w:rsidRPr="009E74D4">
        <w:rPr>
          <w:rFonts w:ascii="Arial" w:eastAsia="Times New Roman" w:hAnsi="Arial" w:cs="Arial"/>
          <w:kern w:val="0"/>
          <w:sz w:val="20"/>
          <w:szCs w:val="20"/>
          <w:lang w:eastAsia="en-IN"/>
          <w14:ligatures w14:val="none"/>
        </w:rPr>
        <w:t>kalpavriksha</w:t>
      </w:r>
      <w:proofErr w:type="spellEnd"/>
      <w:r w:rsidRPr="009E74D4">
        <w:rPr>
          <w:rFonts w:ascii="Arial" w:eastAsia="Times New Roman" w:hAnsi="Arial" w:cs="Arial"/>
          <w:kern w:val="0"/>
          <w:sz w:val="20"/>
          <w:szCs w:val="20"/>
          <w:lang w:eastAsia="en-IN"/>
          <w14:ligatures w14:val="none"/>
        </w:rPr>
        <w:t xml:space="preserve">" due to the fact that it offers people a wider variety of valuable products. </w:t>
      </w:r>
      <w:r w:rsidRPr="009E74D4">
        <w:rPr>
          <w:rFonts w:ascii="Arial" w:hAnsi="Arial" w:cs="Arial"/>
          <w:color w:val="212121"/>
          <w:sz w:val="20"/>
          <w:szCs w:val="20"/>
          <w:shd w:val="clear" w:color="auto" w:fill="FFFFFF"/>
        </w:rPr>
        <w:t xml:space="preserve">All parts of the fruit of the coconut tree can be utilized for several purposes by the people </w:t>
      </w:r>
      <w:r w:rsidR="0053735B" w:rsidRPr="009E74D4">
        <w:rPr>
          <w:rFonts w:ascii="Arial" w:hAnsi="Arial" w:cs="Arial"/>
          <w:color w:val="212121"/>
          <w:sz w:val="20"/>
          <w:szCs w:val="20"/>
          <w:shd w:val="clear" w:color="auto" w:fill="FFFFFF"/>
        </w:rPr>
        <w:fldChar w:fldCharType="begin"/>
      </w:r>
      <w:r w:rsidR="0053735B" w:rsidRPr="009E74D4">
        <w:rPr>
          <w:rFonts w:ascii="Arial" w:hAnsi="Arial" w:cs="Arial"/>
          <w:color w:val="212121"/>
          <w:sz w:val="20"/>
          <w:szCs w:val="20"/>
          <w:shd w:val="clear" w:color="auto" w:fill="FFFFFF"/>
        </w:rPr>
        <w:instrText xml:space="preserve"> ADDIN EN.CITE &lt;EndNote&gt;&lt;Cite&gt;&lt;Author&gt;Subramanian&lt;/Author&gt;&lt;Year&gt;2024&lt;/Year&gt;&lt;RecNum&gt;944&lt;/RecNum&gt;&lt;DisplayText&gt;(Subramanian et al., 2024)&lt;/DisplayText&gt;&lt;record&gt;&lt;rec-number&gt;944&lt;/rec-number&gt;&lt;foreign-keys&gt;&lt;key app="EN" db-id="5etztas28a95rgepap35ae2gwe2arezvfpfe" timestamp="1752074561"&gt;944&lt;/key&gt;&lt;/foreign-keys&gt;&lt;ref-type name="Book Section"&gt;5&lt;/ref-type&gt;&lt;contributors&gt;&lt;authors&gt;&lt;author&gt;Subramanian, P&lt;/author&gt;&lt;author&gt;Gupta, Alka&lt;/author&gt;&lt;author&gt;Gopal, Murali&lt;/author&gt;&lt;author&gt;Selvamani, V&lt;/author&gt;&lt;author&gt;Mathew, Jeena&lt;/author&gt;&lt;author&gt;Surekha&lt;/author&gt;&lt;author&gt;Indhuja, S&lt;/author&gt;&lt;/authors&gt;&lt;/contributors&gt;&lt;titles&gt;&lt;title&gt;Coconut (Cocos nucifera L.)&lt;/title&gt;&lt;secondary-title&gt;Soil Health Management for Plantation Crops: Recent Advances and New Paradigms&lt;/secondary-title&gt;&lt;/titles&gt;&lt;pages&gt;37-109&lt;/pages&gt;&lt;dates&gt;&lt;year&gt;2024&lt;/year&gt;&lt;/dates&gt;&lt;publisher&gt;Springer&lt;/publisher&gt;&lt;urls&gt;&lt;/urls&gt;&lt;/record&gt;&lt;/Cite&gt;&lt;/EndNote&gt;</w:instrText>
      </w:r>
      <w:r w:rsidR="0053735B" w:rsidRPr="009E74D4">
        <w:rPr>
          <w:rFonts w:ascii="Arial" w:hAnsi="Arial" w:cs="Arial"/>
          <w:color w:val="212121"/>
          <w:sz w:val="20"/>
          <w:szCs w:val="20"/>
          <w:shd w:val="clear" w:color="auto" w:fill="FFFFFF"/>
        </w:rPr>
        <w:fldChar w:fldCharType="separate"/>
      </w:r>
      <w:r w:rsidR="0053735B" w:rsidRPr="009E74D4">
        <w:rPr>
          <w:rFonts w:ascii="Arial" w:hAnsi="Arial" w:cs="Arial"/>
          <w:noProof/>
          <w:color w:val="212121"/>
          <w:sz w:val="20"/>
          <w:szCs w:val="20"/>
          <w:shd w:val="clear" w:color="auto" w:fill="FFFFFF"/>
        </w:rPr>
        <w:t>(Subramanian et al., 2024)</w:t>
      </w:r>
      <w:r w:rsidR="0053735B" w:rsidRPr="009E74D4">
        <w:rPr>
          <w:rFonts w:ascii="Arial" w:hAnsi="Arial" w:cs="Arial"/>
          <w:color w:val="212121"/>
          <w:sz w:val="20"/>
          <w:szCs w:val="20"/>
          <w:shd w:val="clear" w:color="auto" w:fill="FFFFFF"/>
        </w:rPr>
        <w:fldChar w:fldCharType="end"/>
      </w:r>
      <w:r w:rsidRPr="009E74D4">
        <w:rPr>
          <w:rFonts w:ascii="Arial" w:hAnsi="Arial" w:cs="Arial"/>
          <w:color w:val="212121"/>
          <w:sz w:val="20"/>
          <w:szCs w:val="20"/>
          <w:shd w:val="clear" w:color="auto" w:fill="FFFFFF"/>
        </w:rPr>
        <w:t xml:space="preserve">. </w:t>
      </w:r>
      <w:r w:rsidRPr="009E74D4">
        <w:rPr>
          <w:rFonts w:ascii="Arial" w:eastAsia="Times New Roman" w:hAnsi="Arial" w:cs="Arial"/>
          <w:kern w:val="0"/>
          <w:sz w:val="20"/>
          <w:szCs w:val="20"/>
          <w:lang w:eastAsia="en-IN"/>
          <w14:ligatures w14:val="none"/>
        </w:rPr>
        <w:t>The Food and Agricultural Organization states that Indonesia is one of the top producers of coconuts with 18 million tons produced annually which was followed by the Philippines, which produces 15.86 million tons. India ranks third in the world about 10.56 million tonnes of coconuts produced annually</w:t>
      </w:r>
      <w:r w:rsidR="0053735B" w:rsidRPr="009E74D4">
        <w:rPr>
          <w:rFonts w:ascii="Arial" w:eastAsia="Times New Roman" w:hAnsi="Arial" w:cs="Arial"/>
          <w:kern w:val="0"/>
          <w:sz w:val="20"/>
          <w:szCs w:val="20"/>
          <w:lang w:eastAsia="en-IN"/>
          <w14:ligatures w14:val="none"/>
        </w:rPr>
        <w:t xml:space="preserve"> </w:t>
      </w:r>
      <w:r w:rsidR="0053735B" w:rsidRPr="009E74D4">
        <w:rPr>
          <w:rFonts w:ascii="Arial" w:eastAsia="Times New Roman" w:hAnsi="Arial" w:cs="Arial"/>
          <w:kern w:val="0"/>
          <w:sz w:val="20"/>
          <w:szCs w:val="20"/>
          <w:lang w:eastAsia="en-IN"/>
          <w14:ligatures w14:val="none"/>
        </w:rPr>
        <w:fldChar w:fldCharType="begin"/>
      </w:r>
      <w:r w:rsidR="0053735B" w:rsidRPr="009E74D4">
        <w:rPr>
          <w:rFonts w:ascii="Arial" w:eastAsia="Times New Roman" w:hAnsi="Arial" w:cs="Arial"/>
          <w:kern w:val="0"/>
          <w:sz w:val="20"/>
          <w:szCs w:val="20"/>
          <w:lang w:eastAsia="en-IN"/>
          <w14:ligatures w14:val="none"/>
        </w:rPr>
        <w:instrText xml:space="preserve"> ADDIN EN.CITE &lt;EndNote&gt;&lt;Cite&gt;&lt;Author&gt;FAOStat&lt;/Author&gt;&lt;Year&gt;2022&lt;/Year&gt;&lt;RecNum&gt;945&lt;/RecNum&gt;&lt;DisplayText&gt;(FAOStat, 2022)&lt;/DisplayText&gt;&lt;record&gt;&lt;rec-number&gt;945&lt;/rec-number&gt;&lt;foreign-keys&gt;&lt;key app="EN" db-id="5etztas28a95rgepap35ae2gwe2arezvfpfe" timestamp="1752074616"&gt;945&lt;/key&gt;&lt;/foreign-keys&gt;&lt;ref-type name="Journal Article"&gt;17&lt;/ref-type&gt;&lt;contributors&gt;&lt;authors&gt;&lt;author&gt;FAOStat, FAO&lt;/author&gt;&lt;/authors&gt;&lt;/contributors&gt;&lt;titles&gt;&lt;title&gt;Crops and livestock products&lt;/title&gt;&lt;secondary-title&gt;Statistics Division, Food and Agriculture Organization of the United Nations: Rome, Italy&lt;/secondary-title&gt;&lt;/titles&gt;&lt;periodical&gt;&lt;full-title&gt;Statistics Division, Food and Agriculture Organization of the United Nations: Rome, Italy&lt;/full-title&gt;&lt;/periodical&gt;&lt;dates&gt;&lt;year&gt;2022&lt;/year&gt;&lt;/dates&gt;&lt;urls&gt;&lt;/urls&gt;&lt;/record&gt;&lt;/Cite&gt;&lt;/EndNote&gt;</w:instrText>
      </w:r>
      <w:r w:rsidR="0053735B" w:rsidRPr="009E74D4">
        <w:rPr>
          <w:rFonts w:ascii="Arial" w:eastAsia="Times New Roman" w:hAnsi="Arial" w:cs="Arial"/>
          <w:kern w:val="0"/>
          <w:sz w:val="20"/>
          <w:szCs w:val="20"/>
          <w:lang w:eastAsia="en-IN"/>
          <w14:ligatures w14:val="none"/>
        </w:rPr>
        <w:fldChar w:fldCharType="separate"/>
      </w:r>
      <w:r w:rsidR="0053735B" w:rsidRPr="009E74D4">
        <w:rPr>
          <w:rFonts w:ascii="Arial" w:eastAsia="Times New Roman" w:hAnsi="Arial" w:cs="Arial"/>
          <w:noProof/>
          <w:kern w:val="0"/>
          <w:sz w:val="20"/>
          <w:szCs w:val="20"/>
          <w:lang w:eastAsia="en-IN"/>
          <w14:ligatures w14:val="none"/>
        </w:rPr>
        <w:t>(FAOStat, 2022)</w:t>
      </w:r>
      <w:r w:rsidR="0053735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The following states produce the most coconuts in India include Kerala, Tamil Nadu, Goa, Karnataka, Maharashtra, Orissa, West Bengal, and Assam</w:t>
      </w:r>
      <w:r w:rsidR="00F64C65" w:rsidRPr="009E74D4">
        <w:rPr>
          <w:rFonts w:ascii="Arial" w:eastAsia="Times New Roman" w:hAnsi="Arial" w:cs="Arial"/>
          <w:kern w:val="0"/>
          <w:sz w:val="20"/>
          <w:szCs w:val="20"/>
          <w:lang w:eastAsia="en-IN"/>
          <w14:ligatures w14:val="none"/>
        </w:rPr>
        <w:t xml:space="preserve"> (Fig. 1)</w:t>
      </w:r>
      <w:r w:rsidRPr="009E74D4">
        <w:rPr>
          <w:rFonts w:ascii="Arial" w:eastAsia="Times New Roman" w:hAnsi="Arial" w:cs="Arial"/>
          <w:kern w:val="0"/>
          <w:sz w:val="20"/>
          <w:szCs w:val="20"/>
          <w:lang w:eastAsia="en-IN"/>
          <w14:ligatures w14:val="none"/>
        </w:rPr>
        <w:t>.</w:t>
      </w:r>
      <w:r w:rsidR="002126F6" w:rsidRPr="009E74D4">
        <w:rPr>
          <w:rFonts w:ascii="Arial" w:eastAsia="Times New Roman" w:hAnsi="Arial" w:cs="Arial"/>
          <w:kern w:val="0"/>
          <w:sz w:val="20"/>
          <w:szCs w:val="20"/>
          <w:lang w:eastAsia="en-IN"/>
          <w14:ligatures w14:val="none"/>
        </w:rPr>
        <w:t xml:space="preserve"> </w:t>
      </w:r>
      <w:r w:rsidRPr="009E74D4">
        <w:rPr>
          <w:rFonts w:ascii="Arial" w:eastAsia="Times New Roman" w:hAnsi="Arial" w:cs="Arial"/>
          <w:kern w:val="0"/>
          <w:sz w:val="20"/>
          <w:szCs w:val="20"/>
          <w:lang w:eastAsia="en-IN"/>
          <w14:ligatures w14:val="none"/>
        </w:rPr>
        <w:t xml:space="preserve">India uses 50 % of its yearly crop for religious and culinary purposes, </w:t>
      </w:r>
      <w:r w:rsidRPr="009E74D4">
        <w:rPr>
          <w:rFonts w:ascii="Arial" w:eastAsia="Times New Roman" w:hAnsi="Arial" w:cs="Arial"/>
          <w:kern w:val="0"/>
          <w:sz w:val="20"/>
          <w:szCs w:val="20"/>
          <w:lang w:eastAsia="en-IN"/>
          <w14:ligatures w14:val="none"/>
        </w:rPr>
        <w:lastRenderedPageBreak/>
        <w:t xml:space="preserve">35% for copra, 2% for value-added product manufacturing, 11% for tender coconut water and 2% for seed purposes </w:t>
      </w:r>
      <w:r w:rsidR="0053735B" w:rsidRPr="009E74D4">
        <w:rPr>
          <w:rFonts w:ascii="Arial" w:eastAsia="Times New Roman" w:hAnsi="Arial" w:cs="Arial"/>
          <w:kern w:val="0"/>
          <w:sz w:val="20"/>
          <w:szCs w:val="20"/>
          <w:lang w:eastAsia="en-IN"/>
          <w14:ligatures w14:val="none"/>
        </w:rPr>
        <w:fldChar w:fldCharType="begin"/>
      </w:r>
      <w:r w:rsidR="0053735B" w:rsidRPr="009E74D4">
        <w:rPr>
          <w:rFonts w:ascii="Arial" w:eastAsia="Times New Roman" w:hAnsi="Arial" w:cs="Arial"/>
          <w:kern w:val="0"/>
          <w:sz w:val="20"/>
          <w:szCs w:val="20"/>
          <w:lang w:eastAsia="en-IN"/>
          <w14:ligatures w14:val="none"/>
        </w:rPr>
        <w:instrText xml:space="preserve"> ADDIN EN.CITE &lt;EndNote&gt;&lt;Cite&gt;&lt;Author&gt;Karun&lt;/Author&gt;&lt;Year&gt;2022&lt;/Year&gt;&lt;RecNum&gt;946&lt;/RecNum&gt;&lt;DisplayText&gt;(Karun et al., 2022)&lt;/DisplayText&gt;&lt;record&gt;&lt;rec-number&gt;946&lt;/rec-number&gt;&lt;foreign-keys&gt;&lt;key app="EN" db-id="5etztas28a95rgepap35ae2gwe2arezvfpfe" timestamp="1752074710"&gt;946&lt;/key&gt;&lt;/foreign-keys&gt;&lt;ref-type name="Journal Article"&gt;17&lt;/ref-type&gt;&lt;contributors&gt;&lt;authors&gt;&lt;author&gt;Karun, Anitha&lt;/author&gt;&lt;author&gt;Ramesh, SV&lt;/author&gt;&lt;author&gt;Rajesh, MK&lt;/author&gt;&lt;author&gt;Niral, V&lt;/author&gt;&lt;author&gt;Sudha, R&lt;/author&gt;&lt;author&gt;Muralikrishna, KS&lt;/author&gt;&lt;/authors&gt;&lt;/contributors&gt;&lt;titles&gt;&lt;title&gt;Conservation and utilization of genetic diversity in coconut (Cocos nucifera L.)&lt;/title&gt;&lt;secondary-title&gt;Cash crops: genetic diversity, erosion, conservation and utilization&lt;/secondary-title&gt;&lt;/titles&gt;&lt;periodical&gt;&lt;full-title&gt;Cash Crops: Genetic Diversity, Erosion, Conservation and Utilization&lt;/full-title&gt;&lt;/periodical&gt;&lt;pages&gt;197-250&lt;/pages&gt;&lt;dates&gt;&lt;year&gt;2022&lt;/year&gt;&lt;/dates&gt;&lt;isbn&gt;3030749258&lt;/isbn&gt;&lt;urls&gt;&lt;/urls&gt;&lt;/record&gt;&lt;/Cite&gt;&lt;/EndNote&gt;</w:instrText>
      </w:r>
      <w:r w:rsidR="0053735B" w:rsidRPr="009E74D4">
        <w:rPr>
          <w:rFonts w:ascii="Arial" w:eastAsia="Times New Roman" w:hAnsi="Arial" w:cs="Arial"/>
          <w:kern w:val="0"/>
          <w:sz w:val="20"/>
          <w:szCs w:val="20"/>
          <w:lang w:eastAsia="en-IN"/>
          <w14:ligatures w14:val="none"/>
        </w:rPr>
        <w:fldChar w:fldCharType="separate"/>
      </w:r>
      <w:r w:rsidR="0053735B" w:rsidRPr="009E74D4">
        <w:rPr>
          <w:rFonts w:ascii="Arial" w:eastAsia="Times New Roman" w:hAnsi="Arial" w:cs="Arial"/>
          <w:noProof/>
          <w:kern w:val="0"/>
          <w:sz w:val="20"/>
          <w:szCs w:val="20"/>
          <w:lang w:eastAsia="en-IN"/>
          <w14:ligatures w14:val="none"/>
        </w:rPr>
        <w:t>(Karun et al., 2022)</w:t>
      </w:r>
      <w:r w:rsidR="0053735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xml:space="preserve">. </w:t>
      </w:r>
      <w:r w:rsidRPr="009E74D4">
        <w:rPr>
          <w:rFonts w:ascii="Arial" w:hAnsi="Arial" w:cs="Arial"/>
          <w:color w:val="212121"/>
          <w:sz w:val="20"/>
          <w:szCs w:val="20"/>
          <w:shd w:val="clear" w:color="auto" w:fill="FFFFFF"/>
        </w:rPr>
        <w:t xml:space="preserve">At present, appreciation of natural coconut water is growing. Small scale Industry is using the husk fibre from the pith as resource for carpets, car seat stuffing and in agricultural sector as fertilizers. The hard core is castoff to make handcrafts. The stalk and leaves of the coconut tree are useful in construction, sugar, vinegar, and alcohol can be extracted from the inflorescence </w:t>
      </w:r>
      <w:r w:rsidR="0053735B" w:rsidRPr="009E74D4">
        <w:rPr>
          <w:rFonts w:ascii="Arial" w:hAnsi="Arial" w:cs="Arial"/>
          <w:color w:val="212121"/>
          <w:sz w:val="20"/>
          <w:szCs w:val="20"/>
          <w:shd w:val="clear" w:color="auto" w:fill="FFFFFF"/>
        </w:rPr>
        <w:fldChar w:fldCharType="begin"/>
      </w:r>
      <w:r w:rsidR="0053735B" w:rsidRPr="009E74D4">
        <w:rPr>
          <w:rFonts w:ascii="Arial" w:hAnsi="Arial" w:cs="Arial"/>
          <w:color w:val="212121"/>
          <w:sz w:val="20"/>
          <w:szCs w:val="20"/>
          <w:shd w:val="clear" w:color="auto" w:fill="FFFFFF"/>
        </w:rPr>
        <w:instrText xml:space="preserve"> ADDIN EN.CITE &lt;EndNote&gt;&lt;Cite&gt;&lt;Author&gt;Hebbar&lt;/Author&gt;&lt;Year&gt;2015&lt;/Year&gt;&lt;RecNum&gt;947&lt;/RecNum&gt;&lt;DisplayText&gt;(Hebbar et al., 2015)&lt;/DisplayText&gt;&lt;record&gt;&lt;rec-number&gt;947&lt;/rec-number&gt;&lt;foreign-keys&gt;&lt;key app="EN" db-id="5etztas28a95rgepap35ae2gwe2arezvfpfe" timestamp="1752074854"&gt;947&lt;/key&gt;&lt;/foreign-keys&gt;&lt;ref-type name="Journal Article"&gt;17&lt;/ref-type&gt;&lt;contributors&gt;&lt;authors&gt;&lt;author&gt;Hebbar, K. B.&lt;/author&gt;&lt;author&gt;Arivalagan, M.&lt;/author&gt;&lt;author&gt;Manikantan, M. R.&lt;/author&gt;&lt;author&gt;Mathew, A. C.&lt;/author&gt;&lt;author&gt;Thamban, C.&lt;/author&gt;&lt;author&gt;Thomas, George V.&lt;/author&gt;&lt;author&gt;Chowdappa, P.&lt;/author&gt;&lt;/authors&gt;&lt;/contributors&gt;&lt;titles&gt;&lt;title&gt;Coconut inflorescence sap and its value addition as sugar &amp;amp;#x2013; collection techniques, yield, properties and market perspective&lt;/title&gt;&lt;secondary-title&gt;Current Science&lt;/secondary-title&gt;&lt;/titles&gt;&lt;periodical&gt;&lt;full-title&gt;Current science&lt;/full-title&gt;&lt;/periodical&gt;&lt;pages&gt;1411-1417&lt;/pages&gt;&lt;volume&gt;109&lt;/volume&gt;&lt;number&gt;8&lt;/number&gt;&lt;dates&gt;&lt;year&gt;2015&lt;/year&gt;&lt;/dates&gt;&lt;publisher&gt;Current Science Association&lt;/publisher&gt;&lt;isbn&gt;00113891&lt;/isbn&gt;&lt;urls&gt;&lt;related-urls&gt;&lt;url&gt;http://www.jstor.org/stable/24905994&lt;/url&gt;&lt;/related-urls&gt;&lt;/urls&gt;&lt;custom1&gt;Full publication date: 25 October 2015&lt;/custom1&gt;&lt;remote-database-name&gt;JSTOR&lt;/remote-database-name&gt;&lt;access-date&gt;2025/07/09/&lt;/access-date&gt;&lt;/record&gt;&lt;/Cite&gt;&lt;/EndNote&gt;</w:instrText>
      </w:r>
      <w:r w:rsidR="0053735B" w:rsidRPr="009E74D4">
        <w:rPr>
          <w:rFonts w:ascii="Arial" w:hAnsi="Arial" w:cs="Arial"/>
          <w:color w:val="212121"/>
          <w:sz w:val="20"/>
          <w:szCs w:val="20"/>
          <w:shd w:val="clear" w:color="auto" w:fill="FFFFFF"/>
        </w:rPr>
        <w:fldChar w:fldCharType="separate"/>
      </w:r>
      <w:r w:rsidR="0053735B" w:rsidRPr="009E74D4">
        <w:rPr>
          <w:rFonts w:ascii="Arial" w:hAnsi="Arial" w:cs="Arial"/>
          <w:noProof/>
          <w:color w:val="212121"/>
          <w:sz w:val="20"/>
          <w:szCs w:val="20"/>
          <w:shd w:val="clear" w:color="auto" w:fill="FFFFFF"/>
        </w:rPr>
        <w:t>(Hebbar et al., 2015)</w:t>
      </w:r>
      <w:r w:rsidR="0053735B" w:rsidRPr="009E74D4">
        <w:rPr>
          <w:rFonts w:ascii="Arial" w:hAnsi="Arial" w:cs="Arial"/>
          <w:color w:val="212121"/>
          <w:sz w:val="20"/>
          <w:szCs w:val="20"/>
          <w:shd w:val="clear" w:color="auto" w:fill="FFFFFF"/>
        </w:rPr>
        <w:fldChar w:fldCharType="end"/>
      </w:r>
      <w:r w:rsidRPr="009E74D4">
        <w:rPr>
          <w:rFonts w:ascii="Arial" w:hAnsi="Arial" w:cs="Arial"/>
          <w:color w:val="212121"/>
          <w:sz w:val="20"/>
          <w:szCs w:val="20"/>
          <w:shd w:val="clear" w:color="auto" w:fill="FFFFFF"/>
        </w:rPr>
        <w:t>.</w:t>
      </w:r>
    </w:p>
    <w:p w14:paraId="6AACB354" w14:textId="77777777" w:rsidR="00F64C65" w:rsidRPr="009E74D4" w:rsidRDefault="00F64C65" w:rsidP="00F64C65">
      <w:pPr>
        <w:keepNext/>
        <w:spacing w:line="360" w:lineRule="auto"/>
        <w:ind w:firstLine="720"/>
        <w:jc w:val="both"/>
        <w:rPr>
          <w:rFonts w:ascii="Arial" w:hAnsi="Arial" w:cs="Arial"/>
          <w:sz w:val="20"/>
          <w:szCs w:val="20"/>
        </w:rPr>
      </w:pPr>
      <w:r w:rsidRPr="009E74D4">
        <w:rPr>
          <w:rFonts w:ascii="Arial" w:hAnsi="Arial" w:cs="Arial"/>
          <w:noProof/>
          <w:color w:val="212121"/>
          <w:sz w:val="20"/>
          <w:szCs w:val="20"/>
          <w:shd w:val="clear" w:color="auto" w:fill="FFFFFF"/>
        </w:rPr>
        <w:drawing>
          <wp:inline distT="0" distB="0" distL="0" distR="0" wp14:anchorId="0FE2455D" wp14:editId="312DEF4F">
            <wp:extent cx="5190413" cy="5802142"/>
            <wp:effectExtent l="19050" t="19050" r="10795" b="27305"/>
            <wp:docPr id="1442298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98248" name="Picture 1442298248"/>
                    <pic:cNvPicPr/>
                  </pic:nvPicPr>
                  <pic:blipFill rotWithShape="1">
                    <a:blip r:embed="rId7" cstate="print">
                      <a:extLst>
                        <a:ext uri="{28A0092B-C50C-407E-A947-70E740481C1C}">
                          <a14:useLocalDpi xmlns:a14="http://schemas.microsoft.com/office/drawing/2010/main" val="0"/>
                        </a:ext>
                      </a:extLst>
                    </a:blip>
                    <a:srcRect l="4664" t="3414" r="4766" b="18352"/>
                    <a:stretch>
                      <a:fillRect/>
                    </a:stretch>
                  </pic:blipFill>
                  <pic:spPr bwMode="auto">
                    <a:xfrm>
                      <a:off x="0" y="0"/>
                      <a:ext cx="5191083" cy="5802891"/>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78205B8" w14:textId="29062653" w:rsidR="00F64C65" w:rsidRPr="009E74D4" w:rsidRDefault="00F64C65" w:rsidP="00F64C65">
      <w:pPr>
        <w:pStyle w:val="Caption"/>
        <w:jc w:val="center"/>
        <w:rPr>
          <w:rFonts w:ascii="Arial" w:hAnsi="Arial" w:cs="Arial"/>
          <w:color w:val="212121"/>
          <w:sz w:val="20"/>
          <w:szCs w:val="20"/>
          <w:shd w:val="clear" w:color="auto" w:fill="FFFFFF"/>
        </w:rPr>
      </w:pPr>
      <w:r w:rsidRPr="009E74D4">
        <w:rPr>
          <w:rFonts w:ascii="Arial" w:hAnsi="Arial" w:cs="Arial"/>
          <w:sz w:val="20"/>
          <w:szCs w:val="20"/>
        </w:rPr>
        <w:t xml:space="preserve">Figure </w:t>
      </w:r>
      <w:r w:rsidRPr="009E74D4">
        <w:rPr>
          <w:rFonts w:ascii="Arial" w:hAnsi="Arial" w:cs="Arial"/>
          <w:sz w:val="20"/>
          <w:szCs w:val="20"/>
        </w:rPr>
        <w:fldChar w:fldCharType="begin"/>
      </w:r>
      <w:r w:rsidRPr="009E74D4">
        <w:rPr>
          <w:rFonts w:ascii="Arial" w:hAnsi="Arial" w:cs="Arial"/>
          <w:sz w:val="20"/>
          <w:szCs w:val="20"/>
        </w:rPr>
        <w:instrText xml:space="preserve"> SEQ Figure \* ARABIC </w:instrText>
      </w:r>
      <w:r w:rsidRPr="009E74D4">
        <w:rPr>
          <w:rFonts w:ascii="Arial" w:hAnsi="Arial" w:cs="Arial"/>
          <w:sz w:val="20"/>
          <w:szCs w:val="20"/>
        </w:rPr>
        <w:fldChar w:fldCharType="separate"/>
      </w:r>
      <w:r w:rsidR="006B13BC" w:rsidRPr="009E74D4">
        <w:rPr>
          <w:rFonts w:ascii="Arial" w:hAnsi="Arial" w:cs="Arial"/>
          <w:noProof/>
          <w:sz w:val="20"/>
          <w:szCs w:val="20"/>
        </w:rPr>
        <w:t>1</w:t>
      </w:r>
      <w:r w:rsidRPr="009E74D4">
        <w:rPr>
          <w:rFonts w:ascii="Arial" w:hAnsi="Arial" w:cs="Arial"/>
          <w:sz w:val="20"/>
          <w:szCs w:val="20"/>
        </w:rPr>
        <w:fldChar w:fldCharType="end"/>
      </w:r>
      <w:r w:rsidRPr="009E74D4">
        <w:rPr>
          <w:rFonts w:ascii="Arial" w:hAnsi="Arial" w:cs="Arial"/>
          <w:sz w:val="20"/>
          <w:szCs w:val="20"/>
        </w:rPr>
        <w:t xml:space="preserve">  Coconut production in India (2022-23)</w:t>
      </w:r>
    </w:p>
    <w:p w14:paraId="33214799" w14:textId="77777777" w:rsidR="00F7428E" w:rsidRPr="009E74D4" w:rsidRDefault="00F7428E" w:rsidP="0053735B">
      <w:pPr>
        <w:spacing w:line="360" w:lineRule="auto"/>
        <w:jc w:val="both"/>
        <w:rPr>
          <w:rFonts w:ascii="Arial" w:hAnsi="Arial" w:cs="Arial"/>
          <w:color w:val="212121"/>
          <w:sz w:val="20"/>
          <w:szCs w:val="20"/>
          <w:shd w:val="clear" w:color="auto" w:fill="FFFFFF"/>
        </w:rPr>
      </w:pPr>
    </w:p>
    <w:p w14:paraId="1EC48037" w14:textId="77777777" w:rsidR="00F7428E" w:rsidRPr="009E74D4" w:rsidRDefault="00F7428E" w:rsidP="0053735B">
      <w:pPr>
        <w:spacing w:line="360" w:lineRule="auto"/>
        <w:jc w:val="both"/>
        <w:rPr>
          <w:rFonts w:ascii="Arial" w:hAnsi="Arial" w:cs="Arial"/>
          <w:b/>
          <w:bCs/>
          <w:color w:val="212121"/>
          <w:shd w:val="clear" w:color="auto" w:fill="FFFFFF"/>
        </w:rPr>
      </w:pPr>
      <w:r w:rsidRPr="009E74D4">
        <w:rPr>
          <w:rFonts w:ascii="Arial" w:hAnsi="Arial" w:cs="Arial"/>
          <w:b/>
          <w:bCs/>
          <w:color w:val="212121"/>
          <w:shd w:val="clear" w:color="auto" w:fill="FFFFFF"/>
        </w:rPr>
        <w:t>Nutrient composition</w:t>
      </w:r>
    </w:p>
    <w:p w14:paraId="58A00EB0" w14:textId="4208A5F2" w:rsidR="00F7428E" w:rsidRPr="009E74D4" w:rsidRDefault="00F7428E" w:rsidP="009E74D4">
      <w:pPr>
        <w:spacing w:after="0" w:line="360" w:lineRule="auto"/>
        <w:ind w:firstLine="720"/>
        <w:jc w:val="both"/>
        <w:rPr>
          <w:rFonts w:ascii="Arial" w:hAnsi="Arial" w:cs="Arial"/>
          <w:color w:val="1F1F1F"/>
          <w:sz w:val="20"/>
          <w:szCs w:val="20"/>
          <w:shd w:val="clear" w:color="auto" w:fill="FFFFFF"/>
        </w:rPr>
      </w:pPr>
      <w:r w:rsidRPr="009E74D4">
        <w:rPr>
          <w:rFonts w:ascii="Arial" w:hAnsi="Arial" w:cs="Arial"/>
          <w:color w:val="1F1F1F"/>
          <w:sz w:val="20"/>
          <w:szCs w:val="20"/>
          <w:shd w:val="clear" w:color="auto" w:fill="FFFFFF"/>
        </w:rPr>
        <w:t xml:space="preserve">Coconut provides </w:t>
      </w:r>
      <w:r w:rsidRPr="009E74D4">
        <w:rPr>
          <w:rFonts w:ascii="Arial" w:eastAsia="Times New Roman" w:hAnsi="Arial" w:cs="Arial"/>
          <w:kern w:val="0"/>
          <w:sz w:val="20"/>
          <w:szCs w:val="20"/>
          <w:lang w:eastAsia="en-IN"/>
          <w14:ligatures w14:val="none"/>
        </w:rPr>
        <w:t>a healthy and nutrient-dense source of meat, water, milk, and oil.</w:t>
      </w:r>
      <w:r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 xml:space="preserve">Coconut is frequently referred to as a "functional food’’ due to offers more health advantages than just its nutritional </w:t>
      </w:r>
      <w:r w:rsidRPr="009E74D4">
        <w:rPr>
          <w:rFonts w:ascii="Arial" w:eastAsia="Times New Roman" w:hAnsi="Arial" w:cs="Arial"/>
          <w:kern w:val="0"/>
          <w:sz w:val="20"/>
          <w:szCs w:val="20"/>
          <w:lang w:eastAsia="en-IN"/>
          <w14:ligatures w14:val="none"/>
        </w:rPr>
        <w:lastRenderedPageBreak/>
        <w:t xml:space="preserve">components and also it contains high potassium and mineral content, coconut water is sterile in its natural state and is regarded as a sports drink. More minerals, including salt, potassium, phosphorus, chlorides, magnesium, ascorbic acids, vitamins B, and sugars, are included in this nutritious beverage. Amino acids such as cystine, arginine, and alanine are also abundant in it. The 12-carbon Lauric Acid makes for over half of the fatty acids in coconut oil. Person who </w:t>
      </w:r>
      <w:r w:rsidR="00AE018B" w:rsidRPr="009E74D4">
        <w:rPr>
          <w:rFonts w:ascii="Arial" w:eastAsia="Times New Roman" w:hAnsi="Arial" w:cs="Arial"/>
          <w:kern w:val="0"/>
          <w:sz w:val="20"/>
          <w:szCs w:val="20"/>
          <w:lang w:eastAsia="en-IN"/>
          <w14:ligatures w14:val="none"/>
        </w:rPr>
        <w:t>suffers</w:t>
      </w:r>
      <w:r w:rsidRPr="009E74D4">
        <w:rPr>
          <w:rFonts w:ascii="Arial" w:eastAsia="Times New Roman" w:hAnsi="Arial" w:cs="Arial"/>
          <w:kern w:val="0"/>
          <w:sz w:val="20"/>
          <w:szCs w:val="20"/>
          <w:lang w:eastAsia="en-IN"/>
          <w14:ligatures w14:val="none"/>
        </w:rPr>
        <w:t xml:space="preserve"> from gastroenteritis mostly children and elderly individuals coconut water act as an oral rehydration solution</w:t>
      </w:r>
      <w:r w:rsidR="00AE018B" w:rsidRPr="009E74D4">
        <w:rPr>
          <w:rFonts w:ascii="Arial" w:eastAsia="Times New Roman" w:hAnsi="Arial" w:cs="Arial"/>
          <w:kern w:val="0"/>
          <w:sz w:val="20"/>
          <w:szCs w:val="20"/>
          <w:lang w:eastAsia="en-IN"/>
          <w14:ligatures w14:val="none"/>
        </w:rPr>
        <w:t xml:space="preserve"> </w:t>
      </w:r>
      <w:r w:rsidR="00AE018B" w:rsidRPr="009E74D4">
        <w:rPr>
          <w:rFonts w:ascii="Arial" w:eastAsia="Times New Roman" w:hAnsi="Arial" w:cs="Arial"/>
          <w:kern w:val="0"/>
          <w:sz w:val="20"/>
          <w:szCs w:val="20"/>
          <w:lang w:eastAsia="en-IN"/>
          <w14:ligatures w14:val="none"/>
        </w:rPr>
        <w:fldChar w:fldCharType="begin"/>
      </w:r>
      <w:r w:rsidR="00AE018B" w:rsidRPr="009E74D4">
        <w:rPr>
          <w:rFonts w:ascii="Arial" w:eastAsia="Times New Roman" w:hAnsi="Arial" w:cs="Arial"/>
          <w:kern w:val="0"/>
          <w:sz w:val="20"/>
          <w:szCs w:val="20"/>
          <w:lang w:eastAsia="en-IN"/>
          <w14:ligatures w14:val="none"/>
        </w:rPr>
        <w:instrText xml:space="preserve"> ADDIN EN.CITE &lt;EndNote&gt;&lt;Cite&gt;&lt;Author&gt;Baharvand&lt;/Author&gt;&lt;Year&gt;2021&lt;/Year&gt;&lt;RecNum&gt;948&lt;/RecNum&gt;&lt;DisplayText&gt;(Baharvand, Shokri, Hassani, Mirzaei, &amp;amp; Mahdian, 2021)&lt;/DisplayText&gt;&lt;record&gt;&lt;rec-number&gt;948&lt;/rec-number&gt;&lt;foreign-keys&gt;&lt;key app="EN" db-id="5etztas28a95rgepap35ae2gwe2arezvfpfe" timestamp="1752075424"&gt;948&lt;/key&gt;&lt;/foreign-keys&gt;&lt;ref-type name="Journal Article"&gt;17&lt;/ref-type&gt;&lt;contributors&gt;&lt;authors&gt;&lt;author&gt;Baharvand, Maryam&lt;/author&gt;&lt;author&gt;Shokri, Mehdi&lt;/author&gt;&lt;author&gt;Hassani, Sarah&lt;/author&gt;&lt;author&gt;Mirzaei, Homa&lt;/author&gt;&lt;author&gt;Mahdian, Mina&lt;/author&gt;&lt;/authors&gt;&lt;/contributors&gt;&lt;auth-address&gt;Postgraduate student, Department of Oral Medicine, School of Dentistry, Shahid Beheshti University of Medical Sciences, Tehran, Iran&lt;/auth-address&gt;&lt;titles&gt;&lt;title&gt;Antibacterial effect of coconut water and coconut oil on Aggregatibacter actinomycetemcomitans&lt;/title&gt;&lt;secondary-title&gt;Journal of Research in Dental and Maxillofacial Sciences&lt;/secondary-title&gt;&lt;short-title&gt;Antibacterial effect of coconut on A. actinomyscetemcomitans&lt;/short-title&gt;&lt;/titles&gt;&lt;periodical&gt;&lt;full-title&gt;Journal of Research in Dental and Maxillofacial Sciences&lt;/full-title&gt;&lt;/periodical&gt;&lt;pages&gt;40-46&lt;/pages&gt;&lt;volume&gt;6&lt;/volume&gt;&lt;number&gt;3&lt;/number&gt;&lt;section&gt;40&lt;/section&gt;&lt;keywords&gt;&lt;keyword&gt;Aggregatibacter actinomycetemcomitans, Coconut Oil, Anti-Bacterial Agents&lt;/keyword&gt;&lt;/keywords&gt;&lt;dates&gt;&lt;year&gt;2021&lt;/year&gt;&lt;/dates&gt;&lt;call-num&gt;A-10-839-1&lt;/call-num&gt;&lt;work-type&gt;Original article&lt;/work-type&gt;&lt;urls&gt;&lt;related-urls&gt;&lt;url&gt;http://jrdms.dentaliau.ac.ir/article-1-334-en.html&lt;/url&gt;&lt;/related-urls&gt;&lt;pdf-urls&gt;&lt;url&gt;http://jrdms.dentaliau.ac.ir/article-1-334-en.pdf&lt;/url&gt;&lt;/pdf-urls&gt;&lt;/urls&gt;&lt;electronic-resource-num&gt;10.52547/jrdms.6.3.40&lt;/electronic-resource-num&gt;&lt;language&gt;eng&lt;/language&gt;&lt;access-date&gt;2021&lt;/access-date&gt;&lt;/record&gt;&lt;/Cite&gt;&lt;/EndNote&gt;</w:instrText>
      </w:r>
      <w:r w:rsidR="00AE018B" w:rsidRPr="009E74D4">
        <w:rPr>
          <w:rFonts w:ascii="Arial" w:eastAsia="Times New Roman" w:hAnsi="Arial" w:cs="Arial"/>
          <w:kern w:val="0"/>
          <w:sz w:val="20"/>
          <w:szCs w:val="20"/>
          <w:lang w:eastAsia="en-IN"/>
          <w14:ligatures w14:val="none"/>
        </w:rPr>
        <w:fldChar w:fldCharType="separate"/>
      </w:r>
      <w:r w:rsidR="00AE018B" w:rsidRPr="009E74D4">
        <w:rPr>
          <w:rFonts w:ascii="Arial" w:eastAsia="Times New Roman" w:hAnsi="Arial" w:cs="Arial"/>
          <w:noProof/>
          <w:kern w:val="0"/>
          <w:sz w:val="20"/>
          <w:szCs w:val="20"/>
          <w:lang w:eastAsia="en-IN"/>
          <w14:ligatures w14:val="none"/>
        </w:rPr>
        <w:t>(Baharvand, Shokri, Hassani, Mirzaei, &amp; Mahdian, 2021)</w:t>
      </w:r>
      <w:r w:rsidR="00AE018B" w:rsidRPr="009E74D4">
        <w:rPr>
          <w:rFonts w:ascii="Arial" w:eastAsia="Times New Roman" w:hAnsi="Arial" w:cs="Arial"/>
          <w:kern w:val="0"/>
          <w:sz w:val="20"/>
          <w:szCs w:val="20"/>
          <w:lang w:eastAsia="en-IN"/>
          <w14:ligatures w14:val="none"/>
        </w:rPr>
        <w:fldChar w:fldCharType="end"/>
      </w:r>
      <w:r w:rsidR="00AE018B" w:rsidRPr="009E74D4">
        <w:rPr>
          <w:rFonts w:ascii="Arial" w:eastAsia="Times New Roman" w:hAnsi="Arial" w:cs="Arial"/>
          <w:kern w:val="0"/>
          <w:sz w:val="20"/>
          <w:szCs w:val="20"/>
          <w:lang w:eastAsia="en-IN"/>
          <w14:ligatures w14:val="none"/>
        </w:rPr>
        <w:t xml:space="preserve">. </w:t>
      </w:r>
      <w:r w:rsidRPr="009E74D4">
        <w:rPr>
          <w:rFonts w:ascii="Arial" w:hAnsi="Arial" w:cs="Arial"/>
          <w:color w:val="1F1F1F"/>
          <w:sz w:val="20"/>
          <w:szCs w:val="20"/>
          <w:shd w:val="clear" w:color="auto" w:fill="FFFFFF"/>
        </w:rPr>
        <w:t>According to USDA data (2018), 100% pure coconut water contains sugar (1.27g/100ml), carbohydrates (3.39 g/100 ml),</w:t>
      </w:r>
      <w:r w:rsidR="00AE018B" w:rsidRPr="009E74D4">
        <w:rPr>
          <w:rFonts w:ascii="Arial" w:hAnsi="Arial" w:cs="Arial"/>
          <w:color w:val="1F1F1F"/>
          <w:sz w:val="20"/>
          <w:szCs w:val="20"/>
          <w:shd w:val="clear" w:color="auto" w:fill="FFFFFF"/>
        </w:rPr>
        <w:t xml:space="preserve"> </w:t>
      </w:r>
      <w:r w:rsidRPr="009E74D4">
        <w:rPr>
          <w:rFonts w:ascii="Arial" w:hAnsi="Arial" w:cs="Arial"/>
          <w:color w:val="1F1F1F"/>
          <w:sz w:val="20"/>
          <w:szCs w:val="20"/>
          <w:shd w:val="clear" w:color="auto" w:fill="FFFFFF"/>
        </w:rPr>
        <w:t>calcium (17 mg/100 ml), sodium (28 mg/100 ml) and potassium (186 mg/100 ml).</w:t>
      </w:r>
    </w:p>
    <w:p w14:paraId="0F605F4A" w14:textId="77777777" w:rsidR="00F7428E" w:rsidRPr="009E74D4" w:rsidRDefault="00F7428E" w:rsidP="0053735B">
      <w:pPr>
        <w:spacing w:line="360" w:lineRule="auto"/>
        <w:jc w:val="both"/>
        <w:rPr>
          <w:rFonts w:ascii="Arial" w:hAnsi="Arial" w:cs="Arial"/>
          <w:b/>
          <w:bCs/>
          <w:color w:val="1F1F1F"/>
          <w:shd w:val="clear" w:color="auto" w:fill="FFFFFF"/>
        </w:rPr>
      </w:pPr>
      <w:r w:rsidRPr="009E74D4">
        <w:rPr>
          <w:rFonts w:ascii="Arial" w:hAnsi="Arial" w:cs="Arial"/>
          <w:b/>
          <w:bCs/>
          <w:color w:val="1F1F1F"/>
          <w:shd w:val="clear" w:color="auto" w:fill="FFFFFF"/>
        </w:rPr>
        <w:t>Health benefits</w:t>
      </w:r>
    </w:p>
    <w:p w14:paraId="16C1BA7D" w14:textId="0C4910A5" w:rsidR="00F7428E" w:rsidRPr="009E74D4" w:rsidRDefault="00F7428E" w:rsidP="009E74D4">
      <w:pPr>
        <w:spacing w:line="360" w:lineRule="auto"/>
        <w:ind w:firstLine="720"/>
        <w:jc w:val="both"/>
        <w:rPr>
          <w:rFonts w:ascii="Arial" w:eastAsia="Times New Roman" w:hAnsi="Arial" w:cs="Arial"/>
          <w:kern w:val="0"/>
          <w:sz w:val="20"/>
          <w:szCs w:val="20"/>
          <w:lang w:eastAsia="en-IN"/>
          <w14:ligatures w14:val="none"/>
        </w:rPr>
      </w:pPr>
      <w:r w:rsidRPr="009E74D4">
        <w:rPr>
          <w:rFonts w:ascii="Arial" w:hAnsi="Arial" w:cs="Arial"/>
          <w:sz w:val="20"/>
          <w:szCs w:val="20"/>
          <w:shd w:val="clear" w:color="auto" w:fill="FFFFFF"/>
        </w:rPr>
        <w:t>Coconut oil extraction from enzymatic digestion, it yields a monoglyceride called monolaurin which has the property to kill the detrimental pathogens like bacteria, virus and fungi.</w:t>
      </w:r>
      <w:r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In addition to lowering blood cholesterol, lauric acid shields the heart from cardiovascular illness.</w:t>
      </w:r>
      <w:r w:rsidR="00AE018B" w:rsidRPr="009E74D4">
        <w:rPr>
          <w:rFonts w:ascii="Arial" w:eastAsia="Times New Roman" w:hAnsi="Arial" w:cs="Arial"/>
          <w:kern w:val="0"/>
          <w:sz w:val="20"/>
          <w:szCs w:val="20"/>
          <w:lang w:eastAsia="en-IN"/>
          <w14:ligatures w14:val="none"/>
        </w:rPr>
        <w:t xml:space="preserve"> </w:t>
      </w:r>
      <w:r w:rsidRPr="009E74D4">
        <w:rPr>
          <w:rFonts w:ascii="Arial" w:eastAsia="Times New Roman" w:hAnsi="Arial" w:cs="Arial"/>
          <w:kern w:val="0"/>
          <w:sz w:val="20"/>
          <w:szCs w:val="20"/>
          <w:lang w:eastAsia="en-IN"/>
          <w14:ligatures w14:val="none"/>
        </w:rPr>
        <w:t>Antioxidants are abundant in coconut oil, prevent aging and combat free radicals</w:t>
      </w:r>
      <w:r w:rsidR="002856BA" w:rsidRPr="009E74D4">
        <w:rPr>
          <w:rFonts w:ascii="Arial" w:eastAsia="Times New Roman" w:hAnsi="Arial" w:cs="Arial"/>
          <w:kern w:val="0"/>
          <w:sz w:val="20"/>
          <w:szCs w:val="20"/>
          <w:lang w:eastAsia="en-IN"/>
          <w14:ligatures w14:val="none"/>
        </w:rPr>
        <w:t xml:space="preserve"> </w:t>
      </w:r>
      <w:r w:rsidR="002856BA" w:rsidRPr="009E74D4">
        <w:rPr>
          <w:rFonts w:ascii="Arial" w:eastAsia="Times New Roman" w:hAnsi="Arial" w:cs="Arial"/>
          <w:kern w:val="0"/>
          <w:sz w:val="20"/>
          <w:szCs w:val="20"/>
          <w:lang w:eastAsia="en-IN"/>
          <w14:ligatures w14:val="none"/>
        </w:rPr>
        <w:fldChar w:fldCharType="begin"/>
      </w:r>
      <w:r w:rsidR="002856BA" w:rsidRPr="009E74D4">
        <w:rPr>
          <w:rFonts w:ascii="Arial" w:eastAsia="Times New Roman" w:hAnsi="Arial" w:cs="Arial"/>
          <w:kern w:val="0"/>
          <w:sz w:val="20"/>
          <w:szCs w:val="20"/>
          <w:lang w:eastAsia="en-IN"/>
          <w14:ligatures w14:val="none"/>
        </w:rPr>
        <w:instrText xml:space="preserve"> ADDIN EN.CITE &lt;EndNote&gt;&lt;Cite&gt;&lt;Author&gt;Jayathilaka&lt;/Author&gt;&lt;Year&gt;2022&lt;/Year&gt;&lt;RecNum&gt;950&lt;/RecNum&gt;&lt;DisplayText&gt;(Jayathilaka &amp;amp; Seneviratne, 2022)&lt;/DisplayText&gt;&lt;record&gt;&lt;rec-number&gt;950&lt;/rec-number&gt;&lt;foreign-keys&gt;&lt;key app="EN" db-id="5etztas28a95rgepap35ae2gwe2arezvfpfe" timestamp="1752075923"&gt;950&lt;/key&gt;&lt;/foreign-keys&gt;&lt;ref-type name="Journal Article"&gt;17&lt;/ref-type&gt;&lt;contributors&gt;&lt;authors&gt;&lt;author&gt;Jayathilaka, N.&lt;/author&gt;&lt;author&gt;Seneviratne, K. N.&lt;/author&gt;&lt;/authors&gt;&lt;/contributors&gt;&lt;titles&gt;&lt;title&gt;Phenolic antioxidants in coconut oil: Factors affecting the quantity and quality. A review&lt;/title&gt;&lt;secondary-title&gt;Grasas y Aceites&lt;/secondary-title&gt;&lt;/titles&gt;&lt;periodical&gt;&lt;full-title&gt;Grasas y Aceites&lt;/full-title&gt;&lt;/periodical&gt;&lt;pages&gt;e466&lt;/pages&gt;&lt;volume&gt;73&lt;/volume&gt;&lt;number&gt;3&lt;/number&gt;&lt;section&gt;Research&lt;/section&gt;&lt;dates&gt;&lt;year&gt;2022&lt;/year&gt;&lt;pub-dates&gt;&lt;date&gt;09/08&lt;/date&gt;&lt;/pub-dates&gt;&lt;/dates&gt;&lt;urls&gt;&lt;related-urls&gt;&lt;url&gt;https://grasasyaceites.revistas.csic.es/index.php/grasasyaceites/article/view/1943&lt;/url&gt;&lt;/related-urls&gt;&lt;/urls&gt;&lt;electronic-resource-num&gt;10.3989/gya.0674211&lt;/electronic-resource-num&gt;&lt;access-date&gt;2025/07/09&lt;/access-date&gt;&lt;/record&gt;&lt;/Cite&gt;&lt;/EndNote&gt;</w:instrText>
      </w:r>
      <w:r w:rsidR="002856BA" w:rsidRPr="009E74D4">
        <w:rPr>
          <w:rFonts w:ascii="Arial" w:eastAsia="Times New Roman" w:hAnsi="Arial" w:cs="Arial"/>
          <w:kern w:val="0"/>
          <w:sz w:val="20"/>
          <w:szCs w:val="20"/>
          <w:lang w:eastAsia="en-IN"/>
          <w14:ligatures w14:val="none"/>
        </w:rPr>
        <w:fldChar w:fldCharType="separate"/>
      </w:r>
      <w:r w:rsidR="002856BA" w:rsidRPr="009E74D4">
        <w:rPr>
          <w:rFonts w:ascii="Arial" w:eastAsia="Times New Roman" w:hAnsi="Arial" w:cs="Arial"/>
          <w:noProof/>
          <w:kern w:val="0"/>
          <w:sz w:val="20"/>
          <w:szCs w:val="20"/>
          <w:lang w:eastAsia="en-IN"/>
          <w14:ligatures w14:val="none"/>
        </w:rPr>
        <w:t>(Jayathilaka &amp; Seneviratne, 2022)</w:t>
      </w:r>
      <w:r w:rsidR="002856BA"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xml:space="preserve">. As a hair conditioner, coconut oil keeps hair hydrated and promotes healthy hair. It keeps the digestive system healthy and shields our bodies against digestive disorders like heartburn and irritable bowel syndrome. The absorption of vitamins, minerals, amino acids, and other nutrients is enhanced when coconut is consumed. It heals renal illness, liver disease, kidney bladder infections, and periodontal disorders in addition to lowering blood sugar levels </w:t>
      </w:r>
      <w:r w:rsidR="00AE018B" w:rsidRPr="009E74D4">
        <w:rPr>
          <w:rFonts w:ascii="Arial" w:eastAsia="Times New Roman" w:hAnsi="Arial" w:cs="Arial"/>
          <w:kern w:val="0"/>
          <w:sz w:val="20"/>
          <w:szCs w:val="20"/>
          <w:lang w:eastAsia="en-IN"/>
          <w14:ligatures w14:val="none"/>
        </w:rPr>
        <w:fldChar w:fldCharType="begin"/>
      </w:r>
      <w:r w:rsidR="00AE018B" w:rsidRPr="009E74D4">
        <w:rPr>
          <w:rFonts w:ascii="Arial" w:eastAsia="Times New Roman" w:hAnsi="Arial" w:cs="Arial"/>
          <w:kern w:val="0"/>
          <w:sz w:val="20"/>
          <w:szCs w:val="20"/>
          <w:lang w:eastAsia="en-IN"/>
          <w14:ligatures w14:val="none"/>
        </w:rPr>
        <w:instrText xml:space="preserve"> ADDIN EN.CITE &lt;EndNote&gt;&lt;Cite&gt;&lt;Author&gt;Baharvand&lt;/Author&gt;&lt;Year&gt;2021&lt;/Year&gt;&lt;RecNum&gt;948&lt;/RecNum&gt;&lt;DisplayText&gt;(Baharvand et al., 2021)&lt;/DisplayText&gt;&lt;record&gt;&lt;rec-number&gt;948&lt;/rec-number&gt;&lt;foreign-keys&gt;&lt;key app="EN" db-id="5etztas28a95rgepap35ae2gwe2arezvfpfe" timestamp="1752075424"&gt;948&lt;/key&gt;&lt;/foreign-keys&gt;&lt;ref-type name="Journal Article"&gt;17&lt;/ref-type&gt;&lt;contributors&gt;&lt;authors&gt;&lt;author&gt;Baharvand, Maryam&lt;/author&gt;&lt;author&gt;Shokri, Mehdi&lt;/author&gt;&lt;author&gt;Hassani, Sarah&lt;/author&gt;&lt;author&gt;Mirzaei, Homa&lt;/author&gt;&lt;author&gt;Mahdian, Mina&lt;/author&gt;&lt;/authors&gt;&lt;/contributors&gt;&lt;auth-address&gt;Postgraduate student, Department of Oral Medicine, School of Dentistry, Shahid Beheshti University of Medical Sciences, Tehran, Iran&lt;/auth-address&gt;&lt;titles&gt;&lt;title&gt;Antibacterial effect of coconut water and coconut oil on Aggregatibacter actinomycetemcomitans&lt;/title&gt;&lt;secondary-title&gt;Journal of Research in Dental and Maxillofacial Sciences&lt;/secondary-title&gt;&lt;short-title&gt;Antibacterial effect of coconut on A. actinomyscetemcomitans&lt;/short-title&gt;&lt;/titles&gt;&lt;periodical&gt;&lt;full-title&gt;Journal of Research in Dental and Maxillofacial Sciences&lt;/full-title&gt;&lt;/periodical&gt;&lt;pages&gt;40-46&lt;/pages&gt;&lt;volume&gt;6&lt;/volume&gt;&lt;number&gt;3&lt;/number&gt;&lt;section&gt;40&lt;/section&gt;&lt;keywords&gt;&lt;keyword&gt;Aggregatibacter actinomycetemcomitans, Coconut Oil, Anti-Bacterial Agents&lt;/keyword&gt;&lt;/keywords&gt;&lt;dates&gt;&lt;year&gt;2021&lt;/year&gt;&lt;/dates&gt;&lt;call-num&gt;A-10-839-1&lt;/call-num&gt;&lt;work-type&gt;Original article&lt;/work-type&gt;&lt;urls&gt;&lt;related-urls&gt;&lt;url&gt;http://jrdms.dentaliau.ac.ir/article-1-334-en.html&lt;/url&gt;&lt;/related-urls&gt;&lt;pdf-urls&gt;&lt;url&gt;http://jrdms.dentaliau.ac.ir/article-1-334-en.pdf&lt;/url&gt;&lt;/pdf-urls&gt;&lt;/urls&gt;&lt;electronic-resource-num&gt;10.52547/jrdms.6.3.40&lt;/electronic-resource-num&gt;&lt;language&gt;eng&lt;/language&gt;&lt;access-date&gt;2021&lt;/access-date&gt;&lt;/record&gt;&lt;/Cite&gt;&lt;/EndNote&gt;</w:instrText>
      </w:r>
      <w:r w:rsidR="00AE018B" w:rsidRPr="009E74D4">
        <w:rPr>
          <w:rFonts w:ascii="Arial" w:eastAsia="Times New Roman" w:hAnsi="Arial" w:cs="Arial"/>
          <w:kern w:val="0"/>
          <w:sz w:val="20"/>
          <w:szCs w:val="20"/>
          <w:lang w:eastAsia="en-IN"/>
          <w14:ligatures w14:val="none"/>
        </w:rPr>
        <w:fldChar w:fldCharType="separate"/>
      </w:r>
      <w:r w:rsidR="00AE018B" w:rsidRPr="009E74D4">
        <w:rPr>
          <w:rFonts w:ascii="Arial" w:eastAsia="Times New Roman" w:hAnsi="Arial" w:cs="Arial"/>
          <w:noProof/>
          <w:kern w:val="0"/>
          <w:sz w:val="20"/>
          <w:szCs w:val="20"/>
          <w:lang w:eastAsia="en-IN"/>
          <w14:ligatures w14:val="none"/>
        </w:rPr>
        <w:t>(Baharvand et al., 2021)</w:t>
      </w:r>
      <w:r w:rsidR="00AE018B" w:rsidRPr="009E74D4">
        <w:rPr>
          <w:rFonts w:ascii="Arial" w:eastAsia="Times New Roman" w:hAnsi="Arial" w:cs="Arial"/>
          <w:kern w:val="0"/>
          <w:sz w:val="20"/>
          <w:szCs w:val="20"/>
          <w:lang w:eastAsia="en-IN"/>
          <w14:ligatures w14:val="none"/>
        </w:rPr>
        <w:fldChar w:fldCharType="end"/>
      </w:r>
      <w:r w:rsidRPr="009E74D4">
        <w:rPr>
          <w:rFonts w:ascii="Arial" w:hAnsi="Arial" w:cs="Arial"/>
          <w:color w:val="222222"/>
          <w:sz w:val="20"/>
          <w:szCs w:val="20"/>
          <w:shd w:val="clear" w:color="auto" w:fill="FFFFFF"/>
        </w:rPr>
        <w:t>.</w:t>
      </w:r>
    </w:p>
    <w:p w14:paraId="211C1C76" w14:textId="77777777" w:rsidR="00F7428E" w:rsidRPr="009E74D4" w:rsidRDefault="00F7428E" w:rsidP="0053735B">
      <w:pPr>
        <w:spacing w:line="360" w:lineRule="auto"/>
        <w:jc w:val="both"/>
        <w:rPr>
          <w:rFonts w:ascii="Arial" w:hAnsi="Arial" w:cs="Arial"/>
          <w:b/>
          <w:bCs/>
          <w:shd w:val="clear" w:color="auto" w:fill="FFFFFF"/>
        </w:rPr>
      </w:pPr>
      <w:r w:rsidRPr="009E74D4">
        <w:rPr>
          <w:rFonts w:ascii="Arial" w:hAnsi="Arial" w:cs="Arial"/>
          <w:b/>
          <w:bCs/>
          <w:shd w:val="clear" w:color="auto" w:fill="FFFFFF"/>
        </w:rPr>
        <w:t>Value added products from coconut</w:t>
      </w:r>
    </w:p>
    <w:p w14:paraId="4E7CA68B" w14:textId="170F0A62" w:rsidR="00F7428E" w:rsidRPr="009E74D4" w:rsidRDefault="00F7428E" w:rsidP="0053735B">
      <w:pPr>
        <w:spacing w:line="360" w:lineRule="auto"/>
        <w:ind w:firstLine="720"/>
        <w:jc w:val="both"/>
        <w:rPr>
          <w:rFonts w:ascii="Arial" w:hAnsi="Arial" w:cs="Arial"/>
          <w:sz w:val="20"/>
          <w:szCs w:val="20"/>
        </w:rPr>
      </w:pPr>
      <w:r w:rsidRPr="009E74D4">
        <w:rPr>
          <w:rFonts w:ascii="Arial" w:hAnsi="Arial" w:cs="Arial"/>
          <w:sz w:val="20"/>
          <w:szCs w:val="20"/>
        </w:rPr>
        <w:t xml:space="preserve">Coconut is a food crop as well as an oil seed crop. Each part of the coconut crop will be used for some purpose that’s why it is known as </w:t>
      </w:r>
      <w:proofErr w:type="spellStart"/>
      <w:r w:rsidRPr="009E74D4">
        <w:rPr>
          <w:rFonts w:ascii="Arial" w:hAnsi="Arial" w:cs="Arial"/>
          <w:sz w:val="20"/>
          <w:szCs w:val="20"/>
        </w:rPr>
        <w:t>kalpavriksha</w:t>
      </w:r>
      <w:proofErr w:type="spellEnd"/>
      <w:r w:rsidRPr="009E74D4">
        <w:rPr>
          <w:rFonts w:ascii="Arial" w:hAnsi="Arial" w:cs="Arial"/>
          <w:sz w:val="20"/>
          <w:szCs w:val="20"/>
        </w:rPr>
        <w:t>. The coconut is used as source of fibre, timber and fuel.</w:t>
      </w:r>
      <w:r w:rsidR="002856BA"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In many of our nation's states, the coconut palm is also grown for beverage production. The inhabitants of India's west coast eat kernels as a staple of their diet. The kernel gives nutritious milk when boiled, and it also produces oil. A vital component of many culinary recipes is coconut milk. The richest source of cooking oil in Kerala is the dried kernel, also known as copra. This oil is used nationwide for industrial, body oil, and hair oil purposes</w:t>
      </w:r>
      <w:r w:rsidR="002856BA" w:rsidRPr="009E74D4">
        <w:rPr>
          <w:rFonts w:ascii="Arial" w:eastAsia="Times New Roman" w:hAnsi="Arial" w:cs="Arial"/>
          <w:kern w:val="0"/>
          <w:sz w:val="20"/>
          <w:szCs w:val="20"/>
          <w:lang w:eastAsia="en-IN"/>
          <w14:ligatures w14:val="none"/>
        </w:rPr>
        <w:t xml:space="preserve"> </w:t>
      </w:r>
      <w:r w:rsidR="002856BA" w:rsidRPr="009E74D4">
        <w:rPr>
          <w:rFonts w:ascii="Arial" w:eastAsia="Times New Roman" w:hAnsi="Arial" w:cs="Arial"/>
          <w:kern w:val="0"/>
          <w:sz w:val="20"/>
          <w:szCs w:val="20"/>
          <w:lang w:eastAsia="en-IN"/>
          <w14:ligatures w14:val="none"/>
        </w:rPr>
        <w:fldChar w:fldCharType="begin"/>
      </w:r>
      <w:r w:rsidR="002856BA" w:rsidRPr="009E74D4">
        <w:rPr>
          <w:rFonts w:ascii="Arial" w:eastAsia="Times New Roman" w:hAnsi="Arial" w:cs="Arial"/>
          <w:kern w:val="0"/>
          <w:sz w:val="20"/>
          <w:szCs w:val="20"/>
          <w:lang w:eastAsia="en-IN"/>
          <w14:ligatures w14:val="none"/>
        </w:rPr>
        <w:instrText xml:space="preserve"> ADDIN EN.CITE &lt;EndNote&gt;&lt;Cite&gt;&lt;Author&gt;Pavan&lt;/Author&gt;&lt;Year&gt;2018&lt;/Year&gt;&lt;RecNum&gt;952&lt;/RecNum&gt;&lt;DisplayText&gt;(Pavan, Lakshmi, Deena, Bhavani, &amp;amp; Rajendra, 2018)&lt;/DisplayText&gt;&lt;record&gt;&lt;rec-number&gt;952&lt;/rec-number&gt;&lt;foreign-keys&gt;&lt;key app="EN" db-id="5etztas28a95rgepap35ae2gwe2arezvfpfe" timestamp="1752076172"&gt;952&lt;/key&gt;&lt;/foreign-keys&gt;&lt;ref-type name="Journal Article"&gt;17&lt;/ref-type&gt;&lt;contributors&gt;&lt;authors&gt;&lt;author&gt;Pavan, Kumar GV&lt;/author&gt;&lt;author&gt;Lakshmi, NVVSS&lt;/author&gt;&lt;author&gt;Deena, Ch&lt;/author&gt;&lt;author&gt;Bhavani, B&lt;/author&gt;&lt;author&gt;Rajendra, Kumar P&lt;/author&gt;&lt;/authors&gt;&lt;/contributors&gt;&lt;titles&gt;&lt;title&gt;Copra oil: chemistry, production. An еxtensive review on Indian specifications and functional aspects&lt;/title&gt;&lt;secondary-title&gt;Ukrainian journal of food science&lt;/secondary-title&gt;&lt;/titles&gt;&lt;periodical&gt;&lt;full-title&gt;Ukrainian journal of food science&lt;/full-title&gt;&lt;/periodical&gt;&lt;pages&gt;32-45&lt;/pages&gt;&lt;number&gt;6, Iss. 1&lt;/number&gt;&lt;dates&gt;&lt;year&gt;2018&lt;/year&gt;&lt;/dates&gt;&lt;isbn&gt;2310-1008&lt;/isbn&gt;&lt;urls&gt;&lt;/urls&gt;&lt;/record&gt;&lt;/Cite&gt;&lt;/EndNote&gt;</w:instrText>
      </w:r>
      <w:r w:rsidR="002856BA" w:rsidRPr="009E74D4">
        <w:rPr>
          <w:rFonts w:ascii="Arial" w:eastAsia="Times New Roman" w:hAnsi="Arial" w:cs="Arial"/>
          <w:kern w:val="0"/>
          <w:sz w:val="20"/>
          <w:szCs w:val="20"/>
          <w:lang w:eastAsia="en-IN"/>
          <w14:ligatures w14:val="none"/>
        </w:rPr>
        <w:fldChar w:fldCharType="separate"/>
      </w:r>
      <w:r w:rsidR="002856BA" w:rsidRPr="009E74D4">
        <w:rPr>
          <w:rFonts w:ascii="Arial" w:eastAsia="Times New Roman" w:hAnsi="Arial" w:cs="Arial"/>
          <w:noProof/>
          <w:kern w:val="0"/>
          <w:sz w:val="20"/>
          <w:szCs w:val="20"/>
          <w:lang w:eastAsia="en-IN"/>
          <w14:ligatures w14:val="none"/>
        </w:rPr>
        <w:t>(Pavan, Lakshmi, Deena, Bhavani, &amp; Rajendra, 2018)</w:t>
      </w:r>
      <w:r w:rsidR="002856BA"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xml:space="preserve">. It also functions as a lubricant and </w:t>
      </w:r>
      <w:proofErr w:type="spellStart"/>
      <w:r w:rsidRPr="009E74D4">
        <w:rPr>
          <w:rFonts w:ascii="Arial" w:eastAsia="Times New Roman" w:hAnsi="Arial" w:cs="Arial"/>
          <w:kern w:val="0"/>
          <w:sz w:val="20"/>
          <w:szCs w:val="20"/>
          <w:lang w:eastAsia="en-IN"/>
          <w14:ligatures w14:val="none"/>
        </w:rPr>
        <w:t>illuminant</w:t>
      </w:r>
      <w:proofErr w:type="spellEnd"/>
      <w:r w:rsidRPr="009E74D4">
        <w:rPr>
          <w:rFonts w:ascii="Arial" w:eastAsia="Times New Roman" w:hAnsi="Arial" w:cs="Arial"/>
          <w:kern w:val="0"/>
          <w:sz w:val="20"/>
          <w:szCs w:val="20"/>
          <w:lang w:eastAsia="en-IN"/>
          <w14:ligatures w14:val="none"/>
        </w:rPr>
        <w:t xml:space="preserve">. Most high-end cosmetics contain coconut oil as a component. </w:t>
      </w:r>
      <w:r w:rsidRPr="009E74D4">
        <w:rPr>
          <w:rFonts w:ascii="Arial" w:hAnsi="Arial" w:cs="Arial"/>
          <w:sz w:val="20"/>
          <w:szCs w:val="20"/>
        </w:rPr>
        <w:t xml:space="preserve">The coconut oil cake after extraction of oil is a used as a good cattle feed. </w:t>
      </w:r>
      <w:r w:rsidRPr="009E74D4">
        <w:rPr>
          <w:rFonts w:ascii="Arial" w:eastAsia="Times New Roman" w:hAnsi="Arial" w:cs="Arial"/>
          <w:kern w:val="0"/>
          <w:sz w:val="20"/>
          <w:szCs w:val="20"/>
          <w:lang w:eastAsia="en-IN"/>
          <w14:ligatures w14:val="none"/>
        </w:rPr>
        <w:t xml:space="preserve">The coconut palm produces toddy, which is used to make arrack, vinegar, and jaggery. Coconut wood is used to build houses as well as to create furniture, wall panels, accent pieces, and floor tiles. Ayurvedic remedies are made from the inflorescence of coconuts. The soft coconut serves as a foundation for numerous ayurvedic treatments and is consumed as a wholesome sports and health beverage. Mature nut water is used to make wine, vinegar, jelly, and Nata de coco. In addition to being used to make a variety of consumer goods such ice cream cups, utility articles, show pieces, shell powder, shell charcoal, and shell-based activated carbon, the shell is also utilized as fuel. The palm's tender bud is palatable and nourishing. When preserved for a while, a delicious delicacy called haustorium develops inside the nut and can be used to create products with added value for the market. Palm leaves are used for thatching homes. In communities, dried leaves are not only utilized as a rustic torch but also </w:t>
      </w:r>
      <w:r w:rsidRPr="009E74D4">
        <w:rPr>
          <w:rFonts w:ascii="Arial" w:eastAsia="Times New Roman" w:hAnsi="Arial" w:cs="Arial"/>
          <w:kern w:val="0"/>
          <w:sz w:val="20"/>
          <w:szCs w:val="20"/>
          <w:lang w:eastAsia="en-IN"/>
          <w14:ligatures w14:val="none"/>
        </w:rPr>
        <w:lastRenderedPageBreak/>
        <w:t xml:space="preserve">as fuel. In traditional dances, the spindle leaf is used for costumes and decorations. Tongue cleaners, baskets, brooms, and fish traps are all made from the midribs of leaves. The husk produces pith and </w:t>
      </w:r>
      <w:proofErr w:type="spellStart"/>
      <w:r w:rsidRPr="009E74D4">
        <w:rPr>
          <w:rFonts w:ascii="Arial" w:eastAsia="Times New Roman" w:hAnsi="Arial" w:cs="Arial"/>
          <w:kern w:val="0"/>
          <w:sz w:val="20"/>
          <w:szCs w:val="20"/>
          <w:lang w:eastAsia="en-IN"/>
          <w14:ligatures w14:val="none"/>
        </w:rPr>
        <w:t>fiber</w:t>
      </w:r>
      <w:proofErr w:type="spellEnd"/>
      <w:r w:rsidRPr="009E74D4">
        <w:rPr>
          <w:rFonts w:ascii="Arial" w:eastAsia="Times New Roman" w:hAnsi="Arial" w:cs="Arial"/>
          <w:kern w:val="0"/>
          <w:sz w:val="20"/>
          <w:szCs w:val="20"/>
          <w:lang w:eastAsia="en-IN"/>
          <w14:ligatures w14:val="none"/>
        </w:rPr>
        <w:t xml:space="preserve">. Hundreds of items, both for the domestic and international markets, are manufactured from the </w:t>
      </w:r>
      <w:proofErr w:type="spellStart"/>
      <w:r w:rsidRPr="009E74D4">
        <w:rPr>
          <w:rFonts w:ascii="Arial" w:eastAsia="Times New Roman" w:hAnsi="Arial" w:cs="Arial"/>
          <w:kern w:val="0"/>
          <w:sz w:val="20"/>
          <w:szCs w:val="20"/>
          <w:lang w:eastAsia="en-IN"/>
          <w14:ligatures w14:val="none"/>
        </w:rPr>
        <w:t>fiber</w:t>
      </w:r>
      <w:proofErr w:type="spellEnd"/>
      <w:r w:rsidRPr="009E74D4">
        <w:rPr>
          <w:rFonts w:ascii="Arial" w:eastAsia="Times New Roman" w:hAnsi="Arial" w:cs="Arial"/>
          <w:kern w:val="0"/>
          <w:sz w:val="20"/>
          <w:szCs w:val="20"/>
          <w:lang w:eastAsia="en-IN"/>
          <w14:ligatures w14:val="none"/>
        </w:rPr>
        <w:t xml:space="preserve">. In addition to its many other use, pith serves as a rooting media and conditioner for soil. </w:t>
      </w:r>
      <w:r w:rsidRPr="009E74D4">
        <w:rPr>
          <w:rFonts w:ascii="Arial" w:hAnsi="Arial" w:cs="Arial"/>
          <w:sz w:val="20"/>
          <w:szCs w:val="20"/>
        </w:rPr>
        <w:t>The various products of coconut other than copra and coconut oil offer a vast scope for further development, value addition &amp; commercialization.</w:t>
      </w:r>
    </w:p>
    <w:p w14:paraId="700DA71F" w14:textId="49B64A43" w:rsidR="00F7428E" w:rsidRPr="009E74D4" w:rsidRDefault="007B1F69" w:rsidP="007B1F69">
      <w:pPr>
        <w:spacing w:line="360" w:lineRule="auto"/>
        <w:ind w:firstLine="720"/>
        <w:jc w:val="both"/>
        <w:rPr>
          <w:rFonts w:ascii="Arial" w:hAnsi="Arial" w:cs="Arial"/>
          <w:b/>
          <w:bCs/>
          <w:sz w:val="20"/>
          <w:szCs w:val="20"/>
        </w:rPr>
      </w:pPr>
      <w:r w:rsidRPr="009E74D4">
        <w:rPr>
          <w:rFonts w:ascii="Arial" w:eastAsia="Times New Roman" w:hAnsi="Arial" w:cs="Arial"/>
          <w:kern w:val="0"/>
          <w:sz w:val="20"/>
          <w:szCs w:val="20"/>
          <w:lang w:eastAsia="en-IN"/>
          <w14:ligatures w14:val="none"/>
        </w:rPr>
        <w:t>M</w:t>
      </w:r>
      <w:r w:rsidR="00F7428E" w:rsidRPr="009E74D4">
        <w:rPr>
          <w:rFonts w:ascii="Arial" w:eastAsia="Times New Roman" w:hAnsi="Arial" w:cs="Arial"/>
          <w:kern w:val="0"/>
          <w:sz w:val="20"/>
          <w:szCs w:val="20"/>
          <w:lang w:eastAsia="en-IN"/>
          <w14:ligatures w14:val="none"/>
        </w:rPr>
        <w:t>any tropical countries harvest large amounts of coconuts (</w:t>
      </w:r>
      <w:r w:rsidR="00F7428E" w:rsidRPr="009E74D4">
        <w:rPr>
          <w:rFonts w:ascii="Arial" w:eastAsia="Times New Roman" w:hAnsi="Arial" w:cs="Arial"/>
          <w:i/>
          <w:iCs/>
          <w:kern w:val="0"/>
          <w:sz w:val="20"/>
          <w:szCs w:val="20"/>
          <w:lang w:eastAsia="en-IN"/>
          <w14:ligatures w14:val="none"/>
        </w:rPr>
        <w:t>Cocos nucifera</w:t>
      </w:r>
      <w:r w:rsidR="00F7428E" w:rsidRPr="009E74D4">
        <w:rPr>
          <w:rFonts w:ascii="Arial" w:eastAsia="Times New Roman" w:hAnsi="Arial" w:cs="Arial"/>
          <w:kern w:val="0"/>
          <w:sz w:val="20"/>
          <w:szCs w:val="20"/>
          <w:lang w:eastAsia="en-IN"/>
          <w14:ligatures w14:val="none"/>
        </w:rPr>
        <w:t xml:space="preserve">), with an estimated annual collection of about 60 million tonnes of nuts harvested over a surface area of 12 million hectares. India, the third country after Indonesia and the Philippines that produces coconuts, has a very developed coconut industry. Approximately half of the country's domestic coconut production is used for religious and culinary purposes, and the remaining 35% is used to make copra. While the remaining portion finds various applications, just 2% of coconuts are produced into value-added products, indicating room for improvement in this industry. In particular, there are four primary goods on the lengthy list of available products with enhanced value addition from coconuts. In order to assess the actions of the coconut industry in light of previous and future possible liabilities, this </w:t>
      </w:r>
      <w:r w:rsidRPr="009E74D4">
        <w:rPr>
          <w:rFonts w:ascii="Arial" w:eastAsia="Times New Roman" w:hAnsi="Arial" w:cs="Arial"/>
          <w:kern w:val="0"/>
          <w:sz w:val="20"/>
          <w:szCs w:val="20"/>
          <w:lang w:eastAsia="en-IN"/>
          <w14:ligatures w14:val="none"/>
        </w:rPr>
        <w:t>review</w:t>
      </w:r>
      <w:r w:rsidR="00F7428E" w:rsidRPr="009E74D4">
        <w:rPr>
          <w:rFonts w:ascii="Arial" w:eastAsia="Times New Roman" w:hAnsi="Arial" w:cs="Arial"/>
          <w:kern w:val="0"/>
          <w:sz w:val="20"/>
          <w:szCs w:val="20"/>
          <w:lang w:eastAsia="en-IN"/>
          <w14:ligatures w14:val="none"/>
        </w:rPr>
        <w:t xml:space="preserve"> examined the industry's current status. </w:t>
      </w:r>
    </w:p>
    <w:p w14:paraId="56D14A9E" w14:textId="77777777" w:rsidR="00F7428E" w:rsidRPr="009E74D4" w:rsidRDefault="00F7428E" w:rsidP="0053735B">
      <w:pPr>
        <w:spacing w:line="360" w:lineRule="auto"/>
        <w:jc w:val="both"/>
        <w:rPr>
          <w:rFonts w:ascii="Arial" w:hAnsi="Arial" w:cs="Arial"/>
        </w:rPr>
      </w:pPr>
      <w:r w:rsidRPr="009E74D4">
        <w:rPr>
          <w:rFonts w:ascii="Arial" w:hAnsi="Arial" w:cs="Arial"/>
          <w:b/>
          <w:bCs/>
        </w:rPr>
        <w:t>Snow Ball Tender Nut</w:t>
      </w:r>
      <w:r w:rsidRPr="009E74D4">
        <w:rPr>
          <w:rFonts w:ascii="Arial" w:hAnsi="Arial" w:cs="Arial"/>
        </w:rPr>
        <w:t xml:space="preserve"> </w:t>
      </w:r>
    </w:p>
    <w:p w14:paraId="4AEC31B5" w14:textId="4F92C6C7" w:rsidR="00F7428E" w:rsidRPr="009E74D4" w:rsidRDefault="00F7428E" w:rsidP="00DC78F6">
      <w:pPr>
        <w:spacing w:line="360" w:lineRule="auto"/>
        <w:ind w:firstLine="720"/>
        <w:jc w:val="both"/>
        <w:rPr>
          <w:rFonts w:ascii="Arial" w:hAnsi="Arial" w:cs="Arial"/>
          <w:sz w:val="20"/>
          <w:szCs w:val="20"/>
        </w:rPr>
      </w:pPr>
      <w:r w:rsidRPr="009E74D4">
        <w:rPr>
          <w:rFonts w:ascii="Arial" w:eastAsia="Times New Roman" w:hAnsi="Arial" w:cs="Arial"/>
          <w:kern w:val="0"/>
          <w:sz w:val="20"/>
          <w:szCs w:val="20"/>
          <w:lang w:eastAsia="en-IN"/>
          <w14:ligatures w14:val="none"/>
        </w:rPr>
        <w:t xml:space="preserve">The entire round, soft, water-tight kernel of a snowball coconut is extracted from its shell. A delectable treat is the solid endosperm or soft, sensitive kernel of a tender coconut. It is the fragile, white, ball-shaped coconut that is free of the husk, shell, and </w:t>
      </w:r>
      <w:proofErr w:type="spellStart"/>
      <w:r w:rsidRPr="009E74D4">
        <w:rPr>
          <w:rFonts w:ascii="Arial" w:eastAsia="Times New Roman" w:hAnsi="Arial" w:cs="Arial"/>
          <w:kern w:val="0"/>
          <w:sz w:val="20"/>
          <w:szCs w:val="20"/>
          <w:lang w:eastAsia="en-IN"/>
          <w14:ligatures w14:val="none"/>
        </w:rPr>
        <w:t>testa</w:t>
      </w:r>
      <w:proofErr w:type="spellEnd"/>
      <w:r w:rsidRPr="009E74D4">
        <w:rPr>
          <w:rFonts w:ascii="Arial" w:eastAsia="Times New Roman" w:hAnsi="Arial" w:cs="Arial"/>
          <w:kern w:val="0"/>
          <w:sz w:val="20"/>
          <w:szCs w:val="20"/>
          <w:lang w:eastAsia="en-IN"/>
          <w14:ligatures w14:val="none"/>
        </w:rPr>
        <w:t>. To drink the tender coconut water inside this white ball, simply poke a straw through the top of the tender coconut kernel. Eight-month-mature coconuts are better suited for making snowball-tender coconut.</w:t>
      </w:r>
      <w:r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 xml:space="preserve">A machine creates a groove in the shell before the globular, fragile kernel is removed with water. The snow ball is scooped out of the shell by placing the scooping tool-which is specifically designed for this purpose between the delicate kernel and the shell, then rotating the nut. It is both a snack and a drink that is nutritive. </w:t>
      </w:r>
      <w:r w:rsidRPr="009E74D4">
        <w:rPr>
          <w:rFonts w:ascii="Arial" w:hAnsi="Arial" w:cs="Arial"/>
          <w:sz w:val="20"/>
          <w:szCs w:val="20"/>
        </w:rPr>
        <w:t>A technique developed by the Central Plantation Crops Research Institute (CPCRI), Kerala and many private sectors for fabricated the machinery to pull out the whole round soft kernel from the nut. Snow ball tender nut can be packed in LDPE film of 200 gauge, which can be stored for 15 days at about 15°C under refrigerated condition without affecting its keeping quality. The technology is yet to take off commercially</w:t>
      </w:r>
      <w:r w:rsidR="00555E03" w:rsidRPr="009E74D4">
        <w:rPr>
          <w:rFonts w:ascii="Arial" w:hAnsi="Arial" w:cs="Arial"/>
          <w:sz w:val="20"/>
          <w:szCs w:val="20"/>
        </w:rPr>
        <w:t xml:space="preserve"> </w:t>
      </w:r>
      <w:r w:rsidR="00555E03" w:rsidRPr="009E74D4">
        <w:rPr>
          <w:rFonts w:ascii="Arial" w:hAnsi="Arial" w:cs="Arial"/>
          <w:sz w:val="20"/>
          <w:szCs w:val="20"/>
        </w:rPr>
        <w:fldChar w:fldCharType="begin"/>
      </w:r>
      <w:r w:rsidR="00555E03" w:rsidRPr="009E74D4">
        <w:rPr>
          <w:rFonts w:ascii="Arial" w:hAnsi="Arial" w:cs="Arial"/>
          <w:sz w:val="20"/>
          <w:szCs w:val="20"/>
        </w:rPr>
        <w:instrText xml:space="preserve"> ADDIN EN.CITE &lt;EndNote&gt;&lt;Cite&gt;&lt;Author&gt;Muralidharan&lt;/Author&gt;&lt;Year&gt;2011&lt;/Year&gt;&lt;RecNum&gt;955&lt;/RecNum&gt;&lt;DisplayText&gt;(Muralidharan &amp;amp; Jayashree, 2011)&lt;/DisplayText&gt;&lt;record&gt;&lt;rec-number&gt;955&lt;/rec-number&gt;&lt;foreign-keys&gt;&lt;key app="EN" db-id="5etztas28a95rgepap35ae2gwe2arezvfpfe" timestamp="1752077963"&gt;955&lt;/key&gt;&lt;/foreign-keys&gt;&lt;ref-type name="Journal Article"&gt;17&lt;/ref-type&gt;&lt;contributors&gt;&lt;authors&gt;&lt;author&gt;Muralidharan, K&lt;/author&gt;&lt;author&gt;Jayashree, A&lt;/author&gt;&lt;/authors&gt;&lt;/contributors&gt;&lt;titles&gt;&lt;title&gt;Value addition, product diversification and by-product utilization in coconut&lt;/title&gt;&lt;secondary-title&gt;Indian Coconut J&lt;/secondary-title&gt;&lt;/titles&gt;&lt;periodical&gt;&lt;full-title&gt;Indian Coconut J&lt;/full-title&gt;&lt;/periodical&gt;&lt;pages&gt;4-10&lt;/pages&gt;&lt;volume&gt;7&lt;/volume&gt;&lt;dates&gt;&lt;year&gt;2011&lt;/year&gt;&lt;/dates&gt;&lt;urls&gt;&lt;/urls&gt;&lt;/record&gt;&lt;/Cite&gt;&lt;/EndNote&gt;</w:instrText>
      </w:r>
      <w:r w:rsidR="00555E03" w:rsidRPr="009E74D4">
        <w:rPr>
          <w:rFonts w:ascii="Arial" w:hAnsi="Arial" w:cs="Arial"/>
          <w:sz w:val="20"/>
          <w:szCs w:val="20"/>
        </w:rPr>
        <w:fldChar w:fldCharType="separate"/>
      </w:r>
      <w:r w:rsidR="00555E03" w:rsidRPr="009E74D4">
        <w:rPr>
          <w:rFonts w:ascii="Arial" w:hAnsi="Arial" w:cs="Arial"/>
          <w:noProof/>
          <w:sz w:val="20"/>
          <w:szCs w:val="20"/>
        </w:rPr>
        <w:t>(Muralidharan &amp; Jayashree, 2011)</w:t>
      </w:r>
      <w:r w:rsidR="00555E03" w:rsidRPr="009E74D4">
        <w:rPr>
          <w:rFonts w:ascii="Arial" w:hAnsi="Arial" w:cs="Arial"/>
          <w:sz w:val="20"/>
          <w:szCs w:val="20"/>
        </w:rPr>
        <w:fldChar w:fldCharType="end"/>
      </w:r>
      <w:r w:rsidRPr="009E74D4">
        <w:rPr>
          <w:rFonts w:ascii="Arial" w:hAnsi="Arial" w:cs="Arial"/>
          <w:b/>
          <w:bCs/>
          <w:sz w:val="20"/>
          <w:szCs w:val="20"/>
        </w:rPr>
        <w:t xml:space="preserve">. </w:t>
      </w:r>
    </w:p>
    <w:p w14:paraId="5E44F70A" w14:textId="77777777" w:rsidR="009E74D4" w:rsidRDefault="00F7428E" w:rsidP="0053735B">
      <w:pPr>
        <w:spacing w:line="360" w:lineRule="auto"/>
        <w:jc w:val="both"/>
        <w:rPr>
          <w:rFonts w:ascii="Arial" w:hAnsi="Arial" w:cs="Arial"/>
          <w:sz w:val="20"/>
          <w:szCs w:val="20"/>
        </w:rPr>
      </w:pPr>
      <w:r w:rsidRPr="009E74D4">
        <w:rPr>
          <w:rFonts w:ascii="Arial" w:hAnsi="Arial" w:cs="Arial"/>
          <w:b/>
          <w:bCs/>
        </w:rPr>
        <w:t>Fruit juice blended tender coconut water</w:t>
      </w:r>
      <w:r w:rsidRPr="009E74D4">
        <w:rPr>
          <w:rFonts w:ascii="Arial" w:hAnsi="Arial" w:cs="Arial"/>
          <w:sz w:val="20"/>
          <w:szCs w:val="20"/>
        </w:rPr>
        <w:t xml:space="preserve"> </w:t>
      </w:r>
    </w:p>
    <w:p w14:paraId="623BBFFF" w14:textId="2407E766" w:rsidR="00F7428E" w:rsidRPr="009E74D4" w:rsidRDefault="00F7428E" w:rsidP="0053735B">
      <w:pPr>
        <w:spacing w:line="360" w:lineRule="auto"/>
        <w:jc w:val="both"/>
        <w:rPr>
          <w:rFonts w:ascii="Arial" w:hAnsi="Arial" w:cs="Arial"/>
          <w:b/>
          <w:bCs/>
          <w:sz w:val="20"/>
          <w:szCs w:val="20"/>
        </w:rPr>
      </w:pPr>
      <w:r w:rsidRPr="009E74D4">
        <w:rPr>
          <w:rFonts w:ascii="Arial" w:hAnsi="Arial" w:cs="Arial"/>
          <w:sz w:val="20"/>
          <w:szCs w:val="20"/>
        </w:rPr>
        <w:t xml:space="preserve">Process for preparation of fruit juice blended tender coconut water beverage using several fruits like pomegranate, blue grapes, pineapple, mango and lemon juice which have been standardized in India by Central Food Technological Research Institute (CFTRI) under the sponsored project of CDB. Storage studies of these products at room temperature reported that the beverages were safe for consumption for a period of 6 months validity </w:t>
      </w:r>
      <w:r w:rsidR="00DC78F6" w:rsidRPr="009E74D4">
        <w:rPr>
          <w:rFonts w:ascii="Arial" w:hAnsi="Arial" w:cs="Arial"/>
          <w:sz w:val="20"/>
          <w:szCs w:val="20"/>
        </w:rPr>
        <w:fldChar w:fldCharType="begin"/>
      </w:r>
      <w:r w:rsidR="00DC78F6" w:rsidRPr="009E74D4">
        <w:rPr>
          <w:rFonts w:ascii="Arial" w:hAnsi="Arial" w:cs="Arial"/>
          <w:sz w:val="20"/>
          <w:szCs w:val="20"/>
        </w:rPr>
        <w:instrText xml:space="preserve"> ADDIN EN.CITE &lt;EndNote&gt;&lt;Cite&gt;&lt;Author&gt;Chauhan&lt;/Author&gt;&lt;Year&gt;2014&lt;/Year&gt;&lt;RecNum&gt;956&lt;/RecNum&gt;&lt;DisplayText&gt;(Chauhan, Archana, Singh, Raju, &amp;amp; Bawa, 2014)&lt;/DisplayText&gt;&lt;record&gt;&lt;rec-number&gt;956&lt;/rec-number&gt;&lt;foreign-keys&gt;&lt;key app="EN" db-id="5etztas28a95rgepap35ae2gwe2arezvfpfe" timestamp="1752078056"&gt;956&lt;/key&gt;&lt;/foreign-keys&gt;&lt;ref-type name="Journal Article"&gt;17&lt;/ref-type&gt;&lt;contributors&gt;&lt;authors&gt;&lt;author&gt;Chauhan, OP&lt;/author&gt;&lt;author&gt;Archana, BS&lt;/author&gt;&lt;author&gt;Singh, Asha&lt;/author&gt;&lt;author&gt;Raju, PS&lt;/author&gt;&lt;author&gt;Bawa, AS&lt;/author&gt;&lt;/authors&gt;&lt;/contributors&gt;&lt;titles&gt;&lt;title&gt;A refreshing beverage from mature coconut water blended with lemon juice&lt;/title&gt;&lt;secondary-title&gt;Journal of food science and technology&lt;/secondary-title&gt;&lt;/titles&gt;&lt;periodical&gt;&lt;full-title&gt;Journal of food science and technology&lt;/full-title&gt;&lt;/periodical&gt;&lt;pages&gt;3355-3361&lt;/pages&gt;&lt;volume&gt;51&lt;/volume&gt;&lt;dates&gt;&lt;year&gt;2014&lt;/year&gt;&lt;/dates&gt;&lt;isbn&gt;0022-1155&lt;/isbn&gt;&lt;urls&gt;&lt;/urls&gt;&lt;/record&gt;&lt;/Cite&gt;&lt;/EndNote&gt;</w:instrText>
      </w:r>
      <w:r w:rsidR="00DC78F6" w:rsidRPr="009E74D4">
        <w:rPr>
          <w:rFonts w:ascii="Arial" w:hAnsi="Arial" w:cs="Arial"/>
          <w:sz w:val="20"/>
          <w:szCs w:val="20"/>
        </w:rPr>
        <w:fldChar w:fldCharType="separate"/>
      </w:r>
      <w:r w:rsidR="00DC78F6" w:rsidRPr="009E74D4">
        <w:rPr>
          <w:rFonts w:ascii="Arial" w:hAnsi="Arial" w:cs="Arial"/>
          <w:noProof/>
          <w:sz w:val="20"/>
          <w:szCs w:val="20"/>
        </w:rPr>
        <w:t>(Chauhan, Archana, Singh, Raju, &amp; Bawa, 2014)</w:t>
      </w:r>
      <w:r w:rsidR="00DC78F6" w:rsidRPr="009E74D4">
        <w:rPr>
          <w:rFonts w:ascii="Arial" w:hAnsi="Arial" w:cs="Arial"/>
          <w:sz w:val="20"/>
          <w:szCs w:val="20"/>
        </w:rPr>
        <w:fldChar w:fldCharType="end"/>
      </w:r>
      <w:r w:rsidR="00DC78F6" w:rsidRPr="009E74D4">
        <w:rPr>
          <w:rFonts w:ascii="Arial" w:hAnsi="Arial" w:cs="Arial"/>
          <w:sz w:val="20"/>
          <w:szCs w:val="20"/>
        </w:rPr>
        <w:t>.</w:t>
      </w:r>
    </w:p>
    <w:p w14:paraId="29419246" w14:textId="77777777" w:rsidR="00F7428E" w:rsidRPr="009E74D4" w:rsidRDefault="00F7428E" w:rsidP="0053735B">
      <w:pPr>
        <w:spacing w:line="360" w:lineRule="auto"/>
        <w:jc w:val="both"/>
        <w:rPr>
          <w:rFonts w:ascii="Arial" w:hAnsi="Arial" w:cs="Arial"/>
        </w:rPr>
      </w:pPr>
      <w:r w:rsidRPr="009E74D4">
        <w:rPr>
          <w:rFonts w:ascii="Arial" w:hAnsi="Arial" w:cs="Arial"/>
          <w:b/>
          <w:bCs/>
        </w:rPr>
        <w:t>Bottled Coconut Water</w:t>
      </w:r>
      <w:r w:rsidRPr="009E74D4">
        <w:rPr>
          <w:rFonts w:ascii="Arial" w:hAnsi="Arial" w:cs="Arial"/>
        </w:rPr>
        <w:t xml:space="preserve"> </w:t>
      </w:r>
    </w:p>
    <w:p w14:paraId="53954BD7" w14:textId="210D3E98" w:rsidR="00F7428E" w:rsidRPr="009E74D4" w:rsidRDefault="00F7428E" w:rsidP="0053735B">
      <w:pPr>
        <w:spacing w:after="0" w:line="360" w:lineRule="auto"/>
        <w:jc w:val="both"/>
        <w:rPr>
          <w:rFonts w:ascii="Arial" w:hAnsi="Arial" w:cs="Arial"/>
          <w:b/>
          <w:bCs/>
          <w:sz w:val="20"/>
          <w:szCs w:val="20"/>
        </w:rPr>
      </w:pPr>
      <w:r w:rsidRPr="009E74D4">
        <w:rPr>
          <w:rFonts w:ascii="Arial" w:eastAsia="Times New Roman" w:hAnsi="Arial" w:cs="Arial"/>
          <w:kern w:val="0"/>
          <w:sz w:val="20"/>
          <w:szCs w:val="20"/>
          <w:lang w:eastAsia="en-IN"/>
          <w14:ligatures w14:val="none"/>
        </w:rPr>
        <w:lastRenderedPageBreak/>
        <w:t>Coconut water bottled for consumption as a soft drink is becoming more and more common. Packed and preserved coconut water can be sold as a natural soft drink. Mature nuts' coconut water can be used to make fizzy drinks. Water filtration collection, upgrading (to modify pH, taste, total soluble sugar, and shelf life), pasteurization, filtering, and bottling are all steps in the process. When kept at room temperature, the bottled beverage can be kept for three months. The beverage can also be used as a carbonated one</w:t>
      </w:r>
      <w:r w:rsidR="00DC78F6" w:rsidRPr="009E74D4">
        <w:rPr>
          <w:rFonts w:ascii="Arial" w:eastAsia="Times New Roman" w:hAnsi="Arial" w:cs="Arial"/>
          <w:kern w:val="0"/>
          <w:sz w:val="20"/>
          <w:szCs w:val="20"/>
          <w:lang w:eastAsia="en-IN"/>
          <w14:ligatures w14:val="none"/>
        </w:rPr>
        <w:t xml:space="preserve"> </w:t>
      </w:r>
      <w:r w:rsidR="00DC78F6" w:rsidRPr="009E74D4">
        <w:rPr>
          <w:rFonts w:ascii="Arial" w:eastAsia="Times New Roman" w:hAnsi="Arial" w:cs="Arial"/>
          <w:kern w:val="0"/>
          <w:sz w:val="20"/>
          <w:szCs w:val="20"/>
          <w:lang w:eastAsia="en-IN"/>
          <w14:ligatures w14:val="none"/>
        </w:rPr>
        <w:fldChar w:fldCharType="begin"/>
      </w:r>
      <w:r w:rsidR="00DC78F6" w:rsidRPr="009E74D4">
        <w:rPr>
          <w:rFonts w:ascii="Arial" w:eastAsia="Times New Roman" w:hAnsi="Arial" w:cs="Arial"/>
          <w:kern w:val="0"/>
          <w:sz w:val="20"/>
          <w:szCs w:val="20"/>
          <w:lang w:eastAsia="en-IN"/>
          <w14:ligatures w14:val="none"/>
        </w:rPr>
        <w:instrText xml:space="preserve"> ADDIN EN.CITE &lt;EndNote&gt;&lt;Cite&gt;&lt;Author&gt;Rethinam&lt;/Author&gt;&lt;Year&gt;2022&lt;/Year&gt;&lt;RecNum&gt;957&lt;/RecNum&gt;&lt;DisplayText&gt;(Rethinam &amp;amp; Krishnakumar, 2022)&lt;/DisplayText&gt;&lt;record&gt;&lt;rec-number&gt;957&lt;/rec-number&gt;&lt;foreign-keys&gt;&lt;key app="EN" db-id="5etztas28a95rgepap35ae2gwe2arezvfpfe" timestamp="1752078134"&gt;957&lt;/key&gt;&lt;/foreign-keys&gt;&lt;ref-type name="Book Section"&gt;5&lt;/ref-type&gt;&lt;contributors&gt;&lt;authors&gt;&lt;author&gt;Rethinam, P&lt;/author&gt;&lt;author&gt;Krishnakumar, V&lt;/author&gt;&lt;/authors&gt;&lt;/contributors&gt;&lt;titles&gt;&lt;title&gt;Global scenario of coconut and coconut water&lt;/title&gt;&lt;secondary-title&gt;Coconut Water: A Promising Natural Health Drink-Distribution, Processing and Nutritional Benefits&lt;/secondary-title&gt;&lt;/titles&gt;&lt;pages&gt;17-35&lt;/pages&gt;&lt;dates&gt;&lt;year&gt;2022&lt;/year&gt;&lt;/dates&gt;&lt;publisher&gt;Springer&lt;/publisher&gt;&lt;urls&gt;&lt;/urls&gt;&lt;/record&gt;&lt;/Cite&gt;&lt;/EndNote&gt;</w:instrText>
      </w:r>
      <w:r w:rsidR="00DC78F6" w:rsidRPr="009E74D4">
        <w:rPr>
          <w:rFonts w:ascii="Arial" w:eastAsia="Times New Roman" w:hAnsi="Arial" w:cs="Arial"/>
          <w:kern w:val="0"/>
          <w:sz w:val="20"/>
          <w:szCs w:val="20"/>
          <w:lang w:eastAsia="en-IN"/>
          <w14:ligatures w14:val="none"/>
        </w:rPr>
        <w:fldChar w:fldCharType="separate"/>
      </w:r>
      <w:r w:rsidR="00DC78F6" w:rsidRPr="009E74D4">
        <w:rPr>
          <w:rFonts w:ascii="Arial" w:eastAsia="Times New Roman" w:hAnsi="Arial" w:cs="Arial"/>
          <w:noProof/>
          <w:kern w:val="0"/>
          <w:sz w:val="20"/>
          <w:szCs w:val="20"/>
          <w:lang w:eastAsia="en-IN"/>
          <w14:ligatures w14:val="none"/>
        </w:rPr>
        <w:t>(Rethinam &amp; Krishnakumar, 2022)</w:t>
      </w:r>
      <w:r w:rsidR="00DC78F6"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r w:rsidR="00261B3E" w:rsidRPr="009E74D4">
        <w:rPr>
          <w:rFonts w:ascii="Arial" w:eastAsia="Times New Roman" w:hAnsi="Arial" w:cs="Arial"/>
          <w:kern w:val="0"/>
          <w:sz w:val="20"/>
          <w:szCs w:val="20"/>
          <w:lang w:eastAsia="en-IN"/>
          <w14:ligatures w14:val="none"/>
        </w:rPr>
        <w:t xml:space="preserve"> </w:t>
      </w:r>
    </w:p>
    <w:p w14:paraId="218B4ABA" w14:textId="77777777" w:rsidR="00F7428E" w:rsidRPr="009E74D4" w:rsidRDefault="00F7428E" w:rsidP="0053735B">
      <w:pPr>
        <w:spacing w:after="0" w:line="360" w:lineRule="auto"/>
        <w:jc w:val="both"/>
        <w:rPr>
          <w:rFonts w:ascii="Arial" w:eastAsia="Times New Roman" w:hAnsi="Arial" w:cs="Arial"/>
          <w:kern w:val="0"/>
          <w:sz w:val="20"/>
          <w:szCs w:val="20"/>
          <w:lang w:eastAsia="en-IN"/>
          <w14:ligatures w14:val="none"/>
        </w:rPr>
      </w:pPr>
    </w:p>
    <w:p w14:paraId="77BE9051" w14:textId="77777777" w:rsidR="00F7428E" w:rsidRPr="009E74D4" w:rsidRDefault="00F7428E" w:rsidP="0053735B">
      <w:pPr>
        <w:spacing w:line="360" w:lineRule="auto"/>
        <w:jc w:val="both"/>
        <w:rPr>
          <w:rFonts w:ascii="Arial" w:hAnsi="Arial" w:cs="Arial"/>
        </w:rPr>
      </w:pPr>
      <w:r w:rsidRPr="009E74D4">
        <w:rPr>
          <w:rFonts w:ascii="Arial" w:hAnsi="Arial" w:cs="Arial"/>
          <w:b/>
          <w:bCs/>
        </w:rPr>
        <w:t>Nata-de-coco</w:t>
      </w:r>
      <w:r w:rsidRPr="009E74D4">
        <w:rPr>
          <w:rFonts w:ascii="Arial" w:hAnsi="Arial" w:cs="Arial"/>
        </w:rPr>
        <w:t xml:space="preserve"> </w:t>
      </w:r>
    </w:p>
    <w:p w14:paraId="64B36FF4" w14:textId="6B2AED80" w:rsidR="00F7428E" w:rsidRPr="009E74D4" w:rsidRDefault="00F7428E" w:rsidP="0053735B">
      <w:pPr>
        <w:spacing w:line="360" w:lineRule="auto"/>
        <w:ind w:firstLine="720"/>
        <w:jc w:val="both"/>
        <w:rPr>
          <w:rFonts w:ascii="Arial" w:hAnsi="Arial" w:cs="Arial"/>
          <w:b/>
          <w:bCs/>
          <w:sz w:val="20"/>
          <w:szCs w:val="20"/>
        </w:rPr>
      </w:pPr>
      <w:r w:rsidRPr="009E74D4">
        <w:rPr>
          <w:rFonts w:ascii="Arial" w:eastAsia="Times New Roman" w:hAnsi="Arial" w:cs="Arial"/>
          <w:kern w:val="0"/>
          <w:sz w:val="20"/>
          <w:szCs w:val="20"/>
          <w:lang w:eastAsia="en-IN"/>
          <w14:ligatures w14:val="none"/>
        </w:rPr>
        <w:t xml:space="preserve">A gelatinous product known as </w:t>
      </w:r>
      <w:proofErr w:type="spellStart"/>
      <w:r w:rsidRPr="009E74D4">
        <w:rPr>
          <w:rFonts w:ascii="Arial" w:eastAsia="Times New Roman" w:hAnsi="Arial" w:cs="Arial"/>
          <w:kern w:val="0"/>
          <w:sz w:val="20"/>
          <w:szCs w:val="20"/>
          <w:lang w:eastAsia="en-IN"/>
          <w14:ligatures w14:val="none"/>
        </w:rPr>
        <w:t>nata</w:t>
      </w:r>
      <w:proofErr w:type="spellEnd"/>
      <w:r w:rsidRPr="009E74D4">
        <w:rPr>
          <w:rFonts w:ascii="Arial" w:eastAsia="Times New Roman" w:hAnsi="Arial" w:cs="Arial"/>
          <w:kern w:val="0"/>
          <w:sz w:val="20"/>
          <w:szCs w:val="20"/>
          <w:lang w:eastAsia="en-IN"/>
          <w14:ligatures w14:val="none"/>
        </w:rPr>
        <w:t xml:space="preserve"> de coco is made from mature coconut water by the use of the cellulose-forming bacterium </w:t>
      </w:r>
      <w:r w:rsidRPr="009E74D4">
        <w:rPr>
          <w:rFonts w:ascii="Arial" w:eastAsia="Times New Roman" w:hAnsi="Arial" w:cs="Arial"/>
          <w:i/>
          <w:iCs/>
          <w:kern w:val="0"/>
          <w:sz w:val="20"/>
          <w:szCs w:val="20"/>
          <w:lang w:eastAsia="en-IN"/>
          <w14:ligatures w14:val="none"/>
        </w:rPr>
        <w:t xml:space="preserve">Acetobacter </w:t>
      </w:r>
      <w:proofErr w:type="spellStart"/>
      <w:r w:rsidRPr="009E74D4">
        <w:rPr>
          <w:rFonts w:ascii="Arial" w:eastAsia="Times New Roman" w:hAnsi="Arial" w:cs="Arial"/>
          <w:i/>
          <w:iCs/>
          <w:kern w:val="0"/>
          <w:sz w:val="20"/>
          <w:szCs w:val="20"/>
          <w:lang w:eastAsia="en-IN"/>
          <w14:ligatures w14:val="none"/>
        </w:rPr>
        <w:t>aceti</w:t>
      </w:r>
      <w:proofErr w:type="spellEnd"/>
      <w:r w:rsidRPr="009E74D4">
        <w:rPr>
          <w:rFonts w:ascii="Arial" w:eastAsia="Times New Roman" w:hAnsi="Arial" w:cs="Arial"/>
          <w:kern w:val="0"/>
          <w:sz w:val="20"/>
          <w:szCs w:val="20"/>
          <w:lang w:eastAsia="en-IN"/>
          <w14:ligatures w14:val="none"/>
        </w:rPr>
        <w:t xml:space="preserve"> subspecies </w:t>
      </w:r>
      <w:proofErr w:type="spellStart"/>
      <w:r w:rsidRPr="009E74D4">
        <w:rPr>
          <w:rFonts w:ascii="Arial" w:eastAsia="Times New Roman" w:hAnsi="Arial" w:cs="Arial"/>
          <w:i/>
          <w:iCs/>
          <w:kern w:val="0"/>
          <w:sz w:val="20"/>
          <w:szCs w:val="20"/>
          <w:lang w:eastAsia="en-IN"/>
          <w14:ligatures w14:val="none"/>
        </w:rPr>
        <w:t>xylinium</w:t>
      </w:r>
      <w:proofErr w:type="spellEnd"/>
      <w:r w:rsidRPr="009E74D4">
        <w:rPr>
          <w:rFonts w:ascii="Arial" w:eastAsia="Times New Roman" w:hAnsi="Arial" w:cs="Arial"/>
          <w:kern w:val="0"/>
          <w:sz w:val="20"/>
          <w:szCs w:val="20"/>
          <w:lang w:eastAsia="en-IN"/>
          <w14:ligatures w14:val="none"/>
        </w:rPr>
        <w:t xml:space="preserve">. A culture liquid is used to inoculate the culture solution with </w:t>
      </w:r>
      <w:proofErr w:type="spellStart"/>
      <w:r w:rsidRPr="009E74D4">
        <w:rPr>
          <w:rFonts w:ascii="Arial" w:eastAsia="Times New Roman" w:hAnsi="Arial" w:cs="Arial"/>
          <w:i/>
          <w:iCs/>
          <w:kern w:val="0"/>
          <w:sz w:val="20"/>
          <w:szCs w:val="20"/>
          <w:lang w:eastAsia="en-IN"/>
          <w14:ligatures w14:val="none"/>
        </w:rPr>
        <w:t>Acectobacter</w:t>
      </w:r>
      <w:proofErr w:type="spellEnd"/>
      <w:r w:rsidRPr="009E74D4">
        <w:rPr>
          <w:rFonts w:ascii="Arial" w:eastAsia="Times New Roman" w:hAnsi="Arial" w:cs="Arial"/>
          <w:i/>
          <w:iCs/>
          <w:kern w:val="0"/>
          <w:sz w:val="20"/>
          <w:szCs w:val="20"/>
          <w:lang w:eastAsia="en-IN"/>
          <w14:ligatures w14:val="none"/>
        </w:rPr>
        <w:t xml:space="preserve"> </w:t>
      </w:r>
      <w:proofErr w:type="spellStart"/>
      <w:r w:rsidRPr="009E74D4">
        <w:rPr>
          <w:rFonts w:ascii="Arial" w:eastAsia="Times New Roman" w:hAnsi="Arial" w:cs="Arial"/>
          <w:i/>
          <w:iCs/>
          <w:kern w:val="0"/>
          <w:sz w:val="20"/>
          <w:szCs w:val="20"/>
          <w:lang w:eastAsia="en-IN"/>
          <w14:ligatures w14:val="none"/>
        </w:rPr>
        <w:t>xylinium</w:t>
      </w:r>
      <w:proofErr w:type="spellEnd"/>
      <w:r w:rsidRPr="009E74D4">
        <w:rPr>
          <w:rFonts w:ascii="Arial" w:eastAsia="Times New Roman" w:hAnsi="Arial" w:cs="Arial"/>
          <w:kern w:val="0"/>
          <w:sz w:val="20"/>
          <w:szCs w:val="20"/>
          <w:lang w:eastAsia="en-IN"/>
          <w14:ligatures w14:val="none"/>
        </w:rPr>
        <w:t xml:space="preserve"> after coconut water, sugar, and acetic acid are combined in a certain ratio. It is filled into glass jars, covered with a thin cloth, and left undisturbed for two to three weeks. A material that resembles white jelly forms during this time and floats on top of the culture media. After harvesting, chopping, and a 12-hour soak in </w:t>
      </w:r>
      <w:proofErr w:type="spellStart"/>
      <w:r w:rsidRPr="009E74D4">
        <w:rPr>
          <w:rFonts w:ascii="Arial" w:eastAsia="Times New Roman" w:hAnsi="Arial" w:cs="Arial"/>
          <w:kern w:val="0"/>
          <w:sz w:val="20"/>
          <w:szCs w:val="20"/>
          <w:lang w:eastAsia="en-IN"/>
          <w14:ligatures w14:val="none"/>
        </w:rPr>
        <w:t>flavored</w:t>
      </w:r>
      <w:proofErr w:type="spellEnd"/>
      <w:r w:rsidRPr="009E74D4">
        <w:rPr>
          <w:rFonts w:ascii="Arial" w:eastAsia="Times New Roman" w:hAnsi="Arial" w:cs="Arial"/>
          <w:kern w:val="0"/>
          <w:sz w:val="20"/>
          <w:szCs w:val="20"/>
          <w:lang w:eastAsia="en-IN"/>
          <w14:ligatures w14:val="none"/>
        </w:rPr>
        <w:t xml:space="preserve"> sugar syrup, it is packaged in glass bottles after being thoroughly cleaned of any acids in a pure water bath. It works great in pickles, ice cream, sherbets, fruit cocktails, and sweet fruit salads, among other recipes. In a laboratory setting, CDB has created a method for turning mature coconut water into </w:t>
      </w:r>
      <w:proofErr w:type="spellStart"/>
      <w:r w:rsidRPr="009E74D4">
        <w:rPr>
          <w:rFonts w:ascii="Arial" w:eastAsia="Times New Roman" w:hAnsi="Arial" w:cs="Arial"/>
          <w:kern w:val="0"/>
          <w:sz w:val="20"/>
          <w:szCs w:val="20"/>
          <w:lang w:eastAsia="en-IN"/>
          <w14:ligatures w14:val="none"/>
        </w:rPr>
        <w:t>nata</w:t>
      </w:r>
      <w:proofErr w:type="spellEnd"/>
      <w:r w:rsidRPr="009E74D4">
        <w:rPr>
          <w:rFonts w:ascii="Arial" w:eastAsia="Times New Roman" w:hAnsi="Arial" w:cs="Arial"/>
          <w:kern w:val="0"/>
          <w:sz w:val="20"/>
          <w:szCs w:val="20"/>
          <w:lang w:eastAsia="en-IN"/>
          <w14:ligatures w14:val="none"/>
        </w:rPr>
        <w:t>-de-coco</w:t>
      </w:r>
      <w:r w:rsidR="00F64C65" w:rsidRPr="009E74D4">
        <w:rPr>
          <w:rFonts w:ascii="Arial" w:eastAsia="Times New Roman" w:hAnsi="Arial" w:cs="Arial"/>
          <w:kern w:val="0"/>
          <w:sz w:val="20"/>
          <w:szCs w:val="20"/>
          <w:lang w:eastAsia="en-IN"/>
          <w14:ligatures w14:val="none"/>
        </w:rPr>
        <w:t xml:space="preserve"> (Fig. 2)</w:t>
      </w:r>
      <w:r w:rsidRPr="009E74D4">
        <w:rPr>
          <w:rFonts w:ascii="Arial" w:eastAsia="Times New Roman" w:hAnsi="Arial" w:cs="Arial"/>
          <w:kern w:val="0"/>
          <w:sz w:val="20"/>
          <w:szCs w:val="20"/>
          <w:lang w:eastAsia="en-IN"/>
          <w14:ligatures w14:val="none"/>
        </w:rPr>
        <w:t xml:space="preserve">. It was discovered that 20 kg of raw </w:t>
      </w:r>
      <w:proofErr w:type="spellStart"/>
      <w:r w:rsidRPr="009E74D4">
        <w:rPr>
          <w:rFonts w:ascii="Arial" w:eastAsia="Times New Roman" w:hAnsi="Arial" w:cs="Arial"/>
          <w:kern w:val="0"/>
          <w:sz w:val="20"/>
          <w:szCs w:val="20"/>
          <w:lang w:eastAsia="en-IN"/>
          <w14:ligatures w14:val="none"/>
        </w:rPr>
        <w:t>nata</w:t>
      </w:r>
      <w:proofErr w:type="spellEnd"/>
      <w:r w:rsidRPr="009E74D4">
        <w:rPr>
          <w:rFonts w:ascii="Arial" w:eastAsia="Times New Roman" w:hAnsi="Arial" w:cs="Arial"/>
          <w:kern w:val="0"/>
          <w:sz w:val="20"/>
          <w:szCs w:val="20"/>
          <w:lang w:eastAsia="en-IN"/>
          <w14:ligatures w14:val="none"/>
        </w:rPr>
        <w:t xml:space="preserve"> could be produced from 100 </w:t>
      </w:r>
      <w:proofErr w:type="spellStart"/>
      <w:r w:rsidRPr="009E74D4">
        <w:rPr>
          <w:rFonts w:ascii="Arial" w:eastAsia="Times New Roman" w:hAnsi="Arial" w:cs="Arial"/>
          <w:kern w:val="0"/>
          <w:sz w:val="20"/>
          <w:szCs w:val="20"/>
          <w:lang w:eastAsia="en-IN"/>
          <w14:ligatures w14:val="none"/>
        </w:rPr>
        <w:t>liters</w:t>
      </w:r>
      <w:proofErr w:type="spellEnd"/>
      <w:r w:rsidRPr="009E74D4">
        <w:rPr>
          <w:rFonts w:ascii="Arial" w:eastAsia="Times New Roman" w:hAnsi="Arial" w:cs="Arial"/>
          <w:kern w:val="0"/>
          <w:sz w:val="20"/>
          <w:szCs w:val="20"/>
          <w:lang w:eastAsia="en-IN"/>
          <w14:ligatures w14:val="none"/>
        </w:rPr>
        <w:t xml:space="preserve"> of coconut water. Countries including the United States, Europe, the United Arab Emirates, Japan, Taiwan, and Korea have a high demand for </w:t>
      </w:r>
      <w:proofErr w:type="spellStart"/>
      <w:r w:rsidRPr="009E74D4">
        <w:rPr>
          <w:rFonts w:ascii="Arial" w:eastAsia="Times New Roman" w:hAnsi="Arial" w:cs="Arial"/>
          <w:kern w:val="0"/>
          <w:sz w:val="20"/>
          <w:szCs w:val="20"/>
          <w:lang w:eastAsia="en-IN"/>
          <w14:ligatures w14:val="none"/>
        </w:rPr>
        <w:t>nata</w:t>
      </w:r>
      <w:proofErr w:type="spellEnd"/>
      <w:r w:rsidRPr="009E74D4">
        <w:rPr>
          <w:rFonts w:ascii="Arial" w:eastAsia="Times New Roman" w:hAnsi="Arial" w:cs="Arial"/>
          <w:kern w:val="0"/>
          <w:sz w:val="20"/>
          <w:szCs w:val="20"/>
          <w:lang w:eastAsia="en-IN"/>
          <w14:ligatures w14:val="none"/>
        </w:rPr>
        <w:t xml:space="preserve"> de coco. The Philippines, Indonesia, and Malaysia are the main countries that produce and market it commercially</w:t>
      </w:r>
      <w:r w:rsidR="00DC78F6" w:rsidRPr="009E74D4">
        <w:rPr>
          <w:rFonts w:ascii="Arial" w:eastAsia="Times New Roman" w:hAnsi="Arial" w:cs="Arial"/>
          <w:kern w:val="0"/>
          <w:sz w:val="20"/>
          <w:szCs w:val="20"/>
          <w:lang w:eastAsia="en-IN"/>
          <w14:ligatures w14:val="none"/>
        </w:rPr>
        <w:t xml:space="preserve"> </w:t>
      </w:r>
      <w:r w:rsidR="00DC78F6" w:rsidRPr="009E74D4">
        <w:rPr>
          <w:rFonts w:ascii="Arial" w:eastAsia="Times New Roman" w:hAnsi="Arial" w:cs="Arial"/>
          <w:kern w:val="0"/>
          <w:sz w:val="20"/>
          <w:szCs w:val="20"/>
          <w:lang w:eastAsia="en-IN"/>
          <w14:ligatures w14:val="none"/>
        </w:rPr>
        <w:fldChar w:fldCharType="begin"/>
      </w:r>
      <w:r w:rsidR="00DC78F6" w:rsidRPr="009E74D4">
        <w:rPr>
          <w:rFonts w:ascii="Arial" w:eastAsia="Times New Roman" w:hAnsi="Arial" w:cs="Arial"/>
          <w:kern w:val="0"/>
          <w:sz w:val="20"/>
          <w:szCs w:val="20"/>
          <w:lang w:eastAsia="en-IN"/>
          <w14:ligatures w14:val="none"/>
        </w:rPr>
        <w:instrText xml:space="preserve"> ADDIN EN.CITE &lt;EndNote&gt;&lt;Cite&gt;&lt;Author&gt;Venturelli&lt;/Author&gt;&lt;Year&gt;2025&lt;/Year&gt;&lt;RecNum&gt;958&lt;/RecNum&gt;&lt;DisplayText&gt;(Venturelli et al., 2025)&lt;/DisplayText&gt;&lt;record&gt;&lt;rec-number&gt;958&lt;/rec-number&gt;&lt;foreign-keys&gt;&lt;key app="EN" db-id="5etztas28a95rgepap35ae2gwe2arezvfpfe" timestamp="1752078416"&gt;958&lt;/key&gt;&lt;/foreign-keys&gt;&lt;ref-type name="Journal Article"&gt;17&lt;/ref-type&gt;&lt;contributors&gt;&lt;authors&gt;&lt;author&gt;Venturelli, Giovanni&lt;/author&gt;&lt;author&gt;Villa, Federica&lt;/author&gt;&lt;author&gt;Petraretti, Mariagioia&lt;/author&gt;&lt;author&gt;Guagliano, Giuseppe&lt;/author&gt;&lt;author&gt;Levi, Marinella&lt;/author&gt;&lt;author&gt;Petrini, Paola&lt;/author&gt;&lt;/authors&gt;&lt;/contributors&gt;&lt;titles&gt;&lt;title&gt;Bacterial cellulose for scalable and sustainable bio-gels in the circular economy&lt;/title&gt;&lt;secondary-title&gt;Gels&lt;/secondary-title&gt;&lt;/titles&gt;&lt;periodical&gt;&lt;full-title&gt;Gels&lt;/full-title&gt;&lt;/periodical&gt;&lt;pages&gt;262&lt;/pages&gt;&lt;volume&gt;11&lt;/volume&gt;&lt;number&gt;4&lt;/number&gt;&lt;dates&gt;&lt;year&gt;2025&lt;/year&gt;&lt;/dates&gt;&lt;isbn&gt;2310-2861&lt;/isbn&gt;&lt;urls&gt;&lt;/urls&gt;&lt;/record&gt;&lt;/Cite&gt;&lt;/EndNote&gt;</w:instrText>
      </w:r>
      <w:r w:rsidR="00DC78F6" w:rsidRPr="009E74D4">
        <w:rPr>
          <w:rFonts w:ascii="Arial" w:eastAsia="Times New Roman" w:hAnsi="Arial" w:cs="Arial"/>
          <w:kern w:val="0"/>
          <w:sz w:val="20"/>
          <w:szCs w:val="20"/>
          <w:lang w:eastAsia="en-IN"/>
          <w14:ligatures w14:val="none"/>
        </w:rPr>
        <w:fldChar w:fldCharType="separate"/>
      </w:r>
      <w:r w:rsidR="00DC78F6" w:rsidRPr="009E74D4">
        <w:rPr>
          <w:rFonts w:ascii="Arial" w:eastAsia="Times New Roman" w:hAnsi="Arial" w:cs="Arial"/>
          <w:noProof/>
          <w:kern w:val="0"/>
          <w:sz w:val="20"/>
          <w:szCs w:val="20"/>
          <w:lang w:eastAsia="en-IN"/>
          <w14:ligatures w14:val="none"/>
        </w:rPr>
        <w:t>(Venturelli et al., 2025)</w:t>
      </w:r>
      <w:r w:rsidR="00DC78F6"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p>
    <w:tbl>
      <w:tblPr>
        <w:tblStyle w:val="TableGrid"/>
        <w:tblW w:w="0" w:type="auto"/>
        <w:tblLook w:val="04A0" w:firstRow="1" w:lastRow="0" w:firstColumn="1" w:lastColumn="0" w:noHBand="0" w:noVBand="1"/>
      </w:tblPr>
      <w:tblGrid>
        <w:gridCol w:w="9016"/>
      </w:tblGrid>
      <w:tr w:rsidR="0083608A" w:rsidRPr="009E74D4" w14:paraId="31C2AE62" w14:textId="77777777" w:rsidTr="0083608A">
        <w:tc>
          <w:tcPr>
            <w:tcW w:w="9016" w:type="dxa"/>
          </w:tcPr>
          <w:p w14:paraId="57341F1F" w14:textId="77777777" w:rsidR="00F64C65" w:rsidRPr="009E74D4" w:rsidRDefault="0083608A" w:rsidP="00F64C65">
            <w:pPr>
              <w:keepNext/>
              <w:spacing w:line="360" w:lineRule="auto"/>
              <w:jc w:val="both"/>
              <w:rPr>
                <w:rFonts w:ascii="Arial" w:hAnsi="Arial" w:cs="Arial"/>
                <w:sz w:val="20"/>
                <w:szCs w:val="20"/>
              </w:rPr>
            </w:pPr>
            <w:r w:rsidRPr="009E74D4">
              <w:rPr>
                <w:rFonts w:ascii="Arial" w:hAnsi="Arial" w:cs="Arial"/>
                <w:b/>
                <w:bCs/>
                <w:noProof/>
                <w:sz w:val="20"/>
                <w:szCs w:val="20"/>
              </w:rPr>
              <w:lastRenderedPageBreak/>
              <w:drawing>
                <wp:inline distT="0" distB="0" distL="0" distR="0" wp14:anchorId="03FEF5DB" wp14:editId="672A77CC">
                  <wp:extent cx="5731510" cy="4147185"/>
                  <wp:effectExtent l="0" t="0" r="2540" b="5715"/>
                  <wp:docPr id="5" name="Content Placeholder 4">
                    <a:extLst xmlns:a="http://schemas.openxmlformats.org/drawingml/2006/main">
                      <a:ext uri="{FF2B5EF4-FFF2-40B4-BE49-F238E27FC236}">
                        <a16:creationId xmlns:a16="http://schemas.microsoft.com/office/drawing/2014/main" id="{1B0099CD-5CDD-D6A2-072E-694B6300342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B0099CD-5CDD-D6A2-072E-694B63003423}"/>
                              </a:ext>
                            </a:extLst>
                          </pic:cNvPr>
                          <pic:cNvPicPr>
                            <a:picLocks noGrp="1" noChangeAspect="1"/>
                          </pic:cNvPicPr>
                        </pic:nvPicPr>
                        <pic:blipFill>
                          <a:blip r:embed="rId8"/>
                          <a:stretch>
                            <a:fillRect/>
                          </a:stretch>
                        </pic:blipFill>
                        <pic:spPr>
                          <a:xfrm>
                            <a:off x="0" y="0"/>
                            <a:ext cx="5731510" cy="4147185"/>
                          </a:xfrm>
                          <a:prstGeom prst="rect">
                            <a:avLst/>
                          </a:prstGeom>
                        </pic:spPr>
                      </pic:pic>
                    </a:graphicData>
                  </a:graphic>
                </wp:inline>
              </w:drawing>
            </w:r>
          </w:p>
          <w:p w14:paraId="52DADFA5" w14:textId="16028202" w:rsidR="0083608A" w:rsidRPr="009E74D4" w:rsidRDefault="00F64C65" w:rsidP="00F64C65">
            <w:pPr>
              <w:pStyle w:val="Caption"/>
              <w:jc w:val="center"/>
              <w:rPr>
                <w:rFonts w:ascii="Arial" w:hAnsi="Arial" w:cs="Arial"/>
                <w:b/>
                <w:bCs/>
                <w:sz w:val="20"/>
                <w:szCs w:val="20"/>
              </w:rPr>
            </w:pPr>
            <w:r w:rsidRPr="009E74D4">
              <w:rPr>
                <w:rFonts w:ascii="Arial" w:hAnsi="Arial" w:cs="Arial"/>
                <w:sz w:val="20"/>
                <w:szCs w:val="20"/>
              </w:rPr>
              <w:t xml:space="preserve">Figure </w:t>
            </w:r>
            <w:r w:rsidRPr="009E74D4">
              <w:rPr>
                <w:rFonts w:ascii="Arial" w:hAnsi="Arial" w:cs="Arial"/>
                <w:sz w:val="20"/>
                <w:szCs w:val="20"/>
              </w:rPr>
              <w:fldChar w:fldCharType="begin"/>
            </w:r>
            <w:r w:rsidRPr="009E74D4">
              <w:rPr>
                <w:rFonts w:ascii="Arial" w:hAnsi="Arial" w:cs="Arial"/>
                <w:sz w:val="20"/>
                <w:szCs w:val="20"/>
              </w:rPr>
              <w:instrText xml:space="preserve"> SEQ Figure \* ARABIC </w:instrText>
            </w:r>
            <w:r w:rsidRPr="009E74D4">
              <w:rPr>
                <w:rFonts w:ascii="Arial" w:hAnsi="Arial" w:cs="Arial"/>
                <w:sz w:val="20"/>
                <w:szCs w:val="20"/>
              </w:rPr>
              <w:fldChar w:fldCharType="separate"/>
            </w:r>
            <w:r w:rsidR="006B13BC" w:rsidRPr="009E74D4">
              <w:rPr>
                <w:rFonts w:ascii="Arial" w:hAnsi="Arial" w:cs="Arial"/>
                <w:noProof/>
                <w:sz w:val="20"/>
                <w:szCs w:val="20"/>
              </w:rPr>
              <w:t>2</w:t>
            </w:r>
            <w:r w:rsidRPr="009E74D4">
              <w:rPr>
                <w:rFonts w:ascii="Arial" w:hAnsi="Arial" w:cs="Arial"/>
                <w:sz w:val="20"/>
                <w:szCs w:val="20"/>
              </w:rPr>
              <w:fldChar w:fldCharType="end"/>
            </w:r>
            <w:r w:rsidRPr="009E74D4">
              <w:rPr>
                <w:rFonts w:ascii="Arial" w:hAnsi="Arial" w:cs="Arial"/>
                <w:sz w:val="20"/>
                <w:szCs w:val="20"/>
              </w:rPr>
              <w:t xml:space="preserve"> Schematic representation of the stepwise process involved in the preparation of </w:t>
            </w:r>
            <w:proofErr w:type="spellStart"/>
            <w:r w:rsidRPr="009E74D4">
              <w:rPr>
                <w:rFonts w:ascii="Arial" w:hAnsi="Arial" w:cs="Arial"/>
                <w:sz w:val="20"/>
                <w:szCs w:val="20"/>
              </w:rPr>
              <w:t>nata</w:t>
            </w:r>
            <w:proofErr w:type="spellEnd"/>
            <w:r w:rsidRPr="009E74D4">
              <w:rPr>
                <w:rFonts w:ascii="Arial" w:hAnsi="Arial" w:cs="Arial"/>
                <w:sz w:val="20"/>
                <w:szCs w:val="20"/>
              </w:rPr>
              <w:t xml:space="preserve"> de coco. </w:t>
            </w:r>
          </w:p>
        </w:tc>
      </w:tr>
    </w:tbl>
    <w:p w14:paraId="14A8BF98" w14:textId="77777777" w:rsidR="0083608A" w:rsidRPr="009E74D4" w:rsidRDefault="0083608A" w:rsidP="0053735B">
      <w:pPr>
        <w:spacing w:line="360" w:lineRule="auto"/>
        <w:ind w:firstLine="720"/>
        <w:jc w:val="both"/>
        <w:rPr>
          <w:rFonts w:ascii="Arial" w:hAnsi="Arial" w:cs="Arial"/>
          <w:b/>
          <w:bCs/>
          <w:sz w:val="20"/>
          <w:szCs w:val="20"/>
        </w:rPr>
      </w:pPr>
    </w:p>
    <w:p w14:paraId="28CAE377" w14:textId="77777777" w:rsidR="0083608A" w:rsidRPr="009E74D4" w:rsidRDefault="0083608A" w:rsidP="0053735B">
      <w:pPr>
        <w:spacing w:line="360" w:lineRule="auto"/>
        <w:ind w:firstLine="720"/>
        <w:jc w:val="both"/>
        <w:rPr>
          <w:rFonts w:ascii="Arial" w:hAnsi="Arial" w:cs="Arial"/>
          <w:b/>
          <w:bCs/>
          <w:sz w:val="20"/>
          <w:szCs w:val="20"/>
        </w:rPr>
      </w:pPr>
    </w:p>
    <w:p w14:paraId="0A851D62" w14:textId="77777777" w:rsidR="0083608A" w:rsidRPr="009E74D4" w:rsidRDefault="0083608A" w:rsidP="0053735B">
      <w:pPr>
        <w:spacing w:line="360" w:lineRule="auto"/>
        <w:ind w:firstLine="720"/>
        <w:jc w:val="both"/>
        <w:rPr>
          <w:rFonts w:ascii="Arial" w:eastAsia="Times New Roman" w:hAnsi="Arial" w:cs="Arial"/>
          <w:kern w:val="0"/>
          <w:sz w:val="20"/>
          <w:szCs w:val="20"/>
          <w:lang w:eastAsia="en-IN"/>
          <w14:ligatures w14:val="none"/>
        </w:rPr>
      </w:pPr>
    </w:p>
    <w:p w14:paraId="2FAD7F0D" w14:textId="77777777" w:rsidR="009E74D4" w:rsidRDefault="00F7428E" w:rsidP="0053735B">
      <w:pPr>
        <w:spacing w:line="360" w:lineRule="auto"/>
        <w:jc w:val="both"/>
        <w:rPr>
          <w:rFonts w:ascii="Arial" w:hAnsi="Arial" w:cs="Arial"/>
          <w:sz w:val="20"/>
          <w:szCs w:val="20"/>
        </w:rPr>
      </w:pPr>
      <w:r w:rsidRPr="009E74D4">
        <w:rPr>
          <w:rFonts w:ascii="Arial" w:hAnsi="Arial" w:cs="Arial"/>
          <w:b/>
          <w:bCs/>
        </w:rPr>
        <w:t>Coconut Vinegar</w:t>
      </w:r>
      <w:r w:rsidRPr="009E74D4">
        <w:rPr>
          <w:rFonts w:ascii="Arial" w:hAnsi="Arial" w:cs="Arial"/>
          <w:sz w:val="20"/>
          <w:szCs w:val="20"/>
        </w:rPr>
        <w:t xml:space="preserve"> </w:t>
      </w:r>
    </w:p>
    <w:p w14:paraId="2F00BFB1" w14:textId="6B06D151" w:rsidR="00F7428E" w:rsidRPr="009E74D4" w:rsidRDefault="00F7428E" w:rsidP="0053735B">
      <w:pPr>
        <w:spacing w:line="360" w:lineRule="auto"/>
        <w:jc w:val="both"/>
        <w:rPr>
          <w:rFonts w:ascii="Arial" w:hAnsi="Arial" w:cs="Arial"/>
          <w:b/>
          <w:bCs/>
          <w:sz w:val="20"/>
          <w:szCs w:val="20"/>
        </w:rPr>
      </w:pPr>
      <w:r w:rsidRPr="009E74D4">
        <w:rPr>
          <w:rFonts w:ascii="Arial" w:hAnsi="Arial" w:cs="Arial"/>
          <w:sz w:val="20"/>
          <w:szCs w:val="20"/>
        </w:rPr>
        <w:t xml:space="preserve">Coconut water can be converted into vinegar by using vinegar generators. </w:t>
      </w:r>
      <w:r w:rsidRPr="009E74D4">
        <w:rPr>
          <w:rFonts w:ascii="Arial" w:eastAsia="Times New Roman" w:hAnsi="Arial" w:cs="Arial"/>
          <w:kern w:val="0"/>
          <w:sz w:val="20"/>
          <w:szCs w:val="20"/>
          <w:lang w:eastAsia="en-IN"/>
          <w14:ligatures w14:val="none"/>
        </w:rPr>
        <w:t>Vinegar generators can be used to turn coconut water into vinegar. A feed vat, an acetifier, and a receiving vat for vinegar collection make up the vinegar generator assembly. The procedure entails fortifying coconut water with sugar, oxidation, acidity, fermentation caused by the inoculation of yeast and mother vinegar. Vinegar is widely used in the food processing industry as a flavouring agent and as a preservative in pickles. Export markets flavour natural vinegar over synthetic vinegar made from purchased acetic acid</w:t>
      </w:r>
      <w:r w:rsidR="000715D8" w:rsidRPr="009E74D4">
        <w:rPr>
          <w:rFonts w:ascii="Arial" w:eastAsia="Times New Roman" w:hAnsi="Arial" w:cs="Arial"/>
          <w:kern w:val="0"/>
          <w:sz w:val="20"/>
          <w:szCs w:val="20"/>
          <w:lang w:eastAsia="en-IN"/>
          <w14:ligatures w14:val="none"/>
        </w:rPr>
        <w:t xml:space="preserve"> </w:t>
      </w:r>
      <w:r w:rsidR="000715D8" w:rsidRPr="009E74D4">
        <w:rPr>
          <w:rFonts w:ascii="Arial" w:eastAsia="Times New Roman" w:hAnsi="Arial" w:cs="Arial"/>
          <w:kern w:val="0"/>
          <w:sz w:val="20"/>
          <w:szCs w:val="20"/>
          <w:lang w:eastAsia="en-IN"/>
          <w14:ligatures w14:val="none"/>
        </w:rPr>
        <w:fldChar w:fldCharType="begin"/>
      </w:r>
      <w:r w:rsidR="000715D8" w:rsidRPr="009E74D4">
        <w:rPr>
          <w:rFonts w:ascii="Arial" w:eastAsia="Times New Roman" w:hAnsi="Arial" w:cs="Arial"/>
          <w:kern w:val="0"/>
          <w:sz w:val="20"/>
          <w:szCs w:val="20"/>
          <w:lang w:eastAsia="en-IN"/>
          <w14:ligatures w14:val="none"/>
        </w:rPr>
        <w:instrText xml:space="preserve"> ADDIN EN.CITE &lt;EndNote&gt;&lt;Cite&gt;&lt;Author&gt;Othaman&lt;/Author&gt;&lt;Year&gt;2014&lt;/Year&gt;&lt;RecNum&gt;959&lt;/RecNum&gt;&lt;DisplayText&gt;(Othaman, Sharifudin, Mansor, Kahar, &amp;amp; Long, 2014)&lt;/DisplayText&gt;&lt;record&gt;&lt;rec-number&gt;959&lt;/rec-number&gt;&lt;foreign-keys&gt;&lt;key app="EN" db-id="5etztas28a95rgepap35ae2gwe2arezvfpfe" timestamp="1752078658"&gt;959&lt;/key&gt;&lt;/foreign-keys&gt;&lt;ref-type name="Journal Article"&gt;17&lt;/ref-type&gt;&lt;contributors&gt;&lt;authors&gt;&lt;author&gt;Othaman, Muhammad Anas&lt;/author&gt;&lt;author&gt;Sharifudin, SHAIFUL ADZNI&lt;/author&gt;&lt;author&gt;Mansor, AZLINA&lt;/author&gt;&lt;author&gt;Kahar, AA&lt;/author&gt;&lt;author&gt;Long, KAMARIAH&lt;/author&gt;&lt;/authors&gt;&lt;/contributors&gt;&lt;titles&gt;&lt;title&gt;Coconut water vinegar: new alternative with improved processing technique&lt;/title&gt;&lt;secondary-title&gt;Journal of Engineering Science and Technology&lt;/secondary-title&gt;&lt;/titles&gt;&lt;periodical&gt;&lt;full-title&gt;Journal of Engineering Science and Technology&lt;/full-title&gt;&lt;/periodical&gt;&lt;pages&gt;293-302&lt;/pages&gt;&lt;volume&gt;9&lt;/volume&gt;&lt;number&gt;3&lt;/number&gt;&lt;dates&gt;&lt;year&gt;2014&lt;/year&gt;&lt;/dates&gt;&lt;urls&gt;&lt;/urls&gt;&lt;/record&gt;&lt;/Cite&gt;&lt;/EndNote&gt;</w:instrText>
      </w:r>
      <w:r w:rsidR="000715D8" w:rsidRPr="009E74D4">
        <w:rPr>
          <w:rFonts w:ascii="Arial" w:eastAsia="Times New Roman" w:hAnsi="Arial" w:cs="Arial"/>
          <w:kern w:val="0"/>
          <w:sz w:val="20"/>
          <w:szCs w:val="20"/>
          <w:lang w:eastAsia="en-IN"/>
          <w14:ligatures w14:val="none"/>
        </w:rPr>
        <w:fldChar w:fldCharType="separate"/>
      </w:r>
      <w:r w:rsidR="000715D8" w:rsidRPr="009E74D4">
        <w:rPr>
          <w:rFonts w:ascii="Arial" w:eastAsia="Times New Roman" w:hAnsi="Arial" w:cs="Arial"/>
          <w:noProof/>
          <w:kern w:val="0"/>
          <w:sz w:val="20"/>
          <w:szCs w:val="20"/>
          <w:lang w:eastAsia="en-IN"/>
          <w14:ligatures w14:val="none"/>
        </w:rPr>
        <w:t>(Othaman, Sharifudin, Mansor, Kahar, &amp; Long, 2014)</w:t>
      </w:r>
      <w:r w:rsidR="000715D8"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xml:space="preserve">. </w:t>
      </w:r>
    </w:p>
    <w:p w14:paraId="4AC6B26E" w14:textId="77777777" w:rsidR="00F7428E" w:rsidRPr="009E74D4" w:rsidRDefault="00F7428E" w:rsidP="0053735B">
      <w:pPr>
        <w:spacing w:line="360" w:lineRule="auto"/>
        <w:jc w:val="both"/>
        <w:rPr>
          <w:rFonts w:ascii="Arial" w:hAnsi="Arial" w:cs="Arial"/>
        </w:rPr>
      </w:pPr>
      <w:r w:rsidRPr="009E74D4">
        <w:rPr>
          <w:rFonts w:ascii="Arial" w:hAnsi="Arial" w:cs="Arial"/>
          <w:b/>
          <w:bCs/>
        </w:rPr>
        <w:t>Coconut Skimmed Milk</w:t>
      </w:r>
      <w:r w:rsidRPr="009E74D4">
        <w:rPr>
          <w:rFonts w:ascii="Arial" w:hAnsi="Arial" w:cs="Arial"/>
        </w:rPr>
        <w:t xml:space="preserve"> </w:t>
      </w:r>
    </w:p>
    <w:p w14:paraId="43B80A97" w14:textId="3F0EB572" w:rsidR="00F7428E" w:rsidRPr="009E74D4" w:rsidRDefault="00F7428E" w:rsidP="0053735B">
      <w:pPr>
        <w:spacing w:line="360" w:lineRule="auto"/>
        <w:jc w:val="both"/>
        <w:rPr>
          <w:rFonts w:ascii="Arial" w:eastAsia="Times New Roman" w:hAnsi="Arial" w:cs="Arial"/>
          <w:kern w:val="0"/>
          <w:sz w:val="20"/>
          <w:szCs w:val="20"/>
          <w:lang w:eastAsia="en-IN"/>
          <w14:ligatures w14:val="none"/>
        </w:rPr>
      </w:pPr>
      <w:r w:rsidRPr="009E74D4">
        <w:rPr>
          <w:rFonts w:ascii="Arial" w:eastAsia="Times New Roman" w:hAnsi="Arial" w:cs="Arial"/>
          <w:kern w:val="0"/>
          <w:sz w:val="20"/>
          <w:szCs w:val="20"/>
          <w:lang w:eastAsia="en-IN"/>
          <w14:ligatures w14:val="none"/>
        </w:rPr>
        <w:t xml:space="preserve">Fresh coconut kernels are an excellent source of plant protein and may prove to be a priceless ingredient in the creation of dairy alternatives. After the cream is separated in a cream separator, the soluble parts of the coconut are combined to create coconut skim milk. Particularly in areas lacking in animal proteins, skim milk is an excellent source of high-quality protein that may be used to augment </w:t>
      </w:r>
      <w:r w:rsidRPr="009E74D4">
        <w:rPr>
          <w:rFonts w:ascii="Arial" w:eastAsia="Times New Roman" w:hAnsi="Arial" w:cs="Arial"/>
          <w:kern w:val="0"/>
          <w:sz w:val="20"/>
          <w:szCs w:val="20"/>
          <w:lang w:eastAsia="en-IN"/>
          <w14:ligatures w14:val="none"/>
        </w:rPr>
        <w:lastRenderedPageBreak/>
        <w:t>diets or to prepare a variety of practical food products. Freshly made coconut milk from peeled kernels is filtered through a vibrating screen with a mesh size of 120, and sodium hydroxide is added to increase the pH of the filtered milk from 6.3 to 7.0. After one hour of pasteurization at roughly 60°C, the milk is centrifuged in a cream separator to extract the protein-rich skim milk, or aqueous phase. For industrial usage, skim milk can be concentrated to create a solid, high-protein, low-fat product. Many goods, including spray dried powder, coconut honey, coconut jam, and sweetened condensed milk, can be made from skim milk. Furthermore, it can serve as a plant-based source of vegetable casein as a stand-in for the fermentation of beverage concentrate. Coconut milk has been shown to be an effective treatment for infants' gastrointestinal disorders. Its skim milk, which has the same 1.6% protein content as breast milk, is well-absorbed by infants</w:t>
      </w:r>
      <w:r w:rsidR="001B5ABB" w:rsidRPr="009E74D4">
        <w:rPr>
          <w:rFonts w:ascii="Arial" w:eastAsia="Times New Roman" w:hAnsi="Arial" w:cs="Arial"/>
          <w:kern w:val="0"/>
          <w:sz w:val="20"/>
          <w:szCs w:val="20"/>
          <w:lang w:eastAsia="en-IN"/>
          <w14:ligatures w14:val="none"/>
        </w:rPr>
        <w:t xml:space="preserve"> </w:t>
      </w:r>
      <w:r w:rsidR="001B5ABB" w:rsidRPr="009E74D4">
        <w:rPr>
          <w:rFonts w:ascii="Arial" w:eastAsia="Times New Roman" w:hAnsi="Arial" w:cs="Arial"/>
          <w:kern w:val="0"/>
          <w:sz w:val="20"/>
          <w:szCs w:val="20"/>
          <w:lang w:eastAsia="en-IN"/>
          <w14:ligatures w14:val="none"/>
        </w:rPr>
        <w:fldChar w:fldCharType="begin"/>
      </w:r>
      <w:r w:rsidR="001B5ABB" w:rsidRPr="009E74D4">
        <w:rPr>
          <w:rFonts w:ascii="Arial" w:eastAsia="Times New Roman" w:hAnsi="Arial" w:cs="Arial"/>
          <w:kern w:val="0"/>
          <w:sz w:val="20"/>
          <w:szCs w:val="20"/>
          <w:lang w:eastAsia="en-IN"/>
          <w14:ligatures w14:val="none"/>
        </w:rPr>
        <w:instrText xml:space="preserve"> ADDIN EN.CITE &lt;EndNote&gt;&lt;Cite&gt;&lt;Author&gt;Naik&lt;/Author&gt;&lt;Year&gt;2014&lt;/Year&gt;&lt;RecNum&gt;960&lt;/RecNum&gt;&lt;DisplayText&gt;(Naik, Venu, Prakash, &amp;amp; Raghavarao, 2014)&lt;/DisplayText&gt;&lt;record&gt;&lt;rec-number&gt;960&lt;/rec-number&gt;&lt;foreign-keys&gt;&lt;key app="EN" db-id="5etztas28a95rgepap35ae2gwe2arezvfpfe" timestamp="1752078802"&gt;960&lt;/key&gt;&lt;/foreign-keys&gt;&lt;ref-type name="Journal Article"&gt;17&lt;/ref-type&gt;&lt;contributors&gt;&lt;authors&gt;&lt;author&gt;Naik, Aduja&lt;/author&gt;&lt;author&gt;Venu, GV&lt;/author&gt;&lt;author&gt;Prakash, Maya&lt;/author&gt;&lt;author&gt;Raghavarao, KSMS&lt;/author&gt;&lt;/authors&gt;&lt;/contributors&gt;&lt;titles&gt;&lt;title&gt;Dehydration of coconut skim milk and evaluation of functional properties&lt;/title&gt;&lt;secondary-title&gt;CyTA-Journal of Food&lt;/secondary-title&gt;&lt;/titles&gt;&lt;periodical&gt;&lt;full-title&gt;CyTA-Journal of Food&lt;/full-title&gt;&lt;/periodical&gt;&lt;pages&gt;227-234&lt;/pages&gt;&lt;volume&gt;12&lt;/volume&gt;&lt;number&gt;3&lt;/number&gt;&lt;dates&gt;&lt;year&gt;2014&lt;/year&gt;&lt;/dates&gt;&lt;isbn&gt;1947-6337&lt;/isbn&gt;&lt;urls&gt;&lt;/urls&gt;&lt;/record&gt;&lt;/Cite&gt;&lt;/EndNote&gt;</w:instrText>
      </w:r>
      <w:r w:rsidR="001B5ABB" w:rsidRPr="009E74D4">
        <w:rPr>
          <w:rFonts w:ascii="Arial" w:eastAsia="Times New Roman" w:hAnsi="Arial" w:cs="Arial"/>
          <w:kern w:val="0"/>
          <w:sz w:val="20"/>
          <w:szCs w:val="20"/>
          <w:lang w:eastAsia="en-IN"/>
          <w14:ligatures w14:val="none"/>
        </w:rPr>
        <w:fldChar w:fldCharType="separate"/>
      </w:r>
      <w:r w:rsidR="001B5ABB" w:rsidRPr="009E74D4">
        <w:rPr>
          <w:rFonts w:ascii="Arial" w:eastAsia="Times New Roman" w:hAnsi="Arial" w:cs="Arial"/>
          <w:noProof/>
          <w:kern w:val="0"/>
          <w:sz w:val="20"/>
          <w:szCs w:val="20"/>
          <w:lang w:eastAsia="en-IN"/>
          <w14:ligatures w14:val="none"/>
        </w:rPr>
        <w:t>(Naik, Venu, Prakash, &amp; Raghavarao, 2014)</w:t>
      </w:r>
      <w:r w:rsidR="001B5AB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r w:rsidRPr="009E74D4">
        <w:rPr>
          <w:rFonts w:ascii="Arial" w:hAnsi="Arial" w:cs="Arial"/>
          <w:sz w:val="20"/>
          <w:szCs w:val="20"/>
        </w:rPr>
        <w:t xml:space="preserve"> </w:t>
      </w:r>
    </w:p>
    <w:p w14:paraId="067B1A87" w14:textId="77777777" w:rsidR="00F7428E" w:rsidRPr="009E74D4" w:rsidRDefault="00F7428E" w:rsidP="0053735B">
      <w:pPr>
        <w:spacing w:line="360" w:lineRule="auto"/>
        <w:jc w:val="both"/>
        <w:rPr>
          <w:rFonts w:ascii="Arial" w:hAnsi="Arial" w:cs="Arial"/>
        </w:rPr>
      </w:pPr>
      <w:r w:rsidRPr="009E74D4">
        <w:rPr>
          <w:rFonts w:ascii="Arial" w:hAnsi="Arial" w:cs="Arial"/>
          <w:b/>
          <w:bCs/>
        </w:rPr>
        <w:t>Bottled coconut milk</w:t>
      </w:r>
      <w:r w:rsidRPr="009E74D4">
        <w:rPr>
          <w:rFonts w:ascii="Arial" w:hAnsi="Arial" w:cs="Arial"/>
        </w:rPr>
        <w:t xml:space="preserve"> </w:t>
      </w:r>
    </w:p>
    <w:p w14:paraId="35817FCE" w14:textId="03762700" w:rsidR="00F7428E" w:rsidRPr="009E74D4" w:rsidRDefault="00F7428E" w:rsidP="001B5ABB">
      <w:pPr>
        <w:spacing w:line="360" w:lineRule="auto"/>
        <w:jc w:val="both"/>
        <w:rPr>
          <w:rFonts w:ascii="Arial" w:eastAsia="Times New Roman" w:hAnsi="Arial" w:cs="Arial"/>
          <w:color w:val="FF0000"/>
          <w:kern w:val="0"/>
          <w:sz w:val="20"/>
          <w:szCs w:val="20"/>
          <w:lang w:eastAsia="en-IN"/>
          <w14:ligatures w14:val="none"/>
        </w:rPr>
      </w:pPr>
      <w:r w:rsidRPr="009E74D4">
        <w:rPr>
          <w:rFonts w:ascii="Arial" w:hAnsi="Arial" w:cs="Arial"/>
          <w:sz w:val="20"/>
          <w:szCs w:val="20"/>
        </w:rPr>
        <w:t xml:space="preserve">Bottled coconut milk </w:t>
      </w:r>
      <w:r w:rsidRPr="009E74D4">
        <w:rPr>
          <w:rFonts w:ascii="Arial" w:eastAsia="Times New Roman" w:hAnsi="Arial" w:cs="Arial"/>
          <w:kern w:val="0"/>
          <w:sz w:val="20"/>
          <w:szCs w:val="20"/>
          <w:lang w:eastAsia="en-IN"/>
          <w14:ligatures w14:val="none"/>
        </w:rPr>
        <w:t xml:space="preserve">is manufactured worldwide, especially in Malaysia and the Philippines, this product has a high market value and can be used as a substitute for cow's milk. Milk is collected from finely shredded, unpaired coconuts using water or coconut water. Cheesecloth is then used to filter the milk into an aluminium kettle that has 0.1 percent benzoic acid in it. After that, the kettle is autoclaved for three minutes at 117°C with steam injected. Then, use running water to bring the milk in the saucepan down to 80 to 85 degrees Celsius. Following approximately five minutes of homogenization, the milk is bottled at 70° to 80°C. It is a very nutritious product that is comparable in quality to cow's milk </w:t>
      </w:r>
      <w:r w:rsidR="001B5ABB" w:rsidRPr="009E74D4">
        <w:rPr>
          <w:rFonts w:ascii="Arial" w:eastAsia="Times New Roman" w:hAnsi="Arial" w:cs="Arial"/>
          <w:kern w:val="0"/>
          <w:sz w:val="20"/>
          <w:szCs w:val="20"/>
          <w:lang w:eastAsia="en-IN"/>
          <w14:ligatures w14:val="none"/>
        </w:rPr>
        <w:fldChar w:fldCharType="begin"/>
      </w:r>
      <w:r w:rsidR="001B5ABB" w:rsidRPr="009E74D4">
        <w:rPr>
          <w:rFonts w:ascii="Arial" w:eastAsia="Times New Roman" w:hAnsi="Arial" w:cs="Arial"/>
          <w:kern w:val="0"/>
          <w:sz w:val="20"/>
          <w:szCs w:val="20"/>
          <w:lang w:eastAsia="en-IN"/>
          <w14:ligatures w14:val="none"/>
        </w:rPr>
        <w:instrText xml:space="preserve"> ADDIN EN.CITE &lt;EndNote&gt;&lt;Cite&gt;&lt;Author&gt;Tulashie&lt;/Author&gt;&lt;Year&gt;2022&lt;/Year&gt;&lt;RecNum&gt;961&lt;/RecNum&gt;&lt;DisplayText&gt;(Tulashie, Amenakpor, Atisey, Odai, &amp;amp; Akpari, 2022)&lt;/DisplayText&gt;&lt;record&gt;&lt;rec-number&gt;961&lt;/rec-number&gt;&lt;foreign-keys&gt;&lt;key app="EN" db-id="5etztas28a95rgepap35ae2gwe2arezvfpfe" timestamp="1752078858"&gt;961&lt;/key&gt;&lt;/foreign-keys&gt;&lt;ref-type name="Journal Article"&gt;17&lt;/ref-type&gt;&lt;contributors&gt;&lt;authors&gt;&lt;author&gt;Tulashie, Samuel Kofi&lt;/author&gt;&lt;author&gt;Amenakpor, Jacking&lt;/author&gt;&lt;author&gt;Atisey, Sandra&lt;/author&gt;&lt;author&gt;Odai, Raphael&lt;/author&gt;&lt;author&gt;Akpari, Ephraim Edem Amoah&lt;/author&gt;&lt;/authors&gt;&lt;/contributors&gt;&lt;titles&gt;&lt;title&gt;Production of coconut milk: A sustainable alternative plant-based milk&lt;/title&gt;&lt;secondary-title&gt;Case Studies in Chemical and Environmental Engineering&lt;/secondary-title&gt;&lt;/titles&gt;&lt;periodical&gt;&lt;full-title&gt;Case Studies in Chemical and Environmental Engineering&lt;/full-title&gt;&lt;/periodical&gt;&lt;pages&gt;100206&lt;/pages&gt;&lt;volume&gt;6&lt;/volume&gt;&lt;dates&gt;&lt;year&gt;2022&lt;/year&gt;&lt;/dates&gt;&lt;isbn&gt;2666-0164&lt;/isbn&gt;&lt;urls&gt;&lt;/urls&gt;&lt;/record&gt;&lt;/Cite&gt;&lt;/EndNote&gt;</w:instrText>
      </w:r>
      <w:r w:rsidR="001B5ABB" w:rsidRPr="009E74D4">
        <w:rPr>
          <w:rFonts w:ascii="Arial" w:eastAsia="Times New Roman" w:hAnsi="Arial" w:cs="Arial"/>
          <w:kern w:val="0"/>
          <w:sz w:val="20"/>
          <w:szCs w:val="20"/>
          <w:lang w:eastAsia="en-IN"/>
          <w14:ligatures w14:val="none"/>
        </w:rPr>
        <w:fldChar w:fldCharType="separate"/>
      </w:r>
      <w:r w:rsidR="001B5ABB" w:rsidRPr="009E74D4">
        <w:rPr>
          <w:rFonts w:ascii="Arial" w:eastAsia="Times New Roman" w:hAnsi="Arial" w:cs="Arial"/>
          <w:noProof/>
          <w:kern w:val="0"/>
          <w:sz w:val="20"/>
          <w:szCs w:val="20"/>
          <w:lang w:eastAsia="en-IN"/>
          <w14:ligatures w14:val="none"/>
        </w:rPr>
        <w:t>(Tulashie, Amenakpor, Atisey, Odai, &amp; Akpari, 2022)</w:t>
      </w:r>
      <w:r w:rsidR="001B5ABB" w:rsidRPr="009E74D4">
        <w:rPr>
          <w:rFonts w:ascii="Arial" w:eastAsia="Times New Roman" w:hAnsi="Arial" w:cs="Arial"/>
          <w:kern w:val="0"/>
          <w:sz w:val="20"/>
          <w:szCs w:val="20"/>
          <w:lang w:eastAsia="en-IN"/>
          <w14:ligatures w14:val="none"/>
        </w:rPr>
        <w:fldChar w:fldCharType="end"/>
      </w:r>
      <w:r w:rsidR="001B5ABB" w:rsidRPr="009E74D4">
        <w:rPr>
          <w:rFonts w:ascii="Arial" w:eastAsia="Times New Roman" w:hAnsi="Arial" w:cs="Arial"/>
          <w:b/>
          <w:bCs/>
          <w:kern w:val="0"/>
          <w:sz w:val="20"/>
          <w:szCs w:val="20"/>
          <w:lang w:eastAsia="en-IN"/>
          <w14:ligatures w14:val="none"/>
        </w:rPr>
        <w:t>.</w:t>
      </w:r>
    </w:p>
    <w:p w14:paraId="4410C532"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 xml:space="preserve">Coconut cream </w:t>
      </w:r>
    </w:p>
    <w:p w14:paraId="5269F451" w14:textId="0B05C160" w:rsidR="00F7428E" w:rsidRPr="009E74D4" w:rsidRDefault="00F7428E" w:rsidP="0053735B">
      <w:pPr>
        <w:spacing w:line="360" w:lineRule="auto"/>
        <w:ind w:firstLine="720"/>
        <w:jc w:val="both"/>
        <w:rPr>
          <w:rFonts w:ascii="Arial" w:hAnsi="Arial" w:cs="Arial"/>
          <w:sz w:val="20"/>
          <w:szCs w:val="20"/>
        </w:rPr>
      </w:pPr>
      <w:r w:rsidRPr="009E74D4">
        <w:rPr>
          <w:rFonts w:ascii="Arial" w:hAnsi="Arial" w:cs="Arial"/>
          <w:sz w:val="20"/>
          <w:szCs w:val="20"/>
        </w:rPr>
        <w:t xml:space="preserve">Coconut cream is a white, smooth, liquid cream with excellent coconut flavour and 20-30% fat, aseptically packed. </w:t>
      </w:r>
      <w:r w:rsidRPr="009E74D4">
        <w:rPr>
          <w:rFonts w:ascii="Arial" w:eastAsia="Times New Roman" w:hAnsi="Arial" w:cs="Arial"/>
          <w:kern w:val="0"/>
          <w:sz w:val="20"/>
          <w:szCs w:val="20"/>
          <w:lang w:eastAsia="en-IN"/>
          <w14:ligatures w14:val="none"/>
        </w:rPr>
        <w:t>The product can be used to prepare other foods or served directly since it is easily pourable. When using coconut cream for everyday household use, it is diluted three times with water if an undiluted version is required, and five times with water if diluted coconut milk is intended for use in traditional cuisine preparations. The main uses of coconut cream are as a fat source for baby milk powders and as a component of skimmed dairy milk reconstitution. The cream might be used to make filled milk, recombined milk, or three different kinds of milk product:</w:t>
      </w:r>
      <w:r w:rsidR="001B5ABB" w:rsidRPr="009E74D4">
        <w:rPr>
          <w:rFonts w:ascii="Arial" w:eastAsia="Times New Roman" w:hAnsi="Arial" w:cs="Arial"/>
          <w:kern w:val="0"/>
          <w:sz w:val="20"/>
          <w:szCs w:val="20"/>
          <w:lang w:eastAsia="en-IN"/>
          <w14:ligatures w14:val="none"/>
        </w:rPr>
        <w:t xml:space="preserve"> </w:t>
      </w:r>
      <w:r w:rsidRPr="009E74D4">
        <w:rPr>
          <w:rFonts w:ascii="Arial" w:hAnsi="Arial" w:cs="Arial"/>
          <w:sz w:val="20"/>
          <w:szCs w:val="20"/>
        </w:rPr>
        <w:t xml:space="preserve">beverage type, evaporated type and sweetened condensed type </w:t>
      </w:r>
      <w:r w:rsidR="001B5ABB" w:rsidRPr="009E74D4">
        <w:rPr>
          <w:rFonts w:ascii="Arial" w:hAnsi="Arial" w:cs="Arial"/>
          <w:sz w:val="20"/>
          <w:szCs w:val="20"/>
        </w:rPr>
        <w:fldChar w:fldCharType="begin"/>
      </w:r>
      <w:r w:rsidR="001B5ABB" w:rsidRPr="009E74D4">
        <w:rPr>
          <w:rFonts w:ascii="Arial" w:hAnsi="Arial" w:cs="Arial"/>
          <w:sz w:val="20"/>
          <w:szCs w:val="20"/>
        </w:rPr>
        <w:instrText xml:space="preserve"> ADDIN EN.CITE &lt;EndNote&gt;&lt;Cite&gt;&lt;Author&gt;Arachchi&lt;/Author&gt;&lt;Year&gt;2016&lt;/Year&gt;&lt;RecNum&gt;962&lt;/RecNum&gt;&lt;DisplayText&gt;(Arachchi, Gunathilake, &amp;amp; Prasadi, 2016)&lt;/DisplayText&gt;&lt;record&gt;&lt;rec-number&gt;962&lt;/rec-number&gt;&lt;foreign-keys&gt;&lt;key app="EN" db-id="5etztas28a95rgepap35ae2gwe2arezvfpfe" timestamp="1752078963"&gt;962&lt;/key&gt;&lt;/foreign-keys&gt;&lt;ref-type name="Journal Article"&gt;17&lt;/ref-type&gt;&lt;contributors&gt;&lt;authors&gt;&lt;author&gt;Arachchi, LACN Lihinikadu&lt;/author&gt;&lt;author&gt;Gunathilake, KDPP&lt;/author&gt;&lt;author&gt;Prasadi, VPN&lt;/author&gt;&lt;/authors&gt;&lt;/contributors&gt;&lt;titles&gt;&lt;title&gt;Shelf life and quality evaluation of deep frozen coconut cream, coconut scrapings and coconut slices&lt;/title&gt;&lt;secondary-title&gt;Cord&lt;/secondary-title&gt;&lt;/titles&gt;&lt;periodical&gt;&lt;full-title&gt;Cord&lt;/full-title&gt;&lt;/periodical&gt;&lt;pages&gt;34-40&lt;/pages&gt;&lt;volume&gt;32&lt;/volume&gt;&lt;number&gt;1&lt;/number&gt;&lt;dates&gt;&lt;year&gt;2016&lt;/year&gt;&lt;/dates&gt;&lt;isbn&gt;2721-8856&lt;/isbn&gt;&lt;urls&gt;&lt;/urls&gt;&lt;/record&gt;&lt;/Cite&gt;&lt;/EndNote&gt;</w:instrText>
      </w:r>
      <w:r w:rsidR="001B5ABB" w:rsidRPr="009E74D4">
        <w:rPr>
          <w:rFonts w:ascii="Arial" w:hAnsi="Arial" w:cs="Arial"/>
          <w:sz w:val="20"/>
          <w:szCs w:val="20"/>
        </w:rPr>
        <w:fldChar w:fldCharType="separate"/>
      </w:r>
      <w:r w:rsidR="001B5ABB" w:rsidRPr="009E74D4">
        <w:rPr>
          <w:rFonts w:ascii="Arial" w:hAnsi="Arial" w:cs="Arial"/>
          <w:noProof/>
          <w:sz w:val="20"/>
          <w:szCs w:val="20"/>
        </w:rPr>
        <w:t>(Arachchi, Gunathilake, &amp; Prasadi, 2016)</w:t>
      </w:r>
      <w:r w:rsidR="001B5ABB" w:rsidRPr="009E74D4">
        <w:rPr>
          <w:rFonts w:ascii="Arial" w:hAnsi="Arial" w:cs="Arial"/>
          <w:sz w:val="20"/>
          <w:szCs w:val="20"/>
        </w:rPr>
        <w:fldChar w:fldCharType="end"/>
      </w:r>
      <w:r w:rsidR="001B5ABB" w:rsidRPr="009E74D4">
        <w:rPr>
          <w:rFonts w:ascii="Arial" w:hAnsi="Arial" w:cs="Arial"/>
          <w:sz w:val="20"/>
          <w:szCs w:val="20"/>
        </w:rPr>
        <w:t>.</w:t>
      </w:r>
    </w:p>
    <w:p w14:paraId="45CEA982" w14:textId="77777777" w:rsidR="00F7428E" w:rsidRPr="009E74D4" w:rsidRDefault="00F7428E" w:rsidP="0053735B">
      <w:pPr>
        <w:spacing w:line="360" w:lineRule="auto"/>
        <w:jc w:val="both"/>
        <w:rPr>
          <w:rFonts w:ascii="Arial" w:hAnsi="Arial" w:cs="Arial"/>
        </w:rPr>
      </w:pPr>
      <w:r w:rsidRPr="009E74D4">
        <w:rPr>
          <w:rFonts w:ascii="Arial" w:hAnsi="Arial" w:cs="Arial"/>
          <w:b/>
          <w:bCs/>
        </w:rPr>
        <w:t>Coconut jam</w:t>
      </w:r>
      <w:r w:rsidRPr="009E74D4">
        <w:rPr>
          <w:rFonts w:ascii="Arial" w:hAnsi="Arial" w:cs="Arial"/>
        </w:rPr>
        <w:t xml:space="preserve"> </w:t>
      </w:r>
    </w:p>
    <w:p w14:paraId="3A1DDF3D" w14:textId="32E3E4DD" w:rsidR="00F7428E" w:rsidRPr="009E74D4" w:rsidRDefault="00F7428E" w:rsidP="009E74D4">
      <w:pPr>
        <w:spacing w:after="0" w:line="360" w:lineRule="auto"/>
        <w:jc w:val="both"/>
        <w:rPr>
          <w:rFonts w:ascii="Arial" w:hAnsi="Arial" w:cs="Arial"/>
          <w:sz w:val="20"/>
          <w:szCs w:val="20"/>
        </w:rPr>
      </w:pPr>
      <w:r w:rsidRPr="009E74D4">
        <w:rPr>
          <w:rFonts w:ascii="Arial" w:eastAsia="Times New Roman" w:hAnsi="Arial" w:cs="Arial"/>
          <w:kern w:val="0"/>
          <w:sz w:val="20"/>
          <w:szCs w:val="20"/>
          <w:lang w:eastAsia="en-IN"/>
          <w14:ligatures w14:val="none"/>
        </w:rPr>
        <w:t xml:space="preserve">A high-sugar coconut food item that is frequently eaten as a dessert, spread on toast, etc. is coconut jam. It is made by heating sweetened coconut milk over low heat until it thickens significantly while stirring continuously. A consistent procedure has already been established for the manufacturing of coconut jam utilizing soft coconut pulp that has a six-month shelf life. After grinding coconuts and adding an equivalent amount of water, the milk is extracted. Brown sugar and glucose are added in proportions of 10.25 percent and 5.5 percent, respectively, depending on the weight of the milk, and the mixture is cooked over a low heat while being constantly stirred for around 20 minutes. </w:t>
      </w:r>
      <w:r w:rsidRPr="009E74D4">
        <w:rPr>
          <w:rFonts w:ascii="Arial" w:hAnsi="Arial" w:cs="Arial"/>
          <w:sz w:val="20"/>
          <w:szCs w:val="20"/>
        </w:rPr>
        <w:t xml:space="preserve">The mixture is strained for removing suspended matter and again cooked over high heat. Before the mixture begins to thicken, </w:t>
      </w:r>
      <w:r w:rsidRPr="009E74D4">
        <w:rPr>
          <w:rFonts w:ascii="Arial" w:hAnsi="Arial" w:cs="Arial"/>
          <w:sz w:val="20"/>
          <w:szCs w:val="20"/>
        </w:rPr>
        <w:lastRenderedPageBreak/>
        <w:t>citric acid at the rate of 0.25 percent of the original weight of the milk is added and cooking continued over low heat until the mixture thickens. The product is hot filled in sterilised containers and sealed hermetically. The jam so obtained has a rich creamy coconut flavour</w:t>
      </w:r>
      <w:r w:rsidR="001B5ABB" w:rsidRPr="009E74D4">
        <w:rPr>
          <w:rFonts w:ascii="Arial" w:hAnsi="Arial" w:cs="Arial"/>
          <w:sz w:val="20"/>
          <w:szCs w:val="20"/>
        </w:rPr>
        <w:t xml:space="preserve"> </w:t>
      </w:r>
      <w:r w:rsidR="001B5ABB" w:rsidRPr="009E74D4">
        <w:rPr>
          <w:rFonts w:ascii="Arial" w:hAnsi="Arial" w:cs="Arial"/>
          <w:sz w:val="20"/>
          <w:szCs w:val="20"/>
        </w:rPr>
        <w:fldChar w:fldCharType="begin"/>
      </w:r>
      <w:r w:rsidR="001B5ABB" w:rsidRPr="009E74D4">
        <w:rPr>
          <w:rFonts w:ascii="Arial" w:hAnsi="Arial" w:cs="Arial"/>
          <w:sz w:val="20"/>
          <w:szCs w:val="20"/>
        </w:rPr>
        <w:instrText xml:space="preserve"> ADDIN EN.CITE &lt;EndNote&gt;&lt;Cite&gt;&lt;Author&gt;Chauhan&lt;/Author&gt;&lt;Year&gt;2013&lt;/Year&gt;&lt;RecNum&gt;963&lt;/RecNum&gt;&lt;DisplayText&gt;(Chauhan, Archana, Singh, Raju, &amp;amp; Bawa, 2013)&lt;/DisplayText&gt;&lt;record&gt;&lt;rec-number&gt;963&lt;/rec-number&gt;&lt;foreign-keys&gt;&lt;key app="EN" db-id="5etztas28a95rgepap35ae2gwe2arezvfpfe" timestamp="1752079034"&gt;963&lt;/key&gt;&lt;/foreign-keys&gt;&lt;ref-type name="Journal Article"&gt;17&lt;/ref-type&gt;&lt;contributors&gt;&lt;authors&gt;&lt;author&gt;Chauhan, OP&lt;/author&gt;&lt;author&gt;Archana, BS&lt;/author&gt;&lt;author&gt;Singh, Asha&lt;/author&gt;&lt;author&gt;Raju, PS&lt;/author&gt;&lt;author&gt;Bawa, AS&lt;/author&gt;&lt;/authors&gt;&lt;/contributors&gt;&lt;titles&gt;&lt;title&gt;Utilization of tender coconut pulp for jam making and its quality evaluation during storage&lt;/title&gt;&lt;secondary-title&gt;Food and Bioprocess Technology&lt;/secondary-title&gt;&lt;/titles&gt;&lt;periodical&gt;&lt;full-title&gt;Food and Bioprocess Technology&lt;/full-title&gt;&lt;/periodical&gt;&lt;pages&gt;1444-1449&lt;/pages&gt;&lt;volume&gt;6&lt;/volume&gt;&lt;dates&gt;&lt;year&gt;2013&lt;/year&gt;&lt;/dates&gt;&lt;isbn&gt;1935-5130&lt;/isbn&gt;&lt;urls&gt;&lt;/urls&gt;&lt;/record&gt;&lt;/Cite&gt;&lt;/EndNote&gt;</w:instrText>
      </w:r>
      <w:r w:rsidR="001B5ABB" w:rsidRPr="009E74D4">
        <w:rPr>
          <w:rFonts w:ascii="Arial" w:hAnsi="Arial" w:cs="Arial"/>
          <w:sz w:val="20"/>
          <w:szCs w:val="20"/>
        </w:rPr>
        <w:fldChar w:fldCharType="separate"/>
      </w:r>
      <w:r w:rsidR="001B5ABB" w:rsidRPr="009E74D4">
        <w:rPr>
          <w:rFonts w:ascii="Arial" w:hAnsi="Arial" w:cs="Arial"/>
          <w:noProof/>
          <w:sz w:val="20"/>
          <w:szCs w:val="20"/>
        </w:rPr>
        <w:t>(Chauhan, Archana, Singh, Raju, &amp; Bawa, 2013)</w:t>
      </w:r>
      <w:r w:rsidR="001B5ABB" w:rsidRPr="009E74D4">
        <w:rPr>
          <w:rFonts w:ascii="Arial" w:hAnsi="Arial" w:cs="Arial"/>
          <w:sz w:val="20"/>
          <w:szCs w:val="20"/>
        </w:rPr>
        <w:fldChar w:fldCharType="end"/>
      </w:r>
      <w:r w:rsidR="001B5ABB" w:rsidRPr="009E74D4">
        <w:rPr>
          <w:rFonts w:ascii="Arial" w:hAnsi="Arial" w:cs="Arial"/>
          <w:sz w:val="20"/>
          <w:szCs w:val="20"/>
        </w:rPr>
        <w:t>.</w:t>
      </w:r>
    </w:p>
    <w:p w14:paraId="2709F83C" w14:textId="77777777" w:rsidR="00F7428E" w:rsidRPr="009E74D4" w:rsidRDefault="00F7428E" w:rsidP="0053735B">
      <w:pPr>
        <w:spacing w:line="360" w:lineRule="auto"/>
        <w:jc w:val="both"/>
        <w:rPr>
          <w:rFonts w:ascii="Arial" w:hAnsi="Arial" w:cs="Arial"/>
        </w:rPr>
      </w:pPr>
      <w:r w:rsidRPr="009E74D4">
        <w:rPr>
          <w:rFonts w:ascii="Arial" w:hAnsi="Arial" w:cs="Arial"/>
          <w:b/>
          <w:bCs/>
        </w:rPr>
        <w:t>Yoghurt Coconut milk</w:t>
      </w:r>
      <w:r w:rsidRPr="009E74D4">
        <w:rPr>
          <w:rFonts w:ascii="Arial" w:hAnsi="Arial" w:cs="Arial"/>
        </w:rPr>
        <w:t xml:space="preserve"> </w:t>
      </w:r>
    </w:p>
    <w:p w14:paraId="4484DDCE" w14:textId="3C2E513B" w:rsidR="00F7428E" w:rsidRPr="009E74D4" w:rsidRDefault="00F7428E" w:rsidP="0053735B">
      <w:pPr>
        <w:spacing w:line="360" w:lineRule="auto"/>
        <w:jc w:val="both"/>
        <w:rPr>
          <w:rFonts w:ascii="Arial" w:hAnsi="Arial" w:cs="Arial"/>
          <w:b/>
          <w:bCs/>
          <w:sz w:val="20"/>
          <w:szCs w:val="20"/>
        </w:rPr>
      </w:pPr>
      <w:r w:rsidRPr="009E74D4">
        <w:rPr>
          <w:rFonts w:ascii="Arial" w:hAnsi="Arial" w:cs="Arial"/>
          <w:sz w:val="20"/>
          <w:szCs w:val="20"/>
        </w:rPr>
        <w:t>Y</w:t>
      </w:r>
      <w:r w:rsidRPr="009E74D4">
        <w:rPr>
          <w:rFonts w:ascii="Arial" w:eastAsia="Times New Roman" w:hAnsi="Arial" w:cs="Arial"/>
          <w:kern w:val="0"/>
          <w:sz w:val="20"/>
          <w:szCs w:val="20"/>
          <w:lang w:eastAsia="en-IN"/>
          <w14:ligatures w14:val="none"/>
        </w:rPr>
        <w:t xml:space="preserve">ogurt is a fermented food made from cow milk that is fermented with lactic acid bacteria like </w:t>
      </w:r>
      <w:r w:rsidRPr="009E74D4">
        <w:rPr>
          <w:rFonts w:ascii="Arial" w:eastAsia="Times New Roman" w:hAnsi="Arial" w:cs="Arial"/>
          <w:i/>
          <w:iCs/>
          <w:kern w:val="0"/>
          <w:sz w:val="20"/>
          <w:szCs w:val="20"/>
          <w:lang w:eastAsia="en-IN"/>
          <w14:ligatures w14:val="none"/>
        </w:rPr>
        <w:t xml:space="preserve">Lactobacillus </w:t>
      </w:r>
      <w:proofErr w:type="spellStart"/>
      <w:r w:rsidRPr="009E74D4">
        <w:rPr>
          <w:rFonts w:ascii="Arial" w:eastAsia="Times New Roman" w:hAnsi="Arial" w:cs="Arial"/>
          <w:i/>
          <w:iCs/>
          <w:kern w:val="0"/>
          <w:sz w:val="20"/>
          <w:szCs w:val="20"/>
          <w:lang w:eastAsia="en-IN"/>
          <w14:ligatures w14:val="none"/>
        </w:rPr>
        <w:t>delbrueckii</w:t>
      </w:r>
      <w:proofErr w:type="spellEnd"/>
      <w:r w:rsidRPr="009E74D4">
        <w:rPr>
          <w:rFonts w:ascii="Arial" w:eastAsia="Times New Roman" w:hAnsi="Arial" w:cs="Arial"/>
          <w:kern w:val="0"/>
          <w:sz w:val="20"/>
          <w:szCs w:val="20"/>
          <w:lang w:eastAsia="en-IN"/>
          <w14:ligatures w14:val="none"/>
        </w:rPr>
        <w:t xml:space="preserve"> spp. </w:t>
      </w:r>
      <w:r w:rsidRPr="009E74D4">
        <w:rPr>
          <w:rFonts w:ascii="Arial" w:eastAsia="Times New Roman" w:hAnsi="Arial" w:cs="Arial"/>
          <w:i/>
          <w:iCs/>
          <w:kern w:val="0"/>
          <w:sz w:val="20"/>
          <w:szCs w:val="20"/>
          <w:lang w:eastAsia="en-IN"/>
          <w14:ligatures w14:val="none"/>
        </w:rPr>
        <w:t xml:space="preserve">Bulgaricus </w:t>
      </w:r>
      <w:r w:rsidRPr="009E74D4">
        <w:rPr>
          <w:rFonts w:ascii="Arial" w:eastAsia="Times New Roman" w:hAnsi="Arial" w:cs="Arial"/>
          <w:kern w:val="0"/>
          <w:sz w:val="20"/>
          <w:szCs w:val="20"/>
          <w:lang w:eastAsia="en-IN"/>
          <w14:ligatures w14:val="none"/>
        </w:rPr>
        <w:t xml:space="preserve">and </w:t>
      </w:r>
      <w:r w:rsidRPr="009E74D4">
        <w:rPr>
          <w:rFonts w:ascii="Arial" w:eastAsia="Times New Roman" w:hAnsi="Arial" w:cs="Arial"/>
          <w:i/>
          <w:iCs/>
          <w:kern w:val="0"/>
          <w:sz w:val="20"/>
          <w:szCs w:val="20"/>
          <w:lang w:eastAsia="en-IN"/>
          <w14:ligatures w14:val="none"/>
        </w:rPr>
        <w:t>Streptococcus thermophiles</w:t>
      </w:r>
      <w:r w:rsidRPr="009E74D4">
        <w:rPr>
          <w:rFonts w:ascii="Arial" w:eastAsia="Times New Roman" w:hAnsi="Arial" w:cs="Arial"/>
          <w:kern w:val="0"/>
          <w:sz w:val="20"/>
          <w:szCs w:val="20"/>
          <w:lang w:eastAsia="en-IN"/>
          <w14:ligatures w14:val="none"/>
        </w:rPr>
        <w:t xml:space="preserve">. Lactose intolerant people can also drink coconut milk yogurt. </w:t>
      </w:r>
      <w:r w:rsidRPr="009E74D4">
        <w:rPr>
          <w:rFonts w:ascii="Arial" w:hAnsi="Arial" w:cs="Arial"/>
          <w:sz w:val="20"/>
          <w:szCs w:val="20"/>
        </w:rPr>
        <w:t>The process involves reconstitution of milk containing 50% non-fat dry milk and 50% coconut milk, pasteurization, inoculation with bacteria, packaging, incubation and chilling (</w:t>
      </w:r>
      <w:proofErr w:type="spellStart"/>
      <w:r w:rsidRPr="009E74D4">
        <w:rPr>
          <w:rFonts w:ascii="Arial" w:hAnsi="Arial" w:cs="Arial"/>
          <w:sz w:val="20"/>
          <w:szCs w:val="20"/>
        </w:rPr>
        <w:t>Yaakob</w:t>
      </w:r>
      <w:proofErr w:type="spellEnd"/>
      <w:r w:rsidRPr="009E74D4">
        <w:rPr>
          <w:rFonts w:ascii="Arial" w:hAnsi="Arial" w:cs="Arial"/>
          <w:sz w:val="20"/>
          <w:szCs w:val="20"/>
        </w:rPr>
        <w:t xml:space="preserve"> et al. 2012)</w:t>
      </w:r>
      <w:r w:rsidRPr="009E74D4">
        <w:rPr>
          <w:rFonts w:ascii="Arial" w:hAnsi="Arial" w:cs="Arial"/>
          <w:b/>
          <w:bCs/>
          <w:sz w:val="20"/>
          <w:szCs w:val="20"/>
        </w:rPr>
        <w:t xml:space="preserve">. </w:t>
      </w:r>
      <w:r w:rsidRPr="009E74D4">
        <w:rPr>
          <w:rFonts w:ascii="Arial" w:hAnsi="Arial" w:cs="Arial"/>
          <w:sz w:val="20"/>
          <w:szCs w:val="20"/>
        </w:rPr>
        <w:t xml:space="preserve">One litre of coconut milk was preheated at a temperature of 90°C for 3 min. It was then cooled until the temperature reduced up to 40°C.  After cooling, 3% of inoculum was mixed to the coconut milk and the cultured coconut milk was incubated at 37°C for 8 hours then it was stored at 4°C. Studies also shows that the there is no significant difference between the yogurt produced from skimmed cow milk and </w:t>
      </w:r>
      <w:proofErr w:type="spellStart"/>
      <w:r w:rsidRPr="009E74D4">
        <w:rPr>
          <w:rFonts w:ascii="Arial" w:hAnsi="Arial" w:cs="Arial"/>
          <w:sz w:val="20"/>
          <w:szCs w:val="20"/>
        </w:rPr>
        <w:t>coconutcow</w:t>
      </w:r>
      <w:proofErr w:type="spellEnd"/>
      <w:r w:rsidRPr="009E74D4">
        <w:rPr>
          <w:rFonts w:ascii="Arial" w:hAnsi="Arial" w:cs="Arial"/>
          <w:sz w:val="20"/>
          <w:szCs w:val="20"/>
        </w:rPr>
        <w:t xml:space="preserve"> milk composites in all sensory attributes. Thus, coconut milk can be used along with cow milk to produce acceptable and affordable yoghurt </w:t>
      </w:r>
      <w:r w:rsidR="001B5ABB" w:rsidRPr="009E74D4">
        <w:rPr>
          <w:rFonts w:ascii="Arial" w:hAnsi="Arial" w:cs="Arial"/>
          <w:sz w:val="20"/>
          <w:szCs w:val="20"/>
        </w:rPr>
        <w:fldChar w:fldCharType="begin"/>
      </w:r>
      <w:r w:rsidR="001B5ABB" w:rsidRPr="009E74D4">
        <w:rPr>
          <w:rFonts w:ascii="Arial" w:hAnsi="Arial" w:cs="Arial"/>
          <w:sz w:val="20"/>
          <w:szCs w:val="20"/>
        </w:rPr>
        <w:instrText xml:space="preserve"> ADDIN EN.CITE &lt;EndNote&gt;&lt;Cite&gt;&lt;Author&gt;Sanful&lt;/Author&gt;&lt;Year&gt;2009&lt;/Year&gt;&lt;RecNum&gt;964&lt;/RecNum&gt;&lt;DisplayText&gt;(Sanful, 2009)&lt;/DisplayText&gt;&lt;record&gt;&lt;rec-number&gt;964&lt;/rec-number&gt;&lt;foreign-keys&gt;&lt;key app="EN" db-id="5etztas28a95rgepap35ae2gwe2arezvfpfe" timestamp="1752079083"&gt;964&lt;/key&gt;&lt;/foreign-keys&gt;&lt;ref-type name="Journal Article"&gt;17&lt;/ref-type&gt;&lt;contributors&gt;&lt;authors&gt;&lt;author&gt;Sanful, Rita E&lt;/author&gt;&lt;/authors&gt;&lt;/contributors&gt;&lt;titles&gt;&lt;title&gt;Promotion of coconut in the production of yoghurt&lt;/title&gt;&lt;secondary-title&gt;African Journal of Food Science&lt;/secondary-title&gt;&lt;/titles&gt;&lt;periodical&gt;&lt;full-title&gt;African Journal of Food Science&lt;/full-title&gt;&lt;/periodical&gt;&lt;pages&gt;147-149&lt;/pages&gt;&lt;volume&gt;3&lt;/volume&gt;&lt;number&gt;5&lt;/number&gt;&lt;dates&gt;&lt;year&gt;2009&lt;/year&gt;&lt;/dates&gt;&lt;urls&gt;&lt;/urls&gt;&lt;/record&gt;&lt;/Cite&gt;&lt;/EndNote&gt;</w:instrText>
      </w:r>
      <w:r w:rsidR="001B5ABB" w:rsidRPr="009E74D4">
        <w:rPr>
          <w:rFonts w:ascii="Arial" w:hAnsi="Arial" w:cs="Arial"/>
          <w:sz w:val="20"/>
          <w:szCs w:val="20"/>
        </w:rPr>
        <w:fldChar w:fldCharType="separate"/>
      </w:r>
      <w:r w:rsidR="001B5ABB" w:rsidRPr="009E74D4">
        <w:rPr>
          <w:rFonts w:ascii="Arial" w:hAnsi="Arial" w:cs="Arial"/>
          <w:noProof/>
          <w:sz w:val="20"/>
          <w:szCs w:val="20"/>
        </w:rPr>
        <w:t>(Sanful, 2009)</w:t>
      </w:r>
      <w:r w:rsidR="001B5ABB" w:rsidRPr="009E74D4">
        <w:rPr>
          <w:rFonts w:ascii="Arial" w:hAnsi="Arial" w:cs="Arial"/>
          <w:sz w:val="20"/>
          <w:szCs w:val="20"/>
        </w:rPr>
        <w:fldChar w:fldCharType="end"/>
      </w:r>
      <w:r w:rsidR="001B5ABB" w:rsidRPr="009E74D4">
        <w:rPr>
          <w:rFonts w:ascii="Arial" w:hAnsi="Arial" w:cs="Arial"/>
          <w:sz w:val="20"/>
          <w:szCs w:val="20"/>
        </w:rPr>
        <w:t>.</w:t>
      </w:r>
    </w:p>
    <w:p w14:paraId="3B4698E1"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Margarine</w:t>
      </w:r>
    </w:p>
    <w:p w14:paraId="1E63B187" w14:textId="4D006FE6" w:rsidR="00F7428E" w:rsidRPr="009E74D4" w:rsidRDefault="00F7428E" w:rsidP="0053735B">
      <w:pPr>
        <w:spacing w:line="360" w:lineRule="auto"/>
        <w:ind w:firstLine="720"/>
        <w:jc w:val="both"/>
        <w:rPr>
          <w:rFonts w:ascii="Arial" w:eastAsia="Times New Roman" w:hAnsi="Arial" w:cs="Arial"/>
          <w:kern w:val="0"/>
          <w:sz w:val="20"/>
          <w:szCs w:val="20"/>
          <w:lang w:eastAsia="en-IN"/>
          <w14:ligatures w14:val="none"/>
        </w:rPr>
      </w:pPr>
      <w:r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 xml:space="preserve">Indonesia possesses a patent on a technology that allows small and micro companies to produce margarine based on virgin coconut oil. Emulsifiers, </w:t>
      </w:r>
      <w:proofErr w:type="spellStart"/>
      <w:r w:rsidRPr="009E74D4">
        <w:rPr>
          <w:rFonts w:ascii="Arial" w:eastAsia="Times New Roman" w:hAnsi="Arial" w:cs="Arial"/>
          <w:kern w:val="0"/>
          <w:sz w:val="20"/>
          <w:szCs w:val="20"/>
          <w:lang w:eastAsia="en-IN"/>
          <w14:ligatures w14:val="none"/>
        </w:rPr>
        <w:t>stearine</w:t>
      </w:r>
      <w:proofErr w:type="spellEnd"/>
      <w:r w:rsidRPr="009E74D4">
        <w:rPr>
          <w:rFonts w:ascii="Arial" w:eastAsia="Times New Roman" w:hAnsi="Arial" w:cs="Arial"/>
          <w:kern w:val="0"/>
          <w:sz w:val="20"/>
          <w:szCs w:val="20"/>
          <w:lang w:eastAsia="en-IN"/>
          <w14:ligatures w14:val="none"/>
        </w:rPr>
        <w:t>, antioxidants, β-Carotene, water, and salt are mixed with VCO in this procedure, which is then blended for 10 minutes at 600 C, filled, packed, and cooled at 160 C</w:t>
      </w:r>
      <w:r w:rsidR="006B13BC" w:rsidRPr="009E74D4">
        <w:rPr>
          <w:rFonts w:ascii="Arial" w:eastAsia="Times New Roman" w:hAnsi="Arial" w:cs="Arial"/>
          <w:kern w:val="0"/>
          <w:sz w:val="20"/>
          <w:szCs w:val="20"/>
          <w:lang w:eastAsia="en-IN"/>
          <w14:ligatures w14:val="none"/>
        </w:rPr>
        <w:t xml:space="preserve"> (Fig. 3)</w:t>
      </w:r>
      <w:r w:rsidRPr="009E74D4">
        <w:rPr>
          <w:rFonts w:ascii="Arial" w:eastAsia="Times New Roman" w:hAnsi="Arial" w:cs="Arial"/>
          <w:kern w:val="0"/>
          <w:sz w:val="20"/>
          <w:szCs w:val="20"/>
          <w:lang w:eastAsia="en-IN"/>
          <w14:ligatures w14:val="none"/>
        </w:rPr>
        <w:t xml:space="preserve">. You can use the product as a spread for bread. It has no </w:t>
      </w:r>
      <w:proofErr w:type="spellStart"/>
      <w:r w:rsidRPr="009E74D4">
        <w:rPr>
          <w:rFonts w:ascii="Arial" w:eastAsia="Times New Roman" w:hAnsi="Arial" w:cs="Arial"/>
          <w:kern w:val="0"/>
          <w:sz w:val="20"/>
          <w:szCs w:val="20"/>
          <w:lang w:eastAsia="en-IN"/>
          <w14:ligatures w14:val="none"/>
        </w:rPr>
        <w:t>transfacts</w:t>
      </w:r>
      <w:proofErr w:type="spellEnd"/>
      <w:r w:rsidRPr="009E74D4">
        <w:rPr>
          <w:rFonts w:ascii="Arial" w:eastAsia="Times New Roman" w:hAnsi="Arial" w:cs="Arial"/>
          <w:kern w:val="0"/>
          <w:sz w:val="20"/>
          <w:szCs w:val="20"/>
          <w:lang w:eastAsia="en-IN"/>
          <w14:ligatures w14:val="none"/>
        </w:rPr>
        <w:t xml:space="preserve"> and a high lauric acid content</w:t>
      </w:r>
      <w:r w:rsidR="001B5ABB" w:rsidRPr="009E74D4">
        <w:rPr>
          <w:rFonts w:ascii="Arial" w:eastAsia="Times New Roman" w:hAnsi="Arial" w:cs="Arial"/>
          <w:kern w:val="0"/>
          <w:sz w:val="20"/>
          <w:szCs w:val="20"/>
          <w:lang w:eastAsia="en-IN"/>
          <w14:ligatures w14:val="none"/>
        </w:rPr>
        <w:t xml:space="preserve"> </w:t>
      </w:r>
      <w:r w:rsidR="001B5ABB" w:rsidRPr="009E74D4">
        <w:rPr>
          <w:rFonts w:ascii="Arial" w:eastAsia="Times New Roman" w:hAnsi="Arial" w:cs="Arial"/>
          <w:kern w:val="0"/>
          <w:sz w:val="20"/>
          <w:szCs w:val="20"/>
          <w:lang w:eastAsia="en-IN"/>
          <w14:ligatures w14:val="none"/>
        </w:rPr>
        <w:fldChar w:fldCharType="begin"/>
      </w:r>
      <w:r w:rsidR="001B5ABB" w:rsidRPr="009E74D4">
        <w:rPr>
          <w:rFonts w:ascii="Arial" w:eastAsia="Times New Roman" w:hAnsi="Arial" w:cs="Arial"/>
          <w:kern w:val="0"/>
          <w:sz w:val="20"/>
          <w:szCs w:val="20"/>
          <w:lang w:eastAsia="en-IN"/>
          <w14:ligatures w14:val="none"/>
        </w:rPr>
        <w:instrText xml:space="preserve"> ADDIN EN.CITE &lt;EndNote&gt;&lt;Cite&gt;&lt;Author&gt;Sonwai&lt;/Author&gt;&lt;Year&gt;2013&lt;/Year&gt;&lt;RecNum&gt;965&lt;/RecNum&gt;&lt;DisplayText&gt;(Sonwai &amp;amp; Luangsasipong, 2013)&lt;/DisplayText&gt;&lt;record&gt;&lt;rec-number&gt;965&lt;/rec-number&gt;&lt;foreign-keys&gt;&lt;key app="EN" db-id="5etztas28a95rgepap35ae2gwe2arezvfpfe" timestamp="1752079136"&gt;965&lt;/key&gt;&lt;/foreign-keys&gt;&lt;ref-type name="Journal Article"&gt;17&lt;/ref-type&gt;&lt;contributors&gt;&lt;authors&gt;&lt;author&gt;Sonwai, Sopark&lt;/author&gt;&lt;author&gt;Luangsasipong, Vipavee&lt;/author&gt;&lt;/authors&gt;&lt;/contributors&gt;&lt;titles&gt;&lt;title&gt;Production of zero-trans margarines from blends of virgin coconut oil, palm stearin and palm oil&lt;/title&gt;&lt;secondary-title&gt;Food Science and Technology Research&lt;/secondary-title&gt;&lt;/titles&gt;&lt;periodical&gt;&lt;full-title&gt;Food Science and Technology Research&lt;/full-title&gt;&lt;/periodical&gt;&lt;pages&gt;425-437&lt;/pages&gt;&lt;volume&gt;19&lt;/volume&gt;&lt;number&gt;3&lt;/number&gt;&lt;dates&gt;&lt;year&gt;2013&lt;/year&gt;&lt;/dates&gt;&lt;isbn&gt;1344-6606&lt;/isbn&gt;&lt;urls&gt;&lt;/urls&gt;&lt;/record&gt;&lt;/Cite&gt;&lt;/EndNote&gt;</w:instrText>
      </w:r>
      <w:r w:rsidR="001B5ABB" w:rsidRPr="009E74D4">
        <w:rPr>
          <w:rFonts w:ascii="Arial" w:eastAsia="Times New Roman" w:hAnsi="Arial" w:cs="Arial"/>
          <w:kern w:val="0"/>
          <w:sz w:val="20"/>
          <w:szCs w:val="20"/>
          <w:lang w:eastAsia="en-IN"/>
          <w14:ligatures w14:val="none"/>
        </w:rPr>
        <w:fldChar w:fldCharType="separate"/>
      </w:r>
      <w:r w:rsidR="001B5ABB" w:rsidRPr="009E74D4">
        <w:rPr>
          <w:rFonts w:ascii="Arial" w:eastAsia="Times New Roman" w:hAnsi="Arial" w:cs="Arial"/>
          <w:noProof/>
          <w:kern w:val="0"/>
          <w:sz w:val="20"/>
          <w:szCs w:val="20"/>
          <w:lang w:eastAsia="en-IN"/>
          <w14:ligatures w14:val="none"/>
        </w:rPr>
        <w:t>(Sonwai &amp; Luangsasipong, 2013)</w:t>
      </w:r>
      <w:r w:rsidR="001B5AB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p>
    <w:p w14:paraId="2D267CF3" w14:textId="77777777" w:rsidR="006B13BC" w:rsidRPr="009E74D4" w:rsidRDefault="00F64C65" w:rsidP="006B13BC">
      <w:pPr>
        <w:keepNext/>
        <w:spacing w:line="360" w:lineRule="auto"/>
        <w:ind w:firstLine="720"/>
        <w:jc w:val="center"/>
        <w:rPr>
          <w:rFonts w:ascii="Arial" w:hAnsi="Arial" w:cs="Arial"/>
          <w:sz w:val="20"/>
          <w:szCs w:val="20"/>
        </w:rPr>
      </w:pPr>
      <w:r w:rsidRPr="009E74D4">
        <w:rPr>
          <w:rFonts w:ascii="Arial" w:eastAsia="Times New Roman" w:hAnsi="Arial" w:cs="Arial"/>
          <w:b/>
          <w:bCs/>
          <w:noProof/>
          <w:kern w:val="0"/>
          <w:sz w:val="20"/>
          <w:szCs w:val="20"/>
          <w:lang w:eastAsia="en-IN"/>
          <w14:ligatures w14:val="none"/>
        </w:rPr>
        <w:lastRenderedPageBreak/>
        <w:drawing>
          <wp:inline distT="0" distB="0" distL="0" distR="0" wp14:anchorId="087D9577" wp14:editId="54DBB3BF">
            <wp:extent cx="2848708" cy="4163695"/>
            <wp:effectExtent l="0" t="0" r="8890" b="8255"/>
            <wp:docPr id="1026" name="Picture 2" descr="Is vegetable oil spread and margarine the same thing? - Quora">
              <a:extLst xmlns:a="http://schemas.openxmlformats.org/drawingml/2006/main">
                <a:ext uri="{FF2B5EF4-FFF2-40B4-BE49-F238E27FC236}">
                  <a16:creationId xmlns:a16="http://schemas.microsoft.com/office/drawing/2014/main" id="{B6805C94-8082-13F4-0529-22F123AF865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Is vegetable oil spread and margarine the same thing? - Quora">
                      <a:extLst>
                        <a:ext uri="{FF2B5EF4-FFF2-40B4-BE49-F238E27FC236}">
                          <a16:creationId xmlns:a16="http://schemas.microsoft.com/office/drawing/2014/main" id="{B6805C94-8082-13F4-0529-22F123AF865D}"/>
                        </a:ext>
                      </a:extLst>
                    </pic:cNvPr>
                    <pic:cNvPicPr>
                      <a:picLocks noGrp="1" noChangeAspect="1" noChangeArrowheads="1"/>
                    </pic:cNvPicPr>
                  </pic:nvPicPr>
                  <pic:blipFill rotWithShape="1">
                    <a:blip r:embed="rId9">
                      <a:extLst>
                        <a:ext uri="{28A0092B-C50C-407E-A947-70E740481C1C}">
                          <a14:useLocalDpi xmlns:a14="http://schemas.microsoft.com/office/drawing/2010/main" val="0"/>
                        </a:ext>
                      </a:extLst>
                    </a:blip>
                    <a:srcRect r="50293" b="3224"/>
                    <a:stretch>
                      <a:fillRect/>
                    </a:stretch>
                  </pic:blipFill>
                  <pic:spPr bwMode="auto">
                    <a:xfrm>
                      <a:off x="0" y="0"/>
                      <a:ext cx="2848942" cy="4164037"/>
                    </a:xfrm>
                    <a:prstGeom prst="rect">
                      <a:avLst/>
                    </a:prstGeom>
                    <a:noFill/>
                    <a:ln>
                      <a:noFill/>
                    </a:ln>
                    <a:extLst>
                      <a:ext uri="{53640926-AAD7-44D8-BBD7-CCE9431645EC}">
                        <a14:shadowObscured xmlns:a14="http://schemas.microsoft.com/office/drawing/2010/main"/>
                      </a:ext>
                    </a:extLst>
                  </pic:spPr>
                </pic:pic>
              </a:graphicData>
            </a:graphic>
          </wp:inline>
        </w:drawing>
      </w:r>
    </w:p>
    <w:p w14:paraId="448F392B" w14:textId="1F6F5B0B" w:rsidR="006B13BC" w:rsidRPr="009E74D4" w:rsidRDefault="006B13BC" w:rsidP="006B13BC">
      <w:pPr>
        <w:pStyle w:val="Caption"/>
        <w:jc w:val="center"/>
        <w:rPr>
          <w:rFonts w:ascii="Arial" w:hAnsi="Arial" w:cs="Arial"/>
          <w:sz w:val="20"/>
          <w:szCs w:val="20"/>
        </w:rPr>
      </w:pPr>
      <w:r w:rsidRPr="009E74D4">
        <w:rPr>
          <w:rFonts w:ascii="Arial" w:hAnsi="Arial" w:cs="Arial"/>
          <w:sz w:val="20"/>
          <w:szCs w:val="20"/>
        </w:rPr>
        <w:t xml:space="preserve">Figure </w:t>
      </w:r>
      <w:r w:rsidRPr="009E74D4">
        <w:rPr>
          <w:rFonts w:ascii="Arial" w:hAnsi="Arial" w:cs="Arial"/>
          <w:sz w:val="20"/>
          <w:szCs w:val="20"/>
        </w:rPr>
        <w:fldChar w:fldCharType="begin"/>
      </w:r>
      <w:r w:rsidRPr="009E74D4">
        <w:rPr>
          <w:rFonts w:ascii="Arial" w:hAnsi="Arial" w:cs="Arial"/>
          <w:sz w:val="20"/>
          <w:szCs w:val="20"/>
        </w:rPr>
        <w:instrText xml:space="preserve"> SEQ Figure \* ARABIC </w:instrText>
      </w:r>
      <w:r w:rsidRPr="009E74D4">
        <w:rPr>
          <w:rFonts w:ascii="Arial" w:hAnsi="Arial" w:cs="Arial"/>
          <w:sz w:val="20"/>
          <w:szCs w:val="20"/>
        </w:rPr>
        <w:fldChar w:fldCharType="separate"/>
      </w:r>
      <w:r w:rsidRPr="009E74D4">
        <w:rPr>
          <w:rFonts w:ascii="Arial" w:hAnsi="Arial" w:cs="Arial"/>
          <w:noProof/>
          <w:sz w:val="20"/>
          <w:szCs w:val="20"/>
        </w:rPr>
        <w:t>3</w:t>
      </w:r>
      <w:r w:rsidRPr="009E74D4">
        <w:rPr>
          <w:rFonts w:ascii="Arial" w:hAnsi="Arial" w:cs="Arial"/>
          <w:sz w:val="20"/>
          <w:szCs w:val="20"/>
        </w:rPr>
        <w:fldChar w:fldCharType="end"/>
      </w:r>
      <w:r w:rsidRPr="009E74D4">
        <w:rPr>
          <w:rFonts w:ascii="Arial" w:hAnsi="Arial" w:cs="Arial"/>
          <w:sz w:val="20"/>
          <w:szCs w:val="20"/>
        </w:rPr>
        <w:t xml:space="preserve"> Flowchart illustrating the process of margarine production from coconut oil.</w:t>
      </w:r>
    </w:p>
    <w:p w14:paraId="22B85F15"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 xml:space="preserve"> Mayonnaise </w:t>
      </w:r>
    </w:p>
    <w:p w14:paraId="16245E0E" w14:textId="06DC70F4" w:rsidR="00F7428E" w:rsidRPr="009E74D4" w:rsidRDefault="00F7428E" w:rsidP="0053735B">
      <w:pPr>
        <w:spacing w:after="0" w:line="360" w:lineRule="auto"/>
        <w:ind w:firstLine="720"/>
        <w:jc w:val="both"/>
        <w:rPr>
          <w:rFonts w:ascii="Arial" w:hAnsi="Arial" w:cs="Arial"/>
          <w:b/>
          <w:bCs/>
          <w:color w:val="222222"/>
          <w:sz w:val="20"/>
          <w:szCs w:val="20"/>
          <w:shd w:val="clear" w:color="auto" w:fill="FFFFFF"/>
        </w:rPr>
      </w:pPr>
      <w:r w:rsidRPr="009E74D4">
        <w:rPr>
          <w:rFonts w:ascii="Arial" w:eastAsia="Times New Roman" w:hAnsi="Arial" w:cs="Arial"/>
          <w:kern w:val="0"/>
          <w:sz w:val="20"/>
          <w:szCs w:val="20"/>
          <w:lang w:eastAsia="en-IN"/>
          <w14:ligatures w14:val="none"/>
        </w:rPr>
        <w:t xml:space="preserve">A semi-solid food ingredient called mayonnaise is added to cooked meat, fresh produce, or both to enhance </w:t>
      </w:r>
      <w:proofErr w:type="spellStart"/>
      <w:r w:rsidRPr="009E74D4">
        <w:rPr>
          <w:rFonts w:ascii="Arial" w:eastAsia="Times New Roman" w:hAnsi="Arial" w:cs="Arial"/>
          <w:kern w:val="0"/>
          <w:sz w:val="20"/>
          <w:szCs w:val="20"/>
          <w:lang w:eastAsia="en-IN"/>
          <w14:ligatures w14:val="none"/>
        </w:rPr>
        <w:t>flavor</w:t>
      </w:r>
      <w:proofErr w:type="spellEnd"/>
      <w:r w:rsidRPr="009E74D4">
        <w:rPr>
          <w:rFonts w:ascii="Arial" w:eastAsia="Times New Roman" w:hAnsi="Arial" w:cs="Arial"/>
          <w:kern w:val="0"/>
          <w:sz w:val="20"/>
          <w:szCs w:val="20"/>
          <w:lang w:eastAsia="en-IN"/>
          <w14:ligatures w14:val="none"/>
        </w:rPr>
        <w:t xml:space="preserve">. </w:t>
      </w:r>
      <w:r w:rsidRPr="009E74D4">
        <w:rPr>
          <w:rFonts w:ascii="Arial" w:hAnsi="Arial" w:cs="Arial"/>
          <w:sz w:val="20"/>
          <w:szCs w:val="20"/>
        </w:rPr>
        <w:t>It is prepared by mixing coconut oil, vinegar or citric acid or emulsifiers. Carbohydrates, spices and flavour enhances are added to modify the flavour and avoid crystallization. The end formulation would consist of 70% VCO, 6% natural vinegar, 7% fresh yolk and 1% emulsifiers and cooled boiled water. Mayonnaise production units can be commercially operated at home or micro level to enhance the economy of farmer families</w:t>
      </w:r>
      <w:r w:rsidR="001B5ABB" w:rsidRPr="009E74D4">
        <w:rPr>
          <w:rFonts w:ascii="Arial" w:hAnsi="Arial" w:cs="Arial"/>
          <w:sz w:val="20"/>
          <w:szCs w:val="20"/>
        </w:rPr>
        <w:t xml:space="preserve"> </w:t>
      </w:r>
      <w:r w:rsidR="001B5ABB" w:rsidRPr="009E74D4">
        <w:rPr>
          <w:rFonts w:ascii="Arial" w:hAnsi="Arial" w:cs="Arial"/>
          <w:sz w:val="20"/>
          <w:szCs w:val="20"/>
        </w:rPr>
        <w:fldChar w:fldCharType="begin"/>
      </w:r>
      <w:r w:rsidR="001B5ABB" w:rsidRPr="009E74D4">
        <w:rPr>
          <w:rFonts w:ascii="Arial" w:hAnsi="Arial" w:cs="Arial"/>
          <w:sz w:val="20"/>
          <w:szCs w:val="20"/>
        </w:rPr>
        <w:instrText xml:space="preserve"> ADDIN EN.CITE &lt;EndNote&gt;&lt;Cite&gt;&lt;Author&gt;Khairullah&lt;/Author&gt;&lt;Year&gt;2022&lt;/Year&gt;&lt;RecNum&gt;966&lt;/RecNum&gt;&lt;DisplayText&gt;(Khairullah, Hemala, Hawa, &amp;amp; Meor, 2022)&lt;/DisplayText&gt;&lt;record&gt;&lt;rec-number&gt;966&lt;/rec-number&gt;&lt;foreign-keys&gt;&lt;key app="EN" db-id="5etztas28a95rgepap35ae2gwe2arezvfpfe" timestamp="1752079214"&gt;966&lt;/key&gt;&lt;/foreign-keys&gt;&lt;ref-type name="Journal Article"&gt;17&lt;/ref-type&gt;&lt;contributors&gt;&lt;authors&gt;&lt;author&gt;Khairullah, Mohammed Nameer&lt;/author&gt;&lt;author&gt;Hemala, Ragavan&lt;/author&gt;&lt;author&gt;Hawa, Ahmad Nurul&lt;/author&gt;&lt;author&gt;Meor, Hussin Anis Shobirin&lt;/author&gt;&lt;/authors&gt;&lt;/contributors&gt;&lt;titles&gt;&lt;title&gt;Egg-free low-fat mayonnaise from virgin coconut oil&lt;/title&gt;&lt;secondary-title&gt;Foods and Raw materials&lt;/secondary-title&gt;&lt;/titles&gt;&lt;periodical&gt;&lt;full-title&gt;Foods and Raw materials&lt;/full-title&gt;&lt;/periodical&gt;&lt;pages&gt;76-85&lt;/pages&gt;&lt;volume&gt;10&lt;/volume&gt;&lt;number&gt;1&lt;/number&gt;&lt;dates&gt;&lt;year&gt;2022&lt;/year&gt;&lt;/dates&gt;&lt;isbn&gt;2308-4057&lt;/isbn&gt;&lt;urls&gt;&lt;/urls&gt;&lt;/record&gt;&lt;/Cite&gt;&lt;/EndNote&gt;</w:instrText>
      </w:r>
      <w:r w:rsidR="001B5ABB" w:rsidRPr="009E74D4">
        <w:rPr>
          <w:rFonts w:ascii="Arial" w:hAnsi="Arial" w:cs="Arial"/>
          <w:sz w:val="20"/>
          <w:szCs w:val="20"/>
        </w:rPr>
        <w:fldChar w:fldCharType="separate"/>
      </w:r>
      <w:r w:rsidR="001B5ABB" w:rsidRPr="009E74D4">
        <w:rPr>
          <w:rFonts w:ascii="Arial" w:hAnsi="Arial" w:cs="Arial"/>
          <w:noProof/>
          <w:sz w:val="20"/>
          <w:szCs w:val="20"/>
        </w:rPr>
        <w:t>(Khairullah, Hemala, Hawa, &amp; Meor, 2022)</w:t>
      </w:r>
      <w:r w:rsidR="001B5ABB" w:rsidRPr="009E74D4">
        <w:rPr>
          <w:rFonts w:ascii="Arial" w:hAnsi="Arial" w:cs="Arial"/>
          <w:sz w:val="20"/>
          <w:szCs w:val="20"/>
        </w:rPr>
        <w:fldChar w:fldCharType="end"/>
      </w:r>
      <w:r w:rsidR="001B5ABB" w:rsidRPr="009E74D4">
        <w:rPr>
          <w:rFonts w:ascii="Arial" w:hAnsi="Arial" w:cs="Arial"/>
          <w:sz w:val="20"/>
          <w:szCs w:val="20"/>
        </w:rPr>
        <w:t>.</w:t>
      </w:r>
    </w:p>
    <w:p w14:paraId="0C39061F" w14:textId="77777777" w:rsidR="00F7428E" w:rsidRPr="009E74D4" w:rsidRDefault="00F7428E" w:rsidP="0053735B">
      <w:pPr>
        <w:spacing w:after="0" w:line="360" w:lineRule="auto"/>
        <w:jc w:val="both"/>
        <w:rPr>
          <w:rFonts w:ascii="Arial" w:eastAsia="Times New Roman" w:hAnsi="Arial" w:cs="Arial"/>
          <w:kern w:val="0"/>
          <w:sz w:val="20"/>
          <w:szCs w:val="20"/>
          <w:lang w:eastAsia="en-IN"/>
          <w14:ligatures w14:val="none"/>
        </w:rPr>
      </w:pPr>
    </w:p>
    <w:p w14:paraId="02AC8E3C" w14:textId="77777777" w:rsidR="00F7428E" w:rsidRPr="009E74D4" w:rsidRDefault="00F7428E" w:rsidP="0053735B">
      <w:pPr>
        <w:spacing w:line="360" w:lineRule="auto"/>
        <w:jc w:val="both"/>
        <w:rPr>
          <w:rFonts w:ascii="Arial" w:hAnsi="Arial" w:cs="Arial"/>
        </w:rPr>
      </w:pPr>
      <w:r w:rsidRPr="009E74D4">
        <w:rPr>
          <w:rFonts w:ascii="Arial" w:hAnsi="Arial" w:cs="Arial"/>
          <w:b/>
          <w:bCs/>
        </w:rPr>
        <w:t>Coconut Honey</w:t>
      </w:r>
      <w:r w:rsidRPr="009E74D4">
        <w:rPr>
          <w:rFonts w:ascii="Arial" w:hAnsi="Arial" w:cs="Arial"/>
        </w:rPr>
        <w:t xml:space="preserve"> </w:t>
      </w:r>
    </w:p>
    <w:p w14:paraId="1C34D9EC" w14:textId="4BB9B1A9" w:rsidR="007B1F69" w:rsidRDefault="00F7428E" w:rsidP="007B1F69">
      <w:pPr>
        <w:spacing w:line="360" w:lineRule="auto"/>
        <w:ind w:firstLine="720"/>
        <w:jc w:val="both"/>
        <w:rPr>
          <w:rFonts w:ascii="Arial" w:hAnsi="Arial" w:cs="Arial"/>
          <w:sz w:val="20"/>
          <w:szCs w:val="20"/>
        </w:rPr>
      </w:pPr>
      <w:r w:rsidRPr="009E74D4">
        <w:rPr>
          <w:rFonts w:ascii="Arial" w:hAnsi="Arial" w:cs="Arial"/>
          <w:sz w:val="20"/>
          <w:szCs w:val="20"/>
        </w:rPr>
        <w:t xml:space="preserve">Coconut honey prepared from coconut milk and is an admirable supernumerary for real honey. The milk is extracted from the gratings of unpaired fresh kernel after adding an equal quantity of water. For the extracted milk, 60 percent by weight of brown sugar and 30 percent by weight of glucose are added with it and then boiled in steam heated containers till a thick consistency is grasped. The final product of honey is then hot filled in 15 lacquered tin containers and sealed. The colour of final product is a golden thick paste with a nutty flavour. This can also be used as an outstanding base for soft drink. Coconut honey contains many health promoting trace elements in addition glucose, fructose and </w:t>
      </w:r>
      <w:proofErr w:type="spellStart"/>
      <w:r w:rsidRPr="009E74D4">
        <w:rPr>
          <w:rFonts w:ascii="Arial" w:hAnsi="Arial" w:cs="Arial"/>
          <w:sz w:val="20"/>
          <w:szCs w:val="20"/>
        </w:rPr>
        <w:t>levulose</w:t>
      </w:r>
      <w:proofErr w:type="spellEnd"/>
      <w:r w:rsidR="007B1F69" w:rsidRPr="009E74D4">
        <w:rPr>
          <w:rFonts w:ascii="Arial" w:hAnsi="Arial" w:cs="Arial"/>
          <w:sz w:val="20"/>
          <w:szCs w:val="20"/>
        </w:rPr>
        <w:t xml:space="preserve"> </w:t>
      </w:r>
      <w:r w:rsidR="007B1F69" w:rsidRPr="009E74D4">
        <w:rPr>
          <w:rFonts w:ascii="Arial" w:hAnsi="Arial" w:cs="Arial"/>
          <w:sz w:val="20"/>
          <w:szCs w:val="20"/>
        </w:rPr>
        <w:fldChar w:fldCharType="begin"/>
      </w:r>
      <w:r w:rsidR="007B1F69" w:rsidRPr="009E74D4">
        <w:rPr>
          <w:rFonts w:ascii="Arial" w:hAnsi="Arial" w:cs="Arial"/>
          <w:sz w:val="20"/>
          <w:szCs w:val="20"/>
        </w:rPr>
        <w:instrText xml:space="preserve"> ADDIN EN.CITE &lt;EndNote&gt;&lt;Cite&gt;&lt;Author&gt;Biswas&lt;/Author&gt;&lt;Year&gt;2025&lt;/Year&gt;&lt;RecNum&gt;967&lt;/RecNum&gt;&lt;DisplayText&gt;(Biswas, Borse, &amp;amp; Chaudhari, 2025)&lt;/DisplayText&gt;&lt;record&gt;&lt;rec-number&gt;967&lt;/rec-number&gt;&lt;foreign-keys&gt;&lt;key app="EN" db-id="5etztas28a95rgepap35ae2gwe2arezvfpfe" timestamp="1752079270"&gt;967&lt;/key&gt;&lt;/foreign-keys&gt;&lt;ref-type name="Journal Article"&gt;17&lt;/ref-type&gt;&lt;contributors&gt;&lt;authors&gt;&lt;author&gt;Biswas, Anisha&lt;/author&gt;&lt;author&gt;Borse, Babasaheb Bhaskarrao&lt;/author&gt;&lt;author&gt;Chaudhari, Sachin R&lt;/author&gt;&lt;/authors&gt;&lt;/contributors&gt;&lt;titles&gt;&lt;title&gt;Quantitative NMR analysis of sugars in natural sweeteners: Profiling in honey, jaggery, date syrup, and coconut sugar&lt;/title&gt;&lt;secondary-title&gt;Food Research International&lt;/secondary-title&gt;&lt;/titles&gt;&lt;periodical&gt;&lt;full-title&gt;Food Research International&lt;/full-title&gt;&lt;/periodical&gt;&lt;pages&gt;115358&lt;/pages&gt;&lt;volume&gt;199&lt;/volume&gt;&lt;dates&gt;&lt;year&gt;2025&lt;/year&gt;&lt;/dates&gt;&lt;isbn&gt;0963-9969&lt;/isbn&gt;&lt;urls&gt;&lt;/urls&gt;&lt;/record&gt;&lt;/Cite&gt;&lt;/EndNote&gt;</w:instrText>
      </w:r>
      <w:r w:rsidR="007B1F69" w:rsidRPr="009E74D4">
        <w:rPr>
          <w:rFonts w:ascii="Arial" w:hAnsi="Arial" w:cs="Arial"/>
          <w:sz w:val="20"/>
          <w:szCs w:val="20"/>
        </w:rPr>
        <w:fldChar w:fldCharType="separate"/>
      </w:r>
      <w:r w:rsidR="007B1F69" w:rsidRPr="009E74D4">
        <w:rPr>
          <w:rFonts w:ascii="Arial" w:hAnsi="Arial" w:cs="Arial"/>
          <w:noProof/>
          <w:sz w:val="20"/>
          <w:szCs w:val="20"/>
        </w:rPr>
        <w:t>(Biswas, Borse, &amp; Chaudhari, 2025)</w:t>
      </w:r>
      <w:r w:rsidR="007B1F69" w:rsidRPr="009E74D4">
        <w:rPr>
          <w:rFonts w:ascii="Arial" w:hAnsi="Arial" w:cs="Arial"/>
          <w:sz w:val="20"/>
          <w:szCs w:val="20"/>
        </w:rPr>
        <w:fldChar w:fldCharType="end"/>
      </w:r>
      <w:r w:rsidR="009E74D4">
        <w:rPr>
          <w:rFonts w:ascii="Arial" w:hAnsi="Arial" w:cs="Arial"/>
          <w:sz w:val="20"/>
          <w:szCs w:val="20"/>
        </w:rPr>
        <w:t>.</w:t>
      </w:r>
    </w:p>
    <w:p w14:paraId="3DA0E198" w14:textId="77777777" w:rsidR="009E74D4" w:rsidRPr="009E74D4" w:rsidRDefault="009E74D4" w:rsidP="007B1F69">
      <w:pPr>
        <w:spacing w:line="360" w:lineRule="auto"/>
        <w:ind w:firstLine="720"/>
        <w:jc w:val="both"/>
        <w:rPr>
          <w:rFonts w:ascii="Arial" w:hAnsi="Arial" w:cs="Arial"/>
          <w:sz w:val="20"/>
          <w:szCs w:val="20"/>
        </w:rPr>
      </w:pPr>
    </w:p>
    <w:p w14:paraId="1A483D57" w14:textId="15B6ADC3" w:rsidR="00F7428E" w:rsidRPr="009E74D4" w:rsidRDefault="00F7428E" w:rsidP="007B1F69">
      <w:pPr>
        <w:spacing w:line="360" w:lineRule="auto"/>
        <w:jc w:val="both"/>
        <w:rPr>
          <w:rFonts w:ascii="Arial" w:hAnsi="Arial" w:cs="Arial"/>
        </w:rPr>
      </w:pPr>
      <w:r w:rsidRPr="009E74D4">
        <w:rPr>
          <w:rFonts w:ascii="Arial" w:hAnsi="Arial" w:cs="Arial"/>
          <w:b/>
          <w:bCs/>
        </w:rPr>
        <w:lastRenderedPageBreak/>
        <w:t>Coconut Cheese</w:t>
      </w:r>
      <w:r w:rsidRPr="009E74D4">
        <w:rPr>
          <w:rFonts w:ascii="Arial" w:hAnsi="Arial" w:cs="Arial"/>
        </w:rPr>
        <w:t xml:space="preserve"> </w:t>
      </w:r>
    </w:p>
    <w:p w14:paraId="6065F092" w14:textId="51C81B81" w:rsidR="00F7428E" w:rsidRPr="009E74D4" w:rsidRDefault="00F7428E" w:rsidP="0053735B">
      <w:pPr>
        <w:spacing w:line="360" w:lineRule="auto"/>
        <w:ind w:firstLine="720"/>
        <w:jc w:val="both"/>
        <w:rPr>
          <w:rFonts w:ascii="Arial" w:hAnsi="Arial" w:cs="Arial"/>
          <w:b/>
          <w:bCs/>
          <w:sz w:val="20"/>
          <w:szCs w:val="20"/>
        </w:rPr>
      </w:pPr>
      <w:r w:rsidRPr="009E74D4">
        <w:rPr>
          <w:rFonts w:ascii="Arial" w:hAnsi="Arial" w:cs="Arial"/>
          <w:sz w:val="20"/>
          <w:szCs w:val="20"/>
        </w:rPr>
        <w:t xml:space="preserve">White soft cheese can be ended from a mixture of 50% coconut milk and 40% skimmed milk which will have the identical flavour, aroma and texture as 100% cow’s milk cheese. Fresh coconut kernel is grated and constrained to extract milk. The milk is permitted to stand for eight hours, until the cream has composed at the top. The cream is slowly lifted out and the skimmed milk heated with vinegar to coagulate the proteins. The coagulated protein is mixed with the cream and squeezed with salt. The process is simple and can be done as a household industry which makes small farmers to get sufficient income </w:t>
      </w:r>
      <w:r w:rsidR="007B1F69" w:rsidRPr="009E74D4">
        <w:rPr>
          <w:rFonts w:ascii="Arial" w:hAnsi="Arial" w:cs="Arial"/>
          <w:sz w:val="20"/>
          <w:szCs w:val="20"/>
        </w:rPr>
        <w:fldChar w:fldCharType="begin"/>
      </w:r>
      <w:r w:rsidR="007B1F69" w:rsidRPr="009E74D4">
        <w:rPr>
          <w:rFonts w:ascii="Arial" w:hAnsi="Arial" w:cs="Arial"/>
          <w:sz w:val="20"/>
          <w:szCs w:val="20"/>
        </w:rPr>
        <w:instrText xml:space="preserve"> ADDIN EN.CITE &lt;EndNote&gt;&lt;Cite&gt;&lt;Author&gt;Rahayu&lt;/Author&gt;&lt;Year&gt;2025&lt;/Year&gt;&lt;RecNum&gt;968&lt;/RecNum&gt;&lt;DisplayText&gt;(Rahayu, Yunita, Ramadhan, Fitriani, &amp;amp; Dewi, 2025)&lt;/DisplayText&gt;&lt;record&gt;&lt;rec-number&gt;968&lt;/rec-number&gt;&lt;foreign-keys&gt;&lt;key app="EN" db-id="5etztas28a95rgepap35ae2gwe2arezvfpfe" timestamp="1752079336"&gt;968&lt;/key&gt;&lt;/foreign-keys&gt;&lt;ref-type name="Conference Proceedings"&gt;10&lt;/ref-type&gt;&lt;contributors&gt;&lt;authors&gt;&lt;author&gt;Rahayu, TD&lt;/author&gt;&lt;author&gt;Yunita, D&lt;/author&gt;&lt;author&gt;Ramadhan, K&lt;/author&gt;&lt;author&gt;Fitriani, S&lt;/author&gt;&lt;author&gt;Dewi, KH&lt;/author&gt;&lt;/authors&gt;&lt;/contributors&gt;&lt;titles&gt;&lt;title&gt;Chemical and microbiological characteristics of coconut spreadable cheese with addition of asam sunti extract&lt;/title&gt;&lt;secondary-title&gt;IOP Conference Series: Earth and Environmental Science&lt;/secondary-title&gt;&lt;/titles&gt;&lt;pages&gt;012087&lt;/pages&gt;&lt;volume&gt;1476&lt;/volume&gt;&lt;number&gt;1&lt;/number&gt;&lt;dates&gt;&lt;year&gt;2025&lt;/year&gt;&lt;/dates&gt;&lt;publisher&gt;IOP Publishing&lt;/publisher&gt;&lt;isbn&gt;1755-1315&lt;/isbn&gt;&lt;urls&gt;&lt;/urls&gt;&lt;/record&gt;&lt;/Cite&gt;&lt;/EndNote&gt;</w:instrText>
      </w:r>
      <w:r w:rsidR="007B1F69" w:rsidRPr="009E74D4">
        <w:rPr>
          <w:rFonts w:ascii="Arial" w:hAnsi="Arial" w:cs="Arial"/>
          <w:sz w:val="20"/>
          <w:szCs w:val="20"/>
        </w:rPr>
        <w:fldChar w:fldCharType="separate"/>
      </w:r>
      <w:r w:rsidR="007B1F69" w:rsidRPr="009E74D4">
        <w:rPr>
          <w:rFonts w:ascii="Arial" w:hAnsi="Arial" w:cs="Arial"/>
          <w:noProof/>
          <w:sz w:val="20"/>
          <w:szCs w:val="20"/>
        </w:rPr>
        <w:t>(Rahayu, Yunita, Ramadhan, Fitriani, &amp; Dewi, 2025)</w:t>
      </w:r>
      <w:r w:rsidR="007B1F69" w:rsidRPr="009E74D4">
        <w:rPr>
          <w:rFonts w:ascii="Arial" w:hAnsi="Arial" w:cs="Arial"/>
          <w:sz w:val="20"/>
          <w:szCs w:val="20"/>
        </w:rPr>
        <w:fldChar w:fldCharType="end"/>
      </w:r>
      <w:r w:rsidR="007B1F69" w:rsidRPr="009E74D4">
        <w:rPr>
          <w:rFonts w:ascii="Arial" w:hAnsi="Arial" w:cs="Arial"/>
          <w:sz w:val="20"/>
          <w:szCs w:val="20"/>
        </w:rPr>
        <w:t>.</w:t>
      </w:r>
    </w:p>
    <w:p w14:paraId="41CAF332" w14:textId="77777777" w:rsidR="00F7428E" w:rsidRPr="009E74D4" w:rsidRDefault="00F7428E" w:rsidP="0053735B">
      <w:pPr>
        <w:spacing w:line="360" w:lineRule="auto"/>
        <w:jc w:val="both"/>
        <w:rPr>
          <w:rFonts w:ascii="Arial" w:hAnsi="Arial" w:cs="Arial"/>
        </w:rPr>
      </w:pPr>
      <w:r w:rsidRPr="009E74D4">
        <w:rPr>
          <w:rFonts w:ascii="Arial" w:hAnsi="Arial" w:cs="Arial"/>
          <w:b/>
          <w:bCs/>
        </w:rPr>
        <w:t>Coconut Sap</w:t>
      </w:r>
    </w:p>
    <w:p w14:paraId="382D6081" w14:textId="2B8BB2DB" w:rsidR="00F7428E" w:rsidRPr="009E74D4" w:rsidRDefault="00F7428E" w:rsidP="009E74D4">
      <w:pPr>
        <w:spacing w:after="0" w:line="360" w:lineRule="auto"/>
        <w:ind w:firstLine="720"/>
        <w:jc w:val="both"/>
        <w:rPr>
          <w:rFonts w:ascii="Arial" w:hAnsi="Arial" w:cs="Arial"/>
          <w:sz w:val="20"/>
          <w:szCs w:val="20"/>
        </w:rPr>
      </w:pPr>
      <w:r w:rsidRPr="009E74D4">
        <w:rPr>
          <w:rFonts w:ascii="Arial" w:hAnsi="Arial" w:cs="Arial"/>
          <w:sz w:val="20"/>
          <w:szCs w:val="20"/>
        </w:rPr>
        <w:t xml:space="preserve">Coconut sap has </w:t>
      </w:r>
      <w:r w:rsidRPr="009E74D4">
        <w:rPr>
          <w:rFonts w:ascii="Arial" w:eastAsia="Times New Roman" w:hAnsi="Arial" w:cs="Arial"/>
          <w:kern w:val="0"/>
          <w:sz w:val="20"/>
          <w:szCs w:val="20"/>
          <w:lang w:eastAsia="en-IN"/>
          <w14:ligatures w14:val="none"/>
        </w:rPr>
        <w:t xml:space="preserve">many health benefits, </w:t>
      </w:r>
      <w:r w:rsidR="00AE018B" w:rsidRPr="009E74D4">
        <w:rPr>
          <w:rFonts w:ascii="Arial" w:eastAsia="Times New Roman" w:hAnsi="Arial" w:cs="Arial"/>
          <w:kern w:val="0"/>
          <w:sz w:val="20"/>
          <w:szCs w:val="20"/>
          <w:lang w:eastAsia="en-IN"/>
          <w14:ligatures w14:val="none"/>
        </w:rPr>
        <w:t>products like</w:t>
      </w:r>
      <w:r w:rsidRPr="009E74D4">
        <w:rPr>
          <w:rFonts w:ascii="Arial" w:eastAsia="Times New Roman" w:hAnsi="Arial" w:cs="Arial"/>
          <w:kern w:val="0"/>
          <w:sz w:val="20"/>
          <w:szCs w:val="20"/>
          <w:lang w:eastAsia="en-IN"/>
          <w14:ligatures w14:val="none"/>
        </w:rPr>
        <w:t xml:space="preserve"> vinegar, toddy, beverage, and coconut sugar/jaggery, are becoming more and more popular which was produced from it. With a low </w:t>
      </w:r>
      <w:proofErr w:type="spellStart"/>
      <w:r w:rsidRPr="009E74D4">
        <w:rPr>
          <w:rFonts w:ascii="Arial" w:eastAsia="Times New Roman" w:hAnsi="Arial" w:cs="Arial"/>
          <w:kern w:val="0"/>
          <w:sz w:val="20"/>
          <w:szCs w:val="20"/>
          <w:lang w:eastAsia="en-IN"/>
          <w14:ligatures w14:val="none"/>
        </w:rPr>
        <w:t>glycemic</w:t>
      </w:r>
      <w:proofErr w:type="spellEnd"/>
      <w:r w:rsidRPr="009E74D4">
        <w:rPr>
          <w:rFonts w:ascii="Arial" w:eastAsia="Times New Roman" w:hAnsi="Arial" w:cs="Arial"/>
          <w:kern w:val="0"/>
          <w:sz w:val="20"/>
          <w:szCs w:val="20"/>
          <w:lang w:eastAsia="en-IN"/>
          <w14:ligatures w14:val="none"/>
        </w:rPr>
        <w:t xml:space="preserve"> index of 35, coco sugar is suitable for both healthy individuals and those with diabetes</w:t>
      </w:r>
      <w:r w:rsidR="00261B3E" w:rsidRPr="009E74D4">
        <w:rPr>
          <w:rFonts w:ascii="Arial" w:eastAsia="Times New Roman" w:hAnsi="Arial" w:cs="Arial"/>
          <w:kern w:val="0"/>
          <w:sz w:val="20"/>
          <w:szCs w:val="20"/>
          <w:lang w:eastAsia="en-IN"/>
          <w14:ligatures w14:val="none"/>
        </w:rPr>
        <w:t xml:space="preserve"> </w:t>
      </w:r>
      <w:r w:rsidR="00261B3E" w:rsidRPr="009E74D4">
        <w:rPr>
          <w:rFonts w:ascii="Arial" w:eastAsia="Times New Roman" w:hAnsi="Arial" w:cs="Arial"/>
          <w:kern w:val="0"/>
          <w:sz w:val="20"/>
          <w:szCs w:val="20"/>
          <w:lang w:eastAsia="en-IN"/>
          <w14:ligatures w14:val="none"/>
        </w:rPr>
        <w:fldChar w:fldCharType="begin"/>
      </w:r>
      <w:r w:rsidR="00261B3E" w:rsidRPr="009E74D4">
        <w:rPr>
          <w:rFonts w:ascii="Arial" w:eastAsia="Times New Roman" w:hAnsi="Arial" w:cs="Arial"/>
          <w:kern w:val="0"/>
          <w:sz w:val="20"/>
          <w:szCs w:val="20"/>
          <w:lang w:eastAsia="en-IN"/>
          <w14:ligatures w14:val="none"/>
        </w:rPr>
        <w:instrText xml:space="preserve"> ADDIN EN.CITE &lt;EndNote&gt;&lt;Cite&gt;&lt;Author&gt;Tiarasari&lt;/Author&gt;&lt;Year&gt;2022&lt;/Year&gt;&lt;RecNum&gt;953&lt;/RecNum&gt;&lt;DisplayText&gt;(Tiarasari, Wulandari, Rahayoe, &amp;amp; Amanah, 2022)&lt;/DisplayText&gt;&lt;record&gt;&lt;rec-number&gt;953&lt;/rec-number&gt;&lt;foreign-keys&gt;&lt;key app="EN" db-id="5etztas28a95rgepap35ae2gwe2arezvfpfe" timestamp="1752076531"&gt;953&lt;/key&gt;&lt;/foreign-keys&gt;&lt;ref-type name="Conference Proceedings"&gt;10&lt;/ref-type&gt;&lt;contributors&gt;&lt;authors&gt;&lt;author&gt;Tiarasari, Erlinda&lt;/author&gt;&lt;author&gt;Wulandari, Rizayu&lt;/author&gt;&lt;author&gt;Rahayoe, Sri&lt;/author&gt;&lt;author&gt;Amanah, Hanim Z&lt;/author&gt;&lt;/authors&gt;&lt;/contributors&gt;&lt;titles&gt;&lt;title&gt;Drying Profile of Coarse Coconut Palm Sap Sugar Using Simple Air-Oven Dryer&lt;/title&gt;&lt;secondary-title&gt;International Conference on Sustainable Environment, Agriculture and Tourism (ICOSEAT 2022)&lt;/secondary-title&gt;&lt;/titles&gt;&lt;pages&gt;443-447&lt;/pages&gt;&lt;dates&gt;&lt;year&gt;2022&lt;/year&gt;&lt;/dates&gt;&lt;publisher&gt;Atlantis Press&lt;/publisher&gt;&lt;isbn&gt;9464630868&lt;/isbn&gt;&lt;urls&gt;&lt;/urls&gt;&lt;/record&gt;&lt;/Cite&gt;&lt;/EndNote&gt;</w:instrText>
      </w:r>
      <w:r w:rsidR="00261B3E" w:rsidRPr="009E74D4">
        <w:rPr>
          <w:rFonts w:ascii="Arial" w:eastAsia="Times New Roman" w:hAnsi="Arial" w:cs="Arial"/>
          <w:kern w:val="0"/>
          <w:sz w:val="20"/>
          <w:szCs w:val="20"/>
          <w:lang w:eastAsia="en-IN"/>
          <w14:ligatures w14:val="none"/>
        </w:rPr>
        <w:fldChar w:fldCharType="separate"/>
      </w:r>
      <w:r w:rsidR="00261B3E" w:rsidRPr="009E74D4">
        <w:rPr>
          <w:rFonts w:ascii="Arial" w:eastAsia="Times New Roman" w:hAnsi="Arial" w:cs="Arial"/>
          <w:noProof/>
          <w:kern w:val="0"/>
          <w:sz w:val="20"/>
          <w:szCs w:val="20"/>
          <w:lang w:eastAsia="en-IN"/>
          <w14:ligatures w14:val="none"/>
        </w:rPr>
        <w:t>(Tiarasari, Wulandari, Rahayoe, &amp; Amanah, 2022)</w:t>
      </w:r>
      <w:r w:rsidR="00261B3E"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Essential vitamins and macro and micronutrients are also present in coconut sugar. The majority of producers are small- to medium-sized businesses operating at the village level. In the main coconut-producing nations, alcoholic beverages made from coconuts, especially coconut vodka, coconut wine and coconut arrack, have also grown in popularity. Toddy is the name of the sap that comes from the young inflorescence</w:t>
      </w:r>
      <w:r w:rsidR="00AE018B" w:rsidRPr="009E74D4">
        <w:rPr>
          <w:rFonts w:ascii="Arial" w:eastAsia="Times New Roman" w:hAnsi="Arial" w:cs="Arial"/>
          <w:kern w:val="0"/>
          <w:sz w:val="20"/>
          <w:szCs w:val="20"/>
          <w:lang w:eastAsia="en-IN"/>
          <w14:ligatures w14:val="none"/>
        </w:rPr>
        <w:t xml:space="preserve"> </w:t>
      </w:r>
      <w:r w:rsidR="00AE018B" w:rsidRPr="009E74D4">
        <w:rPr>
          <w:rFonts w:ascii="Arial" w:eastAsia="Times New Roman" w:hAnsi="Arial" w:cs="Arial"/>
          <w:kern w:val="0"/>
          <w:sz w:val="20"/>
          <w:szCs w:val="20"/>
          <w:lang w:eastAsia="en-IN"/>
          <w14:ligatures w14:val="none"/>
        </w:rPr>
        <w:fldChar w:fldCharType="begin"/>
      </w:r>
      <w:r w:rsidR="00AE018B" w:rsidRPr="009E74D4">
        <w:rPr>
          <w:rFonts w:ascii="Arial" w:eastAsia="Times New Roman" w:hAnsi="Arial" w:cs="Arial"/>
          <w:kern w:val="0"/>
          <w:sz w:val="20"/>
          <w:szCs w:val="20"/>
          <w:lang w:eastAsia="en-IN"/>
          <w14:ligatures w14:val="none"/>
        </w:rPr>
        <w:instrText xml:space="preserve"> ADDIN EN.CITE &lt;EndNote&gt;&lt;Cite&gt;&lt;Author&gt;Chinnamma&lt;/Author&gt;&lt;Year&gt;2019&lt;/Year&gt;&lt;RecNum&gt;949&lt;/RecNum&gt;&lt;DisplayText&gt;(Chinnamma, Bhasker, Binitha Hari, Sreekumar, &amp;amp; Madhav, 2019)&lt;/DisplayText&gt;&lt;record&gt;&lt;rec-number&gt;949&lt;/rec-number&gt;&lt;foreign-keys&gt;&lt;key app="EN" db-id="5etztas28a95rgepap35ae2gwe2arezvfpfe" timestamp="1752075638"&gt;949&lt;/key&gt;&lt;/foreign-keys&gt;&lt;ref-type name="Journal Article"&gt;17&lt;/ref-type&gt;&lt;contributors&gt;&lt;authors&gt;&lt;author&gt;Chinnamma, Mohankumar&lt;/author&gt;&lt;author&gt;Bhasker, Salini&lt;/author&gt;&lt;author&gt;Binitha Hari, Malavika&lt;/author&gt;&lt;author&gt;Sreekumar, Divyaa&lt;/author&gt;&lt;author&gt;Madhav, Harish&lt;/author&gt;&lt;/authors&gt;&lt;/contributors&gt;&lt;titles&gt;&lt;title&gt;Coconut Neera—A Vital Health Beverage from Coconut Palms: Harvesting, Processing and Quality Analysis&lt;/title&gt;&lt;secondary-title&gt;Beverages&lt;/secondary-title&gt;&lt;/titles&gt;&lt;periodical&gt;&lt;full-title&gt;Beverages&lt;/full-title&gt;&lt;/periodical&gt;&lt;pages&gt;22&lt;/pages&gt;&lt;volume&gt;5&lt;/volume&gt;&lt;number&gt;1&lt;/number&gt;&lt;dates&gt;&lt;year&gt;2019&lt;/year&gt;&lt;/dates&gt;&lt;isbn&gt;2306-5710&lt;/isbn&gt;&lt;accession-num&gt;doi:10.3390/beverages5010022&lt;/accession-num&gt;&lt;urls&gt;&lt;related-urls&gt;&lt;url&gt;https://www.mdpi.com/2306-5710/5/1/22&lt;/url&gt;&lt;/related-urls&gt;&lt;/urls&gt;&lt;/record&gt;&lt;/Cite&gt;&lt;/EndNote&gt;</w:instrText>
      </w:r>
      <w:r w:rsidR="00AE018B" w:rsidRPr="009E74D4">
        <w:rPr>
          <w:rFonts w:ascii="Arial" w:eastAsia="Times New Roman" w:hAnsi="Arial" w:cs="Arial"/>
          <w:kern w:val="0"/>
          <w:sz w:val="20"/>
          <w:szCs w:val="20"/>
          <w:lang w:eastAsia="en-IN"/>
          <w14:ligatures w14:val="none"/>
        </w:rPr>
        <w:fldChar w:fldCharType="separate"/>
      </w:r>
      <w:r w:rsidR="00AE018B" w:rsidRPr="009E74D4">
        <w:rPr>
          <w:rFonts w:ascii="Arial" w:eastAsia="Times New Roman" w:hAnsi="Arial" w:cs="Arial"/>
          <w:noProof/>
          <w:kern w:val="0"/>
          <w:sz w:val="20"/>
          <w:szCs w:val="20"/>
          <w:lang w:eastAsia="en-IN"/>
          <w14:ligatures w14:val="none"/>
        </w:rPr>
        <w:t>(Chinnamma, Bhasker, Binitha Hari, Sreekumar, &amp; Madhav, 2019)</w:t>
      </w:r>
      <w:r w:rsidR="00AE018B"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xml:space="preserve">. </w:t>
      </w:r>
      <w:proofErr w:type="spellStart"/>
      <w:r w:rsidRPr="009E74D4">
        <w:rPr>
          <w:rFonts w:ascii="Arial" w:eastAsia="Times New Roman" w:hAnsi="Arial" w:cs="Arial"/>
          <w:kern w:val="0"/>
          <w:sz w:val="20"/>
          <w:szCs w:val="20"/>
          <w:lang w:eastAsia="en-IN"/>
          <w14:ligatures w14:val="none"/>
        </w:rPr>
        <w:t>Neera</w:t>
      </w:r>
      <w:proofErr w:type="spellEnd"/>
      <w:r w:rsidRPr="009E74D4">
        <w:rPr>
          <w:rFonts w:ascii="Arial" w:eastAsia="Times New Roman" w:hAnsi="Arial" w:cs="Arial"/>
          <w:kern w:val="0"/>
          <w:sz w:val="20"/>
          <w:szCs w:val="20"/>
          <w:lang w:eastAsia="en-IN"/>
          <w14:ligatures w14:val="none"/>
        </w:rPr>
        <w:t xml:space="preserve">, </w:t>
      </w:r>
      <w:proofErr w:type="spellStart"/>
      <w:r w:rsidRPr="009E74D4">
        <w:rPr>
          <w:rFonts w:ascii="Arial" w:eastAsia="Times New Roman" w:hAnsi="Arial" w:cs="Arial"/>
          <w:kern w:val="0"/>
          <w:sz w:val="20"/>
          <w:szCs w:val="20"/>
          <w:lang w:eastAsia="en-IN"/>
          <w14:ligatures w14:val="none"/>
        </w:rPr>
        <w:t>Raa</w:t>
      </w:r>
      <w:proofErr w:type="spellEnd"/>
      <w:r w:rsidR="009D7243" w:rsidRPr="009E74D4">
        <w:rPr>
          <w:rFonts w:ascii="Arial" w:eastAsia="Times New Roman" w:hAnsi="Arial" w:cs="Arial"/>
          <w:kern w:val="0"/>
          <w:sz w:val="20"/>
          <w:szCs w:val="20"/>
          <w:lang w:eastAsia="en-IN"/>
          <w14:ligatures w14:val="none"/>
        </w:rPr>
        <w:t xml:space="preserve"> and</w:t>
      </w:r>
      <w:r w:rsidRPr="009E74D4">
        <w:rPr>
          <w:rFonts w:ascii="Arial" w:eastAsia="Times New Roman" w:hAnsi="Arial" w:cs="Arial"/>
          <w:kern w:val="0"/>
          <w:sz w:val="20"/>
          <w:szCs w:val="20"/>
          <w:lang w:eastAsia="en-IN"/>
          <w14:ligatures w14:val="none"/>
        </w:rPr>
        <w:t xml:space="preserve"> Tuba are the names of unfermented sap in India, Sri Lanka, and Indonesia, respectively. The high sugar concentration of the sap varies with cultivar, ranging from 12 to 17%. Before the inner bract splits and the spike emerges from the spathe, the inflorescence is tapped to extract the sap. The term "tapping" refers to a variety of extractions and manipulations, such as tying the spathe, beating the spadix, pounding and hammering the spathe, slicing the apical tissue, and bruising and rupturing the delicate tissues of the floral bract. Between five and thirty-two days can pass between the start of the tapping and the toddy's dripping. More toddy is produced by taller cultivars than by dwarf palms. The daily yield ranges from 1.5 to 2 litres. The local microflora, which includes bacteria and yeast, ferments toddy in the natural environment. The local microflora, which includes bacteria and yeast, ferments toddy in the natural environment. This process will begin as soon as the sap emerges and comes into contact with the atmosphere. Traditionally, lime is added to the collecting container, typically in earthen pot, to slow down the rate of fermentation</w:t>
      </w:r>
      <w:r w:rsidR="00261B3E" w:rsidRPr="009E74D4">
        <w:rPr>
          <w:rFonts w:ascii="Arial" w:eastAsia="Times New Roman" w:hAnsi="Arial" w:cs="Arial"/>
          <w:kern w:val="0"/>
          <w:sz w:val="20"/>
          <w:szCs w:val="20"/>
          <w:lang w:eastAsia="en-IN"/>
          <w14:ligatures w14:val="none"/>
        </w:rPr>
        <w:t xml:space="preserve"> </w:t>
      </w:r>
      <w:r w:rsidR="00261B3E" w:rsidRPr="009E74D4">
        <w:rPr>
          <w:rFonts w:ascii="Arial" w:eastAsia="Times New Roman" w:hAnsi="Arial" w:cs="Arial"/>
          <w:kern w:val="0"/>
          <w:sz w:val="20"/>
          <w:szCs w:val="20"/>
          <w:lang w:eastAsia="en-IN"/>
          <w14:ligatures w14:val="none"/>
        </w:rPr>
        <w:fldChar w:fldCharType="begin"/>
      </w:r>
      <w:r w:rsidR="00261B3E" w:rsidRPr="009E74D4">
        <w:rPr>
          <w:rFonts w:ascii="Arial" w:eastAsia="Times New Roman" w:hAnsi="Arial" w:cs="Arial"/>
          <w:kern w:val="0"/>
          <w:sz w:val="20"/>
          <w:szCs w:val="20"/>
          <w:lang w:eastAsia="en-IN"/>
          <w14:ligatures w14:val="none"/>
        </w:rPr>
        <w:instrText xml:space="preserve"> ADDIN EN.CITE &lt;EndNote&gt;&lt;Cite&gt;&lt;Author&gt;Thamban&lt;/Author&gt;&lt;Year&gt;2020&lt;/Year&gt;&lt;RecNum&gt;954&lt;/RecNum&gt;&lt;DisplayText&gt;(Thamban, Jayasekhar, Chandran, &amp;amp; Rajesh, 2020)&lt;/DisplayText&gt;&lt;record&gt;&lt;rec-number&gt;954&lt;/rec-number&gt;&lt;foreign-keys&gt;&lt;key app="EN" db-id="5etztas28a95rgepap35ae2gwe2arezvfpfe" timestamp="1752076626"&gt;954&lt;/key&gt;&lt;/foreign-keys&gt;&lt;ref-type name="Journal Article"&gt;17&lt;/ref-type&gt;&lt;contributors&gt;&lt;authors&gt;&lt;author&gt;Thamban, C&lt;/author&gt;&lt;author&gt;Jayasekhar, S&lt;/author&gt;&lt;author&gt;Chandran, KP&lt;/author&gt;&lt;author&gt;Rajesh, MK&lt;/author&gt;&lt;/authors&gt;&lt;/contributors&gt;&lt;titles&gt;&lt;title&gt;Sustainability of Farmer Producer Organisations-The case of producer organisations involved in the production and marketing of ‘neera’in the coconut sector in Kerala, India&lt;/title&gt;&lt;/titles&gt;&lt;dates&gt;&lt;year&gt;2020&lt;/year&gt;&lt;/dates&gt;&lt;urls&gt;&lt;/urls&gt;&lt;/record&gt;&lt;/Cite&gt;&lt;/EndNote&gt;</w:instrText>
      </w:r>
      <w:r w:rsidR="00261B3E" w:rsidRPr="009E74D4">
        <w:rPr>
          <w:rFonts w:ascii="Arial" w:eastAsia="Times New Roman" w:hAnsi="Arial" w:cs="Arial"/>
          <w:kern w:val="0"/>
          <w:sz w:val="20"/>
          <w:szCs w:val="20"/>
          <w:lang w:eastAsia="en-IN"/>
          <w14:ligatures w14:val="none"/>
        </w:rPr>
        <w:fldChar w:fldCharType="separate"/>
      </w:r>
      <w:r w:rsidR="00261B3E" w:rsidRPr="009E74D4">
        <w:rPr>
          <w:rFonts w:ascii="Arial" w:eastAsia="Times New Roman" w:hAnsi="Arial" w:cs="Arial"/>
          <w:noProof/>
          <w:kern w:val="0"/>
          <w:sz w:val="20"/>
          <w:szCs w:val="20"/>
          <w:lang w:eastAsia="en-IN"/>
          <w14:ligatures w14:val="none"/>
        </w:rPr>
        <w:t>(Thamban, Jayasekhar, Chandran, &amp; Rajesh, 2020)</w:t>
      </w:r>
      <w:r w:rsidR="00261B3E"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w:t>
      </w:r>
      <w:r w:rsidRPr="009E74D4">
        <w:rPr>
          <w:rFonts w:ascii="Arial" w:hAnsi="Arial" w:cs="Arial"/>
          <w:b/>
          <w:bCs/>
          <w:color w:val="FF0000"/>
          <w:sz w:val="20"/>
          <w:szCs w:val="20"/>
        </w:rPr>
        <w:t xml:space="preserve"> </w:t>
      </w:r>
      <w:r w:rsidRPr="009E74D4">
        <w:rPr>
          <w:rFonts w:ascii="Arial" w:hAnsi="Arial" w:cs="Arial"/>
          <w:b/>
          <w:bCs/>
          <w:sz w:val="20"/>
          <w:szCs w:val="20"/>
        </w:rPr>
        <w:t xml:space="preserve"> </w:t>
      </w:r>
    </w:p>
    <w:p w14:paraId="3FDBF959"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Refined Sugar</w:t>
      </w:r>
    </w:p>
    <w:p w14:paraId="74F9A5EB" w14:textId="41416CFC" w:rsidR="00F7428E" w:rsidRDefault="00F7428E" w:rsidP="0053735B">
      <w:pPr>
        <w:spacing w:after="0" w:line="360" w:lineRule="auto"/>
        <w:ind w:firstLine="720"/>
        <w:jc w:val="both"/>
        <w:rPr>
          <w:rFonts w:ascii="Arial" w:hAnsi="Arial" w:cs="Arial"/>
          <w:b/>
          <w:bCs/>
          <w:sz w:val="20"/>
          <w:szCs w:val="20"/>
        </w:rPr>
      </w:pPr>
      <w:r w:rsidRPr="009E74D4">
        <w:rPr>
          <w:rFonts w:ascii="Arial" w:eastAsia="Times New Roman" w:hAnsi="Arial" w:cs="Arial"/>
          <w:kern w:val="0"/>
          <w:sz w:val="20"/>
          <w:szCs w:val="20"/>
          <w:lang w:eastAsia="en-IN"/>
          <w14:ligatures w14:val="none"/>
        </w:rPr>
        <w:t xml:space="preserve">Toddy is treated with two percent lime to coagulate albuminous contaminants in order to recover the raw sugar. After that, the limed toddy is carbonated twice, with each carbonation being filtered to get rid of extra lime. The juice that has been clarified is evaporated until 75% of the sugar is left behind, and the resulting syrup is then concentrated in vacuum pans until crystallization starts. After the syrup is poured into crystallizers, centrifugation is used to separate the crystalline </w:t>
      </w:r>
      <w:r w:rsidR="002856BA" w:rsidRPr="009E74D4">
        <w:rPr>
          <w:rFonts w:ascii="Arial" w:eastAsia="Times New Roman" w:hAnsi="Arial" w:cs="Arial"/>
          <w:kern w:val="0"/>
          <w:sz w:val="20"/>
          <w:szCs w:val="20"/>
          <w:lang w:eastAsia="en-IN"/>
          <w14:ligatures w14:val="none"/>
        </w:rPr>
        <w:t>sugar.</w:t>
      </w:r>
      <w:r w:rsidRPr="009E74D4">
        <w:rPr>
          <w:rFonts w:ascii="Arial" w:hAnsi="Arial" w:cs="Arial"/>
          <w:sz w:val="20"/>
          <w:szCs w:val="20"/>
        </w:rPr>
        <w:t xml:space="preserve"> Hence coconut sugar is considered to be healthier than refined cane sugar</w:t>
      </w:r>
      <w:r w:rsidR="002856BA" w:rsidRPr="009E74D4">
        <w:rPr>
          <w:rFonts w:ascii="Arial" w:hAnsi="Arial" w:cs="Arial"/>
          <w:sz w:val="20"/>
          <w:szCs w:val="20"/>
        </w:rPr>
        <w:t xml:space="preserve"> </w:t>
      </w:r>
      <w:r w:rsidR="002856BA" w:rsidRPr="009E74D4">
        <w:rPr>
          <w:rFonts w:ascii="Arial" w:hAnsi="Arial" w:cs="Arial"/>
          <w:sz w:val="20"/>
          <w:szCs w:val="20"/>
        </w:rPr>
        <w:fldChar w:fldCharType="begin"/>
      </w:r>
      <w:r w:rsidR="002856BA" w:rsidRPr="009E74D4">
        <w:rPr>
          <w:rFonts w:ascii="Arial" w:hAnsi="Arial" w:cs="Arial"/>
          <w:sz w:val="20"/>
          <w:szCs w:val="20"/>
        </w:rPr>
        <w:instrText xml:space="preserve"> ADDIN EN.CITE &lt;EndNote&gt;&lt;Cite&gt;&lt;Author&gt;Saraiva&lt;/Author&gt;&lt;Year&gt;2023&lt;/Year&gt;&lt;RecNum&gt;951&lt;/RecNum&gt;&lt;DisplayText&gt;(Saraiva et al., 2023)&lt;/DisplayText&gt;&lt;record&gt;&lt;rec-number&gt;951&lt;/rec-number&gt;&lt;foreign-keys&gt;&lt;key app="EN" db-id="5etztas28a95rgepap35ae2gwe2arezvfpfe" timestamp="1752076062"&gt;951&lt;/key&gt;&lt;/foreign-keys&gt;&lt;ref-type name="Journal Article"&gt;17&lt;/ref-type&gt;&lt;contributors&gt;&lt;authors&gt;&lt;author&gt;Saraiva, Ariana&lt;/author&gt;&lt;author&gt;Carrascosa, Conrado&lt;/author&gt;&lt;author&gt;Ramos, Fernando&lt;/author&gt;&lt;author&gt;Raheem, Dele&lt;/author&gt;&lt;author&gt;Lopes, Maria&lt;/author&gt;&lt;author&gt;Raposo, António&lt;/author&gt;&lt;/authors&gt;&lt;/contributors&gt;&lt;titles&gt;&lt;title&gt;Coconut sugar: chemical analysis and nutritional profile; health impacts; safety and quality control; food industry applications&lt;/title&gt;&lt;secondary-title&gt;International journal of environmental research and public health&lt;/secondary-title&gt;&lt;/titles&gt;&lt;periodical&gt;&lt;full-title&gt;International journal of environmental research and public health&lt;/full-title&gt;&lt;/periodical&gt;&lt;pages&gt;3671&lt;/pages&gt;&lt;volume&gt;20&lt;/volume&gt;&lt;number&gt;4&lt;/number&gt;&lt;dates&gt;&lt;year&gt;2023&lt;/year&gt;&lt;/dates&gt;&lt;isbn&gt;1660-4601&lt;/isbn&gt;&lt;urls&gt;&lt;/urls&gt;&lt;/record&gt;&lt;/Cite&gt;&lt;/EndNote&gt;</w:instrText>
      </w:r>
      <w:r w:rsidR="002856BA" w:rsidRPr="009E74D4">
        <w:rPr>
          <w:rFonts w:ascii="Arial" w:hAnsi="Arial" w:cs="Arial"/>
          <w:sz w:val="20"/>
          <w:szCs w:val="20"/>
        </w:rPr>
        <w:fldChar w:fldCharType="separate"/>
      </w:r>
      <w:r w:rsidR="002856BA" w:rsidRPr="009E74D4">
        <w:rPr>
          <w:rFonts w:ascii="Arial" w:hAnsi="Arial" w:cs="Arial"/>
          <w:noProof/>
          <w:sz w:val="20"/>
          <w:szCs w:val="20"/>
        </w:rPr>
        <w:t>(Saraiva et al., 2023)</w:t>
      </w:r>
      <w:r w:rsidR="002856BA" w:rsidRPr="009E74D4">
        <w:rPr>
          <w:rFonts w:ascii="Arial" w:hAnsi="Arial" w:cs="Arial"/>
          <w:sz w:val="20"/>
          <w:szCs w:val="20"/>
        </w:rPr>
        <w:fldChar w:fldCharType="end"/>
      </w:r>
      <w:r w:rsidRPr="009E74D4">
        <w:rPr>
          <w:rFonts w:ascii="Arial" w:hAnsi="Arial" w:cs="Arial"/>
          <w:sz w:val="20"/>
          <w:szCs w:val="20"/>
        </w:rPr>
        <w:t>.</w:t>
      </w:r>
      <w:r w:rsidRPr="009E74D4">
        <w:rPr>
          <w:rFonts w:ascii="Arial" w:hAnsi="Arial" w:cs="Arial"/>
          <w:b/>
          <w:bCs/>
          <w:sz w:val="20"/>
          <w:szCs w:val="20"/>
        </w:rPr>
        <w:t xml:space="preserve"> </w:t>
      </w:r>
    </w:p>
    <w:p w14:paraId="61A8726F" w14:textId="77777777" w:rsidR="009E74D4" w:rsidRPr="009E74D4" w:rsidRDefault="009E74D4" w:rsidP="0053735B">
      <w:pPr>
        <w:spacing w:after="0" w:line="360" w:lineRule="auto"/>
        <w:ind w:firstLine="720"/>
        <w:jc w:val="both"/>
        <w:rPr>
          <w:rFonts w:ascii="Arial" w:hAnsi="Arial" w:cs="Arial"/>
          <w:b/>
          <w:bCs/>
          <w:sz w:val="20"/>
          <w:szCs w:val="20"/>
        </w:rPr>
      </w:pPr>
    </w:p>
    <w:p w14:paraId="7C56F77C" w14:textId="77777777" w:rsidR="00F7428E" w:rsidRPr="009E74D4" w:rsidRDefault="00F7428E" w:rsidP="0053735B">
      <w:pPr>
        <w:spacing w:line="360" w:lineRule="auto"/>
        <w:jc w:val="both"/>
        <w:rPr>
          <w:rFonts w:ascii="Arial" w:hAnsi="Arial" w:cs="Arial"/>
        </w:rPr>
      </w:pPr>
      <w:r w:rsidRPr="009E74D4">
        <w:rPr>
          <w:rFonts w:ascii="Arial" w:hAnsi="Arial" w:cs="Arial"/>
          <w:b/>
          <w:bCs/>
        </w:rPr>
        <w:lastRenderedPageBreak/>
        <w:t>Coir geotextiles</w:t>
      </w:r>
      <w:r w:rsidRPr="009E74D4">
        <w:rPr>
          <w:rFonts w:ascii="Arial" w:hAnsi="Arial" w:cs="Arial"/>
        </w:rPr>
        <w:t xml:space="preserve"> </w:t>
      </w:r>
    </w:p>
    <w:p w14:paraId="2F614550" w14:textId="2405DF79" w:rsidR="00A64722" w:rsidRPr="009E74D4" w:rsidRDefault="00F7428E" w:rsidP="009E74D4">
      <w:pPr>
        <w:spacing w:after="0" w:line="360" w:lineRule="auto"/>
        <w:jc w:val="both"/>
        <w:rPr>
          <w:rFonts w:ascii="Arial" w:hAnsi="Arial" w:cs="Arial"/>
          <w:b/>
          <w:bCs/>
          <w:sz w:val="20"/>
          <w:szCs w:val="20"/>
        </w:rPr>
      </w:pPr>
      <w:r w:rsidRPr="009E74D4">
        <w:rPr>
          <w:rFonts w:ascii="Arial" w:eastAsia="Times New Roman" w:hAnsi="Arial" w:cs="Arial"/>
          <w:kern w:val="0"/>
          <w:sz w:val="20"/>
          <w:szCs w:val="20"/>
          <w:lang w:eastAsia="en-IN"/>
          <w14:ligatures w14:val="none"/>
        </w:rPr>
        <w:t xml:space="preserve">Coir geotextiles, also known as coir </w:t>
      </w:r>
      <w:proofErr w:type="spellStart"/>
      <w:r w:rsidRPr="009E74D4">
        <w:rPr>
          <w:rFonts w:ascii="Arial" w:eastAsia="Times New Roman" w:hAnsi="Arial" w:cs="Arial"/>
          <w:kern w:val="0"/>
          <w:sz w:val="20"/>
          <w:szCs w:val="20"/>
          <w:lang w:eastAsia="en-IN"/>
          <w14:ligatures w14:val="none"/>
        </w:rPr>
        <w:t>bhoovastra</w:t>
      </w:r>
      <w:proofErr w:type="spellEnd"/>
      <w:r w:rsidRPr="009E74D4">
        <w:rPr>
          <w:rFonts w:ascii="Arial" w:eastAsia="Times New Roman" w:hAnsi="Arial" w:cs="Arial"/>
          <w:kern w:val="0"/>
          <w:sz w:val="20"/>
          <w:szCs w:val="20"/>
          <w:lang w:eastAsia="en-IN"/>
          <w14:ligatures w14:val="none"/>
        </w:rPr>
        <w:t>, are used to consolidate soil and control soil erosion. It disperses and breaks up the energy of water in motion. In order to prevent soil erosion on steep slopes, riverbanks, and other susceptible locations, coir geotextiles are frequently utilized. It will retain the soil in place as a protective surface cover until plant takes over</w:t>
      </w:r>
      <w:r w:rsidR="007B1F69" w:rsidRPr="009E74D4">
        <w:rPr>
          <w:rFonts w:ascii="Arial" w:eastAsia="Times New Roman" w:hAnsi="Arial" w:cs="Arial"/>
          <w:kern w:val="0"/>
          <w:sz w:val="20"/>
          <w:szCs w:val="20"/>
          <w:lang w:eastAsia="en-IN"/>
          <w14:ligatures w14:val="none"/>
        </w:rPr>
        <w:t xml:space="preserve"> </w:t>
      </w:r>
      <w:r w:rsidR="007B1F69" w:rsidRPr="009E74D4">
        <w:rPr>
          <w:rFonts w:ascii="Arial" w:eastAsia="Times New Roman" w:hAnsi="Arial" w:cs="Arial"/>
          <w:kern w:val="0"/>
          <w:sz w:val="20"/>
          <w:szCs w:val="20"/>
          <w:lang w:eastAsia="en-IN"/>
          <w14:ligatures w14:val="none"/>
        </w:rPr>
        <w:fldChar w:fldCharType="begin"/>
      </w:r>
      <w:r w:rsidR="007B1F69" w:rsidRPr="009E74D4">
        <w:rPr>
          <w:rFonts w:ascii="Arial" w:eastAsia="Times New Roman" w:hAnsi="Arial" w:cs="Arial"/>
          <w:kern w:val="0"/>
          <w:sz w:val="20"/>
          <w:szCs w:val="20"/>
          <w:lang w:eastAsia="en-IN"/>
          <w14:ligatures w14:val="none"/>
        </w:rPr>
        <w:instrText xml:space="preserve"> ADDIN EN.CITE &lt;EndNote&gt;&lt;Cite&gt;&lt;Author&gt;Gouda&lt;/Author&gt;&lt;Year&gt;2025&lt;/Year&gt;&lt;RecNum&gt;969&lt;/RecNum&gt;&lt;DisplayText&gt;(Gouda, Reddy, Srinivasan, &amp;amp; Dudhabaware, 2025)&lt;/DisplayText&gt;&lt;record&gt;&lt;rec-number&gt;969&lt;/rec-number&gt;&lt;foreign-keys&gt;&lt;key app="EN" db-id="5etztas28a95rgepap35ae2gwe2arezvfpfe" timestamp="1752079388"&gt;969&lt;/key&gt;&lt;/foreign-keys&gt;&lt;ref-type name="Journal Article"&gt;17&lt;/ref-type&gt;&lt;contributors&gt;&lt;authors&gt;&lt;author&gt;Gouda, Jagdish&lt;/author&gt;&lt;author&gt;Reddy, D Sitarami&lt;/author&gt;&lt;author&gt;Srinivasan, V&lt;/author&gt;&lt;author&gt;Dudhabaware, Ayush&lt;/author&gt;&lt;/authors&gt;&lt;/contributors&gt;&lt;titles&gt;&lt;title&gt;Unlocking the potential of mine overburden materials and coconut coir geotextile: a full-scale study on reinforcing low-volume roads in India&lt;/title&gt;&lt;secondary-title&gt;Road Materials and Pavement Design&lt;/secondary-title&gt;&lt;/titles&gt;&lt;periodical&gt;&lt;full-title&gt;Road Materials and Pavement Design&lt;/full-title&gt;&lt;/periodical&gt;&lt;pages&gt;1-25&lt;/pages&gt;&lt;dates&gt;&lt;year&gt;2025&lt;/year&gt;&lt;/dates&gt;&lt;isbn&gt;1468-0629&lt;/isbn&gt;&lt;urls&gt;&lt;/urls&gt;&lt;/record&gt;&lt;/Cite&gt;&lt;/EndNote&gt;</w:instrText>
      </w:r>
      <w:r w:rsidR="007B1F69" w:rsidRPr="009E74D4">
        <w:rPr>
          <w:rFonts w:ascii="Arial" w:eastAsia="Times New Roman" w:hAnsi="Arial" w:cs="Arial"/>
          <w:kern w:val="0"/>
          <w:sz w:val="20"/>
          <w:szCs w:val="20"/>
          <w:lang w:eastAsia="en-IN"/>
          <w14:ligatures w14:val="none"/>
        </w:rPr>
        <w:fldChar w:fldCharType="separate"/>
      </w:r>
      <w:r w:rsidR="007B1F69" w:rsidRPr="009E74D4">
        <w:rPr>
          <w:rFonts w:ascii="Arial" w:eastAsia="Times New Roman" w:hAnsi="Arial" w:cs="Arial"/>
          <w:noProof/>
          <w:kern w:val="0"/>
          <w:sz w:val="20"/>
          <w:szCs w:val="20"/>
          <w:lang w:eastAsia="en-IN"/>
          <w14:ligatures w14:val="none"/>
        </w:rPr>
        <w:t>(Gouda, Reddy, Srinivasan, &amp; Dudhabaware, 2025)</w:t>
      </w:r>
      <w:r w:rsidR="007B1F69"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xml:space="preserve">. </w:t>
      </w:r>
      <w:r w:rsidRPr="009E74D4">
        <w:rPr>
          <w:rFonts w:ascii="Arial" w:hAnsi="Arial" w:cs="Arial"/>
          <w:b/>
          <w:bCs/>
          <w:sz w:val="20"/>
          <w:szCs w:val="20"/>
        </w:rPr>
        <w:t xml:space="preserve"> </w:t>
      </w:r>
    </w:p>
    <w:p w14:paraId="41ACCBE1" w14:textId="77777777" w:rsidR="00F7428E" w:rsidRPr="009E74D4" w:rsidRDefault="00F7428E" w:rsidP="0053735B">
      <w:pPr>
        <w:spacing w:line="360" w:lineRule="auto"/>
        <w:jc w:val="both"/>
        <w:rPr>
          <w:rFonts w:ascii="Arial" w:hAnsi="Arial" w:cs="Arial"/>
        </w:rPr>
      </w:pPr>
      <w:proofErr w:type="spellStart"/>
      <w:r w:rsidRPr="009E74D4">
        <w:rPr>
          <w:rFonts w:ascii="Arial" w:hAnsi="Arial" w:cs="Arial"/>
          <w:b/>
          <w:bCs/>
        </w:rPr>
        <w:t>Coirpith</w:t>
      </w:r>
      <w:proofErr w:type="spellEnd"/>
      <w:r w:rsidRPr="009E74D4">
        <w:rPr>
          <w:rFonts w:ascii="Arial" w:hAnsi="Arial" w:cs="Arial"/>
          <w:b/>
          <w:bCs/>
        </w:rPr>
        <w:t xml:space="preserve"> </w:t>
      </w:r>
    </w:p>
    <w:p w14:paraId="1D164AF6" w14:textId="0DAC1AF3" w:rsidR="00F7428E" w:rsidRPr="009E74D4" w:rsidRDefault="00F7428E" w:rsidP="0053735B">
      <w:pPr>
        <w:spacing w:line="360" w:lineRule="auto"/>
        <w:jc w:val="both"/>
        <w:rPr>
          <w:rFonts w:ascii="Arial" w:hAnsi="Arial" w:cs="Arial"/>
          <w:b/>
          <w:bCs/>
          <w:sz w:val="20"/>
          <w:szCs w:val="20"/>
        </w:rPr>
      </w:pPr>
      <w:r w:rsidRPr="009E74D4">
        <w:rPr>
          <w:rFonts w:ascii="Arial" w:hAnsi="Arial" w:cs="Arial"/>
          <w:sz w:val="20"/>
          <w:szCs w:val="20"/>
        </w:rPr>
        <w:t xml:space="preserve">Coir pith is the by-product obtained during the extraction of coir fibre. </w:t>
      </w:r>
      <w:r w:rsidRPr="009E74D4">
        <w:rPr>
          <w:rFonts w:ascii="Arial" w:eastAsia="Times New Roman" w:hAnsi="Arial" w:cs="Arial"/>
          <w:kern w:val="0"/>
          <w:sz w:val="20"/>
          <w:szCs w:val="20"/>
          <w:lang w:eastAsia="en-IN"/>
          <w14:ligatures w14:val="none"/>
        </w:rPr>
        <w:t>It works well as a mulch, rooting media, and soil conditioner. About70 percent of the husk is made up of pith</w:t>
      </w:r>
      <w:r w:rsidRPr="009E74D4">
        <w:rPr>
          <w:rFonts w:ascii="Arial" w:hAnsi="Arial" w:cs="Arial"/>
          <w:sz w:val="20"/>
          <w:szCs w:val="20"/>
        </w:rPr>
        <w:t>. Coir pith which is known as coco peat has a growing market in the world for use in horticulture/agriculture</w:t>
      </w:r>
      <w:r w:rsidR="007B1F69" w:rsidRPr="009E74D4">
        <w:rPr>
          <w:rFonts w:ascii="Arial" w:hAnsi="Arial" w:cs="Arial"/>
          <w:sz w:val="20"/>
          <w:szCs w:val="20"/>
        </w:rPr>
        <w:t xml:space="preserve"> </w:t>
      </w:r>
      <w:r w:rsidR="007B1F69" w:rsidRPr="009E74D4">
        <w:rPr>
          <w:rFonts w:ascii="Arial" w:hAnsi="Arial" w:cs="Arial"/>
          <w:sz w:val="20"/>
          <w:szCs w:val="20"/>
        </w:rPr>
        <w:fldChar w:fldCharType="begin"/>
      </w:r>
      <w:r w:rsidR="007B1F69" w:rsidRPr="009E74D4">
        <w:rPr>
          <w:rFonts w:ascii="Arial" w:hAnsi="Arial" w:cs="Arial"/>
          <w:sz w:val="20"/>
          <w:szCs w:val="20"/>
        </w:rPr>
        <w:instrText xml:space="preserve"> ADDIN EN.CITE &lt;EndNote&gt;&lt;Cite&gt;&lt;Author&gt;Bera&lt;/Author&gt;&lt;Year&gt;2025&lt;/Year&gt;&lt;RecNum&gt;970&lt;/RecNum&gt;&lt;DisplayText&gt;(Bera et al., 2025)&lt;/DisplayText&gt;&lt;record&gt;&lt;rec-number&gt;970&lt;/rec-number&gt;&lt;foreign-keys&gt;&lt;key app="EN" db-id="5etztas28a95rgepap35ae2gwe2arezvfpfe" timestamp="1752079473"&gt;970&lt;/key&gt;&lt;/foreign-keys&gt;&lt;ref-type name="Journal Article"&gt;17&lt;/ref-type&gt;&lt;contributors&gt;&lt;authors&gt;&lt;author&gt;Bera, R&lt;/author&gt;&lt;author&gt;Dey, P&lt;/author&gt;&lt;author&gt;Bhattacharya, P&lt;/author&gt;&lt;author&gt;Barik, AK&lt;/author&gt;&lt;author&gt;Narasimhan, VL&lt;/author&gt;&lt;author&gt;Quah, E&lt;/author&gt;&lt;/authors&gt;&lt;/contributors&gt;&lt;titles&gt;&lt;title&gt;Review of Coir Pith as Agro</w:instrText>
      </w:r>
      <w:r w:rsidR="007B1F69" w:rsidRPr="009E74D4">
        <w:rPr>
          <w:rFonts w:ascii="Cambria Math" w:hAnsi="Cambria Math" w:cs="Cambria Math"/>
          <w:sz w:val="20"/>
          <w:szCs w:val="20"/>
        </w:rPr>
        <w:instrText>‐</w:instrText>
      </w:r>
      <w:r w:rsidR="007B1F69" w:rsidRPr="009E74D4">
        <w:rPr>
          <w:rFonts w:ascii="Arial" w:hAnsi="Arial" w:cs="Arial"/>
          <w:sz w:val="20"/>
          <w:szCs w:val="20"/>
        </w:rPr>
        <w:instrText>industrial Waste: Environmental Challenges and Management Approaches&lt;/title&gt;&lt;secondary-title&gt;Journal of Agriculture and Ecology Research International&lt;/secondary-title&gt;&lt;/titles&gt;&lt;periodical&gt;&lt;full-title&gt;Journal of Agriculture and Ecology Research International&lt;/full-title&gt;&lt;/periodical&gt;&lt;pages&gt;19-36&lt;/pages&gt;&lt;volume&gt;26&lt;/volume&gt;&lt;number&gt;2&lt;/number&gt;&lt;dates&gt;&lt;year&gt;2025&lt;/year&gt;&lt;/dates&gt;&lt;urls&gt;&lt;/urls&gt;&lt;/record&gt;&lt;/Cite&gt;&lt;/EndNote&gt;</w:instrText>
      </w:r>
      <w:r w:rsidR="007B1F69" w:rsidRPr="009E74D4">
        <w:rPr>
          <w:rFonts w:ascii="Arial" w:hAnsi="Arial" w:cs="Arial"/>
          <w:sz w:val="20"/>
          <w:szCs w:val="20"/>
        </w:rPr>
        <w:fldChar w:fldCharType="separate"/>
      </w:r>
      <w:r w:rsidR="007B1F69" w:rsidRPr="009E74D4">
        <w:rPr>
          <w:rFonts w:ascii="Arial" w:hAnsi="Arial" w:cs="Arial"/>
          <w:noProof/>
          <w:sz w:val="20"/>
          <w:szCs w:val="20"/>
        </w:rPr>
        <w:t>(Bera et al., 2025)</w:t>
      </w:r>
      <w:r w:rsidR="007B1F69" w:rsidRPr="009E74D4">
        <w:rPr>
          <w:rFonts w:ascii="Arial" w:hAnsi="Arial" w:cs="Arial"/>
          <w:sz w:val="20"/>
          <w:szCs w:val="20"/>
        </w:rPr>
        <w:fldChar w:fldCharType="end"/>
      </w:r>
      <w:r w:rsidR="007B1F69" w:rsidRPr="009E74D4">
        <w:rPr>
          <w:rFonts w:ascii="Arial" w:hAnsi="Arial" w:cs="Arial"/>
          <w:sz w:val="20"/>
          <w:szCs w:val="20"/>
        </w:rPr>
        <w:t>.</w:t>
      </w:r>
    </w:p>
    <w:p w14:paraId="7B467922" w14:textId="77777777" w:rsidR="00F7428E" w:rsidRPr="009E74D4" w:rsidRDefault="00F7428E" w:rsidP="0053735B">
      <w:pPr>
        <w:spacing w:line="360" w:lineRule="auto"/>
        <w:jc w:val="both"/>
        <w:rPr>
          <w:rFonts w:ascii="Arial" w:hAnsi="Arial" w:cs="Arial"/>
          <w:b/>
          <w:bCs/>
        </w:rPr>
      </w:pPr>
      <w:r w:rsidRPr="009E74D4">
        <w:rPr>
          <w:rFonts w:ascii="Arial" w:hAnsi="Arial" w:cs="Arial"/>
          <w:b/>
          <w:bCs/>
        </w:rPr>
        <w:t>Virgin coconut oil</w:t>
      </w:r>
    </w:p>
    <w:p w14:paraId="12AF019E" w14:textId="2ADC21F5" w:rsidR="00B17573" w:rsidRPr="009E74D4" w:rsidRDefault="00F7428E" w:rsidP="009E74D4">
      <w:pPr>
        <w:spacing w:after="0" w:line="360" w:lineRule="auto"/>
        <w:jc w:val="both"/>
        <w:rPr>
          <w:rFonts w:ascii="Arial" w:eastAsia="Times New Roman" w:hAnsi="Arial" w:cs="Arial"/>
          <w:kern w:val="0"/>
          <w:sz w:val="20"/>
          <w:szCs w:val="20"/>
          <w:lang w:eastAsia="en-IN"/>
          <w14:ligatures w14:val="none"/>
        </w:rPr>
      </w:pPr>
      <w:r w:rsidRPr="009E74D4">
        <w:rPr>
          <w:rFonts w:ascii="Arial" w:eastAsia="Times New Roman" w:hAnsi="Arial" w:cs="Arial"/>
          <w:kern w:val="0"/>
          <w:sz w:val="20"/>
          <w:szCs w:val="20"/>
          <w:lang w:eastAsia="en-IN"/>
          <w14:ligatures w14:val="none"/>
        </w:rPr>
        <w:t xml:space="preserve">Virgin Coconut Oil (VCO) is extracted from fresh, fully grown coconut kernels using either mechanical or natural methods, with or without the use of heat, so as not to change the oil's composition or characteristics. The different methods available for extracting virgin coconut oil are Fresh dry process, Desiccated coconut route, Wet processing of coconut and Cold centrifugal separation. </w:t>
      </w:r>
      <w:r w:rsidRPr="009E74D4">
        <w:rPr>
          <w:rFonts w:ascii="Arial" w:eastAsia="Arial Unicode MS" w:hAnsi="Arial" w:cs="Arial"/>
          <w:color w:val="000000"/>
          <w:sz w:val="20"/>
          <w:szCs w:val="20"/>
        </w:rPr>
        <w:t xml:space="preserve">Coconut Kernels are first disintegrated into small pieces in a Disintegrator and then fed into a screw press for milk extraction. The oil is then separated from the water using a mechanical centrifuge. The result is a clear coconut oil that retains the distinct scent and taste of coconuts. Laboratory tests show that this is a very high-quality coconut oil, with the lauric acid content being 47 to 52%. The VCO specifications are maximum moisture weight of 0.2%, acid value of 0.5 and minimum </w:t>
      </w:r>
      <w:proofErr w:type="spellStart"/>
      <w:r w:rsidRPr="009E74D4">
        <w:rPr>
          <w:rFonts w:ascii="Arial" w:eastAsia="Arial Unicode MS" w:hAnsi="Arial" w:cs="Arial"/>
          <w:color w:val="000000"/>
          <w:sz w:val="20"/>
          <w:szCs w:val="20"/>
        </w:rPr>
        <w:t>polenske</w:t>
      </w:r>
      <w:proofErr w:type="spellEnd"/>
      <w:r w:rsidRPr="009E74D4">
        <w:rPr>
          <w:rFonts w:ascii="Arial" w:eastAsia="Arial Unicode MS" w:hAnsi="Arial" w:cs="Arial"/>
          <w:color w:val="000000"/>
          <w:sz w:val="20"/>
          <w:szCs w:val="20"/>
        </w:rPr>
        <w:t xml:space="preserve"> value is 0.8. For processing raw material of 10000 coconuts results in producing 600 litres of VCO obtained from raw material.</w:t>
      </w:r>
      <w:r w:rsidRPr="009E74D4">
        <w:rPr>
          <w:rFonts w:ascii="Arial" w:hAnsi="Arial" w:cs="Arial"/>
          <w:sz w:val="20"/>
          <w:szCs w:val="20"/>
        </w:rPr>
        <w:t xml:space="preserve"> Basic machineries for VCO unit are Hammer mill, Bucket elevator, Centrifuge, Screw press, screw conveyor, Crude coconut oil storage tank, vibratory sieve, Micro filter, Storage tanks and volumetric filling machine.</w:t>
      </w:r>
      <w:r w:rsidR="000715D8"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VCO is used as component of many personal care products as massage oils and also in food supplements</w:t>
      </w:r>
      <w:r w:rsidR="007B1F69" w:rsidRPr="009E74D4">
        <w:rPr>
          <w:rFonts w:ascii="Arial" w:eastAsia="Times New Roman" w:hAnsi="Arial" w:cs="Arial"/>
          <w:kern w:val="0"/>
          <w:sz w:val="20"/>
          <w:szCs w:val="20"/>
          <w:lang w:eastAsia="en-IN"/>
          <w14:ligatures w14:val="none"/>
        </w:rPr>
        <w:t xml:space="preserve"> </w:t>
      </w:r>
      <w:r w:rsidR="007B1F69" w:rsidRPr="009E74D4">
        <w:rPr>
          <w:rFonts w:ascii="Arial" w:eastAsia="Times New Roman" w:hAnsi="Arial" w:cs="Arial"/>
          <w:kern w:val="0"/>
          <w:sz w:val="20"/>
          <w:szCs w:val="20"/>
          <w:lang w:eastAsia="en-IN"/>
          <w14:ligatures w14:val="none"/>
        </w:rPr>
        <w:fldChar w:fldCharType="begin"/>
      </w:r>
      <w:r w:rsidR="007B1F69" w:rsidRPr="009E74D4">
        <w:rPr>
          <w:rFonts w:ascii="Arial" w:eastAsia="Times New Roman" w:hAnsi="Arial" w:cs="Arial"/>
          <w:kern w:val="0"/>
          <w:sz w:val="20"/>
          <w:szCs w:val="20"/>
          <w:lang w:eastAsia="en-IN"/>
          <w14:ligatures w14:val="none"/>
        </w:rPr>
        <w:instrText xml:space="preserve"> ADDIN EN.CITE &lt;EndNote&gt;&lt;Cite&gt;&lt;Author&gt;Prasanna&lt;/Author&gt;&lt;Year&gt;2024&lt;/Year&gt;&lt;RecNum&gt;971&lt;/RecNum&gt;&lt;DisplayText&gt;(Prasanna, Murugesan, Choudhary, &amp;amp; KSMS, 2024)&lt;/DisplayText&gt;&lt;record&gt;&lt;rec-number&gt;971&lt;/rec-number&gt;&lt;foreign-keys&gt;&lt;key app="EN" db-id="5etztas28a95rgepap35ae2gwe2arezvfpfe" timestamp="1752079543"&gt;971&lt;/key&gt;&lt;/foreign-keys&gt;&lt;ref-type name="Journal Article"&gt;17&lt;/ref-type&gt;&lt;contributors&gt;&lt;authors&gt;&lt;author&gt;Prasanna, N Sai&lt;/author&gt;&lt;author&gt;Murugesan, Selvakumar&lt;/author&gt;&lt;author&gt;Choudhary, Nilesh&lt;/author&gt;&lt;author&gt;KSMS, Raghavarao&lt;/author&gt;&lt;/authors&gt;&lt;/contributors&gt;&lt;titles&gt;&lt;title&gt;Virgin coconut oil: wet production methods and food applications–a review&lt;/title&gt;&lt;secondary-title&gt;Sustainable Food Technology&lt;/secondary-title&gt;&lt;/titles&gt;&lt;periodical&gt;&lt;full-title&gt;Sustainable Food Technology&lt;/full-title&gt;&lt;/periodical&gt;&lt;dates&gt;&lt;year&gt;2024&lt;/year&gt;&lt;/dates&gt;&lt;urls&gt;&lt;/urls&gt;&lt;/record&gt;&lt;/Cite&gt;&lt;/EndNote&gt;</w:instrText>
      </w:r>
      <w:r w:rsidR="007B1F69" w:rsidRPr="009E74D4">
        <w:rPr>
          <w:rFonts w:ascii="Arial" w:eastAsia="Times New Roman" w:hAnsi="Arial" w:cs="Arial"/>
          <w:kern w:val="0"/>
          <w:sz w:val="20"/>
          <w:szCs w:val="20"/>
          <w:lang w:eastAsia="en-IN"/>
          <w14:ligatures w14:val="none"/>
        </w:rPr>
        <w:fldChar w:fldCharType="separate"/>
      </w:r>
      <w:r w:rsidR="007B1F69" w:rsidRPr="009E74D4">
        <w:rPr>
          <w:rFonts w:ascii="Arial" w:eastAsia="Times New Roman" w:hAnsi="Arial" w:cs="Arial"/>
          <w:noProof/>
          <w:kern w:val="0"/>
          <w:sz w:val="20"/>
          <w:szCs w:val="20"/>
          <w:lang w:eastAsia="en-IN"/>
          <w14:ligatures w14:val="none"/>
        </w:rPr>
        <w:t>(Prasanna, Murugesan, Choudhary, &amp; KSMS, 2024)</w:t>
      </w:r>
      <w:r w:rsidR="007B1F69" w:rsidRPr="009E74D4">
        <w:rPr>
          <w:rFonts w:ascii="Arial" w:eastAsia="Times New Roman" w:hAnsi="Arial" w:cs="Arial"/>
          <w:kern w:val="0"/>
          <w:sz w:val="20"/>
          <w:szCs w:val="20"/>
          <w:lang w:eastAsia="en-IN"/>
          <w14:ligatures w14:val="none"/>
        </w:rPr>
        <w:fldChar w:fldCharType="end"/>
      </w:r>
      <w:r w:rsidRPr="009E74D4">
        <w:rPr>
          <w:rFonts w:ascii="Arial" w:eastAsia="Times New Roman" w:hAnsi="Arial" w:cs="Arial"/>
          <w:kern w:val="0"/>
          <w:sz w:val="20"/>
          <w:szCs w:val="20"/>
          <w:lang w:eastAsia="en-IN"/>
          <w14:ligatures w14:val="none"/>
        </w:rPr>
        <w:t>. The primary use of VCO is as a dietary supplement. Recent days in market, VCO is finding increasing popularity as a nutraceuticals and functional food, as well as good oil foundation for cosmetic and skin care products, as a scalp conditioner and as a carrier for massage and aromatherapy oils. VCO contains medium-chain triglyceride (MCT) which has a healthy advantage to the humans results in increasing the demand of oil among customers in the world</w:t>
      </w:r>
      <w:r w:rsidR="007B1F69" w:rsidRPr="009E74D4">
        <w:rPr>
          <w:rFonts w:ascii="Arial" w:eastAsia="Times New Roman" w:hAnsi="Arial" w:cs="Arial"/>
          <w:kern w:val="0"/>
          <w:sz w:val="20"/>
          <w:szCs w:val="20"/>
          <w:lang w:eastAsia="en-IN"/>
          <w14:ligatures w14:val="none"/>
        </w:rPr>
        <w:t>.</w:t>
      </w:r>
    </w:p>
    <w:p w14:paraId="7E34103D" w14:textId="77777777" w:rsidR="00B17573" w:rsidRPr="009E74D4" w:rsidRDefault="00B17573" w:rsidP="0053735B">
      <w:pPr>
        <w:spacing w:after="0" w:line="360" w:lineRule="auto"/>
        <w:ind w:firstLine="720"/>
        <w:jc w:val="both"/>
        <w:rPr>
          <w:rFonts w:ascii="Arial" w:eastAsia="Times New Roman" w:hAnsi="Arial" w:cs="Arial"/>
          <w:kern w:val="0"/>
          <w:sz w:val="20"/>
          <w:szCs w:val="20"/>
          <w:lang w:eastAsia="en-IN"/>
          <w14:ligatures w14:val="none"/>
        </w:rPr>
      </w:pPr>
    </w:p>
    <w:p w14:paraId="31904C92" w14:textId="77777777" w:rsidR="00B17573" w:rsidRPr="009E74D4" w:rsidRDefault="00B17573" w:rsidP="0053735B">
      <w:pPr>
        <w:spacing w:after="0" w:line="360" w:lineRule="auto"/>
        <w:ind w:firstLine="720"/>
        <w:jc w:val="both"/>
        <w:rPr>
          <w:rFonts w:ascii="Arial" w:eastAsia="Times New Roman" w:hAnsi="Arial" w:cs="Arial"/>
          <w:kern w:val="0"/>
          <w:sz w:val="20"/>
          <w:szCs w:val="20"/>
          <w:lang w:eastAsia="en-IN"/>
          <w14:ligatures w14:val="none"/>
        </w:rPr>
      </w:pPr>
    </w:p>
    <w:p w14:paraId="44376E44" w14:textId="77777777" w:rsidR="00B17573" w:rsidRPr="009E74D4" w:rsidRDefault="00B17573" w:rsidP="0053735B">
      <w:pPr>
        <w:spacing w:after="0" w:line="360" w:lineRule="auto"/>
        <w:ind w:firstLine="720"/>
        <w:jc w:val="both"/>
        <w:rPr>
          <w:rFonts w:ascii="Arial" w:eastAsia="Times New Roman" w:hAnsi="Arial" w:cs="Arial"/>
          <w:kern w:val="0"/>
          <w:sz w:val="20"/>
          <w:szCs w:val="20"/>
          <w:lang w:eastAsia="en-IN"/>
          <w14:ligatures w14:val="none"/>
        </w:rPr>
      </w:pPr>
    </w:p>
    <w:p w14:paraId="69E31B3F" w14:textId="77777777" w:rsidR="00B17573" w:rsidRPr="009E74D4" w:rsidRDefault="00B17573" w:rsidP="0053735B">
      <w:pPr>
        <w:spacing w:after="0" w:line="360" w:lineRule="auto"/>
        <w:ind w:firstLine="720"/>
        <w:jc w:val="both"/>
        <w:rPr>
          <w:rFonts w:ascii="Arial" w:eastAsia="Times New Roman" w:hAnsi="Arial" w:cs="Arial"/>
          <w:kern w:val="0"/>
          <w:sz w:val="20"/>
          <w:szCs w:val="20"/>
          <w:lang w:eastAsia="en-IN"/>
          <w14:ligatures w14:val="none"/>
        </w:rPr>
      </w:pPr>
    </w:p>
    <w:p w14:paraId="09470348" w14:textId="77777777" w:rsidR="006B13BC" w:rsidRPr="009E74D4" w:rsidRDefault="00B17573" w:rsidP="006B13BC">
      <w:pPr>
        <w:keepNext/>
        <w:spacing w:after="0" w:line="360" w:lineRule="auto"/>
        <w:ind w:firstLine="720"/>
        <w:jc w:val="center"/>
        <w:rPr>
          <w:rFonts w:ascii="Arial" w:hAnsi="Arial" w:cs="Arial"/>
          <w:sz w:val="20"/>
          <w:szCs w:val="20"/>
        </w:rPr>
      </w:pPr>
      <w:r w:rsidRPr="009E74D4">
        <w:rPr>
          <w:rFonts w:ascii="Arial" w:eastAsia="Times New Roman" w:hAnsi="Arial" w:cs="Arial"/>
          <w:noProof/>
          <w:kern w:val="0"/>
          <w:sz w:val="20"/>
          <w:szCs w:val="20"/>
          <w:lang w:eastAsia="en-IN"/>
          <w14:ligatures w14:val="none"/>
        </w:rPr>
        <w:lastRenderedPageBreak/>
        <w:drawing>
          <wp:inline distT="0" distB="0" distL="0" distR="0" wp14:anchorId="0F1E1D33" wp14:editId="3607FA0C">
            <wp:extent cx="2446020" cy="3838575"/>
            <wp:effectExtent l="19050" t="19050" r="11430" b="28575"/>
            <wp:docPr id="313500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6020" cy="3838575"/>
                    </a:xfrm>
                    <a:prstGeom prst="rect">
                      <a:avLst/>
                    </a:prstGeom>
                    <a:noFill/>
                    <a:ln w="9525">
                      <a:solidFill>
                        <a:schemeClr val="tx1"/>
                      </a:solidFill>
                    </a:ln>
                  </pic:spPr>
                </pic:pic>
              </a:graphicData>
            </a:graphic>
          </wp:inline>
        </w:drawing>
      </w:r>
    </w:p>
    <w:p w14:paraId="770C7EE7" w14:textId="0C106671" w:rsidR="00B17573" w:rsidRPr="009E74D4" w:rsidRDefault="006B13BC" w:rsidP="006B13BC">
      <w:pPr>
        <w:pStyle w:val="Caption"/>
        <w:jc w:val="center"/>
        <w:rPr>
          <w:rFonts w:ascii="Arial" w:hAnsi="Arial" w:cs="Arial"/>
          <w:color w:val="222222"/>
          <w:sz w:val="20"/>
          <w:szCs w:val="20"/>
          <w:shd w:val="clear" w:color="auto" w:fill="FFFFFF"/>
        </w:rPr>
      </w:pPr>
      <w:r w:rsidRPr="009E74D4">
        <w:rPr>
          <w:rFonts w:ascii="Arial" w:hAnsi="Arial" w:cs="Arial"/>
          <w:sz w:val="20"/>
          <w:szCs w:val="20"/>
        </w:rPr>
        <w:t xml:space="preserve">Figure </w:t>
      </w:r>
      <w:r w:rsidRPr="009E74D4">
        <w:rPr>
          <w:rFonts w:ascii="Arial" w:hAnsi="Arial" w:cs="Arial"/>
          <w:sz w:val="20"/>
          <w:szCs w:val="20"/>
        </w:rPr>
        <w:fldChar w:fldCharType="begin"/>
      </w:r>
      <w:r w:rsidRPr="009E74D4">
        <w:rPr>
          <w:rFonts w:ascii="Arial" w:hAnsi="Arial" w:cs="Arial"/>
          <w:sz w:val="20"/>
          <w:szCs w:val="20"/>
        </w:rPr>
        <w:instrText xml:space="preserve"> SEQ Figure \* ARABIC </w:instrText>
      </w:r>
      <w:r w:rsidRPr="009E74D4">
        <w:rPr>
          <w:rFonts w:ascii="Arial" w:hAnsi="Arial" w:cs="Arial"/>
          <w:sz w:val="20"/>
          <w:szCs w:val="20"/>
        </w:rPr>
        <w:fldChar w:fldCharType="separate"/>
      </w:r>
      <w:r w:rsidRPr="009E74D4">
        <w:rPr>
          <w:rFonts w:ascii="Arial" w:hAnsi="Arial" w:cs="Arial"/>
          <w:noProof/>
          <w:sz w:val="20"/>
          <w:szCs w:val="20"/>
        </w:rPr>
        <w:t>4</w:t>
      </w:r>
      <w:r w:rsidRPr="009E74D4">
        <w:rPr>
          <w:rFonts w:ascii="Arial" w:hAnsi="Arial" w:cs="Arial"/>
          <w:sz w:val="20"/>
          <w:szCs w:val="20"/>
        </w:rPr>
        <w:fldChar w:fldCharType="end"/>
      </w:r>
      <w:r w:rsidRPr="009E74D4">
        <w:rPr>
          <w:rFonts w:ascii="Arial" w:hAnsi="Arial" w:cs="Arial"/>
          <w:sz w:val="20"/>
          <w:szCs w:val="20"/>
        </w:rPr>
        <w:t xml:space="preserve"> Stepwise process for the preparation of virgin coconut oil (VCO).</w:t>
      </w:r>
    </w:p>
    <w:p w14:paraId="2D4C7B0E" w14:textId="40CF20F5" w:rsidR="00A64722" w:rsidRPr="009E74D4" w:rsidRDefault="00A64722" w:rsidP="0053735B">
      <w:pPr>
        <w:spacing w:after="0" w:line="360" w:lineRule="auto"/>
        <w:jc w:val="both"/>
        <w:rPr>
          <w:rFonts w:ascii="Arial" w:eastAsia="Times New Roman" w:hAnsi="Arial" w:cs="Arial"/>
          <w:b/>
          <w:bCs/>
          <w:kern w:val="0"/>
          <w:lang w:eastAsia="en-IN"/>
          <w14:ligatures w14:val="none"/>
        </w:rPr>
      </w:pPr>
      <w:r w:rsidRPr="009E74D4">
        <w:rPr>
          <w:rFonts w:ascii="Arial" w:hAnsi="Arial" w:cs="Arial"/>
          <w:b/>
          <w:bCs/>
          <w:color w:val="222222"/>
          <w:shd w:val="clear" w:color="auto" w:fill="FFFFFF"/>
        </w:rPr>
        <w:t>Conclusion</w:t>
      </w:r>
    </w:p>
    <w:p w14:paraId="4E9D3C2C" w14:textId="1E7B890E" w:rsidR="00F7428E" w:rsidRPr="009E74D4" w:rsidRDefault="00F7428E" w:rsidP="006B13BC">
      <w:pPr>
        <w:spacing w:line="360" w:lineRule="auto"/>
        <w:ind w:firstLine="720"/>
        <w:jc w:val="both"/>
        <w:rPr>
          <w:rFonts w:ascii="Arial" w:hAnsi="Arial" w:cs="Arial"/>
          <w:b/>
          <w:bCs/>
          <w:sz w:val="20"/>
          <w:szCs w:val="20"/>
          <w:lang w:val="en-US"/>
        </w:rPr>
      </w:pPr>
      <w:r w:rsidRPr="009E74D4">
        <w:rPr>
          <w:rFonts w:ascii="Arial" w:eastAsia="Times New Roman" w:hAnsi="Arial" w:cs="Arial"/>
          <w:kern w:val="0"/>
          <w:sz w:val="20"/>
          <w:szCs w:val="20"/>
          <w:lang w:eastAsia="en-IN"/>
          <w14:ligatures w14:val="none"/>
        </w:rPr>
        <w:t>International demand for coconuts will rise as a result of producing countries working together to produce new products, innovate technologies, and diversify their product lines. Such efforts on the manufacture of greater value addition goods would strengthen the competitiveness of the coconut industry globally, especially in light of the declining market for traditional products like copra and coconut oil.</w:t>
      </w:r>
      <w:r w:rsidRPr="009E74D4">
        <w:rPr>
          <w:rFonts w:ascii="Arial" w:hAnsi="Arial" w:cs="Arial"/>
          <w:sz w:val="20"/>
          <w:szCs w:val="20"/>
        </w:rPr>
        <w:t xml:space="preserve"> </w:t>
      </w:r>
      <w:r w:rsidRPr="009E74D4">
        <w:rPr>
          <w:rFonts w:ascii="Arial" w:eastAsia="Times New Roman" w:hAnsi="Arial" w:cs="Arial"/>
          <w:kern w:val="0"/>
          <w:sz w:val="20"/>
          <w:szCs w:val="20"/>
          <w:lang w:eastAsia="en-IN"/>
          <w14:ligatures w14:val="none"/>
        </w:rPr>
        <w:t>Value addition also minimizes the waste and reduces the environmental degradation. To achieve large-scale commercial use, the products must be produced, packaged and delivered to market in a form that meets the consumer requirements. Coconut growers who taken a step to process value addition in coconut will definitely improve their economy as well as able to become an entrepreneur in a society. The person who are planning to start any value addition unit, initial cost must vary depends upon product type, they can approach bank loans with proper documents definitely can get subsidy from government side to start a small-scale business. So, it’s a good opportunity for the coconut farmers and youngsters to start value addition products to improve their standard of living in the society.</w:t>
      </w:r>
    </w:p>
    <w:p w14:paraId="3C625722" w14:textId="6CF541D2" w:rsidR="002126F6" w:rsidRPr="009E74D4" w:rsidRDefault="007B1F69" w:rsidP="0053735B">
      <w:pPr>
        <w:spacing w:line="360" w:lineRule="auto"/>
        <w:jc w:val="both"/>
        <w:rPr>
          <w:rFonts w:ascii="Arial" w:hAnsi="Arial" w:cs="Arial"/>
        </w:rPr>
      </w:pPr>
      <w:r w:rsidRPr="009E74D4">
        <w:rPr>
          <w:rFonts w:ascii="Arial" w:hAnsi="Arial" w:cs="Arial"/>
          <w:b/>
          <w:bCs/>
          <w:lang w:val="en-US"/>
        </w:rPr>
        <w:t>References</w:t>
      </w:r>
    </w:p>
    <w:p w14:paraId="2369A052" w14:textId="77777777" w:rsidR="007B1F69" w:rsidRPr="009E74D4" w:rsidRDefault="002126F6" w:rsidP="007B1F69">
      <w:pPr>
        <w:pStyle w:val="EndNoteBibliography"/>
        <w:spacing w:after="0"/>
        <w:ind w:left="720" w:hanging="720"/>
        <w:rPr>
          <w:rFonts w:ascii="Arial" w:hAnsi="Arial" w:cs="Arial"/>
          <w:sz w:val="20"/>
          <w:szCs w:val="20"/>
        </w:rPr>
      </w:pPr>
      <w:r w:rsidRPr="009E74D4">
        <w:rPr>
          <w:rFonts w:ascii="Arial" w:hAnsi="Arial" w:cs="Arial"/>
          <w:sz w:val="20"/>
          <w:szCs w:val="20"/>
        </w:rPr>
        <w:fldChar w:fldCharType="begin"/>
      </w:r>
      <w:r w:rsidRPr="009E74D4">
        <w:rPr>
          <w:rFonts w:ascii="Arial" w:hAnsi="Arial" w:cs="Arial"/>
          <w:sz w:val="20"/>
          <w:szCs w:val="20"/>
        </w:rPr>
        <w:instrText xml:space="preserve"> ADDIN EN.REFLIST </w:instrText>
      </w:r>
      <w:r w:rsidRPr="009E74D4">
        <w:rPr>
          <w:rFonts w:ascii="Arial" w:hAnsi="Arial" w:cs="Arial"/>
          <w:sz w:val="20"/>
          <w:szCs w:val="20"/>
        </w:rPr>
        <w:fldChar w:fldCharType="separate"/>
      </w:r>
      <w:r w:rsidR="007B1F69" w:rsidRPr="009E74D4">
        <w:rPr>
          <w:rFonts w:ascii="Arial" w:hAnsi="Arial" w:cs="Arial"/>
          <w:sz w:val="20"/>
          <w:szCs w:val="20"/>
        </w:rPr>
        <w:t xml:space="preserve">Arachchi, L. L., Gunathilake, K., &amp; Prasadi, V. (2016). Shelf life and quality evaluation of deep frozen coconut cream, coconut scrapings and coconut slices. </w:t>
      </w:r>
      <w:r w:rsidR="007B1F69" w:rsidRPr="009E74D4">
        <w:rPr>
          <w:rFonts w:ascii="Arial" w:hAnsi="Arial" w:cs="Arial"/>
          <w:i/>
          <w:sz w:val="20"/>
          <w:szCs w:val="20"/>
        </w:rPr>
        <w:t>Cord, 32</w:t>
      </w:r>
      <w:r w:rsidR="007B1F69" w:rsidRPr="009E74D4">
        <w:rPr>
          <w:rFonts w:ascii="Arial" w:hAnsi="Arial" w:cs="Arial"/>
          <w:sz w:val="20"/>
          <w:szCs w:val="20"/>
        </w:rPr>
        <w:t xml:space="preserve">(1), 34-40. </w:t>
      </w:r>
    </w:p>
    <w:p w14:paraId="22617C6C"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Baharvand, M., Shokri, M., Hassani, S., Mirzaei, H., &amp; Mahdian, M. (2021). Antibacterial effect of coconut water and coconut oil on Aggregatibacter actinomycetemcomitans. </w:t>
      </w:r>
      <w:r w:rsidRPr="009E74D4">
        <w:rPr>
          <w:rFonts w:ascii="Arial" w:hAnsi="Arial" w:cs="Arial"/>
          <w:i/>
          <w:sz w:val="20"/>
          <w:szCs w:val="20"/>
        </w:rPr>
        <w:t>Journal of Research in Dental and Maxillofacial Sciences, 6</w:t>
      </w:r>
      <w:r w:rsidRPr="009E74D4">
        <w:rPr>
          <w:rFonts w:ascii="Arial" w:hAnsi="Arial" w:cs="Arial"/>
          <w:sz w:val="20"/>
          <w:szCs w:val="20"/>
        </w:rPr>
        <w:t>(3), 40-46. doi:10.52547/jrdms.6.3.40</w:t>
      </w:r>
    </w:p>
    <w:p w14:paraId="7767C886"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Bera, R., Dey, P., Bhattacharya, P., Barik, A., Narasimhan, V., &amp; Quah, E. (2025). Review of Coir Pith as Agro</w:t>
      </w:r>
      <w:r w:rsidRPr="009E74D4">
        <w:rPr>
          <w:rFonts w:ascii="Cambria Math" w:hAnsi="Cambria Math" w:cs="Cambria Math"/>
          <w:sz w:val="20"/>
          <w:szCs w:val="20"/>
        </w:rPr>
        <w:t>‐</w:t>
      </w:r>
      <w:r w:rsidRPr="009E74D4">
        <w:rPr>
          <w:rFonts w:ascii="Arial" w:hAnsi="Arial" w:cs="Arial"/>
          <w:sz w:val="20"/>
          <w:szCs w:val="20"/>
        </w:rPr>
        <w:t xml:space="preserve">industrial Waste: Environmental Challenges and Management Approaches. </w:t>
      </w:r>
      <w:r w:rsidRPr="009E74D4">
        <w:rPr>
          <w:rFonts w:ascii="Arial" w:hAnsi="Arial" w:cs="Arial"/>
          <w:i/>
          <w:sz w:val="20"/>
          <w:szCs w:val="20"/>
        </w:rPr>
        <w:t>Journal of Agriculture and Ecology Research International, 26</w:t>
      </w:r>
      <w:r w:rsidRPr="009E74D4">
        <w:rPr>
          <w:rFonts w:ascii="Arial" w:hAnsi="Arial" w:cs="Arial"/>
          <w:sz w:val="20"/>
          <w:szCs w:val="20"/>
        </w:rPr>
        <w:t xml:space="preserve">(2), 19-36. </w:t>
      </w:r>
    </w:p>
    <w:p w14:paraId="321CC2CE"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lastRenderedPageBreak/>
        <w:t xml:space="preserve">Biswas, A., Borse, B. B., &amp; Chaudhari, S. R. (2025). Quantitative NMR analysis of sugars in natural sweeteners: Profiling in honey, jaggery, date syrup, and coconut sugar. </w:t>
      </w:r>
      <w:r w:rsidRPr="009E74D4">
        <w:rPr>
          <w:rFonts w:ascii="Arial" w:hAnsi="Arial" w:cs="Arial"/>
          <w:i/>
          <w:sz w:val="20"/>
          <w:szCs w:val="20"/>
        </w:rPr>
        <w:t>Food Research International, 199</w:t>
      </w:r>
      <w:r w:rsidRPr="009E74D4">
        <w:rPr>
          <w:rFonts w:ascii="Arial" w:hAnsi="Arial" w:cs="Arial"/>
          <w:sz w:val="20"/>
          <w:szCs w:val="20"/>
        </w:rPr>
        <w:t xml:space="preserve">, 115358. </w:t>
      </w:r>
    </w:p>
    <w:p w14:paraId="70E5479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Chauhan, O., Archana, B., Singh, A., Raju, P., &amp; Bawa, A. (2013). Utilization of tender coconut pulp for jam making and its quality evaluation during storage. </w:t>
      </w:r>
      <w:r w:rsidRPr="009E74D4">
        <w:rPr>
          <w:rFonts w:ascii="Arial" w:hAnsi="Arial" w:cs="Arial"/>
          <w:i/>
          <w:sz w:val="20"/>
          <w:szCs w:val="20"/>
        </w:rPr>
        <w:t>Food and Bioprocess Technology, 6</w:t>
      </w:r>
      <w:r w:rsidRPr="009E74D4">
        <w:rPr>
          <w:rFonts w:ascii="Arial" w:hAnsi="Arial" w:cs="Arial"/>
          <w:sz w:val="20"/>
          <w:szCs w:val="20"/>
        </w:rPr>
        <w:t xml:space="preserve">, 1444-1449. </w:t>
      </w:r>
    </w:p>
    <w:p w14:paraId="42B719E7"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Chauhan, O., Archana, B., Singh, A., Raju, P., &amp; Bawa, A. (2014). A refreshing beverage from mature coconut water blended with lemon juice. </w:t>
      </w:r>
      <w:r w:rsidRPr="009E74D4">
        <w:rPr>
          <w:rFonts w:ascii="Arial" w:hAnsi="Arial" w:cs="Arial"/>
          <w:i/>
          <w:sz w:val="20"/>
          <w:szCs w:val="20"/>
        </w:rPr>
        <w:t>Journal of food science and technology, 51</w:t>
      </w:r>
      <w:r w:rsidRPr="009E74D4">
        <w:rPr>
          <w:rFonts w:ascii="Arial" w:hAnsi="Arial" w:cs="Arial"/>
          <w:sz w:val="20"/>
          <w:szCs w:val="20"/>
        </w:rPr>
        <w:t xml:space="preserve">, 3355-3361. </w:t>
      </w:r>
    </w:p>
    <w:p w14:paraId="3B611622"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Chinnamma, M., Bhasker, S., Binitha Hari, M., Sreekumar, D., &amp; Madhav, H. (2019). Coconut Neera—A Vital Health Beverage from Coconut Palms: Harvesting, Processing and Quality Analysis. </w:t>
      </w:r>
      <w:r w:rsidRPr="009E74D4">
        <w:rPr>
          <w:rFonts w:ascii="Arial" w:hAnsi="Arial" w:cs="Arial"/>
          <w:i/>
          <w:sz w:val="20"/>
          <w:szCs w:val="20"/>
        </w:rPr>
        <w:t>Beverages, 5</w:t>
      </w:r>
      <w:r w:rsidRPr="009E74D4">
        <w:rPr>
          <w:rFonts w:ascii="Arial" w:hAnsi="Arial" w:cs="Arial"/>
          <w:sz w:val="20"/>
          <w:szCs w:val="20"/>
        </w:rPr>
        <w:t xml:space="preserve">(1), 22. </w:t>
      </w:r>
    </w:p>
    <w:p w14:paraId="4593425A"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FAOStat, F. (2022). Crops and livestock products. </w:t>
      </w:r>
      <w:r w:rsidRPr="009E74D4">
        <w:rPr>
          <w:rFonts w:ascii="Arial" w:hAnsi="Arial" w:cs="Arial"/>
          <w:i/>
          <w:sz w:val="20"/>
          <w:szCs w:val="20"/>
        </w:rPr>
        <w:t>Statistics Division, Food and Agriculture Organization of the United Nations: Rome, Italy</w:t>
      </w:r>
      <w:r w:rsidRPr="009E74D4">
        <w:rPr>
          <w:rFonts w:ascii="Arial" w:hAnsi="Arial" w:cs="Arial"/>
          <w:sz w:val="20"/>
          <w:szCs w:val="20"/>
        </w:rPr>
        <w:t xml:space="preserve">. </w:t>
      </w:r>
    </w:p>
    <w:p w14:paraId="789FC264"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Gouda, J., Reddy, D. S., Srinivasan, V., &amp; Dudhabaware, A. (2025). Unlocking the potential of mine overburden materials and coconut coir geotextile: a full-scale study on reinforcing low-volume roads in India. </w:t>
      </w:r>
      <w:r w:rsidRPr="009E74D4">
        <w:rPr>
          <w:rFonts w:ascii="Arial" w:hAnsi="Arial" w:cs="Arial"/>
          <w:i/>
          <w:sz w:val="20"/>
          <w:szCs w:val="20"/>
        </w:rPr>
        <w:t>Road Materials and Pavement Design</w:t>
      </w:r>
      <w:r w:rsidRPr="009E74D4">
        <w:rPr>
          <w:rFonts w:ascii="Arial" w:hAnsi="Arial" w:cs="Arial"/>
          <w:sz w:val="20"/>
          <w:szCs w:val="20"/>
        </w:rPr>
        <w:t xml:space="preserve">, 1-25. </w:t>
      </w:r>
    </w:p>
    <w:p w14:paraId="5B30C50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Hebbar, K. B., Arivalagan, M., Manikantan, M. R., Mathew, A. C., Thamban, C., Thomas, G. V., &amp; Chowdappa, P. (2015). Coconut inflorescence sap and its value addition as sugar &amp;#x2013; collection techniques, yield, properties and market perspective. </w:t>
      </w:r>
      <w:r w:rsidRPr="009E74D4">
        <w:rPr>
          <w:rFonts w:ascii="Arial" w:hAnsi="Arial" w:cs="Arial"/>
          <w:i/>
          <w:sz w:val="20"/>
          <w:szCs w:val="20"/>
        </w:rPr>
        <w:t>Current science, 109</w:t>
      </w:r>
      <w:r w:rsidRPr="009E74D4">
        <w:rPr>
          <w:rFonts w:ascii="Arial" w:hAnsi="Arial" w:cs="Arial"/>
          <w:sz w:val="20"/>
          <w:szCs w:val="20"/>
        </w:rPr>
        <w:t xml:space="preserve">(8), 1411-1417. </w:t>
      </w:r>
    </w:p>
    <w:p w14:paraId="7F84F727"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Jayathilaka, N., &amp; Seneviratne, K. N. (2022). Phenolic antioxidants in coconut oil: Factors affecting the quantity and quality. A review. </w:t>
      </w:r>
      <w:r w:rsidRPr="009E74D4">
        <w:rPr>
          <w:rFonts w:ascii="Arial" w:hAnsi="Arial" w:cs="Arial"/>
          <w:i/>
          <w:sz w:val="20"/>
          <w:szCs w:val="20"/>
        </w:rPr>
        <w:t>Grasas y Aceites, 73</w:t>
      </w:r>
      <w:r w:rsidRPr="009E74D4">
        <w:rPr>
          <w:rFonts w:ascii="Arial" w:hAnsi="Arial" w:cs="Arial"/>
          <w:sz w:val="20"/>
          <w:szCs w:val="20"/>
        </w:rPr>
        <w:t>(3), e466. doi:10.3989/gya.0674211</w:t>
      </w:r>
    </w:p>
    <w:p w14:paraId="6F98B57D"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Karun, A., Ramesh, S., Rajesh, M., Niral, V., &amp; Sudha, R. (2021). Diversity in Coconut (Cocos nucifera L.). </w:t>
      </w:r>
      <w:r w:rsidRPr="009E74D4">
        <w:rPr>
          <w:rFonts w:ascii="Arial" w:hAnsi="Arial" w:cs="Arial"/>
          <w:i/>
          <w:sz w:val="20"/>
          <w:szCs w:val="20"/>
        </w:rPr>
        <w:t>Cash Crops: Genetic Diversity, Erosion, Conservation and Utilization</w:t>
      </w:r>
      <w:r w:rsidRPr="009E74D4">
        <w:rPr>
          <w:rFonts w:ascii="Arial" w:hAnsi="Arial" w:cs="Arial"/>
          <w:sz w:val="20"/>
          <w:szCs w:val="20"/>
        </w:rPr>
        <w:t xml:space="preserve">, 197. </w:t>
      </w:r>
    </w:p>
    <w:p w14:paraId="6EADB410"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Karun, A., Ramesh, S., Rajesh, M., Niral, V., Sudha, R., &amp; Muralikrishna, K. (2022). Conservation and utilization of genetic diversity in coconut (Cocos nucifera L.). </w:t>
      </w:r>
      <w:r w:rsidRPr="009E74D4">
        <w:rPr>
          <w:rFonts w:ascii="Arial" w:hAnsi="Arial" w:cs="Arial"/>
          <w:i/>
          <w:sz w:val="20"/>
          <w:szCs w:val="20"/>
        </w:rPr>
        <w:t>Cash Crops: Genetic Diversity, Erosion, Conservation and Utilization</w:t>
      </w:r>
      <w:r w:rsidRPr="009E74D4">
        <w:rPr>
          <w:rFonts w:ascii="Arial" w:hAnsi="Arial" w:cs="Arial"/>
          <w:sz w:val="20"/>
          <w:szCs w:val="20"/>
        </w:rPr>
        <w:t xml:space="preserve">, 197-250. </w:t>
      </w:r>
    </w:p>
    <w:p w14:paraId="2801995C"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Khairullah, M. N., Hemala, R., Hawa, A. N., &amp; Meor, H. A. S. (2022). Egg-free low-fat mayonnaise from virgin coconut oil. </w:t>
      </w:r>
      <w:r w:rsidRPr="009E74D4">
        <w:rPr>
          <w:rFonts w:ascii="Arial" w:hAnsi="Arial" w:cs="Arial"/>
          <w:i/>
          <w:sz w:val="20"/>
          <w:szCs w:val="20"/>
        </w:rPr>
        <w:t>Foods and Raw materials, 10</w:t>
      </w:r>
      <w:r w:rsidRPr="009E74D4">
        <w:rPr>
          <w:rFonts w:ascii="Arial" w:hAnsi="Arial" w:cs="Arial"/>
          <w:sz w:val="20"/>
          <w:szCs w:val="20"/>
        </w:rPr>
        <w:t xml:space="preserve">(1), 76-85. </w:t>
      </w:r>
    </w:p>
    <w:p w14:paraId="7FAF137A"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Muralidharan, K., &amp; Jayashree, A. (2011). Value addition, product diversification and by-product utilization in coconut. </w:t>
      </w:r>
      <w:r w:rsidRPr="009E74D4">
        <w:rPr>
          <w:rFonts w:ascii="Arial" w:hAnsi="Arial" w:cs="Arial"/>
          <w:i/>
          <w:sz w:val="20"/>
          <w:szCs w:val="20"/>
        </w:rPr>
        <w:t>Indian Coconut J, 7</w:t>
      </w:r>
      <w:r w:rsidRPr="009E74D4">
        <w:rPr>
          <w:rFonts w:ascii="Arial" w:hAnsi="Arial" w:cs="Arial"/>
          <w:sz w:val="20"/>
          <w:szCs w:val="20"/>
        </w:rPr>
        <w:t xml:space="preserve">, 4-10. </w:t>
      </w:r>
    </w:p>
    <w:p w14:paraId="48DEB719"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Naik, A., Venu, G., Prakash, M., &amp; Raghavarao, K. (2014). Dehydration of coconut skim milk and evaluation of functional properties. </w:t>
      </w:r>
      <w:r w:rsidRPr="009E74D4">
        <w:rPr>
          <w:rFonts w:ascii="Arial" w:hAnsi="Arial" w:cs="Arial"/>
          <w:i/>
          <w:sz w:val="20"/>
          <w:szCs w:val="20"/>
        </w:rPr>
        <w:t>CyTA-Journal of Food, 12</w:t>
      </w:r>
      <w:r w:rsidRPr="009E74D4">
        <w:rPr>
          <w:rFonts w:ascii="Arial" w:hAnsi="Arial" w:cs="Arial"/>
          <w:sz w:val="20"/>
          <w:szCs w:val="20"/>
        </w:rPr>
        <w:t xml:space="preserve">(3), 227-234. </w:t>
      </w:r>
    </w:p>
    <w:p w14:paraId="58B6E3D5"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Othaman, M. A., Sharifudin, S. A., Mansor, A., Kahar, A., &amp; Long, K. (2014). Coconut water vinegar: new alternative with improved processing technique. </w:t>
      </w:r>
      <w:r w:rsidRPr="009E74D4">
        <w:rPr>
          <w:rFonts w:ascii="Arial" w:hAnsi="Arial" w:cs="Arial"/>
          <w:i/>
          <w:sz w:val="20"/>
          <w:szCs w:val="20"/>
        </w:rPr>
        <w:t>Journal of Engineering Science and Technology, 9</w:t>
      </w:r>
      <w:r w:rsidRPr="009E74D4">
        <w:rPr>
          <w:rFonts w:ascii="Arial" w:hAnsi="Arial" w:cs="Arial"/>
          <w:sz w:val="20"/>
          <w:szCs w:val="20"/>
        </w:rPr>
        <w:t xml:space="preserve">(3), 293-302. </w:t>
      </w:r>
    </w:p>
    <w:p w14:paraId="1E9A9927"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lang w:val="nb-NO"/>
        </w:rPr>
        <w:t xml:space="preserve">Pavan, K. G., Lakshmi, N., Deena, C., Bhavani, B., &amp; Rajendra, K. P. (2018). </w:t>
      </w:r>
      <w:r w:rsidRPr="009E74D4">
        <w:rPr>
          <w:rFonts w:ascii="Arial" w:hAnsi="Arial" w:cs="Arial"/>
          <w:sz w:val="20"/>
          <w:szCs w:val="20"/>
        </w:rPr>
        <w:t xml:space="preserve">Copra oil: chemistry, production. An еxtensive review on Indian specifications and functional aspects. </w:t>
      </w:r>
      <w:r w:rsidRPr="009E74D4">
        <w:rPr>
          <w:rFonts w:ascii="Arial" w:hAnsi="Arial" w:cs="Arial"/>
          <w:i/>
          <w:sz w:val="20"/>
          <w:szCs w:val="20"/>
        </w:rPr>
        <w:t>Ukrainian journal of food science</w:t>
      </w:r>
      <w:r w:rsidRPr="009E74D4">
        <w:rPr>
          <w:rFonts w:ascii="Arial" w:hAnsi="Arial" w:cs="Arial"/>
          <w:sz w:val="20"/>
          <w:szCs w:val="20"/>
        </w:rPr>
        <w:t xml:space="preserve">(6, Iss. 1), 32-45. </w:t>
      </w:r>
    </w:p>
    <w:p w14:paraId="40873F62"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Prasanna, N. S., Murugesan, S., Choudhary, N., &amp; KSMS, R. (2024). Virgin coconut oil: wet production methods and food applications–a review. </w:t>
      </w:r>
      <w:r w:rsidRPr="009E74D4">
        <w:rPr>
          <w:rFonts w:ascii="Arial" w:hAnsi="Arial" w:cs="Arial"/>
          <w:i/>
          <w:sz w:val="20"/>
          <w:szCs w:val="20"/>
        </w:rPr>
        <w:t>Sustainable Food Technology</w:t>
      </w:r>
      <w:r w:rsidRPr="009E74D4">
        <w:rPr>
          <w:rFonts w:ascii="Arial" w:hAnsi="Arial" w:cs="Arial"/>
          <w:sz w:val="20"/>
          <w:szCs w:val="20"/>
        </w:rPr>
        <w:t xml:space="preserve">. </w:t>
      </w:r>
    </w:p>
    <w:p w14:paraId="1B8C795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Rahayu, T., Yunita, D., Ramadhan, K., Fitriani, S., &amp; Dewi, K. (2025). </w:t>
      </w:r>
      <w:r w:rsidRPr="009E74D4">
        <w:rPr>
          <w:rFonts w:ascii="Arial" w:hAnsi="Arial" w:cs="Arial"/>
          <w:i/>
          <w:sz w:val="20"/>
          <w:szCs w:val="20"/>
        </w:rPr>
        <w:t>Chemical and microbiological characteristics of coconut spreadable cheese with addition of asam sunti extract.</w:t>
      </w:r>
      <w:r w:rsidRPr="009E74D4">
        <w:rPr>
          <w:rFonts w:ascii="Arial" w:hAnsi="Arial" w:cs="Arial"/>
          <w:sz w:val="20"/>
          <w:szCs w:val="20"/>
        </w:rPr>
        <w:t xml:space="preserve"> Paper presented at the IOP Conference Series: Earth and Environmental Science.</w:t>
      </w:r>
    </w:p>
    <w:p w14:paraId="6519A0E9"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Rethinam, P., &amp; Krishnakumar, V. (2022). Global scenario of coconut and coconut water </w:t>
      </w:r>
      <w:r w:rsidRPr="009E74D4">
        <w:rPr>
          <w:rFonts w:ascii="Arial" w:hAnsi="Arial" w:cs="Arial"/>
          <w:i/>
          <w:sz w:val="20"/>
          <w:szCs w:val="20"/>
        </w:rPr>
        <w:t>Coconut Water: A Promising Natural Health Drink-Distribution, Processing and Nutritional Benefits</w:t>
      </w:r>
      <w:r w:rsidRPr="009E74D4">
        <w:rPr>
          <w:rFonts w:ascii="Arial" w:hAnsi="Arial" w:cs="Arial"/>
          <w:sz w:val="20"/>
          <w:szCs w:val="20"/>
        </w:rPr>
        <w:t xml:space="preserve"> (pp. 17-35): Springer.</w:t>
      </w:r>
    </w:p>
    <w:p w14:paraId="3F46156B"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Sanful, R. E. (2009). Promotion of coconut in the production of yoghurt. </w:t>
      </w:r>
      <w:r w:rsidRPr="009E74D4">
        <w:rPr>
          <w:rFonts w:ascii="Arial" w:hAnsi="Arial" w:cs="Arial"/>
          <w:i/>
          <w:sz w:val="20"/>
          <w:szCs w:val="20"/>
        </w:rPr>
        <w:t>African Journal of Food Science, 3</w:t>
      </w:r>
      <w:r w:rsidRPr="009E74D4">
        <w:rPr>
          <w:rFonts w:ascii="Arial" w:hAnsi="Arial" w:cs="Arial"/>
          <w:sz w:val="20"/>
          <w:szCs w:val="20"/>
        </w:rPr>
        <w:t xml:space="preserve">(5), 147-149. </w:t>
      </w:r>
    </w:p>
    <w:p w14:paraId="31DD3A2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Saraiva, A., Carrascosa, C., Ramos, F., Raheem, D., Lopes, M., &amp; Raposo, A. (2023). Coconut sugar: chemical analysis and nutritional profile; health impacts; safety and quality control; food industry applications. </w:t>
      </w:r>
      <w:r w:rsidRPr="009E74D4">
        <w:rPr>
          <w:rFonts w:ascii="Arial" w:hAnsi="Arial" w:cs="Arial"/>
          <w:i/>
          <w:sz w:val="20"/>
          <w:szCs w:val="20"/>
        </w:rPr>
        <w:t>International journal of environmental research and public health, 20</w:t>
      </w:r>
      <w:r w:rsidRPr="009E74D4">
        <w:rPr>
          <w:rFonts w:ascii="Arial" w:hAnsi="Arial" w:cs="Arial"/>
          <w:sz w:val="20"/>
          <w:szCs w:val="20"/>
        </w:rPr>
        <w:t xml:space="preserve">(4), 3671. </w:t>
      </w:r>
    </w:p>
    <w:p w14:paraId="496A31A1"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Sonwai, S., &amp; Luangsasipong, V. (2013). Production of zero-trans margarines from blends of virgin coconut oil, palm stearin and palm oil. </w:t>
      </w:r>
      <w:r w:rsidRPr="009E74D4">
        <w:rPr>
          <w:rFonts w:ascii="Arial" w:hAnsi="Arial" w:cs="Arial"/>
          <w:i/>
          <w:sz w:val="20"/>
          <w:szCs w:val="20"/>
        </w:rPr>
        <w:t>Food Science and Technology Research, 19</w:t>
      </w:r>
      <w:r w:rsidRPr="009E74D4">
        <w:rPr>
          <w:rFonts w:ascii="Arial" w:hAnsi="Arial" w:cs="Arial"/>
          <w:sz w:val="20"/>
          <w:szCs w:val="20"/>
        </w:rPr>
        <w:t xml:space="preserve">(3), 425-437. </w:t>
      </w:r>
    </w:p>
    <w:p w14:paraId="143EB71B"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Subramanian, P., Gupta, A., Gopal, M., Selvamani, V., Mathew, J., Surekha, &amp; Indhuja, S. (2024). Coconut (Cocos nucifera L.) </w:t>
      </w:r>
      <w:r w:rsidRPr="009E74D4">
        <w:rPr>
          <w:rFonts w:ascii="Arial" w:hAnsi="Arial" w:cs="Arial"/>
          <w:i/>
          <w:sz w:val="20"/>
          <w:szCs w:val="20"/>
        </w:rPr>
        <w:t>Soil Health Management for Plantation Crops: Recent Advances and New Paradigms</w:t>
      </w:r>
      <w:r w:rsidRPr="009E74D4">
        <w:rPr>
          <w:rFonts w:ascii="Arial" w:hAnsi="Arial" w:cs="Arial"/>
          <w:sz w:val="20"/>
          <w:szCs w:val="20"/>
        </w:rPr>
        <w:t xml:space="preserve"> (pp. 37-109): Springer.</w:t>
      </w:r>
    </w:p>
    <w:p w14:paraId="5896E28D"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lastRenderedPageBreak/>
        <w:t xml:space="preserve">Thamban, C., Jayasekhar, S., Chandran, K., &amp; Rajesh, M. (2020). Sustainability of Farmer Producer Organisations-The case of producer organisations involved in the production and marketing of ‘neera’in the coconut sector in Kerala, India. </w:t>
      </w:r>
    </w:p>
    <w:p w14:paraId="1E532C33"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Tiarasari, E., Wulandari, R., Rahayoe, S., &amp; Amanah, H. Z. (2022). </w:t>
      </w:r>
      <w:r w:rsidRPr="009E74D4">
        <w:rPr>
          <w:rFonts w:ascii="Arial" w:hAnsi="Arial" w:cs="Arial"/>
          <w:i/>
          <w:sz w:val="20"/>
          <w:szCs w:val="20"/>
        </w:rPr>
        <w:t>Drying Profile of Coarse Coconut Palm Sap Sugar Using Simple Air-Oven Dryer.</w:t>
      </w:r>
      <w:r w:rsidRPr="009E74D4">
        <w:rPr>
          <w:rFonts w:ascii="Arial" w:hAnsi="Arial" w:cs="Arial"/>
          <w:sz w:val="20"/>
          <w:szCs w:val="20"/>
        </w:rPr>
        <w:t xml:space="preserve"> Paper presented at the International Conference on Sustainable Environment, Agriculture and Tourism (ICOSEAT 2022).</w:t>
      </w:r>
    </w:p>
    <w:p w14:paraId="2D4BEE70" w14:textId="77777777" w:rsidR="007B1F69" w:rsidRPr="009E74D4" w:rsidRDefault="007B1F69" w:rsidP="007B1F69">
      <w:pPr>
        <w:pStyle w:val="EndNoteBibliography"/>
        <w:spacing w:after="0"/>
        <w:ind w:left="720" w:hanging="720"/>
        <w:rPr>
          <w:rFonts w:ascii="Arial" w:hAnsi="Arial" w:cs="Arial"/>
          <w:sz w:val="20"/>
          <w:szCs w:val="20"/>
        </w:rPr>
      </w:pPr>
      <w:r w:rsidRPr="009E74D4">
        <w:rPr>
          <w:rFonts w:ascii="Arial" w:hAnsi="Arial" w:cs="Arial"/>
          <w:sz w:val="20"/>
          <w:szCs w:val="20"/>
        </w:rPr>
        <w:t xml:space="preserve">Tulashie, S. K., Amenakpor, J., Atisey, S., Odai, R., &amp; Akpari, E. E. A. (2022). Production of coconut milk: A sustainable alternative plant-based milk. </w:t>
      </w:r>
      <w:r w:rsidRPr="009E74D4">
        <w:rPr>
          <w:rFonts w:ascii="Arial" w:hAnsi="Arial" w:cs="Arial"/>
          <w:i/>
          <w:sz w:val="20"/>
          <w:szCs w:val="20"/>
        </w:rPr>
        <w:t>Case Studies in Chemical and Environmental Engineering, 6</w:t>
      </w:r>
      <w:r w:rsidRPr="009E74D4">
        <w:rPr>
          <w:rFonts w:ascii="Arial" w:hAnsi="Arial" w:cs="Arial"/>
          <w:sz w:val="20"/>
          <w:szCs w:val="20"/>
        </w:rPr>
        <w:t xml:space="preserve">, 100206. </w:t>
      </w:r>
    </w:p>
    <w:p w14:paraId="4CC87F5B" w14:textId="77777777" w:rsidR="007B1F69" w:rsidRPr="009E74D4" w:rsidRDefault="007B1F69" w:rsidP="007B1F69">
      <w:pPr>
        <w:pStyle w:val="EndNoteBibliography"/>
        <w:ind w:left="720" w:hanging="720"/>
        <w:rPr>
          <w:rFonts w:ascii="Arial" w:hAnsi="Arial" w:cs="Arial"/>
          <w:sz w:val="20"/>
          <w:szCs w:val="20"/>
        </w:rPr>
      </w:pPr>
      <w:r w:rsidRPr="009E74D4">
        <w:rPr>
          <w:rFonts w:ascii="Arial" w:hAnsi="Arial" w:cs="Arial"/>
          <w:sz w:val="20"/>
          <w:szCs w:val="20"/>
        </w:rPr>
        <w:t xml:space="preserve">Venturelli, G., Villa, F., Petraretti, M., Guagliano, G., Levi, M., &amp; Petrini, P. (2025). Bacterial cellulose for scalable and sustainable bio-gels in the circular economy. </w:t>
      </w:r>
      <w:r w:rsidRPr="009E74D4">
        <w:rPr>
          <w:rFonts w:ascii="Arial" w:hAnsi="Arial" w:cs="Arial"/>
          <w:i/>
          <w:sz w:val="20"/>
          <w:szCs w:val="20"/>
        </w:rPr>
        <w:t>Gels, 11</w:t>
      </w:r>
      <w:r w:rsidRPr="009E74D4">
        <w:rPr>
          <w:rFonts w:ascii="Arial" w:hAnsi="Arial" w:cs="Arial"/>
          <w:sz w:val="20"/>
          <w:szCs w:val="20"/>
        </w:rPr>
        <w:t xml:space="preserve">(4), 262. </w:t>
      </w:r>
    </w:p>
    <w:p w14:paraId="65302B6E" w14:textId="215EFC63" w:rsidR="00F7428E" w:rsidRPr="009E74D4" w:rsidRDefault="002126F6" w:rsidP="0053735B">
      <w:pPr>
        <w:spacing w:line="360" w:lineRule="auto"/>
        <w:jc w:val="both"/>
        <w:rPr>
          <w:rFonts w:ascii="Arial" w:hAnsi="Arial" w:cs="Arial"/>
          <w:sz w:val="20"/>
          <w:szCs w:val="20"/>
        </w:rPr>
      </w:pPr>
      <w:r w:rsidRPr="009E74D4">
        <w:rPr>
          <w:rFonts w:ascii="Arial" w:hAnsi="Arial" w:cs="Arial"/>
          <w:sz w:val="20"/>
          <w:szCs w:val="20"/>
        </w:rPr>
        <w:fldChar w:fldCharType="end"/>
      </w:r>
    </w:p>
    <w:sectPr w:rsidR="00F7428E" w:rsidRPr="009E74D4" w:rsidSect="009E51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F42C" w14:textId="77777777" w:rsidR="00F36622" w:rsidRDefault="00F36622" w:rsidP="009E5154">
      <w:pPr>
        <w:spacing w:after="0" w:line="240" w:lineRule="auto"/>
      </w:pPr>
      <w:r>
        <w:separator/>
      </w:r>
    </w:p>
  </w:endnote>
  <w:endnote w:type="continuationSeparator" w:id="0">
    <w:p w14:paraId="3BD7BE46" w14:textId="77777777" w:rsidR="00F36622" w:rsidRDefault="00F36622" w:rsidP="009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AE5C" w14:textId="77777777" w:rsidR="009E5154" w:rsidRDefault="009E5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6B77" w14:textId="77777777" w:rsidR="009E5154" w:rsidRDefault="009E5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9436" w14:textId="77777777" w:rsidR="009E5154" w:rsidRDefault="009E5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24D24" w14:textId="77777777" w:rsidR="00F36622" w:rsidRDefault="00F36622" w:rsidP="009E5154">
      <w:pPr>
        <w:spacing w:after="0" w:line="240" w:lineRule="auto"/>
      </w:pPr>
      <w:r>
        <w:separator/>
      </w:r>
    </w:p>
  </w:footnote>
  <w:footnote w:type="continuationSeparator" w:id="0">
    <w:p w14:paraId="6073BFB3" w14:textId="77777777" w:rsidR="00F36622" w:rsidRDefault="00F36622" w:rsidP="009E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000C" w14:textId="3FBAB7B6" w:rsidR="009E5154" w:rsidRDefault="009E5154">
    <w:pPr>
      <w:pStyle w:val="Header"/>
    </w:pPr>
    <w:r>
      <w:rPr>
        <w:noProof/>
      </w:rPr>
      <w:pict w14:anchorId="7E37D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69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0570" w14:textId="5890A4A7" w:rsidR="009E5154" w:rsidRDefault="009E5154">
    <w:pPr>
      <w:pStyle w:val="Header"/>
    </w:pPr>
    <w:r>
      <w:rPr>
        <w:noProof/>
      </w:rPr>
      <w:pict w14:anchorId="24C29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69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3655" w14:textId="32776615" w:rsidR="009E5154" w:rsidRDefault="009E5154">
    <w:pPr>
      <w:pStyle w:val="Header"/>
    </w:pPr>
    <w:r>
      <w:rPr>
        <w:noProof/>
      </w:rPr>
      <w:pict w14:anchorId="52B2D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69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0N7E0sjA3MTc3MTRT0lEKTi0uzszPAykwrAUA3TrJSy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tztas28a95rgepap35ae2gwe2arezvfpfe&quot;&gt;Thesis&lt;record-ids&gt;&lt;item&gt;943&lt;/item&gt;&lt;item&gt;944&lt;/item&gt;&lt;item&gt;945&lt;/item&gt;&lt;item&gt;946&lt;/item&gt;&lt;item&gt;947&lt;/item&gt;&lt;item&gt;948&lt;/item&gt;&lt;item&gt;949&lt;/item&gt;&lt;item&gt;950&lt;/item&gt;&lt;item&gt;951&lt;/item&gt;&lt;item&gt;952&lt;/item&gt;&lt;item&gt;953&lt;/item&gt;&lt;item&gt;954&lt;/item&gt;&lt;item&gt;955&lt;/item&gt;&lt;item&gt;956&lt;/item&gt;&lt;item&gt;957&lt;/item&gt;&lt;item&gt;958&lt;/item&gt;&lt;item&gt;959&lt;/item&gt;&lt;item&gt;960&lt;/item&gt;&lt;item&gt;961&lt;/item&gt;&lt;item&gt;962&lt;/item&gt;&lt;item&gt;963&lt;/item&gt;&lt;item&gt;964&lt;/item&gt;&lt;item&gt;965&lt;/item&gt;&lt;item&gt;966&lt;/item&gt;&lt;item&gt;967&lt;/item&gt;&lt;item&gt;968&lt;/item&gt;&lt;item&gt;969&lt;/item&gt;&lt;item&gt;970&lt;/item&gt;&lt;item&gt;971&lt;/item&gt;&lt;/record-ids&gt;&lt;/item&gt;&lt;/Libraries&gt;"/>
  </w:docVars>
  <w:rsids>
    <w:rsidRoot w:val="00F7428E"/>
    <w:rsid w:val="000715D8"/>
    <w:rsid w:val="001B5ABB"/>
    <w:rsid w:val="002126F6"/>
    <w:rsid w:val="00261B3E"/>
    <w:rsid w:val="002856BA"/>
    <w:rsid w:val="003E11D3"/>
    <w:rsid w:val="003F592B"/>
    <w:rsid w:val="0053735B"/>
    <w:rsid w:val="00555E03"/>
    <w:rsid w:val="006B13BC"/>
    <w:rsid w:val="006F7083"/>
    <w:rsid w:val="007B1F69"/>
    <w:rsid w:val="0083608A"/>
    <w:rsid w:val="009D7243"/>
    <w:rsid w:val="009E5154"/>
    <w:rsid w:val="009E74D4"/>
    <w:rsid w:val="00A3595F"/>
    <w:rsid w:val="00A532BD"/>
    <w:rsid w:val="00A64722"/>
    <w:rsid w:val="00AB264F"/>
    <w:rsid w:val="00AE018B"/>
    <w:rsid w:val="00AF6065"/>
    <w:rsid w:val="00B17573"/>
    <w:rsid w:val="00C22664"/>
    <w:rsid w:val="00C2413A"/>
    <w:rsid w:val="00C45B32"/>
    <w:rsid w:val="00DC78F6"/>
    <w:rsid w:val="00F16C7B"/>
    <w:rsid w:val="00F36622"/>
    <w:rsid w:val="00F479D3"/>
    <w:rsid w:val="00F558DD"/>
    <w:rsid w:val="00F64C65"/>
    <w:rsid w:val="00F7428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0F1A7F"/>
  <w15:chartTrackingRefBased/>
  <w15:docId w15:val="{43E5F6FE-3C4D-4FA7-B146-E73F9896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28E"/>
    <w:pPr>
      <w:spacing w:line="259" w:lineRule="auto"/>
    </w:pPr>
    <w:rPr>
      <w:sz w:val="22"/>
      <w:szCs w:val="22"/>
    </w:rPr>
  </w:style>
  <w:style w:type="paragraph" w:styleId="Heading1">
    <w:name w:val="heading 1"/>
    <w:basedOn w:val="Normal"/>
    <w:next w:val="Normal"/>
    <w:link w:val="Heading1Char"/>
    <w:uiPriority w:val="9"/>
    <w:qFormat/>
    <w:rsid w:val="00F7428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28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28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28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7428E"/>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7428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7428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7428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7428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28E"/>
    <w:rPr>
      <w:rFonts w:eastAsiaTheme="majorEastAsia" w:cstheme="majorBidi"/>
      <w:color w:val="272727" w:themeColor="text1" w:themeTint="D8"/>
    </w:rPr>
  </w:style>
  <w:style w:type="paragraph" w:styleId="Title">
    <w:name w:val="Title"/>
    <w:basedOn w:val="Normal"/>
    <w:next w:val="Normal"/>
    <w:link w:val="TitleChar"/>
    <w:uiPriority w:val="10"/>
    <w:qFormat/>
    <w:rsid w:val="00F74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28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28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7428E"/>
    <w:rPr>
      <w:i/>
      <w:iCs/>
      <w:color w:val="404040" w:themeColor="text1" w:themeTint="BF"/>
    </w:rPr>
  </w:style>
  <w:style w:type="paragraph" w:styleId="ListParagraph">
    <w:name w:val="List Paragraph"/>
    <w:basedOn w:val="Normal"/>
    <w:uiPriority w:val="34"/>
    <w:qFormat/>
    <w:rsid w:val="00F7428E"/>
    <w:pPr>
      <w:spacing w:line="278" w:lineRule="auto"/>
      <w:ind w:left="720"/>
      <w:contextualSpacing/>
    </w:pPr>
    <w:rPr>
      <w:sz w:val="24"/>
      <w:szCs w:val="24"/>
    </w:rPr>
  </w:style>
  <w:style w:type="character" w:styleId="IntenseEmphasis">
    <w:name w:val="Intense Emphasis"/>
    <w:basedOn w:val="DefaultParagraphFont"/>
    <w:uiPriority w:val="21"/>
    <w:qFormat/>
    <w:rsid w:val="00F7428E"/>
    <w:rPr>
      <w:i/>
      <w:iCs/>
      <w:color w:val="2F5496" w:themeColor="accent1" w:themeShade="BF"/>
    </w:rPr>
  </w:style>
  <w:style w:type="paragraph" w:styleId="IntenseQuote">
    <w:name w:val="Intense Quote"/>
    <w:basedOn w:val="Normal"/>
    <w:next w:val="Normal"/>
    <w:link w:val="IntenseQuoteChar"/>
    <w:uiPriority w:val="30"/>
    <w:qFormat/>
    <w:rsid w:val="00F7428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F7428E"/>
    <w:rPr>
      <w:i/>
      <w:iCs/>
      <w:color w:val="2F5496" w:themeColor="accent1" w:themeShade="BF"/>
    </w:rPr>
  </w:style>
  <w:style w:type="character" w:styleId="IntenseReference">
    <w:name w:val="Intense Reference"/>
    <w:basedOn w:val="DefaultParagraphFont"/>
    <w:uiPriority w:val="32"/>
    <w:qFormat/>
    <w:rsid w:val="00F7428E"/>
    <w:rPr>
      <w:b/>
      <w:bCs/>
      <w:smallCaps/>
      <w:color w:val="2F5496" w:themeColor="accent1" w:themeShade="BF"/>
      <w:spacing w:val="5"/>
    </w:rPr>
  </w:style>
  <w:style w:type="character" w:styleId="Emphasis">
    <w:name w:val="Emphasis"/>
    <w:basedOn w:val="DefaultParagraphFont"/>
    <w:uiPriority w:val="20"/>
    <w:qFormat/>
    <w:rsid w:val="00F7428E"/>
    <w:rPr>
      <w:i/>
      <w:iCs/>
    </w:rPr>
  </w:style>
  <w:style w:type="character" w:styleId="Hyperlink">
    <w:name w:val="Hyperlink"/>
    <w:basedOn w:val="DefaultParagraphFont"/>
    <w:uiPriority w:val="99"/>
    <w:semiHidden/>
    <w:unhideWhenUsed/>
    <w:rsid w:val="00F7428E"/>
    <w:rPr>
      <w:color w:val="0000FF"/>
      <w:u w:val="single"/>
    </w:rPr>
  </w:style>
  <w:style w:type="character" w:customStyle="1" w:styleId="a">
    <w:name w:val="_"/>
    <w:basedOn w:val="DefaultParagraphFont"/>
    <w:rsid w:val="00F7428E"/>
  </w:style>
  <w:style w:type="table" w:styleId="TableGrid">
    <w:name w:val="Table Grid"/>
    <w:basedOn w:val="TableNormal"/>
    <w:uiPriority w:val="59"/>
    <w:rsid w:val="0083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126F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126F6"/>
    <w:rPr>
      <w:rFonts w:ascii="Calibri" w:hAnsi="Calibri" w:cs="Calibri"/>
      <w:noProof/>
      <w:sz w:val="22"/>
      <w:szCs w:val="22"/>
      <w:lang w:val="en-US"/>
    </w:rPr>
  </w:style>
  <w:style w:type="paragraph" w:customStyle="1" w:styleId="EndNoteBibliography">
    <w:name w:val="EndNote Bibliography"/>
    <w:basedOn w:val="Normal"/>
    <w:link w:val="EndNoteBibliographyChar"/>
    <w:rsid w:val="002126F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126F6"/>
    <w:rPr>
      <w:rFonts w:ascii="Calibri" w:hAnsi="Calibri" w:cs="Calibri"/>
      <w:noProof/>
      <w:sz w:val="22"/>
      <w:szCs w:val="22"/>
      <w:lang w:val="en-US"/>
    </w:rPr>
  </w:style>
  <w:style w:type="paragraph" w:styleId="Caption">
    <w:name w:val="caption"/>
    <w:basedOn w:val="Normal"/>
    <w:next w:val="Normal"/>
    <w:uiPriority w:val="35"/>
    <w:unhideWhenUsed/>
    <w:qFormat/>
    <w:rsid w:val="00F64C65"/>
    <w:pPr>
      <w:spacing w:after="200" w:line="240" w:lineRule="auto"/>
    </w:pPr>
    <w:rPr>
      <w:i/>
      <w:iCs/>
      <w:color w:val="44546A" w:themeColor="text2"/>
      <w:sz w:val="18"/>
      <w:szCs w:val="18"/>
    </w:rPr>
  </w:style>
  <w:style w:type="paragraph" w:styleId="NormalWeb">
    <w:name w:val="Normal (Web)"/>
    <w:basedOn w:val="Normal"/>
    <w:uiPriority w:val="99"/>
    <w:semiHidden/>
    <w:unhideWhenUsed/>
    <w:rsid w:val="00F64C65"/>
    <w:rPr>
      <w:rFonts w:ascii="Times New Roman" w:hAnsi="Times New Roman" w:cs="Times New Roman"/>
      <w:sz w:val="24"/>
      <w:szCs w:val="24"/>
    </w:rPr>
  </w:style>
  <w:style w:type="character" w:styleId="LineNumber">
    <w:name w:val="line number"/>
    <w:basedOn w:val="DefaultParagraphFont"/>
    <w:uiPriority w:val="99"/>
    <w:semiHidden/>
    <w:unhideWhenUsed/>
    <w:rsid w:val="009E74D4"/>
  </w:style>
  <w:style w:type="paragraph" w:customStyle="1" w:styleId="Authornames">
    <w:name w:val="Author names"/>
    <w:basedOn w:val="Normal"/>
    <w:next w:val="Normal"/>
    <w:qFormat/>
    <w:rsid w:val="00A3595F"/>
    <w:pPr>
      <w:spacing w:before="240" w:after="0" w:line="360" w:lineRule="auto"/>
    </w:pPr>
    <w:rPr>
      <w:rFonts w:ascii="Times New Roman" w:eastAsiaTheme="minorEastAsia" w:hAnsi="Times New Roman" w:cs="Times New Roman"/>
      <w:kern w:val="0"/>
      <w:sz w:val="28"/>
      <w:szCs w:val="24"/>
      <w:lang w:val="en-GB" w:eastAsia="en-GB"/>
      <w14:ligatures w14:val="none"/>
    </w:rPr>
  </w:style>
  <w:style w:type="paragraph" w:styleId="Header">
    <w:name w:val="header"/>
    <w:basedOn w:val="Normal"/>
    <w:link w:val="HeaderChar"/>
    <w:uiPriority w:val="99"/>
    <w:unhideWhenUsed/>
    <w:rsid w:val="009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154"/>
    <w:rPr>
      <w:sz w:val="22"/>
      <w:szCs w:val="22"/>
    </w:rPr>
  </w:style>
  <w:style w:type="paragraph" w:styleId="Footer">
    <w:name w:val="footer"/>
    <w:basedOn w:val="Normal"/>
    <w:link w:val="FooterChar"/>
    <w:uiPriority w:val="99"/>
    <w:unhideWhenUsed/>
    <w:rsid w:val="009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1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22E0-3619-4216-B7D7-C9EE2E80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9610</Words>
  <Characters>54780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suvitha59528@gmail.com</dc:creator>
  <cp:keywords/>
  <dc:description/>
  <cp:lastModifiedBy>SDI 1084</cp:lastModifiedBy>
  <cp:revision>7</cp:revision>
  <dcterms:created xsi:type="dcterms:W3CDTF">2025-08-31T06:43:00Z</dcterms:created>
  <dcterms:modified xsi:type="dcterms:W3CDTF">2025-09-01T06:31:00Z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3af6ff5d-9b8d-4a3d-951e-252d581b87f6</vt:lpwstr>
  </property>
</Properties>
</file>