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9FDB7" w14:textId="399F383C" w:rsidR="003C76BA" w:rsidRDefault="003C76BA">
      <w:pPr>
        <w:pStyle w:val="BodyText"/>
        <w:ind w:left="0"/>
        <w:rPr>
          <w:rFonts w:ascii="Times New Roman"/>
          <w:sz w:val="26"/>
        </w:rPr>
      </w:pPr>
    </w:p>
    <w:p w14:paraId="1E771A91" w14:textId="77777777" w:rsidR="003C76BA" w:rsidRDefault="003C76BA">
      <w:pPr>
        <w:pStyle w:val="BodyText"/>
        <w:ind w:left="0"/>
        <w:rPr>
          <w:rFonts w:ascii="Times New Roman"/>
          <w:sz w:val="26"/>
        </w:rPr>
      </w:pPr>
    </w:p>
    <w:p w14:paraId="5A42F248" w14:textId="77777777" w:rsidR="003C76BA" w:rsidRDefault="003C76BA">
      <w:pPr>
        <w:pStyle w:val="BodyText"/>
        <w:ind w:left="0"/>
        <w:rPr>
          <w:rFonts w:ascii="Times New Roman"/>
          <w:sz w:val="26"/>
        </w:rPr>
      </w:pPr>
    </w:p>
    <w:p w14:paraId="5555AA8B" w14:textId="77777777" w:rsidR="003C76BA" w:rsidRDefault="003C76BA">
      <w:pPr>
        <w:pStyle w:val="BodyText"/>
        <w:ind w:left="0"/>
        <w:rPr>
          <w:rFonts w:ascii="Times New Roman"/>
          <w:sz w:val="26"/>
        </w:rPr>
      </w:pPr>
    </w:p>
    <w:p w14:paraId="4B761733" w14:textId="77777777" w:rsidR="00106B65" w:rsidRPr="00106B65" w:rsidRDefault="00106B65" w:rsidP="00106B65">
      <w:pPr>
        <w:pStyle w:val="Heading2"/>
        <w:spacing w:line="242" w:lineRule="auto"/>
        <w:ind w:left="1987" w:hanging="1283"/>
        <w:rPr>
          <w:i/>
          <w:iCs/>
          <w:u w:val="single"/>
        </w:rPr>
      </w:pPr>
      <w:r w:rsidRPr="00106B65">
        <w:rPr>
          <w:i/>
          <w:iCs/>
          <w:u w:val="single"/>
        </w:rPr>
        <w:t>Short Research Article</w:t>
      </w:r>
    </w:p>
    <w:p w14:paraId="47AE509D" w14:textId="77777777" w:rsidR="00106B65" w:rsidRDefault="00106B65">
      <w:pPr>
        <w:pStyle w:val="Heading2"/>
        <w:spacing w:line="242" w:lineRule="auto"/>
        <w:ind w:left="1987" w:hanging="1283"/>
      </w:pPr>
    </w:p>
    <w:p w14:paraId="0AE2E56F" w14:textId="046C3EB5" w:rsidR="003C76BA" w:rsidRDefault="00B517A3">
      <w:pPr>
        <w:pStyle w:val="Heading2"/>
        <w:spacing w:line="242" w:lineRule="auto"/>
        <w:ind w:left="1987" w:hanging="1283"/>
      </w:pPr>
      <w:r>
        <w:t>Soil</w:t>
      </w:r>
      <w:r>
        <w:rPr>
          <w:spacing w:val="-4"/>
        </w:rPr>
        <w:t xml:space="preserve"> </w:t>
      </w:r>
      <w:r>
        <w:t>vulnerability</w:t>
      </w:r>
      <w:r>
        <w:rPr>
          <w:spacing w:val="-4"/>
        </w:rPr>
        <w:t xml:space="preserve"> </w:t>
      </w:r>
      <w:r>
        <w:t>to</w:t>
      </w:r>
      <w:r>
        <w:rPr>
          <w:spacing w:val="-4"/>
        </w:rPr>
        <w:t xml:space="preserve"> </w:t>
      </w:r>
      <w:r>
        <w:t>water</w:t>
      </w:r>
      <w:r>
        <w:rPr>
          <w:spacing w:val="-4"/>
        </w:rPr>
        <w:t xml:space="preserve"> </w:t>
      </w:r>
      <w:r>
        <w:t>erosion</w:t>
      </w:r>
      <w:r>
        <w:rPr>
          <w:spacing w:val="-4"/>
        </w:rPr>
        <w:t xml:space="preserve"> </w:t>
      </w:r>
      <w:r>
        <w:t>in</w:t>
      </w:r>
      <w:r>
        <w:rPr>
          <w:spacing w:val="-4"/>
        </w:rPr>
        <w:t xml:space="preserve"> </w:t>
      </w:r>
      <w:r>
        <w:t>the</w:t>
      </w:r>
      <w:r>
        <w:rPr>
          <w:spacing w:val="-4"/>
        </w:rPr>
        <w:t xml:space="preserve"> </w:t>
      </w:r>
      <w:proofErr w:type="spellStart"/>
      <w:r>
        <w:t>Baobolong</w:t>
      </w:r>
      <w:proofErr w:type="spellEnd"/>
      <w:r>
        <w:rPr>
          <w:spacing w:val="-4"/>
        </w:rPr>
        <w:t xml:space="preserve"> </w:t>
      </w:r>
      <w:r>
        <w:t>watershed</w:t>
      </w:r>
      <w:r>
        <w:rPr>
          <w:spacing w:val="-1"/>
        </w:rPr>
        <w:t xml:space="preserve"> </w:t>
      </w:r>
      <w:r>
        <w:t>(</w:t>
      </w:r>
      <w:proofErr w:type="spellStart"/>
      <w:r>
        <w:t>Nioro</w:t>
      </w:r>
      <w:proofErr w:type="spellEnd"/>
      <w:r>
        <w:t xml:space="preserve"> du</w:t>
      </w:r>
      <w:r>
        <w:rPr>
          <w:spacing w:val="-4"/>
        </w:rPr>
        <w:t xml:space="preserve"> </w:t>
      </w:r>
      <w:r>
        <w:t>Rip, Senegal):</w:t>
      </w:r>
      <w:r>
        <w:rPr>
          <w:spacing w:val="-18"/>
        </w:rPr>
        <w:t xml:space="preserve"> </w:t>
      </w:r>
      <w:r>
        <w:t>soil</w:t>
      </w:r>
      <w:r>
        <w:rPr>
          <w:spacing w:val="-13"/>
        </w:rPr>
        <w:t xml:space="preserve"> </w:t>
      </w:r>
      <w:r>
        <w:t>science</w:t>
      </w:r>
      <w:r>
        <w:rPr>
          <w:spacing w:val="-14"/>
        </w:rPr>
        <w:t xml:space="preserve"> </w:t>
      </w:r>
      <w:r>
        <w:t>approach</w:t>
      </w:r>
      <w:r>
        <w:rPr>
          <w:spacing w:val="-13"/>
        </w:rPr>
        <w:t xml:space="preserve"> </w:t>
      </w:r>
      <w:r>
        <w:t>and</w:t>
      </w:r>
      <w:r>
        <w:rPr>
          <w:spacing w:val="-14"/>
        </w:rPr>
        <w:t xml:space="preserve"> </w:t>
      </w:r>
      <w:r>
        <w:t>principal</w:t>
      </w:r>
      <w:r>
        <w:rPr>
          <w:spacing w:val="-13"/>
        </w:rPr>
        <w:t xml:space="preserve"> </w:t>
      </w:r>
      <w:r>
        <w:t>component</w:t>
      </w:r>
      <w:r>
        <w:rPr>
          <w:spacing w:val="-9"/>
        </w:rPr>
        <w:t xml:space="preserve"> </w:t>
      </w:r>
      <w:r>
        <w:rPr>
          <w:spacing w:val="-2"/>
        </w:rPr>
        <w:t>analysis</w:t>
      </w:r>
    </w:p>
    <w:p w14:paraId="3D8896D6" w14:textId="77777777" w:rsidR="003C76BA" w:rsidRDefault="003C76BA">
      <w:pPr>
        <w:pStyle w:val="BodyText"/>
        <w:ind w:left="0"/>
        <w:rPr>
          <w:rFonts w:ascii="Arial"/>
          <w:b/>
          <w:sz w:val="26"/>
        </w:rPr>
      </w:pPr>
    </w:p>
    <w:p w14:paraId="4AF9454D" w14:textId="77777777" w:rsidR="00C72082" w:rsidRDefault="00C72082">
      <w:pPr>
        <w:spacing w:before="161"/>
        <w:ind w:left="3202"/>
        <w:rPr>
          <w:rFonts w:ascii="Arial"/>
          <w:i/>
          <w:sz w:val="19"/>
        </w:rPr>
      </w:pPr>
      <w:bookmarkStart w:id="0" w:name="_GoBack"/>
      <w:bookmarkEnd w:id="0"/>
    </w:p>
    <w:p w14:paraId="2BEA10FF" w14:textId="77777777" w:rsidR="003C76BA" w:rsidRDefault="003C76BA">
      <w:pPr>
        <w:pStyle w:val="BodyText"/>
        <w:ind w:left="0"/>
        <w:rPr>
          <w:rFonts w:ascii="Arial"/>
          <w:i/>
          <w:sz w:val="19"/>
        </w:rPr>
      </w:pPr>
    </w:p>
    <w:p w14:paraId="4D9AE007" w14:textId="77777777" w:rsidR="003C76BA" w:rsidRDefault="003C76BA">
      <w:pPr>
        <w:pStyle w:val="BodyText"/>
        <w:spacing w:before="37"/>
        <w:ind w:left="0"/>
        <w:rPr>
          <w:rFonts w:ascii="Arial"/>
          <w:i/>
          <w:sz w:val="19"/>
        </w:rPr>
      </w:pPr>
    </w:p>
    <w:p w14:paraId="49913AC5" w14:textId="77777777" w:rsidR="003C76BA" w:rsidRDefault="00B517A3">
      <w:pPr>
        <w:pStyle w:val="Heading1"/>
      </w:pPr>
      <w:bookmarkStart w:id="1" w:name="Abstract"/>
      <w:bookmarkEnd w:id="1"/>
      <w:r>
        <w:rPr>
          <w:spacing w:val="-2"/>
        </w:rPr>
        <w:t>Abstract</w:t>
      </w:r>
    </w:p>
    <w:p w14:paraId="63886351" w14:textId="77777777" w:rsidR="003C76BA" w:rsidRDefault="00B517A3">
      <w:pPr>
        <w:pStyle w:val="BodyText"/>
        <w:spacing w:before="61" w:line="360" w:lineRule="auto"/>
        <w:ind w:right="560"/>
        <w:jc w:val="both"/>
      </w:pPr>
      <w:r>
        <w:t xml:space="preserve">This soil study conducted in the </w:t>
      </w:r>
      <w:proofErr w:type="spellStart"/>
      <w:r>
        <w:t>Baobolong</w:t>
      </w:r>
      <w:proofErr w:type="spellEnd"/>
      <w:r>
        <w:t xml:space="preserve"> watershed aims to </w:t>
      </w:r>
      <w:proofErr w:type="spellStart"/>
      <w:r>
        <w:t>characterise</w:t>
      </w:r>
      <w:proofErr w:type="spellEnd"/>
      <w:r>
        <w:t xml:space="preserve"> the physical and chemical</w:t>
      </w:r>
      <w:r>
        <w:rPr>
          <w:spacing w:val="-13"/>
        </w:rPr>
        <w:t xml:space="preserve"> </w:t>
      </w:r>
      <w:r>
        <w:t>properties</w:t>
      </w:r>
      <w:r>
        <w:rPr>
          <w:spacing w:val="-12"/>
        </w:rPr>
        <w:t xml:space="preserve"> </w:t>
      </w:r>
      <w:r>
        <w:t>of</w:t>
      </w:r>
      <w:r>
        <w:rPr>
          <w:spacing w:val="-7"/>
        </w:rPr>
        <w:t xml:space="preserve"> </w:t>
      </w:r>
      <w:r>
        <w:t>soils</w:t>
      </w:r>
      <w:r>
        <w:rPr>
          <w:spacing w:val="-8"/>
        </w:rPr>
        <w:t xml:space="preserve"> </w:t>
      </w:r>
      <w:r>
        <w:t>in</w:t>
      </w:r>
      <w:r>
        <w:rPr>
          <w:spacing w:val="-10"/>
        </w:rPr>
        <w:t xml:space="preserve"> </w:t>
      </w:r>
      <w:r>
        <w:t>relation</w:t>
      </w:r>
      <w:r>
        <w:rPr>
          <w:spacing w:val="-10"/>
        </w:rPr>
        <w:t xml:space="preserve"> </w:t>
      </w:r>
      <w:r>
        <w:t>to</w:t>
      </w:r>
      <w:r>
        <w:rPr>
          <w:spacing w:val="-10"/>
        </w:rPr>
        <w:t xml:space="preserve"> </w:t>
      </w:r>
      <w:r>
        <w:t>their</w:t>
      </w:r>
      <w:r>
        <w:rPr>
          <w:spacing w:val="-9"/>
        </w:rPr>
        <w:t xml:space="preserve"> </w:t>
      </w:r>
      <w:r>
        <w:t>sensitivity</w:t>
      </w:r>
      <w:r>
        <w:rPr>
          <w:spacing w:val="-8"/>
        </w:rPr>
        <w:t xml:space="preserve"> </w:t>
      </w:r>
      <w:r>
        <w:t>to</w:t>
      </w:r>
      <w:r>
        <w:rPr>
          <w:spacing w:val="-6"/>
        </w:rPr>
        <w:t xml:space="preserve"> </w:t>
      </w:r>
      <w:r>
        <w:t>water</w:t>
      </w:r>
      <w:r>
        <w:rPr>
          <w:spacing w:val="-13"/>
        </w:rPr>
        <w:t xml:space="preserve"> </w:t>
      </w:r>
      <w:r>
        <w:t>erosion.</w:t>
      </w:r>
      <w:r>
        <w:rPr>
          <w:spacing w:val="-1"/>
        </w:rPr>
        <w:t xml:space="preserve"> </w:t>
      </w:r>
      <w:r>
        <w:t>The</w:t>
      </w:r>
      <w:r>
        <w:rPr>
          <w:spacing w:val="-10"/>
        </w:rPr>
        <w:t xml:space="preserve"> </w:t>
      </w:r>
      <w:r>
        <w:t>methodology</w:t>
      </w:r>
      <w:r>
        <w:rPr>
          <w:spacing w:val="-12"/>
        </w:rPr>
        <w:t xml:space="preserve"> </w:t>
      </w:r>
      <w:r>
        <w:t>is</w:t>
      </w:r>
      <w:r>
        <w:rPr>
          <w:spacing w:val="-12"/>
        </w:rPr>
        <w:t xml:space="preserve"> </w:t>
      </w:r>
      <w:r>
        <w:t>based on topographic transects, granulometric and chemical analysis, and principal component analysis (PCA). The results show a predominance of loamy textures, low organic matter content, variable saturation levels,</w:t>
      </w:r>
      <w:r>
        <w:rPr>
          <w:spacing w:val="-4"/>
        </w:rPr>
        <w:t xml:space="preserve"> </w:t>
      </w:r>
      <w:r>
        <w:t>and</w:t>
      </w:r>
      <w:r>
        <w:rPr>
          <w:spacing w:val="-3"/>
        </w:rPr>
        <w:t xml:space="preserve"> </w:t>
      </w:r>
      <w:r>
        <w:t>high</w:t>
      </w:r>
      <w:r>
        <w:rPr>
          <w:spacing w:val="-3"/>
        </w:rPr>
        <w:t xml:space="preserve"> </w:t>
      </w:r>
      <w:r>
        <w:t>to</w:t>
      </w:r>
      <w:r>
        <w:rPr>
          <w:spacing w:val="-3"/>
        </w:rPr>
        <w:t xml:space="preserve"> </w:t>
      </w:r>
      <w:r>
        <w:t>very</w:t>
      </w:r>
      <w:r>
        <w:rPr>
          <w:spacing w:val="-5"/>
        </w:rPr>
        <w:t xml:space="preserve"> </w:t>
      </w:r>
      <w:r>
        <w:t>high</w:t>
      </w:r>
      <w:r>
        <w:rPr>
          <w:spacing w:val="-3"/>
        </w:rPr>
        <w:t xml:space="preserve"> </w:t>
      </w:r>
      <w:r>
        <w:t>erodibility (K &gt;</w:t>
      </w:r>
      <w:r>
        <w:rPr>
          <w:spacing w:val="-5"/>
        </w:rPr>
        <w:t xml:space="preserve"> </w:t>
      </w:r>
      <w:r>
        <w:t>0.45).</w:t>
      </w:r>
      <w:r>
        <w:rPr>
          <w:spacing w:val="-4"/>
        </w:rPr>
        <w:t xml:space="preserve"> </w:t>
      </w:r>
      <w:r>
        <w:t>PCA</w:t>
      </w:r>
      <w:r>
        <w:rPr>
          <w:spacing w:val="-4"/>
        </w:rPr>
        <w:t xml:space="preserve"> </w:t>
      </w:r>
      <w:r>
        <w:t>highlights</w:t>
      </w:r>
      <w:r>
        <w:rPr>
          <w:spacing w:val="-5"/>
        </w:rPr>
        <w:t xml:space="preserve"> </w:t>
      </w:r>
      <w:r>
        <w:t>four</w:t>
      </w:r>
      <w:r>
        <w:rPr>
          <w:spacing w:val="-7"/>
        </w:rPr>
        <w:t xml:space="preserve"> </w:t>
      </w:r>
      <w:r>
        <w:t>structuring</w:t>
      </w:r>
      <w:r>
        <w:rPr>
          <w:spacing w:val="-3"/>
        </w:rPr>
        <w:t xml:space="preserve"> </w:t>
      </w:r>
      <w:r>
        <w:t>factors, including organic matter decomposition and acidification. These data underscore the risks to the sustainability of local agricultural systems.</w:t>
      </w:r>
    </w:p>
    <w:p w14:paraId="02570CC5" w14:textId="77777777" w:rsidR="003C76BA" w:rsidRDefault="00B517A3">
      <w:pPr>
        <w:pStyle w:val="BodyText"/>
        <w:spacing w:line="252" w:lineRule="exact"/>
        <w:jc w:val="both"/>
      </w:pPr>
      <w:r>
        <w:t>Keywords:</w:t>
      </w:r>
      <w:r>
        <w:rPr>
          <w:spacing w:val="-12"/>
        </w:rPr>
        <w:t xml:space="preserve"> </w:t>
      </w:r>
      <w:r>
        <w:t>Water</w:t>
      </w:r>
      <w:r>
        <w:rPr>
          <w:spacing w:val="-10"/>
        </w:rPr>
        <w:t xml:space="preserve"> </w:t>
      </w:r>
      <w:r>
        <w:t>erosion;</w:t>
      </w:r>
      <w:r>
        <w:rPr>
          <w:spacing w:val="-7"/>
        </w:rPr>
        <w:t xml:space="preserve"> </w:t>
      </w:r>
      <w:r>
        <w:t>PCA;</w:t>
      </w:r>
      <w:r>
        <w:rPr>
          <w:spacing w:val="-2"/>
        </w:rPr>
        <w:t xml:space="preserve"> </w:t>
      </w:r>
      <w:r>
        <w:t>Erodibility;</w:t>
      </w:r>
      <w:r>
        <w:rPr>
          <w:spacing w:val="-2"/>
        </w:rPr>
        <w:t xml:space="preserve"> </w:t>
      </w:r>
      <w:proofErr w:type="spellStart"/>
      <w:r>
        <w:t>Nioro</w:t>
      </w:r>
      <w:proofErr w:type="spellEnd"/>
      <w:r>
        <w:rPr>
          <w:spacing w:val="-11"/>
        </w:rPr>
        <w:t xml:space="preserve"> </w:t>
      </w:r>
      <w:r>
        <w:t>du</w:t>
      </w:r>
      <w:r>
        <w:rPr>
          <w:spacing w:val="-2"/>
        </w:rPr>
        <w:t xml:space="preserve"> </w:t>
      </w:r>
      <w:r>
        <w:t>Rip;</w:t>
      </w:r>
      <w:r>
        <w:rPr>
          <w:spacing w:val="-2"/>
        </w:rPr>
        <w:t xml:space="preserve"> </w:t>
      </w:r>
      <w:r>
        <w:t>Tropical</w:t>
      </w:r>
      <w:r>
        <w:rPr>
          <w:spacing w:val="-4"/>
        </w:rPr>
        <w:t xml:space="preserve"> </w:t>
      </w:r>
      <w:r>
        <w:rPr>
          <w:spacing w:val="-2"/>
        </w:rPr>
        <w:t>soils.</w:t>
      </w:r>
    </w:p>
    <w:p w14:paraId="60919C15" w14:textId="77777777" w:rsidR="003C76BA" w:rsidRDefault="00B517A3">
      <w:pPr>
        <w:pStyle w:val="Heading2"/>
        <w:numPr>
          <w:ilvl w:val="0"/>
          <w:numId w:val="4"/>
        </w:numPr>
        <w:tabs>
          <w:tab w:val="left" w:pos="1285"/>
        </w:tabs>
        <w:spacing w:before="123"/>
        <w:ind w:left="1285" w:hanging="359"/>
        <w:jc w:val="left"/>
      </w:pPr>
      <w:bookmarkStart w:id="2" w:name="1._Introduction"/>
      <w:bookmarkEnd w:id="2"/>
      <w:r>
        <w:rPr>
          <w:spacing w:val="-2"/>
        </w:rPr>
        <w:t>Introduction</w:t>
      </w:r>
    </w:p>
    <w:p w14:paraId="4D1DCC83" w14:textId="77777777" w:rsidR="003C76BA" w:rsidRDefault="00B517A3">
      <w:pPr>
        <w:pStyle w:val="BodyText"/>
        <w:spacing w:before="51" w:line="360" w:lineRule="auto"/>
        <w:ind w:right="564"/>
        <w:jc w:val="both"/>
      </w:pPr>
      <w:r>
        <w:t>The dynamics of soil degradation in West Africa, exacerbated by anthropogenic and climatic pressures, are a major challenge for agricultural sustainability (</w:t>
      </w:r>
      <w:proofErr w:type="spellStart"/>
      <w:r>
        <w:t>Bationo</w:t>
      </w:r>
      <w:proofErr w:type="spellEnd"/>
      <w:r>
        <w:t xml:space="preserve"> et al., 2023). The </w:t>
      </w:r>
      <w:proofErr w:type="spellStart"/>
      <w:r>
        <w:t>Nioro</w:t>
      </w:r>
      <w:proofErr w:type="spellEnd"/>
      <w:r>
        <w:t xml:space="preserve"> du Rip region in Senegal illustrates these transformations, with intensive farming practices on fragile ferruginous soils. In addition, water erosion causes considerable land loss on denuded soils and recently cleared slopes (AFD, 2006), due to the torrential nature of the rains, the high vulnerability of the terrain (soft rocks, fragile soils, steep slopes and degradation of vegetation cover) and the adverse impact of human activities (deforestation, fires, poor agricultural practices, chaotic urban development, etc.) (B. </w:t>
      </w:r>
      <w:proofErr w:type="spellStart"/>
      <w:r>
        <w:t>Barthès</w:t>
      </w:r>
      <w:proofErr w:type="spellEnd"/>
      <w:r>
        <w:t xml:space="preserve">., E. </w:t>
      </w:r>
      <w:proofErr w:type="spellStart"/>
      <w:r>
        <w:t>Roose</w:t>
      </w:r>
      <w:proofErr w:type="spellEnd"/>
      <w:r>
        <w:t>, 2001).</w:t>
      </w:r>
    </w:p>
    <w:p w14:paraId="0B3BAA3D" w14:textId="77777777" w:rsidR="003C76BA" w:rsidRDefault="00B517A3">
      <w:pPr>
        <w:pStyle w:val="BodyText"/>
        <w:spacing w:line="360" w:lineRule="auto"/>
        <w:ind w:right="574"/>
        <w:jc w:val="both"/>
      </w:pPr>
      <w:r>
        <w:t>This study aims to diagnose the condition of these soils through a pedological and statistical approach, in relation to their vulnerability to water erosion.</w:t>
      </w:r>
    </w:p>
    <w:p w14:paraId="0AFEA82D" w14:textId="77777777" w:rsidR="003C76BA" w:rsidRDefault="00B517A3">
      <w:pPr>
        <w:pStyle w:val="Heading2"/>
        <w:numPr>
          <w:ilvl w:val="0"/>
          <w:numId w:val="4"/>
        </w:numPr>
        <w:tabs>
          <w:tab w:val="left" w:pos="1285"/>
        </w:tabs>
        <w:spacing w:line="290" w:lineRule="exact"/>
        <w:ind w:left="1285" w:hanging="359"/>
        <w:jc w:val="left"/>
      </w:pPr>
      <w:r>
        <w:t>Study</w:t>
      </w:r>
      <w:r>
        <w:rPr>
          <w:spacing w:val="-9"/>
        </w:rPr>
        <w:t xml:space="preserve"> </w:t>
      </w:r>
      <w:r>
        <w:rPr>
          <w:spacing w:val="-2"/>
        </w:rPr>
        <w:t>method</w:t>
      </w:r>
    </w:p>
    <w:p w14:paraId="66867ACC" w14:textId="77777777" w:rsidR="003C76BA" w:rsidRDefault="00B517A3">
      <w:pPr>
        <w:pStyle w:val="BodyText"/>
        <w:spacing w:before="159" w:line="350" w:lineRule="auto"/>
        <w:ind w:right="570"/>
        <w:jc w:val="both"/>
        <w:rPr>
          <w:sz w:val="24"/>
        </w:rPr>
      </w:pPr>
      <w:r>
        <w:t xml:space="preserve">As part of the study, several soil sampling missions were </w:t>
      </w:r>
      <w:proofErr w:type="spellStart"/>
      <w:r>
        <w:t>organised</w:t>
      </w:r>
      <w:proofErr w:type="spellEnd"/>
      <w:r>
        <w:t xml:space="preserve"> in the </w:t>
      </w:r>
      <w:proofErr w:type="spellStart"/>
      <w:r>
        <w:t>Nioro</w:t>
      </w:r>
      <w:proofErr w:type="spellEnd"/>
      <w:r>
        <w:t xml:space="preserve"> du Rip area. We developed five (5) transects </w:t>
      </w:r>
      <w:r>
        <w:rPr>
          <w:rFonts w:ascii="Arial"/>
          <w:b/>
          <w:sz w:val="24"/>
        </w:rPr>
        <w:t>(Figure 1)</w:t>
      </w:r>
      <w:r>
        <w:rPr>
          <w:sz w:val="24"/>
        </w:rPr>
        <w:t>.</w:t>
      </w:r>
    </w:p>
    <w:p w14:paraId="5021C3A4" w14:textId="77777777" w:rsidR="003C76BA" w:rsidRDefault="003C76BA">
      <w:pPr>
        <w:pStyle w:val="BodyText"/>
        <w:spacing w:line="350" w:lineRule="auto"/>
        <w:jc w:val="both"/>
        <w:rPr>
          <w:sz w:val="24"/>
        </w:rPr>
        <w:sectPr w:rsidR="003C76BA">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283" w:bottom="1180" w:left="850" w:header="0" w:footer="998" w:gutter="0"/>
          <w:pgNumType w:start="1"/>
          <w:cols w:space="720"/>
        </w:sectPr>
      </w:pPr>
    </w:p>
    <w:p w14:paraId="3A5B5B1F" w14:textId="77777777" w:rsidR="003C76BA" w:rsidRDefault="00B517A3">
      <w:pPr>
        <w:pStyle w:val="BodyText"/>
        <w:ind w:left="671"/>
        <w:rPr>
          <w:sz w:val="20"/>
        </w:rPr>
      </w:pPr>
      <w:r>
        <w:rPr>
          <w:noProof/>
          <w:sz w:val="20"/>
        </w:rPr>
        <w:lastRenderedPageBreak/>
        <w:drawing>
          <wp:inline distT="0" distB="0" distL="0" distR="0" wp14:anchorId="236EA16E" wp14:editId="6633B5A7">
            <wp:extent cx="5274567" cy="3735324"/>
            <wp:effectExtent l="0" t="0" r="0" b="0"/>
            <wp:docPr id="5" name="Image 5" descr="D:\Projet_Article_Transec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Projet_Article_Transects.jpg"/>
                    <pic:cNvPicPr/>
                  </pic:nvPicPr>
                  <pic:blipFill>
                    <a:blip r:embed="rId13" cstate="print"/>
                    <a:stretch>
                      <a:fillRect/>
                    </a:stretch>
                  </pic:blipFill>
                  <pic:spPr>
                    <a:xfrm>
                      <a:off x="0" y="0"/>
                      <a:ext cx="5274567" cy="3735324"/>
                    </a:xfrm>
                    <a:prstGeom prst="rect">
                      <a:avLst/>
                    </a:prstGeom>
                  </pic:spPr>
                </pic:pic>
              </a:graphicData>
            </a:graphic>
          </wp:inline>
        </w:drawing>
      </w:r>
    </w:p>
    <w:p w14:paraId="5DC3875B" w14:textId="77777777" w:rsidR="003C76BA" w:rsidRDefault="003C76BA">
      <w:pPr>
        <w:pStyle w:val="BodyText"/>
        <w:ind w:left="0"/>
      </w:pPr>
    </w:p>
    <w:p w14:paraId="312C98C2" w14:textId="77777777" w:rsidR="003C76BA" w:rsidRDefault="00B517A3">
      <w:pPr>
        <w:pStyle w:val="BodyText"/>
        <w:jc w:val="both"/>
      </w:pPr>
      <w:r>
        <w:rPr>
          <w:rFonts w:ascii="Arial"/>
          <w:b/>
        </w:rPr>
        <w:t>Figure</w:t>
      </w:r>
      <w:r>
        <w:rPr>
          <w:rFonts w:ascii="Arial"/>
          <w:b/>
          <w:spacing w:val="-4"/>
        </w:rPr>
        <w:t xml:space="preserve"> </w:t>
      </w:r>
      <w:r>
        <w:rPr>
          <w:rFonts w:ascii="Arial"/>
          <w:b/>
        </w:rPr>
        <w:t>1:</w:t>
      </w:r>
      <w:r>
        <w:rPr>
          <w:rFonts w:ascii="Arial"/>
          <w:b/>
          <w:spacing w:val="-6"/>
        </w:rPr>
        <w:t xml:space="preserve"> </w:t>
      </w:r>
      <w:r>
        <w:t>Map</w:t>
      </w:r>
      <w:r>
        <w:rPr>
          <w:spacing w:val="-4"/>
        </w:rPr>
        <w:t xml:space="preserve"> </w:t>
      </w:r>
      <w:r>
        <w:t>of</w:t>
      </w:r>
      <w:r>
        <w:rPr>
          <w:spacing w:val="-4"/>
        </w:rPr>
        <w:t xml:space="preserve"> </w:t>
      </w:r>
      <w:r>
        <w:t>transects</w:t>
      </w:r>
      <w:r>
        <w:rPr>
          <w:spacing w:val="-4"/>
        </w:rPr>
        <w:t xml:space="preserve"> </w:t>
      </w:r>
      <w:r>
        <w:t>covered</w:t>
      </w:r>
      <w:r>
        <w:rPr>
          <w:spacing w:val="-7"/>
        </w:rPr>
        <w:t xml:space="preserve"> </w:t>
      </w:r>
      <w:r>
        <w:t>in</w:t>
      </w:r>
      <w:r>
        <w:rPr>
          <w:spacing w:val="-4"/>
        </w:rPr>
        <w:t xml:space="preserve"> </w:t>
      </w:r>
      <w:r>
        <w:t>the</w:t>
      </w:r>
      <w:r>
        <w:rPr>
          <w:spacing w:val="-7"/>
        </w:rPr>
        <w:t xml:space="preserve"> </w:t>
      </w:r>
      <w:proofErr w:type="spellStart"/>
      <w:r>
        <w:t>Baobolong</w:t>
      </w:r>
      <w:proofErr w:type="spellEnd"/>
      <w:r>
        <w:rPr>
          <w:spacing w:val="-3"/>
        </w:rPr>
        <w:t xml:space="preserve"> </w:t>
      </w:r>
      <w:r>
        <w:rPr>
          <w:spacing w:val="-2"/>
        </w:rPr>
        <w:t>watershed</w:t>
      </w:r>
    </w:p>
    <w:p w14:paraId="16ED1722" w14:textId="77777777" w:rsidR="003C76BA" w:rsidRDefault="00B517A3">
      <w:pPr>
        <w:pStyle w:val="Heading3"/>
        <w:numPr>
          <w:ilvl w:val="1"/>
          <w:numId w:val="4"/>
        </w:numPr>
        <w:tabs>
          <w:tab w:val="left" w:pos="1035"/>
        </w:tabs>
        <w:spacing w:before="122"/>
        <w:ind w:left="1035" w:hanging="469"/>
      </w:pPr>
      <w:r>
        <w:t>Description</w:t>
      </w:r>
      <w:r>
        <w:rPr>
          <w:spacing w:val="-6"/>
        </w:rPr>
        <w:t xml:space="preserve"> </w:t>
      </w:r>
      <w:r>
        <w:t>of</w:t>
      </w:r>
      <w:r>
        <w:rPr>
          <w:spacing w:val="-1"/>
        </w:rPr>
        <w:t xml:space="preserve"> </w:t>
      </w:r>
      <w:r>
        <w:t>soil</w:t>
      </w:r>
      <w:r>
        <w:rPr>
          <w:spacing w:val="-3"/>
        </w:rPr>
        <w:t xml:space="preserve"> </w:t>
      </w:r>
      <w:r>
        <w:t>profiles</w:t>
      </w:r>
      <w:r>
        <w:rPr>
          <w:spacing w:val="-2"/>
        </w:rPr>
        <w:t xml:space="preserve"> </w:t>
      </w:r>
      <w:r>
        <w:t>and</w:t>
      </w:r>
      <w:r>
        <w:rPr>
          <w:spacing w:val="-5"/>
        </w:rPr>
        <w:t xml:space="preserve"> </w:t>
      </w:r>
      <w:r>
        <w:rPr>
          <w:spacing w:val="-2"/>
        </w:rPr>
        <w:t>sampling</w:t>
      </w:r>
    </w:p>
    <w:p w14:paraId="209D1FDC" w14:textId="77777777" w:rsidR="003C76BA" w:rsidRDefault="00B517A3">
      <w:pPr>
        <w:pStyle w:val="BodyText"/>
        <w:spacing w:before="146" w:line="360" w:lineRule="auto"/>
        <w:ind w:right="560"/>
        <w:jc w:val="both"/>
      </w:pPr>
      <w:r>
        <w:t>Fifteen soil pits were dug (three per transect: plateau, slope, lowland) according to the topography (Figure 2).</w:t>
      </w:r>
      <w:r>
        <w:rPr>
          <w:spacing w:val="-4"/>
        </w:rPr>
        <w:t xml:space="preserve"> </w:t>
      </w:r>
      <w:r>
        <w:t>Each profile (80 ×</w:t>
      </w:r>
      <w:r>
        <w:rPr>
          <w:spacing w:val="-4"/>
        </w:rPr>
        <w:t xml:space="preserve"> </w:t>
      </w:r>
      <w:r>
        <w:t>80 cm,</w:t>
      </w:r>
      <w:r>
        <w:rPr>
          <w:spacing w:val="-4"/>
        </w:rPr>
        <w:t xml:space="preserve"> </w:t>
      </w:r>
      <w:r>
        <w:t>150 cm</w:t>
      </w:r>
      <w:r>
        <w:rPr>
          <w:spacing w:val="-2"/>
        </w:rPr>
        <w:t xml:space="preserve"> </w:t>
      </w:r>
      <w:r>
        <w:t>deep, except in the lowland where water</w:t>
      </w:r>
      <w:r>
        <w:rPr>
          <w:spacing w:val="-2"/>
        </w:rPr>
        <w:t xml:space="preserve"> </w:t>
      </w:r>
      <w:r>
        <w:t>was reached at</w:t>
      </w:r>
      <w:r>
        <w:rPr>
          <w:spacing w:val="-10"/>
        </w:rPr>
        <w:t xml:space="preserve"> </w:t>
      </w:r>
      <w:r>
        <w:t>&lt;</w:t>
      </w:r>
      <w:r>
        <w:rPr>
          <w:spacing w:val="-10"/>
        </w:rPr>
        <w:t xml:space="preserve"> </w:t>
      </w:r>
      <w:r>
        <w:t>1</w:t>
      </w:r>
      <w:r>
        <w:rPr>
          <w:spacing w:val="-9"/>
        </w:rPr>
        <w:t xml:space="preserve"> </w:t>
      </w:r>
      <w:r>
        <w:t>m)</w:t>
      </w:r>
      <w:r>
        <w:rPr>
          <w:spacing w:val="-12"/>
        </w:rPr>
        <w:t xml:space="preserve"> </w:t>
      </w:r>
      <w:r>
        <w:t>was</w:t>
      </w:r>
      <w:r>
        <w:rPr>
          <w:spacing w:val="-15"/>
        </w:rPr>
        <w:t xml:space="preserve"> </w:t>
      </w:r>
      <w:r>
        <w:t>described</w:t>
      </w:r>
      <w:r>
        <w:rPr>
          <w:spacing w:val="-13"/>
        </w:rPr>
        <w:t xml:space="preserve"> </w:t>
      </w:r>
      <w:r>
        <w:t>using</w:t>
      </w:r>
      <w:r>
        <w:rPr>
          <w:spacing w:val="-9"/>
        </w:rPr>
        <w:t xml:space="preserve"> </w:t>
      </w:r>
      <w:r>
        <w:t>a</w:t>
      </w:r>
      <w:r>
        <w:rPr>
          <w:spacing w:val="-9"/>
        </w:rPr>
        <w:t xml:space="preserve"> </w:t>
      </w:r>
      <w:r>
        <w:t>soil</w:t>
      </w:r>
      <w:r>
        <w:rPr>
          <w:spacing w:val="-12"/>
        </w:rPr>
        <w:t xml:space="preserve"> </w:t>
      </w:r>
      <w:r>
        <w:t>data</w:t>
      </w:r>
      <w:r>
        <w:rPr>
          <w:spacing w:val="-9"/>
        </w:rPr>
        <w:t xml:space="preserve"> </w:t>
      </w:r>
      <w:r>
        <w:t>sheet</w:t>
      </w:r>
      <w:r>
        <w:rPr>
          <w:spacing w:val="-10"/>
        </w:rPr>
        <w:t xml:space="preserve"> </w:t>
      </w:r>
      <w:r>
        <w:t>and</w:t>
      </w:r>
      <w:r>
        <w:rPr>
          <w:spacing w:val="-9"/>
        </w:rPr>
        <w:t xml:space="preserve"> </w:t>
      </w:r>
      <w:r>
        <w:t>the</w:t>
      </w:r>
      <w:r>
        <w:rPr>
          <w:spacing w:val="-9"/>
        </w:rPr>
        <w:t xml:space="preserve"> </w:t>
      </w:r>
      <w:r>
        <w:t>Munsell</w:t>
      </w:r>
      <w:r>
        <w:rPr>
          <w:spacing w:val="-12"/>
        </w:rPr>
        <w:t xml:space="preserve"> </w:t>
      </w:r>
      <w:r>
        <w:t>code,</w:t>
      </w:r>
      <w:r>
        <w:rPr>
          <w:spacing w:val="-10"/>
        </w:rPr>
        <w:t xml:space="preserve"> </w:t>
      </w:r>
      <w:r>
        <w:t>photographed,</w:t>
      </w:r>
      <w:r>
        <w:rPr>
          <w:spacing w:val="-10"/>
        </w:rPr>
        <w:t xml:space="preserve"> </w:t>
      </w:r>
      <w:r>
        <w:t>georeferenced by</w:t>
      </w:r>
      <w:r>
        <w:rPr>
          <w:spacing w:val="-10"/>
        </w:rPr>
        <w:t xml:space="preserve"> </w:t>
      </w:r>
      <w:r>
        <w:t>GPS</w:t>
      </w:r>
      <w:r>
        <w:rPr>
          <w:spacing w:val="-9"/>
        </w:rPr>
        <w:t xml:space="preserve"> </w:t>
      </w:r>
      <w:r>
        <w:t>and</w:t>
      </w:r>
      <w:r>
        <w:rPr>
          <w:spacing w:val="-13"/>
        </w:rPr>
        <w:t xml:space="preserve"> </w:t>
      </w:r>
      <w:r>
        <w:t>positioned</w:t>
      </w:r>
      <w:r>
        <w:rPr>
          <w:spacing w:val="-8"/>
        </w:rPr>
        <w:t xml:space="preserve"> </w:t>
      </w:r>
      <w:r>
        <w:t>on</w:t>
      </w:r>
      <w:r>
        <w:rPr>
          <w:spacing w:val="-8"/>
        </w:rPr>
        <w:t xml:space="preserve"> </w:t>
      </w:r>
      <w:r>
        <w:t>the</w:t>
      </w:r>
      <w:r>
        <w:rPr>
          <w:spacing w:val="-8"/>
        </w:rPr>
        <w:t xml:space="preserve"> </w:t>
      </w:r>
      <w:r>
        <w:t>map.</w:t>
      </w:r>
      <w:r>
        <w:rPr>
          <w:spacing w:val="-9"/>
        </w:rPr>
        <w:t xml:space="preserve"> </w:t>
      </w:r>
      <w:r>
        <w:t>One</w:t>
      </w:r>
      <w:r>
        <w:rPr>
          <w:spacing w:val="-13"/>
        </w:rPr>
        <w:t xml:space="preserve"> </w:t>
      </w:r>
      <w:r>
        <w:t>sample</w:t>
      </w:r>
      <w:r>
        <w:rPr>
          <w:spacing w:val="-8"/>
        </w:rPr>
        <w:t xml:space="preserve"> </w:t>
      </w:r>
      <w:r>
        <w:t>per</w:t>
      </w:r>
      <w:r>
        <w:rPr>
          <w:spacing w:val="-11"/>
        </w:rPr>
        <w:t xml:space="preserve"> </w:t>
      </w:r>
      <w:r>
        <w:t>horizon,</w:t>
      </w:r>
      <w:r>
        <w:rPr>
          <w:spacing w:val="-14"/>
        </w:rPr>
        <w:t xml:space="preserve"> </w:t>
      </w:r>
      <w:r>
        <w:t>taken</w:t>
      </w:r>
      <w:r>
        <w:rPr>
          <w:spacing w:val="-13"/>
        </w:rPr>
        <w:t xml:space="preserve"> </w:t>
      </w:r>
      <w:r>
        <w:t>from</w:t>
      </w:r>
      <w:r>
        <w:rPr>
          <w:spacing w:val="-11"/>
        </w:rPr>
        <w:t xml:space="preserve"> </w:t>
      </w:r>
      <w:r>
        <w:t>bottom</w:t>
      </w:r>
      <w:r>
        <w:rPr>
          <w:spacing w:val="-11"/>
        </w:rPr>
        <w:t xml:space="preserve"> </w:t>
      </w:r>
      <w:r>
        <w:t>to</w:t>
      </w:r>
      <w:r>
        <w:rPr>
          <w:spacing w:val="-13"/>
        </w:rPr>
        <w:t xml:space="preserve"> </w:t>
      </w:r>
      <w:r>
        <w:t>top,</w:t>
      </w:r>
      <w:r>
        <w:rPr>
          <w:spacing w:val="-9"/>
        </w:rPr>
        <w:t xml:space="preserve"> </w:t>
      </w:r>
      <w:r>
        <w:t>enabled</w:t>
      </w:r>
      <w:r>
        <w:rPr>
          <w:spacing w:val="-13"/>
        </w:rPr>
        <w:t xml:space="preserve"> </w:t>
      </w:r>
      <w:r>
        <w:t xml:space="preserve">forty samples to be collected, packaged and labelled (area, profile, horizon, date), then sent to the </w:t>
      </w:r>
      <w:r>
        <w:rPr>
          <w:spacing w:val="-2"/>
        </w:rPr>
        <w:t>laboratory.</w:t>
      </w:r>
    </w:p>
    <w:p w14:paraId="46DC10B7" w14:textId="77777777" w:rsidR="003C76BA" w:rsidRDefault="00B517A3">
      <w:pPr>
        <w:pStyle w:val="BodyText"/>
        <w:spacing w:before="7"/>
        <w:ind w:left="0"/>
        <w:rPr>
          <w:sz w:val="14"/>
        </w:rPr>
      </w:pPr>
      <w:r>
        <w:rPr>
          <w:noProof/>
          <w:sz w:val="14"/>
        </w:rPr>
        <w:drawing>
          <wp:anchor distT="0" distB="0" distL="0" distR="0" simplePos="0" relativeHeight="487588352" behindDoc="1" locked="0" layoutInCell="1" allowOverlap="1" wp14:anchorId="68CCA673" wp14:editId="0E1A815E">
            <wp:simplePos x="0" y="0"/>
            <wp:positionH relativeFrom="page">
              <wp:posOffset>956938</wp:posOffset>
            </wp:positionH>
            <wp:positionV relativeFrom="paragraph">
              <wp:posOffset>122202</wp:posOffset>
            </wp:positionV>
            <wp:extent cx="5619556" cy="1457325"/>
            <wp:effectExtent l="0" t="0" r="0" b="0"/>
            <wp:wrapTopAndBottom/>
            <wp:docPr id="6" name="Image 6" descr="C:\Users\PC\Desktop\topographi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PC\Desktop\topographie.png"/>
                    <pic:cNvPicPr/>
                  </pic:nvPicPr>
                  <pic:blipFill>
                    <a:blip r:embed="rId14" cstate="print"/>
                    <a:stretch>
                      <a:fillRect/>
                    </a:stretch>
                  </pic:blipFill>
                  <pic:spPr>
                    <a:xfrm>
                      <a:off x="0" y="0"/>
                      <a:ext cx="5619556" cy="1457325"/>
                    </a:xfrm>
                    <a:prstGeom prst="rect">
                      <a:avLst/>
                    </a:prstGeom>
                  </pic:spPr>
                </pic:pic>
              </a:graphicData>
            </a:graphic>
          </wp:anchor>
        </w:drawing>
      </w:r>
    </w:p>
    <w:p w14:paraId="037A1580" w14:textId="77777777" w:rsidR="003C76BA" w:rsidRDefault="003C76BA">
      <w:pPr>
        <w:pStyle w:val="BodyText"/>
        <w:spacing w:before="111"/>
        <w:ind w:left="0"/>
      </w:pPr>
    </w:p>
    <w:p w14:paraId="7D977AE1" w14:textId="77777777" w:rsidR="003C76BA" w:rsidRDefault="00B517A3">
      <w:pPr>
        <w:pStyle w:val="BodyText"/>
        <w:ind w:left="1037"/>
      </w:pPr>
      <w:r>
        <w:rPr>
          <w:rFonts w:ascii="Arial"/>
          <w:b/>
        </w:rPr>
        <w:t>Figure</w:t>
      </w:r>
      <w:r>
        <w:rPr>
          <w:rFonts w:ascii="Arial"/>
          <w:b/>
          <w:spacing w:val="-7"/>
        </w:rPr>
        <w:t xml:space="preserve"> </w:t>
      </w:r>
      <w:r>
        <w:rPr>
          <w:rFonts w:ascii="Arial"/>
          <w:b/>
        </w:rPr>
        <w:t>2</w:t>
      </w:r>
      <w:r>
        <w:t>:</w:t>
      </w:r>
      <w:r>
        <w:rPr>
          <w:spacing w:val="-4"/>
        </w:rPr>
        <w:t xml:space="preserve"> </w:t>
      </w:r>
      <w:r>
        <w:t>Position</w:t>
      </w:r>
      <w:r>
        <w:rPr>
          <w:spacing w:val="-7"/>
        </w:rPr>
        <w:t xml:space="preserve"> </w:t>
      </w:r>
      <w:r>
        <w:t>of soil</w:t>
      </w:r>
      <w:r>
        <w:rPr>
          <w:spacing w:val="-6"/>
        </w:rPr>
        <w:t xml:space="preserve"> </w:t>
      </w:r>
      <w:r>
        <w:t>profiles</w:t>
      </w:r>
      <w:r>
        <w:rPr>
          <w:spacing w:val="-9"/>
        </w:rPr>
        <w:t xml:space="preserve"> </w:t>
      </w:r>
      <w:r>
        <w:t>according</w:t>
      </w:r>
      <w:r>
        <w:rPr>
          <w:spacing w:val="-4"/>
        </w:rPr>
        <w:t xml:space="preserve"> </w:t>
      </w:r>
      <w:r>
        <w:t>to</w:t>
      </w:r>
      <w:r>
        <w:rPr>
          <w:spacing w:val="-7"/>
        </w:rPr>
        <w:t xml:space="preserve"> </w:t>
      </w:r>
      <w:r>
        <w:rPr>
          <w:spacing w:val="-2"/>
        </w:rPr>
        <w:t>topography</w:t>
      </w:r>
    </w:p>
    <w:p w14:paraId="37521076" w14:textId="77777777" w:rsidR="003C76BA" w:rsidRDefault="003C76BA">
      <w:pPr>
        <w:pStyle w:val="BodyText"/>
        <w:spacing w:before="8"/>
        <w:ind w:left="0"/>
      </w:pPr>
    </w:p>
    <w:p w14:paraId="624E491F" w14:textId="77777777" w:rsidR="003C76BA" w:rsidRDefault="00B517A3">
      <w:pPr>
        <w:pStyle w:val="Heading3"/>
        <w:numPr>
          <w:ilvl w:val="1"/>
          <w:numId w:val="4"/>
        </w:numPr>
        <w:tabs>
          <w:tab w:val="left" w:pos="1035"/>
        </w:tabs>
        <w:ind w:left="1035" w:hanging="469"/>
      </w:pPr>
      <w:r>
        <w:t>Physicochemical</w:t>
      </w:r>
      <w:r>
        <w:rPr>
          <w:spacing w:val="-14"/>
        </w:rPr>
        <w:t xml:space="preserve"> </w:t>
      </w:r>
      <w:r>
        <w:rPr>
          <w:spacing w:val="-2"/>
        </w:rPr>
        <w:t>analyses</w:t>
      </w:r>
    </w:p>
    <w:p w14:paraId="70580453" w14:textId="77777777" w:rsidR="003C76BA" w:rsidRDefault="00B517A3">
      <w:pPr>
        <w:pStyle w:val="BodyText"/>
        <w:spacing w:before="141" w:line="362" w:lineRule="auto"/>
        <w:ind w:right="563"/>
        <w:jc w:val="both"/>
      </w:pPr>
      <w:r>
        <w:t>The granulometric analysis, carried out using the Robinson method, combines sieving (sandy fraction) and decantation (silt, clay). The data obtained were used to establish cumulative curves, which were used to estimate the</w:t>
      </w:r>
      <w:r>
        <w:rPr>
          <w:spacing w:val="-4"/>
        </w:rPr>
        <w:t xml:space="preserve"> </w:t>
      </w:r>
      <w:r>
        <w:t>permeability</w:t>
      </w:r>
      <w:r>
        <w:rPr>
          <w:spacing w:val="-6"/>
        </w:rPr>
        <w:t xml:space="preserve"> </w:t>
      </w:r>
      <w:r>
        <w:t>coefficient</w:t>
      </w:r>
      <w:r>
        <w:rPr>
          <w:spacing w:val="-5"/>
        </w:rPr>
        <w:t xml:space="preserve"> </w:t>
      </w:r>
      <w:r>
        <w:t>and</w:t>
      </w:r>
      <w:r>
        <w:rPr>
          <w:spacing w:val="-4"/>
        </w:rPr>
        <w:t xml:space="preserve"> </w:t>
      </w:r>
      <w:r>
        <w:t>the erodibility</w:t>
      </w:r>
      <w:r>
        <w:rPr>
          <w:spacing w:val="-1"/>
        </w:rPr>
        <w:t xml:space="preserve"> </w:t>
      </w:r>
      <w:r>
        <w:t>coefficient</w:t>
      </w:r>
      <w:r>
        <w:rPr>
          <w:spacing w:val="-5"/>
        </w:rPr>
        <w:t xml:space="preserve"> </w:t>
      </w:r>
      <w:r>
        <w:t>of the soils</w:t>
      </w:r>
      <w:r>
        <w:rPr>
          <w:spacing w:val="-6"/>
        </w:rPr>
        <w:t xml:space="preserve"> </w:t>
      </w:r>
      <w:r>
        <w:t xml:space="preserve">of </w:t>
      </w:r>
      <w:proofErr w:type="spellStart"/>
      <w:r>
        <w:t>Nioro</w:t>
      </w:r>
      <w:proofErr w:type="spellEnd"/>
      <w:r>
        <w:t xml:space="preserve"> (</w:t>
      </w:r>
      <w:proofErr w:type="spellStart"/>
      <w:r>
        <w:t>Soutter</w:t>
      </w:r>
      <w:proofErr w:type="spellEnd"/>
      <w:r>
        <w:t xml:space="preserve"> et al., 2007).</w:t>
      </w:r>
    </w:p>
    <w:p w14:paraId="7BAACABA" w14:textId="77777777" w:rsidR="003C76BA" w:rsidRDefault="003C76BA">
      <w:pPr>
        <w:pStyle w:val="BodyText"/>
        <w:spacing w:line="362" w:lineRule="auto"/>
        <w:jc w:val="both"/>
        <w:sectPr w:rsidR="003C76BA">
          <w:pgSz w:w="11910" w:h="16840"/>
          <w:pgMar w:top="740" w:right="283" w:bottom="1180" w:left="850" w:header="0" w:footer="998" w:gutter="0"/>
          <w:cols w:space="720"/>
        </w:sectPr>
      </w:pPr>
    </w:p>
    <w:p w14:paraId="62303508" w14:textId="0C622CAE" w:rsidR="003C76BA" w:rsidRDefault="00B517A3">
      <w:pPr>
        <w:pStyle w:val="BodyText"/>
        <w:spacing w:before="74" w:line="357" w:lineRule="auto"/>
        <w:ind w:right="556"/>
        <w:jc w:val="both"/>
      </w:pPr>
      <w:r>
        <w:lastRenderedPageBreak/>
        <w:t>Chemical analyses focused on pH, electrical conductivity (EC), exchangeable bases (Ca²</w:t>
      </w:r>
      <w:r>
        <w:rPr>
          <w:rFonts w:ascii="Cambria Math" w:hAnsi="Cambria Math"/>
        </w:rPr>
        <w:t>⁺</w:t>
      </w:r>
      <w:r>
        <w:t>, Na</w:t>
      </w:r>
      <w:r>
        <w:rPr>
          <w:rFonts w:ascii="Cambria Math" w:hAnsi="Cambria Math"/>
        </w:rPr>
        <w:t>⁺</w:t>
      </w:r>
      <w:r>
        <w:t>, Mg²</w:t>
      </w:r>
      <w:r>
        <w:rPr>
          <w:rFonts w:ascii="Cambria Math" w:hAnsi="Cambria Math"/>
        </w:rPr>
        <w:t>⁺</w:t>
      </w:r>
      <w:r>
        <w:t>,</w:t>
      </w:r>
      <w:r>
        <w:rPr>
          <w:spacing w:val="-4"/>
        </w:rPr>
        <w:t xml:space="preserve"> </w:t>
      </w:r>
      <w:r>
        <w:t>K</w:t>
      </w:r>
      <w:r>
        <w:rPr>
          <w:rFonts w:ascii="Cambria Math" w:hAnsi="Cambria Math"/>
        </w:rPr>
        <w:t>⁺</w:t>
      </w:r>
      <w:r>
        <w:t>),</w:t>
      </w:r>
      <w:r>
        <w:rPr>
          <w:spacing w:val="-9"/>
        </w:rPr>
        <w:t xml:space="preserve"> </w:t>
      </w:r>
      <w:r>
        <w:t>organic</w:t>
      </w:r>
      <w:r>
        <w:rPr>
          <w:spacing w:val="-10"/>
        </w:rPr>
        <w:t xml:space="preserve"> </w:t>
      </w:r>
      <w:r>
        <w:t>carbon</w:t>
      </w:r>
      <w:r>
        <w:rPr>
          <w:spacing w:val="-3"/>
        </w:rPr>
        <w:t xml:space="preserve"> </w:t>
      </w:r>
      <w:r>
        <w:t>(C),</w:t>
      </w:r>
      <w:r>
        <w:rPr>
          <w:spacing w:val="-4"/>
        </w:rPr>
        <w:t xml:space="preserve"> </w:t>
      </w:r>
      <w:r>
        <w:t>total</w:t>
      </w:r>
      <w:r>
        <w:rPr>
          <w:spacing w:val="-11"/>
        </w:rPr>
        <w:t xml:space="preserve"> </w:t>
      </w:r>
      <w:r>
        <w:t>nitrogen</w:t>
      </w:r>
      <w:r>
        <w:rPr>
          <w:spacing w:val="-8"/>
        </w:rPr>
        <w:t xml:space="preserve"> </w:t>
      </w:r>
      <w:r>
        <w:t>(N),</w:t>
      </w:r>
      <w:r>
        <w:rPr>
          <w:spacing w:val="-4"/>
        </w:rPr>
        <w:t xml:space="preserve"> </w:t>
      </w:r>
      <w:r>
        <w:t>iron</w:t>
      </w:r>
      <w:r>
        <w:rPr>
          <w:spacing w:val="-8"/>
        </w:rPr>
        <w:t xml:space="preserve"> </w:t>
      </w:r>
      <w:r>
        <w:t>(Fe)</w:t>
      </w:r>
      <w:r>
        <w:rPr>
          <w:spacing w:val="-11"/>
        </w:rPr>
        <w:t xml:space="preserve"> </w:t>
      </w:r>
      <w:r>
        <w:t>and</w:t>
      </w:r>
      <w:r>
        <w:rPr>
          <w:spacing w:val="-8"/>
        </w:rPr>
        <w:t xml:space="preserve"> </w:t>
      </w:r>
      <w:proofErr w:type="spellStart"/>
      <w:r>
        <w:t>aluminium</w:t>
      </w:r>
      <w:proofErr w:type="spellEnd"/>
      <w:r>
        <w:rPr>
          <w:spacing w:val="-11"/>
        </w:rPr>
        <w:t xml:space="preserve"> </w:t>
      </w:r>
      <w:r>
        <w:t>(Al).</w:t>
      </w:r>
      <w:r>
        <w:rPr>
          <w:spacing w:val="-4"/>
        </w:rPr>
        <w:t xml:space="preserve"> </w:t>
      </w:r>
      <w:r>
        <w:t>The</w:t>
      </w:r>
      <w:r>
        <w:rPr>
          <w:spacing w:val="-8"/>
        </w:rPr>
        <w:t xml:space="preserve"> </w:t>
      </w:r>
      <w:r>
        <w:t>pH</w:t>
      </w:r>
      <w:r>
        <w:rPr>
          <w:spacing w:val="-11"/>
        </w:rPr>
        <w:t xml:space="preserve"> </w:t>
      </w:r>
      <w:r>
        <w:t>and</w:t>
      </w:r>
      <w:r>
        <w:rPr>
          <w:spacing w:val="-8"/>
        </w:rPr>
        <w:t xml:space="preserve"> </w:t>
      </w:r>
      <w:r>
        <w:t>EC</w:t>
      </w:r>
      <w:r>
        <w:rPr>
          <w:spacing w:val="-11"/>
        </w:rPr>
        <w:t xml:space="preserve"> </w:t>
      </w:r>
      <w:r>
        <w:t>were determined</w:t>
      </w:r>
      <w:r>
        <w:rPr>
          <w:spacing w:val="-13"/>
        </w:rPr>
        <w:t xml:space="preserve"> </w:t>
      </w:r>
      <w:r>
        <w:t>in</w:t>
      </w:r>
      <w:r>
        <w:rPr>
          <w:spacing w:val="-9"/>
        </w:rPr>
        <w:t xml:space="preserve"> </w:t>
      </w:r>
      <w:r>
        <w:t>soil-water</w:t>
      </w:r>
      <w:r>
        <w:rPr>
          <w:spacing w:val="-16"/>
        </w:rPr>
        <w:t xml:space="preserve"> </w:t>
      </w:r>
      <w:r>
        <w:t>suspension,</w:t>
      </w:r>
      <w:r>
        <w:rPr>
          <w:spacing w:val="-15"/>
        </w:rPr>
        <w:t xml:space="preserve"> </w:t>
      </w:r>
      <w:r>
        <w:t>exchangeable</w:t>
      </w:r>
      <w:r>
        <w:rPr>
          <w:spacing w:val="-14"/>
        </w:rPr>
        <w:t xml:space="preserve"> </w:t>
      </w:r>
      <w:r>
        <w:t>bases</w:t>
      </w:r>
      <w:r>
        <w:rPr>
          <w:spacing w:val="-16"/>
        </w:rPr>
        <w:t xml:space="preserve"> </w:t>
      </w:r>
      <w:r>
        <w:t>by</w:t>
      </w:r>
      <w:r>
        <w:rPr>
          <w:spacing w:val="-15"/>
        </w:rPr>
        <w:t xml:space="preserve"> </w:t>
      </w:r>
      <w:r>
        <w:t>extraction</w:t>
      </w:r>
      <w:r>
        <w:rPr>
          <w:spacing w:val="-9"/>
        </w:rPr>
        <w:t xml:space="preserve"> </w:t>
      </w:r>
      <w:r>
        <w:t>with</w:t>
      </w:r>
      <w:r>
        <w:rPr>
          <w:spacing w:val="-14"/>
        </w:rPr>
        <w:t xml:space="preserve"> </w:t>
      </w:r>
      <w:r>
        <w:t>ammonium</w:t>
      </w:r>
      <w:r>
        <w:rPr>
          <w:spacing w:val="-16"/>
        </w:rPr>
        <w:t xml:space="preserve"> </w:t>
      </w:r>
      <w:r>
        <w:t>acetate</w:t>
      </w:r>
      <w:r>
        <w:rPr>
          <w:spacing w:val="-9"/>
        </w:rPr>
        <w:t xml:space="preserve"> </w:t>
      </w:r>
      <w:r>
        <w:t>(pH</w:t>
      </w:r>
    </w:p>
    <w:p w14:paraId="6E6F70A9" w14:textId="77777777" w:rsidR="003C76BA" w:rsidRDefault="00B517A3">
      <w:pPr>
        <w:pStyle w:val="BodyText"/>
        <w:spacing w:before="5" w:line="360" w:lineRule="auto"/>
        <w:ind w:right="562"/>
        <w:jc w:val="both"/>
      </w:pPr>
      <w:r>
        <w:t xml:space="preserve">&lt; 7) or sodium acetate (pH &gt; 7), organic carbon using the Anne method, nitrogen by </w:t>
      </w:r>
      <w:proofErr w:type="spellStart"/>
      <w:r>
        <w:t>Kjeldahl</w:t>
      </w:r>
      <w:proofErr w:type="spellEnd"/>
      <w:r>
        <w:t>, and Fe and Al by total acid attack (</w:t>
      </w:r>
      <w:r>
        <w:rPr>
          <w:rFonts w:ascii="Cambria Math" w:hAnsi="Cambria Math"/>
        </w:rPr>
        <w:t>HF-</w:t>
      </w:r>
      <w:proofErr w:type="spellStart"/>
      <w:r>
        <w:rPr>
          <w:rFonts w:ascii="Cambria Math" w:hAnsi="Cambria Math"/>
        </w:rPr>
        <w:t>HClO</w:t>
      </w:r>
      <w:proofErr w:type="spellEnd"/>
      <w:r>
        <w:rPr>
          <w:rFonts w:ascii="Cambria Math" w:hAnsi="Cambria Math"/>
        </w:rPr>
        <w:t>₄)</w:t>
      </w:r>
      <w:r>
        <w:t>. Organic matter (OM) and the C/N ratio were calculated from these data.</w:t>
      </w:r>
    </w:p>
    <w:p w14:paraId="4441EDCB" w14:textId="77777777" w:rsidR="003C76BA" w:rsidRDefault="00B517A3">
      <w:pPr>
        <w:pStyle w:val="Heading3"/>
        <w:numPr>
          <w:ilvl w:val="1"/>
          <w:numId w:val="4"/>
        </w:numPr>
        <w:tabs>
          <w:tab w:val="left" w:pos="1035"/>
        </w:tabs>
        <w:spacing w:line="269" w:lineRule="exact"/>
        <w:ind w:left="1035" w:hanging="469"/>
      </w:pPr>
      <w:r>
        <w:t>Soil</w:t>
      </w:r>
      <w:r>
        <w:rPr>
          <w:spacing w:val="-6"/>
        </w:rPr>
        <w:t xml:space="preserve"> </w:t>
      </w:r>
      <w:r>
        <w:t>compaction</w:t>
      </w:r>
      <w:r>
        <w:rPr>
          <w:spacing w:val="-6"/>
        </w:rPr>
        <w:t xml:space="preserve"> </w:t>
      </w:r>
      <w:r>
        <w:rPr>
          <w:spacing w:val="-4"/>
        </w:rPr>
        <w:t>index</w:t>
      </w:r>
    </w:p>
    <w:p w14:paraId="304C5BE4" w14:textId="2F50320D" w:rsidR="003C76BA" w:rsidRDefault="004437D3">
      <w:pPr>
        <w:pStyle w:val="BodyText"/>
        <w:spacing w:before="146" w:line="360" w:lineRule="auto"/>
        <w:ind w:right="559"/>
        <w:jc w:val="both"/>
      </w:pPr>
      <w:r>
        <w:rPr>
          <w:noProof/>
        </w:rPr>
        <mc:AlternateContent>
          <mc:Choice Requires="wps">
            <w:drawing>
              <wp:anchor distT="0" distB="0" distL="114300" distR="114300" simplePos="0" relativeHeight="487590400" behindDoc="0" locked="0" layoutInCell="1" allowOverlap="1" wp14:anchorId="329CF510" wp14:editId="1556DD7B">
                <wp:simplePos x="0" y="0"/>
                <wp:positionH relativeFrom="column">
                  <wp:posOffset>2660650</wp:posOffset>
                </wp:positionH>
                <wp:positionV relativeFrom="paragraph">
                  <wp:posOffset>941705</wp:posOffset>
                </wp:positionV>
                <wp:extent cx="3114675" cy="257175"/>
                <wp:effectExtent l="0" t="0" r="9525" b="9525"/>
                <wp:wrapNone/>
                <wp:docPr id="589745839" name="Zone de texte 2"/>
                <wp:cNvGraphicFramePr/>
                <a:graphic xmlns:a="http://schemas.openxmlformats.org/drawingml/2006/main">
                  <a:graphicData uri="http://schemas.microsoft.com/office/word/2010/wordprocessingShape">
                    <wps:wsp>
                      <wps:cNvSpPr txBox="1"/>
                      <wps:spPr>
                        <a:xfrm>
                          <a:off x="0" y="0"/>
                          <a:ext cx="3114675" cy="257175"/>
                        </a:xfrm>
                        <a:prstGeom prst="rect">
                          <a:avLst/>
                        </a:prstGeom>
                        <a:solidFill>
                          <a:schemeClr val="lt1"/>
                        </a:solidFill>
                        <a:ln w="6350">
                          <a:noFill/>
                        </a:ln>
                      </wps:spPr>
                      <wps:txbx>
                        <w:txbxContent>
                          <w:p w14:paraId="1D0A2E20" w14:textId="438E7766" w:rsidR="004437D3" w:rsidRDefault="004437D3">
                            <w:r w:rsidRPr="004437D3">
                              <w:t>(1.5 × %</w:t>
                            </w:r>
                            <w:r w:rsidR="00CF3B94">
                              <w:t xml:space="preserve"> </w:t>
                            </w:r>
                            <w:r w:rsidR="00315F70" w:rsidRPr="00315F70">
                              <w:t>fine strings</w:t>
                            </w:r>
                            <w:r w:rsidRPr="004437D3">
                              <w:t xml:space="preserve">) + (0.75 × % </w:t>
                            </w:r>
                            <w:r w:rsidR="00CF3B94" w:rsidRPr="00CF3B94">
                              <w:rPr>
                                <w:lang w:val="en"/>
                              </w:rPr>
                              <w:t>coarse silts</w:t>
                            </w:r>
                            <w:r w:rsidRPr="004437D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F510" id="_x0000_t202" coordsize="21600,21600" o:spt="202" path="m,l,21600r21600,l21600,xe">
                <v:stroke joinstyle="miter"/>
                <v:path gradientshapeok="t" o:connecttype="rect"/>
              </v:shapetype>
              <v:shape id="Zone de texte 2" o:spid="_x0000_s1026" type="#_x0000_t202" style="position:absolute;left:0;text-align:left;margin-left:209.5pt;margin-top:74.15pt;width:245.25pt;height:20.2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MiTwIAAIYEAAAOAAAAZHJzL2Uyb0RvYy54bWysVE2P2jAQvVfqf7B8LyFA+IgIK8qKqtJq&#10;dyW2Wqk34zgkkuNxbUNCf33HTmDptqeqF2fsGT/PvDeT5V1bS3ISxlagMhoPhpQIxSGv1CGj3162&#10;n+aUWMdUziQokdGzsPRu9fHDstGpGEEJMheGIIiyaaMzWjqn0yiyvBQ1swPQQqGzAFMzh1tziHLD&#10;GkSvZTQaDqdRAybXBriwFk/vOyddBfyiENw9FYUVjsiMYm4urCase79GqyVLD4bpsuJ9GuwfsqhZ&#10;pfDRK9Q9c4wcTfUHVF1xAxYKN+BQR1AUFRehBqwmHr6rZlcyLUItSI7VV5rs/4Plj6dnQ6o8o8l8&#10;MZsk8/GCEsVqlOo7CkZyQZxonSAjT1WjbYo3dhrvuPYztCj55dzioWegLUztv1gbQT+Sfr4SjUiE&#10;4+E4jifTWUIJR98omcVoI3z0dlsb674IqIk3MmpQyMAvOz1Y14VeQvxjFmSVbyspw8Y3j9hIQ04M&#10;ZZcu5Ijgv0VJRZqMTsfJMAAr8Nc7ZKkwF19rV5O3XLtvewL2kJ+xfgNdM1nNtxUm+cCse2YGuwdL&#10;xolwT7gUEvAR6C1KSjA//3bu41FU9FLSYDdm1P44MiMokV8Vyr2IJxPfvmEzSWYj3Jhbz/7Wo471&#10;BrDyGGdP82D6eCcvZmGgfsXBWftX0cUUx7cz6i7mxnUzgoPHxXodgrBhNXMPaqe5h/ZMewle2ldm&#10;dK+T75VHuPQtS9/J1cX6mwrWRwdFFbT0BHes9rxjs4du6AfTT9PtPkS9/T5WvwAAAP//AwBQSwME&#10;FAAGAAgAAAAhAOBjV+/iAAAACwEAAA8AAABkcnMvZG93bnJldi54bWxMj81OwzAQhO9IvIO1SFwQ&#10;dUpamoQ4FUL8SNxoCoibGy9JRLyOYjcJb89yguPOjGa/ybez7cSIg28dKVguIhBIlTMt1Qr25cNl&#10;AsIHTUZ3jlDBN3rYFqcnuc6Mm+gFx12oBZeQz7SCJoQ+k9JXDVrtF65HYu/TDVYHPodamkFPXG47&#10;eRVF19LqlvhDo3u8a7D62h2tgo+L+v3Zz4+vU7yO+/unsdy8mVKp87P59gZEwDn8heEXn9GhYKaD&#10;O5LxolOwWqa8JbCxSmIQnEijdA3iwEqSJCCLXP7fUPwAAAD//wMAUEsBAi0AFAAGAAgAAAAhALaD&#10;OJL+AAAA4QEAABMAAAAAAAAAAAAAAAAAAAAAAFtDb250ZW50X1R5cGVzXS54bWxQSwECLQAUAAYA&#10;CAAAACEAOP0h/9YAAACUAQAACwAAAAAAAAAAAAAAAAAvAQAAX3JlbHMvLnJlbHNQSwECLQAUAAYA&#10;CAAAACEAFVyTIk8CAACGBAAADgAAAAAAAAAAAAAAAAAuAgAAZHJzL2Uyb0RvYy54bWxQSwECLQAU&#10;AAYACAAAACEA4GNX7+IAAAALAQAADwAAAAAAAAAAAAAAAACpBAAAZHJzL2Rvd25yZXYueG1sUEsF&#10;BgAAAAAEAAQA8wAAALgFAAAAAA==&#10;" fillcolor="white [3201]" stroked="f" strokeweight=".5pt">
                <v:textbox>
                  <w:txbxContent>
                    <w:p w14:paraId="1D0A2E20" w14:textId="438E7766" w:rsidR="004437D3" w:rsidRDefault="004437D3">
                      <w:r w:rsidRPr="004437D3">
                        <w:t>(1.5 × %</w:t>
                      </w:r>
                      <w:r w:rsidR="00CF3B94">
                        <w:t xml:space="preserve"> </w:t>
                      </w:r>
                      <w:r w:rsidR="00315F70" w:rsidRPr="00315F70">
                        <w:t>fine strings</w:t>
                      </w:r>
                      <w:r w:rsidRPr="004437D3">
                        <w:t xml:space="preserve">) + (0.75 × % </w:t>
                      </w:r>
                      <w:r w:rsidR="00CF3B94" w:rsidRPr="00CF3B94">
                        <w:rPr>
                          <w:lang w:val="en"/>
                        </w:rPr>
                        <w:t>coarse silts</w:t>
                      </w:r>
                      <w:r w:rsidRPr="004437D3">
                        <w:t>)</w:t>
                      </w:r>
                    </w:p>
                  </w:txbxContent>
                </v:textbox>
              </v:shape>
            </w:pict>
          </mc:Fallback>
        </mc:AlternateContent>
      </w:r>
      <w:r w:rsidR="00B517A3">
        <w:t xml:space="preserve">The </w:t>
      </w:r>
      <w:proofErr w:type="spellStart"/>
      <w:r w:rsidR="00B517A3">
        <w:t>battance</w:t>
      </w:r>
      <w:proofErr w:type="spellEnd"/>
      <w:r w:rsidR="00B517A3">
        <w:t xml:space="preserve"> index (BI), which reflects the destruction of surface aggregates in silty soils (</w:t>
      </w:r>
      <w:proofErr w:type="spellStart"/>
      <w:r w:rsidR="00B517A3">
        <w:t>Boiffin</w:t>
      </w:r>
      <w:proofErr w:type="spellEnd"/>
      <w:r w:rsidR="00B517A3">
        <w:t>, 1984;</w:t>
      </w:r>
      <w:r w:rsidR="00B517A3">
        <w:rPr>
          <w:spacing w:val="-10"/>
        </w:rPr>
        <w:t xml:space="preserve"> </w:t>
      </w:r>
      <w:r w:rsidR="00B517A3">
        <w:t>Le</w:t>
      </w:r>
      <w:r w:rsidR="00B517A3">
        <w:rPr>
          <w:spacing w:val="-4"/>
        </w:rPr>
        <w:t xml:space="preserve"> </w:t>
      </w:r>
      <w:proofErr w:type="spellStart"/>
      <w:r w:rsidR="00B517A3">
        <w:t>Bissonnais</w:t>
      </w:r>
      <w:proofErr w:type="spellEnd"/>
      <w:r w:rsidR="00B517A3">
        <w:rPr>
          <w:spacing w:val="-11"/>
        </w:rPr>
        <w:t xml:space="preserve"> </w:t>
      </w:r>
      <w:r w:rsidR="00B517A3">
        <w:t>&amp;</w:t>
      </w:r>
      <w:r w:rsidR="00B517A3">
        <w:rPr>
          <w:spacing w:val="-5"/>
        </w:rPr>
        <w:t xml:space="preserve"> </w:t>
      </w:r>
      <w:r w:rsidR="00B517A3">
        <w:t>Le</w:t>
      </w:r>
      <w:r w:rsidR="00B517A3">
        <w:rPr>
          <w:spacing w:val="-9"/>
        </w:rPr>
        <w:t xml:space="preserve"> </w:t>
      </w:r>
      <w:r w:rsidR="00B517A3">
        <w:t>Souder,</w:t>
      </w:r>
      <w:r w:rsidR="00B517A3">
        <w:rPr>
          <w:spacing w:val="-5"/>
        </w:rPr>
        <w:t xml:space="preserve"> </w:t>
      </w:r>
      <w:r w:rsidR="00B517A3">
        <w:t>1995),</w:t>
      </w:r>
      <w:r w:rsidR="00B517A3">
        <w:rPr>
          <w:spacing w:val="-5"/>
        </w:rPr>
        <w:t xml:space="preserve"> </w:t>
      </w:r>
      <w:r w:rsidR="00B517A3">
        <w:t>was</w:t>
      </w:r>
      <w:r w:rsidR="00B517A3">
        <w:rPr>
          <w:spacing w:val="-6"/>
        </w:rPr>
        <w:t xml:space="preserve"> </w:t>
      </w:r>
      <w:r w:rsidR="00B517A3">
        <w:t>estimated</w:t>
      </w:r>
      <w:r w:rsidR="00B517A3">
        <w:rPr>
          <w:spacing w:val="-4"/>
        </w:rPr>
        <w:t xml:space="preserve"> </w:t>
      </w:r>
      <w:r w:rsidR="00B517A3">
        <w:t>according</w:t>
      </w:r>
      <w:r w:rsidR="00B517A3">
        <w:rPr>
          <w:spacing w:val="-9"/>
        </w:rPr>
        <w:t xml:space="preserve"> </w:t>
      </w:r>
      <w:r w:rsidR="00B517A3">
        <w:t>to</w:t>
      </w:r>
      <w:r w:rsidR="00B517A3">
        <w:rPr>
          <w:spacing w:val="-9"/>
        </w:rPr>
        <w:t xml:space="preserve"> </w:t>
      </w:r>
      <w:r w:rsidR="00B517A3">
        <w:t>the</w:t>
      </w:r>
      <w:r w:rsidR="00B517A3">
        <w:rPr>
          <w:spacing w:val="-4"/>
        </w:rPr>
        <w:t xml:space="preserve"> </w:t>
      </w:r>
      <w:r w:rsidR="00B517A3">
        <w:t>ratio</w:t>
      </w:r>
      <w:r w:rsidR="00B517A3">
        <w:rPr>
          <w:spacing w:val="-4"/>
        </w:rPr>
        <w:t xml:space="preserve"> </w:t>
      </w:r>
      <w:r w:rsidR="00B517A3">
        <w:t>proposed</w:t>
      </w:r>
      <w:r w:rsidR="00B517A3">
        <w:rPr>
          <w:spacing w:val="-4"/>
        </w:rPr>
        <w:t xml:space="preserve"> </w:t>
      </w:r>
      <w:r w:rsidR="00B517A3">
        <w:t>by</w:t>
      </w:r>
      <w:r w:rsidR="00B517A3">
        <w:rPr>
          <w:spacing w:val="-11"/>
        </w:rPr>
        <w:t xml:space="preserve"> </w:t>
      </w:r>
      <w:r w:rsidR="00B517A3">
        <w:t>Rémy</w:t>
      </w:r>
      <w:r w:rsidR="00B517A3">
        <w:rPr>
          <w:spacing w:val="-11"/>
        </w:rPr>
        <w:t xml:space="preserve"> </w:t>
      </w:r>
      <w:r w:rsidR="00B517A3">
        <w:t>&amp; Marin-</w:t>
      </w:r>
      <w:proofErr w:type="spellStart"/>
      <w:r w:rsidR="00B517A3">
        <w:t>Laflèche</w:t>
      </w:r>
      <w:proofErr w:type="spellEnd"/>
      <w:r w:rsidR="00B517A3">
        <w:t xml:space="preserve"> (1974), allowing the sensitivity</w:t>
      </w:r>
      <w:r w:rsidR="00B517A3">
        <w:rPr>
          <w:spacing w:val="-2"/>
        </w:rPr>
        <w:t xml:space="preserve"> </w:t>
      </w:r>
      <w:r w:rsidR="00B517A3">
        <w:t>of soils to this phenomenon and, consequently, their structural stability to be assessed.</w:t>
      </w:r>
    </w:p>
    <w:p w14:paraId="7C6DF6D1" w14:textId="7DD7208E" w:rsidR="003C76BA" w:rsidRPr="004437D3" w:rsidRDefault="00E846ED" w:rsidP="00E846ED">
      <w:pPr>
        <w:pStyle w:val="BodyText"/>
        <w:tabs>
          <w:tab w:val="right" w:pos="10218"/>
        </w:tabs>
        <w:spacing w:before="146" w:line="360" w:lineRule="auto"/>
        <w:ind w:right="559"/>
        <w:jc w:val="both"/>
        <w:rPr>
          <w:rFonts w:ascii="Arial" w:hAnsi="Arial" w:cs="Arial"/>
        </w:rPr>
      </w:pPr>
      <w:r w:rsidRPr="004437D3">
        <w:rPr>
          <w:noProof/>
        </w:rPr>
        <mc:AlternateContent>
          <mc:Choice Requires="wps">
            <w:drawing>
              <wp:anchor distT="0" distB="0" distL="114300" distR="114300" simplePos="0" relativeHeight="251657728" behindDoc="0" locked="0" layoutInCell="1" allowOverlap="1" wp14:anchorId="68427FA2" wp14:editId="763E1304">
                <wp:simplePos x="0" y="0"/>
                <wp:positionH relativeFrom="column">
                  <wp:posOffset>2765425</wp:posOffset>
                </wp:positionH>
                <wp:positionV relativeFrom="paragraph">
                  <wp:posOffset>180340</wp:posOffset>
                </wp:positionV>
                <wp:extent cx="2914650" cy="0"/>
                <wp:effectExtent l="0" t="0" r="0" b="0"/>
                <wp:wrapNone/>
                <wp:docPr id="529946740" name="Connecteur droit 1"/>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0F297A" id="Connecteur droit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5pt,14.2pt" to="447.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EEmgEAAIg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XJ503y8vqKaytNbdSb6ENM9oGV503GjXfYhWrF7iImCEfQEocM5dNml&#10;vYEMNu4bKKZ7CtYUdpkKuDWB7QT1s//e5P6RVkFmitLGzKT6z6QjNtOgTMrfEmd0iYguzUSrHYbf&#10;RU3TKVV1wJ9cH7xm26/Y70sjSjmo3cXZcTTzPL0/F/r5B1r/AAAA//8DAFBLAwQUAAYACAAAACEA&#10;WQTiqd4AAAAJAQAADwAAAGRycy9kb3ducmV2LnhtbEyPTU+DQBCG7yb+h82YeLOLlVpElsb4cbIH&#10;pD143LIjkLKzhN0C+usd40GP886Td57JNrPtxIiDbx0puF5EIJAqZ1qqFex3L1cJCB80Gd05QgWf&#10;6GGTn59lOjVuojccy1ALLiGfagVNCH0qpa8atNovXI/Euw83WB14HGppBj1xue3kMopupdUt8YVG&#10;9/jYYHUsT1bB+vm1LPrpaftVyLUsitGF5Piu1OXF/HAPIuAc/mD40Wd1yNnp4E5kvOgUxDerFaMK&#10;lkkMgoHkLubg8BvIPJP/P8i/AQAA//8DAFBLAQItABQABgAIAAAAIQC2gziS/gAAAOEBAAATAAAA&#10;AAAAAAAAAAAAAAAAAABbQ29udGVudF9UeXBlc10ueG1sUEsBAi0AFAAGAAgAAAAhADj9If/WAAAA&#10;lAEAAAsAAAAAAAAAAAAAAAAALwEAAF9yZWxzLy5yZWxzUEsBAi0AFAAGAAgAAAAhADIhoQSaAQAA&#10;iAMAAA4AAAAAAAAAAAAAAAAALgIAAGRycy9lMm9Eb2MueG1sUEsBAi0AFAAGAAgAAAAhAFkE4qne&#10;AAAACQEAAA8AAAAAAAAAAAAAAAAA9AMAAGRycy9kb3ducmV2LnhtbFBLBQYAAAAABAAEAPMAAAD/&#10;BAAAAAA=&#10;" strokecolor="black [3040]"/>
            </w:pict>
          </mc:Fallback>
        </mc:AlternateContent>
      </w:r>
      <w:r w:rsidR="00347465">
        <w:rPr>
          <w:rFonts w:ascii="Arial"/>
          <w:b/>
          <w:noProof/>
        </w:rPr>
        <mc:AlternateContent>
          <mc:Choice Requires="wps">
            <w:drawing>
              <wp:anchor distT="0" distB="0" distL="114300" distR="114300" simplePos="0" relativeHeight="251661824" behindDoc="0" locked="0" layoutInCell="1" allowOverlap="1" wp14:anchorId="421ABB9E" wp14:editId="315D7258">
                <wp:simplePos x="0" y="0"/>
                <wp:positionH relativeFrom="column">
                  <wp:posOffset>2822575</wp:posOffset>
                </wp:positionH>
                <wp:positionV relativeFrom="paragraph">
                  <wp:posOffset>199390</wp:posOffset>
                </wp:positionV>
                <wp:extent cx="2457450" cy="285750"/>
                <wp:effectExtent l="0" t="0" r="0" b="0"/>
                <wp:wrapNone/>
                <wp:docPr id="1796546336" name="Zone de texte 3"/>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31E50246" w14:textId="77777777" w:rsidR="007D7006" w:rsidRPr="007D7006" w:rsidRDefault="007D7006" w:rsidP="007D7006">
                            <w:pPr>
                              <w:rPr>
                                <w:lang w:val="fr-FR"/>
                              </w:rPr>
                            </w:pPr>
                            <w:r w:rsidRPr="007D7006">
                              <w:rPr>
                                <w:lang w:val="en"/>
                              </w:rPr>
                              <w:t>(% clays) + (10 × % organic matter)</w:t>
                            </w:r>
                          </w:p>
                          <w:p w14:paraId="5991CD92" w14:textId="77777777" w:rsidR="00347465" w:rsidRDefault="003474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ABB9E" id="Zone de texte 3" o:spid="_x0000_s1027" type="#_x0000_t202" style="position:absolute;left:0;text-align:left;margin-left:222.25pt;margin-top:15.7pt;width:193.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okTAIAAI4EAAAOAAAAZHJzL2Uyb0RvYy54bWysVF1r2zAUfR/sPwi9L8532xCnZCkdg9AW&#10;2lHYmyLLiUHW1SQldvbrdyQnbdftaexFvtL9Pudez6/bWrODcr4ik/NBr8+ZMpKKymxz/u3p9tMl&#10;Zz4IUwhNRuX8qDy/Xnz8MG/sTA1pR7pQjiGI8bPG5nwXgp1lmZc7VQvfI6sMlCW5WgRc3TYrnGgQ&#10;vdbZsN+fZg25wjqSynu83nRKvkjxy1LJcF+WXgWmc47aQjpdOjfxzBZzMds6YXeVPJUh/qGKWlQG&#10;SV9C3Ygg2N5Vf4SqK+nIUxl6kuqMyrKSKvWAbgb9d9087oRVqReA4+0LTP7/hZV3hwfHqgLcXVxN&#10;J+PpaDTlzIgaXH0HY6xQLKg2KDaKWDXWz+DyaOEU2s/Uwu/87vEYIWhLV8cvmmPQA/XjC9KIxCQe&#10;h+PJxXgClYRueDm5gIzw2au3dT58UVSzKOTcgckEsDisfehMzyYxmSddFbeV1ukSp0ettGMHAd51&#10;SDUi+G9W2rAm59MRUkcnQ9G9i6wNaom9dj1FKbSbtsPp3O+GiiNgcNQNlbfytkKta+HDg3CYIrSH&#10;zQj3OEpNyEUnibMduZ9/e4/2IBdazhpMZc79j71wijP91YD2q8F4HMc4XYDhEBf3VrN5qzH7ekUA&#10;YIAdtDKJ0T7os1g6qp+xQMuYFSphJHLnPJzFVeh2BQso1XKZjDC4VoS1ebQyho7YRSae2mfh7Imu&#10;ODJ3dJ5fMXvHWmfbob7cByqrRGnEuUP1BD+GPg3FaUHjVr29J6vX38jiFwAAAP//AwBQSwMEFAAG&#10;AAgAAAAhAMUUlpjhAAAACQEAAA8AAABkcnMvZG93bnJldi54bWxMj01PhDAQhu8m/odmTLwYtyDs&#10;R5BhY4wfiTcXd423Lh2BSKeEdgH/vfWkx5l58s7z5tvZdGKkwbWWEeJFBIK4srrlGuGtfLzegHBe&#10;sVadZUL4Jgfb4vwsV5m2E7/SuPO1CCHsMoXQeN9nUrqqIaPcwvbE4fZpB6N8GIda6kFNIdx08iaK&#10;VtKolsOHRvV031D1tTsZhI+r+v3FzU/7KVkm/cPzWK4PukS8vJjvbkF4mv0fDL/6QR2K4HS0J9ZO&#10;dAhpmi4DipDEKYgAbJI4LI4I61UKssjl/wbFDwAAAP//AwBQSwECLQAUAAYACAAAACEAtoM4kv4A&#10;AADhAQAAEwAAAAAAAAAAAAAAAAAAAAAAW0NvbnRlbnRfVHlwZXNdLnhtbFBLAQItABQABgAIAAAA&#10;IQA4/SH/1gAAAJQBAAALAAAAAAAAAAAAAAAAAC8BAABfcmVscy8ucmVsc1BLAQItABQABgAIAAAA&#10;IQAiKAokTAIAAI4EAAAOAAAAAAAAAAAAAAAAAC4CAABkcnMvZTJvRG9jLnhtbFBLAQItABQABgAI&#10;AAAAIQDFFJaY4QAAAAkBAAAPAAAAAAAAAAAAAAAAAKYEAABkcnMvZG93bnJldi54bWxQSwUGAAAA&#10;AAQABADzAAAAtAUAAAAA&#10;" fillcolor="white [3201]" stroked="f" strokeweight=".5pt">
                <v:textbox>
                  <w:txbxContent>
                    <w:p w14:paraId="31E50246" w14:textId="77777777" w:rsidR="007D7006" w:rsidRPr="007D7006" w:rsidRDefault="007D7006" w:rsidP="007D7006">
                      <w:pPr>
                        <w:rPr>
                          <w:lang w:val="fr-FR"/>
                        </w:rPr>
                      </w:pPr>
                      <w:r w:rsidRPr="007D7006">
                        <w:rPr>
                          <w:lang w:val="en"/>
                        </w:rPr>
                        <w:t>(% clays) + (10 × % organic matter)</w:t>
                      </w:r>
                    </w:p>
                    <w:p w14:paraId="5991CD92" w14:textId="77777777" w:rsidR="00347465" w:rsidRDefault="00347465"/>
                  </w:txbxContent>
                </v:textbox>
              </v:shape>
            </w:pict>
          </mc:Fallback>
        </mc:AlternateContent>
      </w:r>
      <w:r w:rsidR="0042047F" w:rsidRPr="004437D3">
        <w:t xml:space="preserve">                     </w:t>
      </w:r>
      <w:r w:rsidR="0042047F" w:rsidRPr="004437D3">
        <w:rPr>
          <w:rFonts w:ascii="Cambria Math" w:hAnsi="Cambria Math" w:cs="Cambria Math"/>
        </w:rPr>
        <w:t>𝐼𝑛𝑑𝑖𝑐𝑒𝑑𝑒</w:t>
      </w:r>
      <w:r w:rsidR="0042047F" w:rsidRPr="004437D3">
        <w:rPr>
          <w:rFonts w:ascii="Arial" w:hAnsi="Arial" w:cs="Arial"/>
        </w:rPr>
        <w:t xml:space="preserve"> </w:t>
      </w:r>
      <w:r w:rsidR="0042047F" w:rsidRPr="004437D3">
        <w:rPr>
          <w:rFonts w:ascii="Cambria Math" w:hAnsi="Cambria Math" w:cs="Cambria Math"/>
        </w:rPr>
        <w:t>𝑏𝑎𝑡𝑡𝑎𝑛𝑐𝑒</w:t>
      </w:r>
      <w:r w:rsidR="0042047F" w:rsidRPr="004437D3">
        <w:rPr>
          <w:rFonts w:ascii="Arial" w:hAnsi="Arial" w:cs="Arial"/>
        </w:rPr>
        <w:t xml:space="preserve"> </w:t>
      </w:r>
      <w:r w:rsidR="0042047F" w:rsidRPr="004437D3">
        <w:rPr>
          <w:rFonts w:ascii="Cambria Math" w:hAnsi="Cambria Math" w:cs="Cambria Math"/>
        </w:rPr>
        <w:t>𝐼𝐵</w:t>
      </w:r>
      <w:r w:rsidR="0042047F" w:rsidRPr="004437D3">
        <w:rPr>
          <w:rFonts w:ascii="Arial" w:hAnsi="Arial" w:cs="Arial"/>
        </w:rPr>
        <w:t xml:space="preserve"> = </w:t>
      </w:r>
      <w:r>
        <w:rPr>
          <w:rFonts w:ascii="Arial" w:hAnsi="Arial" w:cs="Arial"/>
        </w:rPr>
        <w:t xml:space="preserve">                                                                                 - C</w:t>
      </w:r>
    </w:p>
    <w:p w14:paraId="50716F89" w14:textId="140BA14C" w:rsidR="003C76BA" w:rsidRDefault="003C76BA">
      <w:pPr>
        <w:pStyle w:val="BodyText"/>
        <w:spacing w:before="88"/>
        <w:ind w:left="0"/>
        <w:rPr>
          <w:rFonts w:ascii="Arial"/>
          <w:b/>
        </w:rPr>
      </w:pPr>
    </w:p>
    <w:p w14:paraId="255CC2F2" w14:textId="7E460922" w:rsidR="003C76BA" w:rsidRDefault="00B517A3" w:rsidP="009C2F80">
      <w:pPr>
        <w:pStyle w:val="BodyText"/>
        <w:spacing w:line="360" w:lineRule="auto"/>
        <w:ind w:right="560"/>
        <w:jc w:val="both"/>
        <w:rPr>
          <w:rFonts w:ascii="Arial" w:hAnsi="Arial"/>
          <w:b/>
        </w:rPr>
      </w:pPr>
      <w:r>
        <w:rPr>
          <w:rFonts w:ascii="Arial"/>
          <w:b/>
        </w:rPr>
        <w:t>IB</w:t>
      </w:r>
      <w:r>
        <w:rPr>
          <w:rFonts w:ascii="Arial"/>
          <w:b/>
          <w:spacing w:val="-15"/>
        </w:rPr>
        <w:t xml:space="preserve"> </w:t>
      </w:r>
      <w:r>
        <w:t>&gt;</w:t>
      </w:r>
      <w:r>
        <w:rPr>
          <w:spacing w:val="-9"/>
        </w:rPr>
        <w:t xml:space="preserve"> </w:t>
      </w:r>
      <w:r>
        <w:t>2:</w:t>
      </w:r>
      <w:r>
        <w:rPr>
          <w:spacing w:val="-15"/>
        </w:rPr>
        <w:t xml:space="preserve"> </w:t>
      </w:r>
      <w:r>
        <w:t>very</w:t>
      </w:r>
      <w:r>
        <w:rPr>
          <w:spacing w:val="-11"/>
        </w:rPr>
        <w:t xml:space="preserve"> </w:t>
      </w:r>
      <w:r>
        <w:t>compact</w:t>
      </w:r>
      <w:r>
        <w:rPr>
          <w:spacing w:val="-10"/>
        </w:rPr>
        <w:t xml:space="preserve"> </w:t>
      </w:r>
      <w:r>
        <w:t>soil;</w:t>
      </w:r>
      <w:r>
        <w:rPr>
          <w:spacing w:val="-10"/>
        </w:rPr>
        <w:t xml:space="preserve"> </w:t>
      </w:r>
      <w:r>
        <w:rPr>
          <w:rFonts w:ascii="Arial"/>
          <w:b/>
        </w:rPr>
        <w:t>IB</w:t>
      </w:r>
      <w:r>
        <w:rPr>
          <w:rFonts w:ascii="Arial"/>
          <w:b/>
          <w:spacing w:val="-16"/>
        </w:rPr>
        <w:t xml:space="preserve"> </w:t>
      </w:r>
      <w:r>
        <w:t>between</w:t>
      </w:r>
      <w:r>
        <w:rPr>
          <w:spacing w:val="-13"/>
        </w:rPr>
        <w:t xml:space="preserve"> </w:t>
      </w:r>
      <w:r>
        <w:t>1.8</w:t>
      </w:r>
      <w:r>
        <w:rPr>
          <w:spacing w:val="-14"/>
        </w:rPr>
        <w:t xml:space="preserve"> </w:t>
      </w:r>
      <w:r>
        <w:t>and</w:t>
      </w:r>
      <w:r>
        <w:rPr>
          <w:spacing w:val="-14"/>
        </w:rPr>
        <w:t xml:space="preserve"> </w:t>
      </w:r>
      <w:r>
        <w:t>2:</w:t>
      </w:r>
      <w:r>
        <w:rPr>
          <w:spacing w:val="-15"/>
        </w:rPr>
        <w:t xml:space="preserve"> </w:t>
      </w:r>
      <w:r>
        <w:t>compact</w:t>
      </w:r>
      <w:r>
        <w:rPr>
          <w:spacing w:val="-15"/>
        </w:rPr>
        <w:t xml:space="preserve"> </w:t>
      </w:r>
      <w:r>
        <w:t>soil;</w:t>
      </w:r>
      <w:r>
        <w:rPr>
          <w:spacing w:val="-15"/>
        </w:rPr>
        <w:t xml:space="preserve"> </w:t>
      </w:r>
      <w:r>
        <w:rPr>
          <w:rFonts w:ascii="Arial"/>
          <w:b/>
        </w:rPr>
        <w:t>IB</w:t>
      </w:r>
      <w:r>
        <w:rPr>
          <w:rFonts w:ascii="Arial"/>
          <w:b/>
          <w:spacing w:val="-12"/>
        </w:rPr>
        <w:t xml:space="preserve"> </w:t>
      </w:r>
      <w:r>
        <w:t>between</w:t>
      </w:r>
      <w:r>
        <w:rPr>
          <w:spacing w:val="-14"/>
        </w:rPr>
        <w:t xml:space="preserve"> </w:t>
      </w:r>
      <w:r>
        <w:t>1.6</w:t>
      </w:r>
      <w:r>
        <w:rPr>
          <w:spacing w:val="-14"/>
        </w:rPr>
        <w:t xml:space="preserve"> </w:t>
      </w:r>
      <w:r>
        <w:t>and</w:t>
      </w:r>
      <w:r>
        <w:rPr>
          <w:spacing w:val="-14"/>
        </w:rPr>
        <w:t xml:space="preserve"> </w:t>
      </w:r>
      <w:r>
        <w:t>1.8:</w:t>
      </w:r>
      <w:r>
        <w:rPr>
          <w:spacing w:val="-16"/>
        </w:rPr>
        <w:t xml:space="preserve"> </w:t>
      </w:r>
      <w:r w:rsidR="00246A03">
        <w:t>compact</w:t>
      </w:r>
      <w:r>
        <w:t xml:space="preserve"> soil;</w:t>
      </w:r>
      <w:r>
        <w:rPr>
          <w:spacing w:val="-5"/>
        </w:rPr>
        <w:t xml:space="preserve"> </w:t>
      </w:r>
      <w:r>
        <w:rPr>
          <w:rFonts w:ascii="Arial"/>
          <w:b/>
        </w:rPr>
        <w:t>IB</w:t>
      </w:r>
      <w:r>
        <w:rPr>
          <w:rFonts w:ascii="Arial"/>
          <w:b/>
          <w:spacing w:val="-7"/>
        </w:rPr>
        <w:t xml:space="preserve"> </w:t>
      </w:r>
      <w:r>
        <w:t>between</w:t>
      </w:r>
      <w:r>
        <w:rPr>
          <w:spacing w:val="-9"/>
        </w:rPr>
        <w:t xml:space="preserve"> </w:t>
      </w:r>
      <w:r>
        <w:t>1.4</w:t>
      </w:r>
      <w:r>
        <w:rPr>
          <w:spacing w:val="-9"/>
        </w:rPr>
        <w:t xml:space="preserve"> </w:t>
      </w:r>
      <w:r>
        <w:t>and</w:t>
      </w:r>
      <w:r>
        <w:rPr>
          <w:spacing w:val="-4"/>
        </w:rPr>
        <w:t xml:space="preserve"> </w:t>
      </w:r>
      <w:r>
        <w:t>1.6:</w:t>
      </w:r>
      <w:r>
        <w:rPr>
          <w:spacing w:val="-10"/>
        </w:rPr>
        <w:t xml:space="preserve"> </w:t>
      </w:r>
      <w:r>
        <w:t>slightly</w:t>
      </w:r>
      <w:r>
        <w:rPr>
          <w:spacing w:val="-6"/>
        </w:rPr>
        <w:t xml:space="preserve"> </w:t>
      </w:r>
      <w:r>
        <w:t>compact</w:t>
      </w:r>
      <w:r>
        <w:rPr>
          <w:spacing w:val="-5"/>
        </w:rPr>
        <w:t xml:space="preserve"> </w:t>
      </w:r>
      <w:r>
        <w:t>soil;</w:t>
      </w:r>
      <w:r>
        <w:rPr>
          <w:spacing w:val="-10"/>
        </w:rPr>
        <w:t xml:space="preserve"> </w:t>
      </w:r>
      <w:r>
        <w:rPr>
          <w:rFonts w:ascii="Arial"/>
          <w:b/>
        </w:rPr>
        <w:t>IB</w:t>
      </w:r>
      <w:r>
        <w:rPr>
          <w:rFonts w:ascii="Arial"/>
          <w:b/>
          <w:spacing w:val="-7"/>
        </w:rPr>
        <w:t xml:space="preserve"> </w:t>
      </w:r>
      <w:r>
        <w:t>&lt;</w:t>
      </w:r>
      <w:r>
        <w:rPr>
          <w:spacing w:val="-5"/>
        </w:rPr>
        <w:t xml:space="preserve"> </w:t>
      </w:r>
      <w:r>
        <w:t>1.4:</w:t>
      </w:r>
      <w:r>
        <w:rPr>
          <w:spacing w:val="-5"/>
        </w:rPr>
        <w:t xml:space="preserve"> </w:t>
      </w:r>
      <w:r>
        <w:t>non-compact</w:t>
      </w:r>
      <w:r>
        <w:rPr>
          <w:spacing w:val="-5"/>
        </w:rPr>
        <w:t xml:space="preserve"> </w:t>
      </w:r>
      <w:r>
        <w:t>soil;</w:t>
      </w:r>
      <w:r>
        <w:rPr>
          <w:spacing w:val="-5"/>
        </w:rPr>
        <w:t xml:space="preserve"> </w:t>
      </w:r>
      <w:r>
        <w:rPr>
          <w:rFonts w:ascii="Arial"/>
          <w:b/>
        </w:rPr>
        <w:t>If</w:t>
      </w:r>
      <w:r>
        <w:rPr>
          <w:rFonts w:ascii="Arial"/>
          <w:b/>
          <w:spacing w:val="-8"/>
        </w:rPr>
        <w:t xml:space="preserve"> </w:t>
      </w:r>
      <w:r>
        <w:rPr>
          <w:rFonts w:ascii="Arial"/>
          <w:b/>
        </w:rPr>
        <w:t>pH</w:t>
      </w:r>
      <w:r>
        <w:rPr>
          <w:rFonts w:ascii="Arial"/>
          <w:b/>
          <w:spacing w:val="-12"/>
        </w:rPr>
        <w:t xml:space="preserve"> </w:t>
      </w:r>
      <w:r>
        <w:rPr>
          <w:rFonts w:ascii="Arial"/>
          <w:b/>
        </w:rPr>
        <w:t>&lt;</w:t>
      </w:r>
      <w:r>
        <w:rPr>
          <w:rFonts w:ascii="Arial"/>
          <w:b/>
          <w:spacing w:val="-5"/>
        </w:rPr>
        <w:t xml:space="preserve"> </w:t>
      </w:r>
      <w:r>
        <w:rPr>
          <w:rFonts w:ascii="Arial"/>
          <w:b/>
        </w:rPr>
        <w:t>7,</w:t>
      </w:r>
      <w:r>
        <w:rPr>
          <w:rFonts w:ascii="Arial"/>
          <w:b/>
          <w:spacing w:val="-5"/>
        </w:rPr>
        <w:t xml:space="preserve"> </w:t>
      </w:r>
      <w:r>
        <w:rPr>
          <w:rFonts w:ascii="Arial"/>
          <w:b/>
        </w:rPr>
        <w:t>C=</w:t>
      </w:r>
      <w:r>
        <w:rPr>
          <w:rFonts w:ascii="Arial"/>
          <w:b/>
          <w:spacing w:val="-5"/>
        </w:rPr>
        <w:t xml:space="preserve"> </w:t>
      </w:r>
      <w:r>
        <w:rPr>
          <w:rFonts w:ascii="Arial"/>
          <w:b/>
        </w:rPr>
        <w:t>0;</w:t>
      </w:r>
      <w:r>
        <w:rPr>
          <w:rFonts w:ascii="Arial"/>
          <w:b/>
          <w:spacing w:val="40"/>
        </w:rPr>
        <w:t xml:space="preserve"> </w:t>
      </w:r>
      <w:r>
        <w:rPr>
          <w:rFonts w:ascii="Arial"/>
          <w:b/>
        </w:rPr>
        <w:t>If</w:t>
      </w:r>
      <w:r>
        <w:rPr>
          <w:rFonts w:ascii="Arial"/>
          <w:b/>
          <w:spacing w:val="-8"/>
        </w:rPr>
        <w:t xml:space="preserve"> </w:t>
      </w:r>
      <w:r>
        <w:rPr>
          <w:rFonts w:ascii="Arial"/>
          <w:b/>
        </w:rPr>
        <w:t>pH</w:t>
      </w:r>
      <w:r>
        <w:rPr>
          <w:rFonts w:ascii="Arial" w:hAnsi="Arial"/>
          <w:b/>
        </w:rPr>
        <w:t>&gt; 7,</w:t>
      </w:r>
      <w:r>
        <w:rPr>
          <w:rFonts w:ascii="Arial" w:hAnsi="Arial"/>
          <w:b/>
          <w:spacing w:val="-4"/>
        </w:rPr>
        <w:t xml:space="preserve"> </w:t>
      </w:r>
      <w:r>
        <w:rPr>
          <w:rFonts w:ascii="Arial" w:hAnsi="Arial"/>
          <w:b/>
        </w:rPr>
        <w:t>C =</w:t>
      </w:r>
      <w:r>
        <w:rPr>
          <w:rFonts w:ascii="Arial" w:hAnsi="Arial"/>
          <w:b/>
          <w:spacing w:val="-4"/>
        </w:rPr>
        <w:t xml:space="preserve"> </w:t>
      </w:r>
      <w:r>
        <w:rPr>
          <w:rFonts w:ascii="Arial" w:hAnsi="Arial"/>
          <w:b/>
        </w:rPr>
        <w:t>0.2</w:t>
      </w:r>
      <w:r>
        <w:rPr>
          <w:rFonts w:ascii="Arial" w:hAnsi="Arial"/>
          <w:b/>
          <w:spacing w:val="2"/>
        </w:rPr>
        <w:t xml:space="preserve"> </w:t>
      </w:r>
      <w:r>
        <w:rPr>
          <w:rFonts w:ascii="Arial" w:hAnsi="Arial"/>
          <w:b/>
        </w:rPr>
        <w:t>(pH</w:t>
      </w:r>
      <w:r>
        <w:rPr>
          <w:rFonts w:ascii="Arial" w:hAnsi="Arial"/>
          <w:b/>
          <w:spacing w:val="-5"/>
        </w:rPr>
        <w:t xml:space="preserve"> </w:t>
      </w:r>
      <w:r>
        <w:rPr>
          <w:rFonts w:ascii="Arial" w:hAnsi="Arial"/>
          <w:b/>
        </w:rPr>
        <w:t>–</w:t>
      </w:r>
      <w:r>
        <w:rPr>
          <w:rFonts w:ascii="Arial" w:hAnsi="Arial"/>
          <w:b/>
          <w:spacing w:val="3"/>
        </w:rPr>
        <w:t xml:space="preserve"> </w:t>
      </w:r>
      <w:r>
        <w:rPr>
          <w:rFonts w:ascii="Arial" w:hAnsi="Arial"/>
          <w:b/>
          <w:spacing w:val="-5"/>
        </w:rPr>
        <w:t>7)</w:t>
      </w:r>
    </w:p>
    <w:p w14:paraId="72AF92F4" w14:textId="77777777" w:rsidR="003C76BA" w:rsidRDefault="003C76BA">
      <w:pPr>
        <w:pStyle w:val="BodyText"/>
        <w:spacing w:before="109"/>
        <w:ind w:left="0"/>
        <w:rPr>
          <w:rFonts w:ascii="Arial"/>
          <w:b/>
        </w:rPr>
      </w:pPr>
    </w:p>
    <w:p w14:paraId="54A5A110" w14:textId="77777777" w:rsidR="003C76BA" w:rsidRDefault="00B517A3">
      <w:pPr>
        <w:pStyle w:val="Heading3"/>
        <w:numPr>
          <w:ilvl w:val="1"/>
          <w:numId w:val="4"/>
        </w:numPr>
        <w:tabs>
          <w:tab w:val="left" w:pos="1035"/>
        </w:tabs>
        <w:ind w:left="1035" w:hanging="469"/>
      </w:pPr>
      <w:r>
        <w:t>Soil</w:t>
      </w:r>
      <w:r>
        <w:rPr>
          <w:spacing w:val="-4"/>
        </w:rPr>
        <w:t xml:space="preserve"> </w:t>
      </w:r>
      <w:r>
        <w:t>erodibility</w:t>
      </w:r>
      <w:r>
        <w:rPr>
          <w:spacing w:val="-5"/>
        </w:rPr>
        <w:t xml:space="preserve"> </w:t>
      </w:r>
      <w:r>
        <w:rPr>
          <w:i/>
          <w:spacing w:val="-5"/>
        </w:rPr>
        <w:t>(K)</w:t>
      </w:r>
    </w:p>
    <w:p w14:paraId="7120B78E" w14:textId="77777777" w:rsidR="003C76BA" w:rsidRDefault="00B517A3">
      <w:pPr>
        <w:pStyle w:val="BodyText"/>
        <w:spacing w:before="146" w:line="357" w:lineRule="auto"/>
        <w:ind w:right="572"/>
        <w:jc w:val="both"/>
        <w:rPr>
          <w:sz w:val="24"/>
        </w:rPr>
      </w:pPr>
      <w:r>
        <w:t>The</w:t>
      </w:r>
      <w:r>
        <w:rPr>
          <w:spacing w:val="-16"/>
        </w:rPr>
        <w:t xml:space="preserve"> </w:t>
      </w:r>
      <w:r>
        <w:t>erodibility</w:t>
      </w:r>
      <w:r>
        <w:rPr>
          <w:spacing w:val="-15"/>
        </w:rPr>
        <w:t xml:space="preserve"> </w:t>
      </w:r>
      <w:r>
        <w:t>factor</w:t>
      </w:r>
      <w:r>
        <w:rPr>
          <w:spacing w:val="-15"/>
        </w:rPr>
        <w:t xml:space="preserve"> </w:t>
      </w:r>
      <w:r>
        <w:t>(K)</w:t>
      </w:r>
      <w:r>
        <w:rPr>
          <w:spacing w:val="-16"/>
        </w:rPr>
        <w:t xml:space="preserve"> </w:t>
      </w:r>
      <w:r>
        <w:t>of</w:t>
      </w:r>
      <w:r>
        <w:rPr>
          <w:spacing w:val="-15"/>
        </w:rPr>
        <w:t xml:space="preserve"> </w:t>
      </w:r>
      <w:r>
        <w:t>a</w:t>
      </w:r>
      <w:r>
        <w:rPr>
          <w:spacing w:val="-15"/>
        </w:rPr>
        <w:t xml:space="preserve"> </w:t>
      </w:r>
      <w:r>
        <w:t>soil</w:t>
      </w:r>
      <w:r>
        <w:rPr>
          <w:spacing w:val="-15"/>
        </w:rPr>
        <w:t xml:space="preserve"> </w:t>
      </w:r>
      <w:r>
        <w:t>expresses</w:t>
      </w:r>
      <w:r>
        <w:rPr>
          <w:spacing w:val="-16"/>
        </w:rPr>
        <w:t xml:space="preserve"> </w:t>
      </w:r>
      <w:r>
        <w:t>its</w:t>
      </w:r>
      <w:r>
        <w:rPr>
          <w:spacing w:val="-15"/>
        </w:rPr>
        <w:t xml:space="preserve"> </w:t>
      </w:r>
      <w:r>
        <w:t>sensitivity</w:t>
      </w:r>
      <w:r>
        <w:rPr>
          <w:spacing w:val="-15"/>
        </w:rPr>
        <w:t xml:space="preserve"> </w:t>
      </w:r>
      <w:r>
        <w:t>to</w:t>
      </w:r>
      <w:r>
        <w:rPr>
          <w:spacing w:val="-16"/>
        </w:rPr>
        <w:t xml:space="preserve"> </w:t>
      </w:r>
      <w:r>
        <w:t>water</w:t>
      </w:r>
      <w:r>
        <w:rPr>
          <w:spacing w:val="-15"/>
        </w:rPr>
        <w:t xml:space="preserve"> </w:t>
      </w:r>
      <w:r>
        <w:t>erosion</w:t>
      </w:r>
      <w:r>
        <w:rPr>
          <w:spacing w:val="-15"/>
        </w:rPr>
        <w:t xml:space="preserve"> </w:t>
      </w:r>
      <w:r>
        <w:t>and</w:t>
      </w:r>
      <w:r>
        <w:rPr>
          <w:spacing w:val="-15"/>
        </w:rPr>
        <w:t xml:space="preserve"> </w:t>
      </w:r>
      <w:r>
        <w:t>depends</w:t>
      </w:r>
      <w:r>
        <w:rPr>
          <w:spacing w:val="-16"/>
        </w:rPr>
        <w:t xml:space="preserve"> </w:t>
      </w:r>
      <w:r>
        <w:t>on</w:t>
      </w:r>
      <w:r>
        <w:rPr>
          <w:spacing w:val="-15"/>
        </w:rPr>
        <w:t xml:space="preserve"> </w:t>
      </w:r>
      <w:r>
        <w:t>its</w:t>
      </w:r>
      <w:r>
        <w:rPr>
          <w:spacing w:val="-15"/>
        </w:rPr>
        <w:t xml:space="preserve"> </w:t>
      </w:r>
      <w:r>
        <w:t>intrinsic properties,</w:t>
      </w:r>
      <w:r>
        <w:rPr>
          <w:spacing w:val="-10"/>
        </w:rPr>
        <w:t xml:space="preserve"> </w:t>
      </w:r>
      <w:r>
        <w:t>namely</w:t>
      </w:r>
      <w:r>
        <w:rPr>
          <w:spacing w:val="-6"/>
        </w:rPr>
        <w:t xml:space="preserve"> </w:t>
      </w:r>
      <w:r>
        <w:t>its</w:t>
      </w:r>
      <w:r>
        <w:rPr>
          <w:spacing w:val="-6"/>
        </w:rPr>
        <w:t xml:space="preserve"> </w:t>
      </w:r>
      <w:r>
        <w:t>texture,</w:t>
      </w:r>
      <w:r>
        <w:rPr>
          <w:spacing w:val="-5"/>
        </w:rPr>
        <w:t xml:space="preserve"> </w:t>
      </w:r>
      <w:r>
        <w:t>structure</w:t>
      </w:r>
      <w:r>
        <w:rPr>
          <w:spacing w:val="-4"/>
        </w:rPr>
        <w:t xml:space="preserve"> </w:t>
      </w:r>
      <w:r>
        <w:t>and</w:t>
      </w:r>
      <w:r>
        <w:rPr>
          <w:spacing w:val="-9"/>
        </w:rPr>
        <w:t xml:space="preserve"> </w:t>
      </w:r>
      <w:r>
        <w:t>permeability.</w:t>
      </w:r>
      <w:r>
        <w:rPr>
          <w:spacing w:val="-5"/>
        </w:rPr>
        <w:t xml:space="preserve"> </w:t>
      </w:r>
      <w:r>
        <w:t>It</w:t>
      </w:r>
      <w:r>
        <w:rPr>
          <w:spacing w:val="-5"/>
        </w:rPr>
        <w:t xml:space="preserve"> </w:t>
      </w:r>
      <w:r>
        <w:t>is</w:t>
      </w:r>
      <w:r>
        <w:rPr>
          <w:spacing w:val="-6"/>
        </w:rPr>
        <w:t xml:space="preserve"> </w:t>
      </w:r>
      <w:r>
        <w:t>determined</w:t>
      </w:r>
      <w:r>
        <w:rPr>
          <w:spacing w:val="-4"/>
        </w:rPr>
        <w:t xml:space="preserve"> </w:t>
      </w:r>
      <w:r>
        <w:t>experimentally</w:t>
      </w:r>
      <w:r>
        <w:rPr>
          <w:spacing w:val="-11"/>
        </w:rPr>
        <w:t xml:space="preserve"> </w:t>
      </w:r>
      <w:r>
        <w:t>for</w:t>
      </w:r>
      <w:r>
        <w:rPr>
          <w:spacing w:val="-8"/>
        </w:rPr>
        <w:t xml:space="preserve"> </w:t>
      </w:r>
      <w:r>
        <w:t>a</w:t>
      </w:r>
      <w:r>
        <w:rPr>
          <w:spacing w:val="-4"/>
        </w:rPr>
        <w:t xml:space="preserve"> </w:t>
      </w:r>
      <w:r>
        <w:t xml:space="preserve">given soil sample using the relationship established by </w:t>
      </w:r>
      <w:proofErr w:type="spellStart"/>
      <w:r>
        <w:t>Wishmeier</w:t>
      </w:r>
      <w:proofErr w:type="spellEnd"/>
      <w:r>
        <w:t xml:space="preserve"> W.H. and Smith D.D. (1978)</w:t>
      </w:r>
      <w:r>
        <w:rPr>
          <w:sz w:val="24"/>
        </w:rPr>
        <w:t>:</w:t>
      </w:r>
    </w:p>
    <w:p w14:paraId="0F2EAD23" w14:textId="77777777" w:rsidR="003C76BA" w:rsidRDefault="00B517A3">
      <w:pPr>
        <w:spacing w:before="6" w:line="412" w:lineRule="auto"/>
        <w:ind w:left="4120" w:right="2327" w:hanging="1657"/>
        <w:rPr>
          <w:rFonts w:ascii="Arial"/>
          <w:b/>
          <w:i/>
          <w:sz w:val="24"/>
        </w:rPr>
      </w:pPr>
      <w:r>
        <w:rPr>
          <w:rFonts w:ascii="Arial"/>
          <w:b/>
          <w:i/>
          <w:position w:val="2"/>
          <w:sz w:val="24"/>
        </w:rPr>
        <w:t>100K</w:t>
      </w:r>
      <w:r>
        <w:rPr>
          <w:rFonts w:ascii="Arial"/>
          <w:b/>
          <w:i/>
          <w:spacing w:val="-3"/>
          <w:position w:val="2"/>
          <w:sz w:val="24"/>
        </w:rPr>
        <w:t xml:space="preserve"> </w:t>
      </w:r>
      <w:r>
        <w:rPr>
          <w:rFonts w:ascii="Arial"/>
          <w:b/>
          <w:i/>
          <w:position w:val="2"/>
          <w:sz w:val="24"/>
        </w:rPr>
        <w:t>=</w:t>
      </w:r>
      <w:r>
        <w:rPr>
          <w:rFonts w:ascii="Arial"/>
          <w:b/>
          <w:i/>
          <w:spacing w:val="-4"/>
          <w:position w:val="2"/>
          <w:sz w:val="24"/>
        </w:rPr>
        <w:t xml:space="preserve"> </w:t>
      </w:r>
      <w:r>
        <w:rPr>
          <w:rFonts w:ascii="Arial"/>
          <w:b/>
          <w:i/>
          <w:position w:val="2"/>
          <w:sz w:val="24"/>
        </w:rPr>
        <w:t>2.1</w:t>
      </w:r>
      <w:r>
        <w:rPr>
          <w:rFonts w:ascii="Arial"/>
          <w:b/>
          <w:i/>
          <w:spacing w:val="-2"/>
          <w:position w:val="2"/>
          <w:sz w:val="24"/>
        </w:rPr>
        <w:t xml:space="preserve"> </w:t>
      </w:r>
      <w:r>
        <w:rPr>
          <w:rFonts w:ascii="Arial"/>
          <w:b/>
          <w:i/>
          <w:position w:val="2"/>
          <w:sz w:val="24"/>
        </w:rPr>
        <w:t>M</w:t>
      </w:r>
      <w:r>
        <w:rPr>
          <w:rFonts w:ascii="Arial"/>
          <w:b/>
          <w:i/>
          <w:position w:val="2"/>
          <w:sz w:val="24"/>
          <w:vertAlign w:val="superscript"/>
        </w:rPr>
        <w:t>1.14</w:t>
      </w:r>
      <w:r>
        <w:rPr>
          <w:rFonts w:ascii="Arial"/>
          <w:b/>
          <w:i/>
          <w:spacing w:val="-5"/>
          <w:position w:val="2"/>
          <w:sz w:val="24"/>
        </w:rPr>
        <w:t xml:space="preserve"> </w:t>
      </w:r>
      <w:r>
        <w:rPr>
          <w:rFonts w:ascii="Arial"/>
          <w:b/>
          <w:i/>
          <w:position w:val="2"/>
          <w:sz w:val="24"/>
        </w:rPr>
        <w:t>x</w:t>
      </w:r>
      <w:r>
        <w:rPr>
          <w:rFonts w:ascii="Arial"/>
          <w:b/>
          <w:i/>
          <w:spacing w:val="-3"/>
          <w:position w:val="2"/>
          <w:sz w:val="24"/>
        </w:rPr>
        <w:t xml:space="preserve"> </w:t>
      </w:r>
      <w:r>
        <w:rPr>
          <w:rFonts w:ascii="Arial"/>
          <w:b/>
          <w:i/>
          <w:position w:val="2"/>
          <w:sz w:val="24"/>
        </w:rPr>
        <w:t>10</w:t>
      </w:r>
      <w:r>
        <w:rPr>
          <w:rFonts w:ascii="Arial"/>
          <w:b/>
          <w:i/>
          <w:position w:val="2"/>
          <w:sz w:val="24"/>
          <w:vertAlign w:val="superscript"/>
        </w:rPr>
        <w:t>-4</w:t>
      </w:r>
      <w:r>
        <w:rPr>
          <w:rFonts w:ascii="Arial"/>
          <w:b/>
          <w:i/>
          <w:spacing w:val="-5"/>
          <w:position w:val="2"/>
          <w:sz w:val="24"/>
        </w:rPr>
        <w:t xml:space="preserve"> </w:t>
      </w:r>
      <w:r>
        <w:rPr>
          <w:rFonts w:ascii="Arial"/>
          <w:b/>
          <w:i/>
          <w:position w:val="2"/>
          <w:sz w:val="24"/>
        </w:rPr>
        <w:t>(l2-</w:t>
      </w:r>
      <w:proofErr w:type="gramStart"/>
      <w:r>
        <w:rPr>
          <w:rFonts w:ascii="Arial"/>
          <w:b/>
          <w:i/>
          <w:position w:val="2"/>
          <w:sz w:val="24"/>
        </w:rPr>
        <w:t>a</w:t>
      </w:r>
      <w:r>
        <w:rPr>
          <w:rFonts w:ascii="Arial"/>
          <w:b/>
          <w:i/>
          <w:sz w:val="16"/>
        </w:rPr>
        <w:t>m</w:t>
      </w:r>
      <w:r>
        <w:rPr>
          <w:rFonts w:ascii="Arial"/>
          <w:b/>
          <w:i/>
          <w:spacing w:val="18"/>
          <w:sz w:val="16"/>
        </w:rPr>
        <w:t xml:space="preserve"> </w:t>
      </w:r>
      <w:r>
        <w:rPr>
          <w:rFonts w:ascii="Arial"/>
          <w:b/>
          <w:i/>
          <w:position w:val="2"/>
          <w:sz w:val="24"/>
        </w:rPr>
        <w:t>)</w:t>
      </w:r>
      <w:proofErr w:type="gramEnd"/>
      <w:r>
        <w:rPr>
          <w:rFonts w:ascii="Arial"/>
          <w:b/>
          <w:i/>
          <w:spacing w:val="-2"/>
          <w:position w:val="2"/>
          <w:sz w:val="24"/>
        </w:rPr>
        <w:t xml:space="preserve"> </w:t>
      </w:r>
      <w:r>
        <w:rPr>
          <w:rFonts w:ascii="Arial"/>
          <w:b/>
          <w:i/>
          <w:position w:val="2"/>
          <w:sz w:val="24"/>
        </w:rPr>
        <w:t>+3.25(b</w:t>
      </w:r>
      <w:r>
        <w:rPr>
          <w:rFonts w:ascii="Arial"/>
          <w:b/>
          <w:i/>
          <w:sz w:val="16"/>
        </w:rPr>
        <w:t>p</w:t>
      </w:r>
      <w:r>
        <w:rPr>
          <w:rFonts w:ascii="Arial"/>
          <w:b/>
          <w:i/>
          <w:spacing w:val="18"/>
          <w:sz w:val="16"/>
        </w:rPr>
        <w:t xml:space="preserve"> </w:t>
      </w:r>
      <w:r>
        <w:rPr>
          <w:rFonts w:ascii="Arial"/>
          <w:b/>
          <w:i/>
          <w:position w:val="2"/>
          <w:sz w:val="24"/>
        </w:rPr>
        <w:t>-2)</w:t>
      </w:r>
      <w:r>
        <w:rPr>
          <w:rFonts w:ascii="Arial"/>
          <w:b/>
          <w:i/>
          <w:spacing w:val="-2"/>
          <w:position w:val="2"/>
          <w:sz w:val="24"/>
        </w:rPr>
        <w:t xml:space="preserve"> </w:t>
      </w:r>
      <w:r>
        <w:rPr>
          <w:rFonts w:ascii="Arial"/>
          <w:b/>
          <w:i/>
          <w:position w:val="2"/>
          <w:sz w:val="24"/>
        </w:rPr>
        <w:t>+2.5(c</w:t>
      </w:r>
      <w:r>
        <w:rPr>
          <w:rFonts w:ascii="Arial"/>
          <w:b/>
          <w:i/>
          <w:sz w:val="16"/>
        </w:rPr>
        <w:t>s</w:t>
      </w:r>
      <w:r>
        <w:rPr>
          <w:rFonts w:ascii="Arial"/>
          <w:b/>
          <w:i/>
          <w:spacing w:val="18"/>
          <w:sz w:val="16"/>
        </w:rPr>
        <w:t xml:space="preserve"> </w:t>
      </w:r>
      <w:r>
        <w:rPr>
          <w:rFonts w:ascii="Arial"/>
          <w:b/>
          <w:i/>
          <w:position w:val="2"/>
          <w:sz w:val="24"/>
        </w:rPr>
        <w:t xml:space="preserve">-3) </w:t>
      </w:r>
      <w:r>
        <w:rPr>
          <w:rFonts w:ascii="Arial"/>
          <w:b/>
          <w:i/>
          <w:sz w:val="24"/>
        </w:rPr>
        <w:t>M = (Sf + Li) x (100-Ar)</w:t>
      </w:r>
    </w:p>
    <w:p w14:paraId="0CB4D695" w14:textId="77777777" w:rsidR="003C76BA" w:rsidRDefault="00B517A3">
      <w:pPr>
        <w:spacing w:before="87"/>
        <w:ind w:left="566" w:right="644"/>
        <w:rPr>
          <w:rFonts w:ascii="Arial"/>
          <w:i/>
          <w:position w:val="2"/>
        </w:rPr>
      </w:pPr>
      <w:r>
        <w:rPr>
          <w:rFonts w:ascii="Arial"/>
          <w:i/>
        </w:rPr>
        <w:t xml:space="preserve">Sf: Fine sand fraction; Li: Silt fraction; </w:t>
      </w:r>
      <w:proofErr w:type="spellStart"/>
      <w:r>
        <w:rPr>
          <w:rFonts w:ascii="Arial"/>
          <w:i/>
        </w:rPr>
        <w:t>Ar</w:t>
      </w:r>
      <w:proofErr w:type="spellEnd"/>
      <w:r>
        <w:rPr>
          <w:rFonts w:ascii="Arial"/>
          <w:i/>
        </w:rPr>
        <w:t xml:space="preserve">: Clay fraction; am: Percentage of organic matter in the </w:t>
      </w:r>
      <w:r>
        <w:rPr>
          <w:rFonts w:ascii="Arial"/>
          <w:i/>
          <w:position w:val="2"/>
        </w:rPr>
        <w:t>soil</w:t>
      </w:r>
      <w:r>
        <w:rPr>
          <w:rFonts w:ascii="Arial"/>
          <w:i/>
          <w:spacing w:val="-2"/>
          <w:position w:val="2"/>
        </w:rPr>
        <w:t xml:space="preserve"> </w:t>
      </w:r>
      <w:r>
        <w:rPr>
          <w:rFonts w:ascii="Arial"/>
          <w:i/>
          <w:position w:val="2"/>
        </w:rPr>
        <w:t>sample;</w:t>
      </w:r>
      <w:r>
        <w:rPr>
          <w:rFonts w:ascii="Arial"/>
          <w:i/>
          <w:spacing w:val="-1"/>
          <w:position w:val="2"/>
        </w:rPr>
        <w:t xml:space="preserve"> </w:t>
      </w:r>
      <w:r>
        <w:rPr>
          <w:rFonts w:ascii="Arial"/>
          <w:i/>
          <w:position w:val="2"/>
        </w:rPr>
        <w:t>C</w:t>
      </w:r>
      <w:r>
        <w:rPr>
          <w:rFonts w:ascii="Arial"/>
          <w:i/>
          <w:sz w:val="14"/>
        </w:rPr>
        <w:t>s</w:t>
      </w:r>
      <w:r>
        <w:rPr>
          <w:rFonts w:ascii="Arial"/>
          <w:i/>
          <w:position w:val="2"/>
        </w:rPr>
        <w:t>:</w:t>
      </w:r>
      <w:r>
        <w:rPr>
          <w:rFonts w:ascii="Arial"/>
          <w:i/>
          <w:spacing w:val="-5"/>
          <w:position w:val="2"/>
        </w:rPr>
        <w:t xml:space="preserve"> </w:t>
      </w:r>
      <w:r>
        <w:rPr>
          <w:rFonts w:ascii="Arial"/>
          <w:i/>
          <w:position w:val="2"/>
        </w:rPr>
        <w:t>Soil</w:t>
      </w:r>
      <w:r>
        <w:rPr>
          <w:rFonts w:ascii="Arial"/>
          <w:i/>
          <w:spacing w:val="-2"/>
          <w:position w:val="2"/>
        </w:rPr>
        <w:t xml:space="preserve"> </w:t>
      </w:r>
      <w:r>
        <w:rPr>
          <w:rFonts w:ascii="Arial"/>
          <w:i/>
          <w:position w:val="2"/>
        </w:rPr>
        <w:t>sample</w:t>
      </w:r>
      <w:r>
        <w:rPr>
          <w:rFonts w:ascii="Arial"/>
          <w:i/>
          <w:spacing w:val="-4"/>
          <w:position w:val="2"/>
        </w:rPr>
        <w:t xml:space="preserve"> </w:t>
      </w:r>
      <w:r>
        <w:rPr>
          <w:rFonts w:ascii="Arial"/>
          <w:i/>
          <w:position w:val="2"/>
        </w:rPr>
        <w:t>structure</w:t>
      </w:r>
      <w:r>
        <w:rPr>
          <w:rFonts w:ascii="Arial"/>
          <w:i/>
          <w:spacing w:val="-4"/>
          <w:position w:val="2"/>
        </w:rPr>
        <w:t xml:space="preserve"> </w:t>
      </w:r>
      <w:r>
        <w:rPr>
          <w:rFonts w:ascii="Arial"/>
          <w:i/>
          <w:position w:val="2"/>
        </w:rPr>
        <w:t>code</w:t>
      </w:r>
      <w:r>
        <w:rPr>
          <w:rFonts w:ascii="Arial"/>
          <w:i/>
          <w:spacing w:val="-1"/>
          <w:position w:val="2"/>
        </w:rPr>
        <w:t xml:space="preserve"> </w:t>
      </w:r>
      <w:r>
        <w:rPr>
          <w:rFonts w:ascii="Arial"/>
          <w:i/>
          <w:position w:val="2"/>
        </w:rPr>
        <w:t>(Table 1);</w:t>
      </w:r>
      <w:r>
        <w:rPr>
          <w:rFonts w:ascii="Arial"/>
          <w:i/>
          <w:spacing w:val="-1"/>
          <w:position w:val="2"/>
        </w:rPr>
        <w:t xml:space="preserve"> </w:t>
      </w:r>
      <w:r>
        <w:rPr>
          <w:rFonts w:ascii="Arial"/>
          <w:i/>
          <w:position w:val="2"/>
        </w:rPr>
        <w:t>b</w:t>
      </w:r>
      <w:r>
        <w:rPr>
          <w:rFonts w:ascii="Arial"/>
          <w:i/>
          <w:sz w:val="14"/>
        </w:rPr>
        <w:t>p</w:t>
      </w:r>
      <w:r>
        <w:rPr>
          <w:rFonts w:ascii="Arial"/>
          <w:i/>
          <w:position w:val="2"/>
        </w:rPr>
        <w:t>:</w:t>
      </w:r>
      <w:r>
        <w:rPr>
          <w:rFonts w:ascii="Arial"/>
          <w:i/>
          <w:spacing w:val="-5"/>
          <w:position w:val="2"/>
        </w:rPr>
        <w:t xml:space="preserve"> </w:t>
      </w:r>
      <w:r>
        <w:rPr>
          <w:rFonts w:ascii="Arial"/>
          <w:i/>
          <w:position w:val="2"/>
        </w:rPr>
        <w:t>Soil</w:t>
      </w:r>
      <w:r>
        <w:rPr>
          <w:rFonts w:ascii="Arial"/>
          <w:i/>
          <w:spacing w:val="-2"/>
          <w:position w:val="2"/>
        </w:rPr>
        <w:t xml:space="preserve"> </w:t>
      </w:r>
      <w:r>
        <w:rPr>
          <w:rFonts w:ascii="Arial"/>
          <w:i/>
          <w:position w:val="2"/>
        </w:rPr>
        <w:t>sample</w:t>
      </w:r>
      <w:r>
        <w:rPr>
          <w:rFonts w:ascii="Arial"/>
          <w:i/>
          <w:spacing w:val="-4"/>
          <w:position w:val="2"/>
        </w:rPr>
        <w:t xml:space="preserve"> </w:t>
      </w:r>
      <w:r>
        <w:rPr>
          <w:rFonts w:ascii="Arial"/>
          <w:i/>
          <w:position w:val="2"/>
        </w:rPr>
        <w:t>permeability</w:t>
      </w:r>
      <w:r>
        <w:rPr>
          <w:rFonts w:ascii="Arial"/>
          <w:i/>
          <w:spacing w:val="-1"/>
          <w:position w:val="2"/>
        </w:rPr>
        <w:t xml:space="preserve"> </w:t>
      </w:r>
      <w:r>
        <w:rPr>
          <w:rFonts w:ascii="Arial"/>
          <w:i/>
          <w:position w:val="2"/>
        </w:rPr>
        <w:t>code</w:t>
      </w:r>
      <w:r>
        <w:rPr>
          <w:rFonts w:ascii="Arial"/>
          <w:i/>
          <w:spacing w:val="-1"/>
          <w:position w:val="2"/>
        </w:rPr>
        <w:t xml:space="preserve"> </w:t>
      </w:r>
      <w:r>
        <w:rPr>
          <w:rFonts w:ascii="Arial"/>
          <w:i/>
          <w:position w:val="2"/>
        </w:rPr>
        <w:t>(Table</w:t>
      </w:r>
      <w:r>
        <w:rPr>
          <w:rFonts w:ascii="Arial"/>
          <w:i/>
          <w:spacing w:val="-4"/>
          <w:position w:val="2"/>
        </w:rPr>
        <w:t xml:space="preserve"> </w:t>
      </w:r>
      <w:r>
        <w:rPr>
          <w:rFonts w:ascii="Arial"/>
          <w:i/>
          <w:position w:val="2"/>
        </w:rPr>
        <w:t>2).</w:t>
      </w:r>
    </w:p>
    <w:p w14:paraId="1098D4D1" w14:textId="77777777" w:rsidR="003C76BA" w:rsidRDefault="00B517A3">
      <w:pPr>
        <w:pStyle w:val="BodyText"/>
        <w:spacing w:before="217" w:line="360" w:lineRule="auto"/>
        <w:ind w:right="562"/>
        <w:jc w:val="both"/>
      </w:pPr>
      <w:r>
        <w:t xml:space="preserve">The soil erodibility factor (K) was estimated using the nomogram developed by </w:t>
      </w:r>
      <w:proofErr w:type="spellStart"/>
      <w:r>
        <w:t>Wischmeier</w:t>
      </w:r>
      <w:proofErr w:type="spellEnd"/>
      <w:r>
        <w:t xml:space="preserve"> et al. (1971)</w:t>
      </w:r>
      <w:r>
        <w:rPr>
          <w:spacing w:val="-3"/>
        </w:rPr>
        <w:t xml:space="preserve"> </w:t>
      </w:r>
      <w:r>
        <w:t>and</w:t>
      </w:r>
      <w:r>
        <w:rPr>
          <w:spacing w:val="-4"/>
        </w:rPr>
        <w:t xml:space="preserve"> </w:t>
      </w:r>
      <w:r>
        <w:t>reproduced</w:t>
      </w:r>
      <w:r>
        <w:rPr>
          <w:spacing w:val="-4"/>
        </w:rPr>
        <w:t xml:space="preserve"> </w:t>
      </w:r>
      <w:r>
        <w:t>by</w:t>
      </w:r>
      <w:r>
        <w:rPr>
          <w:spacing w:val="-6"/>
        </w:rPr>
        <w:t xml:space="preserve"> </w:t>
      </w:r>
      <w:proofErr w:type="spellStart"/>
      <w:r>
        <w:t>Soutter</w:t>
      </w:r>
      <w:proofErr w:type="spellEnd"/>
      <w:r>
        <w:t>,</w:t>
      </w:r>
      <w:r>
        <w:rPr>
          <w:spacing w:val="-1"/>
        </w:rPr>
        <w:t xml:space="preserve"> </w:t>
      </w:r>
      <w:proofErr w:type="spellStart"/>
      <w:r>
        <w:t>Mermoud</w:t>
      </w:r>
      <w:proofErr w:type="spellEnd"/>
      <w:r>
        <w:rPr>
          <w:spacing w:val="-4"/>
        </w:rPr>
        <w:t xml:space="preserve"> </w:t>
      </w:r>
      <w:r>
        <w:t>and</w:t>
      </w:r>
      <w:r>
        <w:rPr>
          <w:spacing w:val="-4"/>
        </w:rPr>
        <w:t xml:space="preserve"> </w:t>
      </w:r>
      <w:proofErr w:type="spellStart"/>
      <w:r>
        <w:t>Musy</w:t>
      </w:r>
      <w:proofErr w:type="spellEnd"/>
      <w:r>
        <w:rPr>
          <w:spacing w:val="-2"/>
        </w:rPr>
        <w:t xml:space="preserve"> </w:t>
      </w:r>
      <w:r>
        <w:t>(2007).</w:t>
      </w:r>
      <w:r>
        <w:rPr>
          <w:spacing w:val="-1"/>
        </w:rPr>
        <w:t xml:space="preserve"> </w:t>
      </w:r>
      <w:r>
        <w:t>This</w:t>
      </w:r>
      <w:r>
        <w:rPr>
          <w:spacing w:val="-2"/>
        </w:rPr>
        <w:t xml:space="preserve"> </w:t>
      </w:r>
      <w:r>
        <w:t>method,</w:t>
      </w:r>
      <w:r>
        <w:rPr>
          <w:spacing w:val="-5"/>
        </w:rPr>
        <w:t xml:space="preserve"> </w:t>
      </w:r>
      <w:r>
        <w:t>based</w:t>
      </w:r>
      <w:r>
        <w:rPr>
          <w:spacing w:val="-4"/>
        </w:rPr>
        <w:t xml:space="preserve"> </w:t>
      </w:r>
      <w:r>
        <w:t>on</w:t>
      </w:r>
      <w:r>
        <w:rPr>
          <w:spacing w:val="-4"/>
        </w:rPr>
        <w:t xml:space="preserve"> </w:t>
      </w:r>
      <w:r>
        <w:t>particle</w:t>
      </w:r>
      <w:r>
        <w:rPr>
          <w:spacing w:val="-1"/>
        </w:rPr>
        <w:t xml:space="preserve"> </w:t>
      </w:r>
      <w:r>
        <w:t>size (silt, sand), organic matter content, structure and</w:t>
      </w:r>
      <w:r>
        <w:rPr>
          <w:spacing w:val="-1"/>
        </w:rPr>
        <w:t xml:space="preserve"> </w:t>
      </w:r>
      <w:r>
        <w:t>permeability of the soil, provides accurate values for K. The Anglo-Saxon unit obtained was converted to the metric system ([</w:t>
      </w:r>
      <w:proofErr w:type="spellStart"/>
      <w:r>
        <w:t>t·h</w:t>
      </w:r>
      <w:proofErr w:type="spellEnd"/>
      <w:r>
        <w:t>/(</w:t>
      </w:r>
      <w:proofErr w:type="spellStart"/>
      <w:r>
        <w:t>MJ·mm</w:t>
      </w:r>
      <w:proofErr w:type="spellEnd"/>
      <w:r>
        <w:t>)]) for the purposes of the analysis.</w:t>
      </w:r>
    </w:p>
    <w:p w14:paraId="522922BA" w14:textId="77777777" w:rsidR="003C76BA" w:rsidRDefault="003C76BA">
      <w:pPr>
        <w:pStyle w:val="BodyText"/>
        <w:ind w:left="0"/>
      </w:pPr>
    </w:p>
    <w:p w14:paraId="0F261A62" w14:textId="77777777" w:rsidR="003C76BA" w:rsidRDefault="003C76BA">
      <w:pPr>
        <w:pStyle w:val="BodyText"/>
        <w:ind w:left="0"/>
      </w:pPr>
    </w:p>
    <w:p w14:paraId="43CEC8CA" w14:textId="77777777" w:rsidR="003C76BA" w:rsidRDefault="003C76BA">
      <w:pPr>
        <w:pStyle w:val="BodyText"/>
        <w:ind w:left="0"/>
      </w:pPr>
    </w:p>
    <w:p w14:paraId="6EF9C725" w14:textId="77777777" w:rsidR="003C76BA" w:rsidRDefault="003C76BA">
      <w:pPr>
        <w:pStyle w:val="BodyText"/>
        <w:ind w:left="0"/>
      </w:pPr>
    </w:p>
    <w:p w14:paraId="7F59C781" w14:textId="77777777" w:rsidR="003C76BA" w:rsidRDefault="003C76BA">
      <w:pPr>
        <w:pStyle w:val="BodyText"/>
        <w:ind w:left="0"/>
      </w:pPr>
    </w:p>
    <w:p w14:paraId="36216133" w14:textId="77777777" w:rsidR="00246A03" w:rsidRDefault="00246A03">
      <w:pPr>
        <w:pStyle w:val="BodyText"/>
        <w:ind w:left="0"/>
      </w:pPr>
    </w:p>
    <w:p w14:paraId="7D66B599" w14:textId="77777777" w:rsidR="00246A03" w:rsidRDefault="00246A03">
      <w:pPr>
        <w:pStyle w:val="BodyText"/>
        <w:ind w:left="0"/>
      </w:pPr>
    </w:p>
    <w:p w14:paraId="1E1BC441" w14:textId="77777777" w:rsidR="00246A03" w:rsidRDefault="00246A03">
      <w:pPr>
        <w:pStyle w:val="BodyText"/>
        <w:ind w:left="0"/>
      </w:pPr>
    </w:p>
    <w:p w14:paraId="3247A3D0" w14:textId="77777777" w:rsidR="003C76BA" w:rsidRDefault="003C76BA">
      <w:pPr>
        <w:pStyle w:val="BodyText"/>
        <w:spacing w:before="136"/>
        <w:ind w:left="0"/>
      </w:pPr>
    </w:p>
    <w:p w14:paraId="01643776" w14:textId="2A44BE7E" w:rsidR="003C76BA" w:rsidRDefault="00B517A3">
      <w:pPr>
        <w:pStyle w:val="BodyText"/>
        <w:ind w:left="10" w:right="5"/>
        <w:jc w:val="center"/>
        <w:rPr>
          <w:position w:val="2"/>
        </w:rPr>
      </w:pPr>
      <w:r>
        <w:rPr>
          <w:position w:val="2"/>
        </w:rPr>
        <w:t>Table</w:t>
      </w:r>
      <w:r>
        <w:rPr>
          <w:spacing w:val="-4"/>
          <w:position w:val="2"/>
        </w:rPr>
        <w:t xml:space="preserve"> </w:t>
      </w:r>
      <w:r>
        <w:rPr>
          <w:position w:val="2"/>
        </w:rPr>
        <w:t>1:</w:t>
      </w:r>
      <w:r>
        <w:rPr>
          <w:spacing w:val="-6"/>
          <w:position w:val="2"/>
        </w:rPr>
        <w:t xml:space="preserve"> </w:t>
      </w:r>
      <w:r>
        <w:rPr>
          <w:position w:val="2"/>
        </w:rPr>
        <w:t>Soil</w:t>
      </w:r>
      <w:r>
        <w:rPr>
          <w:spacing w:val="-2"/>
          <w:position w:val="2"/>
        </w:rPr>
        <w:t xml:space="preserve"> </w:t>
      </w:r>
      <w:r>
        <w:rPr>
          <w:position w:val="2"/>
        </w:rPr>
        <w:t>structure</w:t>
      </w:r>
      <w:r>
        <w:rPr>
          <w:spacing w:val="-5"/>
          <w:position w:val="2"/>
        </w:rPr>
        <w:t xml:space="preserve"> </w:t>
      </w:r>
      <w:r>
        <w:rPr>
          <w:position w:val="2"/>
        </w:rPr>
        <w:t>coding</w:t>
      </w:r>
      <w:r>
        <w:rPr>
          <w:spacing w:val="-4"/>
          <w:position w:val="2"/>
        </w:rPr>
        <w:t xml:space="preserve"> </w:t>
      </w:r>
      <w:r>
        <w:rPr>
          <w:position w:val="2"/>
        </w:rPr>
        <w:t>(C</w:t>
      </w:r>
      <w:r>
        <w:rPr>
          <w:sz w:val="14"/>
        </w:rPr>
        <w:t>s</w:t>
      </w:r>
      <w:r>
        <w:rPr>
          <w:spacing w:val="-10"/>
          <w:position w:val="2"/>
        </w:rPr>
        <w:t>)</w:t>
      </w:r>
    </w:p>
    <w:p w14:paraId="7CB0559F" w14:textId="77777777" w:rsidR="003C76BA" w:rsidRDefault="003C76BA">
      <w:pPr>
        <w:pStyle w:val="BodyText"/>
        <w:spacing w:before="9"/>
        <w:ind w:left="0"/>
        <w:rPr>
          <w:sz w:val="10"/>
        </w:rPr>
      </w:pPr>
    </w:p>
    <w:tbl>
      <w:tblPr>
        <w:tblStyle w:val="TableNormal1"/>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3C76BA" w14:paraId="4C1D1563" w14:textId="77777777">
        <w:trPr>
          <w:trHeight w:val="239"/>
        </w:trPr>
        <w:tc>
          <w:tcPr>
            <w:tcW w:w="4533" w:type="dxa"/>
          </w:tcPr>
          <w:p w14:paraId="13D1B7F7" w14:textId="77777777" w:rsidR="003C76BA" w:rsidRDefault="00B517A3">
            <w:pPr>
              <w:pStyle w:val="TableParagraph"/>
              <w:spacing w:before="3" w:line="240" w:lineRule="auto"/>
              <w:ind w:left="1296"/>
              <w:jc w:val="left"/>
              <w:rPr>
                <w:rFonts w:ascii="Arial"/>
                <w:b/>
                <w:sz w:val="18"/>
              </w:rPr>
            </w:pPr>
            <w:r>
              <w:rPr>
                <w:rFonts w:ascii="Arial"/>
                <w:b/>
                <w:sz w:val="18"/>
              </w:rPr>
              <w:t>Nature</w:t>
            </w:r>
            <w:r>
              <w:rPr>
                <w:rFonts w:ascii="Arial"/>
                <w:b/>
                <w:spacing w:val="-2"/>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2"/>
                <w:sz w:val="18"/>
              </w:rPr>
              <w:t xml:space="preserve"> structure</w:t>
            </w:r>
          </w:p>
        </w:tc>
        <w:tc>
          <w:tcPr>
            <w:tcW w:w="4533" w:type="dxa"/>
          </w:tcPr>
          <w:p w14:paraId="6F8B3FD7" w14:textId="77777777" w:rsidR="003C76BA" w:rsidRDefault="00B517A3">
            <w:pPr>
              <w:pStyle w:val="TableParagraph"/>
              <w:spacing w:before="3" w:line="240" w:lineRule="auto"/>
              <w:ind w:left="1507"/>
              <w:jc w:val="left"/>
              <w:rPr>
                <w:rFonts w:ascii="Arial"/>
                <w:b/>
                <w:sz w:val="12"/>
              </w:rPr>
            </w:pPr>
            <w:r>
              <w:rPr>
                <w:rFonts w:ascii="Arial"/>
                <w:b/>
                <w:position w:val="1"/>
                <w:sz w:val="18"/>
              </w:rPr>
              <w:t>Structure</w:t>
            </w:r>
            <w:r>
              <w:rPr>
                <w:rFonts w:ascii="Arial"/>
                <w:b/>
                <w:spacing w:val="-5"/>
                <w:position w:val="1"/>
                <w:sz w:val="18"/>
              </w:rPr>
              <w:t xml:space="preserve"> </w:t>
            </w:r>
            <w:r>
              <w:rPr>
                <w:rFonts w:ascii="Arial"/>
                <w:b/>
                <w:position w:val="1"/>
                <w:sz w:val="18"/>
              </w:rPr>
              <w:t>code</w:t>
            </w:r>
            <w:r>
              <w:rPr>
                <w:rFonts w:ascii="Arial"/>
                <w:b/>
                <w:spacing w:val="-4"/>
                <w:position w:val="1"/>
                <w:sz w:val="18"/>
              </w:rPr>
              <w:t xml:space="preserve"> </w:t>
            </w:r>
            <w:r>
              <w:rPr>
                <w:rFonts w:ascii="Arial"/>
                <w:b/>
                <w:spacing w:val="-5"/>
                <w:position w:val="1"/>
                <w:sz w:val="18"/>
              </w:rPr>
              <w:t>C</w:t>
            </w:r>
            <w:r>
              <w:rPr>
                <w:rFonts w:ascii="Arial"/>
                <w:b/>
                <w:spacing w:val="-5"/>
                <w:sz w:val="12"/>
              </w:rPr>
              <w:t>s</w:t>
            </w:r>
          </w:p>
        </w:tc>
      </w:tr>
    </w:tbl>
    <w:p w14:paraId="12CA6197" w14:textId="77777777" w:rsidR="003C76BA" w:rsidRDefault="003C76BA">
      <w:pPr>
        <w:pStyle w:val="TableParagraph"/>
        <w:spacing w:line="240" w:lineRule="auto"/>
        <w:jc w:val="left"/>
        <w:rPr>
          <w:rFonts w:ascii="Arial"/>
          <w:b/>
          <w:sz w:val="12"/>
        </w:rPr>
        <w:sectPr w:rsidR="003C76BA">
          <w:pgSz w:w="11910" w:h="16840"/>
          <w:pgMar w:top="620" w:right="283" w:bottom="1180" w:left="850" w:header="0" w:footer="998" w:gutter="0"/>
          <w:cols w:space="720"/>
        </w:sectPr>
      </w:pPr>
    </w:p>
    <w:tbl>
      <w:tblPr>
        <w:tblStyle w:val="TableNormal1"/>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3C76BA" w14:paraId="67D1ED1E" w14:textId="77777777">
        <w:trPr>
          <w:trHeight w:val="235"/>
        </w:trPr>
        <w:tc>
          <w:tcPr>
            <w:tcW w:w="4533" w:type="dxa"/>
          </w:tcPr>
          <w:p w14:paraId="790EA389" w14:textId="77777777" w:rsidR="003C76BA" w:rsidRDefault="00B517A3">
            <w:pPr>
              <w:pStyle w:val="TableParagraph"/>
              <w:spacing w:line="206" w:lineRule="exact"/>
              <w:ind w:left="21" w:right="4"/>
              <w:rPr>
                <w:sz w:val="18"/>
              </w:rPr>
            </w:pPr>
            <w:r>
              <w:rPr>
                <w:sz w:val="18"/>
              </w:rPr>
              <w:lastRenderedPageBreak/>
              <w:t>Highly</w:t>
            </w:r>
            <w:r>
              <w:rPr>
                <w:spacing w:val="-6"/>
                <w:sz w:val="18"/>
              </w:rPr>
              <w:t xml:space="preserve"> </w:t>
            </w:r>
            <w:r>
              <w:rPr>
                <w:sz w:val="18"/>
              </w:rPr>
              <w:t>structured</w:t>
            </w:r>
            <w:r>
              <w:rPr>
                <w:spacing w:val="-3"/>
                <w:sz w:val="18"/>
              </w:rPr>
              <w:t xml:space="preserve"> </w:t>
            </w:r>
            <w:r>
              <w:rPr>
                <w:sz w:val="18"/>
              </w:rPr>
              <w:t>or</w:t>
            </w:r>
            <w:r>
              <w:rPr>
                <w:spacing w:val="-4"/>
                <w:sz w:val="18"/>
              </w:rPr>
              <w:t xml:space="preserve"> </w:t>
            </w:r>
            <w:r>
              <w:rPr>
                <w:spacing w:val="-2"/>
                <w:sz w:val="18"/>
              </w:rPr>
              <w:t>particulate</w:t>
            </w:r>
          </w:p>
        </w:tc>
        <w:tc>
          <w:tcPr>
            <w:tcW w:w="4533" w:type="dxa"/>
          </w:tcPr>
          <w:p w14:paraId="41A4BC20" w14:textId="77777777" w:rsidR="003C76BA" w:rsidRDefault="00B517A3">
            <w:pPr>
              <w:pStyle w:val="TableParagraph"/>
              <w:spacing w:line="206" w:lineRule="exact"/>
              <w:ind w:left="21" w:right="6"/>
              <w:rPr>
                <w:sz w:val="18"/>
              </w:rPr>
            </w:pPr>
            <w:r>
              <w:rPr>
                <w:spacing w:val="-10"/>
                <w:sz w:val="18"/>
              </w:rPr>
              <w:t>1</w:t>
            </w:r>
          </w:p>
        </w:tc>
      </w:tr>
      <w:tr w:rsidR="003C76BA" w14:paraId="3BB6BF3D" w14:textId="77777777">
        <w:trPr>
          <w:trHeight w:val="239"/>
        </w:trPr>
        <w:tc>
          <w:tcPr>
            <w:tcW w:w="4533" w:type="dxa"/>
          </w:tcPr>
          <w:p w14:paraId="7B827B66" w14:textId="77777777" w:rsidR="003C76BA" w:rsidRDefault="00B517A3">
            <w:pPr>
              <w:pStyle w:val="TableParagraph"/>
              <w:spacing w:line="206" w:lineRule="exact"/>
              <w:ind w:left="21" w:right="8"/>
              <w:rPr>
                <w:sz w:val="18"/>
              </w:rPr>
            </w:pPr>
            <w:r>
              <w:rPr>
                <w:sz w:val="18"/>
              </w:rPr>
              <w:t>Fairly</w:t>
            </w:r>
            <w:r>
              <w:rPr>
                <w:spacing w:val="-2"/>
                <w:sz w:val="18"/>
              </w:rPr>
              <w:t xml:space="preserve"> structured</w:t>
            </w:r>
          </w:p>
        </w:tc>
        <w:tc>
          <w:tcPr>
            <w:tcW w:w="4533" w:type="dxa"/>
          </w:tcPr>
          <w:p w14:paraId="57C500A6" w14:textId="77777777" w:rsidR="003C76BA" w:rsidRDefault="00B517A3">
            <w:pPr>
              <w:pStyle w:val="TableParagraph"/>
              <w:spacing w:line="206" w:lineRule="exact"/>
              <w:ind w:left="21" w:right="6"/>
              <w:rPr>
                <w:sz w:val="18"/>
              </w:rPr>
            </w:pPr>
            <w:r>
              <w:rPr>
                <w:spacing w:val="-10"/>
                <w:sz w:val="18"/>
              </w:rPr>
              <w:t>2</w:t>
            </w:r>
          </w:p>
        </w:tc>
      </w:tr>
      <w:tr w:rsidR="003C76BA" w14:paraId="4AF0142F" w14:textId="77777777">
        <w:trPr>
          <w:trHeight w:val="239"/>
        </w:trPr>
        <w:tc>
          <w:tcPr>
            <w:tcW w:w="4533" w:type="dxa"/>
          </w:tcPr>
          <w:p w14:paraId="6CD36651" w14:textId="77777777" w:rsidR="003C76BA" w:rsidRDefault="00B517A3">
            <w:pPr>
              <w:pStyle w:val="TableParagraph"/>
              <w:spacing w:line="206" w:lineRule="exact"/>
              <w:ind w:left="21" w:right="8"/>
              <w:rPr>
                <w:sz w:val="18"/>
              </w:rPr>
            </w:pPr>
            <w:r>
              <w:rPr>
                <w:sz w:val="18"/>
              </w:rPr>
              <w:t>Not</w:t>
            </w:r>
            <w:r>
              <w:rPr>
                <w:spacing w:val="2"/>
                <w:sz w:val="18"/>
              </w:rPr>
              <w:t xml:space="preserve"> </w:t>
            </w:r>
            <w:r>
              <w:rPr>
                <w:sz w:val="18"/>
              </w:rPr>
              <w:t>very</w:t>
            </w:r>
            <w:r>
              <w:rPr>
                <w:spacing w:val="-4"/>
                <w:sz w:val="18"/>
              </w:rPr>
              <w:t xml:space="preserve"> </w:t>
            </w:r>
            <w:r>
              <w:rPr>
                <w:spacing w:val="-2"/>
                <w:sz w:val="18"/>
              </w:rPr>
              <w:t>structured</w:t>
            </w:r>
          </w:p>
        </w:tc>
        <w:tc>
          <w:tcPr>
            <w:tcW w:w="4533" w:type="dxa"/>
          </w:tcPr>
          <w:p w14:paraId="0509257E" w14:textId="77777777" w:rsidR="003C76BA" w:rsidRDefault="00B517A3">
            <w:pPr>
              <w:pStyle w:val="TableParagraph"/>
              <w:spacing w:line="206" w:lineRule="exact"/>
              <w:ind w:left="21" w:right="6"/>
              <w:rPr>
                <w:sz w:val="18"/>
              </w:rPr>
            </w:pPr>
            <w:r>
              <w:rPr>
                <w:spacing w:val="-10"/>
                <w:sz w:val="18"/>
              </w:rPr>
              <w:t>3</w:t>
            </w:r>
          </w:p>
        </w:tc>
      </w:tr>
      <w:tr w:rsidR="003C76BA" w14:paraId="5DF1A0A3" w14:textId="77777777">
        <w:trPr>
          <w:trHeight w:val="234"/>
        </w:trPr>
        <w:tc>
          <w:tcPr>
            <w:tcW w:w="4533" w:type="dxa"/>
          </w:tcPr>
          <w:p w14:paraId="77433EDD" w14:textId="77777777" w:rsidR="003C76BA" w:rsidRDefault="00B517A3">
            <w:pPr>
              <w:pStyle w:val="TableParagraph"/>
              <w:spacing w:line="206" w:lineRule="exact"/>
              <w:ind w:left="21" w:right="7"/>
              <w:rPr>
                <w:sz w:val="18"/>
              </w:rPr>
            </w:pPr>
            <w:r>
              <w:rPr>
                <w:spacing w:val="-2"/>
                <w:sz w:val="18"/>
              </w:rPr>
              <w:t>Unstructured</w:t>
            </w:r>
          </w:p>
        </w:tc>
        <w:tc>
          <w:tcPr>
            <w:tcW w:w="4533" w:type="dxa"/>
          </w:tcPr>
          <w:p w14:paraId="69CFA4C9" w14:textId="77777777" w:rsidR="003C76BA" w:rsidRDefault="00B517A3">
            <w:pPr>
              <w:pStyle w:val="TableParagraph"/>
              <w:spacing w:line="206" w:lineRule="exact"/>
              <w:ind w:left="21" w:right="6"/>
              <w:rPr>
                <w:sz w:val="18"/>
              </w:rPr>
            </w:pPr>
            <w:r>
              <w:rPr>
                <w:spacing w:val="-10"/>
                <w:sz w:val="18"/>
              </w:rPr>
              <w:t>4</w:t>
            </w:r>
          </w:p>
        </w:tc>
      </w:tr>
    </w:tbl>
    <w:p w14:paraId="19AC8374" w14:textId="77777777" w:rsidR="003C76BA" w:rsidRDefault="003C76BA">
      <w:pPr>
        <w:pStyle w:val="BodyText"/>
        <w:spacing w:before="38"/>
        <w:ind w:left="0"/>
      </w:pPr>
    </w:p>
    <w:p w14:paraId="0A3BC4BF" w14:textId="17F55E13" w:rsidR="003C76BA" w:rsidRDefault="00B517A3">
      <w:pPr>
        <w:pStyle w:val="BodyText"/>
        <w:ind w:left="10"/>
        <w:jc w:val="center"/>
        <w:rPr>
          <w:position w:val="2"/>
        </w:rPr>
      </w:pPr>
      <w:r>
        <w:rPr>
          <w:position w:val="2"/>
        </w:rPr>
        <w:t>Table</w:t>
      </w:r>
      <w:r>
        <w:rPr>
          <w:spacing w:val="-6"/>
          <w:position w:val="2"/>
        </w:rPr>
        <w:t xml:space="preserve"> </w:t>
      </w:r>
      <w:r>
        <w:rPr>
          <w:position w:val="2"/>
        </w:rPr>
        <w:t>2:</w:t>
      </w:r>
      <w:r>
        <w:rPr>
          <w:spacing w:val="-7"/>
          <w:position w:val="2"/>
        </w:rPr>
        <w:t xml:space="preserve"> </w:t>
      </w:r>
      <w:r>
        <w:rPr>
          <w:position w:val="2"/>
        </w:rPr>
        <w:t>Soil</w:t>
      </w:r>
      <w:r>
        <w:rPr>
          <w:spacing w:val="-4"/>
          <w:position w:val="2"/>
        </w:rPr>
        <w:t xml:space="preserve"> </w:t>
      </w:r>
      <w:r>
        <w:rPr>
          <w:position w:val="2"/>
        </w:rPr>
        <w:t>permeability</w:t>
      </w:r>
      <w:r>
        <w:rPr>
          <w:spacing w:val="-3"/>
          <w:position w:val="2"/>
        </w:rPr>
        <w:t xml:space="preserve"> </w:t>
      </w:r>
      <w:r>
        <w:rPr>
          <w:position w:val="2"/>
        </w:rPr>
        <w:t>coding</w:t>
      </w:r>
      <w:r>
        <w:rPr>
          <w:spacing w:val="1"/>
          <w:position w:val="2"/>
        </w:rPr>
        <w:t xml:space="preserve"> </w:t>
      </w:r>
      <w:r>
        <w:rPr>
          <w:position w:val="2"/>
        </w:rPr>
        <w:t>(b</w:t>
      </w:r>
      <w:r>
        <w:rPr>
          <w:sz w:val="14"/>
        </w:rPr>
        <w:t>p</w:t>
      </w:r>
      <w:r>
        <w:rPr>
          <w:spacing w:val="-10"/>
          <w:position w:val="2"/>
        </w:rPr>
        <w:t>)</w:t>
      </w:r>
    </w:p>
    <w:p w14:paraId="31F7916E" w14:textId="77777777" w:rsidR="003C76BA" w:rsidRDefault="003C76BA">
      <w:pPr>
        <w:pStyle w:val="BodyText"/>
        <w:spacing w:before="9"/>
        <w:ind w:left="0"/>
        <w:rPr>
          <w:sz w:val="10"/>
        </w:rPr>
      </w:pPr>
    </w:p>
    <w:tbl>
      <w:tblPr>
        <w:tblStyle w:val="TableNormal1"/>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3C76BA" w14:paraId="068EB283" w14:textId="77777777">
        <w:trPr>
          <w:trHeight w:val="489"/>
        </w:trPr>
        <w:tc>
          <w:tcPr>
            <w:tcW w:w="4533" w:type="dxa"/>
          </w:tcPr>
          <w:p w14:paraId="0192EBBA" w14:textId="77777777" w:rsidR="003C76BA" w:rsidRDefault="00B517A3">
            <w:pPr>
              <w:pStyle w:val="TableParagraph"/>
              <w:spacing w:line="207" w:lineRule="exact"/>
              <w:ind w:left="21" w:right="4"/>
              <w:rPr>
                <w:rFonts w:ascii="Arial"/>
                <w:b/>
                <w:sz w:val="18"/>
              </w:rPr>
            </w:pPr>
            <w:r>
              <w:rPr>
                <w:rFonts w:ascii="Arial"/>
                <w:b/>
                <w:sz w:val="18"/>
              </w:rPr>
              <w:t>Degrees</w:t>
            </w:r>
            <w:r>
              <w:rPr>
                <w:rFonts w:ascii="Arial"/>
                <w:b/>
                <w:spacing w:val="-4"/>
                <w:sz w:val="18"/>
              </w:rPr>
              <w:t xml:space="preserve"> </w:t>
            </w:r>
            <w:r>
              <w:rPr>
                <w:rFonts w:ascii="Arial"/>
                <w:b/>
                <w:sz w:val="18"/>
              </w:rPr>
              <w:t>of</w:t>
            </w:r>
            <w:r>
              <w:rPr>
                <w:rFonts w:ascii="Arial"/>
                <w:b/>
                <w:spacing w:val="-1"/>
                <w:sz w:val="18"/>
              </w:rPr>
              <w:t xml:space="preserve"> </w:t>
            </w:r>
            <w:r>
              <w:rPr>
                <w:rFonts w:ascii="Arial"/>
                <w:b/>
                <w:spacing w:val="-2"/>
                <w:sz w:val="18"/>
              </w:rPr>
              <w:t>permeability</w:t>
            </w:r>
          </w:p>
        </w:tc>
        <w:tc>
          <w:tcPr>
            <w:tcW w:w="4533" w:type="dxa"/>
          </w:tcPr>
          <w:p w14:paraId="7C69EBF9" w14:textId="3B26B35A" w:rsidR="003C76BA" w:rsidRDefault="00B517A3">
            <w:pPr>
              <w:pStyle w:val="TableParagraph"/>
              <w:spacing w:line="206" w:lineRule="exact"/>
              <w:ind w:left="21" w:right="4"/>
              <w:rPr>
                <w:rFonts w:ascii="Arial"/>
                <w:b/>
                <w:position w:val="1"/>
                <w:sz w:val="18"/>
              </w:rPr>
            </w:pPr>
            <w:r>
              <w:rPr>
                <w:rFonts w:ascii="Arial"/>
                <w:b/>
                <w:position w:val="1"/>
                <w:sz w:val="18"/>
              </w:rPr>
              <w:t>Permeability</w:t>
            </w:r>
            <w:r>
              <w:rPr>
                <w:rFonts w:ascii="Arial"/>
                <w:b/>
                <w:spacing w:val="-4"/>
                <w:position w:val="1"/>
                <w:sz w:val="18"/>
              </w:rPr>
              <w:t xml:space="preserve"> </w:t>
            </w:r>
            <w:r>
              <w:rPr>
                <w:rFonts w:ascii="Arial"/>
                <w:b/>
                <w:position w:val="1"/>
                <w:sz w:val="18"/>
              </w:rPr>
              <w:t>code</w:t>
            </w:r>
            <w:r>
              <w:rPr>
                <w:rFonts w:ascii="Arial"/>
                <w:b/>
                <w:spacing w:val="-4"/>
                <w:position w:val="1"/>
                <w:sz w:val="18"/>
              </w:rPr>
              <w:t xml:space="preserve"> </w:t>
            </w:r>
            <w:r>
              <w:rPr>
                <w:rFonts w:ascii="Arial"/>
                <w:b/>
                <w:position w:val="1"/>
                <w:sz w:val="18"/>
              </w:rPr>
              <w:t>(b</w:t>
            </w:r>
            <w:r>
              <w:rPr>
                <w:rFonts w:ascii="Arial"/>
                <w:b/>
                <w:sz w:val="12"/>
              </w:rPr>
              <w:t>p</w:t>
            </w:r>
            <w:r>
              <w:rPr>
                <w:rFonts w:ascii="Arial"/>
                <w:b/>
                <w:spacing w:val="-10"/>
                <w:position w:val="1"/>
                <w:sz w:val="18"/>
              </w:rPr>
              <w:t>)</w:t>
            </w:r>
          </w:p>
        </w:tc>
      </w:tr>
      <w:tr w:rsidR="003C76BA" w14:paraId="6673B6A8" w14:textId="77777777">
        <w:trPr>
          <w:trHeight w:val="234"/>
        </w:trPr>
        <w:tc>
          <w:tcPr>
            <w:tcW w:w="4533" w:type="dxa"/>
          </w:tcPr>
          <w:p w14:paraId="2B62FEC4" w14:textId="77777777" w:rsidR="003C76BA" w:rsidRDefault="00B517A3">
            <w:pPr>
              <w:pStyle w:val="TableParagraph"/>
              <w:spacing w:line="206" w:lineRule="exact"/>
              <w:ind w:left="21" w:right="6"/>
              <w:rPr>
                <w:sz w:val="18"/>
              </w:rPr>
            </w:pPr>
            <w:r>
              <w:rPr>
                <w:spacing w:val="-2"/>
                <w:sz w:val="18"/>
              </w:rPr>
              <w:t>Rapid</w:t>
            </w:r>
          </w:p>
        </w:tc>
        <w:tc>
          <w:tcPr>
            <w:tcW w:w="4533" w:type="dxa"/>
          </w:tcPr>
          <w:p w14:paraId="0FD4815E" w14:textId="77777777" w:rsidR="003C76BA" w:rsidRDefault="00B517A3">
            <w:pPr>
              <w:pStyle w:val="TableParagraph"/>
              <w:spacing w:line="206" w:lineRule="exact"/>
              <w:ind w:left="21" w:right="6"/>
              <w:rPr>
                <w:sz w:val="18"/>
              </w:rPr>
            </w:pPr>
            <w:r>
              <w:rPr>
                <w:spacing w:val="-10"/>
                <w:sz w:val="18"/>
              </w:rPr>
              <w:t>1</w:t>
            </w:r>
          </w:p>
        </w:tc>
      </w:tr>
      <w:tr w:rsidR="003C76BA" w14:paraId="4847881E" w14:textId="77777777">
        <w:trPr>
          <w:trHeight w:val="239"/>
        </w:trPr>
        <w:tc>
          <w:tcPr>
            <w:tcW w:w="4533" w:type="dxa"/>
          </w:tcPr>
          <w:p w14:paraId="00333E20" w14:textId="77777777" w:rsidR="003C76BA" w:rsidRDefault="00B517A3">
            <w:pPr>
              <w:pStyle w:val="TableParagraph"/>
              <w:spacing w:before="3" w:line="240" w:lineRule="auto"/>
              <w:ind w:left="21" w:right="5"/>
              <w:rPr>
                <w:sz w:val="18"/>
              </w:rPr>
            </w:pPr>
            <w:r>
              <w:rPr>
                <w:sz w:val="18"/>
              </w:rPr>
              <w:t>Moderate</w:t>
            </w:r>
            <w:r>
              <w:rPr>
                <w:spacing w:val="-4"/>
                <w:sz w:val="18"/>
              </w:rPr>
              <w:t xml:space="preserve"> </w:t>
            </w:r>
            <w:r>
              <w:rPr>
                <w:sz w:val="18"/>
              </w:rPr>
              <w:t>to</w:t>
            </w:r>
            <w:r>
              <w:rPr>
                <w:spacing w:val="-3"/>
                <w:sz w:val="18"/>
              </w:rPr>
              <w:t xml:space="preserve"> </w:t>
            </w:r>
            <w:r>
              <w:rPr>
                <w:spacing w:val="-4"/>
                <w:sz w:val="18"/>
              </w:rPr>
              <w:t>fast</w:t>
            </w:r>
          </w:p>
        </w:tc>
        <w:tc>
          <w:tcPr>
            <w:tcW w:w="4533" w:type="dxa"/>
          </w:tcPr>
          <w:p w14:paraId="48E3051A" w14:textId="77777777" w:rsidR="003C76BA" w:rsidRDefault="00B517A3">
            <w:pPr>
              <w:pStyle w:val="TableParagraph"/>
              <w:spacing w:before="3" w:line="240" w:lineRule="auto"/>
              <w:ind w:left="21" w:right="6"/>
              <w:rPr>
                <w:sz w:val="18"/>
              </w:rPr>
            </w:pPr>
            <w:r>
              <w:rPr>
                <w:spacing w:val="-10"/>
                <w:sz w:val="18"/>
              </w:rPr>
              <w:t>2</w:t>
            </w:r>
          </w:p>
        </w:tc>
      </w:tr>
      <w:tr w:rsidR="003C76BA" w14:paraId="4DC859EE" w14:textId="77777777">
        <w:trPr>
          <w:trHeight w:val="239"/>
        </w:trPr>
        <w:tc>
          <w:tcPr>
            <w:tcW w:w="4533" w:type="dxa"/>
          </w:tcPr>
          <w:p w14:paraId="7B3DCEAC" w14:textId="77777777" w:rsidR="003C76BA" w:rsidRDefault="00B517A3">
            <w:pPr>
              <w:pStyle w:val="TableParagraph"/>
              <w:spacing w:line="206" w:lineRule="exact"/>
              <w:ind w:left="21" w:right="7"/>
              <w:rPr>
                <w:sz w:val="18"/>
              </w:rPr>
            </w:pPr>
            <w:r>
              <w:rPr>
                <w:spacing w:val="-2"/>
                <w:sz w:val="18"/>
              </w:rPr>
              <w:t>Moderate</w:t>
            </w:r>
          </w:p>
        </w:tc>
        <w:tc>
          <w:tcPr>
            <w:tcW w:w="4533" w:type="dxa"/>
          </w:tcPr>
          <w:p w14:paraId="0D2E8C48" w14:textId="77777777" w:rsidR="003C76BA" w:rsidRDefault="00B517A3">
            <w:pPr>
              <w:pStyle w:val="TableParagraph"/>
              <w:spacing w:line="206" w:lineRule="exact"/>
              <w:ind w:left="21" w:right="6"/>
              <w:rPr>
                <w:sz w:val="18"/>
              </w:rPr>
            </w:pPr>
            <w:r>
              <w:rPr>
                <w:spacing w:val="-10"/>
                <w:sz w:val="18"/>
              </w:rPr>
              <w:t>3</w:t>
            </w:r>
          </w:p>
        </w:tc>
      </w:tr>
      <w:tr w:rsidR="003C76BA" w14:paraId="66D4CC93" w14:textId="77777777">
        <w:trPr>
          <w:trHeight w:val="234"/>
        </w:trPr>
        <w:tc>
          <w:tcPr>
            <w:tcW w:w="4533" w:type="dxa"/>
          </w:tcPr>
          <w:p w14:paraId="1A2EED02" w14:textId="77777777" w:rsidR="003C76BA" w:rsidRDefault="00B517A3">
            <w:pPr>
              <w:pStyle w:val="TableParagraph"/>
              <w:spacing w:line="206" w:lineRule="exact"/>
              <w:ind w:left="21" w:right="10"/>
              <w:rPr>
                <w:sz w:val="18"/>
              </w:rPr>
            </w:pPr>
            <w:r>
              <w:rPr>
                <w:sz w:val="18"/>
              </w:rPr>
              <w:t>Moderate</w:t>
            </w:r>
            <w:r>
              <w:rPr>
                <w:spacing w:val="-4"/>
                <w:sz w:val="18"/>
              </w:rPr>
              <w:t xml:space="preserve"> </w:t>
            </w:r>
            <w:r>
              <w:rPr>
                <w:sz w:val="18"/>
              </w:rPr>
              <w:t>to</w:t>
            </w:r>
            <w:r>
              <w:rPr>
                <w:spacing w:val="-3"/>
                <w:sz w:val="18"/>
              </w:rPr>
              <w:t xml:space="preserve"> </w:t>
            </w:r>
            <w:r>
              <w:rPr>
                <w:spacing w:val="-4"/>
                <w:sz w:val="18"/>
              </w:rPr>
              <w:t>slow</w:t>
            </w:r>
          </w:p>
        </w:tc>
        <w:tc>
          <w:tcPr>
            <w:tcW w:w="4533" w:type="dxa"/>
          </w:tcPr>
          <w:p w14:paraId="15472EA2" w14:textId="77777777" w:rsidR="003C76BA" w:rsidRDefault="00B517A3">
            <w:pPr>
              <w:pStyle w:val="TableParagraph"/>
              <w:spacing w:line="206" w:lineRule="exact"/>
              <w:ind w:left="21" w:right="6"/>
              <w:rPr>
                <w:sz w:val="18"/>
              </w:rPr>
            </w:pPr>
            <w:r>
              <w:rPr>
                <w:spacing w:val="-10"/>
                <w:sz w:val="18"/>
              </w:rPr>
              <w:t>4</w:t>
            </w:r>
          </w:p>
        </w:tc>
      </w:tr>
      <w:tr w:rsidR="003C76BA" w14:paraId="22B469B0" w14:textId="77777777">
        <w:trPr>
          <w:trHeight w:val="239"/>
        </w:trPr>
        <w:tc>
          <w:tcPr>
            <w:tcW w:w="4533" w:type="dxa"/>
          </w:tcPr>
          <w:p w14:paraId="0CB9076F" w14:textId="77777777" w:rsidR="003C76BA" w:rsidRDefault="00B517A3">
            <w:pPr>
              <w:pStyle w:val="TableParagraph"/>
              <w:spacing w:before="3" w:line="240" w:lineRule="auto"/>
              <w:ind w:left="21"/>
              <w:rPr>
                <w:sz w:val="18"/>
              </w:rPr>
            </w:pPr>
            <w:r>
              <w:rPr>
                <w:spacing w:val="-4"/>
                <w:sz w:val="18"/>
              </w:rPr>
              <w:t>Slow</w:t>
            </w:r>
          </w:p>
        </w:tc>
        <w:tc>
          <w:tcPr>
            <w:tcW w:w="4533" w:type="dxa"/>
          </w:tcPr>
          <w:p w14:paraId="315EF39C" w14:textId="77777777" w:rsidR="003C76BA" w:rsidRDefault="00B517A3">
            <w:pPr>
              <w:pStyle w:val="TableParagraph"/>
              <w:spacing w:before="3" w:line="240" w:lineRule="auto"/>
              <w:ind w:left="21" w:right="6"/>
              <w:rPr>
                <w:sz w:val="18"/>
              </w:rPr>
            </w:pPr>
            <w:r>
              <w:rPr>
                <w:spacing w:val="-10"/>
                <w:sz w:val="18"/>
              </w:rPr>
              <w:t>5</w:t>
            </w:r>
          </w:p>
        </w:tc>
      </w:tr>
      <w:tr w:rsidR="003C76BA" w14:paraId="530F7AC1" w14:textId="77777777">
        <w:trPr>
          <w:trHeight w:val="240"/>
        </w:trPr>
        <w:tc>
          <w:tcPr>
            <w:tcW w:w="4533" w:type="dxa"/>
          </w:tcPr>
          <w:p w14:paraId="7E473962" w14:textId="77777777" w:rsidR="003C76BA" w:rsidRDefault="00B517A3">
            <w:pPr>
              <w:pStyle w:val="TableParagraph"/>
              <w:spacing w:line="206" w:lineRule="exact"/>
              <w:ind w:left="21" w:right="5"/>
              <w:rPr>
                <w:sz w:val="18"/>
              </w:rPr>
            </w:pPr>
            <w:r>
              <w:rPr>
                <w:sz w:val="18"/>
              </w:rPr>
              <w:t>Very</w:t>
            </w:r>
            <w:r>
              <w:rPr>
                <w:spacing w:val="-2"/>
                <w:sz w:val="18"/>
              </w:rPr>
              <w:t xml:space="preserve"> </w:t>
            </w:r>
            <w:r>
              <w:rPr>
                <w:spacing w:val="-4"/>
                <w:sz w:val="18"/>
              </w:rPr>
              <w:t>slow</w:t>
            </w:r>
          </w:p>
        </w:tc>
        <w:tc>
          <w:tcPr>
            <w:tcW w:w="4533" w:type="dxa"/>
          </w:tcPr>
          <w:p w14:paraId="0D716A80" w14:textId="77777777" w:rsidR="003C76BA" w:rsidRDefault="00B517A3">
            <w:pPr>
              <w:pStyle w:val="TableParagraph"/>
              <w:spacing w:line="206" w:lineRule="exact"/>
              <w:ind w:left="21" w:right="6"/>
              <w:rPr>
                <w:sz w:val="18"/>
              </w:rPr>
            </w:pPr>
            <w:r>
              <w:rPr>
                <w:spacing w:val="-10"/>
                <w:sz w:val="18"/>
              </w:rPr>
              <w:t>6</w:t>
            </w:r>
          </w:p>
        </w:tc>
      </w:tr>
    </w:tbl>
    <w:p w14:paraId="13E5182E" w14:textId="77777777" w:rsidR="003C76BA" w:rsidRDefault="003C76BA">
      <w:pPr>
        <w:pStyle w:val="BodyText"/>
        <w:spacing w:before="163"/>
        <w:ind w:left="0"/>
      </w:pPr>
    </w:p>
    <w:p w14:paraId="0542BD21" w14:textId="4588854C" w:rsidR="003C76BA" w:rsidRDefault="00B517A3" w:rsidP="00FC0647">
      <w:pPr>
        <w:pStyle w:val="BodyText"/>
        <w:spacing w:line="360" w:lineRule="auto"/>
        <w:ind w:right="565"/>
        <w:jc w:val="both"/>
        <w:rPr>
          <w:sz w:val="18"/>
        </w:rPr>
      </w:pPr>
      <w:r>
        <w:t>Soil</w:t>
      </w:r>
      <w:r>
        <w:rPr>
          <w:spacing w:val="-12"/>
        </w:rPr>
        <w:t xml:space="preserve"> </w:t>
      </w:r>
      <w:r>
        <w:t>texture</w:t>
      </w:r>
      <w:r>
        <w:rPr>
          <w:spacing w:val="-9"/>
        </w:rPr>
        <w:t xml:space="preserve"> </w:t>
      </w:r>
      <w:r>
        <w:t>was</w:t>
      </w:r>
      <w:r>
        <w:rPr>
          <w:spacing w:val="-16"/>
        </w:rPr>
        <w:t xml:space="preserve"> </w:t>
      </w:r>
      <w:r>
        <w:t>determined</w:t>
      </w:r>
      <w:r>
        <w:rPr>
          <w:spacing w:val="-8"/>
        </w:rPr>
        <w:t xml:space="preserve"> </w:t>
      </w:r>
      <w:r>
        <w:t>based</w:t>
      </w:r>
      <w:r>
        <w:rPr>
          <w:spacing w:val="-14"/>
        </w:rPr>
        <w:t xml:space="preserve"> </w:t>
      </w:r>
      <w:r>
        <w:t>on</w:t>
      </w:r>
      <w:r>
        <w:rPr>
          <w:spacing w:val="-9"/>
        </w:rPr>
        <w:t xml:space="preserve"> </w:t>
      </w:r>
      <w:r>
        <w:t>the</w:t>
      </w:r>
      <w:r>
        <w:rPr>
          <w:spacing w:val="-14"/>
        </w:rPr>
        <w:t xml:space="preserve"> </w:t>
      </w:r>
      <w:r>
        <w:t>particle</w:t>
      </w:r>
      <w:r>
        <w:rPr>
          <w:spacing w:val="-14"/>
        </w:rPr>
        <w:t xml:space="preserve"> </w:t>
      </w:r>
      <w:r>
        <w:t>size</w:t>
      </w:r>
      <w:r>
        <w:rPr>
          <w:spacing w:val="-9"/>
        </w:rPr>
        <w:t xml:space="preserve"> </w:t>
      </w:r>
      <w:r>
        <w:t>distribution</w:t>
      </w:r>
      <w:r>
        <w:rPr>
          <w:spacing w:val="-9"/>
        </w:rPr>
        <w:t xml:space="preserve"> </w:t>
      </w:r>
      <w:r>
        <w:t>of</w:t>
      </w:r>
      <w:r>
        <w:rPr>
          <w:spacing w:val="-10"/>
        </w:rPr>
        <w:t xml:space="preserve"> </w:t>
      </w:r>
      <w:r>
        <w:t>the</w:t>
      </w:r>
      <w:r>
        <w:rPr>
          <w:spacing w:val="-9"/>
        </w:rPr>
        <w:t xml:space="preserve"> </w:t>
      </w:r>
      <w:r>
        <w:t>samples,</w:t>
      </w:r>
      <w:r>
        <w:rPr>
          <w:spacing w:val="-10"/>
        </w:rPr>
        <w:t xml:space="preserve"> </w:t>
      </w:r>
      <w:r>
        <w:t>while</w:t>
      </w:r>
      <w:r>
        <w:rPr>
          <w:spacing w:val="-14"/>
        </w:rPr>
        <w:t xml:space="preserve"> </w:t>
      </w:r>
      <w:r>
        <w:t xml:space="preserve">permeability and its associated classes were assessed using the triangle developed by Cook et al. (1985). The erodibility coefficient (K) and soil class were then obtained by integrating the granulometric parameters, organic matter, structure and permeability into the nomogram of </w:t>
      </w:r>
      <w:proofErr w:type="spellStart"/>
      <w:r>
        <w:t>Wischmeier</w:t>
      </w:r>
      <w:proofErr w:type="spellEnd"/>
      <w:r>
        <w:t xml:space="preserve"> et al. </w:t>
      </w:r>
      <w:r>
        <w:rPr>
          <w:spacing w:val="-2"/>
        </w:rPr>
        <w:t>(1971).</w:t>
      </w:r>
      <w:r w:rsidR="00FC0647">
        <w:rPr>
          <w:spacing w:val="-2"/>
        </w:rPr>
        <w:t xml:space="preserve"> </w:t>
      </w:r>
      <w:r>
        <w:t>The</w:t>
      </w:r>
      <w:r>
        <w:rPr>
          <w:spacing w:val="-1"/>
        </w:rPr>
        <w:t xml:space="preserve"> </w:t>
      </w:r>
      <w:r>
        <w:rPr>
          <w:rFonts w:ascii="Arial"/>
          <w:b/>
        </w:rPr>
        <w:t>K</w:t>
      </w:r>
      <w:r>
        <w:rPr>
          <w:rFonts w:ascii="Arial"/>
          <w:b/>
          <w:spacing w:val="-9"/>
        </w:rPr>
        <w:t xml:space="preserve"> </w:t>
      </w:r>
      <w:r>
        <w:t>factor</w:t>
      </w:r>
      <w:r>
        <w:rPr>
          <w:spacing w:val="-5"/>
        </w:rPr>
        <w:t xml:space="preserve"> </w:t>
      </w:r>
      <w:r>
        <w:t>values</w:t>
      </w:r>
      <w:r>
        <w:rPr>
          <w:spacing w:val="-3"/>
        </w:rPr>
        <w:t xml:space="preserve"> </w:t>
      </w:r>
      <w:r>
        <w:t>are</w:t>
      </w:r>
      <w:r>
        <w:rPr>
          <w:spacing w:val="-3"/>
        </w:rPr>
        <w:t xml:space="preserve"> </w:t>
      </w:r>
      <w:r>
        <w:t>divided</w:t>
      </w:r>
      <w:r>
        <w:rPr>
          <w:spacing w:val="3"/>
        </w:rPr>
        <w:t xml:space="preserve"> </w:t>
      </w:r>
      <w:r>
        <w:t>into</w:t>
      </w:r>
      <w:r>
        <w:rPr>
          <w:spacing w:val="-6"/>
        </w:rPr>
        <w:t xml:space="preserve"> </w:t>
      </w:r>
      <w:r>
        <w:t>four</w:t>
      </w:r>
      <w:r>
        <w:rPr>
          <w:spacing w:val="-5"/>
        </w:rPr>
        <w:t xml:space="preserve"> </w:t>
      </w:r>
      <w:r>
        <w:rPr>
          <w:spacing w:val="-2"/>
        </w:rPr>
        <w:t>classes</w:t>
      </w:r>
      <w:r>
        <w:rPr>
          <w:spacing w:val="-2"/>
          <w:sz w:val="18"/>
        </w:rPr>
        <w:t>:</w:t>
      </w:r>
    </w:p>
    <w:p w14:paraId="6C5E43F9" w14:textId="77777777" w:rsidR="003C76BA" w:rsidRDefault="003C76BA">
      <w:pPr>
        <w:pStyle w:val="BodyText"/>
        <w:spacing w:before="32"/>
        <w:ind w:left="0"/>
      </w:pPr>
    </w:p>
    <w:p w14:paraId="77628F01" w14:textId="77777777" w:rsidR="003C76BA" w:rsidRDefault="00B517A3">
      <w:pPr>
        <w:ind w:left="566"/>
        <w:jc w:val="both"/>
      </w:pPr>
      <w:r>
        <w:rPr>
          <w:sz w:val="18"/>
        </w:rPr>
        <w:t>If:</w:t>
      </w:r>
      <w:r>
        <w:rPr>
          <w:spacing w:val="-3"/>
          <w:sz w:val="18"/>
        </w:rPr>
        <w:t xml:space="preserve"> </w:t>
      </w:r>
      <w:r>
        <w:t>K</w:t>
      </w:r>
      <w:r>
        <w:rPr>
          <w:spacing w:val="-1"/>
        </w:rPr>
        <w:t xml:space="preserve"> </w:t>
      </w:r>
      <w:r>
        <w:t>&gt;</w:t>
      </w:r>
      <w:r>
        <w:rPr>
          <w:spacing w:val="-7"/>
        </w:rPr>
        <w:t xml:space="preserve"> </w:t>
      </w:r>
      <w:r>
        <w:t xml:space="preserve">0.45; </w:t>
      </w:r>
      <w:r>
        <w:rPr>
          <w:rFonts w:ascii="Arial"/>
          <w:b/>
        </w:rPr>
        <w:t>Class</w:t>
      </w:r>
      <w:r>
        <w:rPr>
          <w:rFonts w:ascii="Arial"/>
          <w:b/>
          <w:spacing w:val="-5"/>
        </w:rPr>
        <w:t xml:space="preserve"> </w:t>
      </w:r>
      <w:r>
        <w:rPr>
          <w:rFonts w:ascii="Arial"/>
          <w:b/>
        </w:rPr>
        <w:t>1</w:t>
      </w:r>
      <w:r>
        <w:t>,</w:t>
      </w:r>
      <w:r>
        <w:rPr>
          <w:spacing w:val="-1"/>
        </w:rPr>
        <w:t xml:space="preserve"> </w:t>
      </w:r>
      <w:r>
        <w:t>very</w:t>
      </w:r>
      <w:r>
        <w:rPr>
          <w:spacing w:val="-2"/>
        </w:rPr>
        <w:t xml:space="preserve"> </w:t>
      </w:r>
      <w:r>
        <w:t>high</w:t>
      </w:r>
      <w:r>
        <w:rPr>
          <w:spacing w:val="-5"/>
        </w:rPr>
        <w:t xml:space="preserve"> </w:t>
      </w:r>
      <w:r>
        <w:t>erodibility;</w:t>
      </w:r>
      <w:r>
        <w:rPr>
          <w:spacing w:val="2"/>
        </w:rPr>
        <w:t xml:space="preserve"> </w:t>
      </w:r>
      <w:r>
        <w:t>If:</w:t>
      </w:r>
      <w:r>
        <w:rPr>
          <w:spacing w:val="-6"/>
        </w:rPr>
        <w:t xml:space="preserve"> </w:t>
      </w:r>
      <w:r>
        <w:t>0.45</w:t>
      </w:r>
      <w:r>
        <w:rPr>
          <w:spacing w:val="-4"/>
        </w:rPr>
        <w:t xml:space="preserve"> </w:t>
      </w:r>
      <w:r>
        <w:t>&gt;</w:t>
      </w:r>
      <w:r>
        <w:rPr>
          <w:spacing w:val="-5"/>
        </w:rPr>
        <w:t xml:space="preserve"> </w:t>
      </w:r>
      <w:r>
        <w:rPr>
          <w:rFonts w:ascii="Arial"/>
          <w:b/>
        </w:rPr>
        <w:t>K</w:t>
      </w:r>
      <w:r>
        <w:rPr>
          <w:rFonts w:ascii="Arial"/>
          <w:b/>
          <w:spacing w:val="-3"/>
        </w:rPr>
        <w:t xml:space="preserve"> </w:t>
      </w:r>
      <w:r>
        <w:t>&gt;</w:t>
      </w:r>
      <w:r>
        <w:rPr>
          <w:spacing w:val="-2"/>
        </w:rPr>
        <w:t xml:space="preserve"> </w:t>
      </w:r>
      <w:r>
        <w:t xml:space="preserve">0.35; </w:t>
      </w:r>
      <w:r>
        <w:rPr>
          <w:rFonts w:ascii="Arial"/>
          <w:b/>
        </w:rPr>
        <w:t>Class</w:t>
      </w:r>
      <w:r>
        <w:rPr>
          <w:rFonts w:ascii="Arial"/>
          <w:b/>
          <w:spacing w:val="-5"/>
        </w:rPr>
        <w:t xml:space="preserve"> </w:t>
      </w:r>
      <w:r>
        <w:rPr>
          <w:rFonts w:ascii="Arial"/>
          <w:b/>
        </w:rPr>
        <w:t>2</w:t>
      </w:r>
      <w:r>
        <w:t>,</w:t>
      </w:r>
      <w:r>
        <w:rPr>
          <w:spacing w:val="-6"/>
        </w:rPr>
        <w:t xml:space="preserve"> </w:t>
      </w:r>
      <w:r>
        <w:t>high</w:t>
      </w:r>
      <w:r>
        <w:rPr>
          <w:spacing w:val="-1"/>
        </w:rPr>
        <w:t xml:space="preserve"> </w:t>
      </w:r>
      <w:r>
        <w:rPr>
          <w:spacing w:val="-2"/>
        </w:rPr>
        <w:t>erodibility;</w:t>
      </w:r>
    </w:p>
    <w:p w14:paraId="1B151AC4" w14:textId="77777777" w:rsidR="003C76BA" w:rsidRDefault="003C76BA">
      <w:pPr>
        <w:pStyle w:val="BodyText"/>
        <w:spacing w:before="36"/>
        <w:ind w:left="0"/>
      </w:pPr>
    </w:p>
    <w:p w14:paraId="13B09F5B" w14:textId="77777777" w:rsidR="003C76BA" w:rsidRDefault="00B517A3">
      <w:pPr>
        <w:spacing w:before="1"/>
        <w:ind w:left="566"/>
      </w:pPr>
      <w:r>
        <w:t>If:</w:t>
      </w:r>
      <w:r>
        <w:rPr>
          <w:spacing w:val="-8"/>
        </w:rPr>
        <w:t xml:space="preserve"> </w:t>
      </w:r>
      <w:r>
        <w:t>0.35</w:t>
      </w:r>
      <w:r>
        <w:rPr>
          <w:spacing w:val="-1"/>
        </w:rPr>
        <w:t xml:space="preserve"> </w:t>
      </w:r>
      <w:r>
        <w:t>&gt;</w:t>
      </w:r>
      <w:r>
        <w:rPr>
          <w:spacing w:val="-4"/>
        </w:rPr>
        <w:t xml:space="preserve"> </w:t>
      </w:r>
      <w:r>
        <w:rPr>
          <w:rFonts w:ascii="Arial"/>
          <w:b/>
        </w:rPr>
        <w:t>K</w:t>
      </w:r>
      <w:r>
        <w:rPr>
          <w:rFonts w:ascii="Arial"/>
          <w:b/>
          <w:spacing w:val="-3"/>
        </w:rPr>
        <w:t xml:space="preserve"> </w:t>
      </w:r>
      <w:r>
        <w:t>&gt;</w:t>
      </w:r>
      <w:r>
        <w:rPr>
          <w:spacing w:val="-6"/>
        </w:rPr>
        <w:t xml:space="preserve"> </w:t>
      </w:r>
      <w:r>
        <w:t>0.25;</w:t>
      </w:r>
      <w:r>
        <w:rPr>
          <w:spacing w:val="-4"/>
        </w:rPr>
        <w:t xml:space="preserve"> </w:t>
      </w:r>
      <w:r>
        <w:rPr>
          <w:rFonts w:ascii="Arial"/>
          <w:b/>
        </w:rPr>
        <w:t>Class</w:t>
      </w:r>
      <w:r>
        <w:rPr>
          <w:rFonts w:ascii="Arial"/>
          <w:b/>
          <w:spacing w:val="-5"/>
        </w:rPr>
        <w:t xml:space="preserve"> </w:t>
      </w:r>
      <w:r>
        <w:rPr>
          <w:rFonts w:ascii="Arial"/>
          <w:b/>
        </w:rPr>
        <w:t xml:space="preserve">3, </w:t>
      </w:r>
      <w:r>
        <w:t>medium</w:t>
      </w:r>
      <w:r>
        <w:rPr>
          <w:spacing w:val="-8"/>
        </w:rPr>
        <w:t xml:space="preserve"> </w:t>
      </w:r>
      <w:r>
        <w:t>erodibility;</w:t>
      </w:r>
      <w:r>
        <w:rPr>
          <w:spacing w:val="-1"/>
        </w:rPr>
        <w:t xml:space="preserve"> </w:t>
      </w:r>
      <w:r>
        <w:t>If:</w:t>
      </w:r>
      <w:r>
        <w:rPr>
          <w:spacing w:val="-2"/>
        </w:rPr>
        <w:t xml:space="preserve"> </w:t>
      </w:r>
      <w:r>
        <w:rPr>
          <w:rFonts w:ascii="Arial"/>
          <w:b/>
        </w:rPr>
        <w:t>K</w:t>
      </w:r>
      <w:r>
        <w:rPr>
          <w:rFonts w:ascii="Arial"/>
          <w:b/>
          <w:spacing w:val="-3"/>
        </w:rPr>
        <w:t xml:space="preserve"> </w:t>
      </w:r>
      <w:r>
        <w:t>&lt;</w:t>
      </w:r>
      <w:r>
        <w:rPr>
          <w:spacing w:val="-1"/>
        </w:rPr>
        <w:t xml:space="preserve"> </w:t>
      </w:r>
      <w:r>
        <w:t xml:space="preserve">0.25; </w:t>
      </w:r>
      <w:r>
        <w:rPr>
          <w:rFonts w:ascii="Arial"/>
          <w:b/>
        </w:rPr>
        <w:t>Class</w:t>
      </w:r>
      <w:r>
        <w:rPr>
          <w:rFonts w:ascii="Arial"/>
          <w:b/>
          <w:spacing w:val="-5"/>
        </w:rPr>
        <w:t xml:space="preserve"> </w:t>
      </w:r>
      <w:r>
        <w:rPr>
          <w:rFonts w:ascii="Arial"/>
          <w:b/>
        </w:rPr>
        <w:t xml:space="preserve">4, </w:t>
      </w:r>
      <w:r>
        <w:t>low</w:t>
      </w:r>
      <w:r>
        <w:rPr>
          <w:spacing w:val="-2"/>
        </w:rPr>
        <w:t xml:space="preserve"> </w:t>
      </w:r>
      <w:r>
        <w:t>and</w:t>
      </w:r>
      <w:r>
        <w:rPr>
          <w:spacing w:val="-5"/>
        </w:rPr>
        <w:t xml:space="preserve"> </w:t>
      </w:r>
      <w:r>
        <w:t>very</w:t>
      </w:r>
      <w:r>
        <w:rPr>
          <w:spacing w:val="-2"/>
        </w:rPr>
        <w:t xml:space="preserve"> </w:t>
      </w:r>
      <w:r>
        <w:t>low</w:t>
      </w:r>
      <w:r>
        <w:rPr>
          <w:spacing w:val="-2"/>
        </w:rPr>
        <w:t xml:space="preserve"> erodibility.</w:t>
      </w:r>
    </w:p>
    <w:p w14:paraId="79DE2AD7" w14:textId="77777777" w:rsidR="003C76BA" w:rsidRDefault="003C76BA">
      <w:pPr>
        <w:pStyle w:val="BodyText"/>
        <w:spacing w:before="27"/>
        <w:ind w:left="0"/>
      </w:pPr>
    </w:p>
    <w:p w14:paraId="5B1E7091" w14:textId="77777777" w:rsidR="003C76BA" w:rsidRDefault="00B517A3">
      <w:pPr>
        <w:pStyle w:val="Heading3"/>
        <w:numPr>
          <w:ilvl w:val="1"/>
          <w:numId w:val="4"/>
        </w:numPr>
        <w:tabs>
          <w:tab w:val="left" w:pos="1034"/>
        </w:tabs>
        <w:ind w:left="1034" w:hanging="468"/>
      </w:pPr>
      <w:r>
        <w:t>Principal</w:t>
      </w:r>
      <w:r>
        <w:rPr>
          <w:spacing w:val="-8"/>
        </w:rPr>
        <w:t xml:space="preserve"> </w:t>
      </w:r>
      <w:r>
        <w:t>component</w:t>
      </w:r>
      <w:r>
        <w:rPr>
          <w:spacing w:val="-6"/>
        </w:rPr>
        <w:t xml:space="preserve"> </w:t>
      </w:r>
      <w:r>
        <w:t>analysis</w:t>
      </w:r>
      <w:r>
        <w:rPr>
          <w:spacing w:val="-6"/>
        </w:rPr>
        <w:t xml:space="preserve"> </w:t>
      </w:r>
      <w:r>
        <w:rPr>
          <w:spacing w:val="-4"/>
        </w:rPr>
        <w:t>(PCA)</w:t>
      </w:r>
    </w:p>
    <w:p w14:paraId="39D14B42" w14:textId="77777777" w:rsidR="003C76BA" w:rsidRDefault="00B517A3">
      <w:pPr>
        <w:pStyle w:val="BodyText"/>
        <w:spacing w:before="146" w:line="360" w:lineRule="auto"/>
        <w:ind w:right="561"/>
        <w:jc w:val="both"/>
      </w:pPr>
      <w:r>
        <w:t>Transect A, chosen as a test area due to the intensity of water erosion, was sampled and sixteen physicochemical and edaphic parameters were measured, including grain size fractions, exchangeable bases, cation exchange capacity</w:t>
      </w:r>
      <w:r>
        <w:rPr>
          <w:spacing w:val="-2"/>
        </w:rPr>
        <w:t xml:space="preserve"> </w:t>
      </w:r>
      <w:r>
        <w:t>(CEC), pH, electrical conductivity, carbon, nitrogen and</w:t>
      </w:r>
      <w:r>
        <w:rPr>
          <w:spacing w:val="-15"/>
        </w:rPr>
        <w:t xml:space="preserve"> </w:t>
      </w:r>
      <w:r>
        <w:t>organic</w:t>
      </w:r>
      <w:r>
        <w:rPr>
          <w:spacing w:val="-15"/>
        </w:rPr>
        <w:t xml:space="preserve"> </w:t>
      </w:r>
      <w:r>
        <w:t>matter.</w:t>
      </w:r>
      <w:r>
        <w:rPr>
          <w:spacing w:val="-15"/>
        </w:rPr>
        <w:t xml:space="preserve"> </w:t>
      </w:r>
      <w:r>
        <w:t>Principal</w:t>
      </w:r>
      <w:r>
        <w:rPr>
          <w:spacing w:val="-16"/>
        </w:rPr>
        <w:t xml:space="preserve"> </w:t>
      </w:r>
      <w:r>
        <w:t>component</w:t>
      </w:r>
      <w:r>
        <w:rPr>
          <w:spacing w:val="-14"/>
        </w:rPr>
        <w:t xml:space="preserve"> </w:t>
      </w:r>
      <w:r>
        <w:t>analysis</w:t>
      </w:r>
      <w:r>
        <w:rPr>
          <w:spacing w:val="-16"/>
        </w:rPr>
        <w:t xml:space="preserve"> </w:t>
      </w:r>
      <w:r>
        <w:t>(PCA)</w:t>
      </w:r>
      <w:r>
        <w:rPr>
          <w:spacing w:val="-11"/>
        </w:rPr>
        <w:t xml:space="preserve"> </w:t>
      </w:r>
      <w:r>
        <w:t>was</w:t>
      </w:r>
      <w:r>
        <w:rPr>
          <w:spacing w:val="-16"/>
        </w:rPr>
        <w:t xml:space="preserve"> </w:t>
      </w:r>
      <w:r>
        <w:t>applied</w:t>
      </w:r>
      <w:r>
        <w:rPr>
          <w:spacing w:val="-13"/>
        </w:rPr>
        <w:t xml:space="preserve"> </w:t>
      </w:r>
      <w:r>
        <w:t>to</w:t>
      </w:r>
      <w:r>
        <w:rPr>
          <w:spacing w:val="-14"/>
        </w:rPr>
        <w:t xml:space="preserve"> </w:t>
      </w:r>
      <w:r>
        <w:t>identify</w:t>
      </w:r>
      <w:r>
        <w:rPr>
          <w:spacing w:val="-16"/>
        </w:rPr>
        <w:t xml:space="preserve"> </w:t>
      </w:r>
      <w:r>
        <w:t>correlations</w:t>
      </w:r>
      <w:r>
        <w:rPr>
          <w:spacing w:val="-15"/>
        </w:rPr>
        <w:t xml:space="preserve"> </w:t>
      </w:r>
      <w:r>
        <w:t xml:space="preserve">between variables and highlight the factors determining the </w:t>
      </w:r>
      <w:proofErr w:type="spellStart"/>
      <w:r>
        <w:t>organisation</w:t>
      </w:r>
      <w:proofErr w:type="spellEnd"/>
      <w:r>
        <w:t xml:space="preserve"> and spatial dynamics of soils.</w:t>
      </w:r>
    </w:p>
    <w:p w14:paraId="2D4101FD" w14:textId="77777777" w:rsidR="003C76BA" w:rsidRDefault="00B517A3">
      <w:pPr>
        <w:pStyle w:val="BodyText"/>
        <w:spacing w:line="362" w:lineRule="auto"/>
        <w:ind w:right="558"/>
        <w:jc w:val="both"/>
      </w:pPr>
      <w:r>
        <w:t>PCA,</w:t>
      </w:r>
      <w:r>
        <w:rPr>
          <w:spacing w:val="-5"/>
        </w:rPr>
        <w:t xml:space="preserve"> </w:t>
      </w:r>
      <w:r>
        <w:t>a widely</w:t>
      </w:r>
      <w:r>
        <w:rPr>
          <w:spacing w:val="-1"/>
        </w:rPr>
        <w:t xml:space="preserve"> </w:t>
      </w:r>
      <w:r>
        <w:t>used</w:t>
      </w:r>
      <w:r>
        <w:rPr>
          <w:spacing w:val="-4"/>
        </w:rPr>
        <w:t xml:space="preserve"> </w:t>
      </w:r>
      <w:r>
        <w:t>multivariate</w:t>
      </w:r>
      <w:r>
        <w:rPr>
          <w:spacing w:val="-4"/>
        </w:rPr>
        <w:t xml:space="preserve"> </w:t>
      </w:r>
      <w:r>
        <w:t>analysis</w:t>
      </w:r>
      <w:r>
        <w:rPr>
          <w:spacing w:val="-1"/>
        </w:rPr>
        <w:t xml:space="preserve"> </w:t>
      </w:r>
      <w:r>
        <w:t>method</w:t>
      </w:r>
      <w:r>
        <w:rPr>
          <w:spacing w:val="-4"/>
        </w:rPr>
        <w:t xml:space="preserve"> </w:t>
      </w:r>
      <w:r>
        <w:t>(</w:t>
      </w:r>
      <w:proofErr w:type="spellStart"/>
      <w:r>
        <w:t>Chamussy</w:t>
      </w:r>
      <w:proofErr w:type="spellEnd"/>
      <w:r>
        <w:rPr>
          <w:spacing w:val="-1"/>
        </w:rPr>
        <w:t xml:space="preserve"> </w:t>
      </w:r>
      <w:r>
        <w:t>et al., 1994;</w:t>
      </w:r>
      <w:r>
        <w:rPr>
          <w:spacing w:val="-5"/>
        </w:rPr>
        <w:t xml:space="preserve"> </w:t>
      </w:r>
      <w:proofErr w:type="spellStart"/>
      <w:r>
        <w:t>Béguin</w:t>
      </w:r>
      <w:proofErr w:type="spellEnd"/>
      <w:r>
        <w:t xml:space="preserve"> &amp;</w:t>
      </w:r>
      <w:r>
        <w:rPr>
          <w:spacing w:val="-5"/>
        </w:rPr>
        <w:t xml:space="preserve"> </w:t>
      </w:r>
      <w:proofErr w:type="spellStart"/>
      <w:r>
        <w:t>Pumain</w:t>
      </w:r>
      <w:proofErr w:type="spellEnd"/>
      <w:r>
        <w:t>,</w:t>
      </w:r>
      <w:r>
        <w:rPr>
          <w:spacing w:val="-5"/>
        </w:rPr>
        <w:t xml:space="preserve"> </w:t>
      </w:r>
      <w:r>
        <w:t>2000), allows the synthesis of information from large data sets and reveals similarities and differences between</w:t>
      </w:r>
      <w:r>
        <w:rPr>
          <w:spacing w:val="-16"/>
        </w:rPr>
        <w:t xml:space="preserve"> </w:t>
      </w:r>
      <w:r>
        <w:t>units</w:t>
      </w:r>
      <w:r>
        <w:rPr>
          <w:spacing w:val="-15"/>
        </w:rPr>
        <w:t xml:space="preserve"> </w:t>
      </w:r>
      <w:r>
        <w:t>as</w:t>
      </w:r>
      <w:r>
        <w:rPr>
          <w:spacing w:val="-15"/>
        </w:rPr>
        <w:t xml:space="preserve"> </w:t>
      </w:r>
      <w:r>
        <w:t>well</w:t>
      </w:r>
      <w:r>
        <w:rPr>
          <w:spacing w:val="-16"/>
        </w:rPr>
        <w:t xml:space="preserve"> </w:t>
      </w:r>
      <w:r>
        <w:t>as</w:t>
      </w:r>
      <w:r>
        <w:rPr>
          <w:spacing w:val="-15"/>
        </w:rPr>
        <w:t xml:space="preserve"> </w:t>
      </w:r>
      <w:r>
        <w:t>linear</w:t>
      </w:r>
      <w:r>
        <w:rPr>
          <w:spacing w:val="-15"/>
        </w:rPr>
        <w:t xml:space="preserve"> </w:t>
      </w:r>
      <w:r>
        <w:t>relationships</w:t>
      </w:r>
      <w:r>
        <w:rPr>
          <w:spacing w:val="-15"/>
        </w:rPr>
        <w:t xml:space="preserve"> </w:t>
      </w:r>
      <w:r>
        <w:t>between</w:t>
      </w:r>
      <w:r>
        <w:rPr>
          <w:spacing w:val="-16"/>
        </w:rPr>
        <w:t xml:space="preserve"> </w:t>
      </w:r>
      <w:r>
        <w:t>variables.</w:t>
      </w:r>
      <w:r>
        <w:rPr>
          <w:spacing w:val="-15"/>
        </w:rPr>
        <w:t xml:space="preserve"> </w:t>
      </w:r>
      <w:r>
        <w:t>Statistical</w:t>
      </w:r>
      <w:r>
        <w:rPr>
          <w:spacing w:val="-15"/>
        </w:rPr>
        <w:t xml:space="preserve"> </w:t>
      </w:r>
      <w:r>
        <w:t>processing</w:t>
      </w:r>
      <w:r>
        <w:rPr>
          <w:spacing w:val="-16"/>
        </w:rPr>
        <w:t xml:space="preserve"> </w:t>
      </w:r>
      <w:r>
        <w:t>was</w:t>
      </w:r>
      <w:r>
        <w:rPr>
          <w:spacing w:val="-15"/>
        </w:rPr>
        <w:t xml:space="preserve"> </w:t>
      </w:r>
      <w:r>
        <w:t>performed using R software.</w:t>
      </w:r>
    </w:p>
    <w:p w14:paraId="31F606AD" w14:textId="77777777" w:rsidR="003C76BA" w:rsidRDefault="00B517A3">
      <w:pPr>
        <w:pStyle w:val="Heading2"/>
        <w:numPr>
          <w:ilvl w:val="0"/>
          <w:numId w:val="4"/>
        </w:numPr>
        <w:tabs>
          <w:tab w:val="left" w:pos="852"/>
        </w:tabs>
        <w:spacing w:line="284" w:lineRule="exact"/>
        <w:ind w:left="852" w:hanging="286"/>
        <w:jc w:val="left"/>
      </w:pPr>
      <w:r>
        <w:rPr>
          <w:spacing w:val="-2"/>
        </w:rPr>
        <w:t>Results</w:t>
      </w:r>
    </w:p>
    <w:p w14:paraId="466AE46D" w14:textId="77777777" w:rsidR="003C76BA" w:rsidRDefault="00B517A3">
      <w:pPr>
        <w:pStyle w:val="Heading3"/>
        <w:numPr>
          <w:ilvl w:val="1"/>
          <w:numId w:val="4"/>
        </w:numPr>
        <w:tabs>
          <w:tab w:val="left" w:pos="1035"/>
        </w:tabs>
        <w:spacing w:before="147"/>
        <w:ind w:left="1035" w:hanging="469"/>
      </w:pPr>
      <w:r>
        <w:t>Soil</w:t>
      </w:r>
      <w:r>
        <w:rPr>
          <w:spacing w:val="-6"/>
        </w:rPr>
        <w:t xml:space="preserve"> </w:t>
      </w:r>
      <w:r>
        <w:t>typology</w:t>
      </w:r>
      <w:r>
        <w:rPr>
          <w:spacing w:val="-6"/>
        </w:rPr>
        <w:t xml:space="preserve"> </w:t>
      </w:r>
      <w:r>
        <w:t>of</w:t>
      </w:r>
      <w:r>
        <w:rPr>
          <w:spacing w:val="-1"/>
        </w:rPr>
        <w:t xml:space="preserve"> </w:t>
      </w:r>
      <w:r>
        <w:t>the</w:t>
      </w:r>
      <w:r>
        <w:rPr>
          <w:spacing w:val="-2"/>
        </w:rPr>
        <w:t xml:space="preserve"> </w:t>
      </w:r>
      <w:proofErr w:type="spellStart"/>
      <w:r>
        <w:t>Baobolong</w:t>
      </w:r>
      <w:proofErr w:type="spellEnd"/>
      <w:r>
        <w:rPr>
          <w:spacing w:val="-1"/>
        </w:rPr>
        <w:t xml:space="preserve"> </w:t>
      </w:r>
      <w:r>
        <w:rPr>
          <w:spacing w:val="-2"/>
        </w:rPr>
        <w:t>watershed</w:t>
      </w:r>
    </w:p>
    <w:p w14:paraId="0DCA11AD" w14:textId="77777777" w:rsidR="003C76BA" w:rsidRDefault="00B517A3">
      <w:pPr>
        <w:pStyle w:val="BodyText"/>
        <w:spacing w:before="266"/>
        <w:ind w:left="585"/>
      </w:pPr>
      <w:r>
        <w:t>The</w:t>
      </w:r>
      <w:r>
        <w:rPr>
          <w:spacing w:val="-4"/>
        </w:rPr>
        <w:t xml:space="preserve"> </w:t>
      </w:r>
      <w:r>
        <w:t>survey</w:t>
      </w:r>
      <w:r>
        <w:rPr>
          <w:spacing w:val="-8"/>
        </w:rPr>
        <w:t xml:space="preserve"> </w:t>
      </w:r>
      <w:r>
        <w:t>identified</w:t>
      </w:r>
      <w:r>
        <w:rPr>
          <w:spacing w:val="-7"/>
        </w:rPr>
        <w:t xml:space="preserve"> </w:t>
      </w:r>
      <w:r>
        <w:t>three</w:t>
      </w:r>
      <w:r>
        <w:rPr>
          <w:spacing w:val="-3"/>
        </w:rPr>
        <w:t xml:space="preserve"> </w:t>
      </w:r>
      <w:r>
        <w:t>soil</w:t>
      </w:r>
      <w:r>
        <w:rPr>
          <w:spacing w:val="-5"/>
        </w:rPr>
        <w:t xml:space="preserve"> </w:t>
      </w:r>
      <w:r>
        <w:rPr>
          <w:spacing w:val="-2"/>
        </w:rPr>
        <w:t>types:</w:t>
      </w:r>
    </w:p>
    <w:p w14:paraId="1C14D8CA" w14:textId="77777777" w:rsidR="003C76BA" w:rsidRDefault="00B517A3" w:rsidP="00DD64F9">
      <w:pPr>
        <w:pStyle w:val="ListParagraph"/>
        <w:numPr>
          <w:ilvl w:val="0"/>
          <w:numId w:val="3"/>
        </w:numPr>
        <w:tabs>
          <w:tab w:val="left" w:pos="926"/>
        </w:tabs>
        <w:spacing w:before="126" w:line="360" w:lineRule="auto"/>
        <w:ind w:left="1134" w:right="564" w:hanging="578"/>
      </w:pPr>
      <w:r>
        <w:t>Leached</w:t>
      </w:r>
      <w:r>
        <w:rPr>
          <w:spacing w:val="40"/>
        </w:rPr>
        <w:t xml:space="preserve"> </w:t>
      </w:r>
      <w:r>
        <w:t>tropical</w:t>
      </w:r>
      <w:r>
        <w:rPr>
          <w:spacing w:val="39"/>
        </w:rPr>
        <w:t xml:space="preserve"> </w:t>
      </w:r>
      <w:r>
        <w:t>ferruginous</w:t>
      </w:r>
      <w:r>
        <w:rPr>
          <w:spacing w:val="40"/>
        </w:rPr>
        <w:t xml:space="preserve"> </w:t>
      </w:r>
      <w:r>
        <w:t>soils</w:t>
      </w:r>
      <w:r>
        <w:rPr>
          <w:spacing w:val="40"/>
        </w:rPr>
        <w:t xml:space="preserve"> </w:t>
      </w:r>
      <w:r>
        <w:t>(plateaus/slopes,</w:t>
      </w:r>
      <w:r>
        <w:rPr>
          <w:spacing w:val="40"/>
        </w:rPr>
        <w:t xml:space="preserve"> </w:t>
      </w:r>
      <w:r>
        <w:t>silty-sandy</w:t>
      </w:r>
      <w:r>
        <w:rPr>
          <w:spacing w:val="40"/>
        </w:rPr>
        <w:t xml:space="preserve"> </w:t>
      </w:r>
      <w:r>
        <w:t>to</w:t>
      </w:r>
      <w:r>
        <w:rPr>
          <w:spacing w:val="40"/>
        </w:rPr>
        <w:t xml:space="preserve"> </w:t>
      </w:r>
      <w:r>
        <w:t>clayey</w:t>
      </w:r>
      <w:r>
        <w:rPr>
          <w:spacing w:val="40"/>
        </w:rPr>
        <w:t xml:space="preserve"> </w:t>
      </w:r>
      <w:r>
        <w:t>texture,</w:t>
      </w:r>
      <w:r>
        <w:rPr>
          <w:spacing w:val="40"/>
        </w:rPr>
        <w:t xml:space="preserve"> </w:t>
      </w:r>
      <w:proofErr w:type="spellStart"/>
      <w:r>
        <w:t>colour</w:t>
      </w:r>
      <w:proofErr w:type="spellEnd"/>
      <w:r>
        <w:t xml:space="preserve"> contrasts due to leaching).</w:t>
      </w:r>
    </w:p>
    <w:p w14:paraId="66CD8709" w14:textId="77777777" w:rsidR="003C76BA" w:rsidRDefault="00B517A3" w:rsidP="00CF6888">
      <w:pPr>
        <w:pStyle w:val="ListParagraph"/>
        <w:numPr>
          <w:ilvl w:val="0"/>
          <w:numId w:val="3"/>
        </w:numPr>
        <w:tabs>
          <w:tab w:val="left" w:pos="851"/>
        </w:tabs>
        <w:spacing w:before="5"/>
        <w:ind w:left="1134" w:hanging="576"/>
      </w:pPr>
      <w:r>
        <w:rPr>
          <w:spacing w:val="-2"/>
        </w:rPr>
        <w:t>Beige</w:t>
      </w:r>
      <w:r>
        <w:rPr>
          <w:spacing w:val="-12"/>
        </w:rPr>
        <w:t xml:space="preserve"> </w:t>
      </w:r>
      <w:r>
        <w:rPr>
          <w:spacing w:val="-2"/>
        </w:rPr>
        <w:t>ferruginous</w:t>
      </w:r>
      <w:r>
        <w:rPr>
          <w:spacing w:val="-6"/>
        </w:rPr>
        <w:t xml:space="preserve"> </w:t>
      </w:r>
      <w:r>
        <w:rPr>
          <w:spacing w:val="-2"/>
        </w:rPr>
        <w:t>colluvial</w:t>
      </w:r>
      <w:r>
        <w:rPr>
          <w:spacing w:val="-7"/>
        </w:rPr>
        <w:t xml:space="preserve"> </w:t>
      </w:r>
      <w:r>
        <w:rPr>
          <w:spacing w:val="-2"/>
        </w:rPr>
        <w:t>soils</w:t>
      </w:r>
      <w:r>
        <w:rPr>
          <w:spacing w:val="-6"/>
        </w:rPr>
        <w:t xml:space="preserve"> </w:t>
      </w:r>
      <w:r>
        <w:rPr>
          <w:spacing w:val="-2"/>
        </w:rPr>
        <w:t>(bottom</w:t>
      </w:r>
      <w:r>
        <w:rPr>
          <w:spacing w:val="-7"/>
        </w:rPr>
        <w:t xml:space="preserve"> </w:t>
      </w:r>
      <w:r>
        <w:rPr>
          <w:spacing w:val="-2"/>
        </w:rPr>
        <w:t>of</w:t>
      </w:r>
      <w:r>
        <w:rPr>
          <w:spacing w:val="-5"/>
        </w:rPr>
        <w:t xml:space="preserve"> </w:t>
      </w:r>
      <w:r>
        <w:rPr>
          <w:spacing w:val="-2"/>
        </w:rPr>
        <w:t>slopes,</w:t>
      </w:r>
      <w:r>
        <w:rPr>
          <w:spacing w:val="-9"/>
        </w:rPr>
        <w:t xml:space="preserve"> </w:t>
      </w:r>
      <w:r>
        <w:rPr>
          <w:spacing w:val="-2"/>
        </w:rPr>
        <w:t>poorly</w:t>
      </w:r>
      <w:r>
        <w:rPr>
          <w:spacing w:val="-6"/>
        </w:rPr>
        <w:t xml:space="preserve"> </w:t>
      </w:r>
      <w:r>
        <w:rPr>
          <w:spacing w:val="-2"/>
        </w:rPr>
        <w:t>drained,</w:t>
      </w:r>
      <w:r>
        <w:rPr>
          <w:spacing w:val="-5"/>
        </w:rPr>
        <w:t xml:space="preserve"> </w:t>
      </w:r>
      <w:r>
        <w:rPr>
          <w:spacing w:val="-2"/>
        </w:rPr>
        <w:t>sometimes</w:t>
      </w:r>
      <w:r>
        <w:rPr>
          <w:spacing w:val="-10"/>
        </w:rPr>
        <w:t xml:space="preserve"> </w:t>
      </w:r>
      <w:r>
        <w:rPr>
          <w:spacing w:val="-2"/>
        </w:rPr>
        <w:t>hydromorphic).</w:t>
      </w:r>
    </w:p>
    <w:p w14:paraId="75C2534F" w14:textId="77777777" w:rsidR="003C76BA" w:rsidRDefault="00B517A3" w:rsidP="00CF6888">
      <w:pPr>
        <w:pStyle w:val="ListParagraph"/>
        <w:numPr>
          <w:ilvl w:val="0"/>
          <w:numId w:val="3"/>
        </w:numPr>
        <w:tabs>
          <w:tab w:val="left" w:pos="851"/>
        </w:tabs>
        <w:spacing w:before="126" w:line="360" w:lineRule="auto"/>
        <w:ind w:left="1134" w:right="574" w:hanging="578"/>
      </w:pPr>
      <w:r>
        <w:t>Hydromorphic</w:t>
      </w:r>
      <w:r>
        <w:rPr>
          <w:spacing w:val="-2"/>
        </w:rPr>
        <w:t xml:space="preserve"> </w:t>
      </w:r>
      <w:proofErr w:type="spellStart"/>
      <w:r>
        <w:t>gley</w:t>
      </w:r>
      <w:proofErr w:type="spellEnd"/>
      <w:r>
        <w:rPr>
          <w:spacing w:val="-3"/>
        </w:rPr>
        <w:t xml:space="preserve"> </w:t>
      </w:r>
      <w:r>
        <w:t>soils (waterlogged</w:t>
      </w:r>
      <w:r>
        <w:rPr>
          <w:spacing w:val="-5"/>
        </w:rPr>
        <w:t xml:space="preserve"> </w:t>
      </w:r>
      <w:r>
        <w:t>areas,</w:t>
      </w:r>
      <w:r>
        <w:rPr>
          <w:spacing w:val="-1"/>
        </w:rPr>
        <w:t xml:space="preserve"> </w:t>
      </w:r>
      <w:r>
        <w:t>permanent</w:t>
      </w:r>
      <w:r>
        <w:rPr>
          <w:spacing w:val="-1"/>
        </w:rPr>
        <w:t xml:space="preserve"> </w:t>
      </w:r>
      <w:r>
        <w:t>reducing</w:t>
      </w:r>
      <w:r>
        <w:rPr>
          <w:spacing w:val="-1"/>
        </w:rPr>
        <w:t xml:space="preserve"> </w:t>
      </w:r>
      <w:r>
        <w:t>conditions,</w:t>
      </w:r>
      <w:r>
        <w:rPr>
          <w:spacing w:val="-1"/>
        </w:rPr>
        <w:t xml:space="preserve"> </w:t>
      </w:r>
      <w:r>
        <w:t>close</w:t>
      </w:r>
      <w:r>
        <w:rPr>
          <w:spacing w:val="-1"/>
        </w:rPr>
        <w:t xml:space="preserve"> </w:t>
      </w:r>
      <w:r>
        <w:t>to</w:t>
      </w:r>
      <w:r>
        <w:rPr>
          <w:spacing w:val="-1"/>
        </w:rPr>
        <w:t xml:space="preserve"> </w:t>
      </w:r>
      <w:r>
        <w:t xml:space="preserve">water </w:t>
      </w:r>
      <w:r>
        <w:rPr>
          <w:spacing w:val="-2"/>
        </w:rPr>
        <w:t>tables).</w:t>
      </w:r>
    </w:p>
    <w:p w14:paraId="3B03053F" w14:textId="77777777" w:rsidR="003C76BA" w:rsidRDefault="003C76BA">
      <w:pPr>
        <w:pStyle w:val="ListParagraph"/>
        <w:spacing w:line="360" w:lineRule="auto"/>
        <w:sectPr w:rsidR="003C76BA">
          <w:type w:val="continuous"/>
          <w:pgSz w:w="11910" w:h="16840"/>
          <w:pgMar w:top="680" w:right="283" w:bottom="1180" w:left="850" w:header="0" w:footer="998" w:gutter="0"/>
          <w:cols w:space="720"/>
        </w:sectPr>
      </w:pPr>
    </w:p>
    <w:p w14:paraId="7DED0BFD" w14:textId="77777777" w:rsidR="003C76BA" w:rsidRDefault="00B517A3">
      <w:pPr>
        <w:pStyle w:val="BodyText"/>
        <w:spacing w:before="72" w:line="360" w:lineRule="auto"/>
        <w:ind w:left="648" w:right="2327" w:hanging="63"/>
      </w:pPr>
      <w:r>
        <w:lastRenderedPageBreak/>
        <w:t>The landscape</w:t>
      </w:r>
      <w:r>
        <w:rPr>
          <w:spacing w:val="-4"/>
        </w:rPr>
        <w:t xml:space="preserve"> </w:t>
      </w:r>
      <w:r>
        <w:t>is</w:t>
      </w:r>
      <w:r>
        <w:rPr>
          <w:spacing w:val="-1"/>
        </w:rPr>
        <w:t xml:space="preserve"> </w:t>
      </w:r>
      <w:proofErr w:type="spellStart"/>
      <w:r>
        <w:t>characterised</w:t>
      </w:r>
      <w:proofErr w:type="spellEnd"/>
      <w:r>
        <w:rPr>
          <w:spacing w:val="-4"/>
        </w:rPr>
        <w:t xml:space="preserve"> </w:t>
      </w:r>
      <w:r>
        <w:t>by</w:t>
      </w:r>
      <w:r>
        <w:rPr>
          <w:spacing w:val="-1"/>
        </w:rPr>
        <w:t xml:space="preserve"> </w:t>
      </w:r>
      <w:r>
        <w:t>low</w:t>
      </w:r>
      <w:r>
        <w:rPr>
          <w:spacing w:val="-7"/>
        </w:rPr>
        <w:t xml:space="preserve"> </w:t>
      </w:r>
      <w:r>
        <w:t>plains,</w:t>
      </w:r>
      <w:r>
        <w:rPr>
          <w:spacing w:val="-5"/>
        </w:rPr>
        <w:t xml:space="preserve"> </w:t>
      </w:r>
      <w:r>
        <w:t>hills, plateaus</w:t>
      </w:r>
      <w:r>
        <w:rPr>
          <w:spacing w:val="-6"/>
        </w:rPr>
        <w:t xml:space="preserve"> </w:t>
      </w:r>
      <w:r>
        <w:t>and lateritic</w:t>
      </w:r>
      <w:r>
        <w:rPr>
          <w:spacing w:val="-6"/>
        </w:rPr>
        <w:t xml:space="preserve"> </w:t>
      </w:r>
      <w:r>
        <w:t>crusts. (Bertrand, 1971).</w:t>
      </w:r>
    </w:p>
    <w:p w14:paraId="09F1DB67" w14:textId="77777777" w:rsidR="003C76BA" w:rsidRDefault="00B517A3">
      <w:pPr>
        <w:pStyle w:val="Heading3"/>
        <w:numPr>
          <w:ilvl w:val="1"/>
          <w:numId w:val="4"/>
        </w:numPr>
        <w:tabs>
          <w:tab w:val="left" w:pos="1035"/>
        </w:tabs>
        <w:spacing w:line="266" w:lineRule="exact"/>
        <w:ind w:left="1035" w:hanging="469"/>
      </w:pPr>
      <w:r>
        <w:t>Physical</w:t>
      </w:r>
      <w:r>
        <w:rPr>
          <w:spacing w:val="-8"/>
        </w:rPr>
        <w:t xml:space="preserve"> </w:t>
      </w:r>
      <w:r>
        <w:rPr>
          <w:spacing w:val="-2"/>
        </w:rPr>
        <w:t>analyses</w:t>
      </w:r>
    </w:p>
    <w:p w14:paraId="1E7AC6E0" w14:textId="77777777" w:rsidR="003C76BA" w:rsidRDefault="00B517A3">
      <w:pPr>
        <w:pStyle w:val="ListParagraph"/>
        <w:numPr>
          <w:ilvl w:val="2"/>
          <w:numId w:val="4"/>
        </w:numPr>
        <w:tabs>
          <w:tab w:val="left" w:pos="1179"/>
        </w:tabs>
        <w:spacing w:before="26"/>
        <w:ind w:left="1179" w:hanging="613"/>
        <w:rPr>
          <w:rFonts w:ascii="Arial"/>
          <w:b/>
        </w:rPr>
      </w:pPr>
      <w:r>
        <w:rPr>
          <w:rFonts w:ascii="Arial"/>
          <w:b/>
        </w:rPr>
        <w:t>Grain</w:t>
      </w:r>
      <w:r>
        <w:rPr>
          <w:rFonts w:ascii="Arial"/>
          <w:b/>
          <w:spacing w:val="-8"/>
        </w:rPr>
        <w:t xml:space="preserve"> </w:t>
      </w:r>
      <w:r>
        <w:rPr>
          <w:rFonts w:ascii="Arial"/>
          <w:b/>
          <w:spacing w:val="-4"/>
        </w:rPr>
        <w:t>size</w:t>
      </w:r>
    </w:p>
    <w:p w14:paraId="672C4BA6" w14:textId="77777777" w:rsidR="003C76BA" w:rsidRDefault="00B517A3">
      <w:pPr>
        <w:pStyle w:val="BodyText"/>
        <w:spacing w:before="26" w:line="360" w:lineRule="auto"/>
        <w:ind w:right="558"/>
        <w:jc w:val="both"/>
      </w:pPr>
      <w:r>
        <w:t>The</w:t>
      </w:r>
      <w:r>
        <w:rPr>
          <w:spacing w:val="-9"/>
        </w:rPr>
        <w:t xml:space="preserve"> </w:t>
      </w:r>
      <w:r>
        <w:t>texture</w:t>
      </w:r>
      <w:r>
        <w:rPr>
          <w:spacing w:val="-9"/>
        </w:rPr>
        <w:t xml:space="preserve"> </w:t>
      </w:r>
      <w:r>
        <w:t>of</w:t>
      </w:r>
      <w:r>
        <w:rPr>
          <w:spacing w:val="-6"/>
        </w:rPr>
        <w:t xml:space="preserve"> </w:t>
      </w:r>
      <w:r>
        <w:t>the</w:t>
      </w:r>
      <w:r>
        <w:rPr>
          <w:spacing w:val="-9"/>
        </w:rPr>
        <w:t xml:space="preserve"> </w:t>
      </w:r>
      <w:r>
        <w:t>plateau</w:t>
      </w:r>
      <w:r>
        <w:rPr>
          <w:spacing w:val="-9"/>
        </w:rPr>
        <w:t xml:space="preserve"> </w:t>
      </w:r>
      <w:r>
        <w:t>soils</w:t>
      </w:r>
      <w:r>
        <w:rPr>
          <w:spacing w:val="-7"/>
        </w:rPr>
        <w:t xml:space="preserve"> </w:t>
      </w:r>
      <w:r>
        <w:t>is</w:t>
      </w:r>
      <w:r>
        <w:rPr>
          <w:spacing w:val="-6"/>
        </w:rPr>
        <w:t xml:space="preserve"> </w:t>
      </w:r>
      <w:r>
        <w:t>mainly</w:t>
      </w:r>
      <w:r>
        <w:rPr>
          <w:spacing w:val="-6"/>
        </w:rPr>
        <w:t xml:space="preserve"> </w:t>
      </w:r>
      <w:r>
        <w:t>silty-sandy.</w:t>
      </w:r>
      <w:r>
        <w:rPr>
          <w:spacing w:val="-6"/>
        </w:rPr>
        <w:t xml:space="preserve"> </w:t>
      </w:r>
      <w:r>
        <w:t>The</w:t>
      </w:r>
      <w:r>
        <w:rPr>
          <w:spacing w:val="-9"/>
        </w:rPr>
        <w:t xml:space="preserve"> </w:t>
      </w:r>
      <w:r>
        <w:t>soils</w:t>
      </w:r>
      <w:r>
        <w:rPr>
          <w:spacing w:val="-11"/>
        </w:rPr>
        <w:t xml:space="preserve"> </w:t>
      </w:r>
      <w:r>
        <w:t>on</w:t>
      </w:r>
      <w:r>
        <w:rPr>
          <w:spacing w:val="-9"/>
        </w:rPr>
        <w:t xml:space="preserve"> </w:t>
      </w:r>
      <w:r>
        <w:t>the</w:t>
      </w:r>
      <w:r>
        <w:rPr>
          <w:spacing w:val="-9"/>
        </w:rPr>
        <w:t xml:space="preserve"> </w:t>
      </w:r>
      <w:r>
        <w:t>slopes</w:t>
      </w:r>
      <w:r>
        <w:rPr>
          <w:spacing w:val="-11"/>
        </w:rPr>
        <w:t xml:space="preserve"> </w:t>
      </w:r>
      <w:r>
        <w:t>have</w:t>
      </w:r>
      <w:r>
        <w:rPr>
          <w:spacing w:val="-9"/>
        </w:rPr>
        <w:t xml:space="preserve"> </w:t>
      </w:r>
      <w:r>
        <w:t>a</w:t>
      </w:r>
      <w:r>
        <w:rPr>
          <w:spacing w:val="-5"/>
        </w:rPr>
        <w:t xml:space="preserve"> </w:t>
      </w:r>
      <w:r>
        <w:t>variable</w:t>
      </w:r>
      <w:r>
        <w:rPr>
          <w:spacing w:val="-9"/>
        </w:rPr>
        <w:t xml:space="preserve"> </w:t>
      </w:r>
      <w:r>
        <w:t>texture: silty-sandy</w:t>
      </w:r>
      <w:r>
        <w:rPr>
          <w:spacing w:val="-16"/>
        </w:rPr>
        <w:t xml:space="preserve"> </w:t>
      </w:r>
      <w:r>
        <w:t>and</w:t>
      </w:r>
      <w:r>
        <w:rPr>
          <w:spacing w:val="-15"/>
        </w:rPr>
        <w:t xml:space="preserve"> </w:t>
      </w:r>
      <w:r>
        <w:t>silty-sandy-clayey.</w:t>
      </w:r>
      <w:r>
        <w:rPr>
          <w:spacing w:val="-15"/>
        </w:rPr>
        <w:t xml:space="preserve"> </w:t>
      </w:r>
      <w:r>
        <w:t>The</w:t>
      </w:r>
      <w:r>
        <w:rPr>
          <w:spacing w:val="-16"/>
        </w:rPr>
        <w:t xml:space="preserve"> </w:t>
      </w:r>
      <w:r>
        <w:t>soils</w:t>
      </w:r>
      <w:r>
        <w:rPr>
          <w:spacing w:val="-15"/>
        </w:rPr>
        <w:t xml:space="preserve"> </w:t>
      </w:r>
      <w:r>
        <w:t>in</w:t>
      </w:r>
      <w:r>
        <w:rPr>
          <w:spacing w:val="-15"/>
        </w:rPr>
        <w:t xml:space="preserve"> </w:t>
      </w:r>
      <w:r>
        <w:t>the</w:t>
      </w:r>
      <w:r>
        <w:rPr>
          <w:spacing w:val="-15"/>
        </w:rPr>
        <w:t xml:space="preserve"> </w:t>
      </w:r>
      <w:r>
        <w:t>lowlands</w:t>
      </w:r>
      <w:r>
        <w:rPr>
          <w:spacing w:val="-16"/>
        </w:rPr>
        <w:t xml:space="preserve"> </w:t>
      </w:r>
      <w:r>
        <w:t>are</w:t>
      </w:r>
      <w:r>
        <w:rPr>
          <w:spacing w:val="-15"/>
        </w:rPr>
        <w:t xml:space="preserve"> </w:t>
      </w:r>
      <w:r>
        <w:t>mainly</w:t>
      </w:r>
      <w:r>
        <w:rPr>
          <w:spacing w:val="-15"/>
        </w:rPr>
        <w:t xml:space="preserve"> </w:t>
      </w:r>
      <w:r>
        <w:t>silty-clayey-sandy</w:t>
      </w:r>
      <w:r>
        <w:rPr>
          <w:spacing w:val="-16"/>
        </w:rPr>
        <w:t xml:space="preserve"> </w:t>
      </w:r>
      <w:r>
        <w:t>and</w:t>
      </w:r>
      <w:r>
        <w:rPr>
          <w:spacing w:val="-15"/>
        </w:rPr>
        <w:t xml:space="preserve"> </w:t>
      </w:r>
      <w:r>
        <w:t xml:space="preserve">sandy- </w:t>
      </w:r>
      <w:r>
        <w:rPr>
          <w:spacing w:val="-2"/>
        </w:rPr>
        <w:t>clayey.</w:t>
      </w:r>
    </w:p>
    <w:p w14:paraId="295F1C10" w14:textId="77777777" w:rsidR="003C76BA" w:rsidRDefault="00B517A3">
      <w:pPr>
        <w:pStyle w:val="Heading3"/>
        <w:numPr>
          <w:ilvl w:val="1"/>
          <w:numId w:val="4"/>
        </w:numPr>
        <w:tabs>
          <w:tab w:val="left" w:pos="1024"/>
        </w:tabs>
        <w:spacing w:line="267" w:lineRule="exact"/>
        <w:ind w:left="1024" w:hanging="458"/>
        <w:rPr>
          <w:sz w:val="22"/>
        </w:rPr>
      </w:pPr>
      <w:r>
        <w:t>Chemical</w:t>
      </w:r>
      <w:r>
        <w:rPr>
          <w:spacing w:val="-4"/>
        </w:rPr>
        <w:t xml:space="preserve"> </w:t>
      </w:r>
      <w:r>
        <w:rPr>
          <w:spacing w:val="-2"/>
        </w:rPr>
        <w:t>analyses</w:t>
      </w:r>
    </w:p>
    <w:p w14:paraId="40C455D9" w14:textId="77777777" w:rsidR="003C76BA" w:rsidRDefault="00B517A3">
      <w:pPr>
        <w:pStyle w:val="BodyText"/>
        <w:spacing w:before="146" w:line="360" w:lineRule="auto"/>
        <w:ind w:right="558"/>
        <w:jc w:val="both"/>
      </w:pPr>
      <w:r>
        <w:t>Soils</w:t>
      </w:r>
      <w:r>
        <w:rPr>
          <w:spacing w:val="-1"/>
        </w:rPr>
        <w:t xml:space="preserve"> </w:t>
      </w:r>
      <w:r>
        <w:t>vary</w:t>
      </w:r>
      <w:r>
        <w:rPr>
          <w:spacing w:val="-5"/>
        </w:rPr>
        <w:t xml:space="preserve"> </w:t>
      </w:r>
      <w:r>
        <w:t>chemically</w:t>
      </w:r>
      <w:r>
        <w:rPr>
          <w:spacing w:val="-5"/>
        </w:rPr>
        <w:t xml:space="preserve"> </w:t>
      </w:r>
      <w:r>
        <w:t>depending</w:t>
      </w:r>
      <w:r>
        <w:rPr>
          <w:spacing w:val="-3"/>
        </w:rPr>
        <w:t xml:space="preserve"> </w:t>
      </w:r>
      <w:r>
        <w:t>on</w:t>
      </w:r>
      <w:r>
        <w:rPr>
          <w:spacing w:val="-3"/>
        </w:rPr>
        <w:t xml:space="preserve"> </w:t>
      </w:r>
      <w:r>
        <w:t>the</w:t>
      </w:r>
      <w:r>
        <w:rPr>
          <w:spacing w:val="-3"/>
        </w:rPr>
        <w:t xml:space="preserve"> </w:t>
      </w:r>
      <w:r>
        <w:t>topography. The</w:t>
      </w:r>
      <w:r>
        <w:rPr>
          <w:spacing w:val="-3"/>
        </w:rPr>
        <w:t xml:space="preserve"> </w:t>
      </w:r>
      <w:r>
        <w:t>pH</w:t>
      </w:r>
      <w:r>
        <w:rPr>
          <w:spacing w:val="-6"/>
        </w:rPr>
        <w:t xml:space="preserve"> </w:t>
      </w:r>
      <w:r>
        <w:t>ranges</w:t>
      </w:r>
      <w:r>
        <w:rPr>
          <w:spacing w:val="-5"/>
        </w:rPr>
        <w:t xml:space="preserve"> </w:t>
      </w:r>
      <w:r>
        <w:t>from</w:t>
      </w:r>
      <w:r>
        <w:rPr>
          <w:spacing w:val="-7"/>
        </w:rPr>
        <w:t xml:space="preserve"> </w:t>
      </w:r>
      <w:r>
        <w:t>slightly</w:t>
      </w:r>
      <w:r>
        <w:rPr>
          <w:spacing w:val="-5"/>
        </w:rPr>
        <w:t xml:space="preserve"> </w:t>
      </w:r>
      <w:r>
        <w:t>acidic</w:t>
      </w:r>
      <w:r>
        <w:rPr>
          <w:spacing w:val="-5"/>
        </w:rPr>
        <w:t xml:space="preserve"> </w:t>
      </w:r>
      <w:r>
        <w:t>(≈5)</w:t>
      </w:r>
      <w:r>
        <w:rPr>
          <w:spacing w:val="-7"/>
        </w:rPr>
        <w:t xml:space="preserve"> </w:t>
      </w:r>
      <w:r>
        <w:t>to</w:t>
      </w:r>
      <w:r>
        <w:rPr>
          <w:spacing w:val="-3"/>
        </w:rPr>
        <w:t xml:space="preserve"> </w:t>
      </w:r>
      <w:r>
        <w:t>basic (≈8), with a slight decrease in the intermediate horizons before rising again at depth. Electrical conductivity is generally low (&lt;500 µS/cm), except in the shallows where it reaches 2175 µS/cm. Organic</w:t>
      </w:r>
      <w:r>
        <w:rPr>
          <w:spacing w:val="-11"/>
        </w:rPr>
        <w:t xml:space="preserve"> </w:t>
      </w:r>
      <w:r>
        <w:t>matter</w:t>
      </w:r>
      <w:r>
        <w:rPr>
          <w:spacing w:val="-11"/>
        </w:rPr>
        <w:t xml:space="preserve"> </w:t>
      </w:r>
      <w:r>
        <w:t>is</w:t>
      </w:r>
      <w:r>
        <w:rPr>
          <w:spacing w:val="-15"/>
        </w:rPr>
        <w:t xml:space="preserve"> </w:t>
      </w:r>
      <w:r>
        <w:t>low</w:t>
      </w:r>
      <w:r>
        <w:rPr>
          <w:spacing w:val="-16"/>
        </w:rPr>
        <w:t xml:space="preserve"> </w:t>
      </w:r>
      <w:r>
        <w:t>to</w:t>
      </w:r>
      <w:r>
        <w:rPr>
          <w:spacing w:val="-8"/>
        </w:rPr>
        <w:t xml:space="preserve"> </w:t>
      </w:r>
      <w:r>
        <w:t>moderate</w:t>
      </w:r>
      <w:r>
        <w:rPr>
          <w:spacing w:val="-8"/>
        </w:rPr>
        <w:t xml:space="preserve"> </w:t>
      </w:r>
      <w:r>
        <w:t>(0.3–3.4%)</w:t>
      </w:r>
      <w:r>
        <w:rPr>
          <w:spacing w:val="-16"/>
        </w:rPr>
        <w:t xml:space="preserve"> </w:t>
      </w:r>
      <w:r>
        <w:t>and</w:t>
      </w:r>
      <w:r>
        <w:rPr>
          <w:spacing w:val="-13"/>
        </w:rPr>
        <w:t xml:space="preserve"> </w:t>
      </w:r>
      <w:r>
        <w:t>total</w:t>
      </w:r>
      <w:r>
        <w:rPr>
          <w:spacing w:val="-16"/>
        </w:rPr>
        <w:t xml:space="preserve"> </w:t>
      </w:r>
      <w:r>
        <w:t>nitrogen</w:t>
      </w:r>
      <w:r>
        <w:rPr>
          <w:spacing w:val="-8"/>
        </w:rPr>
        <w:t xml:space="preserve"> </w:t>
      </w:r>
      <w:r>
        <w:t>remains</w:t>
      </w:r>
      <w:r>
        <w:rPr>
          <w:spacing w:val="-15"/>
        </w:rPr>
        <w:t xml:space="preserve"> </w:t>
      </w:r>
      <w:r>
        <w:t>low</w:t>
      </w:r>
      <w:r>
        <w:rPr>
          <w:spacing w:val="-11"/>
        </w:rPr>
        <w:t xml:space="preserve"> </w:t>
      </w:r>
      <w:r>
        <w:t>(0.01–0.18%),</w:t>
      </w:r>
      <w:r>
        <w:rPr>
          <w:spacing w:val="-14"/>
        </w:rPr>
        <w:t xml:space="preserve"> </w:t>
      </w:r>
      <w:r>
        <w:t xml:space="preserve">resulting in C/N ratios between 6 and 19 depending on topographical position. Assimilable phosphorus is generally low (0.1–13.6 ppm), with higher levels in soils on the slope. Iron (0.3–5.7%) is generally more abundant than </w:t>
      </w:r>
      <w:proofErr w:type="spellStart"/>
      <w:r>
        <w:t>aluminium</w:t>
      </w:r>
      <w:proofErr w:type="spellEnd"/>
      <w:r>
        <w:t xml:space="preserve"> (0.1–1.7%), increasing in depth on the plateau and slope, but decreasing in the shallows. Exchangeable bases are more concentrated at the surface (1.7–42.4 </w:t>
      </w:r>
      <w:proofErr w:type="spellStart"/>
      <w:r>
        <w:t>méq</w:t>
      </w:r>
      <w:proofErr w:type="spellEnd"/>
      <w:r>
        <w:t>/100g), dominated by Ca²</w:t>
      </w:r>
      <w:r>
        <w:rPr>
          <w:rFonts w:ascii="Cambria Math" w:hAnsi="Cambria Math"/>
        </w:rPr>
        <w:t xml:space="preserve">⁺ </w:t>
      </w:r>
      <w:r>
        <w:t>and Mg²</w:t>
      </w:r>
      <w:proofErr w:type="gramStart"/>
      <w:r>
        <w:rPr>
          <w:rFonts w:ascii="Cambria Math" w:hAnsi="Cambria Math"/>
        </w:rPr>
        <w:t xml:space="preserve">⁺ </w:t>
      </w:r>
      <w:r>
        <w:t>,</w:t>
      </w:r>
      <w:proofErr w:type="gramEnd"/>
      <w:r>
        <w:t xml:space="preserve"> while CEC is higher at depth (3.1–50.5 </w:t>
      </w:r>
      <w:proofErr w:type="spellStart"/>
      <w:r>
        <w:t>méq</w:t>
      </w:r>
      <w:proofErr w:type="spellEnd"/>
      <w:r>
        <w:t xml:space="preserve">/100g). The saturation rate varies between 34 and 88%, with the highest values recorded on the plateau and </w:t>
      </w:r>
      <w:r>
        <w:rPr>
          <w:spacing w:val="-2"/>
        </w:rPr>
        <w:t>slope.</w:t>
      </w:r>
    </w:p>
    <w:p w14:paraId="471E3CF9" w14:textId="77777777" w:rsidR="003C76BA" w:rsidRDefault="00B517A3">
      <w:pPr>
        <w:pStyle w:val="Heading3"/>
        <w:numPr>
          <w:ilvl w:val="1"/>
          <w:numId w:val="4"/>
        </w:numPr>
        <w:tabs>
          <w:tab w:val="left" w:pos="1034"/>
        </w:tabs>
        <w:spacing w:line="267" w:lineRule="exact"/>
        <w:ind w:left="1034" w:hanging="468"/>
      </w:pPr>
      <w:r>
        <w:t>Determination</w:t>
      </w:r>
      <w:r>
        <w:rPr>
          <w:spacing w:val="-9"/>
        </w:rPr>
        <w:t xml:space="preserve"> </w:t>
      </w:r>
      <w:r>
        <w:t>of</w:t>
      </w:r>
      <w:r>
        <w:rPr>
          <w:spacing w:val="-2"/>
        </w:rPr>
        <w:t xml:space="preserve"> </w:t>
      </w:r>
      <w:r>
        <w:t>the</w:t>
      </w:r>
      <w:r>
        <w:rPr>
          <w:spacing w:val="-3"/>
        </w:rPr>
        <w:t xml:space="preserve"> </w:t>
      </w:r>
      <w:proofErr w:type="spellStart"/>
      <w:r>
        <w:t>battance</w:t>
      </w:r>
      <w:proofErr w:type="spellEnd"/>
      <w:r>
        <w:rPr>
          <w:spacing w:val="-3"/>
        </w:rPr>
        <w:t xml:space="preserve"> </w:t>
      </w:r>
      <w:r>
        <w:rPr>
          <w:spacing w:val="-4"/>
        </w:rPr>
        <w:t>index</w:t>
      </w:r>
    </w:p>
    <w:p w14:paraId="6E15FFCF" w14:textId="77777777" w:rsidR="003C76BA" w:rsidRDefault="00B517A3">
      <w:pPr>
        <w:pStyle w:val="BodyText"/>
        <w:spacing w:before="150" w:line="360" w:lineRule="auto"/>
        <w:ind w:right="557"/>
        <w:jc w:val="both"/>
      </w:pPr>
      <w:proofErr w:type="spellStart"/>
      <w:r>
        <w:t>Battance</w:t>
      </w:r>
      <w:proofErr w:type="spellEnd"/>
      <w:r>
        <w:t xml:space="preserve"> mainly affects surface horizons containing less than 3% organic matter (</w:t>
      </w:r>
      <w:proofErr w:type="spellStart"/>
      <w:r>
        <w:t>Annabi</w:t>
      </w:r>
      <w:proofErr w:type="spellEnd"/>
      <w:r>
        <w:t>, 2005). Analysis of the first two soil horizons of the plateau and slope (20 samples), exposed to erosion, enabled</w:t>
      </w:r>
      <w:r>
        <w:rPr>
          <w:spacing w:val="-4"/>
        </w:rPr>
        <w:t xml:space="preserve"> </w:t>
      </w:r>
      <w:r>
        <w:t>the</w:t>
      </w:r>
      <w:r>
        <w:rPr>
          <w:spacing w:val="-9"/>
        </w:rPr>
        <w:t xml:space="preserve"> </w:t>
      </w:r>
      <w:proofErr w:type="spellStart"/>
      <w:r>
        <w:t>battance</w:t>
      </w:r>
      <w:proofErr w:type="spellEnd"/>
      <w:r>
        <w:rPr>
          <w:spacing w:val="-4"/>
        </w:rPr>
        <w:t xml:space="preserve"> </w:t>
      </w:r>
      <w:r>
        <w:t>index</w:t>
      </w:r>
      <w:r>
        <w:rPr>
          <w:spacing w:val="-6"/>
        </w:rPr>
        <w:t xml:space="preserve"> </w:t>
      </w:r>
      <w:r>
        <w:t>to</w:t>
      </w:r>
      <w:r>
        <w:rPr>
          <w:spacing w:val="-4"/>
        </w:rPr>
        <w:t xml:space="preserve"> </w:t>
      </w:r>
      <w:r>
        <w:t>be</w:t>
      </w:r>
      <w:r>
        <w:rPr>
          <w:spacing w:val="-4"/>
        </w:rPr>
        <w:t xml:space="preserve"> </w:t>
      </w:r>
      <w:r>
        <w:t>calculated</w:t>
      </w:r>
      <w:r>
        <w:rPr>
          <w:spacing w:val="-9"/>
        </w:rPr>
        <w:t xml:space="preserve"> </w:t>
      </w:r>
      <w:r>
        <w:t>and</w:t>
      </w:r>
      <w:r>
        <w:rPr>
          <w:spacing w:val="-4"/>
        </w:rPr>
        <w:t xml:space="preserve"> </w:t>
      </w:r>
      <w:r>
        <w:t>the</w:t>
      </w:r>
      <w:r>
        <w:rPr>
          <w:spacing w:val="-4"/>
        </w:rPr>
        <w:t xml:space="preserve"> </w:t>
      </w:r>
      <w:r>
        <w:t>risk</w:t>
      </w:r>
      <w:r>
        <w:rPr>
          <w:spacing w:val="-6"/>
        </w:rPr>
        <w:t xml:space="preserve"> </w:t>
      </w:r>
      <w:r>
        <w:t>to</w:t>
      </w:r>
      <w:r>
        <w:rPr>
          <w:spacing w:val="-4"/>
        </w:rPr>
        <w:t xml:space="preserve"> </w:t>
      </w:r>
      <w:r>
        <w:t>be</w:t>
      </w:r>
      <w:r>
        <w:rPr>
          <w:spacing w:val="-9"/>
        </w:rPr>
        <w:t xml:space="preserve"> </w:t>
      </w:r>
      <w:r>
        <w:t>assessed.</w:t>
      </w:r>
      <w:r>
        <w:rPr>
          <w:spacing w:val="-5"/>
        </w:rPr>
        <w:t xml:space="preserve"> </w:t>
      </w:r>
      <w:r>
        <w:t>The</w:t>
      </w:r>
      <w:r>
        <w:rPr>
          <w:spacing w:val="-4"/>
        </w:rPr>
        <w:t xml:space="preserve"> </w:t>
      </w:r>
      <w:r>
        <w:t>results</w:t>
      </w:r>
      <w:r>
        <w:rPr>
          <w:spacing w:val="-6"/>
        </w:rPr>
        <w:t xml:space="preserve"> </w:t>
      </w:r>
      <w:r>
        <w:t>show</w:t>
      </w:r>
      <w:r>
        <w:rPr>
          <w:spacing w:val="-7"/>
        </w:rPr>
        <w:t xml:space="preserve"> </w:t>
      </w:r>
      <w:r>
        <w:t>that</w:t>
      </w:r>
      <w:r>
        <w:rPr>
          <w:spacing w:val="-10"/>
        </w:rPr>
        <w:t xml:space="preserve"> </w:t>
      </w:r>
      <w:r>
        <w:t>70% of the soils are highly clayey, clayey or</w:t>
      </w:r>
      <w:r>
        <w:rPr>
          <w:spacing w:val="-2"/>
        </w:rPr>
        <w:t xml:space="preserve"> </w:t>
      </w:r>
      <w:r>
        <w:t xml:space="preserve">fairly clayey, located in the </w:t>
      </w:r>
      <w:proofErr w:type="spellStart"/>
      <w:r>
        <w:t>centre</w:t>
      </w:r>
      <w:proofErr w:type="spellEnd"/>
      <w:r>
        <w:t>, in the downstream</w:t>
      </w:r>
      <w:r>
        <w:rPr>
          <w:spacing w:val="-2"/>
        </w:rPr>
        <w:t xml:space="preserve"> </w:t>
      </w:r>
      <w:r>
        <w:t>parts of the catchment area and on steep slopes, while soils that are not very clayey or non-clayey, representing 30% of the area, are found at the bottom of slopes and in accumulation zones.</w:t>
      </w:r>
    </w:p>
    <w:p w14:paraId="5D03A2DB" w14:textId="77777777" w:rsidR="003C76BA" w:rsidRDefault="003C76BA">
      <w:pPr>
        <w:pStyle w:val="BodyText"/>
        <w:spacing w:line="360" w:lineRule="auto"/>
        <w:jc w:val="both"/>
        <w:sectPr w:rsidR="003C76BA">
          <w:pgSz w:w="11910" w:h="16840"/>
          <w:pgMar w:top="620" w:right="283" w:bottom="1180" w:left="850" w:header="0" w:footer="998" w:gutter="0"/>
          <w:cols w:space="720"/>
        </w:sectPr>
      </w:pPr>
    </w:p>
    <w:p w14:paraId="6F8B92BB" w14:textId="77777777" w:rsidR="003C76BA" w:rsidRDefault="00B517A3">
      <w:pPr>
        <w:pStyle w:val="BodyText"/>
        <w:ind w:left="671"/>
        <w:rPr>
          <w:sz w:val="20"/>
        </w:rPr>
      </w:pPr>
      <w:r>
        <w:rPr>
          <w:noProof/>
          <w:sz w:val="20"/>
        </w:rPr>
        <w:lastRenderedPageBreak/>
        <w:drawing>
          <wp:inline distT="0" distB="0" distL="0" distR="0" wp14:anchorId="5B16FE2F" wp14:editId="1C22322F">
            <wp:extent cx="5281481" cy="3645217"/>
            <wp:effectExtent l="0" t="0" r="0" b="0"/>
            <wp:docPr id="8" name="Image 8" descr="C:\Users\PC\OneDrive - Université Cheikh Anta DIOP de DAKAR\Thése\Analyse image drone\Images Drone\battanc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PC\OneDrive - Université Cheikh Anta DIOP de DAKAR\Thése\Analyse image drone\Images Drone\battance.jpg"/>
                    <pic:cNvPicPr/>
                  </pic:nvPicPr>
                  <pic:blipFill>
                    <a:blip r:embed="rId15" cstate="print"/>
                    <a:stretch>
                      <a:fillRect/>
                    </a:stretch>
                  </pic:blipFill>
                  <pic:spPr>
                    <a:xfrm>
                      <a:off x="0" y="0"/>
                      <a:ext cx="5281481" cy="3645217"/>
                    </a:xfrm>
                    <a:prstGeom prst="rect">
                      <a:avLst/>
                    </a:prstGeom>
                  </pic:spPr>
                </pic:pic>
              </a:graphicData>
            </a:graphic>
          </wp:inline>
        </w:drawing>
      </w:r>
    </w:p>
    <w:p w14:paraId="588914B5" w14:textId="77777777" w:rsidR="003C76BA" w:rsidRDefault="00B517A3">
      <w:pPr>
        <w:pStyle w:val="BodyText"/>
        <w:spacing w:before="189"/>
        <w:jc w:val="both"/>
      </w:pPr>
      <w:r>
        <w:rPr>
          <w:rFonts w:ascii="Arial"/>
          <w:b/>
        </w:rPr>
        <w:t>Figure 3:</w:t>
      </w:r>
      <w:r>
        <w:rPr>
          <w:rFonts w:ascii="Arial"/>
          <w:b/>
          <w:spacing w:val="-5"/>
        </w:rPr>
        <w:t xml:space="preserve"> </w:t>
      </w:r>
      <w:r>
        <w:t>Map</w:t>
      </w:r>
      <w:r>
        <w:rPr>
          <w:spacing w:val="-1"/>
        </w:rPr>
        <w:t xml:space="preserve"> </w:t>
      </w:r>
      <w:r>
        <w:t>of</w:t>
      </w:r>
      <w:r>
        <w:rPr>
          <w:spacing w:val="-2"/>
        </w:rPr>
        <w:t xml:space="preserve"> </w:t>
      </w:r>
      <w:r>
        <w:t>the</w:t>
      </w:r>
      <w:r>
        <w:rPr>
          <w:spacing w:val="-6"/>
        </w:rPr>
        <w:t xml:space="preserve"> </w:t>
      </w:r>
      <w:proofErr w:type="spellStart"/>
      <w:r>
        <w:t>battance</w:t>
      </w:r>
      <w:proofErr w:type="spellEnd"/>
      <w:r>
        <w:rPr>
          <w:spacing w:val="-1"/>
        </w:rPr>
        <w:t xml:space="preserve"> </w:t>
      </w:r>
      <w:r>
        <w:t>index</w:t>
      </w:r>
      <w:r>
        <w:rPr>
          <w:spacing w:val="-8"/>
        </w:rPr>
        <w:t xml:space="preserve"> </w:t>
      </w:r>
      <w:r>
        <w:t>in</w:t>
      </w:r>
      <w:r>
        <w:rPr>
          <w:spacing w:val="-6"/>
        </w:rPr>
        <w:t xml:space="preserve"> </w:t>
      </w:r>
      <w:r>
        <w:t>the</w:t>
      </w:r>
      <w:r>
        <w:rPr>
          <w:spacing w:val="-1"/>
        </w:rPr>
        <w:t xml:space="preserve"> </w:t>
      </w:r>
      <w:r>
        <w:rPr>
          <w:spacing w:val="-2"/>
        </w:rPr>
        <w:t>watershed</w:t>
      </w:r>
    </w:p>
    <w:p w14:paraId="1DEC3880" w14:textId="77777777" w:rsidR="003C76BA" w:rsidRDefault="00B517A3">
      <w:pPr>
        <w:pStyle w:val="Heading3"/>
        <w:numPr>
          <w:ilvl w:val="1"/>
          <w:numId w:val="4"/>
        </w:numPr>
        <w:tabs>
          <w:tab w:val="left" w:pos="1034"/>
        </w:tabs>
        <w:spacing w:before="122"/>
        <w:ind w:left="1034" w:hanging="468"/>
      </w:pPr>
      <w:r>
        <w:t>Determination</w:t>
      </w:r>
      <w:r>
        <w:rPr>
          <w:spacing w:val="-7"/>
        </w:rPr>
        <w:t xml:space="preserve"> </w:t>
      </w:r>
      <w:r>
        <w:t>of</w:t>
      </w:r>
      <w:r>
        <w:rPr>
          <w:spacing w:val="-3"/>
        </w:rPr>
        <w:t xml:space="preserve"> </w:t>
      </w:r>
      <w:r>
        <w:t>the</w:t>
      </w:r>
      <w:r>
        <w:rPr>
          <w:spacing w:val="-1"/>
        </w:rPr>
        <w:t xml:space="preserve"> </w:t>
      </w:r>
      <w:r>
        <w:t>erodibility</w:t>
      </w:r>
      <w:r>
        <w:rPr>
          <w:spacing w:val="-6"/>
        </w:rPr>
        <w:t xml:space="preserve"> </w:t>
      </w:r>
      <w:r>
        <w:t>factor</w:t>
      </w:r>
      <w:r>
        <w:rPr>
          <w:spacing w:val="-4"/>
        </w:rPr>
        <w:t xml:space="preserve"> </w:t>
      </w:r>
      <w:r>
        <w:rPr>
          <w:spacing w:val="-5"/>
        </w:rPr>
        <w:t>(K)</w:t>
      </w:r>
    </w:p>
    <w:p w14:paraId="0A404AB0" w14:textId="77777777" w:rsidR="003C76BA" w:rsidRDefault="00B517A3">
      <w:pPr>
        <w:pStyle w:val="BodyText"/>
        <w:spacing w:before="146" w:line="360" w:lineRule="auto"/>
        <w:ind w:right="553"/>
        <w:jc w:val="both"/>
      </w:pPr>
      <w:r>
        <w:t>The</w:t>
      </w:r>
      <w:r>
        <w:rPr>
          <w:spacing w:val="-9"/>
        </w:rPr>
        <w:t xml:space="preserve"> </w:t>
      </w:r>
      <w:r>
        <w:t>nomograph</w:t>
      </w:r>
      <w:r>
        <w:rPr>
          <w:spacing w:val="-9"/>
        </w:rPr>
        <w:t xml:space="preserve"> </w:t>
      </w:r>
      <w:r>
        <w:t>method</w:t>
      </w:r>
      <w:r>
        <w:rPr>
          <w:spacing w:val="-1"/>
        </w:rPr>
        <w:t xml:space="preserve"> </w:t>
      </w:r>
      <w:r>
        <w:t>is</w:t>
      </w:r>
      <w:r>
        <w:rPr>
          <w:spacing w:val="-11"/>
        </w:rPr>
        <w:t xml:space="preserve"> </w:t>
      </w:r>
      <w:r>
        <w:t>used</w:t>
      </w:r>
      <w:r>
        <w:rPr>
          <w:spacing w:val="-9"/>
        </w:rPr>
        <w:t xml:space="preserve"> </w:t>
      </w:r>
      <w:r>
        <w:t>to</w:t>
      </w:r>
      <w:r>
        <w:rPr>
          <w:spacing w:val="-9"/>
        </w:rPr>
        <w:t xml:space="preserve"> </w:t>
      </w:r>
      <w:r>
        <w:t>obtain</w:t>
      </w:r>
      <w:r>
        <w:rPr>
          <w:spacing w:val="-9"/>
        </w:rPr>
        <w:t xml:space="preserve"> </w:t>
      </w:r>
      <w:r>
        <w:t>the</w:t>
      </w:r>
      <w:r>
        <w:rPr>
          <w:spacing w:val="-4"/>
        </w:rPr>
        <w:t xml:space="preserve"> </w:t>
      </w:r>
      <w:r>
        <w:t>values</w:t>
      </w:r>
      <w:r>
        <w:rPr>
          <w:spacing w:val="-6"/>
        </w:rPr>
        <w:t xml:space="preserve"> </w:t>
      </w:r>
      <w:r>
        <w:t>of</w:t>
      </w:r>
      <w:r>
        <w:rPr>
          <w:spacing w:val="-5"/>
        </w:rPr>
        <w:t xml:space="preserve"> </w:t>
      </w:r>
      <w:r>
        <w:t>the</w:t>
      </w:r>
      <w:r>
        <w:rPr>
          <w:spacing w:val="-14"/>
        </w:rPr>
        <w:t xml:space="preserve"> </w:t>
      </w:r>
      <w:r>
        <w:t>erodibility</w:t>
      </w:r>
      <w:r>
        <w:rPr>
          <w:spacing w:val="-11"/>
        </w:rPr>
        <w:t xml:space="preserve"> </w:t>
      </w:r>
      <w:r>
        <w:t>factor</w:t>
      </w:r>
      <w:r>
        <w:rPr>
          <w:spacing w:val="-12"/>
        </w:rPr>
        <w:t xml:space="preserve"> </w:t>
      </w:r>
      <w:r>
        <w:t>and</w:t>
      </w:r>
      <w:r>
        <w:rPr>
          <w:spacing w:val="-9"/>
        </w:rPr>
        <w:t xml:space="preserve"> </w:t>
      </w:r>
      <w:r>
        <w:t>soil</w:t>
      </w:r>
      <w:r>
        <w:rPr>
          <w:spacing w:val="-7"/>
        </w:rPr>
        <w:t xml:space="preserve"> </w:t>
      </w:r>
      <w:r>
        <w:t>class.</w:t>
      </w:r>
      <w:r>
        <w:rPr>
          <w:spacing w:val="-10"/>
        </w:rPr>
        <w:t xml:space="preserve"> </w:t>
      </w:r>
      <w:r>
        <w:t xml:space="preserve">Erodibility increases from downstream to upstream in the watershed, with maximum indices on steep slopes with low vegetation cover (Figure 4). The lowest values occur on terraces and in low-lying areas. The K coefficient varies between 0.05399 and 0.08429 </w:t>
      </w:r>
      <w:proofErr w:type="spellStart"/>
      <w:proofErr w:type="gramStart"/>
      <w:r>
        <w:t>t.ha.h</w:t>
      </w:r>
      <w:proofErr w:type="spellEnd"/>
      <w:r>
        <w:t>/ha.MJ.mm</w:t>
      </w:r>
      <w:proofErr w:type="gramEnd"/>
      <w:r>
        <w:t>. The results reveal two classes</w:t>
      </w:r>
      <w:r>
        <w:rPr>
          <w:spacing w:val="-10"/>
        </w:rPr>
        <w:t xml:space="preserve"> </w:t>
      </w:r>
      <w:r>
        <w:t>of erodibility:</w:t>
      </w:r>
      <w:r>
        <w:rPr>
          <w:spacing w:val="-5"/>
        </w:rPr>
        <w:t xml:space="preserve"> </w:t>
      </w:r>
      <w:r>
        <w:t>the</w:t>
      </w:r>
      <w:r>
        <w:rPr>
          <w:spacing w:val="-4"/>
        </w:rPr>
        <w:t xml:space="preserve"> </w:t>
      </w:r>
      <w:r>
        <w:t>majority</w:t>
      </w:r>
      <w:r>
        <w:rPr>
          <w:spacing w:val="-6"/>
        </w:rPr>
        <w:t xml:space="preserve"> </w:t>
      </w:r>
      <w:r>
        <w:t>of soils</w:t>
      </w:r>
      <w:r>
        <w:rPr>
          <w:spacing w:val="-6"/>
        </w:rPr>
        <w:t xml:space="preserve"> </w:t>
      </w:r>
      <w:r>
        <w:t>(80%)</w:t>
      </w:r>
      <w:r>
        <w:rPr>
          <w:spacing w:val="-7"/>
        </w:rPr>
        <w:t xml:space="preserve"> </w:t>
      </w:r>
      <w:r>
        <w:t>are</w:t>
      </w:r>
      <w:r>
        <w:rPr>
          <w:spacing w:val="-4"/>
        </w:rPr>
        <w:t xml:space="preserve"> </w:t>
      </w:r>
      <w:r>
        <w:t>thick</w:t>
      </w:r>
      <w:r>
        <w:rPr>
          <w:spacing w:val="-6"/>
        </w:rPr>
        <w:t xml:space="preserve"> </w:t>
      </w:r>
      <w:r>
        <w:t>loamy</w:t>
      </w:r>
      <w:r>
        <w:rPr>
          <w:spacing w:val="-6"/>
        </w:rPr>
        <w:t xml:space="preserve"> </w:t>
      </w:r>
      <w:r>
        <w:t>soils</w:t>
      </w:r>
      <w:r>
        <w:rPr>
          <w:spacing w:val="-6"/>
        </w:rPr>
        <w:t xml:space="preserve"> </w:t>
      </w:r>
      <w:r>
        <w:t>with</w:t>
      </w:r>
      <w:r>
        <w:rPr>
          <w:spacing w:val="-4"/>
        </w:rPr>
        <w:t xml:space="preserve"> </w:t>
      </w:r>
      <w:r>
        <w:t>very</w:t>
      </w:r>
      <w:r>
        <w:rPr>
          <w:spacing w:val="-6"/>
        </w:rPr>
        <w:t xml:space="preserve"> </w:t>
      </w:r>
      <w:r>
        <w:t>high</w:t>
      </w:r>
      <w:r>
        <w:rPr>
          <w:spacing w:val="-4"/>
        </w:rPr>
        <w:t xml:space="preserve"> </w:t>
      </w:r>
      <w:r>
        <w:t>erodibility,</w:t>
      </w:r>
      <w:r>
        <w:rPr>
          <w:spacing w:val="-5"/>
        </w:rPr>
        <w:t xml:space="preserve"> </w:t>
      </w:r>
      <w:r>
        <w:t>while a minority (20%) are stony loamy soils with high erodibility (</w:t>
      </w:r>
      <w:proofErr w:type="spellStart"/>
      <w:r>
        <w:t>Bollinne</w:t>
      </w:r>
      <w:proofErr w:type="spellEnd"/>
      <w:r>
        <w:t xml:space="preserve"> &amp; Rosseau, 1978).</w:t>
      </w:r>
    </w:p>
    <w:p w14:paraId="5F7E00A7" w14:textId="77777777" w:rsidR="003C76BA" w:rsidRDefault="003C76BA">
      <w:pPr>
        <w:pStyle w:val="BodyText"/>
        <w:spacing w:line="360" w:lineRule="auto"/>
        <w:jc w:val="both"/>
        <w:sectPr w:rsidR="003C76BA">
          <w:pgSz w:w="11910" w:h="16840"/>
          <w:pgMar w:top="980" w:right="283" w:bottom="1180" w:left="850" w:header="0" w:footer="998" w:gutter="0"/>
          <w:cols w:space="720"/>
        </w:sectPr>
      </w:pPr>
    </w:p>
    <w:p w14:paraId="7FEBE1C7" w14:textId="77777777" w:rsidR="003C76BA" w:rsidRDefault="00B517A3">
      <w:pPr>
        <w:pStyle w:val="BodyText"/>
        <w:ind w:left="671"/>
        <w:rPr>
          <w:sz w:val="20"/>
        </w:rPr>
      </w:pPr>
      <w:r>
        <w:rPr>
          <w:noProof/>
          <w:sz w:val="20"/>
        </w:rPr>
        <w:lastRenderedPageBreak/>
        <w:drawing>
          <wp:inline distT="0" distB="0" distL="0" distR="0" wp14:anchorId="66EBF822" wp14:editId="059B2000">
            <wp:extent cx="5667701" cy="3889248"/>
            <wp:effectExtent l="0" t="0" r="0" b="0"/>
            <wp:docPr id="9" name="Image 9" descr="C:\Users\PC\OneDrive - Université Cheikh Anta DIOP de DAKAR\Thése\Analyse image drone\Images Drone\er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PC\OneDrive - Université Cheikh Anta DIOP de DAKAR\Thése\Analyse image drone\Images Drone\erod.jpg"/>
                    <pic:cNvPicPr/>
                  </pic:nvPicPr>
                  <pic:blipFill>
                    <a:blip r:embed="rId16" cstate="print"/>
                    <a:stretch>
                      <a:fillRect/>
                    </a:stretch>
                  </pic:blipFill>
                  <pic:spPr>
                    <a:xfrm>
                      <a:off x="0" y="0"/>
                      <a:ext cx="5667701" cy="3889248"/>
                    </a:xfrm>
                    <a:prstGeom prst="rect">
                      <a:avLst/>
                    </a:prstGeom>
                  </pic:spPr>
                </pic:pic>
              </a:graphicData>
            </a:graphic>
          </wp:inline>
        </w:drawing>
      </w:r>
    </w:p>
    <w:p w14:paraId="17418AB4" w14:textId="77777777" w:rsidR="003C76BA" w:rsidRDefault="00B517A3">
      <w:pPr>
        <w:pStyle w:val="BodyText"/>
        <w:spacing w:before="111"/>
      </w:pPr>
      <w:r>
        <w:rPr>
          <w:rFonts w:ascii="Arial"/>
          <w:b/>
        </w:rPr>
        <w:t>Figure</w:t>
      </w:r>
      <w:r>
        <w:rPr>
          <w:rFonts w:ascii="Arial"/>
          <w:b/>
          <w:spacing w:val="-1"/>
        </w:rPr>
        <w:t xml:space="preserve"> </w:t>
      </w:r>
      <w:r>
        <w:rPr>
          <w:rFonts w:ascii="Arial"/>
          <w:b/>
        </w:rPr>
        <w:t>4</w:t>
      </w:r>
      <w:r>
        <w:t>:</w:t>
      </w:r>
      <w:r>
        <w:rPr>
          <w:spacing w:val="-7"/>
        </w:rPr>
        <w:t xml:space="preserve"> </w:t>
      </w:r>
      <w:r>
        <w:t>Soil</w:t>
      </w:r>
      <w:r>
        <w:rPr>
          <w:spacing w:val="-9"/>
        </w:rPr>
        <w:t xml:space="preserve"> </w:t>
      </w:r>
      <w:r>
        <w:t>erodibility</w:t>
      </w:r>
      <w:r>
        <w:rPr>
          <w:spacing w:val="-3"/>
        </w:rPr>
        <w:t xml:space="preserve"> </w:t>
      </w:r>
      <w:r>
        <w:t>map</w:t>
      </w:r>
      <w:r>
        <w:rPr>
          <w:spacing w:val="-3"/>
        </w:rPr>
        <w:t xml:space="preserve"> </w:t>
      </w:r>
      <w:r>
        <w:t>of</w:t>
      </w:r>
      <w:r>
        <w:rPr>
          <w:spacing w:val="-2"/>
        </w:rPr>
        <w:t xml:space="preserve"> </w:t>
      </w:r>
      <w:r>
        <w:t>the</w:t>
      </w:r>
      <w:r>
        <w:rPr>
          <w:spacing w:val="-6"/>
        </w:rPr>
        <w:t xml:space="preserve"> </w:t>
      </w:r>
      <w:r>
        <w:t>catchment</w:t>
      </w:r>
      <w:r>
        <w:rPr>
          <w:spacing w:val="-7"/>
        </w:rPr>
        <w:t xml:space="preserve"> </w:t>
      </w:r>
      <w:r>
        <w:rPr>
          <w:spacing w:val="-4"/>
        </w:rPr>
        <w:t>area</w:t>
      </w:r>
    </w:p>
    <w:p w14:paraId="4872D529" w14:textId="77777777" w:rsidR="003C76BA" w:rsidRDefault="00B517A3">
      <w:pPr>
        <w:pStyle w:val="Heading3"/>
        <w:numPr>
          <w:ilvl w:val="1"/>
          <w:numId w:val="4"/>
        </w:numPr>
        <w:tabs>
          <w:tab w:val="left" w:pos="1034"/>
        </w:tabs>
        <w:spacing w:before="122"/>
        <w:ind w:left="1034" w:hanging="468"/>
      </w:pPr>
      <w:r>
        <w:t>Results</w:t>
      </w:r>
      <w:r>
        <w:rPr>
          <w:spacing w:val="-7"/>
        </w:rPr>
        <w:t xml:space="preserve"> </w:t>
      </w:r>
      <w:r>
        <w:t>of</w:t>
      </w:r>
      <w:r>
        <w:rPr>
          <w:spacing w:val="-6"/>
        </w:rPr>
        <w:t xml:space="preserve"> </w:t>
      </w:r>
      <w:r>
        <w:t>the principal</w:t>
      </w:r>
      <w:r>
        <w:rPr>
          <w:spacing w:val="-3"/>
        </w:rPr>
        <w:t xml:space="preserve"> </w:t>
      </w:r>
      <w:r>
        <w:t>component</w:t>
      </w:r>
      <w:r>
        <w:rPr>
          <w:spacing w:val="2"/>
        </w:rPr>
        <w:t xml:space="preserve"> </w:t>
      </w:r>
      <w:r>
        <w:rPr>
          <w:spacing w:val="-2"/>
        </w:rPr>
        <w:t>analysis</w:t>
      </w:r>
    </w:p>
    <w:p w14:paraId="78686174" w14:textId="77777777" w:rsidR="003C76BA" w:rsidRDefault="00B517A3">
      <w:pPr>
        <w:pStyle w:val="BodyText"/>
        <w:spacing w:before="146"/>
      </w:pPr>
      <w:r>
        <w:t>The</w:t>
      </w:r>
      <w:r>
        <w:rPr>
          <w:spacing w:val="-6"/>
        </w:rPr>
        <w:t xml:space="preserve"> </w:t>
      </w:r>
      <w:r>
        <w:t>PCA</w:t>
      </w:r>
      <w:r>
        <w:rPr>
          <w:spacing w:val="-2"/>
        </w:rPr>
        <w:t xml:space="preserve"> </w:t>
      </w:r>
      <w:r>
        <w:t>(Table</w:t>
      </w:r>
      <w:r>
        <w:rPr>
          <w:spacing w:val="-3"/>
        </w:rPr>
        <w:t xml:space="preserve"> </w:t>
      </w:r>
      <w:r>
        <w:t>3)</w:t>
      </w:r>
      <w:r>
        <w:rPr>
          <w:spacing w:val="-10"/>
        </w:rPr>
        <w:t xml:space="preserve"> </w:t>
      </w:r>
      <w:r>
        <w:t>highlights</w:t>
      </w:r>
      <w:r>
        <w:rPr>
          <w:spacing w:val="-7"/>
        </w:rPr>
        <w:t xml:space="preserve"> </w:t>
      </w:r>
      <w:r>
        <w:t>four</w:t>
      </w:r>
      <w:r>
        <w:rPr>
          <w:spacing w:val="-5"/>
        </w:rPr>
        <w:t xml:space="preserve"> </w:t>
      </w:r>
      <w:r>
        <w:t>main</w:t>
      </w:r>
      <w:r>
        <w:rPr>
          <w:spacing w:val="-5"/>
        </w:rPr>
        <w:t xml:space="preserve"> </w:t>
      </w:r>
      <w:r>
        <w:t>factors</w:t>
      </w:r>
      <w:r>
        <w:rPr>
          <w:spacing w:val="-3"/>
        </w:rPr>
        <w:t xml:space="preserve"> </w:t>
      </w:r>
      <w:r>
        <w:t>explaining</w:t>
      </w:r>
      <w:r>
        <w:rPr>
          <w:spacing w:val="-6"/>
        </w:rPr>
        <w:t xml:space="preserve"> </w:t>
      </w:r>
      <w:r>
        <w:t>71.8%</w:t>
      </w:r>
      <w:r>
        <w:rPr>
          <w:spacing w:val="-7"/>
        </w:rPr>
        <w:t xml:space="preserve"> </w:t>
      </w:r>
      <w:r>
        <w:t>of</w:t>
      </w:r>
      <w:r>
        <w:rPr>
          <w:spacing w:val="-2"/>
        </w:rPr>
        <w:t xml:space="preserve"> </w:t>
      </w:r>
      <w:r>
        <w:t>the</w:t>
      </w:r>
      <w:r>
        <w:rPr>
          <w:spacing w:val="-1"/>
        </w:rPr>
        <w:t xml:space="preserve"> </w:t>
      </w:r>
      <w:r>
        <w:rPr>
          <w:spacing w:val="-2"/>
        </w:rPr>
        <w:t>variance:</w:t>
      </w:r>
    </w:p>
    <w:p w14:paraId="576F9DFE" w14:textId="77777777" w:rsidR="003C76BA" w:rsidRDefault="00B517A3">
      <w:pPr>
        <w:pStyle w:val="ListParagraph"/>
        <w:numPr>
          <w:ilvl w:val="0"/>
          <w:numId w:val="2"/>
        </w:numPr>
        <w:tabs>
          <w:tab w:val="left" w:pos="1287"/>
        </w:tabs>
        <w:spacing w:before="129" w:line="362" w:lineRule="auto"/>
        <w:ind w:right="562"/>
      </w:pPr>
      <w:r>
        <w:t>F1 (46.7%): related to variables C, N, OM, Ca²</w:t>
      </w:r>
      <w:proofErr w:type="gramStart"/>
      <w:r>
        <w:rPr>
          <w:rFonts w:ascii="Cambria Math" w:hAnsi="Cambria Math"/>
        </w:rPr>
        <w:t>⁺</w:t>
      </w:r>
      <w:r>
        <w:rPr>
          <w:rFonts w:ascii="Cambria Math" w:hAnsi="Cambria Math"/>
          <w:spacing w:val="18"/>
        </w:rPr>
        <w:t xml:space="preserve"> </w:t>
      </w:r>
      <w:r>
        <w:t>,</w:t>
      </w:r>
      <w:proofErr w:type="gramEnd"/>
      <w:r>
        <w:t xml:space="preserve"> K</w:t>
      </w:r>
      <w:r>
        <w:rPr>
          <w:rFonts w:ascii="Cambria Math" w:hAnsi="Cambria Math"/>
        </w:rPr>
        <w:t>⁺</w:t>
      </w:r>
      <w:r>
        <w:rPr>
          <w:rFonts w:ascii="Cambria Math" w:hAnsi="Cambria Math"/>
          <w:spacing w:val="22"/>
        </w:rPr>
        <w:t xml:space="preserve"> </w:t>
      </w:r>
      <w:r>
        <w:t>, T, S and V, reflecting mineral fertility and organic matter decomposition (low Mg² input</w:t>
      </w:r>
      <w:r>
        <w:rPr>
          <w:rFonts w:ascii="Cambria Math" w:hAnsi="Cambria Math"/>
        </w:rPr>
        <w:t xml:space="preserve">⁺ </w:t>
      </w:r>
      <w:r>
        <w:t>due to excess Ca and K).</w:t>
      </w:r>
    </w:p>
    <w:p w14:paraId="700D070A" w14:textId="77777777" w:rsidR="003C76BA" w:rsidRDefault="00B517A3">
      <w:pPr>
        <w:pStyle w:val="ListParagraph"/>
        <w:numPr>
          <w:ilvl w:val="0"/>
          <w:numId w:val="2"/>
        </w:numPr>
        <w:tabs>
          <w:tab w:val="left" w:pos="1287"/>
        </w:tabs>
        <w:spacing w:line="360" w:lineRule="auto"/>
        <w:ind w:right="558"/>
      </w:pPr>
      <w:r>
        <w:t>F2</w:t>
      </w:r>
      <w:r>
        <w:rPr>
          <w:spacing w:val="-5"/>
        </w:rPr>
        <w:t xml:space="preserve"> </w:t>
      </w:r>
      <w:r>
        <w:t>(25.1%):</w:t>
      </w:r>
      <w:r>
        <w:rPr>
          <w:spacing w:val="-5"/>
        </w:rPr>
        <w:t xml:space="preserve"> </w:t>
      </w:r>
      <w:r>
        <w:t>linked</w:t>
      </w:r>
      <w:r>
        <w:rPr>
          <w:spacing w:val="-4"/>
        </w:rPr>
        <w:t xml:space="preserve"> </w:t>
      </w:r>
      <w:r>
        <w:t>to</w:t>
      </w:r>
      <w:r>
        <w:rPr>
          <w:spacing w:val="-9"/>
        </w:rPr>
        <w:t xml:space="preserve"> </w:t>
      </w:r>
      <w:r>
        <w:t>particle</w:t>
      </w:r>
      <w:r>
        <w:rPr>
          <w:spacing w:val="-9"/>
        </w:rPr>
        <w:t xml:space="preserve"> </w:t>
      </w:r>
      <w:r>
        <w:t>size</w:t>
      </w:r>
      <w:r>
        <w:rPr>
          <w:spacing w:val="-4"/>
        </w:rPr>
        <w:t xml:space="preserve"> </w:t>
      </w:r>
      <w:r>
        <w:t>(clay,</w:t>
      </w:r>
      <w:r>
        <w:rPr>
          <w:spacing w:val="-5"/>
        </w:rPr>
        <w:t xml:space="preserve"> </w:t>
      </w:r>
      <w:r>
        <w:t>silt,</w:t>
      </w:r>
      <w:r>
        <w:rPr>
          <w:spacing w:val="-5"/>
        </w:rPr>
        <w:t xml:space="preserve"> </w:t>
      </w:r>
      <w:r>
        <w:t>sand),</w:t>
      </w:r>
      <w:r>
        <w:rPr>
          <w:spacing w:val="-10"/>
        </w:rPr>
        <w:t xml:space="preserve"> </w:t>
      </w:r>
      <w:r>
        <w:t>associated</w:t>
      </w:r>
      <w:r>
        <w:rPr>
          <w:spacing w:val="-4"/>
        </w:rPr>
        <w:t xml:space="preserve"> </w:t>
      </w:r>
      <w:r>
        <w:t>with</w:t>
      </w:r>
      <w:r>
        <w:rPr>
          <w:spacing w:val="-4"/>
        </w:rPr>
        <w:t xml:space="preserve"> </w:t>
      </w:r>
      <w:r>
        <w:t>structural</w:t>
      </w:r>
      <w:r>
        <w:rPr>
          <w:spacing w:val="-7"/>
        </w:rPr>
        <w:t xml:space="preserve"> </w:t>
      </w:r>
      <w:r>
        <w:t>deterioration</w:t>
      </w:r>
      <w:r>
        <w:rPr>
          <w:spacing w:val="-4"/>
        </w:rPr>
        <w:t xml:space="preserve"> </w:t>
      </w:r>
      <w:r>
        <w:t>of the soil.</w:t>
      </w:r>
    </w:p>
    <w:p w14:paraId="3ED40ECF" w14:textId="77777777" w:rsidR="003C76BA" w:rsidRDefault="00B517A3">
      <w:pPr>
        <w:pStyle w:val="ListParagraph"/>
        <w:numPr>
          <w:ilvl w:val="0"/>
          <w:numId w:val="2"/>
        </w:numPr>
        <w:tabs>
          <w:tab w:val="left" w:pos="1287"/>
        </w:tabs>
        <w:spacing w:line="360" w:lineRule="auto"/>
        <w:ind w:right="566"/>
      </w:pPr>
      <w:r>
        <w:t>F3 (9.4%): associated with Mg²</w:t>
      </w:r>
      <w:proofErr w:type="gramStart"/>
      <w:r>
        <w:rPr>
          <w:rFonts w:ascii="Cambria Math" w:hAnsi="Cambria Math"/>
        </w:rPr>
        <w:t>⁺</w:t>
      </w:r>
      <w:r>
        <w:rPr>
          <w:rFonts w:ascii="Cambria Math" w:hAnsi="Cambria Math"/>
          <w:spacing w:val="30"/>
        </w:rPr>
        <w:t xml:space="preserve"> </w:t>
      </w:r>
      <w:r>
        <w:t>,</w:t>
      </w:r>
      <w:proofErr w:type="gramEnd"/>
      <w:r>
        <w:t xml:space="preserve"> Na</w:t>
      </w:r>
      <w:r>
        <w:rPr>
          <w:rFonts w:ascii="Cambria Math" w:hAnsi="Cambria Math"/>
        </w:rPr>
        <w:t>⁺</w:t>
      </w:r>
      <w:r>
        <w:rPr>
          <w:rFonts w:ascii="Cambria Math" w:hAnsi="Cambria Math"/>
          <w:spacing w:val="26"/>
        </w:rPr>
        <w:t xml:space="preserve"> </w:t>
      </w:r>
      <w:r>
        <w:t>, water pH and acid pH, reflecting acidification and sodium accumulation.</w:t>
      </w:r>
    </w:p>
    <w:p w14:paraId="6848DE8F" w14:textId="77777777" w:rsidR="003C76BA" w:rsidRDefault="00B517A3">
      <w:pPr>
        <w:pStyle w:val="ListParagraph"/>
        <w:numPr>
          <w:ilvl w:val="0"/>
          <w:numId w:val="2"/>
        </w:numPr>
        <w:tabs>
          <w:tab w:val="left" w:pos="1286"/>
        </w:tabs>
        <w:spacing w:line="360" w:lineRule="auto"/>
        <w:ind w:left="566" w:right="1223" w:firstLine="360"/>
      </w:pPr>
      <w:r>
        <w:t>F4</w:t>
      </w:r>
      <w:r>
        <w:rPr>
          <w:spacing w:val="-1"/>
        </w:rPr>
        <w:t xml:space="preserve"> </w:t>
      </w:r>
      <w:r>
        <w:t>(7.2%):</w:t>
      </w:r>
      <w:r>
        <w:rPr>
          <w:spacing w:val="-1"/>
        </w:rPr>
        <w:t xml:space="preserve"> </w:t>
      </w:r>
      <w:r>
        <w:t>linked</w:t>
      </w:r>
      <w:r>
        <w:rPr>
          <w:spacing w:val="-1"/>
        </w:rPr>
        <w:t xml:space="preserve"> </w:t>
      </w:r>
      <w:r>
        <w:t>to</w:t>
      </w:r>
      <w:r>
        <w:rPr>
          <w:spacing w:val="-1"/>
        </w:rPr>
        <w:t xml:space="preserve"> </w:t>
      </w:r>
      <w:r>
        <w:t>electrical</w:t>
      </w:r>
      <w:r>
        <w:rPr>
          <w:spacing w:val="-3"/>
        </w:rPr>
        <w:t xml:space="preserve"> </w:t>
      </w:r>
      <w:r>
        <w:t>conductivity</w:t>
      </w:r>
      <w:r>
        <w:rPr>
          <w:spacing w:val="-2"/>
        </w:rPr>
        <w:t xml:space="preserve"> </w:t>
      </w:r>
      <w:r>
        <w:t>(EC),</w:t>
      </w:r>
      <w:r>
        <w:rPr>
          <w:spacing w:val="-6"/>
        </w:rPr>
        <w:t xml:space="preserve"> </w:t>
      </w:r>
      <w:r>
        <w:t>interpreted</w:t>
      </w:r>
      <w:r>
        <w:rPr>
          <w:spacing w:val="-1"/>
        </w:rPr>
        <w:t xml:space="preserve"> </w:t>
      </w:r>
      <w:r>
        <w:t>as</w:t>
      </w:r>
      <w:r>
        <w:rPr>
          <w:spacing w:val="-7"/>
        </w:rPr>
        <w:t xml:space="preserve"> </w:t>
      </w:r>
      <w:r>
        <w:t>a</w:t>
      </w:r>
      <w:r>
        <w:rPr>
          <w:spacing w:val="-10"/>
        </w:rPr>
        <w:t xml:space="preserve"> </w:t>
      </w:r>
      <w:r>
        <w:t>factor</w:t>
      </w:r>
      <w:r>
        <w:rPr>
          <w:spacing w:val="-4"/>
        </w:rPr>
        <w:t xml:space="preserve"> </w:t>
      </w:r>
      <w:r>
        <w:t>in</w:t>
      </w:r>
      <w:r>
        <w:rPr>
          <w:spacing w:val="-5"/>
        </w:rPr>
        <w:t xml:space="preserve"> </w:t>
      </w:r>
      <w:proofErr w:type="spellStart"/>
      <w:r>
        <w:t>salinisation</w:t>
      </w:r>
      <w:proofErr w:type="spellEnd"/>
      <w:r>
        <w:t>. The factorial projection (F1–F2) distinguishes between:</w:t>
      </w:r>
    </w:p>
    <w:p w14:paraId="4E8EF91A" w14:textId="77777777" w:rsidR="003C76BA" w:rsidRDefault="00B517A3">
      <w:pPr>
        <w:pStyle w:val="ListParagraph"/>
        <w:numPr>
          <w:ilvl w:val="0"/>
          <w:numId w:val="2"/>
        </w:numPr>
        <w:tabs>
          <w:tab w:val="left" w:pos="1287"/>
        </w:tabs>
        <w:spacing w:line="360" w:lineRule="auto"/>
        <w:ind w:right="569"/>
      </w:pPr>
      <w:r>
        <w:t>Lowland</w:t>
      </w:r>
      <w:r>
        <w:rPr>
          <w:spacing w:val="-5"/>
        </w:rPr>
        <w:t xml:space="preserve"> </w:t>
      </w:r>
      <w:r>
        <w:t>and</w:t>
      </w:r>
      <w:r>
        <w:rPr>
          <w:spacing w:val="-1"/>
        </w:rPr>
        <w:t xml:space="preserve"> </w:t>
      </w:r>
      <w:r>
        <w:t>terrace</w:t>
      </w:r>
      <w:r>
        <w:rPr>
          <w:spacing w:val="-1"/>
        </w:rPr>
        <w:t xml:space="preserve"> </w:t>
      </w:r>
      <w:r>
        <w:t>soils,</w:t>
      </w:r>
      <w:r>
        <w:rPr>
          <w:spacing w:val="-6"/>
        </w:rPr>
        <w:t xml:space="preserve"> </w:t>
      </w:r>
      <w:proofErr w:type="spellStart"/>
      <w:r>
        <w:t>characterised</w:t>
      </w:r>
      <w:proofErr w:type="spellEnd"/>
      <w:r>
        <w:rPr>
          <w:spacing w:val="-1"/>
        </w:rPr>
        <w:t xml:space="preserve"> </w:t>
      </w:r>
      <w:r>
        <w:t>by</w:t>
      </w:r>
      <w:r>
        <w:rPr>
          <w:spacing w:val="-7"/>
        </w:rPr>
        <w:t xml:space="preserve"> </w:t>
      </w:r>
      <w:r>
        <w:t>a</w:t>
      </w:r>
      <w:r>
        <w:rPr>
          <w:spacing w:val="-5"/>
        </w:rPr>
        <w:t xml:space="preserve"> </w:t>
      </w:r>
      <w:r>
        <w:t>high</w:t>
      </w:r>
      <w:r>
        <w:rPr>
          <w:spacing w:val="-5"/>
        </w:rPr>
        <w:t xml:space="preserve"> </w:t>
      </w:r>
      <w:r>
        <w:t>degree</w:t>
      </w:r>
      <w:r>
        <w:rPr>
          <w:spacing w:val="-1"/>
        </w:rPr>
        <w:t xml:space="preserve"> </w:t>
      </w:r>
      <w:r>
        <w:t>of</w:t>
      </w:r>
      <w:r>
        <w:rPr>
          <w:spacing w:val="-1"/>
        </w:rPr>
        <w:t xml:space="preserve"> </w:t>
      </w:r>
      <w:r>
        <w:t>saturation</w:t>
      </w:r>
      <w:r>
        <w:rPr>
          <w:spacing w:val="-5"/>
        </w:rPr>
        <w:t xml:space="preserve"> </w:t>
      </w:r>
      <w:r>
        <w:t>and</w:t>
      </w:r>
      <w:r>
        <w:rPr>
          <w:spacing w:val="-5"/>
        </w:rPr>
        <w:t xml:space="preserve"> </w:t>
      </w:r>
      <w:r>
        <w:t>high</w:t>
      </w:r>
      <w:r>
        <w:rPr>
          <w:spacing w:val="-1"/>
        </w:rPr>
        <w:t xml:space="preserve"> </w:t>
      </w:r>
      <w:r>
        <w:t>acidity</w:t>
      </w:r>
      <w:r>
        <w:rPr>
          <w:spacing w:val="-2"/>
        </w:rPr>
        <w:t xml:space="preserve"> </w:t>
      </w:r>
      <w:r>
        <w:t>(pH and EC).</w:t>
      </w:r>
    </w:p>
    <w:p w14:paraId="5DF73C86" w14:textId="77777777" w:rsidR="003C76BA" w:rsidRDefault="00B517A3">
      <w:pPr>
        <w:pStyle w:val="ListParagraph"/>
        <w:numPr>
          <w:ilvl w:val="0"/>
          <w:numId w:val="2"/>
        </w:numPr>
        <w:tabs>
          <w:tab w:val="left" w:pos="1286"/>
        </w:tabs>
        <w:spacing w:line="252" w:lineRule="exact"/>
        <w:ind w:left="1286" w:hanging="360"/>
      </w:pPr>
      <w:r>
        <w:t>Certain</w:t>
      </w:r>
      <w:r>
        <w:rPr>
          <w:spacing w:val="-7"/>
        </w:rPr>
        <w:t xml:space="preserve"> </w:t>
      </w:r>
      <w:r>
        <w:t>plateau</w:t>
      </w:r>
      <w:r>
        <w:rPr>
          <w:spacing w:val="-6"/>
        </w:rPr>
        <w:t xml:space="preserve"> </w:t>
      </w:r>
      <w:r>
        <w:t>and</w:t>
      </w:r>
      <w:r>
        <w:rPr>
          <w:spacing w:val="-2"/>
        </w:rPr>
        <w:t xml:space="preserve"> </w:t>
      </w:r>
      <w:r>
        <w:t>slope</w:t>
      </w:r>
      <w:r>
        <w:rPr>
          <w:spacing w:val="-3"/>
        </w:rPr>
        <w:t xml:space="preserve"> </w:t>
      </w:r>
      <w:r>
        <w:t>soils</w:t>
      </w:r>
      <w:r>
        <w:rPr>
          <w:spacing w:val="-3"/>
        </w:rPr>
        <w:t xml:space="preserve"> </w:t>
      </w:r>
      <w:r>
        <w:t>grouped</w:t>
      </w:r>
      <w:r>
        <w:rPr>
          <w:spacing w:val="-6"/>
        </w:rPr>
        <w:t xml:space="preserve"> </w:t>
      </w:r>
      <w:r>
        <w:t>by</w:t>
      </w:r>
      <w:r>
        <w:rPr>
          <w:spacing w:val="-8"/>
        </w:rPr>
        <w:t xml:space="preserve"> </w:t>
      </w:r>
      <w:r>
        <w:t>their</w:t>
      </w:r>
      <w:r>
        <w:rPr>
          <w:spacing w:val="-6"/>
        </w:rPr>
        <w:t xml:space="preserve"> </w:t>
      </w:r>
      <w:r>
        <w:t>texture,</w:t>
      </w:r>
      <w:r>
        <w:rPr>
          <w:spacing w:val="-7"/>
        </w:rPr>
        <w:t xml:space="preserve"> </w:t>
      </w:r>
      <w:r>
        <w:t>pH,</w:t>
      </w:r>
      <w:r>
        <w:rPr>
          <w:spacing w:val="-7"/>
        </w:rPr>
        <w:t xml:space="preserve"> </w:t>
      </w:r>
      <w:r>
        <w:t>OM</w:t>
      </w:r>
      <w:r>
        <w:rPr>
          <w:spacing w:val="-10"/>
        </w:rPr>
        <w:t xml:space="preserve"> </w:t>
      </w:r>
      <w:r>
        <w:t>and</w:t>
      </w:r>
      <w:r>
        <w:rPr>
          <w:spacing w:val="-2"/>
        </w:rPr>
        <w:t xml:space="preserve"> </w:t>
      </w:r>
      <w:r>
        <w:t>exchangeable</w:t>
      </w:r>
      <w:r>
        <w:rPr>
          <w:spacing w:val="-6"/>
        </w:rPr>
        <w:t xml:space="preserve"> </w:t>
      </w:r>
      <w:r>
        <w:rPr>
          <w:spacing w:val="-2"/>
        </w:rPr>
        <w:t>bases.</w:t>
      </w:r>
    </w:p>
    <w:p w14:paraId="70D9D7F6" w14:textId="77777777" w:rsidR="003C76BA" w:rsidRDefault="00B517A3">
      <w:pPr>
        <w:pStyle w:val="ListParagraph"/>
        <w:numPr>
          <w:ilvl w:val="0"/>
          <w:numId w:val="2"/>
        </w:numPr>
        <w:tabs>
          <w:tab w:val="left" w:pos="1286"/>
        </w:tabs>
        <w:spacing w:before="120"/>
        <w:ind w:left="1286" w:hanging="360"/>
      </w:pPr>
      <w:r>
        <w:t>An</w:t>
      </w:r>
      <w:r>
        <w:rPr>
          <w:spacing w:val="-3"/>
        </w:rPr>
        <w:t xml:space="preserve"> </w:t>
      </w:r>
      <w:proofErr w:type="spellStart"/>
      <w:r>
        <w:t>individualisation</w:t>
      </w:r>
      <w:proofErr w:type="spellEnd"/>
      <w:r>
        <w:rPr>
          <w:spacing w:val="-3"/>
        </w:rPr>
        <w:t xml:space="preserve"> </w:t>
      </w:r>
      <w:r>
        <w:t>of</w:t>
      </w:r>
      <w:r>
        <w:rPr>
          <w:spacing w:val="-8"/>
        </w:rPr>
        <w:t xml:space="preserve"> </w:t>
      </w:r>
      <w:r>
        <w:t>plateau</w:t>
      </w:r>
      <w:r>
        <w:rPr>
          <w:spacing w:val="-3"/>
        </w:rPr>
        <w:t xml:space="preserve"> </w:t>
      </w:r>
      <w:r>
        <w:t>soils</w:t>
      </w:r>
      <w:r>
        <w:rPr>
          <w:spacing w:val="-3"/>
        </w:rPr>
        <w:t xml:space="preserve"> </w:t>
      </w:r>
      <w:r>
        <w:t>on</w:t>
      </w:r>
      <w:r>
        <w:rPr>
          <w:spacing w:val="-3"/>
        </w:rPr>
        <w:t xml:space="preserve"> </w:t>
      </w:r>
      <w:r>
        <w:t>the</w:t>
      </w:r>
      <w:r>
        <w:rPr>
          <w:spacing w:val="-3"/>
        </w:rPr>
        <w:t xml:space="preserve"> </w:t>
      </w:r>
      <w:r>
        <w:t>F1</w:t>
      </w:r>
      <w:r>
        <w:rPr>
          <w:spacing w:val="-7"/>
        </w:rPr>
        <w:t xml:space="preserve"> </w:t>
      </w:r>
      <w:r>
        <w:t>axis,</w:t>
      </w:r>
      <w:r>
        <w:rPr>
          <w:spacing w:val="-3"/>
        </w:rPr>
        <w:t xml:space="preserve"> </w:t>
      </w:r>
      <w:r>
        <w:t>linked</w:t>
      </w:r>
      <w:r>
        <w:rPr>
          <w:spacing w:val="-3"/>
        </w:rPr>
        <w:t xml:space="preserve"> </w:t>
      </w:r>
      <w:r>
        <w:t>to</w:t>
      </w:r>
      <w:r>
        <w:rPr>
          <w:spacing w:val="-2"/>
        </w:rPr>
        <w:t xml:space="preserve"> </w:t>
      </w:r>
      <w:r>
        <w:t>their</w:t>
      </w:r>
      <w:r>
        <w:rPr>
          <w:spacing w:val="-11"/>
        </w:rPr>
        <w:t xml:space="preserve"> </w:t>
      </w:r>
      <w:r>
        <w:t>OM,</w:t>
      </w:r>
      <w:r>
        <w:rPr>
          <w:spacing w:val="-3"/>
        </w:rPr>
        <w:t xml:space="preserve"> </w:t>
      </w:r>
      <w:r>
        <w:t>K,</w:t>
      </w:r>
      <w:r>
        <w:rPr>
          <w:spacing w:val="-3"/>
        </w:rPr>
        <w:t xml:space="preserve"> </w:t>
      </w:r>
      <w:r>
        <w:t>N</w:t>
      </w:r>
      <w:r>
        <w:rPr>
          <w:spacing w:val="-9"/>
        </w:rPr>
        <w:t xml:space="preserve"> </w:t>
      </w:r>
      <w:r>
        <w:t>and</w:t>
      </w:r>
      <w:r>
        <w:rPr>
          <w:spacing w:val="-3"/>
        </w:rPr>
        <w:t xml:space="preserve"> </w:t>
      </w:r>
      <w:r>
        <w:t>C</w:t>
      </w:r>
      <w:r>
        <w:rPr>
          <w:spacing w:val="-4"/>
        </w:rPr>
        <w:t xml:space="preserve"> </w:t>
      </w:r>
      <w:r>
        <w:rPr>
          <w:spacing w:val="-2"/>
        </w:rPr>
        <w:t>contents.</w:t>
      </w:r>
    </w:p>
    <w:p w14:paraId="703EFF29" w14:textId="77777777" w:rsidR="003C76BA" w:rsidRDefault="00B517A3">
      <w:pPr>
        <w:spacing w:before="121"/>
        <w:ind w:left="566"/>
      </w:pPr>
      <w:r>
        <w:rPr>
          <w:rFonts w:ascii="Arial"/>
          <w:b/>
        </w:rPr>
        <w:t>Table</w:t>
      </w:r>
      <w:r>
        <w:rPr>
          <w:rFonts w:ascii="Arial"/>
          <w:b/>
          <w:spacing w:val="-3"/>
        </w:rPr>
        <w:t xml:space="preserve"> </w:t>
      </w:r>
      <w:r>
        <w:rPr>
          <w:rFonts w:ascii="Arial"/>
          <w:b/>
        </w:rPr>
        <w:t>3</w:t>
      </w:r>
      <w:r>
        <w:t>:</w:t>
      </w:r>
      <w:r>
        <w:rPr>
          <w:spacing w:val="-7"/>
        </w:rPr>
        <w:t xml:space="preserve"> </w:t>
      </w:r>
      <w:r>
        <w:t>Contributions</w:t>
      </w:r>
      <w:r>
        <w:rPr>
          <w:spacing w:val="-4"/>
        </w:rPr>
        <w:t xml:space="preserve"> </w:t>
      </w:r>
      <w:r>
        <w:t>of</w:t>
      </w:r>
      <w:r>
        <w:rPr>
          <w:spacing w:val="-7"/>
        </w:rPr>
        <w:t xml:space="preserve"> </w:t>
      </w:r>
      <w:r>
        <w:rPr>
          <w:spacing w:val="-2"/>
        </w:rPr>
        <w:t>factors</w:t>
      </w:r>
    </w:p>
    <w:p w14:paraId="3BCFBF68" w14:textId="77777777" w:rsidR="003C76BA" w:rsidRDefault="003C76BA">
      <w:pPr>
        <w:pStyle w:val="BodyText"/>
        <w:spacing w:before="9"/>
        <w:ind w:left="0"/>
        <w:rPr>
          <w:sz w:val="11"/>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715"/>
        <w:gridCol w:w="719"/>
        <w:gridCol w:w="825"/>
        <w:gridCol w:w="829"/>
        <w:gridCol w:w="825"/>
        <w:gridCol w:w="830"/>
        <w:gridCol w:w="825"/>
        <w:gridCol w:w="830"/>
        <w:gridCol w:w="825"/>
        <w:gridCol w:w="829"/>
        <w:gridCol w:w="935"/>
      </w:tblGrid>
      <w:tr w:rsidR="003C76BA" w14:paraId="0E797844" w14:textId="77777777">
        <w:trPr>
          <w:trHeight w:val="301"/>
        </w:trPr>
        <w:tc>
          <w:tcPr>
            <w:tcW w:w="1565" w:type="dxa"/>
          </w:tcPr>
          <w:p w14:paraId="2BEEC7D5" w14:textId="77777777" w:rsidR="003C76BA" w:rsidRDefault="003C76BA">
            <w:pPr>
              <w:pStyle w:val="TableParagraph"/>
              <w:spacing w:line="240" w:lineRule="auto"/>
              <w:ind w:left="0"/>
              <w:jc w:val="left"/>
              <w:rPr>
                <w:rFonts w:ascii="Times New Roman"/>
                <w:sz w:val="20"/>
              </w:rPr>
            </w:pPr>
          </w:p>
        </w:tc>
        <w:tc>
          <w:tcPr>
            <w:tcW w:w="715" w:type="dxa"/>
          </w:tcPr>
          <w:p w14:paraId="02750210" w14:textId="77777777" w:rsidR="003C76BA" w:rsidRDefault="00B517A3">
            <w:pPr>
              <w:pStyle w:val="TableParagraph"/>
              <w:spacing w:line="225" w:lineRule="exact"/>
              <w:ind w:left="17" w:right="4"/>
              <w:rPr>
                <w:rFonts w:ascii="Arial"/>
                <w:b/>
                <w:sz w:val="20"/>
              </w:rPr>
            </w:pPr>
            <w:r>
              <w:rPr>
                <w:rFonts w:ascii="Arial"/>
                <w:b/>
                <w:spacing w:val="-5"/>
                <w:sz w:val="20"/>
              </w:rPr>
              <w:t>F1</w:t>
            </w:r>
          </w:p>
        </w:tc>
        <w:tc>
          <w:tcPr>
            <w:tcW w:w="719" w:type="dxa"/>
          </w:tcPr>
          <w:p w14:paraId="5DDCBE75" w14:textId="77777777" w:rsidR="003C76BA" w:rsidRDefault="00B517A3">
            <w:pPr>
              <w:pStyle w:val="TableParagraph"/>
              <w:spacing w:line="225" w:lineRule="exact"/>
              <w:ind w:left="14" w:right="4"/>
              <w:rPr>
                <w:rFonts w:ascii="Arial"/>
                <w:b/>
                <w:sz w:val="20"/>
              </w:rPr>
            </w:pPr>
            <w:r>
              <w:rPr>
                <w:rFonts w:ascii="Arial"/>
                <w:b/>
                <w:spacing w:val="-5"/>
                <w:sz w:val="20"/>
              </w:rPr>
              <w:t>F2</w:t>
            </w:r>
          </w:p>
        </w:tc>
        <w:tc>
          <w:tcPr>
            <w:tcW w:w="825" w:type="dxa"/>
          </w:tcPr>
          <w:p w14:paraId="78837382" w14:textId="77777777" w:rsidR="003C76BA" w:rsidRDefault="00B517A3">
            <w:pPr>
              <w:pStyle w:val="TableParagraph"/>
              <w:spacing w:line="225" w:lineRule="exact"/>
              <w:ind w:left="27" w:right="15"/>
              <w:rPr>
                <w:rFonts w:ascii="Arial"/>
                <w:b/>
                <w:sz w:val="20"/>
              </w:rPr>
            </w:pPr>
            <w:r>
              <w:rPr>
                <w:rFonts w:ascii="Arial"/>
                <w:b/>
                <w:spacing w:val="-5"/>
                <w:sz w:val="20"/>
              </w:rPr>
              <w:t>F3</w:t>
            </w:r>
          </w:p>
        </w:tc>
        <w:tc>
          <w:tcPr>
            <w:tcW w:w="829" w:type="dxa"/>
          </w:tcPr>
          <w:p w14:paraId="65F32D5F" w14:textId="77777777" w:rsidR="003C76BA" w:rsidRDefault="00B517A3">
            <w:pPr>
              <w:pStyle w:val="TableParagraph"/>
              <w:spacing w:line="225" w:lineRule="exact"/>
              <w:ind w:left="35" w:right="15"/>
              <w:rPr>
                <w:rFonts w:ascii="Arial"/>
                <w:b/>
                <w:sz w:val="20"/>
              </w:rPr>
            </w:pPr>
            <w:r>
              <w:rPr>
                <w:rFonts w:ascii="Arial"/>
                <w:b/>
                <w:spacing w:val="-5"/>
                <w:sz w:val="20"/>
              </w:rPr>
              <w:t>F4</w:t>
            </w:r>
          </w:p>
        </w:tc>
        <w:tc>
          <w:tcPr>
            <w:tcW w:w="825" w:type="dxa"/>
          </w:tcPr>
          <w:p w14:paraId="3D208C20" w14:textId="77777777" w:rsidR="003C76BA" w:rsidRDefault="00B517A3">
            <w:pPr>
              <w:pStyle w:val="TableParagraph"/>
              <w:spacing w:line="225" w:lineRule="exact"/>
              <w:ind w:left="27" w:right="9"/>
              <w:rPr>
                <w:rFonts w:ascii="Arial"/>
                <w:b/>
                <w:sz w:val="20"/>
              </w:rPr>
            </w:pPr>
            <w:r>
              <w:rPr>
                <w:rFonts w:ascii="Arial"/>
                <w:b/>
                <w:spacing w:val="-5"/>
                <w:sz w:val="20"/>
              </w:rPr>
              <w:t>F5</w:t>
            </w:r>
          </w:p>
        </w:tc>
        <w:tc>
          <w:tcPr>
            <w:tcW w:w="830" w:type="dxa"/>
          </w:tcPr>
          <w:p w14:paraId="24AC6FB5" w14:textId="77777777" w:rsidR="003C76BA" w:rsidRDefault="00B517A3">
            <w:pPr>
              <w:pStyle w:val="TableParagraph"/>
              <w:spacing w:line="225" w:lineRule="exact"/>
              <w:ind w:left="31" w:right="7"/>
              <w:rPr>
                <w:rFonts w:ascii="Arial"/>
                <w:b/>
                <w:sz w:val="20"/>
              </w:rPr>
            </w:pPr>
            <w:r>
              <w:rPr>
                <w:rFonts w:ascii="Arial"/>
                <w:b/>
                <w:spacing w:val="-5"/>
                <w:sz w:val="20"/>
              </w:rPr>
              <w:t>F6</w:t>
            </w:r>
          </w:p>
        </w:tc>
        <w:tc>
          <w:tcPr>
            <w:tcW w:w="825" w:type="dxa"/>
          </w:tcPr>
          <w:p w14:paraId="0646428E" w14:textId="77777777" w:rsidR="003C76BA" w:rsidRDefault="00B517A3">
            <w:pPr>
              <w:pStyle w:val="TableParagraph"/>
              <w:spacing w:line="225" w:lineRule="exact"/>
              <w:ind w:left="27" w:right="6"/>
              <w:rPr>
                <w:rFonts w:ascii="Arial"/>
                <w:b/>
                <w:sz w:val="20"/>
              </w:rPr>
            </w:pPr>
            <w:r>
              <w:rPr>
                <w:rFonts w:ascii="Arial"/>
                <w:b/>
                <w:spacing w:val="-5"/>
                <w:sz w:val="20"/>
              </w:rPr>
              <w:t>F7</w:t>
            </w:r>
          </w:p>
        </w:tc>
        <w:tc>
          <w:tcPr>
            <w:tcW w:w="830" w:type="dxa"/>
          </w:tcPr>
          <w:p w14:paraId="50740638" w14:textId="77777777" w:rsidR="003C76BA" w:rsidRDefault="00B517A3">
            <w:pPr>
              <w:pStyle w:val="TableParagraph"/>
              <w:spacing w:line="225" w:lineRule="exact"/>
              <w:ind w:left="31" w:right="3"/>
              <w:rPr>
                <w:rFonts w:ascii="Arial"/>
                <w:b/>
                <w:sz w:val="20"/>
              </w:rPr>
            </w:pPr>
            <w:r>
              <w:rPr>
                <w:rFonts w:ascii="Arial"/>
                <w:b/>
                <w:spacing w:val="-5"/>
                <w:sz w:val="20"/>
              </w:rPr>
              <w:t>F8</w:t>
            </w:r>
          </w:p>
        </w:tc>
        <w:tc>
          <w:tcPr>
            <w:tcW w:w="825" w:type="dxa"/>
          </w:tcPr>
          <w:p w14:paraId="0E1F7ADF" w14:textId="77777777" w:rsidR="003C76BA" w:rsidRDefault="00B517A3">
            <w:pPr>
              <w:pStyle w:val="TableParagraph"/>
              <w:spacing w:line="225" w:lineRule="exact"/>
              <w:ind w:left="27" w:right="3"/>
              <w:rPr>
                <w:rFonts w:ascii="Arial"/>
                <w:b/>
                <w:sz w:val="20"/>
              </w:rPr>
            </w:pPr>
            <w:r>
              <w:rPr>
                <w:rFonts w:ascii="Arial"/>
                <w:b/>
                <w:spacing w:val="-5"/>
                <w:sz w:val="20"/>
              </w:rPr>
              <w:t>F9</w:t>
            </w:r>
          </w:p>
        </w:tc>
        <w:tc>
          <w:tcPr>
            <w:tcW w:w="829" w:type="dxa"/>
          </w:tcPr>
          <w:p w14:paraId="68B97F65" w14:textId="77777777" w:rsidR="003C76BA" w:rsidRDefault="00B517A3">
            <w:pPr>
              <w:pStyle w:val="TableParagraph"/>
              <w:spacing w:line="225" w:lineRule="exact"/>
              <w:ind w:left="35"/>
              <w:rPr>
                <w:rFonts w:ascii="Arial"/>
                <w:b/>
                <w:sz w:val="20"/>
              </w:rPr>
            </w:pPr>
            <w:r>
              <w:rPr>
                <w:rFonts w:ascii="Arial"/>
                <w:b/>
                <w:spacing w:val="-5"/>
                <w:sz w:val="20"/>
              </w:rPr>
              <w:t>F10</w:t>
            </w:r>
          </w:p>
        </w:tc>
        <w:tc>
          <w:tcPr>
            <w:tcW w:w="935" w:type="dxa"/>
          </w:tcPr>
          <w:p w14:paraId="2F594359" w14:textId="77777777" w:rsidR="003C76BA" w:rsidRDefault="00B517A3">
            <w:pPr>
              <w:pStyle w:val="TableParagraph"/>
              <w:spacing w:line="225" w:lineRule="exact"/>
              <w:ind w:left="29"/>
              <w:rPr>
                <w:rFonts w:ascii="Arial"/>
                <w:b/>
                <w:sz w:val="20"/>
              </w:rPr>
            </w:pPr>
            <w:r>
              <w:rPr>
                <w:rFonts w:ascii="Arial"/>
                <w:b/>
                <w:spacing w:val="-5"/>
                <w:sz w:val="20"/>
              </w:rPr>
              <w:t>F11</w:t>
            </w:r>
          </w:p>
        </w:tc>
      </w:tr>
      <w:tr w:rsidR="003C76BA" w14:paraId="500C3FCD" w14:textId="77777777">
        <w:trPr>
          <w:trHeight w:val="297"/>
        </w:trPr>
        <w:tc>
          <w:tcPr>
            <w:tcW w:w="1565" w:type="dxa"/>
          </w:tcPr>
          <w:p w14:paraId="65076E64" w14:textId="77777777" w:rsidR="003C76BA" w:rsidRDefault="00B517A3">
            <w:pPr>
              <w:pStyle w:val="TableParagraph"/>
              <w:spacing w:line="225" w:lineRule="exact"/>
              <w:ind w:left="20" w:right="6"/>
              <w:rPr>
                <w:rFonts w:ascii="Arial"/>
                <w:b/>
                <w:sz w:val="20"/>
              </w:rPr>
            </w:pPr>
            <w:r>
              <w:rPr>
                <w:rFonts w:ascii="Arial"/>
                <w:b/>
                <w:spacing w:val="-2"/>
                <w:sz w:val="20"/>
              </w:rPr>
              <w:t>Eigenvalue</w:t>
            </w:r>
          </w:p>
        </w:tc>
        <w:tc>
          <w:tcPr>
            <w:tcW w:w="715" w:type="dxa"/>
          </w:tcPr>
          <w:p w14:paraId="6922DA2D" w14:textId="77777777" w:rsidR="003C76BA" w:rsidRDefault="00B517A3">
            <w:pPr>
              <w:pStyle w:val="TableParagraph"/>
              <w:ind w:left="17"/>
              <w:rPr>
                <w:sz w:val="20"/>
              </w:rPr>
            </w:pPr>
            <w:r>
              <w:rPr>
                <w:spacing w:val="-2"/>
                <w:sz w:val="20"/>
              </w:rPr>
              <w:t>5.407</w:t>
            </w:r>
          </w:p>
        </w:tc>
        <w:tc>
          <w:tcPr>
            <w:tcW w:w="719" w:type="dxa"/>
          </w:tcPr>
          <w:p w14:paraId="7918E71B" w14:textId="77777777" w:rsidR="003C76BA" w:rsidRDefault="00B517A3">
            <w:pPr>
              <w:pStyle w:val="TableParagraph"/>
              <w:ind w:left="14"/>
              <w:rPr>
                <w:sz w:val="20"/>
              </w:rPr>
            </w:pPr>
            <w:r>
              <w:rPr>
                <w:spacing w:val="-2"/>
                <w:sz w:val="20"/>
              </w:rPr>
              <w:t>3.622</w:t>
            </w:r>
          </w:p>
        </w:tc>
        <w:tc>
          <w:tcPr>
            <w:tcW w:w="825" w:type="dxa"/>
          </w:tcPr>
          <w:p w14:paraId="4B66F330" w14:textId="77777777" w:rsidR="003C76BA" w:rsidRDefault="00B517A3">
            <w:pPr>
              <w:pStyle w:val="TableParagraph"/>
              <w:ind w:left="27" w:right="12"/>
              <w:rPr>
                <w:sz w:val="20"/>
              </w:rPr>
            </w:pPr>
            <w:r>
              <w:rPr>
                <w:spacing w:val="-2"/>
                <w:sz w:val="20"/>
              </w:rPr>
              <w:t>1,353</w:t>
            </w:r>
          </w:p>
        </w:tc>
        <w:tc>
          <w:tcPr>
            <w:tcW w:w="829" w:type="dxa"/>
          </w:tcPr>
          <w:p w14:paraId="478C665B" w14:textId="77777777" w:rsidR="003C76BA" w:rsidRDefault="00B517A3">
            <w:pPr>
              <w:pStyle w:val="TableParagraph"/>
              <w:ind w:left="35" w:right="12"/>
              <w:rPr>
                <w:sz w:val="20"/>
              </w:rPr>
            </w:pPr>
            <w:r>
              <w:rPr>
                <w:spacing w:val="-2"/>
                <w:sz w:val="20"/>
              </w:rPr>
              <w:t>1,067</w:t>
            </w:r>
          </w:p>
        </w:tc>
        <w:tc>
          <w:tcPr>
            <w:tcW w:w="825" w:type="dxa"/>
          </w:tcPr>
          <w:p w14:paraId="703F9CCE" w14:textId="77777777" w:rsidR="003C76BA" w:rsidRDefault="00B517A3">
            <w:pPr>
              <w:pStyle w:val="TableParagraph"/>
              <w:ind w:left="27" w:right="6"/>
              <w:rPr>
                <w:sz w:val="20"/>
              </w:rPr>
            </w:pPr>
            <w:r>
              <w:rPr>
                <w:spacing w:val="-2"/>
                <w:sz w:val="20"/>
              </w:rPr>
              <w:t>0.933</w:t>
            </w:r>
          </w:p>
        </w:tc>
        <w:tc>
          <w:tcPr>
            <w:tcW w:w="830" w:type="dxa"/>
          </w:tcPr>
          <w:p w14:paraId="536F6C51" w14:textId="77777777" w:rsidR="003C76BA" w:rsidRDefault="00B517A3">
            <w:pPr>
              <w:pStyle w:val="TableParagraph"/>
              <w:ind w:left="31" w:right="4"/>
              <w:rPr>
                <w:sz w:val="20"/>
              </w:rPr>
            </w:pPr>
            <w:r>
              <w:rPr>
                <w:spacing w:val="-2"/>
                <w:sz w:val="20"/>
              </w:rPr>
              <w:t>0.372</w:t>
            </w:r>
          </w:p>
        </w:tc>
        <w:tc>
          <w:tcPr>
            <w:tcW w:w="825" w:type="dxa"/>
          </w:tcPr>
          <w:p w14:paraId="749B4566" w14:textId="77777777" w:rsidR="003C76BA" w:rsidRDefault="00B517A3">
            <w:pPr>
              <w:pStyle w:val="TableParagraph"/>
              <w:ind w:left="27" w:right="3"/>
              <w:rPr>
                <w:sz w:val="20"/>
              </w:rPr>
            </w:pPr>
            <w:r>
              <w:rPr>
                <w:spacing w:val="-2"/>
                <w:sz w:val="20"/>
              </w:rPr>
              <w:t>0.102</w:t>
            </w:r>
          </w:p>
        </w:tc>
        <w:tc>
          <w:tcPr>
            <w:tcW w:w="830" w:type="dxa"/>
          </w:tcPr>
          <w:p w14:paraId="03C2626E" w14:textId="77777777" w:rsidR="003C76BA" w:rsidRDefault="00B517A3">
            <w:pPr>
              <w:pStyle w:val="TableParagraph"/>
              <w:ind w:left="31"/>
              <w:rPr>
                <w:sz w:val="20"/>
              </w:rPr>
            </w:pPr>
            <w:r>
              <w:rPr>
                <w:spacing w:val="-2"/>
                <w:sz w:val="20"/>
              </w:rPr>
              <w:t>0.091</w:t>
            </w:r>
          </w:p>
        </w:tc>
        <w:tc>
          <w:tcPr>
            <w:tcW w:w="825" w:type="dxa"/>
          </w:tcPr>
          <w:p w14:paraId="5346B98D" w14:textId="77777777" w:rsidR="003C76BA" w:rsidRDefault="00B517A3">
            <w:pPr>
              <w:pStyle w:val="TableParagraph"/>
              <w:ind w:left="27"/>
              <w:rPr>
                <w:sz w:val="20"/>
              </w:rPr>
            </w:pPr>
            <w:r>
              <w:rPr>
                <w:spacing w:val="-2"/>
                <w:sz w:val="20"/>
              </w:rPr>
              <w:t>0.047</w:t>
            </w:r>
          </w:p>
        </w:tc>
        <w:tc>
          <w:tcPr>
            <w:tcW w:w="829" w:type="dxa"/>
          </w:tcPr>
          <w:p w14:paraId="5B493AC6" w14:textId="77777777" w:rsidR="003C76BA" w:rsidRDefault="00B517A3">
            <w:pPr>
              <w:pStyle w:val="TableParagraph"/>
              <w:ind w:left="35"/>
              <w:rPr>
                <w:sz w:val="20"/>
              </w:rPr>
            </w:pPr>
            <w:r>
              <w:rPr>
                <w:spacing w:val="-2"/>
                <w:sz w:val="20"/>
              </w:rPr>
              <w:t>0.005</w:t>
            </w:r>
          </w:p>
        </w:tc>
        <w:tc>
          <w:tcPr>
            <w:tcW w:w="935" w:type="dxa"/>
          </w:tcPr>
          <w:p w14:paraId="2360B4FE" w14:textId="77777777" w:rsidR="003C76BA" w:rsidRDefault="00B517A3">
            <w:pPr>
              <w:pStyle w:val="TableParagraph"/>
              <w:ind w:left="29"/>
              <w:rPr>
                <w:sz w:val="20"/>
              </w:rPr>
            </w:pPr>
            <w:r>
              <w:rPr>
                <w:spacing w:val="-2"/>
                <w:sz w:val="20"/>
              </w:rPr>
              <w:t>0.001</w:t>
            </w:r>
          </w:p>
        </w:tc>
      </w:tr>
      <w:tr w:rsidR="003C76BA" w14:paraId="3EFDFCE5" w14:textId="77777777">
        <w:trPr>
          <w:trHeight w:val="302"/>
        </w:trPr>
        <w:tc>
          <w:tcPr>
            <w:tcW w:w="1565" w:type="dxa"/>
          </w:tcPr>
          <w:p w14:paraId="00F878EA" w14:textId="77777777" w:rsidR="003C76BA" w:rsidRDefault="00B517A3">
            <w:pPr>
              <w:pStyle w:val="TableParagraph"/>
              <w:spacing w:line="225" w:lineRule="exact"/>
              <w:ind w:left="20" w:right="7"/>
              <w:rPr>
                <w:rFonts w:ascii="Arial"/>
                <w:b/>
                <w:sz w:val="20"/>
              </w:rPr>
            </w:pPr>
            <w:r>
              <w:rPr>
                <w:rFonts w:ascii="Arial"/>
                <w:b/>
                <w:sz w:val="20"/>
              </w:rPr>
              <w:t>Variability</w:t>
            </w:r>
            <w:r>
              <w:rPr>
                <w:rFonts w:ascii="Arial"/>
                <w:b/>
                <w:spacing w:val="-8"/>
                <w:sz w:val="20"/>
              </w:rPr>
              <w:t xml:space="preserve"> </w:t>
            </w:r>
            <w:r>
              <w:rPr>
                <w:rFonts w:ascii="Arial"/>
                <w:b/>
                <w:spacing w:val="-5"/>
                <w:sz w:val="20"/>
              </w:rPr>
              <w:t>(%)</w:t>
            </w:r>
          </w:p>
        </w:tc>
        <w:tc>
          <w:tcPr>
            <w:tcW w:w="715" w:type="dxa"/>
          </w:tcPr>
          <w:p w14:paraId="57434987" w14:textId="77777777" w:rsidR="003C76BA" w:rsidRDefault="00B517A3">
            <w:pPr>
              <w:pStyle w:val="TableParagraph"/>
              <w:ind w:left="17" w:right="5"/>
              <w:rPr>
                <w:sz w:val="20"/>
              </w:rPr>
            </w:pPr>
            <w:r>
              <w:rPr>
                <w:spacing w:val="-4"/>
                <w:sz w:val="20"/>
              </w:rPr>
              <w:t>46.7</w:t>
            </w:r>
          </w:p>
        </w:tc>
        <w:tc>
          <w:tcPr>
            <w:tcW w:w="719" w:type="dxa"/>
          </w:tcPr>
          <w:p w14:paraId="4B689370" w14:textId="77777777" w:rsidR="003C76BA" w:rsidRDefault="00B517A3">
            <w:pPr>
              <w:pStyle w:val="TableParagraph"/>
              <w:ind w:left="14" w:right="5"/>
              <w:rPr>
                <w:sz w:val="20"/>
              </w:rPr>
            </w:pPr>
            <w:r>
              <w:rPr>
                <w:spacing w:val="-4"/>
                <w:sz w:val="20"/>
              </w:rPr>
              <w:t>25.1</w:t>
            </w:r>
          </w:p>
        </w:tc>
        <w:tc>
          <w:tcPr>
            <w:tcW w:w="825" w:type="dxa"/>
          </w:tcPr>
          <w:p w14:paraId="05ED1B5D" w14:textId="77777777" w:rsidR="003C76BA" w:rsidRDefault="00B517A3">
            <w:pPr>
              <w:pStyle w:val="TableParagraph"/>
              <w:ind w:left="27" w:right="12"/>
              <w:rPr>
                <w:sz w:val="20"/>
              </w:rPr>
            </w:pPr>
            <w:r>
              <w:rPr>
                <w:spacing w:val="-2"/>
                <w:sz w:val="20"/>
              </w:rPr>
              <w:t>9.409</w:t>
            </w:r>
          </w:p>
        </w:tc>
        <w:tc>
          <w:tcPr>
            <w:tcW w:w="829" w:type="dxa"/>
          </w:tcPr>
          <w:p w14:paraId="743F72EF" w14:textId="77777777" w:rsidR="003C76BA" w:rsidRDefault="00B517A3">
            <w:pPr>
              <w:pStyle w:val="TableParagraph"/>
              <w:ind w:left="35" w:right="12"/>
              <w:rPr>
                <w:sz w:val="20"/>
              </w:rPr>
            </w:pPr>
            <w:r>
              <w:rPr>
                <w:spacing w:val="-2"/>
                <w:sz w:val="20"/>
              </w:rPr>
              <w:t>7.205</w:t>
            </w:r>
          </w:p>
        </w:tc>
        <w:tc>
          <w:tcPr>
            <w:tcW w:w="825" w:type="dxa"/>
          </w:tcPr>
          <w:p w14:paraId="412924D9" w14:textId="77777777" w:rsidR="003C76BA" w:rsidRDefault="00B517A3">
            <w:pPr>
              <w:pStyle w:val="TableParagraph"/>
              <w:ind w:left="27" w:right="6"/>
              <w:rPr>
                <w:sz w:val="20"/>
              </w:rPr>
            </w:pPr>
            <w:r>
              <w:rPr>
                <w:spacing w:val="-2"/>
                <w:sz w:val="20"/>
              </w:rPr>
              <w:t>5.177</w:t>
            </w:r>
          </w:p>
        </w:tc>
        <w:tc>
          <w:tcPr>
            <w:tcW w:w="830" w:type="dxa"/>
          </w:tcPr>
          <w:p w14:paraId="62777392" w14:textId="77777777" w:rsidR="003C76BA" w:rsidRDefault="00B517A3">
            <w:pPr>
              <w:pStyle w:val="TableParagraph"/>
              <w:ind w:left="31" w:right="4"/>
              <w:rPr>
                <w:sz w:val="20"/>
              </w:rPr>
            </w:pPr>
            <w:r>
              <w:rPr>
                <w:spacing w:val="-2"/>
                <w:sz w:val="20"/>
              </w:rPr>
              <w:t>4.860</w:t>
            </w:r>
          </w:p>
        </w:tc>
        <w:tc>
          <w:tcPr>
            <w:tcW w:w="825" w:type="dxa"/>
          </w:tcPr>
          <w:p w14:paraId="1B99809B" w14:textId="77777777" w:rsidR="003C76BA" w:rsidRDefault="00B517A3">
            <w:pPr>
              <w:pStyle w:val="TableParagraph"/>
              <w:ind w:left="27" w:right="3"/>
              <w:rPr>
                <w:sz w:val="20"/>
              </w:rPr>
            </w:pPr>
            <w:r>
              <w:rPr>
                <w:spacing w:val="-2"/>
                <w:sz w:val="20"/>
              </w:rPr>
              <w:t>0.782</w:t>
            </w:r>
          </w:p>
        </w:tc>
        <w:tc>
          <w:tcPr>
            <w:tcW w:w="830" w:type="dxa"/>
          </w:tcPr>
          <w:p w14:paraId="6AE7889B" w14:textId="77777777" w:rsidR="003C76BA" w:rsidRDefault="00B517A3">
            <w:pPr>
              <w:pStyle w:val="TableParagraph"/>
              <w:ind w:left="31"/>
              <w:rPr>
                <w:sz w:val="20"/>
              </w:rPr>
            </w:pPr>
            <w:r>
              <w:rPr>
                <w:spacing w:val="-2"/>
                <w:sz w:val="20"/>
              </w:rPr>
              <w:t>0.502</w:t>
            </w:r>
          </w:p>
        </w:tc>
        <w:tc>
          <w:tcPr>
            <w:tcW w:w="825" w:type="dxa"/>
          </w:tcPr>
          <w:p w14:paraId="4F709B64" w14:textId="77777777" w:rsidR="003C76BA" w:rsidRDefault="00B517A3">
            <w:pPr>
              <w:pStyle w:val="TableParagraph"/>
              <w:ind w:left="27"/>
              <w:rPr>
                <w:sz w:val="20"/>
              </w:rPr>
            </w:pPr>
            <w:r>
              <w:rPr>
                <w:spacing w:val="-2"/>
                <w:sz w:val="20"/>
              </w:rPr>
              <w:t>0.159</w:t>
            </w:r>
          </w:p>
        </w:tc>
        <w:tc>
          <w:tcPr>
            <w:tcW w:w="829" w:type="dxa"/>
          </w:tcPr>
          <w:p w14:paraId="2E06398D" w14:textId="77777777" w:rsidR="003C76BA" w:rsidRDefault="00B517A3">
            <w:pPr>
              <w:pStyle w:val="TableParagraph"/>
              <w:ind w:left="35"/>
              <w:rPr>
                <w:sz w:val="20"/>
              </w:rPr>
            </w:pPr>
            <w:r>
              <w:rPr>
                <w:spacing w:val="-2"/>
                <w:sz w:val="20"/>
              </w:rPr>
              <w:t>0.041</w:t>
            </w:r>
          </w:p>
        </w:tc>
        <w:tc>
          <w:tcPr>
            <w:tcW w:w="935" w:type="dxa"/>
          </w:tcPr>
          <w:p w14:paraId="3FDA911E" w14:textId="77777777" w:rsidR="003C76BA" w:rsidRDefault="00B517A3">
            <w:pPr>
              <w:pStyle w:val="TableParagraph"/>
              <w:ind w:left="29"/>
              <w:rPr>
                <w:sz w:val="20"/>
              </w:rPr>
            </w:pPr>
            <w:r>
              <w:rPr>
                <w:spacing w:val="-2"/>
                <w:sz w:val="20"/>
              </w:rPr>
              <w:t>0.065</w:t>
            </w:r>
          </w:p>
        </w:tc>
      </w:tr>
      <w:tr w:rsidR="003C76BA" w14:paraId="43BF4B98" w14:textId="77777777">
        <w:trPr>
          <w:trHeight w:val="316"/>
        </w:trPr>
        <w:tc>
          <w:tcPr>
            <w:tcW w:w="1565" w:type="dxa"/>
          </w:tcPr>
          <w:p w14:paraId="30DBC498" w14:textId="77777777" w:rsidR="003C76BA" w:rsidRDefault="00B517A3">
            <w:pPr>
              <w:pStyle w:val="TableParagraph"/>
              <w:spacing w:line="225" w:lineRule="exact"/>
              <w:ind w:left="20"/>
              <w:rPr>
                <w:rFonts w:ascii="Arial"/>
                <w:b/>
                <w:sz w:val="20"/>
              </w:rPr>
            </w:pPr>
            <w:r>
              <w:rPr>
                <w:rFonts w:ascii="Arial"/>
                <w:b/>
                <w:sz w:val="20"/>
              </w:rPr>
              <w:t>Cumulative</w:t>
            </w:r>
            <w:r>
              <w:rPr>
                <w:rFonts w:ascii="Arial"/>
                <w:b/>
                <w:spacing w:val="-9"/>
                <w:sz w:val="20"/>
              </w:rPr>
              <w:t xml:space="preserve"> </w:t>
            </w:r>
            <w:r>
              <w:rPr>
                <w:rFonts w:ascii="Arial"/>
                <w:b/>
                <w:spacing w:val="-10"/>
                <w:sz w:val="20"/>
              </w:rPr>
              <w:t>%</w:t>
            </w:r>
          </w:p>
        </w:tc>
        <w:tc>
          <w:tcPr>
            <w:tcW w:w="715" w:type="dxa"/>
          </w:tcPr>
          <w:p w14:paraId="7A11C82B" w14:textId="77777777" w:rsidR="003C76BA" w:rsidRDefault="00B517A3">
            <w:pPr>
              <w:pStyle w:val="TableParagraph"/>
              <w:ind w:left="17" w:right="5"/>
              <w:rPr>
                <w:sz w:val="20"/>
              </w:rPr>
            </w:pPr>
            <w:r>
              <w:rPr>
                <w:spacing w:val="-4"/>
                <w:sz w:val="20"/>
              </w:rPr>
              <w:t>46.7</w:t>
            </w:r>
          </w:p>
        </w:tc>
        <w:tc>
          <w:tcPr>
            <w:tcW w:w="719" w:type="dxa"/>
          </w:tcPr>
          <w:p w14:paraId="1739085E" w14:textId="77777777" w:rsidR="003C76BA" w:rsidRDefault="00B517A3">
            <w:pPr>
              <w:pStyle w:val="TableParagraph"/>
              <w:ind w:left="14" w:right="5"/>
              <w:rPr>
                <w:sz w:val="20"/>
              </w:rPr>
            </w:pPr>
            <w:r>
              <w:rPr>
                <w:spacing w:val="-4"/>
                <w:sz w:val="20"/>
              </w:rPr>
              <w:t>71.8</w:t>
            </w:r>
          </w:p>
        </w:tc>
        <w:tc>
          <w:tcPr>
            <w:tcW w:w="825" w:type="dxa"/>
          </w:tcPr>
          <w:p w14:paraId="0202C39C" w14:textId="77777777" w:rsidR="003C76BA" w:rsidRDefault="00B517A3">
            <w:pPr>
              <w:pStyle w:val="TableParagraph"/>
              <w:ind w:left="27" w:right="16"/>
              <w:rPr>
                <w:sz w:val="20"/>
              </w:rPr>
            </w:pPr>
            <w:r>
              <w:rPr>
                <w:spacing w:val="-2"/>
                <w:sz w:val="20"/>
              </w:rPr>
              <w:t>81.209</w:t>
            </w:r>
          </w:p>
        </w:tc>
        <w:tc>
          <w:tcPr>
            <w:tcW w:w="829" w:type="dxa"/>
          </w:tcPr>
          <w:p w14:paraId="3F16F9C2" w14:textId="77777777" w:rsidR="003C76BA" w:rsidRDefault="00B517A3">
            <w:pPr>
              <w:pStyle w:val="TableParagraph"/>
              <w:ind w:left="35" w:right="16"/>
              <w:rPr>
                <w:sz w:val="20"/>
              </w:rPr>
            </w:pPr>
            <w:r>
              <w:rPr>
                <w:spacing w:val="-2"/>
                <w:sz w:val="20"/>
              </w:rPr>
              <w:t>88.414</w:t>
            </w:r>
          </w:p>
        </w:tc>
        <w:tc>
          <w:tcPr>
            <w:tcW w:w="825" w:type="dxa"/>
          </w:tcPr>
          <w:p w14:paraId="6F786942" w14:textId="77777777" w:rsidR="003C76BA" w:rsidRDefault="00B517A3">
            <w:pPr>
              <w:pStyle w:val="TableParagraph"/>
              <w:ind w:left="27" w:right="10"/>
              <w:rPr>
                <w:sz w:val="20"/>
              </w:rPr>
            </w:pPr>
            <w:r>
              <w:rPr>
                <w:spacing w:val="-2"/>
                <w:sz w:val="20"/>
              </w:rPr>
              <w:t>93.591</w:t>
            </w:r>
          </w:p>
        </w:tc>
        <w:tc>
          <w:tcPr>
            <w:tcW w:w="830" w:type="dxa"/>
          </w:tcPr>
          <w:p w14:paraId="796AFB64" w14:textId="77777777" w:rsidR="003C76BA" w:rsidRDefault="00B517A3">
            <w:pPr>
              <w:pStyle w:val="TableParagraph"/>
              <w:ind w:left="31" w:right="9"/>
              <w:rPr>
                <w:sz w:val="20"/>
              </w:rPr>
            </w:pPr>
            <w:r>
              <w:rPr>
                <w:spacing w:val="-2"/>
                <w:sz w:val="20"/>
              </w:rPr>
              <w:t>98.451</w:t>
            </w:r>
          </w:p>
        </w:tc>
        <w:tc>
          <w:tcPr>
            <w:tcW w:w="825" w:type="dxa"/>
          </w:tcPr>
          <w:p w14:paraId="183B1342" w14:textId="77777777" w:rsidR="003C76BA" w:rsidRDefault="00B517A3">
            <w:pPr>
              <w:pStyle w:val="TableParagraph"/>
              <w:ind w:left="27" w:right="8"/>
              <w:rPr>
                <w:sz w:val="20"/>
              </w:rPr>
            </w:pPr>
            <w:r>
              <w:rPr>
                <w:spacing w:val="-2"/>
                <w:sz w:val="20"/>
              </w:rPr>
              <w:t>99.233</w:t>
            </w:r>
          </w:p>
        </w:tc>
        <w:tc>
          <w:tcPr>
            <w:tcW w:w="830" w:type="dxa"/>
          </w:tcPr>
          <w:p w14:paraId="2D5E7C0E" w14:textId="77777777" w:rsidR="003C76BA" w:rsidRDefault="00B517A3">
            <w:pPr>
              <w:pStyle w:val="TableParagraph"/>
              <w:ind w:left="31" w:right="5"/>
              <w:rPr>
                <w:sz w:val="20"/>
              </w:rPr>
            </w:pPr>
            <w:r>
              <w:rPr>
                <w:spacing w:val="-2"/>
                <w:sz w:val="20"/>
              </w:rPr>
              <w:t>99.735</w:t>
            </w:r>
          </w:p>
        </w:tc>
        <w:tc>
          <w:tcPr>
            <w:tcW w:w="825" w:type="dxa"/>
          </w:tcPr>
          <w:p w14:paraId="1CC9FDF4" w14:textId="77777777" w:rsidR="003C76BA" w:rsidRDefault="00B517A3">
            <w:pPr>
              <w:pStyle w:val="TableParagraph"/>
              <w:ind w:left="27" w:right="4"/>
              <w:rPr>
                <w:sz w:val="20"/>
              </w:rPr>
            </w:pPr>
            <w:r>
              <w:rPr>
                <w:spacing w:val="-2"/>
                <w:sz w:val="20"/>
              </w:rPr>
              <w:t>99.894</w:t>
            </w:r>
          </w:p>
        </w:tc>
        <w:tc>
          <w:tcPr>
            <w:tcW w:w="829" w:type="dxa"/>
          </w:tcPr>
          <w:p w14:paraId="0C203D74" w14:textId="77777777" w:rsidR="003C76BA" w:rsidRDefault="00B517A3">
            <w:pPr>
              <w:pStyle w:val="TableParagraph"/>
              <w:ind w:left="35" w:right="5"/>
              <w:rPr>
                <w:sz w:val="20"/>
              </w:rPr>
            </w:pPr>
            <w:r>
              <w:rPr>
                <w:spacing w:val="-2"/>
                <w:sz w:val="20"/>
              </w:rPr>
              <w:t>99.935</w:t>
            </w:r>
          </w:p>
        </w:tc>
        <w:tc>
          <w:tcPr>
            <w:tcW w:w="935" w:type="dxa"/>
          </w:tcPr>
          <w:p w14:paraId="4BE24D60" w14:textId="77777777" w:rsidR="003C76BA" w:rsidRDefault="00B517A3">
            <w:pPr>
              <w:pStyle w:val="TableParagraph"/>
              <w:ind w:left="29"/>
              <w:rPr>
                <w:sz w:val="20"/>
              </w:rPr>
            </w:pPr>
            <w:r>
              <w:rPr>
                <w:spacing w:val="-2"/>
                <w:sz w:val="20"/>
              </w:rPr>
              <w:t>100,000</w:t>
            </w:r>
          </w:p>
        </w:tc>
      </w:tr>
    </w:tbl>
    <w:p w14:paraId="1CC3D964" w14:textId="77777777" w:rsidR="003C76BA" w:rsidRDefault="003C76BA">
      <w:pPr>
        <w:pStyle w:val="TableParagraph"/>
        <w:rPr>
          <w:sz w:val="20"/>
        </w:rPr>
        <w:sectPr w:rsidR="003C76BA">
          <w:pgSz w:w="11910" w:h="16840"/>
          <w:pgMar w:top="1000" w:right="283" w:bottom="1180" w:left="850" w:header="0" w:footer="998" w:gutter="0"/>
          <w:cols w:space="720"/>
        </w:sectPr>
      </w:pPr>
    </w:p>
    <w:p w14:paraId="20779CA2" w14:textId="77777777" w:rsidR="003C76BA" w:rsidRDefault="00B517A3">
      <w:pPr>
        <w:pStyle w:val="BodyText"/>
        <w:ind w:left="567"/>
        <w:rPr>
          <w:sz w:val="20"/>
        </w:rPr>
      </w:pPr>
      <w:r>
        <w:rPr>
          <w:noProof/>
          <w:sz w:val="20"/>
        </w:rPr>
        <w:lastRenderedPageBreak/>
        <w:drawing>
          <wp:inline distT="0" distB="0" distL="0" distR="0" wp14:anchorId="2B2745D7" wp14:editId="1CAF1888">
            <wp:extent cx="5640422" cy="4352544"/>
            <wp:effectExtent l="0" t="0" r="0" b="0"/>
            <wp:docPr id="10" name="Image 10" descr="C:\Users\PC\OneDrive - Université Cheikh Anta DIOP de DAKAR\Papier Nioro\Figures\ACP.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PC\OneDrive - Université Cheikh Anta DIOP de DAKAR\Papier Nioro\Figures\ACP.jpeg"/>
                    <pic:cNvPicPr/>
                  </pic:nvPicPr>
                  <pic:blipFill>
                    <a:blip r:embed="rId17" cstate="print"/>
                    <a:stretch>
                      <a:fillRect/>
                    </a:stretch>
                  </pic:blipFill>
                  <pic:spPr>
                    <a:xfrm>
                      <a:off x="0" y="0"/>
                      <a:ext cx="5640422" cy="4352544"/>
                    </a:xfrm>
                    <a:prstGeom prst="rect">
                      <a:avLst/>
                    </a:prstGeom>
                  </pic:spPr>
                </pic:pic>
              </a:graphicData>
            </a:graphic>
          </wp:inline>
        </w:drawing>
      </w:r>
    </w:p>
    <w:p w14:paraId="27C0BB62" w14:textId="77777777" w:rsidR="003C76BA" w:rsidRDefault="003C76BA">
      <w:pPr>
        <w:pStyle w:val="BodyText"/>
        <w:ind w:left="0"/>
      </w:pPr>
    </w:p>
    <w:p w14:paraId="27E171D9" w14:textId="77777777" w:rsidR="003C76BA" w:rsidRDefault="003C76BA">
      <w:pPr>
        <w:pStyle w:val="BodyText"/>
        <w:spacing w:before="126"/>
        <w:ind w:left="0"/>
      </w:pPr>
    </w:p>
    <w:p w14:paraId="0ED9641B" w14:textId="77777777" w:rsidR="003C76BA" w:rsidRDefault="00B517A3">
      <w:pPr>
        <w:pStyle w:val="BodyText"/>
      </w:pPr>
      <w:r>
        <w:rPr>
          <w:rFonts w:ascii="Arial"/>
          <w:b/>
        </w:rPr>
        <w:t>Figure</w:t>
      </w:r>
      <w:r>
        <w:rPr>
          <w:rFonts w:ascii="Arial"/>
          <w:b/>
          <w:spacing w:val="-3"/>
        </w:rPr>
        <w:t xml:space="preserve"> </w:t>
      </w:r>
      <w:r>
        <w:rPr>
          <w:rFonts w:ascii="Arial"/>
          <w:b/>
        </w:rPr>
        <w:t>5</w:t>
      </w:r>
      <w:r>
        <w:t>:</w:t>
      </w:r>
      <w:r>
        <w:rPr>
          <w:spacing w:val="-3"/>
        </w:rPr>
        <w:t xml:space="preserve"> </w:t>
      </w:r>
      <w:r>
        <w:t>Clouds</w:t>
      </w:r>
      <w:r>
        <w:rPr>
          <w:spacing w:val="-4"/>
        </w:rPr>
        <w:t xml:space="preserve"> </w:t>
      </w:r>
      <w:r>
        <w:t>of</w:t>
      </w:r>
      <w:r>
        <w:rPr>
          <w:spacing w:val="-3"/>
        </w:rPr>
        <w:t xml:space="preserve"> </w:t>
      </w:r>
      <w:r>
        <w:t>variables</w:t>
      </w:r>
      <w:r>
        <w:rPr>
          <w:spacing w:val="-4"/>
        </w:rPr>
        <w:t xml:space="preserve"> </w:t>
      </w:r>
      <w:r>
        <w:t>and</w:t>
      </w:r>
      <w:r>
        <w:rPr>
          <w:spacing w:val="-6"/>
        </w:rPr>
        <w:t xml:space="preserve"> </w:t>
      </w:r>
      <w:r>
        <w:t>individuals</w:t>
      </w:r>
      <w:r>
        <w:rPr>
          <w:spacing w:val="-4"/>
        </w:rPr>
        <w:t xml:space="preserve"> </w:t>
      </w:r>
      <w:r>
        <w:t>in</w:t>
      </w:r>
      <w:r>
        <w:rPr>
          <w:spacing w:val="-6"/>
        </w:rPr>
        <w:t xml:space="preserve"> </w:t>
      </w:r>
      <w:r>
        <w:t>the</w:t>
      </w:r>
      <w:r>
        <w:rPr>
          <w:spacing w:val="-3"/>
        </w:rPr>
        <w:t xml:space="preserve"> </w:t>
      </w:r>
      <w:r>
        <w:t>l-2</w:t>
      </w:r>
      <w:r>
        <w:rPr>
          <w:spacing w:val="-7"/>
        </w:rPr>
        <w:t xml:space="preserve"> </w:t>
      </w:r>
      <w:r>
        <w:t>factorial</w:t>
      </w:r>
      <w:r>
        <w:rPr>
          <w:spacing w:val="-4"/>
        </w:rPr>
        <w:t xml:space="preserve"> </w:t>
      </w:r>
      <w:r>
        <w:t>plan</w:t>
      </w:r>
      <w:r>
        <w:rPr>
          <w:spacing w:val="-7"/>
        </w:rPr>
        <w:t xml:space="preserve"> </w:t>
      </w:r>
      <w:r>
        <w:t>(overall</w:t>
      </w:r>
      <w:r>
        <w:rPr>
          <w:spacing w:val="-4"/>
        </w:rPr>
        <w:t xml:space="preserve"> </w:t>
      </w:r>
      <w:r>
        <w:rPr>
          <w:spacing w:val="-2"/>
        </w:rPr>
        <w:t>treatment)</w:t>
      </w:r>
    </w:p>
    <w:p w14:paraId="44E22438" w14:textId="77777777" w:rsidR="003C76BA" w:rsidRDefault="00B517A3">
      <w:pPr>
        <w:pStyle w:val="BodyText"/>
        <w:spacing w:before="126"/>
      </w:pPr>
      <w:r>
        <w:rPr>
          <w:rFonts w:ascii="Arial"/>
          <w:b/>
        </w:rPr>
        <w:t>Table</w:t>
      </w:r>
      <w:r>
        <w:rPr>
          <w:rFonts w:ascii="Arial"/>
          <w:b/>
          <w:spacing w:val="-2"/>
        </w:rPr>
        <w:t xml:space="preserve"> </w:t>
      </w:r>
      <w:r>
        <w:rPr>
          <w:rFonts w:ascii="Arial"/>
          <w:b/>
        </w:rPr>
        <w:t>4</w:t>
      </w:r>
      <w:r>
        <w:t>:</w:t>
      </w:r>
      <w:r>
        <w:rPr>
          <w:spacing w:val="-8"/>
        </w:rPr>
        <w:t xml:space="preserve"> </w:t>
      </w:r>
      <w:r>
        <w:t>Contributions</w:t>
      </w:r>
      <w:r>
        <w:rPr>
          <w:spacing w:val="-4"/>
        </w:rPr>
        <w:t xml:space="preserve"> </w:t>
      </w:r>
      <w:r>
        <w:t>of</w:t>
      </w:r>
      <w:r>
        <w:rPr>
          <w:spacing w:val="-2"/>
        </w:rPr>
        <w:t xml:space="preserve"> variables</w:t>
      </w:r>
    </w:p>
    <w:p w14:paraId="32944BF7" w14:textId="77777777" w:rsidR="003C76BA" w:rsidRDefault="003C76BA">
      <w:pPr>
        <w:pStyle w:val="BodyText"/>
        <w:spacing w:before="5"/>
        <w:ind w:left="0"/>
        <w:rPr>
          <w:sz w:val="11"/>
        </w:rPr>
      </w:pPr>
    </w:p>
    <w:tbl>
      <w:tblPr>
        <w:tblStyle w:val="TableNormal1"/>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94"/>
        <w:gridCol w:w="850"/>
        <w:gridCol w:w="995"/>
        <w:gridCol w:w="990"/>
      </w:tblGrid>
      <w:tr w:rsidR="003C76BA" w14:paraId="645E926B" w14:textId="77777777">
        <w:trPr>
          <w:trHeight w:val="302"/>
        </w:trPr>
        <w:tc>
          <w:tcPr>
            <w:tcW w:w="989" w:type="dxa"/>
          </w:tcPr>
          <w:p w14:paraId="7E33117A" w14:textId="77777777" w:rsidR="003C76BA" w:rsidRDefault="003C76BA">
            <w:pPr>
              <w:pStyle w:val="TableParagraph"/>
              <w:spacing w:line="240" w:lineRule="auto"/>
              <w:ind w:left="0"/>
              <w:jc w:val="left"/>
              <w:rPr>
                <w:rFonts w:ascii="Times New Roman"/>
                <w:sz w:val="20"/>
              </w:rPr>
            </w:pPr>
          </w:p>
        </w:tc>
        <w:tc>
          <w:tcPr>
            <w:tcW w:w="994" w:type="dxa"/>
          </w:tcPr>
          <w:p w14:paraId="083271DB" w14:textId="77777777" w:rsidR="003C76BA" w:rsidRDefault="00B517A3">
            <w:pPr>
              <w:pStyle w:val="TableParagraph"/>
              <w:spacing w:line="225" w:lineRule="exact"/>
              <w:ind w:left="16" w:right="3"/>
              <w:rPr>
                <w:rFonts w:ascii="Arial"/>
                <w:b/>
                <w:sz w:val="20"/>
              </w:rPr>
            </w:pPr>
            <w:r>
              <w:rPr>
                <w:rFonts w:ascii="Arial"/>
                <w:b/>
                <w:spacing w:val="-5"/>
                <w:sz w:val="20"/>
              </w:rPr>
              <w:t>F1</w:t>
            </w:r>
          </w:p>
        </w:tc>
        <w:tc>
          <w:tcPr>
            <w:tcW w:w="850" w:type="dxa"/>
          </w:tcPr>
          <w:p w14:paraId="12468DD7" w14:textId="77777777" w:rsidR="003C76BA" w:rsidRDefault="00B517A3">
            <w:pPr>
              <w:pStyle w:val="TableParagraph"/>
              <w:spacing w:line="225" w:lineRule="exact"/>
              <w:ind w:right="3"/>
              <w:rPr>
                <w:rFonts w:ascii="Arial"/>
                <w:b/>
                <w:sz w:val="20"/>
              </w:rPr>
            </w:pPr>
            <w:r>
              <w:rPr>
                <w:rFonts w:ascii="Arial"/>
                <w:b/>
                <w:spacing w:val="-5"/>
                <w:sz w:val="20"/>
              </w:rPr>
              <w:t>F2</w:t>
            </w:r>
          </w:p>
        </w:tc>
        <w:tc>
          <w:tcPr>
            <w:tcW w:w="995" w:type="dxa"/>
          </w:tcPr>
          <w:p w14:paraId="37BC3C2F" w14:textId="77777777" w:rsidR="003C76BA" w:rsidRDefault="00B517A3">
            <w:pPr>
              <w:pStyle w:val="TableParagraph"/>
              <w:spacing w:line="225" w:lineRule="exact"/>
              <w:ind w:right="4"/>
              <w:rPr>
                <w:rFonts w:ascii="Arial"/>
                <w:b/>
                <w:sz w:val="20"/>
              </w:rPr>
            </w:pPr>
            <w:r>
              <w:rPr>
                <w:rFonts w:ascii="Arial"/>
                <w:b/>
                <w:spacing w:val="-5"/>
                <w:sz w:val="20"/>
              </w:rPr>
              <w:t>F3</w:t>
            </w:r>
          </w:p>
        </w:tc>
        <w:tc>
          <w:tcPr>
            <w:tcW w:w="990" w:type="dxa"/>
          </w:tcPr>
          <w:p w14:paraId="4B5DB110" w14:textId="77777777" w:rsidR="003C76BA" w:rsidRDefault="00B517A3">
            <w:pPr>
              <w:pStyle w:val="TableParagraph"/>
              <w:spacing w:line="225" w:lineRule="exact"/>
              <w:ind w:left="8" w:right="3"/>
              <w:rPr>
                <w:rFonts w:ascii="Arial"/>
                <w:b/>
                <w:sz w:val="20"/>
              </w:rPr>
            </w:pPr>
            <w:r>
              <w:rPr>
                <w:rFonts w:ascii="Arial"/>
                <w:b/>
                <w:spacing w:val="-5"/>
                <w:sz w:val="20"/>
              </w:rPr>
              <w:t>F4</w:t>
            </w:r>
          </w:p>
        </w:tc>
      </w:tr>
      <w:tr w:rsidR="003C76BA" w14:paraId="77574072" w14:textId="77777777">
        <w:trPr>
          <w:trHeight w:val="302"/>
        </w:trPr>
        <w:tc>
          <w:tcPr>
            <w:tcW w:w="989" w:type="dxa"/>
          </w:tcPr>
          <w:p w14:paraId="1B240A62" w14:textId="77777777" w:rsidR="003C76BA" w:rsidRDefault="00B517A3">
            <w:pPr>
              <w:pStyle w:val="TableParagraph"/>
              <w:ind w:left="18" w:right="5"/>
              <w:rPr>
                <w:sz w:val="20"/>
              </w:rPr>
            </w:pPr>
            <w:r>
              <w:rPr>
                <w:spacing w:val="-2"/>
                <w:sz w:val="20"/>
              </w:rPr>
              <w:t>Clays</w:t>
            </w:r>
          </w:p>
        </w:tc>
        <w:tc>
          <w:tcPr>
            <w:tcW w:w="994" w:type="dxa"/>
          </w:tcPr>
          <w:p w14:paraId="50AF2093" w14:textId="77777777" w:rsidR="003C76BA" w:rsidRDefault="00B517A3">
            <w:pPr>
              <w:pStyle w:val="TableParagraph"/>
              <w:ind w:left="16"/>
              <w:rPr>
                <w:sz w:val="20"/>
              </w:rPr>
            </w:pPr>
            <w:r>
              <w:rPr>
                <w:spacing w:val="-2"/>
                <w:sz w:val="20"/>
              </w:rPr>
              <w:t>1,493</w:t>
            </w:r>
          </w:p>
        </w:tc>
        <w:tc>
          <w:tcPr>
            <w:tcW w:w="850" w:type="dxa"/>
          </w:tcPr>
          <w:p w14:paraId="69819279" w14:textId="77777777" w:rsidR="003C76BA" w:rsidRDefault="00B517A3">
            <w:pPr>
              <w:pStyle w:val="TableParagraph"/>
              <w:ind w:right="4"/>
              <w:rPr>
                <w:sz w:val="20"/>
              </w:rPr>
            </w:pPr>
            <w:r>
              <w:rPr>
                <w:spacing w:val="-2"/>
                <w:sz w:val="20"/>
              </w:rPr>
              <w:t>19,510</w:t>
            </w:r>
          </w:p>
        </w:tc>
        <w:tc>
          <w:tcPr>
            <w:tcW w:w="995" w:type="dxa"/>
          </w:tcPr>
          <w:p w14:paraId="2ADD1B74" w14:textId="77777777" w:rsidR="003C76BA" w:rsidRDefault="00B517A3">
            <w:pPr>
              <w:pStyle w:val="TableParagraph"/>
              <w:rPr>
                <w:sz w:val="20"/>
              </w:rPr>
            </w:pPr>
            <w:r>
              <w:rPr>
                <w:spacing w:val="-2"/>
                <w:sz w:val="20"/>
              </w:rPr>
              <w:t>5,583</w:t>
            </w:r>
          </w:p>
        </w:tc>
        <w:tc>
          <w:tcPr>
            <w:tcW w:w="990" w:type="dxa"/>
          </w:tcPr>
          <w:p w14:paraId="7F72EF67" w14:textId="77777777" w:rsidR="003C76BA" w:rsidRDefault="00B517A3">
            <w:pPr>
              <w:pStyle w:val="TableParagraph"/>
              <w:ind w:left="8"/>
              <w:rPr>
                <w:sz w:val="20"/>
              </w:rPr>
            </w:pPr>
            <w:r>
              <w:rPr>
                <w:spacing w:val="-2"/>
                <w:sz w:val="20"/>
              </w:rPr>
              <w:t>2,020</w:t>
            </w:r>
          </w:p>
        </w:tc>
      </w:tr>
      <w:tr w:rsidR="003C76BA" w14:paraId="3028527A" w14:textId="77777777">
        <w:trPr>
          <w:trHeight w:val="297"/>
        </w:trPr>
        <w:tc>
          <w:tcPr>
            <w:tcW w:w="989" w:type="dxa"/>
          </w:tcPr>
          <w:p w14:paraId="69504355" w14:textId="77777777" w:rsidR="003C76BA" w:rsidRDefault="00B517A3">
            <w:pPr>
              <w:pStyle w:val="TableParagraph"/>
              <w:ind w:left="18" w:right="6"/>
              <w:rPr>
                <w:sz w:val="20"/>
              </w:rPr>
            </w:pPr>
            <w:r>
              <w:rPr>
                <w:spacing w:val="-4"/>
                <w:sz w:val="20"/>
              </w:rPr>
              <w:t>Silt</w:t>
            </w:r>
          </w:p>
        </w:tc>
        <w:tc>
          <w:tcPr>
            <w:tcW w:w="994" w:type="dxa"/>
          </w:tcPr>
          <w:p w14:paraId="4733FFB3" w14:textId="77777777" w:rsidR="003C76BA" w:rsidRDefault="00B517A3">
            <w:pPr>
              <w:pStyle w:val="TableParagraph"/>
              <w:ind w:left="16"/>
              <w:rPr>
                <w:sz w:val="20"/>
              </w:rPr>
            </w:pPr>
            <w:r>
              <w:rPr>
                <w:spacing w:val="-2"/>
                <w:sz w:val="20"/>
              </w:rPr>
              <w:t>3,776</w:t>
            </w:r>
          </w:p>
        </w:tc>
        <w:tc>
          <w:tcPr>
            <w:tcW w:w="850" w:type="dxa"/>
          </w:tcPr>
          <w:p w14:paraId="30E55E7B" w14:textId="77777777" w:rsidR="003C76BA" w:rsidRDefault="00B517A3">
            <w:pPr>
              <w:pStyle w:val="TableParagraph"/>
              <w:ind w:right="4"/>
              <w:rPr>
                <w:sz w:val="20"/>
              </w:rPr>
            </w:pPr>
            <w:r>
              <w:rPr>
                <w:spacing w:val="-2"/>
                <w:sz w:val="20"/>
              </w:rPr>
              <w:t>16,308</w:t>
            </w:r>
          </w:p>
        </w:tc>
        <w:tc>
          <w:tcPr>
            <w:tcW w:w="995" w:type="dxa"/>
          </w:tcPr>
          <w:p w14:paraId="6A665019" w14:textId="77777777" w:rsidR="003C76BA" w:rsidRDefault="00B517A3">
            <w:pPr>
              <w:pStyle w:val="TableParagraph"/>
              <w:rPr>
                <w:sz w:val="20"/>
              </w:rPr>
            </w:pPr>
            <w:r>
              <w:rPr>
                <w:spacing w:val="-2"/>
                <w:sz w:val="20"/>
              </w:rPr>
              <w:t>5,770</w:t>
            </w:r>
          </w:p>
        </w:tc>
        <w:tc>
          <w:tcPr>
            <w:tcW w:w="990" w:type="dxa"/>
          </w:tcPr>
          <w:p w14:paraId="721BD0DB" w14:textId="77777777" w:rsidR="003C76BA" w:rsidRDefault="00B517A3">
            <w:pPr>
              <w:pStyle w:val="TableParagraph"/>
              <w:ind w:left="8"/>
              <w:rPr>
                <w:sz w:val="20"/>
              </w:rPr>
            </w:pPr>
            <w:r>
              <w:rPr>
                <w:spacing w:val="-2"/>
                <w:sz w:val="20"/>
              </w:rPr>
              <w:t>1,153</w:t>
            </w:r>
          </w:p>
        </w:tc>
      </w:tr>
      <w:tr w:rsidR="003C76BA" w14:paraId="115F27B0" w14:textId="77777777">
        <w:trPr>
          <w:trHeight w:val="301"/>
        </w:trPr>
        <w:tc>
          <w:tcPr>
            <w:tcW w:w="989" w:type="dxa"/>
          </w:tcPr>
          <w:p w14:paraId="15F0E1F9" w14:textId="77777777" w:rsidR="003C76BA" w:rsidRDefault="00B517A3">
            <w:pPr>
              <w:pStyle w:val="TableParagraph"/>
              <w:ind w:left="18" w:right="3"/>
              <w:rPr>
                <w:sz w:val="20"/>
              </w:rPr>
            </w:pPr>
            <w:r>
              <w:rPr>
                <w:spacing w:val="-4"/>
                <w:sz w:val="20"/>
              </w:rPr>
              <w:t>Sand</w:t>
            </w:r>
          </w:p>
        </w:tc>
        <w:tc>
          <w:tcPr>
            <w:tcW w:w="994" w:type="dxa"/>
          </w:tcPr>
          <w:p w14:paraId="5519C427" w14:textId="77777777" w:rsidR="003C76BA" w:rsidRDefault="00B517A3">
            <w:pPr>
              <w:pStyle w:val="TableParagraph"/>
              <w:ind w:left="16"/>
              <w:rPr>
                <w:sz w:val="20"/>
              </w:rPr>
            </w:pPr>
            <w:r>
              <w:rPr>
                <w:spacing w:val="-2"/>
                <w:sz w:val="20"/>
              </w:rPr>
              <w:t>0.336</w:t>
            </w:r>
          </w:p>
        </w:tc>
        <w:tc>
          <w:tcPr>
            <w:tcW w:w="850" w:type="dxa"/>
          </w:tcPr>
          <w:p w14:paraId="5886FCEF" w14:textId="77777777" w:rsidR="003C76BA" w:rsidRDefault="00B517A3">
            <w:pPr>
              <w:pStyle w:val="TableParagraph"/>
              <w:ind w:right="4"/>
              <w:rPr>
                <w:sz w:val="20"/>
              </w:rPr>
            </w:pPr>
            <w:r>
              <w:rPr>
                <w:spacing w:val="-2"/>
                <w:sz w:val="20"/>
              </w:rPr>
              <w:t>22,059</w:t>
            </w:r>
          </w:p>
        </w:tc>
        <w:tc>
          <w:tcPr>
            <w:tcW w:w="995" w:type="dxa"/>
          </w:tcPr>
          <w:p w14:paraId="4DA244D3" w14:textId="77777777" w:rsidR="003C76BA" w:rsidRDefault="00B517A3">
            <w:pPr>
              <w:pStyle w:val="TableParagraph"/>
              <w:rPr>
                <w:sz w:val="20"/>
              </w:rPr>
            </w:pPr>
            <w:r>
              <w:rPr>
                <w:spacing w:val="-2"/>
                <w:sz w:val="20"/>
              </w:rPr>
              <w:t>6,601</w:t>
            </w:r>
          </w:p>
        </w:tc>
        <w:tc>
          <w:tcPr>
            <w:tcW w:w="990" w:type="dxa"/>
          </w:tcPr>
          <w:p w14:paraId="653730FC" w14:textId="77777777" w:rsidR="003C76BA" w:rsidRDefault="00B517A3">
            <w:pPr>
              <w:pStyle w:val="TableParagraph"/>
              <w:ind w:left="8"/>
              <w:rPr>
                <w:sz w:val="20"/>
              </w:rPr>
            </w:pPr>
            <w:r>
              <w:rPr>
                <w:spacing w:val="-2"/>
                <w:sz w:val="20"/>
              </w:rPr>
              <w:t>0.908</w:t>
            </w:r>
          </w:p>
        </w:tc>
      </w:tr>
      <w:tr w:rsidR="003C76BA" w14:paraId="32DE3D21" w14:textId="77777777">
        <w:trPr>
          <w:trHeight w:val="297"/>
        </w:trPr>
        <w:tc>
          <w:tcPr>
            <w:tcW w:w="989" w:type="dxa"/>
          </w:tcPr>
          <w:p w14:paraId="0A82533F" w14:textId="77777777" w:rsidR="003C76BA" w:rsidRDefault="00B517A3">
            <w:pPr>
              <w:pStyle w:val="TableParagraph"/>
              <w:ind w:left="18" w:right="6"/>
              <w:rPr>
                <w:sz w:val="20"/>
              </w:rPr>
            </w:pPr>
            <w:r>
              <w:rPr>
                <w:spacing w:val="-4"/>
                <w:sz w:val="20"/>
              </w:rPr>
              <w:t>Ca</w:t>
            </w:r>
            <w:r>
              <w:rPr>
                <w:spacing w:val="-4"/>
                <w:sz w:val="20"/>
                <w:vertAlign w:val="superscript"/>
              </w:rPr>
              <w:t>2</w:t>
            </w:r>
            <w:r>
              <w:rPr>
                <w:spacing w:val="-4"/>
                <w:sz w:val="20"/>
              </w:rPr>
              <w:t>+</w:t>
            </w:r>
          </w:p>
        </w:tc>
        <w:tc>
          <w:tcPr>
            <w:tcW w:w="994" w:type="dxa"/>
          </w:tcPr>
          <w:p w14:paraId="44C0563A" w14:textId="77777777" w:rsidR="003C76BA" w:rsidRDefault="00B517A3">
            <w:pPr>
              <w:pStyle w:val="TableParagraph"/>
              <w:ind w:left="16" w:right="5"/>
              <w:rPr>
                <w:sz w:val="20"/>
              </w:rPr>
            </w:pPr>
            <w:r>
              <w:rPr>
                <w:spacing w:val="-2"/>
                <w:sz w:val="20"/>
              </w:rPr>
              <w:t>15.888</w:t>
            </w:r>
          </w:p>
        </w:tc>
        <w:tc>
          <w:tcPr>
            <w:tcW w:w="850" w:type="dxa"/>
          </w:tcPr>
          <w:p w14:paraId="21B8CDB5" w14:textId="77777777" w:rsidR="003C76BA" w:rsidRDefault="00B517A3">
            <w:pPr>
              <w:pStyle w:val="TableParagraph"/>
              <w:rPr>
                <w:sz w:val="20"/>
              </w:rPr>
            </w:pPr>
            <w:r>
              <w:rPr>
                <w:spacing w:val="-2"/>
                <w:sz w:val="20"/>
              </w:rPr>
              <w:t>0.644</w:t>
            </w:r>
          </w:p>
        </w:tc>
        <w:tc>
          <w:tcPr>
            <w:tcW w:w="995" w:type="dxa"/>
          </w:tcPr>
          <w:p w14:paraId="49B85C0A" w14:textId="77777777" w:rsidR="003C76BA" w:rsidRDefault="00B517A3">
            <w:pPr>
              <w:pStyle w:val="TableParagraph"/>
              <w:rPr>
                <w:sz w:val="20"/>
              </w:rPr>
            </w:pPr>
            <w:r>
              <w:rPr>
                <w:spacing w:val="-2"/>
                <w:sz w:val="20"/>
              </w:rPr>
              <w:t>0.116</w:t>
            </w:r>
          </w:p>
        </w:tc>
        <w:tc>
          <w:tcPr>
            <w:tcW w:w="990" w:type="dxa"/>
          </w:tcPr>
          <w:p w14:paraId="40AFC9D1" w14:textId="77777777" w:rsidR="003C76BA" w:rsidRDefault="00B517A3">
            <w:pPr>
              <w:pStyle w:val="TableParagraph"/>
              <w:ind w:left="8"/>
              <w:rPr>
                <w:sz w:val="20"/>
              </w:rPr>
            </w:pPr>
            <w:r>
              <w:rPr>
                <w:spacing w:val="-2"/>
                <w:sz w:val="20"/>
              </w:rPr>
              <w:t>4.571</w:t>
            </w:r>
          </w:p>
        </w:tc>
      </w:tr>
      <w:tr w:rsidR="003C76BA" w14:paraId="0558E4E0" w14:textId="77777777">
        <w:trPr>
          <w:trHeight w:val="301"/>
        </w:trPr>
        <w:tc>
          <w:tcPr>
            <w:tcW w:w="989" w:type="dxa"/>
          </w:tcPr>
          <w:p w14:paraId="12DBEB8A" w14:textId="77777777" w:rsidR="003C76BA" w:rsidRDefault="00B517A3">
            <w:pPr>
              <w:pStyle w:val="TableParagraph"/>
              <w:ind w:left="18" w:right="1"/>
              <w:rPr>
                <w:sz w:val="20"/>
              </w:rPr>
            </w:pPr>
            <w:r>
              <w:rPr>
                <w:spacing w:val="-4"/>
                <w:sz w:val="20"/>
              </w:rPr>
              <w:t>Mg</w:t>
            </w:r>
            <w:r>
              <w:rPr>
                <w:spacing w:val="-4"/>
                <w:sz w:val="20"/>
                <w:vertAlign w:val="superscript"/>
              </w:rPr>
              <w:t>2</w:t>
            </w:r>
            <w:r>
              <w:rPr>
                <w:spacing w:val="-4"/>
                <w:sz w:val="20"/>
              </w:rPr>
              <w:t>+</w:t>
            </w:r>
          </w:p>
        </w:tc>
        <w:tc>
          <w:tcPr>
            <w:tcW w:w="994" w:type="dxa"/>
          </w:tcPr>
          <w:p w14:paraId="19E7CABA" w14:textId="77777777" w:rsidR="003C76BA" w:rsidRDefault="00B517A3">
            <w:pPr>
              <w:pStyle w:val="TableParagraph"/>
              <w:ind w:left="16"/>
              <w:rPr>
                <w:sz w:val="20"/>
              </w:rPr>
            </w:pPr>
            <w:r>
              <w:rPr>
                <w:spacing w:val="-2"/>
                <w:sz w:val="20"/>
              </w:rPr>
              <w:t>0.304</w:t>
            </w:r>
          </w:p>
        </w:tc>
        <w:tc>
          <w:tcPr>
            <w:tcW w:w="850" w:type="dxa"/>
          </w:tcPr>
          <w:p w14:paraId="6C5900E2" w14:textId="77777777" w:rsidR="003C76BA" w:rsidRDefault="00B517A3">
            <w:pPr>
              <w:pStyle w:val="TableParagraph"/>
              <w:rPr>
                <w:sz w:val="20"/>
              </w:rPr>
            </w:pPr>
            <w:r>
              <w:rPr>
                <w:spacing w:val="-2"/>
                <w:sz w:val="20"/>
              </w:rPr>
              <w:t>2.050</w:t>
            </w:r>
          </w:p>
        </w:tc>
        <w:tc>
          <w:tcPr>
            <w:tcW w:w="995" w:type="dxa"/>
          </w:tcPr>
          <w:p w14:paraId="2D83CA99" w14:textId="77777777" w:rsidR="003C76BA" w:rsidRDefault="00B517A3">
            <w:pPr>
              <w:pStyle w:val="TableParagraph"/>
              <w:ind w:right="5"/>
              <w:rPr>
                <w:sz w:val="20"/>
              </w:rPr>
            </w:pPr>
            <w:r>
              <w:rPr>
                <w:spacing w:val="-2"/>
                <w:sz w:val="20"/>
              </w:rPr>
              <w:t>20.312</w:t>
            </w:r>
          </w:p>
        </w:tc>
        <w:tc>
          <w:tcPr>
            <w:tcW w:w="990" w:type="dxa"/>
          </w:tcPr>
          <w:p w14:paraId="34002A06" w14:textId="77777777" w:rsidR="003C76BA" w:rsidRDefault="00B517A3">
            <w:pPr>
              <w:pStyle w:val="TableParagraph"/>
              <w:ind w:left="8"/>
              <w:rPr>
                <w:sz w:val="20"/>
              </w:rPr>
            </w:pPr>
            <w:r>
              <w:rPr>
                <w:spacing w:val="-2"/>
                <w:sz w:val="20"/>
              </w:rPr>
              <w:t>4.573</w:t>
            </w:r>
          </w:p>
        </w:tc>
      </w:tr>
      <w:tr w:rsidR="003C76BA" w14:paraId="05394EBB" w14:textId="77777777">
        <w:trPr>
          <w:trHeight w:val="297"/>
        </w:trPr>
        <w:tc>
          <w:tcPr>
            <w:tcW w:w="989" w:type="dxa"/>
          </w:tcPr>
          <w:p w14:paraId="3E511DCC" w14:textId="77777777" w:rsidR="003C76BA" w:rsidRDefault="00B517A3">
            <w:pPr>
              <w:pStyle w:val="TableParagraph"/>
              <w:spacing w:line="240" w:lineRule="auto"/>
              <w:ind w:left="18" w:right="7"/>
              <w:rPr>
                <w:sz w:val="20"/>
              </w:rPr>
            </w:pPr>
            <w:r>
              <w:rPr>
                <w:spacing w:val="-5"/>
                <w:sz w:val="20"/>
              </w:rPr>
              <w:t>K+</w:t>
            </w:r>
          </w:p>
        </w:tc>
        <w:tc>
          <w:tcPr>
            <w:tcW w:w="994" w:type="dxa"/>
          </w:tcPr>
          <w:p w14:paraId="48F0EC55" w14:textId="77777777" w:rsidR="003C76BA" w:rsidRDefault="00B517A3">
            <w:pPr>
              <w:pStyle w:val="TableParagraph"/>
              <w:spacing w:line="240" w:lineRule="auto"/>
              <w:ind w:left="16" w:right="5"/>
              <w:rPr>
                <w:sz w:val="20"/>
              </w:rPr>
            </w:pPr>
            <w:r>
              <w:rPr>
                <w:spacing w:val="-2"/>
                <w:sz w:val="20"/>
              </w:rPr>
              <w:t>11,312</w:t>
            </w:r>
          </w:p>
        </w:tc>
        <w:tc>
          <w:tcPr>
            <w:tcW w:w="850" w:type="dxa"/>
          </w:tcPr>
          <w:p w14:paraId="5DA74ED2" w14:textId="77777777" w:rsidR="003C76BA" w:rsidRDefault="00B517A3">
            <w:pPr>
              <w:pStyle w:val="TableParagraph"/>
              <w:spacing w:line="240" w:lineRule="auto"/>
              <w:rPr>
                <w:sz w:val="20"/>
              </w:rPr>
            </w:pPr>
            <w:r>
              <w:rPr>
                <w:spacing w:val="-2"/>
                <w:sz w:val="20"/>
              </w:rPr>
              <w:t>1,997</w:t>
            </w:r>
          </w:p>
        </w:tc>
        <w:tc>
          <w:tcPr>
            <w:tcW w:w="995" w:type="dxa"/>
          </w:tcPr>
          <w:p w14:paraId="7687B53D" w14:textId="77777777" w:rsidR="003C76BA" w:rsidRDefault="00B517A3">
            <w:pPr>
              <w:pStyle w:val="TableParagraph"/>
              <w:spacing w:line="240" w:lineRule="auto"/>
              <w:rPr>
                <w:sz w:val="20"/>
              </w:rPr>
            </w:pPr>
            <w:r>
              <w:rPr>
                <w:spacing w:val="-2"/>
                <w:sz w:val="20"/>
              </w:rPr>
              <w:t>1,490</w:t>
            </w:r>
          </w:p>
        </w:tc>
        <w:tc>
          <w:tcPr>
            <w:tcW w:w="990" w:type="dxa"/>
          </w:tcPr>
          <w:p w14:paraId="4F40D507" w14:textId="77777777" w:rsidR="003C76BA" w:rsidRDefault="00B517A3">
            <w:pPr>
              <w:pStyle w:val="TableParagraph"/>
              <w:spacing w:line="240" w:lineRule="auto"/>
              <w:ind w:left="8"/>
              <w:rPr>
                <w:sz w:val="20"/>
              </w:rPr>
            </w:pPr>
            <w:r>
              <w:rPr>
                <w:spacing w:val="-2"/>
                <w:sz w:val="20"/>
              </w:rPr>
              <w:t>8,393</w:t>
            </w:r>
          </w:p>
        </w:tc>
      </w:tr>
      <w:tr w:rsidR="003C76BA" w14:paraId="42B72C63" w14:textId="77777777">
        <w:trPr>
          <w:trHeight w:val="301"/>
        </w:trPr>
        <w:tc>
          <w:tcPr>
            <w:tcW w:w="989" w:type="dxa"/>
          </w:tcPr>
          <w:p w14:paraId="028DFF9B" w14:textId="77777777" w:rsidR="003C76BA" w:rsidRDefault="00B517A3">
            <w:pPr>
              <w:pStyle w:val="TableParagraph"/>
              <w:spacing w:before="4" w:line="240" w:lineRule="auto"/>
              <w:ind w:left="18" w:right="5"/>
              <w:rPr>
                <w:sz w:val="20"/>
              </w:rPr>
            </w:pPr>
            <w:r>
              <w:rPr>
                <w:spacing w:val="-5"/>
                <w:sz w:val="20"/>
              </w:rPr>
              <w:t>Na</w:t>
            </w:r>
            <w:r>
              <w:rPr>
                <w:spacing w:val="-5"/>
                <w:sz w:val="20"/>
                <w:vertAlign w:val="superscript"/>
              </w:rPr>
              <w:t>+</w:t>
            </w:r>
          </w:p>
        </w:tc>
        <w:tc>
          <w:tcPr>
            <w:tcW w:w="994" w:type="dxa"/>
          </w:tcPr>
          <w:p w14:paraId="1C937C1B" w14:textId="77777777" w:rsidR="003C76BA" w:rsidRDefault="00B517A3">
            <w:pPr>
              <w:pStyle w:val="TableParagraph"/>
              <w:spacing w:before="4" w:line="240" w:lineRule="auto"/>
              <w:ind w:left="16"/>
              <w:rPr>
                <w:sz w:val="20"/>
              </w:rPr>
            </w:pPr>
            <w:r>
              <w:rPr>
                <w:spacing w:val="-2"/>
                <w:sz w:val="20"/>
              </w:rPr>
              <w:t>4,211</w:t>
            </w:r>
          </w:p>
        </w:tc>
        <w:tc>
          <w:tcPr>
            <w:tcW w:w="850" w:type="dxa"/>
          </w:tcPr>
          <w:p w14:paraId="610CE463" w14:textId="77777777" w:rsidR="003C76BA" w:rsidRDefault="00B517A3">
            <w:pPr>
              <w:pStyle w:val="TableParagraph"/>
              <w:spacing w:before="4" w:line="240" w:lineRule="auto"/>
              <w:rPr>
                <w:sz w:val="20"/>
              </w:rPr>
            </w:pPr>
            <w:r>
              <w:rPr>
                <w:spacing w:val="-2"/>
                <w:sz w:val="20"/>
              </w:rPr>
              <w:t>0.943</w:t>
            </w:r>
          </w:p>
        </w:tc>
        <w:tc>
          <w:tcPr>
            <w:tcW w:w="995" w:type="dxa"/>
          </w:tcPr>
          <w:p w14:paraId="46A28CDF" w14:textId="77777777" w:rsidR="003C76BA" w:rsidRDefault="00B517A3">
            <w:pPr>
              <w:pStyle w:val="TableParagraph"/>
              <w:spacing w:before="4" w:line="240" w:lineRule="auto"/>
              <w:ind w:right="5"/>
              <w:rPr>
                <w:sz w:val="20"/>
              </w:rPr>
            </w:pPr>
            <w:r>
              <w:rPr>
                <w:spacing w:val="-2"/>
                <w:sz w:val="20"/>
              </w:rPr>
              <w:t>16,047</w:t>
            </w:r>
          </w:p>
        </w:tc>
        <w:tc>
          <w:tcPr>
            <w:tcW w:w="990" w:type="dxa"/>
          </w:tcPr>
          <w:p w14:paraId="650317DB" w14:textId="77777777" w:rsidR="003C76BA" w:rsidRDefault="00B517A3">
            <w:pPr>
              <w:pStyle w:val="TableParagraph"/>
              <w:spacing w:before="4" w:line="240" w:lineRule="auto"/>
              <w:ind w:left="8"/>
              <w:rPr>
                <w:sz w:val="20"/>
              </w:rPr>
            </w:pPr>
            <w:r>
              <w:rPr>
                <w:spacing w:val="-2"/>
                <w:sz w:val="20"/>
              </w:rPr>
              <w:t>2,475</w:t>
            </w:r>
          </w:p>
        </w:tc>
      </w:tr>
      <w:tr w:rsidR="003C76BA" w14:paraId="6713AECC" w14:textId="77777777">
        <w:trPr>
          <w:trHeight w:val="527"/>
        </w:trPr>
        <w:tc>
          <w:tcPr>
            <w:tcW w:w="989" w:type="dxa"/>
          </w:tcPr>
          <w:p w14:paraId="082EA729" w14:textId="77777777" w:rsidR="003C76BA" w:rsidRDefault="00B517A3">
            <w:pPr>
              <w:pStyle w:val="TableParagraph"/>
              <w:ind w:left="18" w:right="4"/>
              <w:rPr>
                <w:sz w:val="20"/>
              </w:rPr>
            </w:pPr>
            <w:r>
              <w:rPr>
                <w:spacing w:val="-5"/>
                <w:sz w:val="20"/>
              </w:rPr>
              <w:t>pH</w:t>
            </w:r>
          </w:p>
          <w:p w14:paraId="00CF9788" w14:textId="77777777" w:rsidR="003C76BA" w:rsidRDefault="00B517A3">
            <w:pPr>
              <w:pStyle w:val="TableParagraph"/>
              <w:spacing w:before="34" w:line="240" w:lineRule="auto"/>
              <w:ind w:left="18"/>
              <w:rPr>
                <w:sz w:val="20"/>
              </w:rPr>
            </w:pPr>
            <w:r>
              <w:rPr>
                <w:spacing w:val="-2"/>
                <w:sz w:val="20"/>
              </w:rPr>
              <w:t>Water</w:t>
            </w:r>
          </w:p>
        </w:tc>
        <w:tc>
          <w:tcPr>
            <w:tcW w:w="994" w:type="dxa"/>
          </w:tcPr>
          <w:p w14:paraId="36F4E265" w14:textId="77777777" w:rsidR="003C76BA" w:rsidRDefault="00B517A3">
            <w:pPr>
              <w:pStyle w:val="TableParagraph"/>
              <w:ind w:left="16"/>
              <w:rPr>
                <w:sz w:val="20"/>
              </w:rPr>
            </w:pPr>
            <w:r>
              <w:rPr>
                <w:spacing w:val="-2"/>
                <w:sz w:val="20"/>
              </w:rPr>
              <w:t>7.201</w:t>
            </w:r>
          </w:p>
        </w:tc>
        <w:tc>
          <w:tcPr>
            <w:tcW w:w="850" w:type="dxa"/>
          </w:tcPr>
          <w:p w14:paraId="6B9E1A0D" w14:textId="77777777" w:rsidR="003C76BA" w:rsidRDefault="00B517A3">
            <w:pPr>
              <w:pStyle w:val="TableParagraph"/>
              <w:rPr>
                <w:sz w:val="20"/>
              </w:rPr>
            </w:pPr>
            <w:r>
              <w:rPr>
                <w:spacing w:val="-2"/>
                <w:sz w:val="20"/>
              </w:rPr>
              <w:t>8.228</w:t>
            </w:r>
          </w:p>
        </w:tc>
        <w:tc>
          <w:tcPr>
            <w:tcW w:w="995" w:type="dxa"/>
          </w:tcPr>
          <w:p w14:paraId="2B5A5677" w14:textId="77777777" w:rsidR="003C76BA" w:rsidRDefault="00B517A3">
            <w:pPr>
              <w:pStyle w:val="TableParagraph"/>
              <w:ind w:right="5"/>
              <w:rPr>
                <w:sz w:val="20"/>
              </w:rPr>
            </w:pPr>
            <w:r>
              <w:rPr>
                <w:spacing w:val="-2"/>
                <w:sz w:val="20"/>
              </w:rPr>
              <w:t>18.710</w:t>
            </w:r>
          </w:p>
        </w:tc>
        <w:tc>
          <w:tcPr>
            <w:tcW w:w="990" w:type="dxa"/>
          </w:tcPr>
          <w:p w14:paraId="43B3E2E1" w14:textId="77777777" w:rsidR="003C76BA" w:rsidRDefault="00B517A3">
            <w:pPr>
              <w:pStyle w:val="TableParagraph"/>
              <w:ind w:left="8"/>
              <w:rPr>
                <w:sz w:val="20"/>
              </w:rPr>
            </w:pPr>
            <w:r>
              <w:rPr>
                <w:spacing w:val="-2"/>
                <w:sz w:val="20"/>
              </w:rPr>
              <w:t>4.212</w:t>
            </w:r>
          </w:p>
        </w:tc>
      </w:tr>
      <w:tr w:rsidR="003C76BA" w14:paraId="7887506A" w14:textId="77777777">
        <w:trPr>
          <w:trHeight w:val="302"/>
        </w:trPr>
        <w:tc>
          <w:tcPr>
            <w:tcW w:w="989" w:type="dxa"/>
          </w:tcPr>
          <w:p w14:paraId="7925B8E0" w14:textId="77777777" w:rsidR="003C76BA" w:rsidRDefault="00B517A3">
            <w:pPr>
              <w:pStyle w:val="TableParagraph"/>
              <w:ind w:left="18" w:right="8"/>
              <w:rPr>
                <w:sz w:val="20"/>
              </w:rPr>
            </w:pPr>
            <w:r>
              <w:rPr>
                <w:sz w:val="20"/>
              </w:rPr>
              <w:t>pH</w:t>
            </w:r>
            <w:r>
              <w:rPr>
                <w:spacing w:val="-2"/>
                <w:sz w:val="20"/>
              </w:rPr>
              <w:t xml:space="preserve"> </w:t>
            </w:r>
            <w:proofErr w:type="spellStart"/>
            <w:r>
              <w:rPr>
                <w:spacing w:val="-5"/>
                <w:sz w:val="20"/>
              </w:rPr>
              <w:t>KCl</w:t>
            </w:r>
            <w:proofErr w:type="spellEnd"/>
          </w:p>
        </w:tc>
        <w:tc>
          <w:tcPr>
            <w:tcW w:w="994" w:type="dxa"/>
          </w:tcPr>
          <w:p w14:paraId="37325160" w14:textId="77777777" w:rsidR="003C76BA" w:rsidRDefault="00B517A3">
            <w:pPr>
              <w:pStyle w:val="TableParagraph"/>
              <w:ind w:left="16"/>
              <w:rPr>
                <w:sz w:val="20"/>
              </w:rPr>
            </w:pPr>
            <w:r>
              <w:rPr>
                <w:spacing w:val="-2"/>
                <w:sz w:val="20"/>
              </w:rPr>
              <w:t>7.233</w:t>
            </w:r>
          </w:p>
        </w:tc>
        <w:tc>
          <w:tcPr>
            <w:tcW w:w="850" w:type="dxa"/>
          </w:tcPr>
          <w:p w14:paraId="2068AE36" w14:textId="77777777" w:rsidR="003C76BA" w:rsidRDefault="00B517A3">
            <w:pPr>
              <w:pStyle w:val="TableParagraph"/>
              <w:rPr>
                <w:sz w:val="20"/>
              </w:rPr>
            </w:pPr>
            <w:r>
              <w:rPr>
                <w:spacing w:val="-2"/>
                <w:sz w:val="20"/>
              </w:rPr>
              <w:t>8.854</w:t>
            </w:r>
          </w:p>
        </w:tc>
        <w:tc>
          <w:tcPr>
            <w:tcW w:w="995" w:type="dxa"/>
          </w:tcPr>
          <w:p w14:paraId="6AF01B64" w14:textId="77777777" w:rsidR="003C76BA" w:rsidRDefault="00B517A3">
            <w:pPr>
              <w:pStyle w:val="TableParagraph"/>
              <w:ind w:right="5"/>
              <w:rPr>
                <w:sz w:val="20"/>
              </w:rPr>
            </w:pPr>
            <w:r>
              <w:rPr>
                <w:spacing w:val="-2"/>
                <w:sz w:val="20"/>
              </w:rPr>
              <w:t>16.434</w:t>
            </w:r>
          </w:p>
        </w:tc>
        <w:tc>
          <w:tcPr>
            <w:tcW w:w="990" w:type="dxa"/>
          </w:tcPr>
          <w:p w14:paraId="1857BA00" w14:textId="77777777" w:rsidR="003C76BA" w:rsidRDefault="00B517A3">
            <w:pPr>
              <w:pStyle w:val="TableParagraph"/>
              <w:ind w:left="8"/>
              <w:rPr>
                <w:sz w:val="20"/>
              </w:rPr>
            </w:pPr>
            <w:r>
              <w:rPr>
                <w:spacing w:val="-2"/>
                <w:sz w:val="20"/>
              </w:rPr>
              <w:t>4.485</w:t>
            </w:r>
          </w:p>
        </w:tc>
      </w:tr>
      <w:tr w:rsidR="003C76BA" w14:paraId="4D4641CE" w14:textId="77777777">
        <w:trPr>
          <w:trHeight w:val="302"/>
        </w:trPr>
        <w:tc>
          <w:tcPr>
            <w:tcW w:w="989" w:type="dxa"/>
          </w:tcPr>
          <w:p w14:paraId="7A24D81B" w14:textId="77777777" w:rsidR="003C76BA" w:rsidRDefault="00B517A3">
            <w:pPr>
              <w:pStyle w:val="TableParagraph"/>
              <w:ind w:left="18" w:right="8"/>
              <w:rPr>
                <w:sz w:val="20"/>
              </w:rPr>
            </w:pPr>
            <w:r>
              <w:rPr>
                <w:spacing w:val="-5"/>
                <w:sz w:val="20"/>
              </w:rPr>
              <w:t>EC</w:t>
            </w:r>
          </w:p>
        </w:tc>
        <w:tc>
          <w:tcPr>
            <w:tcW w:w="994" w:type="dxa"/>
          </w:tcPr>
          <w:p w14:paraId="72838FB2" w14:textId="77777777" w:rsidR="003C76BA" w:rsidRDefault="00B517A3">
            <w:pPr>
              <w:pStyle w:val="TableParagraph"/>
              <w:ind w:left="16"/>
              <w:rPr>
                <w:sz w:val="20"/>
              </w:rPr>
            </w:pPr>
            <w:r>
              <w:rPr>
                <w:spacing w:val="-2"/>
                <w:sz w:val="20"/>
              </w:rPr>
              <w:t>6,070</w:t>
            </w:r>
          </w:p>
        </w:tc>
        <w:tc>
          <w:tcPr>
            <w:tcW w:w="850" w:type="dxa"/>
          </w:tcPr>
          <w:p w14:paraId="3C2CA4AA" w14:textId="77777777" w:rsidR="003C76BA" w:rsidRDefault="00B517A3">
            <w:pPr>
              <w:pStyle w:val="TableParagraph"/>
              <w:ind w:right="4"/>
              <w:rPr>
                <w:sz w:val="20"/>
              </w:rPr>
            </w:pPr>
            <w:r>
              <w:rPr>
                <w:spacing w:val="-2"/>
                <w:sz w:val="20"/>
              </w:rPr>
              <w:t>10,825</w:t>
            </w:r>
          </w:p>
        </w:tc>
        <w:tc>
          <w:tcPr>
            <w:tcW w:w="995" w:type="dxa"/>
          </w:tcPr>
          <w:p w14:paraId="17B5D11F" w14:textId="77777777" w:rsidR="003C76BA" w:rsidRDefault="00B517A3">
            <w:pPr>
              <w:pStyle w:val="TableParagraph"/>
              <w:rPr>
                <w:sz w:val="20"/>
              </w:rPr>
            </w:pPr>
            <w:r>
              <w:rPr>
                <w:spacing w:val="-2"/>
                <w:sz w:val="20"/>
              </w:rPr>
              <w:t>0.217</w:t>
            </w:r>
          </w:p>
        </w:tc>
        <w:tc>
          <w:tcPr>
            <w:tcW w:w="990" w:type="dxa"/>
          </w:tcPr>
          <w:p w14:paraId="3524510D" w14:textId="77777777" w:rsidR="003C76BA" w:rsidRDefault="00B517A3">
            <w:pPr>
              <w:pStyle w:val="TableParagraph"/>
              <w:ind w:left="8" w:right="5"/>
              <w:rPr>
                <w:sz w:val="20"/>
              </w:rPr>
            </w:pPr>
            <w:r>
              <w:rPr>
                <w:spacing w:val="-2"/>
                <w:sz w:val="20"/>
              </w:rPr>
              <w:t>48,213</w:t>
            </w:r>
          </w:p>
        </w:tc>
      </w:tr>
      <w:tr w:rsidR="003C76BA" w14:paraId="2DBB0C15" w14:textId="77777777">
        <w:trPr>
          <w:trHeight w:val="297"/>
        </w:trPr>
        <w:tc>
          <w:tcPr>
            <w:tcW w:w="989" w:type="dxa"/>
          </w:tcPr>
          <w:p w14:paraId="1B574CC3" w14:textId="77777777" w:rsidR="003C76BA" w:rsidRDefault="00B517A3">
            <w:pPr>
              <w:pStyle w:val="TableParagraph"/>
              <w:ind w:left="18" w:right="8"/>
              <w:rPr>
                <w:sz w:val="20"/>
              </w:rPr>
            </w:pPr>
            <w:r>
              <w:rPr>
                <w:spacing w:val="-10"/>
                <w:sz w:val="20"/>
              </w:rPr>
              <w:t>C</w:t>
            </w:r>
          </w:p>
        </w:tc>
        <w:tc>
          <w:tcPr>
            <w:tcW w:w="994" w:type="dxa"/>
          </w:tcPr>
          <w:p w14:paraId="7F288EE8" w14:textId="77777777" w:rsidR="003C76BA" w:rsidRDefault="00B517A3">
            <w:pPr>
              <w:pStyle w:val="TableParagraph"/>
              <w:ind w:left="16" w:right="5"/>
              <w:rPr>
                <w:sz w:val="20"/>
              </w:rPr>
            </w:pPr>
            <w:r>
              <w:rPr>
                <w:spacing w:val="-2"/>
                <w:sz w:val="20"/>
              </w:rPr>
              <w:t>14,638</w:t>
            </w:r>
          </w:p>
        </w:tc>
        <w:tc>
          <w:tcPr>
            <w:tcW w:w="850" w:type="dxa"/>
          </w:tcPr>
          <w:p w14:paraId="51FF51B7" w14:textId="77777777" w:rsidR="003C76BA" w:rsidRDefault="00B517A3">
            <w:pPr>
              <w:pStyle w:val="TableParagraph"/>
              <w:rPr>
                <w:sz w:val="20"/>
              </w:rPr>
            </w:pPr>
            <w:r>
              <w:rPr>
                <w:spacing w:val="-2"/>
                <w:sz w:val="20"/>
              </w:rPr>
              <w:t>2,525</w:t>
            </w:r>
          </w:p>
        </w:tc>
        <w:tc>
          <w:tcPr>
            <w:tcW w:w="995" w:type="dxa"/>
          </w:tcPr>
          <w:p w14:paraId="4AEEC800" w14:textId="77777777" w:rsidR="003C76BA" w:rsidRDefault="00B517A3">
            <w:pPr>
              <w:pStyle w:val="TableParagraph"/>
              <w:rPr>
                <w:sz w:val="20"/>
              </w:rPr>
            </w:pPr>
            <w:r>
              <w:rPr>
                <w:spacing w:val="-2"/>
                <w:sz w:val="20"/>
              </w:rPr>
              <w:t>3.832</w:t>
            </w:r>
          </w:p>
        </w:tc>
        <w:tc>
          <w:tcPr>
            <w:tcW w:w="990" w:type="dxa"/>
          </w:tcPr>
          <w:p w14:paraId="457B7EC4" w14:textId="77777777" w:rsidR="003C76BA" w:rsidRDefault="00B517A3">
            <w:pPr>
              <w:pStyle w:val="TableParagraph"/>
              <w:ind w:left="8"/>
              <w:rPr>
                <w:sz w:val="20"/>
              </w:rPr>
            </w:pPr>
            <w:r>
              <w:rPr>
                <w:spacing w:val="-2"/>
                <w:sz w:val="20"/>
              </w:rPr>
              <w:t>3,102</w:t>
            </w:r>
          </w:p>
        </w:tc>
      </w:tr>
      <w:tr w:rsidR="003C76BA" w14:paraId="026CCB67" w14:textId="77777777">
        <w:trPr>
          <w:trHeight w:val="302"/>
        </w:trPr>
        <w:tc>
          <w:tcPr>
            <w:tcW w:w="989" w:type="dxa"/>
          </w:tcPr>
          <w:p w14:paraId="7BCB4429" w14:textId="77777777" w:rsidR="003C76BA" w:rsidRDefault="00B517A3">
            <w:pPr>
              <w:pStyle w:val="TableParagraph"/>
              <w:ind w:left="18" w:right="8"/>
              <w:rPr>
                <w:sz w:val="20"/>
              </w:rPr>
            </w:pPr>
            <w:r>
              <w:rPr>
                <w:spacing w:val="-10"/>
                <w:sz w:val="20"/>
              </w:rPr>
              <w:t>N</w:t>
            </w:r>
          </w:p>
        </w:tc>
        <w:tc>
          <w:tcPr>
            <w:tcW w:w="994" w:type="dxa"/>
          </w:tcPr>
          <w:p w14:paraId="4002E47C" w14:textId="77777777" w:rsidR="003C76BA" w:rsidRDefault="00B517A3">
            <w:pPr>
              <w:pStyle w:val="TableParagraph"/>
              <w:ind w:left="16" w:right="5"/>
              <w:rPr>
                <w:sz w:val="20"/>
              </w:rPr>
            </w:pPr>
            <w:r>
              <w:rPr>
                <w:spacing w:val="-2"/>
                <w:sz w:val="20"/>
              </w:rPr>
              <w:t>12,899</w:t>
            </w:r>
          </w:p>
        </w:tc>
        <w:tc>
          <w:tcPr>
            <w:tcW w:w="850" w:type="dxa"/>
          </w:tcPr>
          <w:p w14:paraId="4A04522C" w14:textId="77777777" w:rsidR="003C76BA" w:rsidRDefault="00B517A3">
            <w:pPr>
              <w:pStyle w:val="TableParagraph"/>
              <w:rPr>
                <w:sz w:val="20"/>
              </w:rPr>
            </w:pPr>
            <w:r>
              <w:rPr>
                <w:spacing w:val="-2"/>
                <w:sz w:val="20"/>
              </w:rPr>
              <w:t>3,531</w:t>
            </w:r>
          </w:p>
        </w:tc>
        <w:tc>
          <w:tcPr>
            <w:tcW w:w="995" w:type="dxa"/>
          </w:tcPr>
          <w:p w14:paraId="22D135C2" w14:textId="77777777" w:rsidR="003C76BA" w:rsidRDefault="00B517A3">
            <w:pPr>
              <w:pStyle w:val="TableParagraph"/>
              <w:rPr>
                <w:sz w:val="20"/>
              </w:rPr>
            </w:pPr>
            <w:r>
              <w:rPr>
                <w:spacing w:val="-2"/>
                <w:sz w:val="20"/>
              </w:rPr>
              <w:t>1,056</w:t>
            </w:r>
          </w:p>
        </w:tc>
        <w:tc>
          <w:tcPr>
            <w:tcW w:w="990" w:type="dxa"/>
          </w:tcPr>
          <w:p w14:paraId="4F0809CD" w14:textId="77777777" w:rsidR="003C76BA" w:rsidRDefault="00B517A3">
            <w:pPr>
              <w:pStyle w:val="TableParagraph"/>
              <w:ind w:left="8"/>
              <w:rPr>
                <w:sz w:val="20"/>
              </w:rPr>
            </w:pPr>
            <w:r>
              <w:rPr>
                <w:spacing w:val="-2"/>
                <w:sz w:val="20"/>
              </w:rPr>
              <w:t>2,792</w:t>
            </w:r>
          </w:p>
        </w:tc>
      </w:tr>
      <w:tr w:rsidR="003C76BA" w14:paraId="7695E4BF" w14:textId="77777777">
        <w:trPr>
          <w:trHeight w:val="263"/>
        </w:trPr>
        <w:tc>
          <w:tcPr>
            <w:tcW w:w="989" w:type="dxa"/>
          </w:tcPr>
          <w:p w14:paraId="22C3DE4D" w14:textId="77777777" w:rsidR="003C76BA" w:rsidRDefault="00B517A3">
            <w:pPr>
              <w:pStyle w:val="TableParagraph"/>
              <w:ind w:left="18" w:right="1"/>
              <w:rPr>
                <w:sz w:val="20"/>
              </w:rPr>
            </w:pPr>
            <w:r>
              <w:rPr>
                <w:spacing w:val="-5"/>
                <w:sz w:val="20"/>
              </w:rPr>
              <w:t>MO</w:t>
            </w:r>
          </w:p>
        </w:tc>
        <w:tc>
          <w:tcPr>
            <w:tcW w:w="994" w:type="dxa"/>
          </w:tcPr>
          <w:p w14:paraId="4F33E613" w14:textId="77777777" w:rsidR="003C76BA" w:rsidRDefault="00B517A3">
            <w:pPr>
              <w:pStyle w:val="TableParagraph"/>
              <w:ind w:left="16" w:right="5"/>
              <w:rPr>
                <w:sz w:val="20"/>
              </w:rPr>
            </w:pPr>
            <w:r>
              <w:rPr>
                <w:spacing w:val="-2"/>
                <w:sz w:val="20"/>
              </w:rPr>
              <w:t>14,638</w:t>
            </w:r>
          </w:p>
        </w:tc>
        <w:tc>
          <w:tcPr>
            <w:tcW w:w="850" w:type="dxa"/>
          </w:tcPr>
          <w:p w14:paraId="150E36EE" w14:textId="77777777" w:rsidR="003C76BA" w:rsidRDefault="00B517A3">
            <w:pPr>
              <w:pStyle w:val="TableParagraph"/>
              <w:rPr>
                <w:sz w:val="20"/>
              </w:rPr>
            </w:pPr>
            <w:r>
              <w:rPr>
                <w:spacing w:val="-2"/>
                <w:sz w:val="20"/>
              </w:rPr>
              <w:t>2,525</w:t>
            </w:r>
          </w:p>
        </w:tc>
        <w:tc>
          <w:tcPr>
            <w:tcW w:w="995" w:type="dxa"/>
          </w:tcPr>
          <w:p w14:paraId="5D5DFBA3" w14:textId="77777777" w:rsidR="003C76BA" w:rsidRDefault="00B517A3">
            <w:pPr>
              <w:pStyle w:val="TableParagraph"/>
              <w:rPr>
                <w:sz w:val="20"/>
              </w:rPr>
            </w:pPr>
            <w:r>
              <w:rPr>
                <w:spacing w:val="-2"/>
                <w:sz w:val="20"/>
              </w:rPr>
              <w:t>3,832</w:t>
            </w:r>
          </w:p>
        </w:tc>
        <w:tc>
          <w:tcPr>
            <w:tcW w:w="990" w:type="dxa"/>
          </w:tcPr>
          <w:p w14:paraId="798B7860" w14:textId="77777777" w:rsidR="003C76BA" w:rsidRDefault="00B517A3">
            <w:pPr>
              <w:pStyle w:val="TableParagraph"/>
              <w:ind w:left="8"/>
              <w:rPr>
                <w:sz w:val="20"/>
              </w:rPr>
            </w:pPr>
            <w:r>
              <w:rPr>
                <w:spacing w:val="-2"/>
                <w:sz w:val="20"/>
              </w:rPr>
              <w:t>3,102</w:t>
            </w:r>
          </w:p>
        </w:tc>
      </w:tr>
      <w:tr w:rsidR="003C76BA" w14:paraId="0A0889A7" w14:textId="77777777">
        <w:trPr>
          <w:trHeight w:val="282"/>
        </w:trPr>
        <w:tc>
          <w:tcPr>
            <w:tcW w:w="989" w:type="dxa"/>
          </w:tcPr>
          <w:p w14:paraId="6F75668D" w14:textId="77777777" w:rsidR="003C76BA" w:rsidRDefault="00B517A3">
            <w:pPr>
              <w:pStyle w:val="TableParagraph"/>
              <w:ind w:left="18" w:right="9"/>
              <w:rPr>
                <w:sz w:val="20"/>
              </w:rPr>
            </w:pPr>
            <w:r>
              <w:rPr>
                <w:spacing w:val="-10"/>
                <w:sz w:val="20"/>
              </w:rPr>
              <w:t>S</w:t>
            </w:r>
          </w:p>
        </w:tc>
        <w:tc>
          <w:tcPr>
            <w:tcW w:w="994" w:type="dxa"/>
          </w:tcPr>
          <w:p w14:paraId="05EC101C" w14:textId="77777777" w:rsidR="003C76BA" w:rsidRDefault="00B517A3">
            <w:pPr>
              <w:pStyle w:val="TableParagraph"/>
              <w:ind w:left="16" w:right="5"/>
              <w:rPr>
                <w:sz w:val="20"/>
              </w:rPr>
            </w:pPr>
            <w:r>
              <w:rPr>
                <w:spacing w:val="-2"/>
                <w:sz w:val="20"/>
              </w:rPr>
              <w:t>13,242</w:t>
            </w:r>
          </w:p>
        </w:tc>
        <w:tc>
          <w:tcPr>
            <w:tcW w:w="850" w:type="dxa"/>
          </w:tcPr>
          <w:p w14:paraId="4C32B067" w14:textId="77777777" w:rsidR="003C76BA" w:rsidRDefault="00B517A3">
            <w:pPr>
              <w:pStyle w:val="TableParagraph"/>
              <w:rPr>
                <w:sz w:val="20"/>
              </w:rPr>
            </w:pPr>
            <w:r>
              <w:rPr>
                <w:spacing w:val="-2"/>
                <w:sz w:val="20"/>
              </w:rPr>
              <w:t>4,485</w:t>
            </w:r>
          </w:p>
        </w:tc>
        <w:tc>
          <w:tcPr>
            <w:tcW w:w="995" w:type="dxa"/>
          </w:tcPr>
          <w:p w14:paraId="4FA63C07" w14:textId="77777777" w:rsidR="003C76BA" w:rsidRDefault="00B517A3">
            <w:pPr>
              <w:pStyle w:val="TableParagraph"/>
              <w:rPr>
                <w:sz w:val="20"/>
              </w:rPr>
            </w:pPr>
            <w:r>
              <w:rPr>
                <w:spacing w:val="-2"/>
                <w:sz w:val="20"/>
              </w:rPr>
              <w:t>3,340</w:t>
            </w:r>
          </w:p>
        </w:tc>
        <w:tc>
          <w:tcPr>
            <w:tcW w:w="990" w:type="dxa"/>
          </w:tcPr>
          <w:p w14:paraId="3759C5DD" w14:textId="77777777" w:rsidR="003C76BA" w:rsidRDefault="00B517A3">
            <w:pPr>
              <w:pStyle w:val="TableParagraph"/>
              <w:ind w:left="8"/>
              <w:rPr>
                <w:sz w:val="20"/>
              </w:rPr>
            </w:pPr>
            <w:r>
              <w:rPr>
                <w:spacing w:val="-2"/>
                <w:sz w:val="20"/>
              </w:rPr>
              <w:t>2,136</w:t>
            </w:r>
          </w:p>
        </w:tc>
      </w:tr>
      <w:tr w:rsidR="003C76BA" w14:paraId="1F8A1758" w14:textId="77777777">
        <w:trPr>
          <w:trHeight w:val="268"/>
        </w:trPr>
        <w:tc>
          <w:tcPr>
            <w:tcW w:w="989" w:type="dxa"/>
          </w:tcPr>
          <w:p w14:paraId="04958165" w14:textId="77777777" w:rsidR="003C76BA" w:rsidRDefault="00B517A3">
            <w:pPr>
              <w:pStyle w:val="TableParagraph"/>
              <w:ind w:left="18"/>
              <w:rPr>
                <w:sz w:val="20"/>
              </w:rPr>
            </w:pPr>
            <w:r>
              <w:rPr>
                <w:spacing w:val="-10"/>
                <w:sz w:val="20"/>
              </w:rPr>
              <w:t>T</w:t>
            </w:r>
          </w:p>
        </w:tc>
        <w:tc>
          <w:tcPr>
            <w:tcW w:w="994" w:type="dxa"/>
          </w:tcPr>
          <w:p w14:paraId="7691BC3B" w14:textId="77777777" w:rsidR="003C76BA" w:rsidRDefault="00B517A3">
            <w:pPr>
              <w:pStyle w:val="TableParagraph"/>
              <w:ind w:left="16" w:right="5"/>
              <w:rPr>
                <w:sz w:val="20"/>
              </w:rPr>
            </w:pPr>
            <w:r>
              <w:rPr>
                <w:spacing w:val="-2"/>
                <w:sz w:val="20"/>
              </w:rPr>
              <w:t>14,234</w:t>
            </w:r>
          </w:p>
        </w:tc>
        <w:tc>
          <w:tcPr>
            <w:tcW w:w="850" w:type="dxa"/>
          </w:tcPr>
          <w:p w14:paraId="4FEF1AA5" w14:textId="77777777" w:rsidR="003C76BA" w:rsidRDefault="00B517A3">
            <w:pPr>
              <w:pStyle w:val="TableParagraph"/>
              <w:rPr>
                <w:sz w:val="20"/>
              </w:rPr>
            </w:pPr>
            <w:r>
              <w:rPr>
                <w:spacing w:val="-2"/>
                <w:sz w:val="20"/>
              </w:rPr>
              <w:t>0.342</w:t>
            </w:r>
          </w:p>
        </w:tc>
        <w:tc>
          <w:tcPr>
            <w:tcW w:w="995" w:type="dxa"/>
          </w:tcPr>
          <w:p w14:paraId="22DE057C" w14:textId="77777777" w:rsidR="003C76BA" w:rsidRDefault="00B517A3">
            <w:pPr>
              <w:pStyle w:val="TableParagraph"/>
              <w:rPr>
                <w:sz w:val="20"/>
              </w:rPr>
            </w:pPr>
            <w:r>
              <w:rPr>
                <w:spacing w:val="-2"/>
                <w:sz w:val="20"/>
              </w:rPr>
              <w:t>0.121</w:t>
            </w:r>
          </w:p>
        </w:tc>
        <w:tc>
          <w:tcPr>
            <w:tcW w:w="990" w:type="dxa"/>
          </w:tcPr>
          <w:p w14:paraId="3A851BD9" w14:textId="77777777" w:rsidR="003C76BA" w:rsidRDefault="00B517A3">
            <w:pPr>
              <w:pStyle w:val="TableParagraph"/>
              <w:ind w:left="8" w:right="5"/>
              <w:rPr>
                <w:sz w:val="20"/>
              </w:rPr>
            </w:pPr>
            <w:r>
              <w:rPr>
                <w:spacing w:val="-4"/>
                <w:sz w:val="20"/>
              </w:rPr>
              <w:t>5.64</w:t>
            </w:r>
          </w:p>
        </w:tc>
      </w:tr>
      <w:tr w:rsidR="003C76BA" w14:paraId="09A19005" w14:textId="77777777">
        <w:trPr>
          <w:trHeight w:val="254"/>
        </w:trPr>
        <w:tc>
          <w:tcPr>
            <w:tcW w:w="989" w:type="dxa"/>
          </w:tcPr>
          <w:p w14:paraId="0FAE57B3" w14:textId="77777777" w:rsidR="003C76BA" w:rsidRDefault="00B517A3">
            <w:pPr>
              <w:pStyle w:val="TableParagraph"/>
              <w:spacing w:line="240" w:lineRule="auto"/>
              <w:ind w:left="18" w:right="9"/>
              <w:rPr>
                <w:sz w:val="20"/>
              </w:rPr>
            </w:pPr>
            <w:r>
              <w:rPr>
                <w:spacing w:val="-10"/>
                <w:sz w:val="20"/>
              </w:rPr>
              <w:t>V</w:t>
            </w:r>
          </w:p>
        </w:tc>
        <w:tc>
          <w:tcPr>
            <w:tcW w:w="994" w:type="dxa"/>
          </w:tcPr>
          <w:p w14:paraId="2E672181" w14:textId="77777777" w:rsidR="003C76BA" w:rsidRDefault="00B517A3">
            <w:pPr>
              <w:pStyle w:val="TableParagraph"/>
              <w:spacing w:line="240" w:lineRule="auto"/>
              <w:ind w:left="16" w:right="5"/>
              <w:rPr>
                <w:sz w:val="20"/>
              </w:rPr>
            </w:pPr>
            <w:r>
              <w:rPr>
                <w:spacing w:val="-2"/>
                <w:sz w:val="20"/>
              </w:rPr>
              <w:t>17.390</w:t>
            </w:r>
          </w:p>
        </w:tc>
        <w:tc>
          <w:tcPr>
            <w:tcW w:w="850" w:type="dxa"/>
          </w:tcPr>
          <w:p w14:paraId="457D2389" w14:textId="77777777" w:rsidR="003C76BA" w:rsidRDefault="00B517A3">
            <w:pPr>
              <w:pStyle w:val="TableParagraph"/>
              <w:spacing w:line="240" w:lineRule="auto"/>
              <w:rPr>
                <w:sz w:val="20"/>
              </w:rPr>
            </w:pPr>
            <w:r>
              <w:rPr>
                <w:spacing w:val="-2"/>
                <w:sz w:val="20"/>
              </w:rPr>
              <w:t>0.482</w:t>
            </w:r>
          </w:p>
        </w:tc>
        <w:tc>
          <w:tcPr>
            <w:tcW w:w="995" w:type="dxa"/>
          </w:tcPr>
          <w:p w14:paraId="6CC91828" w14:textId="77777777" w:rsidR="003C76BA" w:rsidRDefault="00B517A3">
            <w:pPr>
              <w:pStyle w:val="TableParagraph"/>
              <w:spacing w:line="240" w:lineRule="auto"/>
              <w:rPr>
                <w:sz w:val="20"/>
              </w:rPr>
            </w:pPr>
            <w:r>
              <w:rPr>
                <w:spacing w:val="-2"/>
                <w:sz w:val="20"/>
              </w:rPr>
              <w:t>5.384</w:t>
            </w:r>
          </w:p>
        </w:tc>
        <w:tc>
          <w:tcPr>
            <w:tcW w:w="990" w:type="dxa"/>
          </w:tcPr>
          <w:p w14:paraId="79B0AB1E" w14:textId="77777777" w:rsidR="003C76BA" w:rsidRDefault="00B517A3">
            <w:pPr>
              <w:pStyle w:val="TableParagraph"/>
              <w:spacing w:line="240" w:lineRule="auto"/>
              <w:ind w:left="8"/>
              <w:rPr>
                <w:sz w:val="20"/>
              </w:rPr>
            </w:pPr>
            <w:r>
              <w:rPr>
                <w:spacing w:val="-2"/>
                <w:sz w:val="20"/>
              </w:rPr>
              <w:t>0.663</w:t>
            </w:r>
          </w:p>
        </w:tc>
      </w:tr>
    </w:tbl>
    <w:p w14:paraId="161EB582" w14:textId="77777777" w:rsidR="003C76BA" w:rsidRDefault="003C76BA">
      <w:pPr>
        <w:pStyle w:val="BodyText"/>
        <w:ind w:left="0"/>
      </w:pPr>
    </w:p>
    <w:p w14:paraId="3325FDB7" w14:textId="77777777" w:rsidR="003C76BA" w:rsidRDefault="003C76BA">
      <w:pPr>
        <w:pStyle w:val="BodyText"/>
        <w:ind w:left="0"/>
      </w:pPr>
    </w:p>
    <w:p w14:paraId="538325E1" w14:textId="77777777" w:rsidR="003C76BA" w:rsidRDefault="003C76BA">
      <w:pPr>
        <w:pStyle w:val="BodyText"/>
        <w:spacing w:before="65"/>
        <w:ind w:left="0"/>
      </w:pPr>
    </w:p>
    <w:p w14:paraId="6950FEC1" w14:textId="77777777" w:rsidR="003C76BA" w:rsidRDefault="00B517A3">
      <w:pPr>
        <w:pStyle w:val="Heading2"/>
        <w:numPr>
          <w:ilvl w:val="0"/>
          <w:numId w:val="4"/>
        </w:numPr>
        <w:tabs>
          <w:tab w:val="left" w:pos="1285"/>
        </w:tabs>
        <w:ind w:left="1285" w:hanging="359"/>
        <w:jc w:val="left"/>
      </w:pPr>
      <w:r>
        <w:rPr>
          <w:spacing w:val="-2"/>
        </w:rPr>
        <w:t>Discussion</w:t>
      </w:r>
    </w:p>
    <w:p w14:paraId="634A2008" w14:textId="77777777" w:rsidR="003C76BA" w:rsidRDefault="003C76BA">
      <w:pPr>
        <w:pStyle w:val="Heading2"/>
        <w:sectPr w:rsidR="003C76BA">
          <w:pgSz w:w="11910" w:h="16840"/>
          <w:pgMar w:top="700" w:right="283" w:bottom="1180" w:left="850" w:header="0" w:footer="998" w:gutter="0"/>
          <w:cols w:space="720"/>
        </w:sectPr>
      </w:pPr>
    </w:p>
    <w:p w14:paraId="2DBBBEA8" w14:textId="77777777" w:rsidR="003C76BA" w:rsidRDefault="00B517A3">
      <w:pPr>
        <w:pStyle w:val="BodyText"/>
        <w:spacing w:before="72" w:line="360" w:lineRule="auto"/>
        <w:ind w:right="564"/>
        <w:jc w:val="both"/>
      </w:pPr>
      <w:r>
        <w:lastRenderedPageBreak/>
        <w:t>Physicochemical analyses reveal a high C/N ratio (&gt;10), indicating an excess of carbon and poor decomposition</w:t>
      </w:r>
      <w:r>
        <w:rPr>
          <w:spacing w:val="-5"/>
        </w:rPr>
        <w:t xml:space="preserve"> </w:t>
      </w:r>
      <w:r>
        <w:t>of</w:t>
      </w:r>
      <w:r>
        <w:rPr>
          <w:spacing w:val="-6"/>
        </w:rPr>
        <w:t xml:space="preserve"> </w:t>
      </w:r>
      <w:r>
        <w:t>organic</w:t>
      </w:r>
      <w:r>
        <w:rPr>
          <w:spacing w:val="-7"/>
        </w:rPr>
        <w:t xml:space="preserve"> </w:t>
      </w:r>
      <w:r>
        <w:t>matter,</w:t>
      </w:r>
      <w:r>
        <w:rPr>
          <w:spacing w:val="-11"/>
        </w:rPr>
        <w:t xml:space="preserve"> </w:t>
      </w:r>
      <w:r>
        <w:t>which</w:t>
      </w:r>
      <w:r>
        <w:rPr>
          <w:spacing w:val="-10"/>
        </w:rPr>
        <w:t xml:space="preserve"> </w:t>
      </w:r>
      <w:r>
        <w:t>can</w:t>
      </w:r>
      <w:r>
        <w:rPr>
          <w:spacing w:val="-5"/>
        </w:rPr>
        <w:t xml:space="preserve"> </w:t>
      </w:r>
      <w:r>
        <w:t>lead</w:t>
      </w:r>
      <w:r>
        <w:rPr>
          <w:spacing w:val="-5"/>
        </w:rPr>
        <w:t xml:space="preserve"> </w:t>
      </w:r>
      <w:r>
        <w:t>to</w:t>
      </w:r>
      <w:r>
        <w:rPr>
          <w:spacing w:val="-5"/>
        </w:rPr>
        <w:t xml:space="preserve"> </w:t>
      </w:r>
      <w:r>
        <w:t>oxygen</w:t>
      </w:r>
      <w:r>
        <w:rPr>
          <w:spacing w:val="-10"/>
        </w:rPr>
        <w:t xml:space="preserve"> </w:t>
      </w:r>
      <w:r>
        <w:t>deficiency</w:t>
      </w:r>
      <w:r>
        <w:rPr>
          <w:spacing w:val="-7"/>
        </w:rPr>
        <w:t xml:space="preserve"> </w:t>
      </w:r>
      <w:r>
        <w:t>(Bonneau,</w:t>
      </w:r>
      <w:r>
        <w:rPr>
          <w:spacing w:val="-11"/>
        </w:rPr>
        <w:t xml:space="preserve"> </w:t>
      </w:r>
      <w:r>
        <w:t>1995).</w:t>
      </w:r>
      <w:r>
        <w:rPr>
          <w:spacing w:val="-6"/>
        </w:rPr>
        <w:t xml:space="preserve"> </w:t>
      </w:r>
      <w:r>
        <w:t>The</w:t>
      </w:r>
      <w:r>
        <w:rPr>
          <w:spacing w:val="-10"/>
        </w:rPr>
        <w:t xml:space="preserve"> </w:t>
      </w:r>
      <w:r>
        <w:t>soils</w:t>
      </w:r>
      <w:r>
        <w:rPr>
          <w:spacing w:val="-12"/>
        </w:rPr>
        <w:t xml:space="preserve"> </w:t>
      </w:r>
      <w:r>
        <w:t xml:space="preserve">of the plateau (0.3–3.4%) and the slope (0.4–3.4%) have low organic matter content, reducing their structural stability and biological activity (Le </w:t>
      </w:r>
      <w:proofErr w:type="spellStart"/>
      <w:r>
        <w:t>Bissonnais</w:t>
      </w:r>
      <w:proofErr w:type="spellEnd"/>
      <w:r>
        <w:t>, 2000), as a result of land clearing and erosion (</w:t>
      </w:r>
      <w:proofErr w:type="spellStart"/>
      <w:r>
        <w:t>Dabin</w:t>
      </w:r>
      <w:proofErr w:type="spellEnd"/>
      <w:r>
        <w:t xml:space="preserve">, 1981; </w:t>
      </w:r>
      <w:proofErr w:type="spellStart"/>
      <w:r>
        <w:t>Pieri</w:t>
      </w:r>
      <w:proofErr w:type="spellEnd"/>
      <w:r>
        <w:t xml:space="preserve">, 1989). In contrast, the surface horizons of the lowlands are richer due to </w:t>
      </w:r>
      <w:proofErr w:type="spellStart"/>
      <w:r>
        <w:t>hydromorphism</w:t>
      </w:r>
      <w:proofErr w:type="spellEnd"/>
      <w:r>
        <w:t>, but this promotes acidity and a decrease in CEC (Lavigne et al., 1996).</w:t>
      </w:r>
    </w:p>
    <w:p w14:paraId="168DEE27" w14:textId="77777777" w:rsidR="003C76BA" w:rsidRDefault="00B517A3">
      <w:pPr>
        <w:pStyle w:val="BodyText"/>
        <w:spacing w:line="360" w:lineRule="auto"/>
        <w:ind w:right="560"/>
        <w:jc w:val="both"/>
      </w:pPr>
      <w:r>
        <w:t xml:space="preserve">CEC and saturation (V) indicate that the soils are oligo-, meso- or sub-saturated (Baize, 2000), reflecting marked acidity and low fertility. Tropical ferruginous soils generally have low levels of available phosphorus (Laurent &amp; Brossard, 1991; </w:t>
      </w:r>
      <w:proofErr w:type="spellStart"/>
      <w:r>
        <w:t>Duchaufour</w:t>
      </w:r>
      <w:proofErr w:type="spellEnd"/>
      <w:r>
        <w:t xml:space="preserve">, 1997). When the pH falls below 5, </w:t>
      </w:r>
      <w:proofErr w:type="spellStart"/>
      <w:r>
        <w:t>aluminium</w:t>
      </w:r>
      <w:proofErr w:type="spellEnd"/>
      <w:r>
        <w:t xml:space="preserve"> and ferruginous toxicity severely limits agricultural yields (Boyer, 1976; Quang et al., </w:t>
      </w:r>
      <w:r>
        <w:rPr>
          <w:spacing w:val="-2"/>
        </w:rPr>
        <w:t>1996).</w:t>
      </w:r>
    </w:p>
    <w:p w14:paraId="5DF60DB5" w14:textId="77777777" w:rsidR="003C76BA" w:rsidRDefault="00B517A3">
      <w:pPr>
        <w:pStyle w:val="BodyText"/>
        <w:spacing w:line="360" w:lineRule="auto"/>
        <w:ind w:right="566"/>
        <w:jc w:val="both"/>
      </w:pPr>
      <w:r>
        <w:t>Structural instability (</w:t>
      </w:r>
      <w:proofErr w:type="spellStart"/>
      <w:r>
        <w:t>battance</w:t>
      </w:r>
      <w:proofErr w:type="spellEnd"/>
      <w:r>
        <w:t xml:space="preserve"> index) makes soils susceptible to water erosion: surface crusting, runoff and soil</w:t>
      </w:r>
      <w:r>
        <w:rPr>
          <w:spacing w:val="-2"/>
        </w:rPr>
        <w:t xml:space="preserve"> </w:t>
      </w:r>
      <w:r>
        <w:t>loss</w:t>
      </w:r>
      <w:r>
        <w:rPr>
          <w:spacing w:val="-2"/>
        </w:rPr>
        <w:t xml:space="preserve"> </w:t>
      </w:r>
      <w:r>
        <w:t>(</w:t>
      </w:r>
      <w:proofErr w:type="spellStart"/>
      <w:r>
        <w:t>Annabi</w:t>
      </w:r>
      <w:proofErr w:type="spellEnd"/>
      <w:r>
        <w:t xml:space="preserve">, 2005; </w:t>
      </w:r>
      <w:proofErr w:type="spellStart"/>
      <w:r>
        <w:t>Boiffin</w:t>
      </w:r>
      <w:proofErr w:type="spellEnd"/>
      <w:r>
        <w:t xml:space="preserve">, 1984; </w:t>
      </w:r>
      <w:proofErr w:type="spellStart"/>
      <w:r>
        <w:t>Leguédois</w:t>
      </w:r>
      <w:proofErr w:type="spellEnd"/>
      <w:r>
        <w:t>, 2003). The impacts</w:t>
      </w:r>
      <w:r>
        <w:rPr>
          <w:spacing w:val="-1"/>
        </w:rPr>
        <w:t xml:space="preserve"> </w:t>
      </w:r>
      <w:r>
        <w:t>are both</w:t>
      </w:r>
      <w:r>
        <w:rPr>
          <w:spacing w:val="-4"/>
        </w:rPr>
        <w:t xml:space="preserve"> </w:t>
      </w:r>
      <w:r>
        <w:t xml:space="preserve">biological and chemical (hypoxia, slower germination: Rathore et al., 1982; Richard, 1988) and physical (impeded seedling emergence: </w:t>
      </w:r>
      <w:proofErr w:type="spellStart"/>
      <w:r>
        <w:t>Souty</w:t>
      </w:r>
      <w:proofErr w:type="spellEnd"/>
      <w:r>
        <w:t xml:space="preserve"> &amp; </w:t>
      </w:r>
      <w:proofErr w:type="spellStart"/>
      <w:r>
        <w:t>Guerif</w:t>
      </w:r>
      <w:proofErr w:type="spellEnd"/>
      <w:r>
        <w:t>, 1988). Sheet erosion affects the plateau (</w:t>
      </w:r>
      <w:proofErr w:type="spellStart"/>
      <w:r>
        <w:t>Roose</w:t>
      </w:r>
      <w:proofErr w:type="spellEnd"/>
      <w:r>
        <w:t xml:space="preserve">, 1989; </w:t>
      </w:r>
      <w:proofErr w:type="spellStart"/>
      <w:r>
        <w:t>Dautrebande</w:t>
      </w:r>
      <w:proofErr w:type="spellEnd"/>
      <w:r>
        <w:t xml:space="preserve"> et al., 2006), gully erosion affects the slopes (</w:t>
      </w:r>
      <w:proofErr w:type="spellStart"/>
      <w:r>
        <w:t>Poesen</w:t>
      </w:r>
      <w:proofErr w:type="spellEnd"/>
      <w:r>
        <w:t xml:space="preserve"> et al., 1996; 2003), and waterlogging weakens the lowlands (</w:t>
      </w:r>
      <w:proofErr w:type="spellStart"/>
      <w:r>
        <w:t>Jabiol</w:t>
      </w:r>
      <w:proofErr w:type="spellEnd"/>
      <w:r>
        <w:t xml:space="preserve"> et al., 1999).</w:t>
      </w:r>
    </w:p>
    <w:p w14:paraId="4378B3CB" w14:textId="77777777" w:rsidR="003C76BA" w:rsidRDefault="00B517A3">
      <w:pPr>
        <w:pStyle w:val="BodyText"/>
        <w:spacing w:before="2" w:line="360" w:lineRule="auto"/>
        <w:ind w:right="568"/>
        <w:jc w:val="both"/>
      </w:pPr>
      <w:r>
        <w:t>Loamy</w:t>
      </w:r>
      <w:r>
        <w:rPr>
          <w:spacing w:val="-2"/>
        </w:rPr>
        <w:t xml:space="preserve"> </w:t>
      </w:r>
      <w:r>
        <w:t>soils are</w:t>
      </w:r>
      <w:r>
        <w:rPr>
          <w:spacing w:val="-1"/>
        </w:rPr>
        <w:t xml:space="preserve"> </w:t>
      </w:r>
      <w:r>
        <w:t>the</w:t>
      </w:r>
      <w:r>
        <w:rPr>
          <w:spacing w:val="-5"/>
        </w:rPr>
        <w:t xml:space="preserve"> </w:t>
      </w:r>
      <w:r>
        <w:t>most</w:t>
      </w:r>
      <w:r>
        <w:rPr>
          <w:spacing w:val="-1"/>
        </w:rPr>
        <w:t xml:space="preserve"> </w:t>
      </w:r>
      <w:r>
        <w:t>vulnerable</w:t>
      </w:r>
      <w:r>
        <w:rPr>
          <w:spacing w:val="-5"/>
        </w:rPr>
        <w:t xml:space="preserve"> </w:t>
      </w:r>
      <w:r>
        <w:t>to</w:t>
      </w:r>
      <w:r>
        <w:rPr>
          <w:spacing w:val="-5"/>
        </w:rPr>
        <w:t xml:space="preserve"> </w:t>
      </w:r>
      <w:r>
        <w:t>rutting</w:t>
      </w:r>
      <w:r>
        <w:rPr>
          <w:spacing w:val="-5"/>
        </w:rPr>
        <w:t xml:space="preserve"> </w:t>
      </w:r>
      <w:r>
        <w:t>and</w:t>
      </w:r>
      <w:r>
        <w:rPr>
          <w:spacing w:val="-5"/>
        </w:rPr>
        <w:t xml:space="preserve"> </w:t>
      </w:r>
      <w:r>
        <w:t>erosion</w:t>
      </w:r>
      <w:r>
        <w:rPr>
          <w:spacing w:val="-5"/>
        </w:rPr>
        <w:t xml:space="preserve"> </w:t>
      </w:r>
      <w:r>
        <w:t>(</w:t>
      </w:r>
      <w:proofErr w:type="spellStart"/>
      <w:r>
        <w:t>Roose</w:t>
      </w:r>
      <w:proofErr w:type="spellEnd"/>
      <w:r>
        <w:rPr>
          <w:spacing w:val="-5"/>
        </w:rPr>
        <w:t xml:space="preserve"> </w:t>
      </w:r>
      <w:r>
        <w:t>et</w:t>
      </w:r>
      <w:r>
        <w:rPr>
          <w:spacing w:val="-6"/>
        </w:rPr>
        <w:t xml:space="preserve"> </w:t>
      </w:r>
      <w:r>
        <w:t>al.,</w:t>
      </w:r>
      <w:r>
        <w:rPr>
          <w:spacing w:val="-6"/>
        </w:rPr>
        <w:t xml:space="preserve"> </w:t>
      </w:r>
      <w:r>
        <w:t>1990),</w:t>
      </w:r>
      <w:r>
        <w:rPr>
          <w:spacing w:val="-6"/>
        </w:rPr>
        <w:t xml:space="preserve"> </w:t>
      </w:r>
      <w:r>
        <w:t>exacerbated</w:t>
      </w:r>
      <w:r>
        <w:rPr>
          <w:spacing w:val="-5"/>
        </w:rPr>
        <w:t xml:space="preserve"> </w:t>
      </w:r>
      <w:r>
        <w:t>by</w:t>
      </w:r>
      <w:r>
        <w:rPr>
          <w:spacing w:val="-2"/>
        </w:rPr>
        <w:t xml:space="preserve"> </w:t>
      </w:r>
      <w:r>
        <w:t xml:space="preserve">low organic matter content (Monnier &amp; Stengel, 1982; </w:t>
      </w:r>
      <w:proofErr w:type="spellStart"/>
      <w:r>
        <w:t>Guerif</w:t>
      </w:r>
      <w:proofErr w:type="spellEnd"/>
      <w:r>
        <w:t xml:space="preserve">, 1982; </w:t>
      </w:r>
      <w:proofErr w:type="spellStart"/>
      <w:r>
        <w:t>Boiffin</w:t>
      </w:r>
      <w:proofErr w:type="spellEnd"/>
      <w:r>
        <w:t xml:space="preserve"> &amp; Fleury, 1974) and free oxides (</w:t>
      </w:r>
      <w:proofErr w:type="spellStart"/>
      <w:r>
        <w:t>Roose</w:t>
      </w:r>
      <w:proofErr w:type="spellEnd"/>
      <w:r>
        <w:t>, 1994).</w:t>
      </w:r>
    </w:p>
    <w:p w14:paraId="089640D3" w14:textId="77777777" w:rsidR="003C76BA" w:rsidRDefault="00B517A3">
      <w:pPr>
        <w:pStyle w:val="BodyText"/>
        <w:spacing w:line="360" w:lineRule="auto"/>
        <w:ind w:right="561"/>
        <w:jc w:val="both"/>
      </w:pPr>
      <w:r>
        <w:t xml:space="preserve">ACP has shown that the decomposition of organic matter is the dominant process, followed by structural deterioration, then acidification and latent </w:t>
      </w:r>
      <w:proofErr w:type="spellStart"/>
      <w:r>
        <w:t>salinisation</w:t>
      </w:r>
      <w:proofErr w:type="spellEnd"/>
      <w:r>
        <w:t xml:space="preserve"> (Bertrand, 1971, 1972; AGETIP, 1996;</w:t>
      </w:r>
      <w:r>
        <w:rPr>
          <w:spacing w:val="-16"/>
        </w:rPr>
        <w:t xml:space="preserve"> </w:t>
      </w:r>
      <w:r>
        <w:t>AFD,</w:t>
      </w:r>
      <w:r>
        <w:rPr>
          <w:spacing w:val="-15"/>
        </w:rPr>
        <w:t xml:space="preserve"> </w:t>
      </w:r>
      <w:r>
        <w:t>2006).</w:t>
      </w:r>
      <w:r>
        <w:rPr>
          <w:spacing w:val="-15"/>
        </w:rPr>
        <w:t xml:space="preserve"> </w:t>
      </w:r>
      <w:r>
        <w:t>These</w:t>
      </w:r>
      <w:r>
        <w:rPr>
          <w:spacing w:val="-16"/>
        </w:rPr>
        <w:t xml:space="preserve"> </w:t>
      </w:r>
      <w:r>
        <w:t>results</w:t>
      </w:r>
      <w:r>
        <w:rPr>
          <w:spacing w:val="-12"/>
        </w:rPr>
        <w:t xml:space="preserve"> </w:t>
      </w:r>
      <w:r>
        <w:t>confirm</w:t>
      </w:r>
      <w:r>
        <w:rPr>
          <w:spacing w:val="-13"/>
        </w:rPr>
        <w:t xml:space="preserve"> </w:t>
      </w:r>
      <w:r>
        <w:t>the</w:t>
      </w:r>
      <w:r>
        <w:rPr>
          <w:spacing w:val="-10"/>
        </w:rPr>
        <w:t xml:space="preserve"> </w:t>
      </w:r>
      <w:r>
        <w:t>work</w:t>
      </w:r>
      <w:r>
        <w:rPr>
          <w:spacing w:val="-16"/>
        </w:rPr>
        <w:t xml:space="preserve"> </w:t>
      </w:r>
      <w:r>
        <w:t>of</w:t>
      </w:r>
      <w:r>
        <w:rPr>
          <w:spacing w:val="-6"/>
        </w:rPr>
        <w:t xml:space="preserve"> </w:t>
      </w:r>
      <w:proofErr w:type="spellStart"/>
      <w:r>
        <w:t>D'Hoore</w:t>
      </w:r>
      <w:proofErr w:type="spellEnd"/>
      <w:r>
        <w:rPr>
          <w:spacing w:val="-10"/>
        </w:rPr>
        <w:t xml:space="preserve"> </w:t>
      </w:r>
      <w:r>
        <w:t>(1964),</w:t>
      </w:r>
      <w:r>
        <w:rPr>
          <w:spacing w:val="-11"/>
        </w:rPr>
        <w:t xml:space="preserve"> </w:t>
      </w:r>
      <w:proofErr w:type="spellStart"/>
      <w:r>
        <w:t>Maignien</w:t>
      </w:r>
      <w:proofErr w:type="spellEnd"/>
      <w:r>
        <w:rPr>
          <w:spacing w:val="-15"/>
        </w:rPr>
        <w:t xml:space="preserve"> </w:t>
      </w:r>
      <w:r>
        <w:t>(1965)</w:t>
      </w:r>
      <w:r>
        <w:rPr>
          <w:spacing w:val="-13"/>
        </w:rPr>
        <w:t xml:space="preserve"> </w:t>
      </w:r>
      <w:r>
        <w:t>and</w:t>
      </w:r>
      <w:r>
        <w:rPr>
          <w:spacing w:val="-15"/>
        </w:rPr>
        <w:t xml:space="preserve"> </w:t>
      </w:r>
      <w:r>
        <w:t xml:space="preserve">Brouwers </w:t>
      </w:r>
      <w:r>
        <w:rPr>
          <w:spacing w:val="-2"/>
        </w:rPr>
        <w:t>(1987).</w:t>
      </w:r>
    </w:p>
    <w:p w14:paraId="07419C79" w14:textId="77777777" w:rsidR="003C76BA" w:rsidRDefault="00B517A3">
      <w:pPr>
        <w:pStyle w:val="BodyText"/>
        <w:spacing w:line="360" w:lineRule="auto"/>
        <w:ind w:right="573"/>
        <w:jc w:val="both"/>
      </w:pPr>
      <w:r>
        <w:t xml:space="preserve">Finally, the soils of </w:t>
      </w:r>
      <w:proofErr w:type="spellStart"/>
      <w:r>
        <w:t>Nioro</w:t>
      </w:r>
      <w:proofErr w:type="spellEnd"/>
      <w:r>
        <w:t xml:space="preserve"> present major constraints: acidity, structural fragility, low chemical fertility (CEC, S, MO), erosion</w:t>
      </w:r>
      <w:r>
        <w:rPr>
          <w:spacing w:val="-1"/>
        </w:rPr>
        <w:t xml:space="preserve"> </w:t>
      </w:r>
      <w:r>
        <w:t>and</w:t>
      </w:r>
      <w:r>
        <w:rPr>
          <w:spacing w:val="-1"/>
        </w:rPr>
        <w:t xml:space="preserve"> </w:t>
      </w:r>
      <w:r>
        <w:t>flooding</w:t>
      </w:r>
      <w:r>
        <w:rPr>
          <w:spacing w:val="-1"/>
        </w:rPr>
        <w:t xml:space="preserve"> </w:t>
      </w:r>
      <w:r>
        <w:t>of lowlands (BPS, 1998). Improvement</w:t>
      </w:r>
      <w:r>
        <w:rPr>
          <w:spacing w:val="-1"/>
        </w:rPr>
        <w:t xml:space="preserve"> </w:t>
      </w:r>
      <w:r>
        <w:t>is still possible</w:t>
      </w:r>
      <w:r>
        <w:rPr>
          <w:spacing w:val="-1"/>
        </w:rPr>
        <w:t xml:space="preserve"> </w:t>
      </w:r>
      <w:r>
        <w:t>through the addition of organic matter (compost, manure).</w:t>
      </w:r>
    </w:p>
    <w:p w14:paraId="7B1C7BCF" w14:textId="77777777" w:rsidR="003C76BA" w:rsidRDefault="00B517A3">
      <w:pPr>
        <w:pStyle w:val="Heading2"/>
        <w:numPr>
          <w:ilvl w:val="0"/>
          <w:numId w:val="4"/>
        </w:numPr>
        <w:tabs>
          <w:tab w:val="left" w:pos="1285"/>
        </w:tabs>
        <w:spacing w:line="290" w:lineRule="exact"/>
        <w:ind w:left="1285" w:hanging="359"/>
        <w:jc w:val="left"/>
      </w:pPr>
      <w:r>
        <w:rPr>
          <w:spacing w:val="-2"/>
        </w:rPr>
        <w:t>Conclusion</w:t>
      </w:r>
    </w:p>
    <w:p w14:paraId="0EC6BAB3" w14:textId="77777777" w:rsidR="003C76BA" w:rsidRDefault="00B517A3">
      <w:pPr>
        <w:pStyle w:val="BodyText"/>
        <w:spacing w:before="160" w:line="360" w:lineRule="auto"/>
        <w:ind w:right="571"/>
        <w:jc w:val="both"/>
      </w:pPr>
      <w:r>
        <w:t>The</w:t>
      </w:r>
      <w:r>
        <w:rPr>
          <w:spacing w:val="-5"/>
        </w:rPr>
        <w:t xml:space="preserve"> </w:t>
      </w:r>
      <w:r>
        <w:t>soils</w:t>
      </w:r>
      <w:r>
        <w:rPr>
          <w:spacing w:val="-7"/>
        </w:rPr>
        <w:t xml:space="preserve"> </w:t>
      </w:r>
      <w:r>
        <w:t>in</w:t>
      </w:r>
      <w:r>
        <w:rPr>
          <w:spacing w:val="-5"/>
        </w:rPr>
        <w:t xml:space="preserve"> </w:t>
      </w:r>
      <w:r>
        <w:t>the</w:t>
      </w:r>
      <w:r>
        <w:rPr>
          <w:spacing w:val="-5"/>
        </w:rPr>
        <w:t xml:space="preserve"> </w:t>
      </w:r>
      <w:r>
        <w:t>study</w:t>
      </w:r>
      <w:r>
        <w:rPr>
          <w:spacing w:val="-7"/>
        </w:rPr>
        <w:t xml:space="preserve"> </w:t>
      </w:r>
      <w:r>
        <w:t>area</w:t>
      </w:r>
      <w:r>
        <w:rPr>
          <w:spacing w:val="-5"/>
        </w:rPr>
        <w:t xml:space="preserve"> </w:t>
      </w:r>
      <w:r>
        <w:t>have</w:t>
      </w:r>
      <w:r>
        <w:rPr>
          <w:spacing w:val="-2"/>
        </w:rPr>
        <w:t xml:space="preserve"> </w:t>
      </w:r>
      <w:r>
        <w:t>low</w:t>
      </w:r>
      <w:r>
        <w:rPr>
          <w:spacing w:val="-3"/>
        </w:rPr>
        <w:t xml:space="preserve"> </w:t>
      </w:r>
      <w:r>
        <w:t>structural</w:t>
      </w:r>
      <w:r>
        <w:rPr>
          <w:spacing w:val="-3"/>
        </w:rPr>
        <w:t xml:space="preserve"> </w:t>
      </w:r>
      <w:r>
        <w:t>stability,</w:t>
      </w:r>
      <w:r>
        <w:rPr>
          <w:spacing w:val="-2"/>
        </w:rPr>
        <w:t xml:space="preserve"> </w:t>
      </w:r>
      <w:r>
        <w:t>combined</w:t>
      </w:r>
      <w:r>
        <w:rPr>
          <w:spacing w:val="-2"/>
        </w:rPr>
        <w:t xml:space="preserve"> </w:t>
      </w:r>
      <w:r>
        <w:t>with</w:t>
      </w:r>
      <w:r>
        <w:rPr>
          <w:spacing w:val="-2"/>
        </w:rPr>
        <w:t xml:space="preserve"> </w:t>
      </w:r>
      <w:r>
        <w:t>low</w:t>
      </w:r>
      <w:r>
        <w:rPr>
          <w:spacing w:val="-8"/>
        </w:rPr>
        <w:t xml:space="preserve"> </w:t>
      </w:r>
      <w:r>
        <w:t>organic</w:t>
      </w:r>
      <w:r>
        <w:rPr>
          <w:spacing w:val="-7"/>
        </w:rPr>
        <w:t xml:space="preserve"> </w:t>
      </w:r>
      <w:r>
        <w:t>matter</w:t>
      </w:r>
      <w:r>
        <w:rPr>
          <w:spacing w:val="-9"/>
        </w:rPr>
        <w:t xml:space="preserve"> </w:t>
      </w:r>
      <w:r>
        <w:t>content,</w:t>
      </w:r>
      <w:r>
        <w:rPr>
          <w:spacing w:val="-6"/>
        </w:rPr>
        <w:t xml:space="preserve"> </w:t>
      </w:r>
      <w:r>
        <w:t>a loamy</w:t>
      </w:r>
      <w:r>
        <w:rPr>
          <w:spacing w:val="-7"/>
        </w:rPr>
        <w:t xml:space="preserve"> </w:t>
      </w:r>
      <w:r>
        <w:t>texture</w:t>
      </w:r>
      <w:r>
        <w:rPr>
          <w:spacing w:val="-6"/>
        </w:rPr>
        <w:t xml:space="preserve"> </w:t>
      </w:r>
      <w:r>
        <w:t>and</w:t>
      </w:r>
      <w:r>
        <w:rPr>
          <w:spacing w:val="-10"/>
        </w:rPr>
        <w:t xml:space="preserve"> </w:t>
      </w:r>
      <w:r>
        <w:t>low</w:t>
      </w:r>
      <w:r>
        <w:rPr>
          <w:spacing w:val="-8"/>
        </w:rPr>
        <w:t xml:space="preserve"> </w:t>
      </w:r>
      <w:r>
        <w:t>exchangeable</w:t>
      </w:r>
      <w:r>
        <w:rPr>
          <w:spacing w:val="-6"/>
        </w:rPr>
        <w:t xml:space="preserve"> </w:t>
      </w:r>
      <w:r>
        <w:t>base</w:t>
      </w:r>
      <w:r>
        <w:rPr>
          <w:spacing w:val="-6"/>
        </w:rPr>
        <w:t xml:space="preserve"> </w:t>
      </w:r>
      <w:r>
        <w:t>content.</w:t>
      </w:r>
      <w:r>
        <w:rPr>
          <w:spacing w:val="-6"/>
        </w:rPr>
        <w:t xml:space="preserve"> </w:t>
      </w:r>
      <w:r>
        <w:t>Erodibility</w:t>
      </w:r>
      <w:r>
        <w:rPr>
          <w:spacing w:val="-7"/>
        </w:rPr>
        <w:t xml:space="preserve"> </w:t>
      </w:r>
      <w:r>
        <w:t>(K)</w:t>
      </w:r>
      <w:r>
        <w:rPr>
          <w:spacing w:val="-9"/>
        </w:rPr>
        <w:t xml:space="preserve"> </w:t>
      </w:r>
      <w:r>
        <w:t>is</w:t>
      </w:r>
      <w:r>
        <w:rPr>
          <w:spacing w:val="-7"/>
        </w:rPr>
        <w:t xml:space="preserve"> </w:t>
      </w:r>
      <w:r>
        <w:t>mainly</w:t>
      </w:r>
      <w:r>
        <w:rPr>
          <w:spacing w:val="-7"/>
        </w:rPr>
        <w:t xml:space="preserve"> </w:t>
      </w:r>
      <w:r>
        <w:t>classified</w:t>
      </w:r>
      <w:r>
        <w:rPr>
          <w:spacing w:val="-6"/>
        </w:rPr>
        <w:t xml:space="preserve"> </w:t>
      </w:r>
      <w:r>
        <w:t>in</w:t>
      </w:r>
      <w:r>
        <w:rPr>
          <w:spacing w:val="-6"/>
        </w:rPr>
        <w:t xml:space="preserve"> </w:t>
      </w:r>
      <w:r>
        <w:t>categories</w:t>
      </w:r>
      <w:r>
        <w:rPr>
          <w:spacing w:val="-12"/>
        </w:rPr>
        <w:t xml:space="preserve"> </w:t>
      </w:r>
      <w:r>
        <w:t>1 (K &gt; 0.45, very high) and 2 (0.35 &lt; K &lt; 0.45, high), reflecting high sensitivity to water erosion.</w:t>
      </w:r>
    </w:p>
    <w:p w14:paraId="78F51A4C" w14:textId="77777777" w:rsidR="003C76BA" w:rsidRDefault="00B517A3">
      <w:pPr>
        <w:pStyle w:val="BodyText"/>
        <w:spacing w:line="360" w:lineRule="auto"/>
        <w:ind w:right="563"/>
        <w:jc w:val="both"/>
      </w:pPr>
      <w:r>
        <w:t>The variability</w:t>
      </w:r>
      <w:r>
        <w:rPr>
          <w:spacing w:val="-6"/>
        </w:rPr>
        <w:t xml:space="preserve"> </w:t>
      </w:r>
      <w:r>
        <w:t>of soil</w:t>
      </w:r>
      <w:r>
        <w:rPr>
          <w:spacing w:val="-2"/>
        </w:rPr>
        <w:t xml:space="preserve"> </w:t>
      </w:r>
      <w:r>
        <w:t>profiles</w:t>
      </w:r>
      <w:r>
        <w:rPr>
          <w:spacing w:val="-6"/>
        </w:rPr>
        <w:t xml:space="preserve"> </w:t>
      </w:r>
      <w:r>
        <w:t>in terms</w:t>
      </w:r>
      <w:r>
        <w:rPr>
          <w:spacing w:val="-1"/>
        </w:rPr>
        <w:t xml:space="preserve"> </w:t>
      </w:r>
      <w:r>
        <w:t>of depth and</w:t>
      </w:r>
      <w:r>
        <w:rPr>
          <w:spacing w:val="-4"/>
        </w:rPr>
        <w:t xml:space="preserve"> </w:t>
      </w:r>
      <w:proofErr w:type="spellStart"/>
      <w:r>
        <w:t>physico</w:t>
      </w:r>
      <w:proofErr w:type="spellEnd"/>
      <w:r>
        <w:t>-chemical</w:t>
      </w:r>
      <w:r>
        <w:rPr>
          <w:spacing w:val="-2"/>
        </w:rPr>
        <w:t xml:space="preserve"> </w:t>
      </w:r>
      <w:r>
        <w:t>properties</w:t>
      </w:r>
      <w:r>
        <w:rPr>
          <w:spacing w:val="-1"/>
        </w:rPr>
        <w:t xml:space="preserve"> </w:t>
      </w:r>
      <w:r>
        <w:t>is</w:t>
      </w:r>
      <w:r>
        <w:rPr>
          <w:spacing w:val="-1"/>
        </w:rPr>
        <w:t xml:space="preserve"> </w:t>
      </w:r>
      <w:r>
        <w:t>influenced by</w:t>
      </w:r>
      <w:r>
        <w:rPr>
          <w:spacing w:val="-1"/>
        </w:rPr>
        <w:t xml:space="preserve"> </w:t>
      </w:r>
      <w:r>
        <w:t>the topography, which determines water</w:t>
      </w:r>
      <w:r>
        <w:rPr>
          <w:spacing w:val="-2"/>
        </w:rPr>
        <w:t xml:space="preserve"> </w:t>
      </w:r>
      <w:r>
        <w:t>and erosion dynamics. The soils derive from a uniform parent material, clayey sandstone (BPS, 1998).</w:t>
      </w:r>
    </w:p>
    <w:p w14:paraId="6DFEDB6E" w14:textId="77777777" w:rsidR="003C76BA" w:rsidRDefault="00B517A3">
      <w:pPr>
        <w:pStyle w:val="ListParagraph"/>
        <w:numPr>
          <w:ilvl w:val="0"/>
          <w:numId w:val="1"/>
        </w:numPr>
        <w:tabs>
          <w:tab w:val="left" w:pos="1285"/>
          <w:tab w:val="left" w:pos="1287"/>
        </w:tabs>
        <w:spacing w:line="362" w:lineRule="auto"/>
        <w:ind w:right="568"/>
        <w:jc w:val="both"/>
      </w:pPr>
      <w:r>
        <w:rPr>
          <w:rFonts w:ascii="Arial" w:hAnsi="Arial"/>
          <w:b/>
        </w:rPr>
        <w:t>Plateau and slopes</w:t>
      </w:r>
      <w:r>
        <w:t>: leached tropical ferruginous soils, poor in nutrients and highly susceptible to erosion, with ferric horizons with hard concretions or nodules limiting agricultural productivity (FAO, 1998).</w:t>
      </w:r>
    </w:p>
    <w:p w14:paraId="6534F4AF" w14:textId="77777777" w:rsidR="003C76BA" w:rsidRDefault="003C76BA">
      <w:pPr>
        <w:pStyle w:val="ListParagraph"/>
        <w:spacing w:line="362" w:lineRule="auto"/>
        <w:jc w:val="both"/>
        <w:sectPr w:rsidR="003C76BA">
          <w:pgSz w:w="11910" w:h="16840"/>
          <w:pgMar w:top="620" w:right="283" w:bottom="1180" w:left="850" w:header="0" w:footer="998" w:gutter="0"/>
          <w:cols w:space="720"/>
        </w:sectPr>
      </w:pPr>
    </w:p>
    <w:p w14:paraId="3B9BC2CE" w14:textId="77777777" w:rsidR="003C76BA" w:rsidRDefault="00B517A3">
      <w:pPr>
        <w:pStyle w:val="ListParagraph"/>
        <w:numPr>
          <w:ilvl w:val="0"/>
          <w:numId w:val="1"/>
        </w:numPr>
        <w:tabs>
          <w:tab w:val="left" w:pos="1285"/>
          <w:tab w:val="left" w:pos="1287"/>
        </w:tabs>
        <w:spacing w:before="67" w:line="362" w:lineRule="auto"/>
        <w:ind w:right="570"/>
        <w:jc w:val="both"/>
      </w:pPr>
      <w:r>
        <w:rPr>
          <w:rFonts w:ascii="Arial" w:hAnsi="Arial"/>
          <w:b/>
        </w:rPr>
        <w:lastRenderedPageBreak/>
        <w:t>Lowlands</w:t>
      </w:r>
      <w:r>
        <w:t>: hydromorphic</w:t>
      </w:r>
      <w:r>
        <w:rPr>
          <w:spacing w:val="-2"/>
        </w:rPr>
        <w:t xml:space="preserve"> </w:t>
      </w:r>
      <w:proofErr w:type="spellStart"/>
      <w:r>
        <w:t>gley</w:t>
      </w:r>
      <w:proofErr w:type="spellEnd"/>
      <w:r>
        <w:t xml:space="preserve"> soils,</w:t>
      </w:r>
      <w:r>
        <w:rPr>
          <w:spacing w:val="-1"/>
        </w:rPr>
        <w:t xml:space="preserve"> </w:t>
      </w:r>
      <w:r>
        <w:t xml:space="preserve">highly acidified and sometimes sulphated with </w:t>
      </w:r>
      <w:proofErr w:type="spellStart"/>
      <w:r>
        <w:t>jarosite</w:t>
      </w:r>
      <w:proofErr w:type="spellEnd"/>
      <w:r>
        <w:t>, unsuitable</w:t>
      </w:r>
      <w:r>
        <w:rPr>
          <w:spacing w:val="-15"/>
        </w:rPr>
        <w:t xml:space="preserve"> </w:t>
      </w:r>
      <w:r>
        <w:t>for</w:t>
      </w:r>
      <w:r>
        <w:rPr>
          <w:spacing w:val="-13"/>
        </w:rPr>
        <w:t xml:space="preserve"> </w:t>
      </w:r>
      <w:r>
        <w:t>cultivation</w:t>
      </w:r>
      <w:r>
        <w:rPr>
          <w:spacing w:val="-10"/>
        </w:rPr>
        <w:t xml:space="preserve"> </w:t>
      </w:r>
      <w:r>
        <w:t>but</w:t>
      </w:r>
      <w:r>
        <w:rPr>
          <w:spacing w:val="-11"/>
        </w:rPr>
        <w:t xml:space="preserve"> </w:t>
      </w:r>
      <w:r>
        <w:t>usable</w:t>
      </w:r>
      <w:r>
        <w:rPr>
          <w:spacing w:val="-10"/>
        </w:rPr>
        <w:t xml:space="preserve"> </w:t>
      </w:r>
      <w:r>
        <w:t>as</w:t>
      </w:r>
      <w:r>
        <w:rPr>
          <w:spacing w:val="-12"/>
        </w:rPr>
        <w:t xml:space="preserve"> </w:t>
      </w:r>
      <w:r>
        <w:t>rangeland</w:t>
      </w:r>
      <w:r>
        <w:rPr>
          <w:spacing w:val="-10"/>
        </w:rPr>
        <w:t xml:space="preserve"> </w:t>
      </w:r>
      <w:r>
        <w:t>or</w:t>
      </w:r>
      <w:r>
        <w:rPr>
          <w:spacing w:val="-13"/>
        </w:rPr>
        <w:t xml:space="preserve"> </w:t>
      </w:r>
      <w:r>
        <w:t>for</w:t>
      </w:r>
      <w:r>
        <w:rPr>
          <w:spacing w:val="-13"/>
        </w:rPr>
        <w:t xml:space="preserve"> </w:t>
      </w:r>
      <w:r>
        <w:t>rice</w:t>
      </w:r>
      <w:r>
        <w:rPr>
          <w:spacing w:val="-10"/>
        </w:rPr>
        <w:t xml:space="preserve"> </w:t>
      </w:r>
      <w:r>
        <w:t>cultivation</w:t>
      </w:r>
      <w:r>
        <w:rPr>
          <w:spacing w:val="-10"/>
        </w:rPr>
        <w:t xml:space="preserve"> </w:t>
      </w:r>
      <w:r>
        <w:t>with</w:t>
      </w:r>
      <w:r>
        <w:rPr>
          <w:spacing w:val="-10"/>
        </w:rPr>
        <w:t xml:space="preserve"> </w:t>
      </w:r>
      <w:r>
        <w:t>appropriate</w:t>
      </w:r>
      <w:r>
        <w:rPr>
          <w:spacing w:val="-10"/>
        </w:rPr>
        <w:t xml:space="preserve"> </w:t>
      </w:r>
      <w:r>
        <w:t>water and salinity management (</w:t>
      </w:r>
      <w:proofErr w:type="spellStart"/>
      <w:r>
        <w:t>Charreau</w:t>
      </w:r>
      <w:proofErr w:type="spellEnd"/>
      <w:r>
        <w:t xml:space="preserve"> et al., 1966).</w:t>
      </w:r>
    </w:p>
    <w:p w14:paraId="618D1B85" w14:textId="77777777" w:rsidR="003C76BA" w:rsidRDefault="00B517A3">
      <w:pPr>
        <w:pStyle w:val="Heading1"/>
        <w:spacing w:line="310" w:lineRule="exact"/>
      </w:pPr>
      <w:r>
        <w:rPr>
          <w:spacing w:val="-2"/>
        </w:rPr>
        <w:t>References</w:t>
      </w:r>
    </w:p>
    <w:p w14:paraId="7D65B07A" w14:textId="77777777" w:rsidR="003C76BA" w:rsidRDefault="00B517A3">
      <w:pPr>
        <w:pStyle w:val="BodyText"/>
        <w:spacing w:before="167"/>
      </w:pPr>
      <w:r>
        <w:t>AFD.</w:t>
      </w:r>
      <w:r>
        <w:rPr>
          <w:spacing w:val="-5"/>
        </w:rPr>
        <w:t xml:space="preserve"> </w:t>
      </w:r>
      <w:r>
        <w:t>(2006).</w:t>
      </w:r>
      <w:r>
        <w:rPr>
          <w:spacing w:val="-11"/>
        </w:rPr>
        <w:t xml:space="preserve"> </w:t>
      </w:r>
      <w:r>
        <w:t>Water</w:t>
      </w:r>
      <w:r>
        <w:rPr>
          <w:spacing w:val="-10"/>
        </w:rPr>
        <w:t xml:space="preserve"> </w:t>
      </w:r>
      <w:r>
        <w:t>erosion</w:t>
      </w:r>
      <w:r>
        <w:rPr>
          <w:spacing w:val="-2"/>
        </w:rPr>
        <w:t xml:space="preserve"> </w:t>
      </w:r>
      <w:r>
        <w:t>and</w:t>
      </w:r>
      <w:r>
        <w:rPr>
          <w:spacing w:val="-3"/>
        </w:rPr>
        <w:t xml:space="preserve"> </w:t>
      </w:r>
      <w:r>
        <w:t>soil</w:t>
      </w:r>
      <w:r>
        <w:rPr>
          <w:spacing w:val="-9"/>
        </w:rPr>
        <w:t xml:space="preserve"> </w:t>
      </w:r>
      <w:r>
        <w:t>degradation.</w:t>
      </w:r>
      <w:r>
        <w:rPr>
          <w:spacing w:val="-11"/>
        </w:rPr>
        <w:t xml:space="preserve"> </w:t>
      </w:r>
      <w:r>
        <w:t>French</w:t>
      </w:r>
      <w:r>
        <w:rPr>
          <w:spacing w:val="-6"/>
        </w:rPr>
        <w:t xml:space="preserve"> </w:t>
      </w:r>
      <w:r>
        <w:t>Development</w:t>
      </w:r>
      <w:r>
        <w:rPr>
          <w:spacing w:val="-2"/>
        </w:rPr>
        <w:t xml:space="preserve"> Agency.</w:t>
      </w:r>
    </w:p>
    <w:p w14:paraId="41303F7E" w14:textId="77777777" w:rsidR="003C76BA" w:rsidRDefault="00B517A3">
      <w:pPr>
        <w:pStyle w:val="BodyText"/>
        <w:spacing w:before="242"/>
        <w:ind w:right="568"/>
        <w:jc w:val="both"/>
      </w:pPr>
      <w:proofErr w:type="spellStart"/>
      <w:r>
        <w:t>Annabi</w:t>
      </w:r>
      <w:proofErr w:type="spellEnd"/>
      <w:r>
        <w:t xml:space="preserve">, M. (2005). </w:t>
      </w:r>
      <w:proofErr w:type="spellStart"/>
      <w:r>
        <w:t>Characterisation</w:t>
      </w:r>
      <w:proofErr w:type="spellEnd"/>
      <w:r>
        <w:t xml:space="preserve"> of the structural stability of Tunisian agricultural soils: relationships with</w:t>
      </w:r>
      <w:r>
        <w:rPr>
          <w:spacing w:val="-1"/>
        </w:rPr>
        <w:t xml:space="preserve"> </w:t>
      </w:r>
      <w:proofErr w:type="spellStart"/>
      <w:r>
        <w:t>physico</w:t>
      </w:r>
      <w:proofErr w:type="spellEnd"/>
      <w:r>
        <w:t>-chemical and</w:t>
      </w:r>
      <w:r>
        <w:rPr>
          <w:spacing w:val="-1"/>
        </w:rPr>
        <w:t xml:space="preserve"> </w:t>
      </w:r>
      <w:r>
        <w:t>biological properties (Doctoral thesis). National Agronomic Institute of Tunisia.</w:t>
      </w:r>
    </w:p>
    <w:p w14:paraId="73009252" w14:textId="77777777" w:rsidR="003C76BA" w:rsidRDefault="00B517A3">
      <w:pPr>
        <w:pStyle w:val="BodyText"/>
        <w:spacing w:before="239"/>
      </w:pPr>
      <w:proofErr w:type="spellStart"/>
      <w:r>
        <w:t>Arrivets</w:t>
      </w:r>
      <w:proofErr w:type="spellEnd"/>
      <w:r>
        <w:t>,</w:t>
      </w:r>
      <w:r>
        <w:rPr>
          <w:spacing w:val="-4"/>
        </w:rPr>
        <w:t xml:space="preserve"> </w:t>
      </w:r>
      <w:r>
        <w:t>J.</w:t>
      </w:r>
      <w:r>
        <w:rPr>
          <w:spacing w:val="-3"/>
        </w:rPr>
        <w:t xml:space="preserve"> </w:t>
      </w:r>
      <w:r>
        <w:t>(1976).</w:t>
      </w:r>
      <w:r>
        <w:rPr>
          <w:spacing w:val="-4"/>
        </w:rPr>
        <w:t xml:space="preserve"> </w:t>
      </w:r>
      <w:r>
        <w:t>The</w:t>
      </w:r>
      <w:r>
        <w:rPr>
          <w:spacing w:val="-3"/>
        </w:rPr>
        <w:t xml:space="preserve"> </w:t>
      </w:r>
      <w:r>
        <w:t>clay-</w:t>
      </w:r>
      <w:proofErr w:type="spellStart"/>
      <w:r>
        <w:t>humic</w:t>
      </w:r>
      <w:proofErr w:type="spellEnd"/>
      <w:r>
        <w:rPr>
          <w:spacing w:val="-9"/>
        </w:rPr>
        <w:t xml:space="preserve"> </w:t>
      </w:r>
      <w:r>
        <w:t>complex</w:t>
      </w:r>
      <w:r>
        <w:rPr>
          <w:spacing w:val="-9"/>
        </w:rPr>
        <w:t xml:space="preserve"> </w:t>
      </w:r>
      <w:r>
        <w:t>and</w:t>
      </w:r>
      <w:r>
        <w:rPr>
          <w:spacing w:val="-3"/>
        </w:rPr>
        <w:t xml:space="preserve"> </w:t>
      </w:r>
      <w:r>
        <w:t>soil</w:t>
      </w:r>
      <w:r>
        <w:rPr>
          <w:spacing w:val="-10"/>
        </w:rPr>
        <w:t xml:space="preserve"> </w:t>
      </w:r>
      <w:r>
        <w:t>fertility.</w:t>
      </w:r>
      <w:r>
        <w:rPr>
          <w:spacing w:val="-8"/>
        </w:rPr>
        <w:t xml:space="preserve"> </w:t>
      </w:r>
      <w:r>
        <w:t>Paris:</w:t>
      </w:r>
      <w:r>
        <w:rPr>
          <w:spacing w:val="-3"/>
        </w:rPr>
        <w:t xml:space="preserve"> </w:t>
      </w:r>
      <w:r>
        <w:rPr>
          <w:spacing w:val="-2"/>
        </w:rPr>
        <w:t>Masson.</w:t>
      </w:r>
    </w:p>
    <w:p w14:paraId="77FA53EA" w14:textId="77777777" w:rsidR="003C76BA" w:rsidRDefault="00B517A3">
      <w:pPr>
        <w:pStyle w:val="BodyText"/>
        <w:spacing w:before="242" w:line="477" w:lineRule="auto"/>
        <w:ind w:right="1229"/>
      </w:pPr>
      <w:r>
        <w:t>Baize,</w:t>
      </w:r>
      <w:r>
        <w:rPr>
          <w:spacing w:val="-1"/>
        </w:rPr>
        <w:t xml:space="preserve"> </w:t>
      </w:r>
      <w:r>
        <w:t>D.</w:t>
      </w:r>
      <w:r>
        <w:rPr>
          <w:spacing w:val="-1"/>
        </w:rPr>
        <w:t xml:space="preserve"> </w:t>
      </w:r>
      <w:r>
        <w:t>(2000).</w:t>
      </w:r>
      <w:r>
        <w:rPr>
          <w:spacing w:val="-6"/>
        </w:rPr>
        <w:t xml:space="preserve"> </w:t>
      </w:r>
      <w:r>
        <w:t>Guide</w:t>
      </w:r>
      <w:r>
        <w:rPr>
          <w:spacing w:val="-5"/>
        </w:rPr>
        <w:t xml:space="preserve"> </w:t>
      </w:r>
      <w:r>
        <w:t>to</w:t>
      </w:r>
      <w:r>
        <w:rPr>
          <w:spacing w:val="-5"/>
        </w:rPr>
        <w:t xml:space="preserve"> </w:t>
      </w:r>
      <w:r>
        <w:t>common</w:t>
      </w:r>
      <w:r>
        <w:rPr>
          <w:spacing w:val="-5"/>
        </w:rPr>
        <w:t xml:space="preserve"> </w:t>
      </w:r>
      <w:r>
        <w:t>analyses</w:t>
      </w:r>
      <w:r>
        <w:rPr>
          <w:spacing w:val="-2"/>
        </w:rPr>
        <w:t xml:space="preserve"> </w:t>
      </w:r>
      <w:r>
        <w:t>in</w:t>
      </w:r>
      <w:r>
        <w:rPr>
          <w:spacing w:val="-5"/>
        </w:rPr>
        <w:t xml:space="preserve"> </w:t>
      </w:r>
      <w:r>
        <w:t>pedology</w:t>
      </w:r>
      <w:r>
        <w:rPr>
          <w:spacing w:val="-7"/>
        </w:rPr>
        <w:t xml:space="preserve"> </w:t>
      </w:r>
      <w:r>
        <w:t>(2nd</w:t>
      </w:r>
      <w:r>
        <w:rPr>
          <w:spacing w:val="-5"/>
        </w:rPr>
        <w:t xml:space="preserve"> </w:t>
      </w:r>
      <w:r>
        <w:t>ed.).</w:t>
      </w:r>
      <w:r>
        <w:rPr>
          <w:spacing w:val="-1"/>
        </w:rPr>
        <w:t xml:space="preserve"> </w:t>
      </w:r>
      <w:r>
        <w:t>Paris:</w:t>
      </w:r>
      <w:r>
        <w:rPr>
          <w:spacing w:val="-1"/>
        </w:rPr>
        <w:t xml:space="preserve"> </w:t>
      </w:r>
      <w:r>
        <w:t>INRA</w:t>
      </w:r>
      <w:r>
        <w:rPr>
          <w:spacing w:val="-1"/>
        </w:rPr>
        <w:t xml:space="preserve"> </w:t>
      </w:r>
      <w:r>
        <w:t xml:space="preserve">Éditions. </w:t>
      </w:r>
      <w:proofErr w:type="spellStart"/>
      <w:r>
        <w:t>Bationo</w:t>
      </w:r>
      <w:proofErr w:type="spellEnd"/>
      <w:r>
        <w:t>, A., et al. (2023). Sustainable management of West African soils. Springer.</w:t>
      </w:r>
    </w:p>
    <w:p w14:paraId="59722939" w14:textId="77777777" w:rsidR="003C76BA" w:rsidRDefault="00B517A3">
      <w:pPr>
        <w:pStyle w:val="BodyText"/>
        <w:spacing w:before="6"/>
      </w:pPr>
      <w:r>
        <w:t>Bertrand,</w:t>
      </w:r>
      <w:r>
        <w:rPr>
          <w:spacing w:val="-4"/>
        </w:rPr>
        <w:t xml:space="preserve"> </w:t>
      </w:r>
      <w:r>
        <w:t>R.</w:t>
      </w:r>
      <w:r>
        <w:rPr>
          <w:spacing w:val="-4"/>
        </w:rPr>
        <w:t xml:space="preserve"> </w:t>
      </w:r>
      <w:r>
        <w:t>(1971).</w:t>
      </w:r>
      <w:r>
        <w:rPr>
          <w:spacing w:val="-9"/>
        </w:rPr>
        <w:t xml:space="preserve"> </w:t>
      </w:r>
      <w:r>
        <w:t>Leached</w:t>
      </w:r>
      <w:r>
        <w:rPr>
          <w:spacing w:val="-7"/>
        </w:rPr>
        <w:t xml:space="preserve"> </w:t>
      </w:r>
      <w:r>
        <w:t>tropical</w:t>
      </w:r>
      <w:r>
        <w:rPr>
          <w:spacing w:val="-10"/>
        </w:rPr>
        <w:t xml:space="preserve"> </w:t>
      </w:r>
      <w:r>
        <w:t>ferruginous</w:t>
      </w:r>
      <w:r>
        <w:rPr>
          <w:spacing w:val="-10"/>
        </w:rPr>
        <w:t xml:space="preserve"> </w:t>
      </w:r>
      <w:r>
        <w:t>soils.</w:t>
      </w:r>
      <w:r>
        <w:rPr>
          <w:spacing w:val="-3"/>
        </w:rPr>
        <w:t xml:space="preserve"> </w:t>
      </w:r>
      <w:r>
        <w:rPr>
          <w:spacing w:val="-2"/>
        </w:rPr>
        <w:t>ORSTOM.</w:t>
      </w:r>
    </w:p>
    <w:p w14:paraId="0BA45B3C" w14:textId="77777777" w:rsidR="003C76BA" w:rsidRDefault="00B517A3">
      <w:pPr>
        <w:pStyle w:val="BodyText"/>
        <w:spacing w:before="252" w:line="477" w:lineRule="auto"/>
        <w:ind w:right="1229"/>
      </w:pPr>
      <w:r>
        <w:t>Bertrand,</w:t>
      </w:r>
      <w:r>
        <w:rPr>
          <w:spacing w:val="-1"/>
        </w:rPr>
        <w:t xml:space="preserve"> </w:t>
      </w:r>
      <w:r>
        <w:t>R.</w:t>
      </w:r>
      <w:r>
        <w:rPr>
          <w:spacing w:val="-1"/>
        </w:rPr>
        <w:t xml:space="preserve"> </w:t>
      </w:r>
      <w:r>
        <w:t>(1972).</w:t>
      </w:r>
      <w:r>
        <w:rPr>
          <w:spacing w:val="-6"/>
        </w:rPr>
        <w:t xml:space="preserve"> </w:t>
      </w:r>
      <w:r>
        <w:t>Soil</w:t>
      </w:r>
      <w:r>
        <w:rPr>
          <w:spacing w:val="-8"/>
        </w:rPr>
        <w:t xml:space="preserve"> </w:t>
      </w:r>
      <w:r>
        <w:t>and</w:t>
      </w:r>
      <w:r>
        <w:rPr>
          <w:spacing w:val="-1"/>
        </w:rPr>
        <w:t xml:space="preserve"> </w:t>
      </w:r>
      <w:r>
        <w:t>cartographic</w:t>
      </w:r>
      <w:r>
        <w:rPr>
          <w:spacing w:val="-2"/>
        </w:rPr>
        <w:t xml:space="preserve"> </w:t>
      </w:r>
      <w:r>
        <w:t>study</w:t>
      </w:r>
      <w:r>
        <w:rPr>
          <w:spacing w:val="-2"/>
        </w:rPr>
        <w:t xml:space="preserve"> </w:t>
      </w:r>
      <w:r>
        <w:t>in</w:t>
      </w:r>
      <w:r>
        <w:rPr>
          <w:spacing w:val="-5"/>
        </w:rPr>
        <w:t xml:space="preserve"> </w:t>
      </w:r>
      <w:r>
        <w:t>the</w:t>
      </w:r>
      <w:r>
        <w:rPr>
          <w:spacing w:val="-1"/>
        </w:rPr>
        <w:t xml:space="preserve"> </w:t>
      </w:r>
      <w:proofErr w:type="spellStart"/>
      <w:r>
        <w:t>Sudano</w:t>
      </w:r>
      <w:proofErr w:type="spellEnd"/>
      <w:r>
        <w:t>-Sahelian</w:t>
      </w:r>
      <w:r>
        <w:rPr>
          <w:spacing w:val="-5"/>
        </w:rPr>
        <w:t xml:space="preserve"> </w:t>
      </w:r>
      <w:r>
        <w:t>zone.</w:t>
      </w:r>
      <w:r>
        <w:rPr>
          <w:spacing w:val="-6"/>
        </w:rPr>
        <w:t xml:space="preserve"> </w:t>
      </w:r>
      <w:r>
        <w:t xml:space="preserve">ORSTOM. </w:t>
      </w:r>
      <w:proofErr w:type="spellStart"/>
      <w:r>
        <w:t>Boiffin</w:t>
      </w:r>
      <w:proofErr w:type="spellEnd"/>
      <w:r>
        <w:t>, J. (1984). The formation of rinds on loamy soils. Paris: INRA.</w:t>
      </w:r>
    </w:p>
    <w:p w14:paraId="3B4CB303" w14:textId="77777777" w:rsidR="003C76BA" w:rsidRDefault="00B517A3">
      <w:pPr>
        <w:pStyle w:val="BodyText"/>
        <w:spacing w:before="5" w:line="477" w:lineRule="auto"/>
        <w:ind w:right="644"/>
      </w:pPr>
      <w:proofErr w:type="spellStart"/>
      <w:r>
        <w:t>Boiffin</w:t>
      </w:r>
      <w:proofErr w:type="spellEnd"/>
      <w:r>
        <w:t>,</w:t>
      </w:r>
      <w:r>
        <w:rPr>
          <w:spacing w:val="-2"/>
        </w:rPr>
        <w:t xml:space="preserve"> </w:t>
      </w:r>
      <w:r>
        <w:t>J.,</w:t>
      </w:r>
      <w:r>
        <w:rPr>
          <w:spacing w:val="-2"/>
        </w:rPr>
        <w:t xml:space="preserve"> </w:t>
      </w:r>
      <w:r>
        <w:t>&amp;</w:t>
      </w:r>
      <w:r>
        <w:rPr>
          <w:spacing w:val="-7"/>
        </w:rPr>
        <w:t xml:space="preserve"> </w:t>
      </w:r>
      <w:r>
        <w:t>Fleury,</w:t>
      </w:r>
      <w:r>
        <w:rPr>
          <w:spacing w:val="-2"/>
        </w:rPr>
        <w:t xml:space="preserve"> </w:t>
      </w:r>
      <w:r>
        <w:t>A.</w:t>
      </w:r>
      <w:r>
        <w:rPr>
          <w:spacing w:val="-2"/>
        </w:rPr>
        <w:t xml:space="preserve"> </w:t>
      </w:r>
      <w:r>
        <w:t>(1974).</w:t>
      </w:r>
      <w:r>
        <w:rPr>
          <w:spacing w:val="-2"/>
        </w:rPr>
        <w:t xml:space="preserve"> </w:t>
      </w:r>
      <w:r>
        <w:t>Structural</w:t>
      </w:r>
      <w:r>
        <w:rPr>
          <w:spacing w:val="-4"/>
        </w:rPr>
        <w:t xml:space="preserve"> </w:t>
      </w:r>
      <w:r>
        <w:t>stability</w:t>
      </w:r>
      <w:r>
        <w:rPr>
          <w:spacing w:val="-8"/>
        </w:rPr>
        <w:t xml:space="preserve"> </w:t>
      </w:r>
      <w:r>
        <w:t>of soils</w:t>
      </w:r>
      <w:r>
        <w:rPr>
          <w:spacing w:val="-3"/>
        </w:rPr>
        <w:t xml:space="preserve"> </w:t>
      </w:r>
      <w:r>
        <w:t>and</w:t>
      </w:r>
      <w:r>
        <w:rPr>
          <w:spacing w:val="-6"/>
        </w:rPr>
        <w:t xml:space="preserve"> </w:t>
      </w:r>
      <w:r>
        <w:t>organic</w:t>
      </w:r>
      <w:r>
        <w:rPr>
          <w:spacing w:val="-3"/>
        </w:rPr>
        <w:t xml:space="preserve"> </w:t>
      </w:r>
      <w:r>
        <w:t>matter.</w:t>
      </w:r>
      <w:r>
        <w:rPr>
          <w:spacing w:val="-7"/>
        </w:rPr>
        <w:t xml:space="preserve"> </w:t>
      </w:r>
      <w:r>
        <w:t>Paris:</w:t>
      </w:r>
      <w:r>
        <w:rPr>
          <w:spacing w:val="-2"/>
        </w:rPr>
        <w:t xml:space="preserve"> </w:t>
      </w:r>
      <w:r>
        <w:t>INRA. Bonneau, M. (1995). The fertility of forest soils. Paris: ENGREF.</w:t>
      </w:r>
    </w:p>
    <w:p w14:paraId="087C45FF" w14:textId="77777777" w:rsidR="003C76BA" w:rsidRDefault="00B517A3">
      <w:pPr>
        <w:pStyle w:val="BodyText"/>
        <w:spacing w:before="9" w:line="237" w:lineRule="auto"/>
        <w:ind w:right="554"/>
        <w:jc w:val="both"/>
      </w:pPr>
      <w:proofErr w:type="spellStart"/>
      <w:r>
        <w:t>Bollinne</w:t>
      </w:r>
      <w:proofErr w:type="spellEnd"/>
      <w:r>
        <w:t>,</w:t>
      </w:r>
      <w:r>
        <w:rPr>
          <w:spacing w:val="-16"/>
        </w:rPr>
        <w:t xml:space="preserve"> </w:t>
      </w:r>
      <w:r>
        <w:t>A.,</w:t>
      </w:r>
      <w:r>
        <w:rPr>
          <w:spacing w:val="-14"/>
        </w:rPr>
        <w:t xml:space="preserve"> </w:t>
      </w:r>
      <w:r>
        <w:t>&amp; Rosseau,</w:t>
      </w:r>
      <w:r>
        <w:rPr>
          <w:spacing w:val="-1"/>
        </w:rPr>
        <w:t xml:space="preserve"> </w:t>
      </w:r>
      <w:r>
        <w:t>A. (1978). The</w:t>
      </w:r>
      <w:r>
        <w:rPr>
          <w:spacing w:val="-1"/>
        </w:rPr>
        <w:t xml:space="preserve"> </w:t>
      </w:r>
      <w:r>
        <w:t>erodibility</w:t>
      </w:r>
      <w:r>
        <w:rPr>
          <w:spacing w:val="-3"/>
        </w:rPr>
        <w:t xml:space="preserve"> </w:t>
      </w:r>
      <w:r>
        <w:t>of loamy soils. Gembloux:</w:t>
      </w:r>
      <w:r>
        <w:rPr>
          <w:spacing w:val="-1"/>
        </w:rPr>
        <w:t xml:space="preserve"> </w:t>
      </w:r>
      <w:r>
        <w:t>Faculty</w:t>
      </w:r>
      <w:r>
        <w:rPr>
          <w:spacing w:val="-3"/>
        </w:rPr>
        <w:t xml:space="preserve"> </w:t>
      </w:r>
      <w:r>
        <w:t xml:space="preserve">of </w:t>
      </w:r>
      <w:proofErr w:type="spellStart"/>
      <w:r>
        <w:t>Agricultu</w:t>
      </w:r>
      <w:proofErr w:type="spellEnd"/>
      <w:r>
        <w:rPr>
          <w:spacing w:val="-16"/>
        </w:rPr>
        <w:t xml:space="preserve"> </w:t>
      </w:r>
      <w:proofErr w:type="spellStart"/>
      <w:r>
        <w:t>ral</w:t>
      </w:r>
      <w:proofErr w:type="spellEnd"/>
      <w:r>
        <w:t xml:space="preserve"> </w:t>
      </w:r>
      <w:r>
        <w:rPr>
          <w:spacing w:val="-2"/>
        </w:rPr>
        <w:t>Sciences.</w:t>
      </w:r>
    </w:p>
    <w:p w14:paraId="2295FB31" w14:textId="77777777" w:rsidR="003C76BA" w:rsidRDefault="003C76BA">
      <w:pPr>
        <w:pStyle w:val="BodyText"/>
        <w:spacing w:before="2"/>
        <w:ind w:left="0"/>
      </w:pPr>
    </w:p>
    <w:p w14:paraId="6ED23913" w14:textId="77777777" w:rsidR="003C76BA" w:rsidRDefault="00B517A3">
      <w:pPr>
        <w:pStyle w:val="BodyText"/>
      </w:pPr>
      <w:r>
        <w:t>Boyer,</w:t>
      </w:r>
      <w:r>
        <w:rPr>
          <w:spacing w:val="-6"/>
        </w:rPr>
        <w:t xml:space="preserve"> </w:t>
      </w:r>
      <w:r>
        <w:t>J.</w:t>
      </w:r>
      <w:r>
        <w:rPr>
          <w:spacing w:val="-3"/>
        </w:rPr>
        <w:t xml:space="preserve"> </w:t>
      </w:r>
      <w:r>
        <w:t>(1976).</w:t>
      </w:r>
      <w:r>
        <w:rPr>
          <w:spacing w:val="-8"/>
        </w:rPr>
        <w:t xml:space="preserve"> </w:t>
      </w:r>
      <w:r>
        <w:t>Soil</w:t>
      </w:r>
      <w:r>
        <w:rPr>
          <w:spacing w:val="-10"/>
        </w:rPr>
        <w:t xml:space="preserve"> </w:t>
      </w:r>
      <w:r>
        <w:t>acidity</w:t>
      </w:r>
      <w:r>
        <w:rPr>
          <w:spacing w:val="-9"/>
        </w:rPr>
        <w:t xml:space="preserve"> </w:t>
      </w:r>
      <w:r>
        <w:t>and</w:t>
      </w:r>
      <w:r>
        <w:rPr>
          <w:spacing w:val="-7"/>
        </w:rPr>
        <w:t xml:space="preserve"> </w:t>
      </w:r>
      <w:proofErr w:type="spellStart"/>
      <w:r>
        <w:t>aluminium</w:t>
      </w:r>
      <w:proofErr w:type="spellEnd"/>
      <w:r>
        <w:rPr>
          <w:spacing w:val="-6"/>
        </w:rPr>
        <w:t xml:space="preserve"> </w:t>
      </w:r>
      <w:r>
        <w:t>toxicity.</w:t>
      </w:r>
      <w:r>
        <w:rPr>
          <w:spacing w:val="-3"/>
        </w:rPr>
        <w:t xml:space="preserve"> </w:t>
      </w:r>
      <w:r>
        <w:t>Paris:</w:t>
      </w:r>
      <w:r>
        <w:rPr>
          <w:spacing w:val="-3"/>
        </w:rPr>
        <w:t xml:space="preserve"> </w:t>
      </w:r>
      <w:r>
        <w:rPr>
          <w:spacing w:val="-2"/>
        </w:rPr>
        <w:t>ORSTOM.</w:t>
      </w:r>
    </w:p>
    <w:p w14:paraId="11E4898A" w14:textId="77777777" w:rsidR="003C76BA" w:rsidRDefault="00B517A3">
      <w:pPr>
        <w:pStyle w:val="BodyText"/>
        <w:spacing w:before="252"/>
        <w:ind w:right="176"/>
      </w:pPr>
      <w:r>
        <w:t>BPS. (1998). Soil study</w:t>
      </w:r>
      <w:r>
        <w:rPr>
          <w:spacing w:val="-3"/>
        </w:rPr>
        <w:t xml:space="preserve"> </w:t>
      </w:r>
      <w:r>
        <w:t xml:space="preserve">and agricultural potential of the </w:t>
      </w:r>
      <w:proofErr w:type="spellStart"/>
      <w:r>
        <w:t>Baobolong</w:t>
      </w:r>
      <w:proofErr w:type="spellEnd"/>
      <w:r>
        <w:t xml:space="preserve"> basin. Planning and Monitoring </w:t>
      </w:r>
      <w:r>
        <w:rPr>
          <w:spacing w:val="-2"/>
        </w:rPr>
        <w:t>Office.</w:t>
      </w:r>
    </w:p>
    <w:p w14:paraId="077D1B86" w14:textId="77777777" w:rsidR="003C76BA" w:rsidRDefault="00B517A3">
      <w:pPr>
        <w:pStyle w:val="BodyText"/>
        <w:spacing w:before="252" w:line="482" w:lineRule="auto"/>
        <w:ind w:right="644"/>
      </w:pPr>
      <w:proofErr w:type="spellStart"/>
      <w:r>
        <w:t>Chamussy</w:t>
      </w:r>
      <w:proofErr w:type="spellEnd"/>
      <w:r>
        <w:t>,</w:t>
      </w:r>
      <w:r>
        <w:rPr>
          <w:spacing w:val="-1"/>
        </w:rPr>
        <w:t xml:space="preserve"> </w:t>
      </w:r>
      <w:r>
        <w:t>H.,</w:t>
      </w:r>
      <w:r>
        <w:rPr>
          <w:spacing w:val="-1"/>
        </w:rPr>
        <w:t xml:space="preserve"> </w:t>
      </w:r>
      <w:r>
        <w:t>et</w:t>
      </w:r>
      <w:r>
        <w:rPr>
          <w:spacing w:val="-1"/>
        </w:rPr>
        <w:t xml:space="preserve"> </w:t>
      </w:r>
      <w:r>
        <w:t>al.</w:t>
      </w:r>
      <w:r>
        <w:rPr>
          <w:spacing w:val="-6"/>
        </w:rPr>
        <w:t xml:space="preserve"> </w:t>
      </w:r>
      <w:r>
        <w:t>(1994).</w:t>
      </w:r>
      <w:r>
        <w:rPr>
          <w:spacing w:val="-6"/>
        </w:rPr>
        <w:t xml:space="preserve"> </w:t>
      </w:r>
      <w:r>
        <w:t>Introduction</w:t>
      </w:r>
      <w:r>
        <w:rPr>
          <w:spacing w:val="-5"/>
        </w:rPr>
        <w:t xml:space="preserve"> </w:t>
      </w:r>
      <w:r>
        <w:t>to</w:t>
      </w:r>
      <w:r>
        <w:rPr>
          <w:spacing w:val="-5"/>
        </w:rPr>
        <w:t xml:space="preserve"> </w:t>
      </w:r>
      <w:r>
        <w:t>principal</w:t>
      </w:r>
      <w:r>
        <w:rPr>
          <w:spacing w:val="-3"/>
        </w:rPr>
        <w:t xml:space="preserve"> </w:t>
      </w:r>
      <w:r>
        <w:t>component</w:t>
      </w:r>
      <w:r>
        <w:rPr>
          <w:spacing w:val="-6"/>
        </w:rPr>
        <w:t xml:space="preserve"> </w:t>
      </w:r>
      <w:r>
        <w:t>analysis.</w:t>
      </w:r>
      <w:r>
        <w:rPr>
          <w:spacing w:val="-6"/>
        </w:rPr>
        <w:t xml:space="preserve"> </w:t>
      </w:r>
      <w:r>
        <w:t>Paris:</w:t>
      </w:r>
      <w:r>
        <w:rPr>
          <w:spacing w:val="-1"/>
        </w:rPr>
        <w:t xml:space="preserve"> </w:t>
      </w:r>
      <w:r>
        <w:t xml:space="preserve">Masson. </w:t>
      </w:r>
      <w:proofErr w:type="spellStart"/>
      <w:r>
        <w:t>Charreau</w:t>
      </w:r>
      <w:proofErr w:type="spellEnd"/>
      <w:r>
        <w:t xml:space="preserve">, C., </w:t>
      </w:r>
      <w:proofErr w:type="spellStart"/>
      <w:r>
        <w:t>Nicou</w:t>
      </w:r>
      <w:proofErr w:type="spellEnd"/>
      <w:r>
        <w:t>, R., &amp;amp; et al. (1966). Rice cultivation in West Africa. IRAT.</w:t>
      </w:r>
    </w:p>
    <w:p w14:paraId="6595937B" w14:textId="77777777" w:rsidR="003C76BA" w:rsidRDefault="00B517A3">
      <w:pPr>
        <w:pStyle w:val="BodyText"/>
        <w:spacing w:line="249" w:lineRule="exact"/>
        <w:jc w:val="both"/>
      </w:pPr>
      <w:r>
        <w:t>Cook,</w:t>
      </w:r>
      <w:r>
        <w:rPr>
          <w:spacing w:val="-9"/>
        </w:rPr>
        <w:t xml:space="preserve"> </w:t>
      </w:r>
      <w:r>
        <w:t>D.</w:t>
      </w:r>
      <w:r>
        <w:rPr>
          <w:spacing w:val="-4"/>
        </w:rPr>
        <w:t xml:space="preserve"> </w:t>
      </w:r>
      <w:r>
        <w:t>J.,</w:t>
      </w:r>
      <w:r>
        <w:rPr>
          <w:spacing w:val="-4"/>
        </w:rPr>
        <w:t xml:space="preserve"> </w:t>
      </w:r>
      <w:r>
        <w:t>et</w:t>
      </w:r>
      <w:r>
        <w:rPr>
          <w:spacing w:val="-3"/>
        </w:rPr>
        <w:t xml:space="preserve"> </w:t>
      </w:r>
      <w:r>
        <w:t>al.</w:t>
      </w:r>
      <w:r>
        <w:rPr>
          <w:spacing w:val="-4"/>
        </w:rPr>
        <w:t xml:space="preserve"> </w:t>
      </w:r>
      <w:r>
        <w:t>(1985).</w:t>
      </w:r>
      <w:r>
        <w:rPr>
          <w:spacing w:val="-4"/>
        </w:rPr>
        <w:t xml:space="preserve"> </w:t>
      </w:r>
      <w:r>
        <w:t>Soil</w:t>
      </w:r>
      <w:r>
        <w:rPr>
          <w:spacing w:val="-6"/>
        </w:rPr>
        <w:t xml:space="preserve"> </w:t>
      </w:r>
      <w:r>
        <w:t>permeability</w:t>
      </w:r>
      <w:r>
        <w:rPr>
          <w:spacing w:val="-5"/>
        </w:rPr>
        <w:t xml:space="preserve"> </w:t>
      </w:r>
      <w:r>
        <w:t>evaluation</w:t>
      </w:r>
      <w:r>
        <w:rPr>
          <w:spacing w:val="-3"/>
        </w:rPr>
        <w:t xml:space="preserve"> </w:t>
      </w:r>
      <w:r>
        <w:rPr>
          <w:spacing w:val="-2"/>
        </w:rPr>
        <w:t>triangle.</w:t>
      </w:r>
    </w:p>
    <w:p w14:paraId="3647D18A" w14:textId="77777777" w:rsidR="003C76BA" w:rsidRDefault="00B517A3">
      <w:pPr>
        <w:pStyle w:val="BodyText"/>
        <w:spacing w:before="251" w:line="482" w:lineRule="auto"/>
        <w:ind w:right="1229"/>
      </w:pPr>
      <w:proofErr w:type="spellStart"/>
      <w:r>
        <w:t>Dabin</w:t>
      </w:r>
      <w:proofErr w:type="spellEnd"/>
      <w:r>
        <w:t>, B. (1981). Organic</w:t>
      </w:r>
      <w:r>
        <w:rPr>
          <w:spacing w:val="-6"/>
        </w:rPr>
        <w:t xml:space="preserve"> </w:t>
      </w:r>
      <w:r>
        <w:t>matter</w:t>
      </w:r>
      <w:r>
        <w:rPr>
          <w:spacing w:val="-8"/>
        </w:rPr>
        <w:t xml:space="preserve"> </w:t>
      </w:r>
      <w:r>
        <w:t>and dynamics</w:t>
      </w:r>
      <w:r>
        <w:rPr>
          <w:spacing w:val="-6"/>
        </w:rPr>
        <w:t xml:space="preserve"> </w:t>
      </w:r>
      <w:r>
        <w:t>of</w:t>
      </w:r>
      <w:r>
        <w:rPr>
          <w:spacing w:val="-5"/>
        </w:rPr>
        <w:t xml:space="preserve"> </w:t>
      </w:r>
      <w:r>
        <w:t>tropical</w:t>
      </w:r>
      <w:r>
        <w:rPr>
          <w:spacing w:val="-7"/>
        </w:rPr>
        <w:t xml:space="preserve"> </w:t>
      </w:r>
      <w:r>
        <w:t>soils.</w:t>
      </w:r>
      <w:r>
        <w:rPr>
          <w:spacing w:val="-5"/>
        </w:rPr>
        <w:t xml:space="preserve"> </w:t>
      </w:r>
      <w:r>
        <w:t>Paris:</w:t>
      </w:r>
      <w:r>
        <w:rPr>
          <w:spacing w:val="-5"/>
        </w:rPr>
        <w:t xml:space="preserve"> </w:t>
      </w:r>
      <w:r>
        <w:t xml:space="preserve">ORSTOM. </w:t>
      </w:r>
      <w:proofErr w:type="spellStart"/>
      <w:r>
        <w:t>Dautrebande</w:t>
      </w:r>
      <w:proofErr w:type="spellEnd"/>
      <w:r>
        <w:t>, S., et al. (2006). Hydrology and erosion of loamy soils.</w:t>
      </w:r>
    </w:p>
    <w:p w14:paraId="7C3E7EA2" w14:textId="77777777" w:rsidR="003C76BA" w:rsidRDefault="00B517A3">
      <w:pPr>
        <w:pStyle w:val="BodyText"/>
        <w:spacing w:line="482" w:lineRule="auto"/>
        <w:ind w:right="1229"/>
      </w:pPr>
      <w:proofErr w:type="spellStart"/>
      <w:r>
        <w:t>Duchaufour</w:t>
      </w:r>
      <w:proofErr w:type="spellEnd"/>
      <w:r>
        <w:t>,</w:t>
      </w:r>
      <w:r>
        <w:rPr>
          <w:spacing w:val="-7"/>
        </w:rPr>
        <w:t xml:space="preserve"> </w:t>
      </w:r>
      <w:r>
        <w:t>P.</w:t>
      </w:r>
      <w:r>
        <w:rPr>
          <w:spacing w:val="-7"/>
        </w:rPr>
        <w:t xml:space="preserve"> </w:t>
      </w:r>
      <w:r>
        <w:t>(1997).</w:t>
      </w:r>
      <w:r>
        <w:rPr>
          <w:spacing w:val="-7"/>
        </w:rPr>
        <w:t xml:space="preserve"> </w:t>
      </w:r>
      <w:r>
        <w:t>Pedology:</w:t>
      </w:r>
      <w:r>
        <w:rPr>
          <w:spacing w:val="-2"/>
        </w:rPr>
        <w:t xml:space="preserve"> </w:t>
      </w:r>
      <w:r>
        <w:t>soil,</w:t>
      </w:r>
      <w:r>
        <w:rPr>
          <w:spacing w:val="-2"/>
        </w:rPr>
        <w:t xml:space="preserve"> </w:t>
      </w:r>
      <w:r>
        <w:t>vegetation,</w:t>
      </w:r>
      <w:r>
        <w:rPr>
          <w:spacing w:val="-7"/>
        </w:rPr>
        <w:t xml:space="preserve"> </w:t>
      </w:r>
      <w:r>
        <w:t>environment</w:t>
      </w:r>
      <w:r>
        <w:rPr>
          <w:spacing w:val="-2"/>
        </w:rPr>
        <w:t xml:space="preserve"> </w:t>
      </w:r>
      <w:r>
        <w:t>(3rd</w:t>
      </w:r>
      <w:r>
        <w:rPr>
          <w:spacing w:val="-6"/>
        </w:rPr>
        <w:t xml:space="preserve"> </w:t>
      </w:r>
      <w:r>
        <w:t>ed.).</w:t>
      </w:r>
      <w:r>
        <w:rPr>
          <w:spacing w:val="-7"/>
        </w:rPr>
        <w:t xml:space="preserve"> </w:t>
      </w:r>
      <w:r>
        <w:t>Paris:</w:t>
      </w:r>
      <w:r>
        <w:rPr>
          <w:spacing w:val="-2"/>
        </w:rPr>
        <w:t xml:space="preserve"> </w:t>
      </w:r>
      <w:r>
        <w:t>Masson. Durand, R. (1983). Soil salinity: measurement methods.</w:t>
      </w:r>
    </w:p>
    <w:p w14:paraId="048D1573" w14:textId="77777777" w:rsidR="003C76BA" w:rsidRDefault="00B517A3">
      <w:pPr>
        <w:pStyle w:val="BodyText"/>
        <w:spacing w:line="480" w:lineRule="auto"/>
        <w:ind w:right="3490"/>
      </w:pPr>
      <w:r>
        <w:t>Eric</w:t>
      </w:r>
      <w:r>
        <w:rPr>
          <w:spacing w:val="-3"/>
        </w:rPr>
        <w:t xml:space="preserve"> </w:t>
      </w:r>
      <w:proofErr w:type="spellStart"/>
      <w:r>
        <w:t>Roose</w:t>
      </w:r>
      <w:proofErr w:type="spellEnd"/>
      <w:r>
        <w:t>.</w:t>
      </w:r>
      <w:r>
        <w:rPr>
          <w:spacing w:val="-2"/>
        </w:rPr>
        <w:t xml:space="preserve"> </w:t>
      </w:r>
      <w:r>
        <w:t>(1989).</w:t>
      </w:r>
      <w:r>
        <w:rPr>
          <w:spacing w:val="-2"/>
        </w:rPr>
        <w:t xml:space="preserve"> </w:t>
      </w:r>
      <w:r>
        <w:t>Methods</w:t>
      </w:r>
      <w:r>
        <w:rPr>
          <w:spacing w:val="-8"/>
        </w:rPr>
        <w:t xml:space="preserve"> </w:t>
      </w:r>
      <w:r>
        <w:t>for</w:t>
      </w:r>
      <w:r>
        <w:rPr>
          <w:spacing w:val="-5"/>
        </w:rPr>
        <w:t xml:space="preserve"> </w:t>
      </w:r>
      <w:r>
        <w:t>measuring</w:t>
      </w:r>
      <w:r>
        <w:rPr>
          <w:spacing w:val="-2"/>
        </w:rPr>
        <w:t xml:space="preserve"> </w:t>
      </w:r>
      <w:r>
        <w:t>water</w:t>
      </w:r>
      <w:r>
        <w:rPr>
          <w:spacing w:val="-10"/>
        </w:rPr>
        <w:t xml:space="preserve"> </w:t>
      </w:r>
      <w:r>
        <w:t>erosion.</w:t>
      </w:r>
      <w:r>
        <w:rPr>
          <w:spacing w:val="-7"/>
        </w:rPr>
        <w:t xml:space="preserve"> </w:t>
      </w:r>
      <w:r>
        <w:t>ORSTOM. FAO. (1998). World Reference Base for Soil Resources. FAO.</w:t>
      </w:r>
      <w:r>
        <w:rPr>
          <w:spacing w:val="40"/>
        </w:rPr>
        <w:t xml:space="preserve"> </w:t>
      </w:r>
      <w:proofErr w:type="spellStart"/>
      <w:r>
        <w:t>Guerif</w:t>
      </w:r>
      <w:proofErr w:type="spellEnd"/>
      <w:r>
        <w:t>, J. (1982). Organic matter and soil aggregation. INRA.</w:t>
      </w:r>
    </w:p>
    <w:p w14:paraId="337C9559" w14:textId="77777777" w:rsidR="003C76BA" w:rsidRDefault="00B517A3">
      <w:pPr>
        <w:pStyle w:val="BodyText"/>
        <w:spacing w:line="252" w:lineRule="exact"/>
        <w:jc w:val="both"/>
      </w:pPr>
      <w:proofErr w:type="spellStart"/>
      <w:r>
        <w:t>Jabiol</w:t>
      </w:r>
      <w:proofErr w:type="spellEnd"/>
      <w:r>
        <w:t>,</w:t>
      </w:r>
      <w:r>
        <w:rPr>
          <w:spacing w:val="-6"/>
        </w:rPr>
        <w:t xml:space="preserve"> </w:t>
      </w:r>
      <w:r>
        <w:t>B.,</w:t>
      </w:r>
      <w:r>
        <w:rPr>
          <w:spacing w:val="-8"/>
        </w:rPr>
        <w:t xml:space="preserve"> </w:t>
      </w:r>
      <w:r>
        <w:t>et</w:t>
      </w:r>
      <w:r>
        <w:rPr>
          <w:spacing w:val="-9"/>
        </w:rPr>
        <w:t xml:space="preserve"> </w:t>
      </w:r>
      <w:r>
        <w:t>al.</w:t>
      </w:r>
      <w:r>
        <w:rPr>
          <w:spacing w:val="-3"/>
        </w:rPr>
        <w:t xml:space="preserve"> </w:t>
      </w:r>
      <w:r>
        <w:t>(1999).</w:t>
      </w:r>
      <w:r>
        <w:rPr>
          <w:spacing w:val="-4"/>
        </w:rPr>
        <w:t xml:space="preserve"> </w:t>
      </w:r>
      <w:r>
        <w:t>Soil</w:t>
      </w:r>
      <w:r>
        <w:rPr>
          <w:spacing w:val="-6"/>
        </w:rPr>
        <w:t xml:space="preserve"> </w:t>
      </w:r>
      <w:r>
        <w:t>and</w:t>
      </w:r>
      <w:r>
        <w:rPr>
          <w:spacing w:val="-7"/>
        </w:rPr>
        <w:t xml:space="preserve"> </w:t>
      </w:r>
      <w:r>
        <w:t>environment.</w:t>
      </w:r>
      <w:r>
        <w:rPr>
          <w:spacing w:val="-4"/>
        </w:rPr>
        <w:t xml:space="preserve"> </w:t>
      </w:r>
      <w:r>
        <w:t>Paris:</w:t>
      </w:r>
      <w:r>
        <w:rPr>
          <w:spacing w:val="-3"/>
        </w:rPr>
        <w:t xml:space="preserve"> </w:t>
      </w:r>
      <w:proofErr w:type="spellStart"/>
      <w:r>
        <w:rPr>
          <w:spacing w:val="-2"/>
        </w:rPr>
        <w:t>Dunod</w:t>
      </w:r>
      <w:proofErr w:type="spellEnd"/>
      <w:r>
        <w:rPr>
          <w:spacing w:val="-2"/>
        </w:rPr>
        <w:t>.</w:t>
      </w:r>
    </w:p>
    <w:p w14:paraId="4D7A567E" w14:textId="77777777" w:rsidR="003C76BA" w:rsidRDefault="003C76BA">
      <w:pPr>
        <w:pStyle w:val="BodyText"/>
        <w:spacing w:line="252" w:lineRule="exact"/>
        <w:jc w:val="both"/>
        <w:sectPr w:rsidR="003C76BA">
          <w:pgSz w:w="11910" w:h="16840"/>
          <w:pgMar w:top="620" w:right="283" w:bottom="1180" w:left="850" w:header="0" w:footer="998" w:gutter="0"/>
          <w:cols w:space="720"/>
        </w:sectPr>
      </w:pPr>
    </w:p>
    <w:p w14:paraId="6954ED79" w14:textId="77777777" w:rsidR="003C76BA" w:rsidRDefault="00B517A3">
      <w:pPr>
        <w:pStyle w:val="BodyText"/>
        <w:spacing w:before="67" w:line="482" w:lineRule="auto"/>
        <w:ind w:right="2065"/>
      </w:pPr>
      <w:r>
        <w:lastRenderedPageBreak/>
        <w:t>Laurent,</w:t>
      </w:r>
      <w:r>
        <w:rPr>
          <w:spacing w:val="-3"/>
        </w:rPr>
        <w:t xml:space="preserve"> </w:t>
      </w:r>
      <w:r>
        <w:t>J.,</w:t>
      </w:r>
      <w:r>
        <w:rPr>
          <w:spacing w:val="-1"/>
        </w:rPr>
        <w:t xml:space="preserve"> </w:t>
      </w:r>
      <w:r>
        <w:t>&amp;</w:t>
      </w:r>
      <w:r>
        <w:rPr>
          <w:spacing w:val="-7"/>
        </w:rPr>
        <w:t xml:space="preserve"> </w:t>
      </w:r>
      <w:r>
        <w:t>Brossard,</w:t>
      </w:r>
      <w:r>
        <w:rPr>
          <w:spacing w:val="-3"/>
        </w:rPr>
        <w:t xml:space="preserve"> </w:t>
      </w:r>
      <w:r>
        <w:t>M.</w:t>
      </w:r>
      <w:r>
        <w:rPr>
          <w:spacing w:val="-3"/>
        </w:rPr>
        <w:t xml:space="preserve"> </w:t>
      </w:r>
      <w:r>
        <w:t>(1991).</w:t>
      </w:r>
      <w:r>
        <w:rPr>
          <w:spacing w:val="-3"/>
        </w:rPr>
        <w:t xml:space="preserve"> </w:t>
      </w:r>
      <w:r>
        <w:t>Fertility</w:t>
      </w:r>
      <w:r>
        <w:rPr>
          <w:spacing w:val="-4"/>
        </w:rPr>
        <w:t xml:space="preserve"> </w:t>
      </w:r>
      <w:r>
        <w:t>of</w:t>
      </w:r>
      <w:r>
        <w:rPr>
          <w:spacing w:val="-3"/>
        </w:rPr>
        <w:t xml:space="preserve"> </w:t>
      </w:r>
      <w:r>
        <w:t>tropical</w:t>
      </w:r>
      <w:r>
        <w:rPr>
          <w:spacing w:val="-9"/>
        </w:rPr>
        <w:t xml:space="preserve"> </w:t>
      </w:r>
      <w:r>
        <w:t>ferruginous</w:t>
      </w:r>
      <w:r>
        <w:rPr>
          <w:spacing w:val="-8"/>
        </w:rPr>
        <w:t xml:space="preserve"> </w:t>
      </w:r>
      <w:r>
        <w:t>soils.</w:t>
      </w:r>
      <w:r>
        <w:rPr>
          <w:spacing w:val="-7"/>
        </w:rPr>
        <w:t xml:space="preserve"> </w:t>
      </w:r>
      <w:r>
        <w:t xml:space="preserve">ORSTOM. Le </w:t>
      </w:r>
      <w:proofErr w:type="spellStart"/>
      <w:r>
        <w:t>Bissonnais</w:t>
      </w:r>
      <w:proofErr w:type="spellEnd"/>
      <w:r>
        <w:t>, Y. (2000). Structural stability of soils. Paris: INRA.</w:t>
      </w:r>
    </w:p>
    <w:p w14:paraId="7A2722A8" w14:textId="77777777" w:rsidR="003C76BA" w:rsidRDefault="00B517A3">
      <w:pPr>
        <w:pStyle w:val="BodyText"/>
        <w:spacing w:line="242" w:lineRule="auto"/>
        <w:ind w:right="1229"/>
      </w:pPr>
      <w:r>
        <w:t>Le</w:t>
      </w:r>
      <w:r>
        <w:rPr>
          <w:spacing w:val="-5"/>
        </w:rPr>
        <w:t xml:space="preserve"> </w:t>
      </w:r>
      <w:proofErr w:type="spellStart"/>
      <w:r>
        <w:t>Bissonnais</w:t>
      </w:r>
      <w:proofErr w:type="spellEnd"/>
      <w:r>
        <w:t>,</w:t>
      </w:r>
      <w:r>
        <w:rPr>
          <w:spacing w:val="-1"/>
        </w:rPr>
        <w:t xml:space="preserve"> </w:t>
      </w:r>
      <w:r>
        <w:t>Y.,</w:t>
      </w:r>
      <w:r>
        <w:rPr>
          <w:spacing w:val="-6"/>
        </w:rPr>
        <w:t xml:space="preserve"> </w:t>
      </w:r>
      <w:r>
        <w:t>&amp;</w:t>
      </w:r>
      <w:r>
        <w:rPr>
          <w:spacing w:val="-6"/>
        </w:rPr>
        <w:t xml:space="preserve"> </w:t>
      </w:r>
      <w:r>
        <w:t>Le</w:t>
      </w:r>
      <w:r>
        <w:rPr>
          <w:spacing w:val="-5"/>
        </w:rPr>
        <w:t xml:space="preserve"> </w:t>
      </w:r>
      <w:r>
        <w:t>Souder,</w:t>
      </w:r>
      <w:r>
        <w:rPr>
          <w:spacing w:val="-1"/>
        </w:rPr>
        <w:t xml:space="preserve"> </w:t>
      </w:r>
      <w:r>
        <w:t>C.</w:t>
      </w:r>
      <w:r>
        <w:rPr>
          <w:spacing w:val="-6"/>
        </w:rPr>
        <w:t xml:space="preserve"> </w:t>
      </w:r>
      <w:r>
        <w:t>(1995).</w:t>
      </w:r>
      <w:r>
        <w:rPr>
          <w:spacing w:val="-6"/>
        </w:rPr>
        <w:t xml:space="preserve"> </w:t>
      </w:r>
      <w:r>
        <w:t>Measuring</w:t>
      </w:r>
      <w:r>
        <w:rPr>
          <w:spacing w:val="-1"/>
        </w:rPr>
        <w:t xml:space="preserve"> </w:t>
      </w:r>
      <w:r>
        <w:t>soil</w:t>
      </w:r>
      <w:r>
        <w:rPr>
          <w:spacing w:val="-3"/>
        </w:rPr>
        <w:t xml:space="preserve"> </w:t>
      </w:r>
      <w:r>
        <w:t>sensitivity</w:t>
      </w:r>
      <w:r>
        <w:rPr>
          <w:spacing w:val="-2"/>
        </w:rPr>
        <w:t xml:space="preserve"> </w:t>
      </w:r>
      <w:r>
        <w:t>to</w:t>
      </w:r>
      <w:r>
        <w:rPr>
          <w:spacing w:val="-1"/>
        </w:rPr>
        <w:t xml:space="preserve"> </w:t>
      </w:r>
      <w:r>
        <w:t>rutting.</w:t>
      </w:r>
      <w:r>
        <w:rPr>
          <w:spacing w:val="-1"/>
        </w:rPr>
        <w:t xml:space="preserve"> </w:t>
      </w:r>
      <w:r>
        <w:t xml:space="preserve">INRA. </w:t>
      </w:r>
      <w:proofErr w:type="spellStart"/>
      <w:r>
        <w:t>Leguédois</w:t>
      </w:r>
      <w:proofErr w:type="spellEnd"/>
      <w:r>
        <w:t>, S. (2003). Soil crusting in agricultural soils.</w:t>
      </w:r>
    </w:p>
    <w:p w14:paraId="4A696FDB" w14:textId="77777777" w:rsidR="003C76BA" w:rsidRDefault="00B517A3">
      <w:pPr>
        <w:pStyle w:val="BodyText"/>
        <w:spacing w:before="244" w:line="482" w:lineRule="auto"/>
        <w:ind w:right="2327"/>
      </w:pPr>
      <w:r>
        <w:t>Lavigne,</w:t>
      </w:r>
      <w:r>
        <w:rPr>
          <w:spacing w:val="-2"/>
        </w:rPr>
        <w:t xml:space="preserve"> </w:t>
      </w:r>
      <w:r>
        <w:t>F.,</w:t>
      </w:r>
      <w:r>
        <w:rPr>
          <w:spacing w:val="-2"/>
        </w:rPr>
        <w:t xml:space="preserve"> </w:t>
      </w:r>
      <w:r>
        <w:t>et</w:t>
      </w:r>
      <w:r>
        <w:rPr>
          <w:spacing w:val="-2"/>
        </w:rPr>
        <w:t xml:space="preserve"> </w:t>
      </w:r>
      <w:r>
        <w:t>al.</w:t>
      </w:r>
      <w:r>
        <w:rPr>
          <w:spacing w:val="-7"/>
        </w:rPr>
        <w:t xml:space="preserve"> </w:t>
      </w:r>
      <w:r>
        <w:t>(1996).</w:t>
      </w:r>
      <w:r>
        <w:rPr>
          <w:spacing w:val="-2"/>
        </w:rPr>
        <w:t xml:space="preserve"> </w:t>
      </w:r>
      <w:proofErr w:type="spellStart"/>
      <w:r>
        <w:t>Hydromorphism</w:t>
      </w:r>
      <w:proofErr w:type="spellEnd"/>
      <w:r>
        <w:rPr>
          <w:spacing w:val="-5"/>
        </w:rPr>
        <w:t xml:space="preserve"> </w:t>
      </w:r>
      <w:r>
        <w:t>and</w:t>
      </w:r>
      <w:r>
        <w:rPr>
          <w:spacing w:val="-6"/>
        </w:rPr>
        <w:t xml:space="preserve"> </w:t>
      </w:r>
      <w:r>
        <w:t>accumulation</w:t>
      </w:r>
      <w:r>
        <w:rPr>
          <w:spacing w:val="-6"/>
        </w:rPr>
        <w:t xml:space="preserve"> </w:t>
      </w:r>
      <w:r>
        <w:t>of</w:t>
      </w:r>
      <w:r>
        <w:rPr>
          <w:spacing w:val="-2"/>
        </w:rPr>
        <w:t xml:space="preserve"> </w:t>
      </w:r>
      <w:r>
        <w:t>organic</w:t>
      </w:r>
      <w:r>
        <w:rPr>
          <w:spacing w:val="-8"/>
        </w:rPr>
        <w:t xml:space="preserve"> </w:t>
      </w:r>
      <w:r>
        <w:t xml:space="preserve">matter. </w:t>
      </w:r>
      <w:proofErr w:type="spellStart"/>
      <w:r>
        <w:t>Maignien</w:t>
      </w:r>
      <w:proofErr w:type="spellEnd"/>
      <w:r>
        <w:t>, R. (1965). Tropical soils. ORSTOM.</w:t>
      </w:r>
    </w:p>
    <w:p w14:paraId="49F502E5" w14:textId="77777777" w:rsidR="003C76BA" w:rsidRDefault="00B517A3">
      <w:pPr>
        <w:pStyle w:val="BodyText"/>
        <w:spacing w:line="482" w:lineRule="auto"/>
        <w:ind w:right="1229"/>
      </w:pPr>
      <w:r>
        <w:t>Monnier,</w:t>
      </w:r>
      <w:r>
        <w:rPr>
          <w:spacing w:val="-2"/>
        </w:rPr>
        <w:t xml:space="preserve"> </w:t>
      </w:r>
      <w:r>
        <w:t>G.,</w:t>
      </w:r>
      <w:r>
        <w:rPr>
          <w:spacing w:val="-7"/>
        </w:rPr>
        <w:t xml:space="preserve"> </w:t>
      </w:r>
      <w:r>
        <w:t>&amp;</w:t>
      </w:r>
      <w:r>
        <w:rPr>
          <w:spacing w:val="-2"/>
        </w:rPr>
        <w:t xml:space="preserve"> </w:t>
      </w:r>
      <w:r>
        <w:t>Stengel,</w:t>
      </w:r>
      <w:r>
        <w:rPr>
          <w:spacing w:val="-2"/>
        </w:rPr>
        <w:t xml:space="preserve"> </w:t>
      </w:r>
      <w:r>
        <w:t>P.</w:t>
      </w:r>
      <w:r>
        <w:rPr>
          <w:spacing w:val="-2"/>
        </w:rPr>
        <w:t xml:space="preserve"> </w:t>
      </w:r>
      <w:r>
        <w:t>(1982).</w:t>
      </w:r>
      <w:r>
        <w:rPr>
          <w:spacing w:val="-2"/>
        </w:rPr>
        <w:t xml:space="preserve"> </w:t>
      </w:r>
      <w:r>
        <w:t>Soil</w:t>
      </w:r>
      <w:r>
        <w:rPr>
          <w:spacing w:val="-4"/>
        </w:rPr>
        <w:t xml:space="preserve"> </w:t>
      </w:r>
      <w:r>
        <w:t>colloids</w:t>
      </w:r>
      <w:r>
        <w:rPr>
          <w:spacing w:val="-7"/>
        </w:rPr>
        <w:t xml:space="preserve"> </w:t>
      </w:r>
      <w:r>
        <w:t>and</w:t>
      </w:r>
      <w:r>
        <w:rPr>
          <w:spacing w:val="-2"/>
        </w:rPr>
        <w:t xml:space="preserve"> </w:t>
      </w:r>
      <w:r>
        <w:t>their</w:t>
      </w:r>
      <w:r>
        <w:rPr>
          <w:spacing w:val="-5"/>
        </w:rPr>
        <w:t xml:space="preserve"> </w:t>
      </w:r>
      <w:r>
        <w:t>agronomic</w:t>
      </w:r>
      <w:r>
        <w:rPr>
          <w:spacing w:val="-3"/>
        </w:rPr>
        <w:t xml:space="preserve"> </w:t>
      </w:r>
      <w:r>
        <w:t>role.</w:t>
      </w:r>
      <w:r>
        <w:rPr>
          <w:spacing w:val="-7"/>
        </w:rPr>
        <w:t xml:space="preserve"> </w:t>
      </w:r>
      <w:r>
        <w:t>Paris:</w:t>
      </w:r>
      <w:r>
        <w:rPr>
          <w:spacing w:val="-2"/>
        </w:rPr>
        <w:t xml:space="preserve"> </w:t>
      </w:r>
      <w:r>
        <w:t xml:space="preserve">Masson. </w:t>
      </w:r>
      <w:proofErr w:type="spellStart"/>
      <w:r>
        <w:t>Pieri</w:t>
      </w:r>
      <w:proofErr w:type="spellEnd"/>
      <w:r>
        <w:t>, C. (1989). Fertility of savannah soils. Paris: CIRAD.</w:t>
      </w:r>
    </w:p>
    <w:p w14:paraId="577CD8F7" w14:textId="77777777" w:rsidR="003C76BA" w:rsidRDefault="00B517A3">
      <w:pPr>
        <w:pStyle w:val="BodyText"/>
        <w:spacing w:line="249" w:lineRule="exact"/>
      </w:pPr>
      <w:proofErr w:type="spellStart"/>
      <w:r>
        <w:t>Poesen</w:t>
      </w:r>
      <w:proofErr w:type="spellEnd"/>
      <w:r>
        <w:t>,</w:t>
      </w:r>
      <w:r>
        <w:rPr>
          <w:spacing w:val="-3"/>
        </w:rPr>
        <w:t xml:space="preserve"> </w:t>
      </w:r>
      <w:r>
        <w:t>J.,</w:t>
      </w:r>
      <w:r>
        <w:rPr>
          <w:spacing w:val="-7"/>
        </w:rPr>
        <w:t xml:space="preserve"> </w:t>
      </w:r>
      <w:r>
        <w:t>et</w:t>
      </w:r>
      <w:r>
        <w:rPr>
          <w:spacing w:val="-8"/>
        </w:rPr>
        <w:t xml:space="preserve"> </w:t>
      </w:r>
      <w:r>
        <w:t>al.</w:t>
      </w:r>
      <w:r>
        <w:rPr>
          <w:spacing w:val="-2"/>
        </w:rPr>
        <w:t xml:space="preserve"> </w:t>
      </w:r>
      <w:r>
        <w:t>(1996).</w:t>
      </w:r>
      <w:r>
        <w:rPr>
          <w:spacing w:val="-3"/>
        </w:rPr>
        <w:t xml:space="preserve"> </w:t>
      </w:r>
      <w:r>
        <w:t>Gully</w:t>
      </w:r>
      <w:r>
        <w:rPr>
          <w:spacing w:val="-4"/>
        </w:rPr>
        <w:t xml:space="preserve"> </w:t>
      </w:r>
      <w:r>
        <w:t>erosion</w:t>
      </w:r>
      <w:r>
        <w:rPr>
          <w:spacing w:val="-2"/>
        </w:rPr>
        <w:t xml:space="preserve"> </w:t>
      </w:r>
      <w:r>
        <w:t>in</w:t>
      </w:r>
      <w:r>
        <w:rPr>
          <w:spacing w:val="-6"/>
        </w:rPr>
        <w:t xml:space="preserve"> </w:t>
      </w:r>
      <w:r>
        <w:rPr>
          <w:spacing w:val="-2"/>
        </w:rPr>
        <w:t>soils.</w:t>
      </w:r>
    </w:p>
    <w:p w14:paraId="6B9C6A66" w14:textId="77777777" w:rsidR="003C76BA" w:rsidRDefault="00B517A3">
      <w:pPr>
        <w:pStyle w:val="BodyText"/>
        <w:spacing w:before="247" w:line="482" w:lineRule="auto"/>
        <w:ind w:right="2327"/>
      </w:pPr>
      <w:proofErr w:type="spellStart"/>
      <w:r>
        <w:t>Poesen</w:t>
      </w:r>
      <w:proofErr w:type="spellEnd"/>
      <w:r>
        <w:t>,</w:t>
      </w:r>
      <w:r>
        <w:rPr>
          <w:spacing w:val="-2"/>
        </w:rPr>
        <w:t xml:space="preserve"> </w:t>
      </w:r>
      <w:r>
        <w:t>J.,</w:t>
      </w:r>
      <w:r>
        <w:rPr>
          <w:spacing w:val="-7"/>
        </w:rPr>
        <w:t xml:space="preserve"> </w:t>
      </w:r>
      <w:r>
        <w:t>et</w:t>
      </w:r>
      <w:r>
        <w:rPr>
          <w:spacing w:val="-7"/>
        </w:rPr>
        <w:t xml:space="preserve"> </w:t>
      </w:r>
      <w:r>
        <w:t>al.</w:t>
      </w:r>
      <w:r>
        <w:rPr>
          <w:spacing w:val="-2"/>
        </w:rPr>
        <w:t xml:space="preserve"> </w:t>
      </w:r>
      <w:r>
        <w:t>(2003).</w:t>
      </w:r>
      <w:r>
        <w:rPr>
          <w:spacing w:val="-2"/>
        </w:rPr>
        <w:t xml:space="preserve"> </w:t>
      </w:r>
      <w:r>
        <w:t>Contribution</w:t>
      </w:r>
      <w:r>
        <w:rPr>
          <w:spacing w:val="-6"/>
        </w:rPr>
        <w:t xml:space="preserve"> </w:t>
      </w:r>
      <w:r>
        <w:t>of</w:t>
      </w:r>
      <w:r>
        <w:rPr>
          <w:spacing w:val="-2"/>
        </w:rPr>
        <w:t xml:space="preserve"> </w:t>
      </w:r>
      <w:r>
        <w:t>gully</w:t>
      </w:r>
      <w:r>
        <w:rPr>
          <w:spacing w:val="-8"/>
        </w:rPr>
        <w:t xml:space="preserve"> </w:t>
      </w:r>
      <w:r>
        <w:t>erosion</w:t>
      </w:r>
      <w:r>
        <w:rPr>
          <w:spacing w:val="-2"/>
        </w:rPr>
        <w:t xml:space="preserve"> </w:t>
      </w:r>
      <w:r>
        <w:t>to</w:t>
      </w:r>
      <w:r>
        <w:rPr>
          <w:spacing w:val="-2"/>
        </w:rPr>
        <w:t xml:space="preserve"> </w:t>
      </w:r>
      <w:r>
        <w:t>sediment</w:t>
      </w:r>
      <w:r>
        <w:rPr>
          <w:spacing w:val="-7"/>
        </w:rPr>
        <w:t xml:space="preserve"> </w:t>
      </w:r>
      <w:r>
        <w:t xml:space="preserve">production. Quang, P. N., et al. (1996). </w:t>
      </w:r>
      <w:proofErr w:type="spellStart"/>
      <w:r>
        <w:t>Aluminium</w:t>
      </w:r>
      <w:proofErr w:type="spellEnd"/>
      <w:r>
        <w:t xml:space="preserve"> toxicity in acidic soils.</w:t>
      </w:r>
    </w:p>
    <w:p w14:paraId="6AAAAFC2" w14:textId="77777777" w:rsidR="003C76BA" w:rsidRDefault="00B517A3">
      <w:pPr>
        <w:pStyle w:val="BodyText"/>
        <w:spacing w:line="249" w:lineRule="exact"/>
      </w:pPr>
      <w:r>
        <w:t>Rémy,</w:t>
      </w:r>
      <w:r>
        <w:rPr>
          <w:spacing w:val="-5"/>
        </w:rPr>
        <w:t xml:space="preserve"> </w:t>
      </w:r>
      <w:r>
        <w:t>J.,</w:t>
      </w:r>
      <w:r>
        <w:rPr>
          <w:spacing w:val="-8"/>
        </w:rPr>
        <w:t xml:space="preserve"> </w:t>
      </w:r>
      <w:r>
        <w:t>&amp;amp;</w:t>
      </w:r>
      <w:r>
        <w:rPr>
          <w:spacing w:val="-9"/>
        </w:rPr>
        <w:t xml:space="preserve"> </w:t>
      </w:r>
      <w:r>
        <w:t>Marin-</w:t>
      </w:r>
      <w:proofErr w:type="spellStart"/>
      <w:r>
        <w:t>Laflèche</w:t>
      </w:r>
      <w:proofErr w:type="spellEnd"/>
      <w:r>
        <w:t>,</w:t>
      </w:r>
      <w:r>
        <w:rPr>
          <w:spacing w:val="-4"/>
        </w:rPr>
        <w:t xml:space="preserve"> </w:t>
      </w:r>
      <w:r>
        <w:t>A.</w:t>
      </w:r>
      <w:r>
        <w:rPr>
          <w:spacing w:val="-4"/>
        </w:rPr>
        <w:t xml:space="preserve"> </w:t>
      </w:r>
      <w:r>
        <w:t>(1974).</w:t>
      </w:r>
      <w:r>
        <w:rPr>
          <w:spacing w:val="-5"/>
        </w:rPr>
        <w:t xml:space="preserve"> </w:t>
      </w:r>
      <w:r>
        <w:t>Crusting</w:t>
      </w:r>
      <w:r>
        <w:rPr>
          <w:spacing w:val="-4"/>
        </w:rPr>
        <w:t xml:space="preserve"> </w:t>
      </w:r>
      <w:r>
        <w:t>index</w:t>
      </w:r>
      <w:r>
        <w:rPr>
          <w:spacing w:val="-9"/>
        </w:rPr>
        <w:t xml:space="preserve"> </w:t>
      </w:r>
      <w:r>
        <w:t>and</w:t>
      </w:r>
      <w:r>
        <w:rPr>
          <w:spacing w:val="-5"/>
        </w:rPr>
        <w:t xml:space="preserve"> </w:t>
      </w:r>
      <w:r>
        <w:t>structural</w:t>
      </w:r>
      <w:r>
        <w:rPr>
          <w:spacing w:val="-5"/>
        </w:rPr>
        <w:t xml:space="preserve"> </w:t>
      </w:r>
      <w:r>
        <w:rPr>
          <w:spacing w:val="-2"/>
        </w:rPr>
        <w:t>stability.</w:t>
      </w:r>
    </w:p>
    <w:p w14:paraId="3125841D" w14:textId="77777777" w:rsidR="003C76BA" w:rsidRDefault="003C76BA">
      <w:pPr>
        <w:pStyle w:val="BodyText"/>
        <w:spacing w:before="5"/>
        <w:ind w:left="0"/>
      </w:pPr>
    </w:p>
    <w:p w14:paraId="074A0FD3" w14:textId="77777777" w:rsidR="003C76BA" w:rsidRDefault="00B517A3">
      <w:pPr>
        <w:pStyle w:val="BodyText"/>
        <w:spacing w:line="237" w:lineRule="auto"/>
        <w:ind w:right="176"/>
      </w:pPr>
      <w:proofErr w:type="spellStart"/>
      <w:r>
        <w:t>Roose</w:t>
      </w:r>
      <w:proofErr w:type="spellEnd"/>
      <w:r>
        <w:t>, E. (1994). Introduction to the conservation</w:t>
      </w:r>
      <w:r>
        <w:rPr>
          <w:spacing w:val="-1"/>
        </w:rPr>
        <w:t xml:space="preserve"> </w:t>
      </w:r>
      <w:r>
        <w:t>management of water, biomass</w:t>
      </w:r>
      <w:r>
        <w:rPr>
          <w:spacing w:val="-2"/>
        </w:rPr>
        <w:t xml:space="preserve"> </w:t>
      </w:r>
      <w:r>
        <w:t>and soil</w:t>
      </w:r>
      <w:r>
        <w:rPr>
          <w:spacing w:val="-3"/>
        </w:rPr>
        <w:t xml:space="preserve"> </w:t>
      </w:r>
      <w:r>
        <w:t xml:space="preserve">fertility. </w:t>
      </w:r>
      <w:r>
        <w:rPr>
          <w:spacing w:val="-4"/>
        </w:rPr>
        <w:t>FAO.</w:t>
      </w:r>
    </w:p>
    <w:p w14:paraId="3F4DC979" w14:textId="77777777" w:rsidR="003C76BA" w:rsidRDefault="003C76BA">
      <w:pPr>
        <w:pStyle w:val="BodyText"/>
        <w:spacing w:before="2"/>
        <w:ind w:left="0"/>
      </w:pPr>
    </w:p>
    <w:p w14:paraId="26370D29" w14:textId="77777777" w:rsidR="003C76BA" w:rsidRDefault="00B517A3">
      <w:pPr>
        <w:pStyle w:val="BodyText"/>
      </w:pPr>
      <w:proofErr w:type="spellStart"/>
      <w:r>
        <w:t>Roose</w:t>
      </w:r>
      <w:proofErr w:type="spellEnd"/>
      <w:r>
        <w:t>,</w:t>
      </w:r>
      <w:r>
        <w:rPr>
          <w:spacing w:val="-10"/>
        </w:rPr>
        <w:t xml:space="preserve"> </w:t>
      </w:r>
      <w:r>
        <w:t>E.,</w:t>
      </w:r>
      <w:r>
        <w:rPr>
          <w:spacing w:val="-7"/>
        </w:rPr>
        <w:t xml:space="preserve"> </w:t>
      </w:r>
      <w:r>
        <w:t>et</w:t>
      </w:r>
      <w:r>
        <w:rPr>
          <w:spacing w:val="-7"/>
        </w:rPr>
        <w:t xml:space="preserve"> </w:t>
      </w:r>
      <w:r>
        <w:t>al.</w:t>
      </w:r>
      <w:r>
        <w:rPr>
          <w:spacing w:val="-2"/>
        </w:rPr>
        <w:t xml:space="preserve"> </w:t>
      </w:r>
      <w:r>
        <w:t>(1990).</w:t>
      </w:r>
      <w:r>
        <w:rPr>
          <w:spacing w:val="-7"/>
        </w:rPr>
        <w:t xml:space="preserve"> </w:t>
      </w:r>
      <w:r>
        <w:t>Erosion</w:t>
      </w:r>
      <w:r>
        <w:rPr>
          <w:spacing w:val="-7"/>
        </w:rPr>
        <w:t xml:space="preserve"> </w:t>
      </w:r>
      <w:r>
        <w:t>and</w:t>
      </w:r>
      <w:r>
        <w:rPr>
          <w:spacing w:val="-2"/>
        </w:rPr>
        <w:t xml:space="preserve"> </w:t>
      </w:r>
      <w:r>
        <w:t>soil</w:t>
      </w:r>
      <w:r>
        <w:rPr>
          <w:spacing w:val="-4"/>
        </w:rPr>
        <w:t xml:space="preserve"> </w:t>
      </w:r>
      <w:r>
        <w:t>conservation.</w:t>
      </w:r>
      <w:r>
        <w:rPr>
          <w:spacing w:val="-7"/>
        </w:rPr>
        <w:t xml:space="preserve"> </w:t>
      </w:r>
      <w:r>
        <w:rPr>
          <w:spacing w:val="-2"/>
        </w:rPr>
        <w:t>ORSTOM.</w:t>
      </w:r>
    </w:p>
    <w:p w14:paraId="2900AE72" w14:textId="77777777" w:rsidR="003C76BA" w:rsidRDefault="00B517A3">
      <w:pPr>
        <w:pStyle w:val="BodyText"/>
        <w:spacing w:before="252"/>
      </w:pPr>
      <w:proofErr w:type="spellStart"/>
      <w:r>
        <w:t>Soutter</w:t>
      </w:r>
      <w:proofErr w:type="spellEnd"/>
      <w:r>
        <w:t xml:space="preserve">, M., </w:t>
      </w:r>
      <w:proofErr w:type="spellStart"/>
      <w:r>
        <w:t>Mermoud</w:t>
      </w:r>
      <w:proofErr w:type="spellEnd"/>
      <w:r>
        <w:t xml:space="preserve">, A., &amp; </w:t>
      </w:r>
      <w:proofErr w:type="spellStart"/>
      <w:r>
        <w:t>Musy</w:t>
      </w:r>
      <w:proofErr w:type="spellEnd"/>
      <w:r>
        <w:t xml:space="preserve">, A. (2007). Soil physics. Lausanne: Presses </w:t>
      </w:r>
      <w:proofErr w:type="spellStart"/>
      <w:r>
        <w:t>polytechniques</w:t>
      </w:r>
      <w:proofErr w:type="spellEnd"/>
      <w:r>
        <w:t xml:space="preserve"> et </w:t>
      </w:r>
      <w:proofErr w:type="spellStart"/>
      <w:r>
        <w:t>universitaires</w:t>
      </w:r>
      <w:proofErr w:type="spellEnd"/>
      <w:r>
        <w:t xml:space="preserve"> </w:t>
      </w:r>
      <w:proofErr w:type="spellStart"/>
      <w:r>
        <w:t>romandes</w:t>
      </w:r>
      <w:proofErr w:type="spellEnd"/>
      <w:r>
        <w:t>.</w:t>
      </w:r>
    </w:p>
    <w:p w14:paraId="1A310902" w14:textId="77777777" w:rsidR="003C76BA" w:rsidRDefault="00B517A3">
      <w:pPr>
        <w:pStyle w:val="BodyText"/>
        <w:spacing w:before="252"/>
      </w:pPr>
      <w:proofErr w:type="spellStart"/>
      <w:r>
        <w:t>Wischmeier</w:t>
      </w:r>
      <w:proofErr w:type="spellEnd"/>
      <w:r>
        <w:t>,</w:t>
      </w:r>
      <w:r>
        <w:rPr>
          <w:spacing w:val="28"/>
        </w:rPr>
        <w:t xml:space="preserve"> </w:t>
      </w:r>
      <w:r>
        <w:t>W.</w:t>
      </w:r>
      <w:r>
        <w:rPr>
          <w:spacing w:val="33"/>
        </w:rPr>
        <w:t xml:space="preserve"> </w:t>
      </w:r>
      <w:r>
        <w:t>H.,</w:t>
      </w:r>
      <w:r>
        <w:rPr>
          <w:spacing w:val="33"/>
        </w:rPr>
        <w:t xml:space="preserve"> </w:t>
      </w:r>
      <w:r>
        <w:t>&amp;</w:t>
      </w:r>
      <w:r>
        <w:rPr>
          <w:spacing w:val="34"/>
        </w:rPr>
        <w:t xml:space="preserve"> </w:t>
      </w:r>
      <w:r>
        <w:t>Smith,</w:t>
      </w:r>
      <w:r>
        <w:rPr>
          <w:spacing w:val="33"/>
        </w:rPr>
        <w:t xml:space="preserve"> </w:t>
      </w:r>
      <w:r>
        <w:t>D.</w:t>
      </w:r>
      <w:r>
        <w:rPr>
          <w:spacing w:val="38"/>
        </w:rPr>
        <w:t xml:space="preserve"> </w:t>
      </w:r>
      <w:r>
        <w:t>D.</w:t>
      </w:r>
      <w:r>
        <w:rPr>
          <w:spacing w:val="38"/>
        </w:rPr>
        <w:t xml:space="preserve"> </w:t>
      </w:r>
      <w:r>
        <w:t>(1978).</w:t>
      </w:r>
      <w:r>
        <w:rPr>
          <w:spacing w:val="33"/>
        </w:rPr>
        <w:t xml:space="preserve"> </w:t>
      </w:r>
      <w:r>
        <w:t>Predicting</w:t>
      </w:r>
      <w:r>
        <w:rPr>
          <w:spacing w:val="39"/>
        </w:rPr>
        <w:t xml:space="preserve"> </w:t>
      </w:r>
      <w:r>
        <w:t>rainfall</w:t>
      </w:r>
      <w:r>
        <w:rPr>
          <w:spacing w:val="31"/>
        </w:rPr>
        <w:t xml:space="preserve"> </w:t>
      </w:r>
      <w:r>
        <w:t>erosion</w:t>
      </w:r>
      <w:r>
        <w:rPr>
          <w:spacing w:val="34"/>
        </w:rPr>
        <w:t xml:space="preserve"> </w:t>
      </w:r>
      <w:r>
        <w:t>losses.</w:t>
      </w:r>
      <w:r>
        <w:rPr>
          <w:spacing w:val="33"/>
        </w:rPr>
        <w:t xml:space="preserve"> </w:t>
      </w:r>
      <w:r>
        <w:t>USDA</w:t>
      </w:r>
      <w:r>
        <w:rPr>
          <w:spacing w:val="34"/>
        </w:rPr>
        <w:t xml:space="preserve"> </w:t>
      </w:r>
      <w:r>
        <w:t>Agriculture Handbook No. 537.</w:t>
      </w:r>
    </w:p>
    <w:sectPr w:rsidR="003C76BA">
      <w:pgSz w:w="11910" w:h="16840"/>
      <w:pgMar w:top="620" w:right="283" w:bottom="1180" w:left="85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910E" w14:textId="77777777" w:rsidR="00F14683" w:rsidRDefault="00F14683">
      <w:r>
        <w:separator/>
      </w:r>
    </w:p>
  </w:endnote>
  <w:endnote w:type="continuationSeparator" w:id="0">
    <w:p w14:paraId="64C3A49D" w14:textId="77777777" w:rsidR="00F14683" w:rsidRDefault="00F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F604" w14:textId="77777777" w:rsidR="00FB349F" w:rsidRDefault="00FB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93B4" w14:textId="77777777" w:rsidR="003C76BA" w:rsidRDefault="00B517A3">
    <w:pPr>
      <w:pStyle w:val="BodyText"/>
      <w:spacing w:line="14" w:lineRule="auto"/>
      <w:ind w:left="0"/>
      <w:rPr>
        <w:sz w:val="20"/>
      </w:rPr>
    </w:pPr>
    <w:r>
      <w:rPr>
        <w:noProof/>
        <w:sz w:val="20"/>
      </w:rPr>
      <mc:AlternateContent>
        <mc:Choice Requires="wps">
          <w:drawing>
            <wp:anchor distT="0" distB="0" distL="0" distR="0" simplePos="0" relativeHeight="487219712" behindDoc="1" locked="0" layoutInCell="1" allowOverlap="1" wp14:anchorId="113CEEF7" wp14:editId="69A8457B">
              <wp:simplePos x="0" y="0"/>
              <wp:positionH relativeFrom="page">
                <wp:posOffset>6869430</wp:posOffset>
              </wp:positionH>
              <wp:positionV relativeFrom="page">
                <wp:posOffset>9918903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6DF9D2A5" w14:textId="77777777" w:rsidR="003C76BA" w:rsidRDefault="00B517A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13CEEF7" id="_x0000_t202" coordsize="21600,21600" o:spt="202" path="m,l,21600r21600,l21600,xe">
              <v:stroke joinstyle="miter"/>
              <v:path gradientshapeok="t" o:connecttype="rect"/>
            </v:shapetype>
            <v:shape id="Textbox 1" o:spid="_x0000_s1028" type="#_x0000_t202" style="position:absolute;margin-left:540.9pt;margin-top:781pt;width:16.05pt;height:13.0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pQEAAD4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KigfbEHkZudS3p10GhkWL4&#10;6rmWaS7OAZ6D5hxgHD5Bnp5kxcOHQwTb58wpxcy7ZOYmZe3LQKUpeH3OqJex3/0GAAD//wMAUEsD&#10;BBQABgAIAAAAIQCMvq7J4QAAAA8BAAAPAAAAZHJzL2Rvd25yZXYueG1sTI/BTsMwEETvSPyDtUjc&#10;qJ0iojTEqSoEJyREGg4cndhNrMbrELtt+Hs2J3rb2R3Nvim2sxvY2UzBepSQrAQwg63XFjsJX/Xb&#10;QwYsRIVaDR6NhF8TYFve3hQq1/6ClTnvY8coBEOuJPQxjjnnoe2NU2HlR4N0O/jJqUhy6rie1IXC&#10;3cDXQqTcKYv0oVejeelNe9yfnITdN1av9uej+awOla3rjcD39Cjl/d28ewYWzRz/zbDgEzqUxNT4&#10;E+rABtIiS4g90vSUrqnW4kmSxw2wZtllWQK8LPh1j/IPAAD//wMAUEsBAi0AFAAGAAgAAAAhALaD&#10;OJL+AAAA4QEAABMAAAAAAAAAAAAAAAAAAAAAAFtDb250ZW50X1R5cGVzXS54bWxQSwECLQAUAAYA&#10;CAAAACEAOP0h/9YAAACUAQAACwAAAAAAAAAAAAAAAAAvAQAAX3JlbHMvLnJlbHNQSwECLQAUAAYA&#10;CAAAACEAh7/xvqUBAAA+AwAADgAAAAAAAAAAAAAAAAAuAgAAZHJzL2Uyb0RvYy54bWxQSwECLQAU&#10;AAYACAAAACEAjL6uyeEAAAAPAQAADwAAAAAAAAAAAAAAAAD/AwAAZHJzL2Rvd25yZXYueG1sUEsF&#10;BgAAAAAEAAQA8wAAAA0FAAAAAA==&#10;" filled="f" stroked="f">
              <v:textbox inset="0,0,0,0">
                <w:txbxContent>
                  <w:p w14:paraId="6DF9D2A5" w14:textId="77777777" w:rsidR="003C76BA" w:rsidRDefault="00B517A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59BC" w14:textId="77777777" w:rsidR="00FB349F" w:rsidRDefault="00FB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B7EFF" w14:textId="77777777" w:rsidR="00F14683" w:rsidRDefault="00F14683">
      <w:r>
        <w:separator/>
      </w:r>
    </w:p>
  </w:footnote>
  <w:footnote w:type="continuationSeparator" w:id="0">
    <w:p w14:paraId="62FFB4C2" w14:textId="77777777" w:rsidR="00F14683" w:rsidRDefault="00F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53FD" w14:textId="5E3B3C64" w:rsidR="00FB349F" w:rsidRDefault="00FB349F">
    <w:pPr>
      <w:pStyle w:val="Header"/>
    </w:pPr>
    <w:r>
      <w:rPr>
        <w:noProof/>
      </w:rPr>
      <w:pict w14:anchorId="2CC00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22969" o:spid="_x0000_s2050" type="#_x0000_t136" style="position:absolute;margin-left:0;margin-top:0;width:683.75pt;height:75.95pt;rotation:315;z-index:-160926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7825" w14:textId="3B239278" w:rsidR="00FB349F" w:rsidRDefault="00FB349F">
    <w:pPr>
      <w:pStyle w:val="Header"/>
    </w:pPr>
    <w:r>
      <w:rPr>
        <w:noProof/>
      </w:rPr>
      <w:pict w14:anchorId="17914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22970" o:spid="_x0000_s2051" type="#_x0000_t136" style="position:absolute;margin-left:0;margin-top:0;width:683.75pt;height:75.95pt;rotation:315;z-index:-160906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8391" w14:textId="32016AC1" w:rsidR="00FB349F" w:rsidRDefault="00FB349F">
    <w:pPr>
      <w:pStyle w:val="Header"/>
    </w:pPr>
    <w:r>
      <w:rPr>
        <w:noProof/>
      </w:rPr>
      <w:pict w14:anchorId="3E21C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22968" o:spid="_x0000_s2049" type="#_x0000_t136" style="position:absolute;margin-left:0;margin-top:0;width:683.75pt;height:75.95pt;rotation:315;z-index:-160947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1CD"/>
    <w:multiLevelType w:val="multilevel"/>
    <w:tmpl w:val="D5384B4A"/>
    <w:lvl w:ilvl="0">
      <w:start w:val="1"/>
      <w:numFmt w:val="decimal"/>
      <w:lvlText w:val="%1."/>
      <w:lvlJc w:val="left"/>
      <w:pPr>
        <w:ind w:left="1287" w:hanging="361"/>
        <w:jc w:val="right"/>
      </w:pPr>
      <w:rPr>
        <w:rFonts w:ascii="Arial" w:eastAsia="Arial" w:hAnsi="Arial" w:cs="Arial" w:hint="default"/>
        <w:b/>
        <w:bCs/>
        <w:i w:val="0"/>
        <w:iCs w:val="0"/>
        <w:spacing w:val="-1"/>
        <w:w w:val="99"/>
        <w:sz w:val="26"/>
        <w:szCs w:val="26"/>
        <w:lang w:val="en-US" w:eastAsia="en-US" w:bidi="ar-SA"/>
      </w:rPr>
    </w:lvl>
    <w:lvl w:ilvl="1">
      <w:start w:val="1"/>
      <w:numFmt w:val="decimal"/>
      <w:lvlText w:val="%1.%2."/>
      <w:lvlJc w:val="left"/>
      <w:pPr>
        <w:ind w:left="1037" w:hanging="471"/>
      </w:pPr>
      <w:rPr>
        <w:rFonts w:hint="default"/>
        <w:spacing w:val="0"/>
        <w:w w:val="100"/>
        <w:lang w:val="en-US" w:eastAsia="en-US" w:bidi="ar-SA"/>
      </w:rPr>
    </w:lvl>
    <w:lvl w:ilvl="2">
      <w:start w:val="1"/>
      <w:numFmt w:val="decimal"/>
      <w:lvlText w:val="%1.%2.%3."/>
      <w:lvlJc w:val="left"/>
      <w:pPr>
        <w:ind w:left="1181" w:hanging="615"/>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2466" w:hanging="615"/>
      </w:pPr>
      <w:rPr>
        <w:rFonts w:hint="default"/>
        <w:lang w:val="en-US" w:eastAsia="en-US" w:bidi="ar-SA"/>
      </w:rPr>
    </w:lvl>
    <w:lvl w:ilvl="4">
      <w:numFmt w:val="bullet"/>
      <w:lvlText w:val="•"/>
      <w:lvlJc w:val="left"/>
      <w:pPr>
        <w:ind w:left="3652" w:hanging="615"/>
      </w:pPr>
      <w:rPr>
        <w:rFonts w:hint="default"/>
        <w:lang w:val="en-US" w:eastAsia="en-US" w:bidi="ar-SA"/>
      </w:rPr>
    </w:lvl>
    <w:lvl w:ilvl="5">
      <w:numFmt w:val="bullet"/>
      <w:lvlText w:val="•"/>
      <w:lvlJc w:val="left"/>
      <w:pPr>
        <w:ind w:left="4839" w:hanging="615"/>
      </w:pPr>
      <w:rPr>
        <w:rFonts w:hint="default"/>
        <w:lang w:val="en-US" w:eastAsia="en-US" w:bidi="ar-SA"/>
      </w:rPr>
    </w:lvl>
    <w:lvl w:ilvl="6">
      <w:numFmt w:val="bullet"/>
      <w:lvlText w:val="•"/>
      <w:lvlJc w:val="left"/>
      <w:pPr>
        <w:ind w:left="6025" w:hanging="615"/>
      </w:pPr>
      <w:rPr>
        <w:rFonts w:hint="default"/>
        <w:lang w:val="en-US" w:eastAsia="en-US" w:bidi="ar-SA"/>
      </w:rPr>
    </w:lvl>
    <w:lvl w:ilvl="7">
      <w:numFmt w:val="bullet"/>
      <w:lvlText w:val="•"/>
      <w:lvlJc w:val="left"/>
      <w:pPr>
        <w:ind w:left="7211" w:hanging="615"/>
      </w:pPr>
      <w:rPr>
        <w:rFonts w:hint="default"/>
        <w:lang w:val="en-US" w:eastAsia="en-US" w:bidi="ar-SA"/>
      </w:rPr>
    </w:lvl>
    <w:lvl w:ilvl="8">
      <w:numFmt w:val="bullet"/>
      <w:lvlText w:val="•"/>
      <w:lvlJc w:val="left"/>
      <w:pPr>
        <w:ind w:left="8398" w:hanging="615"/>
      </w:pPr>
      <w:rPr>
        <w:rFonts w:hint="default"/>
        <w:lang w:val="en-US" w:eastAsia="en-US" w:bidi="ar-SA"/>
      </w:rPr>
    </w:lvl>
  </w:abstractNum>
  <w:abstractNum w:abstractNumId="1" w15:restartNumberingAfterBreak="0">
    <w:nsid w:val="31217609"/>
    <w:multiLevelType w:val="hybridMultilevel"/>
    <w:tmpl w:val="33CC90B8"/>
    <w:lvl w:ilvl="0" w:tplc="6A909D6E">
      <w:numFmt w:val="bullet"/>
      <w:lvlText w:val=""/>
      <w:lvlJc w:val="left"/>
      <w:pPr>
        <w:ind w:left="1287" w:hanging="361"/>
      </w:pPr>
      <w:rPr>
        <w:rFonts w:ascii="Symbol" w:eastAsia="Symbol" w:hAnsi="Symbol" w:cs="Symbol" w:hint="default"/>
        <w:b w:val="0"/>
        <w:bCs w:val="0"/>
        <w:i w:val="0"/>
        <w:iCs w:val="0"/>
        <w:spacing w:val="0"/>
        <w:w w:val="100"/>
        <w:sz w:val="20"/>
        <w:szCs w:val="20"/>
        <w:lang w:val="en-US" w:eastAsia="en-US" w:bidi="ar-SA"/>
      </w:rPr>
    </w:lvl>
    <w:lvl w:ilvl="1" w:tplc="F02A18AE">
      <w:numFmt w:val="bullet"/>
      <w:lvlText w:val="•"/>
      <w:lvlJc w:val="left"/>
      <w:pPr>
        <w:ind w:left="2229" w:hanging="361"/>
      </w:pPr>
      <w:rPr>
        <w:rFonts w:hint="default"/>
        <w:lang w:val="en-US" w:eastAsia="en-US" w:bidi="ar-SA"/>
      </w:rPr>
    </w:lvl>
    <w:lvl w:ilvl="2" w:tplc="407A16F6">
      <w:numFmt w:val="bullet"/>
      <w:lvlText w:val="•"/>
      <w:lvlJc w:val="left"/>
      <w:pPr>
        <w:ind w:left="3178" w:hanging="361"/>
      </w:pPr>
      <w:rPr>
        <w:rFonts w:hint="default"/>
        <w:lang w:val="en-US" w:eastAsia="en-US" w:bidi="ar-SA"/>
      </w:rPr>
    </w:lvl>
    <w:lvl w:ilvl="3" w:tplc="47169FB2">
      <w:numFmt w:val="bullet"/>
      <w:lvlText w:val="•"/>
      <w:lvlJc w:val="left"/>
      <w:pPr>
        <w:ind w:left="4127" w:hanging="361"/>
      </w:pPr>
      <w:rPr>
        <w:rFonts w:hint="default"/>
        <w:lang w:val="en-US" w:eastAsia="en-US" w:bidi="ar-SA"/>
      </w:rPr>
    </w:lvl>
    <w:lvl w:ilvl="4" w:tplc="DF3476DA">
      <w:numFmt w:val="bullet"/>
      <w:lvlText w:val="•"/>
      <w:lvlJc w:val="left"/>
      <w:pPr>
        <w:ind w:left="5076" w:hanging="361"/>
      </w:pPr>
      <w:rPr>
        <w:rFonts w:hint="default"/>
        <w:lang w:val="en-US" w:eastAsia="en-US" w:bidi="ar-SA"/>
      </w:rPr>
    </w:lvl>
    <w:lvl w:ilvl="5" w:tplc="F9B41E88">
      <w:numFmt w:val="bullet"/>
      <w:lvlText w:val="•"/>
      <w:lvlJc w:val="left"/>
      <w:pPr>
        <w:ind w:left="6025" w:hanging="361"/>
      </w:pPr>
      <w:rPr>
        <w:rFonts w:hint="default"/>
        <w:lang w:val="en-US" w:eastAsia="en-US" w:bidi="ar-SA"/>
      </w:rPr>
    </w:lvl>
    <w:lvl w:ilvl="6" w:tplc="968E40E4">
      <w:numFmt w:val="bullet"/>
      <w:lvlText w:val="•"/>
      <w:lvlJc w:val="left"/>
      <w:pPr>
        <w:ind w:left="6974" w:hanging="361"/>
      </w:pPr>
      <w:rPr>
        <w:rFonts w:hint="default"/>
        <w:lang w:val="en-US" w:eastAsia="en-US" w:bidi="ar-SA"/>
      </w:rPr>
    </w:lvl>
    <w:lvl w:ilvl="7" w:tplc="EECC941A">
      <w:numFmt w:val="bullet"/>
      <w:lvlText w:val="•"/>
      <w:lvlJc w:val="left"/>
      <w:pPr>
        <w:ind w:left="7923" w:hanging="361"/>
      </w:pPr>
      <w:rPr>
        <w:rFonts w:hint="default"/>
        <w:lang w:val="en-US" w:eastAsia="en-US" w:bidi="ar-SA"/>
      </w:rPr>
    </w:lvl>
    <w:lvl w:ilvl="8" w:tplc="274E2700">
      <w:numFmt w:val="bullet"/>
      <w:lvlText w:val="•"/>
      <w:lvlJc w:val="left"/>
      <w:pPr>
        <w:ind w:left="8872" w:hanging="361"/>
      </w:pPr>
      <w:rPr>
        <w:rFonts w:hint="default"/>
        <w:lang w:val="en-US" w:eastAsia="en-US" w:bidi="ar-SA"/>
      </w:rPr>
    </w:lvl>
  </w:abstractNum>
  <w:abstractNum w:abstractNumId="2" w15:restartNumberingAfterBreak="0">
    <w:nsid w:val="678C385C"/>
    <w:multiLevelType w:val="hybridMultilevel"/>
    <w:tmpl w:val="A6E084CA"/>
    <w:lvl w:ilvl="0" w:tplc="E132CD36">
      <w:numFmt w:val="bullet"/>
      <w:lvlText w:val=""/>
      <w:lvlJc w:val="left"/>
      <w:pPr>
        <w:ind w:left="1287" w:hanging="361"/>
      </w:pPr>
      <w:rPr>
        <w:rFonts w:ascii="Symbol" w:eastAsia="Symbol" w:hAnsi="Symbol" w:cs="Symbol" w:hint="default"/>
        <w:b w:val="0"/>
        <w:bCs w:val="0"/>
        <w:i w:val="0"/>
        <w:iCs w:val="0"/>
        <w:spacing w:val="0"/>
        <w:w w:val="100"/>
        <w:sz w:val="20"/>
        <w:szCs w:val="20"/>
        <w:lang w:val="en-US" w:eastAsia="en-US" w:bidi="ar-SA"/>
      </w:rPr>
    </w:lvl>
    <w:lvl w:ilvl="1" w:tplc="0E44ADDC">
      <w:numFmt w:val="bullet"/>
      <w:lvlText w:val="•"/>
      <w:lvlJc w:val="left"/>
      <w:pPr>
        <w:ind w:left="2229" w:hanging="361"/>
      </w:pPr>
      <w:rPr>
        <w:rFonts w:hint="default"/>
        <w:lang w:val="en-US" w:eastAsia="en-US" w:bidi="ar-SA"/>
      </w:rPr>
    </w:lvl>
    <w:lvl w:ilvl="2" w:tplc="47C85A26">
      <w:numFmt w:val="bullet"/>
      <w:lvlText w:val="•"/>
      <w:lvlJc w:val="left"/>
      <w:pPr>
        <w:ind w:left="3178" w:hanging="361"/>
      </w:pPr>
      <w:rPr>
        <w:rFonts w:hint="default"/>
        <w:lang w:val="en-US" w:eastAsia="en-US" w:bidi="ar-SA"/>
      </w:rPr>
    </w:lvl>
    <w:lvl w:ilvl="3" w:tplc="BA12C24A">
      <w:numFmt w:val="bullet"/>
      <w:lvlText w:val="•"/>
      <w:lvlJc w:val="left"/>
      <w:pPr>
        <w:ind w:left="4127" w:hanging="361"/>
      </w:pPr>
      <w:rPr>
        <w:rFonts w:hint="default"/>
        <w:lang w:val="en-US" w:eastAsia="en-US" w:bidi="ar-SA"/>
      </w:rPr>
    </w:lvl>
    <w:lvl w:ilvl="4" w:tplc="401021CE">
      <w:numFmt w:val="bullet"/>
      <w:lvlText w:val="•"/>
      <w:lvlJc w:val="left"/>
      <w:pPr>
        <w:ind w:left="5076" w:hanging="361"/>
      </w:pPr>
      <w:rPr>
        <w:rFonts w:hint="default"/>
        <w:lang w:val="en-US" w:eastAsia="en-US" w:bidi="ar-SA"/>
      </w:rPr>
    </w:lvl>
    <w:lvl w:ilvl="5" w:tplc="507AA77E">
      <w:numFmt w:val="bullet"/>
      <w:lvlText w:val="•"/>
      <w:lvlJc w:val="left"/>
      <w:pPr>
        <w:ind w:left="6025" w:hanging="361"/>
      </w:pPr>
      <w:rPr>
        <w:rFonts w:hint="default"/>
        <w:lang w:val="en-US" w:eastAsia="en-US" w:bidi="ar-SA"/>
      </w:rPr>
    </w:lvl>
    <w:lvl w:ilvl="6" w:tplc="32987478">
      <w:numFmt w:val="bullet"/>
      <w:lvlText w:val="•"/>
      <w:lvlJc w:val="left"/>
      <w:pPr>
        <w:ind w:left="6974" w:hanging="361"/>
      </w:pPr>
      <w:rPr>
        <w:rFonts w:hint="default"/>
        <w:lang w:val="en-US" w:eastAsia="en-US" w:bidi="ar-SA"/>
      </w:rPr>
    </w:lvl>
    <w:lvl w:ilvl="7" w:tplc="9A4CEAE6">
      <w:numFmt w:val="bullet"/>
      <w:lvlText w:val="•"/>
      <w:lvlJc w:val="left"/>
      <w:pPr>
        <w:ind w:left="7923" w:hanging="361"/>
      </w:pPr>
      <w:rPr>
        <w:rFonts w:hint="default"/>
        <w:lang w:val="en-US" w:eastAsia="en-US" w:bidi="ar-SA"/>
      </w:rPr>
    </w:lvl>
    <w:lvl w:ilvl="8" w:tplc="FCE0C488">
      <w:numFmt w:val="bullet"/>
      <w:lvlText w:val="•"/>
      <w:lvlJc w:val="left"/>
      <w:pPr>
        <w:ind w:left="8872" w:hanging="361"/>
      </w:pPr>
      <w:rPr>
        <w:rFonts w:hint="default"/>
        <w:lang w:val="en-US" w:eastAsia="en-US" w:bidi="ar-SA"/>
      </w:rPr>
    </w:lvl>
  </w:abstractNum>
  <w:abstractNum w:abstractNumId="3" w15:restartNumberingAfterBreak="0">
    <w:nsid w:val="6AB43F95"/>
    <w:multiLevelType w:val="hybridMultilevel"/>
    <w:tmpl w:val="F108826C"/>
    <w:lvl w:ilvl="0" w:tplc="DBA29762">
      <w:start w:val="1"/>
      <w:numFmt w:val="decimal"/>
      <w:lvlText w:val="%1."/>
      <w:lvlJc w:val="left"/>
      <w:pPr>
        <w:ind w:left="1287" w:hanging="361"/>
      </w:pPr>
      <w:rPr>
        <w:rFonts w:ascii="Arial" w:eastAsia="Arial" w:hAnsi="Arial" w:cs="Arial" w:hint="default"/>
        <w:b/>
        <w:bCs/>
        <w:i w:val="0"/>
        <w:iCs w:val="0"/>
        <w:spacing w:val="0"/>
        <w:w w:val="100"/>
        <w:sz w:val="22"/>
        <w:szCs w:val="22"/>
        <w:lang w:val="en-US" w:eastAsia="en-US" w:bidi="ar-SA"/>
      </w:rPr>
    </w:lvl>
    <w:lvl w:ilvl="1" w:tplc="202C8172">
      <w:numFmt w:val="bullet"/>
      <w:lvlText w:val="•"/>
      <w:lvlJc w:val="left"/>
      <w:pPr>
        <w:ind w:left="2229" w:hanging="361"/>
      </w:pPr>
      <w:rPr>
        <w:rFonts w:hint="default"/>
        <w:lang w:val="en-US" w:eastAsia="en-US" w:bidi="ar-SA"/>
      </w:rPr>
    </w:lvl>
    <w:lvl w:ilvl="2" w:tplc="76588E88">
      <w:numFmt w:val="bullet"/>
      <w:lvlText w:val="•"/>
      <w:lvlJc w:val="left"/>
      <w:pPr>
        <w:ind w:left="3178" w:hanging="361"/>
      </w:pPr>
      <w:rPr>
        <w:rFonts w:hint="default"/>
        <w:lang w:val="en-US" w:eastAsia="en-US" w:bidi="ar-SA"/>
      </w:rPr>
    </w:lvl>
    <w:lvl w:ilvl="3" w:tplc="6C9AB49E">
      <w:numFmt w:val="bullet"/>
      <w:lvlText w:val="•"/>
      <w:lvlJc w:val="left"/>
      <w:pPr>
        <w:ind w:left="4127" w:hanging="361"/>
      </w:pPr>
      <w:rPr>
        <w:rFonts w:hint="default"/>
        <w:lang w:val="en-US" w:eastAsia="en-US" w:bidi="ar-SA"/>
      </w:rPr>
    </w:lvl>
    <w:lvl w:ilvl="4" w:tplc="B4F819E6">
      <w:numFmt w:val="bullet"/>
      <w:lvlText w:val="•"/>
      <w:lvlJc w:val="left"/>
      <w:pPr>
        <w:ind w:left="5076" w:hanging="361"/>
      </w:pPr>
      <w:rPr>
        <w:rFonts w:hint="default"/>
        <w:lang w:val="en-US" w:eastAsia="en-US" w:bidi="ar-SA"/>
      </w:rPr>
    </w:lvl>
    <w:lvl w:ilvl="5" w:tplc="FF24AE12">
      <w:numFmt w:val="bullet"/>
      <w:lvlText w:val="•"/>
      <w:lvlJc w:val="left"/>
      <w:pPr>
        <w:ind w:left="6025" w:hanging="361"/>
      </w:pPr>
      <w:rPr>
        <w:rFonts w:hint="default"/>
        <w:lang w:val="en-US" w:eastAsia="en-US" w:bidi="ar-SA"/>
      </w:rPr>
    </w:lvl>
    <w:lvl w:ilvl="6" w:tplc="66C2761E">
      <w:numFmt w:val="bullet"/>
      <w:lvlText w:val="•"/>
      <w:lvlJc w:val="left"/>
      <w:pPr>
        <w:ind w:left="6974" w:hanging="361"/>
      </w:pPr>
      <w:rPr>
        <w:rFonts w:hint="default"/>
        <w:lang w:val="en-US" w:eastAsia="en-US" w:bidi="ar-SA"/>
      </w:rPr>
    </w:lvl>
    <w:lvl w:ilvl="7" w:tplc="F22ACB8E">
      <w:numFmt w:val="bullet"/>
      <w:lvlText w:val="•"/>
      <w:lvlJc w:val="left"/>
      <w:pPr>
        <w:ind w:left="7923" w:hanging="361"/>
      </w:pPr>
      <w:rPr>
        <w:rFonts w:hint="default"/>
        <w:lang w:val="en-US" w:eastAsia="en-US" w:bidi="ar-SA"/>
      </w:rPr>
    </w:lvl>
    <w:lvl w:ilvl="8" w:tplc="7DE2E410">
      <w:numFmt w:val="bullet"/>
      <w:lvlText w:val="•"/>
      <w:lvlJc w:val="left"/>
      <w:pPr>
        <w:ind w:left="8872" w:hanging="361"/>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BA"/>
    <w:rsid w:val="000C7D6F"/>
    <w:rsid w:val="00106B65"/>
    <w:rsid w:val="001C272D"/>
    <w:rsid w:val="001E4B6D"/>
    <w:rsid w:val="00246A03"/>
    <w:rsid w:val="0030102E"/>
    <w:rsid w:val="00315F70"/>
    <w:rsid w:val="00347465"/>
    <w:rsid w:val="003C76BA"/>
    <w:rsid w:val="00401CF0"/>
    <w:rsid w:val="0042047F"/>
    <w:rsid w:val="004437D3"/>
    <w:rsid w:val="004C3607"/>
    <w:rsid w:val="00583A10"/>
    <w:rsid w:val="00693DD2"/>
    <w:rsid w:val="0075404A"/>
    <w:rsid w:val="007D7006"/>
    <w:rsid w:val="009C2F80"/>
    <w:rsid w:val="009E1707"/>
    <w:rsid w:val="00AB4970"/>
    <w:rsid w:val="00B517A3"/>
    <w:rsid w:val="00B54EB7"/>
    <w:rsid w:val="00C41441"/>
    <w:rsid w:val="00C72082"/>
    <w:rsid w:val="00CF3B94"/>
    <w:rsid w:val="00CF6888"/>
    <w:rsid w:val="00DD64F9"/>
    <w:rsid w:val="00E846ED"/>
    <w:rsid w:val="00F14683"/>
    <w:rsid w:val="00FB349F"/>
    <w:rsid w:val="00FC0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B3D85"/>
  <w15:docId w15:val="{BED42B9D-A534-4D40-8D62-1622034A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6"/>
      <w:outlineLvl w:val="0"/>
    </w:pPr>
    <w:rPr>
      <w:rFonts w:ascii="Arial" w:eastAsia="Arial" w:hAnsi="Arial" w:cs="Arial"/>
      <w:b/>
      <w:bCs/>
      <w:sz w:val="28"/>
      <w:szCs w:val="28"/>
    </w:rPr>
  </w:style>
  <w:style w:type="paragraph" w:styleId="Heading2">
    <w:name w:val="heading 2"/>
    <w:basedOn w:val="Normal"/>
    <w:uiPriority w:val="9"/>
    <w:unhideWhenUsed/>
    <w:qFormat/>
    <w:pPr>
      <w:ind w:left="1285" w:hanging="359"/>
      <w:outlineLvl w:val="1"/>
    </w:pPr>
    <w:rPr>
      <w:rFonts w:ascii="Arial" w:eastAsia="Arial" w:hAnsi="Arial" w:cs="Arial"/>
      <w:b/>
      <w:bCs/>
      <w:sz w:val="26"/>
      <w:szCs w:val="26"/>
    </w:rPr>
  </w:style>
  <w:style w:type="paragraph" w:styleId="Heading3">
    <w:name w:val="heading 3"/>
    <w:basedOn w:val="Normal"/>
    <w:uiPriority w:val="9"/>
    <w:unhideWhenUsed/>
    <w:qFormat/>
    <w:pPr>
      <w:ind w:left="1035" w:hanging="469"/>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66"/>
    </w:pPr>
  </w:style>
  <w:style w:type="paragraph" w:styleId="ListParagraph">
    <w:name w:val="List Paragraph"/>
    <w:basedOn w:val="Normal"/>
    <w:uiPriority w:val="1"/>
    <w:qFormat/>
    <w:pPr>
      <w:ind w:left="1287" w:hanging="361"/>
    </w:pPr>
  </w:style>
  <w:style w:type="paragraph" w:customStyle="1" w:styleId="TableParagraph">
    <w:name w:val="Table Paragraph"/>
    <w:basedOn w:val="Normal"/>
    <w:uiPriority w:val="1"/>
    <w:qFormat/>
    <w:pPr>
      <w:spacing w:line="229" w:lineRule="exact"/>
      <w:ind w:left="6"/>
      <w:jc w:val="center"/>
    </w:pPr>
  </w:style>
  <w:style w:type="paragraph" w:styleId="HTMLPreformatted">
    <w:name w:val="HTML Preformatted"/>
    <w:basedOn w:val="Normal"/>
    <w:link w:val="HTMLPreformattedChar"/>
    <w:uiPriority w:val="99"/>
    <w:semiHidden/>
    <w:unhideWhenUsed/>
    <w:rsid w:val="00CF3B9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3B94"/>
    <w:rPr>
      <w:rFonts w:ascii="Consolas" w:eastAsia="Arial MT" w:hAnsi="Consolas" w:cs="Arial MT"/>
      <w:sz w:val="20"/>
      <w:szCs w:val="20"/>
    </w:rPr>
  </w:style>
  <w:style w:type="character" w:styleId="Hyperlink">
    <w:name w:val="Hyperlink"/>
    <w:basedOn w:val="DefaultParagraphFont"/>
    <w:uiPriority w:val="99"/>
    <w:unhideWhenUsed/>
    <w:rsid w:val="00C72082"/>
    <w:rPr>
      <w:color w:val="0000FF" w:themeColor="hyperlink"/>
      <w:u w:val="single"/>
    </w:rPr>
  </w:style>
  <w:style w:type="character" w:styleId="UnresolvedMention">
    <w:name w:val="Unresolved Mention"/>
    <w:basedOn w:val="DefaultParagraphFont"/>
    <w:uiPriority w:val="99"/>
    <w:semiHidden/>
    <w:unhideWhenUsed/>
    <w:rsid w:val="00C72082"/>
    <w:rPr>
      <w:color w:val="605E5C"/>
      <w:shd w:val="clear" w:color="auto" w:fill="E1DFDD"/>
    </w:rPr>
  </w:style>
  <w:style w:type="paragraph" w:styleId="Header">
    <w:name w:val="header"/>
    <w:basedOn w:val="Normal"/>
    <w:link w:val="HeaderChar"/>
    <w:uiPriority w:val="99"/>
    <w:unhideWhenUsed/>
    <w:rsid w:val="00FB349F"/>
    <w:pPr>
      <w:tabs>
        <w:tab w:val="center" w:pos="4680"/>
        <w:tab w:val="right" w:pos="9360"/>
      </w:tabs>
    </w:pPr>
  </w:style>
  <w:style w:type="character" w:customStyle="1" w:styleId="HeaderChar">
    <w:name w:val="Header Char"/>
    <w:basedOn w:val="DefaultParagraphFont"/>
    <w:link w:val="Header"/>
    <w:uiPriority w:val="99"/>
    <w:rsid w:val="00FB349F"/>
    <w:rPr>
      <w:rFonts w:ascii="Arial MT" w:eastAsia="Arial MT" w:hAnsi="Arial MT" w:cs="Arial MT"/>
    </w:rPr>
  </w:style>
  <w:style w:type="paragraph" w:styleId="Footer">
    <w:name w:val="footer"/>
    <w:basedOn w:val="Normal"/>
    <w:link w:val="FooterChar"/>
    <w:uiPriority w:val="99"/>
    <w:unhideWhenUsed/>
    <w:rsid w:val="00FB349F"/>
    <w:pPr>
      <w:tabs>
        <w:tab w:val="center" w:pos="4680"/>
        <w:tab w:val="right" w:pos="9360"/>
      </w:tabs>
    </w:pPr>
  </w:style>
  <w:style w:type="character" w:customStyle="1" w:styleId="FooterChar">
    <w:name w:val="Footer Char"/>
    <w:basedOn w:val="DefaultParagraphFont"/>
    <w:link w:val="Footer"/>
    <w:uiPriority w:val="99"/>
    <w:rsid w:val="00FB34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44879">
      <w:bodyDiv w:val="1"/>
      <w:marLeft w:val="0"/>
      <w:marRight w:val="0"/>
      <w:marTop w:val="0"/>
      <w:marBottom w:val="0"/>
      <w:divBdr>
        <w:top w:val="none" w:sz="0" w:space="0" w:color="auto"/>
        <w:left w:val="none" w:sz="0" w:space="0" w:color="auto"/>
        <w:bottom w:val="none" w:sz="0" w:space="0" w:color="auto"/>
        <w:right w:val="none" w:sz="0" w:space="0" w:color="auto"/>
      </w:divBdr>
    </w:div>
    <w:div w:id="358552615">
      <w:bodyDiv w:val="1"/>
      <w:marLeft w:val="0"/>
      <w:marRight w:val="0"/>
      <w:marTop w:val="0"/>
      <w:marBottom w:val="0"/>
      <w:divBdr>
        <w:top w:val="none" w:sz="0" w:space="0" w:color="auto"/>
        <w:left w:val="none" w:sz="0" w:space="0" w:color="auto"/>
        <w:bottom w:val="none" w:sz="0" w:space="0" w:color="auto"/>
        <w:right w:val="none" w:sz="0" w:space="0" w:color="auto"/>
      </w:divBdr>
    </w:div>
    <w:div w:id="736822480">
      <w:bodyDiv w:val="1"/>
      <w:marLeft w:val="0"/>
      <w:marRight w:val="0"/>
      <w:marTop w:val="0"/>
      <w:marBottom w:val="0"/>
      <w:divBdr>
        <w:top w:val="none" w:sz="0" w:space="0" w:color="auto"/>
        <w:left w:val="none" w:sz="0" w:space="0" w:color="auto"/>
        <w:bottom w:val="none" w:sz="0" w:space="0" w:color="auto"/>
        <w:right w:val="none" w:sz="0" w:space="0" w:color="auto"/>
      </w:divBdr>
    </w:div>
    <w:div w:id="11435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2786</Words>
  <Characters>15884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keywords>, docId:2F39AD3373C128641A11ABF29160B3DA</cp:keywords>
  <cp:lastModifiedBy>SDI 1084</cp:lastModifiedBy>
  <cp:revision>8</cp:revision>
  <dcterms:created xsi:type="dcterms:W3CDTF">2025-08-30T13:58:00Z</dcterms:created>
  <dcterms:modified xsi:type="dcterms:W3CDTF">2025-09-01T06:22:00Z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Microsoft® Word 2016</vt:lpwstr>
  </property>
  <property fmtid="{D5CDD505-2E9C-101B-9397-08002B2CF9AE}" pid="4" name="LastSaved">
    <vt:filetime>2025-08-30T00:00:00Z</vt:filetime>
  </property>
  <property fmtid="{D5CDD505-2E9C-101B-9397-08002B2CF9AE}" pid="5" name="Producer">
    <vt:lpwstr>www.ilovepdf.com</vt:lpwstr>
  </property>
</Properties>
</file>