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27DB7E" w14:textId="59ADCFCA" w:rsidR="00163BC4" w:rsidRPr="00163BC4" w:rsidRDefault="00250188" w:rsidP="008A3605">
      <w:pPr>
        <w:pStyle w:val="Author"/>
        <w:spacing w:line="240" w:lineRule="auto"/>
        <w:jc w:val="left"/>
        <w:rPr>
          <w:rFonts w:ascii="Arial" w:hAnsi="Arial" w:cs="Arial"/>
          <w:bCs/>
          <w:iCs/>
          <w:kern w:val="28"/>
          <w:sz w:val="36"/>
        </w:rPr>
      </w:pPr>
      <w:r w:rsidRPr="00250188">
        <w:rPr>
          <w:rFonts w:ascii="Arial" w:hAnsi="Arial" w:cs="Arial"/>
          <w:bCs/>
          <w:iCs/>
          <w:kern w:val="28"/>
          <w:sz w:val="36"/>
        </w:rPr>
        <w:t>Clinical Assessment in Optimizing Soft Contact</w:t>
      </w:r>
      <w:r w:rsidR="008A3605">
        <w:rPr>
          <w:rFonts w:ascii="Arial" w:hAnsi="Arial" w:cs="Arial"/>
          <w:bCs/>
          <w:iCs/>
          <w:kern w:val="28"/>
          <w:sz w:val="36"/>
        </w:rPr>
        <w:t xml:space="preserve"> </w:t>
      </w:r>
      <w:r w:rsidR="008A3605" w:rsidRPr="008A3605">
        <w:rPr>
          <w:rFonts w:ascii="Arial" w:hAnsi="Arial" w:cs="Arial"/>
          <w:bCs/>
          <w:iCs/>
          <w:kern w:val="28"/>
          <w:sz w:val="36"/>
        </w:rPr>
        <w:t>Lens</w:t>
      </w:r>
      <w:r w:rsidRPr="00250188">
        <w:rPr>
          <w:rFonts w:ascii="Arial" w:hAnsi="Arial" w:cs="Arial"/>
          <w:bCs/>
          <w:iCs/>
          <w:kern w:val="28"/>
          <w:sz w:val="36"/>
        </w:rPr>
        <w:t xml:space="preserve"> </w:t>
      </w:r>
      <w:r w:rsidR="008A3605" w:rsidRPr="008A3605">
        <w:rPr>
          <w:rFonts w:ascii="Arial" w:hAnsi="Arial" w:cs="Arial"/>
          <w:bCs/>
          <w:iCs/>
          <w:kern w:val="28"/>
          <w:sz w:val="36"/>
        </w:rPr>
        <w:t>Fitting</w:t>
      </w:r>
    </w:p>
    <w:p w14:paraId="781C4810" w14:textId="77777777" w:rsidR="00A258C3" w:rsidRPr="00790ADA" w:rsidRDefault="00A258C3" w:rsidP="00441B6F">
      <w:pPr>
        <w:pStyle w:val="Author"/>
        <w:spacing w:line="240" w:lineRule="auto"/>
        <w:jc w:val="both"/>
        <w:rPr>
          <w:rFonts w:ascii="Arial" w:hAnsi="Arial" w:cs="Arial"/>
          <w:sz w:val="36"/>
        </w:rPr>
      </w:pPr>
    </w:p>
    <w:p w14:paraId="566EE704" w14:textId="174B4D60" w:rsidR="00B01FCD" w:rsidRPr="00FB3A86" w:rsidRDefault="008C6B27" w:rsidP="00441B6F">
      <w:pPr>
        <w:pStyle w:val="Copyright"/>
        <w:spacing w:after="0" w:line="240" w:lineRule="auto"/>
        <w:jc w:val="both"/>
        <w:rPr>
          <w:rFonts w:ascii="Arial" w:hAnsi="Arial" w:cs="Arial"/>
        </w:rPr>
        <w:sectPr w:rsidR="00B01FCD" w:rsidRPr="00FB3A86" w:rsidSect="0085474F">
          <w:headerReference w:type="even" r:id="rId8"/>
          <w:headerReference w:type="default" r:id="rId9"/>
          <w:headerReference w:type="first" r:id="rId10"/>
          <w:footerReference w:type="first" r:id="rId11"/>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45EF4B15" wp14:editId="2690AD0B">
                <wp:extent cx="5303520" cy="635"/>
                <wp:effectExtent l="13335" t="13335" r="17145" b="15240"/>
                <wp:docPr id="56418473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B8506A3"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77A17345" w14:textId="5EA1DA8C" w:rsidR="00B01FCD" w:rsidRDefault="00B01FCD" w:rsidP="004F6FA2">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07D010B6"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37499216" w14:textId="77777777" w:rsidTr="001E44FE">
        <w:tc>
          <w:tcPr>
            <w:tcW w:w="9576" w:type="dxa"/>
            <w:shd w:val="clear" w:color="auto" w:fill="F2F2F2"/>
          </w:tcPr>
          <w:p w14:paraId="4B5ADA07" w14:textId="77777777" w:rsidR="00E3114E" w:rsidRDefault="00E3114E" w:rsidP="00441B6F">
            <w:pPr>
              <w:pStyle w:val="Body"/>
              <w:spacing w:after="0"/>
              <w:rPr>
                <w:rFonts w:ascii="Arial" w:eastAsia="Calibri" w:hAnsi="Arial" w:cs="Arial"/>
                <w:szCs w:val="22"/>
              </w:rPr>
            </w:pPr>
          </w:p>
          <w:p w14:paraId="641D078E" w14:textId="77777777" w:rsidR="00E3114E" w:rsidRDefault="00E3114E" w:rsidP="00441B6F">
            <w:pPr>
              <w:pStyle w:val="Body"/>
              <w:spacing w:after="0"/>
              <w:rPr>
                <w:rFonts w:ascii="Arial" w:eastAsia="Calibri" w:hAnsi="Arial" w:cs="Arial"/>
                <w:b/>
                <w:szCs w:val="22"/>
              </w:rPr>
            </w:pPr>
          </w:p>
          <w:p w14:paraId="4C1F71BB" w14:textId="300A1A0B" w:rsidR="002F0650" w:rsidRPr="00236F15" w:rsidRDefault="002F0650" w:rsidP="002F0650">
            <w:pPr>
              <w:pStyle w:val="Body"/>
              <w:spacing w:after="0"/>
              <w:rPr>
                <w:rFonts w:ascii="Arial" w:eastAsia="Calibri" w:hAnsi="Arial" w:cs="Arial"/>
                <w:szCs w:val="22"/>
              </w:rPr>
            </w:pPr>
            <w:r w:rsidRPr="00BA1B01">
              <w:rPr>
                <w:rFonts w:ascii="Arial" w:eastAsia="Calibri" w:hAnsi="Arial" w:cs="Arial"/>
                <w:b/>
                <w:szCs w:val="22"/>
              </w:rPr>
              <w:t>Aims:</w:t>
            </w:r>
            <w:r w:rsidRPr="00236F15">
              <w:rPr>
                <w:rFonts w:ascii="Arial" w:eastAsia="Calibri" w:hAnsi="Arial" w:cs="Arial"/>
                <w:szCs w:val="22"/>
              </w:rPr>
              <w:t xml:space="preserve"> The objective of this study was to evaluate the role of clinical examination in optimizing the fitting of soft contact lenses and to identify complications related to their use.</w:t>
            </w:r>
          </w:p>
          <w:p w14:paraId="783C58BF" w14:textId="77777777" w:rsidR="002F0650" w:rsidRDefault="00BA1B01" w:rsidP="002F0650">
            <w:pPr>
              <w:spacing w:after="160" w:line="278" w:lineRule="auto"/>
            </w:pPr>
            <w:r w:rsidRPr="00BA1B01">
              <w:rPr>
                <w:rFonts w:ascii="Arial" w:eastAsia="Calibri" w:hAnsi="Arial" w:cs="Arial"/>
                <w:b/>
                <w:szCs w:val="22"/>
              </w:rPr>
              <w:t>Study design:</w:t>
            </w:r>
            <w:r w:rsidRPr="00BA1B01">
              <w:rPr>
                <w:rFonts w:ascii="Arial" w:eastAsia="Calibri" w:hAnsi="Arial" w:cs="Arial"/>
                <w:szCs w:val="22"/>
              </w:rPr>
              <w:t xml:space="preserve"> </w:t>
            </w:r>
            <w:r w:rsidR="002F0650" w:rsidRPr="00236F15">
              <w:t>retrospective, descriptive study.</w:t>
            </w:r>
          </w:p>
          <w:p w14:paraId="61A8EE9F" w14:textId="512C5229" w:rsidR="002F0650" w:rsidRPr="00236F15" w:rsidRDefault="00BA1B01" w:rsidP="002F0650">
            <w:pPr>
              <w:spacing w:after="160" w:line="278" w:lineRule="auto"/>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2F0650" w:rsidRPr="00236F15">
              <w:rPr>
                <w:rFonts w:ascii="Arial" w:eastAsia="Calibri" w:hAnsi="Arial" w:cs="Arial"/>
                <w:szCs w:val="22"/>
              </w:rPr>
              <w:t>University Hospital of Kasserine, Tunisia, conducted over a six-month period from January to June 2023.</w:t>
            </w:r>
          </w:p>
          <w:p w14:paraId="78ED277D" w14:textId="3967012A" w:rsidR="00F40D3A" w:rsidRPr="00236F15" w:rsidRDefault="00315186" w:rsidP="00F40D3A">
            <w:pPr>
              <w:spacing w:after="160" w:line="278" w:lineRule="auto"/>
              <w:rPr>
                <w:rFonts w:ascii="Arial" w:eastAsia="Calibri" w:hAnsi="Arial" w:cs="Arial"/>
                <w:szCs w:val="22"/>
              </w:rPr>
            </w:pPr>
            <w:r>
              <w:rPr>
                <w:rFonts w:ascii="Arial" w:eastAsia="Calibri" w:hAnsi="Arial" w:cs="Arial"/>
                <w:szCs w:val="22"/>
              </w:rPr>
              <w:t xml:space="preserve"> </w:t>
            </w:r>
            <w:r w:rsidR="00BA1B01" w:rsidRPr="00BA1B01">
              <w:rPr>
                <w:rFonts w:ascii="Arial" w:eastAsia="Calibri" w:hAnsi="Arial" w:cs="Arial"/>
                <w:b/>
                <w:bCs/>
                <w:szCs w:val="22"/>
              </w:rPr>
              <w:t>Methodology:</w:t>
            </w:r>
            <w:r w:rsidR="00BA1B01" w:rsidRPr="00BA1B01">
              <w:rPr>
                <w:rFonts w:ascii="Arial" w:eastAsia="Calibri" w:hAnsi="Arial" w:cs="Arial"/>
                <w:szCs w:val="22"/>
              </w:rPr>
              <w:t xml:space="preserve"> </w:t>
            </w:r>
            <w:r w:rsidR="00F40D3A" w:rsidRPr="00236F15">
              <w:rPr>
                <w:rFonts w:ascii="Arial" w:eastAsia="Calibri" w:hAnsi="Arial" w:cs="Arial"/>
                <w:szCs w:val="22"/>
              </w:rPr>
              <w:t>Thirty-four young adult patients (all female, aged 18–30 years) fitted with soft contact lenses were included. Data collection involved standardized questionnaires addressing socio-demographic, clinical, and lifestyle factors; detailed ocular examination (biometry, keratometry, visual acuity testing, tear film assessment, slit-lamp evaluation); and analysis of lens parameters, hygiene practices, and patient-reported comfort. Complications associated with lens wear and errors in care were systematically recorded.</w:t>
            </w:r>
          </w:p>
          <w:p w14:paraId="00BDB65A" w14:textId="4C9C5556" w:rsidR="00BA1B01" w:rsidRPr="00BA1B01" w:rsidRDefault="00BA1B01" w:rsidP="00F40D3A">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F40D3A" w:rsidRPr="00236F15">
              <w:rPr>
                <w:rFonts w:ascii="Arial" w:eastAsia="Calibri" w:hAnsi="Arial" w:cs="Arial"/>
                <w:szCs w:val="22"/>
              </w:rPr>
              <w:t xml:space="preserve">The mean age of participants was 22.7 years, with 85% aged 18–23 years. Myopia associated with astigmatism predominated (85%). Despite permanent lens wear, only 12% of fittings were medically supervised. Seventy-one percent of patients wore lenses with non-optimal base curves and 80% with inappropriate diameters. Hypoxic complications, mainly corneal neovascularization, were observed in 88% of cases. Other complications included superficial punctate keratitis (68%), protein deposits (88%), dry eye (94%), and giant papillary conjunctivitis (15%). No infectious complications were reported. Poor hygiene and care practices were frequent, with 59% exceeding recommended replacement schedules, 50% using expired solutions, and 59% sleeping with lenses. Subjective discomfort was reported by 65% of </w:t>
            </w:r>
          </w:p>
          <w:p w14:paraId="090938D2" w14:textId="5BA9135D" w:rsidR="00F40D3A" w:rsidRPr="00BA1B01" w:rsidRDefault="00BA1B01" w:rsidP="00F40D3A">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F40D3A" w:rsidRPr="00236F15">
              <w:rPr>
                <w:rFonts w:ascii="Arial" w:eastAsia="Calibri" w:hAnsi="Arial" w:cs="Arial"/>
                <w:szCs w:val="22"/>
              </w:rPr>
              <w:t>While soft contact lenses provide practical and aesthetic benefits, non-medicalized fitting and poor maintenance practices substantially increase the risk of hypoxic, allergic, and mechanical complications. Thorough pre-fitting assessment, professional supervision, patient education, and regular follow-up are essential to ensure optimal safety, comfort, and visual outcomes</w:t>
            </w:r>
            <w:r w:rsidR="00F40D3A">
              <w:rPr>
                <w:rFonts w:ascii="Arial" w:eastAsia="Calibri" w:hAnsi="Arial" w:cs="Arial"/>
                <w:szCs w:val="22"/>
              </w:rPr>
              <w:t xml:space="preserve">   </w:t>
            </w:r>
          </w:p>
          <w:p w14:paraId="41D58484" w14:textId="17C9D408" w:rsidR="00505F06" w:rsidRPr="00BA1B01" w:rsidRDefault="00505F06" w:rsidP="00441B6F">
            <w:pPr>
              <w:pStyle w:val="Body"/>
              <w:spacing w:after="0"/>
              <w:rPr>
                <w:rFonts w:ascii="Arial" w:eastAsia="Calibri" w:hAnsi="Arial" w:cs="Arial"/>
                <w:szCs w:val="22"/>
              </w:rPr>
            </w:pPr>
          </w:p>
        </w:tc>
      </w:tr>
    </w:tbl>
    <w:p w14:paraId="1C7614C9" w14:textId="77777777" w:rsidR="00636EB2" w:rsidRDefault="00636EB2" w:rsidP="00441B6F">
      <w:pPr>
        <w:pStyle w:val="Body"/>
        <w:spacing w:after="0"/>
        <w:rPr>
          <w:rFonts w:ascii="Arial" w:hAnsi="Arial" w:cs="Arial"/>
          <w:i/>
        </w:rPr>
      </w:pPr>
    </w:p>
    <w:p w14:paraId="79081EBC" w14:textId="3608A943" w:rsidR="00A24E7E" w:rsidRDefault="00A24E7E" w:rsidP="00081A0F">
      <w:pPr>
        <w:pStyle w:val="Body"/>
        <w:spacing w:after="0"/>
        <w:rPr>
          <w:rFonts w:ascii="Arial" w:hAnsi="Arial" w:cs="Arial"/>
          <w:i/>
        </w:rPr>
      </w:pPr>
      <w:r>
        <w:rPr>
          <w:rFonts w:ascii="Arial" w:hAnsi="Arial" w:cs="Arial"/>
          <w:i/>
        </w:rPr>
        <w:t>Keywords: [</w:t>
      </w:r>
      <w:r w:rsidR="00081A0F" w:rsidRPr="00081A0F">
        <w:rPr>
          <w:rFonts w:ascii="Arial" w:hAnsi="Arial" w:cs="Arial"/>
          <w:i/>
        </w:rPr>
        <w:t>Soft contact lenses; Contact lens fitting; Ocular complications; Patient compliance</w:t>
      </w:r>
      <w:proofErr w:type="gramStart"/>
      <w:r w:rsidR="00081A0F" w:rsidRPr="00081A0F">
        <w:rPr>
          <w:rFonts w:ascii="Arial" w:hAnsi="Arial" w:cs="Arial"/>
          <w:i/>
        </w:rPr>
        <w:t>; ;</w:t>
      </w:r>
      <w:proofErr w:type="gramEnd"/>
      <w:r w:rsidR="00081A0F" w:rsidRPr="00081A0F">
        <w:rPr>
          <w:rFonts w:ascii="Arial" w:hAnsi="Arial" w:cs="Arial"/>
          <w:i/>
        </w:rPr>
        <w:t xml:space="preserve"> Lens hygiene; Visual outcomes</w:t>
      </w:r>
      <w:r w:rsidR="00081A0F">
        <w:rPr>
          <w:rFonts w:ascii="Arial" w:hAnsi="Arial" w:cs="Arial"/>
          <w:i/>
        </w:rPr>
        <w:t>]</w:t>
      </w:r>
    </w:p>
    <w:p w14:paraId="47900995" w14:textId="77777777" w:rsidR="00790ADA" w:rsidRDefault="00790ADA" w:rsidP="00441B6F">
      <w:pPr>
        <w:pStyle w:val="Body"/>
        <w:spacing w:after="0"/>
        <w:rPr>
          <w:rFonts w:ascii="Arial" w:hAnsi="Arial" w:cs="Arial"/>
          <w:i/>
        </w:rPr>
      </w:pPr>
    </w:p>
    <w:p w14:paraId="3359AF4B" w14:textId="77777777" w:rsidR="00505F06" w:rsidRPr="00A24E7E" w:rsidRDefault="00505F06" w:rsidP="00441B6F">
      <w:pPr>
        <w:pStyle w:val="Body"/>
        <w:spacing w:after="0"/>
        <w:rPr>
          <w:rFonts w:ascii="Arial" w:hAnsi="Arial" w:cs="Arial"/>
          <w:i/>
        </w:rPr>
      </w:pPr>
    </w:p>
    <w:p w14:paraId="12A69A34" w14:textId="06BEB895"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1C767B15" w14:textId="77777777" w:rsidR="00790ADA" w:rsidRPr="00FB3A86" w:rsidRDefault="00790ADA" w:rsidP="00441B6F">
      <w:pPr>
        <w:pStyle w:val="AbstHead"/>
        <w:spacing w:after="0"/>
        <w:jc w:val="both"/>
        <w:rPr>
          <w:rFonts w:ascii="Arial" w:hAnsi="Arial" w:cs="Arial"/>
        </w:rPr>
      </w:pPr>
    </w:p>
    <w:p w14:paraId="62D648A1" w14:textId="243C00A9" w:rsidR="0062547A" w:rsidRPr="0062547A" w:rsidRDefault="0062547A" w:rsidP="0062547A">
      <w:pPr>
        <w:pStyle w:val="Body"/>
        <w:rPr>
          <w:rFonts w:ascii="Arial" w:hAnsi="Arial" w:cs="Arial"/>
        </w:rPr>
      </w:pPr>
      <w:r w:rsidRPr="0062547A">
        <w:rPr>
          <w:rFonts w:ascii="Arial" w:hAnsi="Arial" w:cs="Arial"/>
        </w:rPr>
        <w:t xml:space="preserve">Contact lenses are widely used optical medical devices designed to correct various refractive errors, including myopia, hyperopia, astigmatism, anisometropia, presbyopia, and corneal irregularities. Among these, </w:t>
      </w:r>
      <w:r w:rsidRPr="0062547A">
        <w:rPr>
          <w:rFonts w:ascii="Arial" w:hAnsi="Arial" w:cs="Arial"/>
          <w:bCs/>
        </w:rPr>
        <w:t>soft contact lenses</w:t>
      </w:r>
      <w:r w:rsidRPr="0062547A">
        <w:rPr>
          <w:rFonts w:ascii="Arial" w:hAnsi="Arial" w:cs="Arial"/>
        </w:rPr>
        <w:t xml:space="preserve"> are the most frequently prescribed, accounting for the majority of fittings worldwide (Morgan et al., 2019). Since their introduction more than </w:t>
      </w:r>
      <w:r w:rsidRPr="0062547A">
        <w:rPr>
          <w:rFonts w:ascii="Arial" w:hAnsi="Arial" w:cs="Arial"/>
        </w:rPr>
        <w:lastRenderedPageBreak/>
        <w:t>four decades ago, substantial advances in lens design and biomaterials have significantly improved their safety and performance. Developments in corneal physiology and ocular surface research have contributed to the creation of lenses with enhanced oxygen transmissibility, metabolic compatibility, and biocompatibility, thereby reducing hypoxic and inflammatory complications (Sweeney, 2013; Efron, 2017).</w:t>
      </w:r>
    </w:p>
    <w:p w14:paraId="51AD24B9" w14:textId="77777777" w:rsidR="0062547A" w:rsidRPr="0062547A" w:rsidRDefault="0062547A" w:rsidP="0062547A">
      <w:pPr>
        <w:pStyle w:val="Body"/>
        <w:rPr>
          <w:rFonts w:ascii="Arial" w:hAnsi="Arial" w:cs="Arial"/>
        </w:rPr>
      </w:pPr>
      <w:r w:rsidRPr="0062547A">
        <w:rPr>
          <w:rFonts w:ascii="Arial" w:hAnsi="Arial" w:cs="Arial"/>
        </w:rPr>
        <w:t>Compared with spectacles, contact lenses provide several functional and aesthetic benefits. They conform closely to the ocular surface, offering a wider visual field, stable vision, and in many cases superior optical quality. Soft lenses are thinner, easier to handle, and generally associated with rapid adaptation and comfort compared with rigid lenses. Additionally, cosmetic and psychosocial factors have driven the widespread preference for contact lenses among young adults (Nichols &amp; Sinnott, 2006; Morgan et al., 2018).</w:t>
      </w:r>
    </w:p>
    <w:p w14:paraId="7A66BE0C" w14:textId="77777777" w:rsidR="0062547A" w:rsidRPr="0062547A" w:rsidRDefault="0062547A" w:rsidP="0062547A">
      <w:pPr>
        <w:pStyle w:val="Body"/>
        <w:rPr>
          <w:rFonts w:ascii="Arial" w:hAnsi="Arial" w:cs="Arial"/>
        </w:rPr>
      </w:pPr>
      <w:r w:rsidRPr="0062547A">
        <w:rPr>
          <w:rFonts w:ascii="Arial" w:hAnsi="Arial" w:cs="Arial"/>
        </w:rPr>
        <w:t>Nevertheless, contact lens wear is not free of risk. Poorly fitted lenses, lack of medical supervision, and inadequate hygiene practices may result in discomfort and increase the likelihood of complications such as hypoxia, dry eye, giant papillary conjunctivitis, and microbial keratitis (Stapleton et al., 2017). To minimize these risks, contact lens fitting should be performed under professional supervision, supported by thorough patient education and regular follow-up, in accordance with evidence-based guidelines. This comprehensive approach is essential for optimizing safety, comfort, and visual outcomes.</w:t>
      </w:r>
    </w:p>
    <w:p w14:paraId="5295C154" w14:textId="77777777" w:rsidR="0062547A" w:rsidRPr="0062547A" w:rsidRDefault="0062547A" w:rsidP="0062547A">
      <w:pPr>
        <w:pStyle w:val="Body"/>
        <w:rPr>
          <w:rFonts w:ascii="Arial" w:hAnsi="Arial" w:cs="Arial"/>
        </w:rPr>
      </w:pPr>
      <w:r w:rsidRPr="0062547A">
        <w:rPr>
          <w:rFonts w:ascii="Arial" w:hAnsi="Arial" w:cs="Arial"/>
        </w:rPr>
        <w:t>The present study was designed with two main objectives:</w:t>
      </w:r>
    </w:p>
    <w:p w14:paraId="56268DCE" w14:textId="34707D57" w:rsidR="0062547A" w:rsidRPr="0062547A" w:rsidRDefault="004F6FA2" w:rsidP="004F6FA2">
      <w:pPr>
        <w:pStyle w:val="Body"/>
        <w:rPr>
          <w:rFonts w:ascii="Arial" w:hAnsi="Arial" w:cs="Arial"/>
        </w:rPr>
      </w:pPr>
      <w:r>
        <w:rPr>
          <w:rFonts w:ascii="Arial" w:hAnsi="Arial" w:cs="Arial"/>
        </w:rPr>
        <w:t>-</w:t>
      </w:r>
      <w:r w:rsidR="0062547A" w:rsidRPr="0062547A">
        <w:rPr>
          <w:rFonts w:ascii="Arial" w:hAnsi="Arial" w:cs="Arial"/>
        </w:rPr>
        <w:t>To assess the contribution of clinical examination to optimal fitting of soft contact lenses.</w:t>
      </w:r>
    </w:p>
    <w:p w14:paraId="201AECF5" w14:textId="4C5B8058" w:rsidR="0062547A" w:rsidRPr="0062547A" w:rsidRDefault="004F6FA2" w:rsidP="004F6FA2">
      <w:pPr>
        <w:pStyle w:val="Body"/>
        <w:rPr>
          <w:rFonts w:ascii="Arial" w:hAnsi="Arial" w:cs="Arial"/>
        </w:rPr>
      </w:pPr>
      <w:r>
        <w:rPr>
          <w:rFonts w:ascii="Arial" w:hAnsi="Arial" w:cs="Arial"/>
        </w:rPr>
        <w:t>-</w:t>
      </w:r>
      <w:r w:rsidR="0062547A" w:rsidRPr="0062547A">
        <w:rPr>
          <w:rFonts w:ascii="Arial" w:hAnsi="Arial" w:cs="Arial"/>
        </w:rPr>
        <w:t>To identify and characterize complications associated with soft contact lens wear.</w:t>
      </w:r>
    </w:p>
    <w:p w14:paraId="4961AA6E" w14:textId="6262F960" w:rsidR="00B01FCD" w:rsidRDefault="00A36EDC" w:rsidP="00A36EDC">
      <w:pPr>
        <w:pStyle w:val="Body"/>
        <w:spacing w:after="0"/>
        <w:rPr>
          <w:rFonts w:ascii="Arial" w:hAnsi="Arial" w:cs="Arial"/>
        </w:rPr>
      </w:pPr>
      <w:r>
        <w:rPr>
          <w:rFonts w:ascii="Arial" w:hAnsi="Arial" w:cs="Arial"/>
        </w:rPr>
        <w:t xml:space="preserve">    </w:t>
      </w:r>
    </w:p>
    <w:p w14:paraId="42D42B35" w14:textId="77777777" w:rsidR="00790ADA" w:rsidRPr="00FB3A86" w:rsidRDefault="00790ADA" w:rsidP="00441B6F">
      <w:pPr>
        <w:pStyle w:val="Body"/>
        <w:spacing w:after="0"/>
        <w:rPr>
          <w:rFonts w:ascii="Arial" w:hAnsi="Arial" w:cs="Arial"/>
        </w:rPr>
      </w:pPr>
    </w:p>
    <w:p w14:paraId="608A63A6" w14:textId="12B422CE" w:rsidR="007F7B32" w:rsidRDefault="00902823" w:rsidP="00C27BA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381DB783" w14:textId="77777777" w:rsidR="00790ADA" w:rsidRPr="00FB3A86" w:rsidRDefault="00790ADA" w:rsidP="00441B6F">
      <w:pPr>
        <w:pStyle w:val="AbstHead"/>
        <w:spacing w:after="0"/>
        <w:jc w:val="both"/>
        <w:rPr>
          <w:rFonts w:ascii="Arial" w:hAnsi="Arial" w:cs="Arial"/>
        </w:rPr>
      </w:pPr>
    </w:p>
    <w:p w14:paraId="01EABBB5" w14:textId="1F60D8E9" w:rsidR="008B7FFA" w:rsidRPr="008B7FFA" w:rsidRDefault="008B7FFA" w:rsidP="008B7FFA">
      <w:pPr>
        <w:pStyle w:val="Body"/>
        <w:spacing w:after="0"/>
        <w:rPr>
          <w:rFonts w:ascii="Arial" w:eastAsia="Calibri" w:hAnsi="Arial" w:cs="Arial"/>
          <w:szCs w:val="22"/>
        </w:rPr>
      </w:pPr>
      <w:r w:rsidRPr="008B7FFA">
        <w:rPr>
          <w:rFonts w:ascii="Arial" w:eastAsia="Calibri" w:hAnsi="Arial" w:cs="Arial"/>
          <w:szCs w:val="22"/>
        </w:rPr>
        <w:t>We conducted a</w:t>
      </w:r>
      <w:r w:rsidRPr="008B7FFA">
        <w:rPr>
          <w:rFonts w:ascii="Arial" w:eastAsia="Calibri" w:hAnsi="Arial" w:cs="Arial"/>
          <w:b/>
          <w:bCs/>
          <w:szCs w:val="22"/>
        </w:rPr>
        <w:t xml:space="preserve"> </w:t>
      </w:r>
      <w:r w:rsidRPr="008B7FFA">
        <w:rPr>
          <w:rFonts w:ascii="Arial" w:eastAsia="Calibri" w:hAnsi="Arial" w:cs="Arial"/>
          <w:szCs w:val="22"/>
        </w:rPr>
        <w:t>retrospective, descriptive study including 34 patients recruited from the Ophthalmology Department of the University Hospital of Kasserine, Tunisia, over a six-month period (January–June 2023).</w:t>
      </w:r>
    </w:p>
    <w:p w14:paraId="252FC587" w14:textId="77777777" w:rsidR="008B7FFA" w:rsidRPr="008B7FFA" w:rsidRDefault="008B7FFA" w:rsidP="008B7FFA">
      <w:pPr>
        <w:pStyle w:val="Body"/>
        <w:spacing w:after="0"/>
        <w:rPr>
          <w:rFonts w:ascii="Arial" w:eastAsia="Calibri" w:hAnsi="Arial" w:cs="Arial"/>
          <w:b/>
          <w:bCs/>
          <w:i/>
          <w:iCs/>
          <w:szCs w:val="22"/>
          <w:lang w:val="fr-FR"/>
        </w:rPr>
      </w:pPr>
      <w:r w:rsidRPr="008B7FFA">
        <w:rPr>
          <w:rFonts w:ascii="Arial" w:eastAsia="Calibri" w:hAnsi="Arial" w:cs="Arial"/>
          <w:b/>
          <w:bCs/>
          <w:i/>
          <w:iCs/>
          <w:szCs w:val="22"/>
          <w:lang w:val="fr-FR"/>
        </w:rPr>
        <w:t xml:space="preserve">Inclusion </w:t>
      </w:r>
      <w:proofErr w:type="spellStart"/>
      <w:r w:rsidRPr="008B7FFA">
        <w:rPr>
          <w:rFonts w:ascii="Arial" w:eastAsia="Calibri" w:hAnsi="Arial" w:cs="Arial"/>
          <w:b/>
          <w:bCs/>
          <w:i/>
          <w:iCs/>
          <w:szCs w:val="22"/>
          <w:lang w:val="fr-FR"/>
        </w:rPr>
        <w:t>criteria</w:t>
      </w:r>
      <w:proofErr w:type="spellEnd"/>
    </w:p>
    <w:p w14:paraId="34B99D6B" w14:textId="77777777" w:rsidR="008B7FFA" w:rsidRPr="008B7FFA" w:rsidRDefault="008B7FFA" w:rsidP="008B7FFA">
      <w:pPr>
        <w:pStyle w:val="Body"/>
        <w:numPr>
          <w:ilvl w:val="0"/>
          <w:numId w:val="33"/>
        </w:numPr>
        <w:spacing w:after="0"/>
        <w:rPr>
          <w:rFonts w:ascii="Arial" w:eastAsia="Calibri" w:hAnsi="Arial" w:cs="Arial"/>
          <w:szCs w:val="22"/>
        </w:rPr>
      </w:pPr>
      <w:r w:rsidRPr="008B7FFA">
        <w:rPr>
          <w:rFonts w:ascii="Arial" w:eastAsia="Calibri" w:hAnsi="Arial" w:cs="Arial"/>
          <w:szCs w:val="22"/>
        </w:rPr>
        <w:t>Young adults aged 18 to 30 years.</w:t>
      </w:r>
    </w:p>
    <w:p w14:paraId="4FD8E664" w14:textId="77777777" w:rsidR="008B7FFA" w:rsidRPr="008B7FFA" w:rsidRDefault="008B7FFA" w:rsidP="008B7FFA">
      <w:pPr>
        <w:pStyle w:val="Body"/>
        <w:numPr>
          <w:ilvl w:val="0"/>
          <w:numId w:val="33"/>
        </w:numPr>
        <w:spacing w:after="0"/>
        <w:rPr>
          <w:rFonts w:ascii="Arial" w:eastAsia="Calibri" w:hAnsi="Arial" w:cs="Arial"/>
          <w:szCs w:val="22"/>
        </w:rPr>
      </w:pPr>
      <w:r w:rsidRPr="008B7FFA">
        <w:rPr>
          <w:rFonts w:ascii="Arial" w:eastAsia="Calibri" w:hAnsi="Arial" w:cs="Arial"/>
          <w:szCs w:val="22"/>
        </w:rPr>
        <w:t>Subjects fitted with soft contact lenses for refractive correction.</w:t>
      </w:r>
    </w:p>
    <w:p w14:paraId="4F0B5FF8" w14:textId="77777777" w:rsidR="008B7FFA" w:rsidRPr="008B7FFA" w:rsidRDefault="008B7FFA" w:rsidP="008B7FFA">
      <w:pPr>
        <w:pStyle w:val="Body"/>
        <w:spacing w:after="0"/>
        <w:rPr>
          <w:rFonts w:ascii="Arial" w:eastAsia="Calibri" w:hAnsi="Arial" w:cs="Arial"/>
          <w:b/>
          <w:bCs/>
          <w:i/>
          <w:iCs/>
          <w:szCs w:val="22"/>
          <w:lang w:val="fr-FR"/>
        </w:rPr>
      </w:pPr>
      <w:r w:rsidRPr="008B7FFA">
        <w:rPr>
          <w:rFonts w:ascii="Arial" w:eastAsia="Calibri" w:hAnsi="Arial" w:cs="Arial"/>
          <w:b/>
          <w:bCs/>
          <w:i/>
          <w:iCs/>
          <w:szCs w:val="22"/>
          <w:lang w:val="fr-FR"/>
        </w:rPr>
        <w:t xml:space="preserve">Exclusion </w:t>
      </w:r>
      <w:proofErr w:type="spellStart"/>
      <w:r w:rsidRPr="008B7FFA">
        <w:rPr>
          <w:rFonts w:ascii="Arial" w:eastAsia="Calibri" w:hAnsi="Arial" w:cs="Arial"/>
          <w:b/>
          <w:bCs/>
          <w:i/>
          <w:iCs/>
          <w:szCs w:val="22"/>
          <w:lang w:val="fr-FR"/>
        </w:rPr>
        <w:t>criteria</w:t>
      </w:r>
      <w:proofErr w:type="spellEnd"/>
    </w:p>
    <w:p w14:paraId="026D9E8A" w14:textId="77777777" w:rsidR="008B7FFA" w:rsidRPr="008B7FFA" w:rsidRDefault="008B7FFA" w:rsidP="008B7FFA">
      <w:pPr>
        <w:pStyle w:val="Body"/>
        <w:numPr>
          <w:ilvl w:val="0"/>
          <w:numId w:val="34"/>
        </w:numPr>
        <w:spacing w:after="0"/>
        <w:rPr>
          <w:rFonts w:ascii="Arial" w:eastAsia="Calibri" w:hAnsi="Arial" w:cs="Arial"/>
          <w:szCs w:val="22"/>
        </w:rPr>
      </w:pPr>
      <w:r w:rsidRPr="008B7FFA">
        <w:rPr>
          <w:rFonts w:ascii="Arial" w:eastAsia="Calibri" w:hAnsi="Arial" w:cs="Arial"/>
          <w:szCs w:val="22"/>
        </w:rPr>
        <w:t>Patients wearing purely cosmetic lenses.</w:t>
      </w:r>
    </w:p>
    <w:p w14:paraId="4267C7C2" w14:textId="77777777" w:rsidR="008B7FFA" w:rsidRPr="008B7FFA" w:rsidRDefault="008B7FFA" w:rsidP="008B7FFA">
      <w:pPr>
        <w:pStyle w:val="Body"/>
        <w:numPr>
          <w:ilvl w:val="0"/>
          <w:numId w:val="34"/>
        </w:numPr>
        <w:spacing w:after="0"/>
        <w:rPr>
          <w:rFonts w:ascii="Arial" w:eastAsia="Calibri" w:hAnsi="Arial" w:cs="Arial"/>
          <w:szCs w:val="22"/>
        </w:rPr>
      </w:pPr>
      <w:r w:rsidRPr="008B7FFA">
        <w:rPr>
          <w:rFonts w:ascii="Arial" w:eastAsia="Calibri" w:hAnsi="Arial" w:cs="Arial"/>
          <w:szCs w:val="22"/>
        </w:rPr>
        <w:t>Individuals younger than 18 years or older than 30 years.</w:t>
      </w:r>
    </w:p>
    <w:p w14:paraId="22673D17" w14:textId="77777777" w:rsidR="008B7FFA" w:rsidRPr="008B7FFA" w:rsidRDefault="008B7FFA" w:rsidP="008B7FFA">
      <w:pPr>
        <w:pStyle w:val="Body"/>
        <w:numPr>
          <w:ilvl w:val="0"/>
          <w:numId w:val="34"/>
        </w:numPr>
        <w:spacing w:after="0"/>
        <w:rPr>
          <w:rFonts w:ascii="Arial" w:eastAsia="Calibri" w:hAnsi="Arial" w:cs="Arial"/>
          <w:szCs w:val="22"/>
          <w:lang w:val="fr-FR"/>
        </w:rPr>
      </w:pPr>
      <w:r w:rsidRPr="008B7FFA">
        <w:rPr>
          <w:rFonts w:ascii="Arial" w:eastAsia="Calibri" w:hAnsi="Arial" w:cs="Arial"/>
          <w:szCs w:val="22"/>
          <w:lang w:val="fr-FR"/>
        </w:rPr>
        <w:t xml:space="preserve">Patients </w:t>
      </w:r>
      <w:proofErr w:type="spellStart"/>
      <w:r w:rsidRPr="008B7FFA">
        <w:rPr>
          <w:rFonts w:ascii="Arial" w:eastAsia="Calibri" w:hAnsi="Arial" w:cs="Arial"/>
          <w:szCs w:val="22"/>
          <w:lang w:val="fr-FR"/>
        </w:rPr>
        <w:t>with</w:t>
      </w:r>
      <w:proofErr w:type="spellEnd"/>
      <w:r w:rsidRPr="008B7FFA">
        <w:rPr>
          <w:rFonts w:ascii="Arial" w:eastAsia="Calibri" w:hAnsi="Arial" w:cs="Arial"/>
          <w:szCs w:val="22"/>
          <w:lang w:val="fr-FR"/>
        </w:rPr>
        <w:t xml:space="preserve"> </w:t>
      </w:r>
      <w:proofErr w:type="spellStart"/>
      <w:r w:rsidRPr="008B7FFA">
        <w:rPr>
          <w:rFonts w:ascii="Arial" w:eastAsia="Calibri" w:hAnsi="Arial" w:cs="Arial"/>
          <w:szCs w:val="22"/>
          <w:lang w:val="fr-FR"/>
        </w:rPr>
        <w:t>irregular</w:t>
      </w:r>
      <w:proofErr w:type="spellEnd"/>
      <w:r w:rsidRPr="008B7FFA">
        <w:rPr>
          <w:rFonts w:ascii="Arial" w:eastAsia="Calibri" w:hAnsi="Arial" w:cs="Arial"/>
          <w:szCs w:val="22"/>
          <w:lang w:val="fr-FR"/>
        </w:rPr>
        <w:t xml:space="preserve"> </w:t>
      </w:r>
      <w:proofErr w:type="spellStart"/>
      <w:r w:rsidRPr="008B7FFA">
        <w:rPr>
          <w:rFonts w:ascii="Arial" w:eastAsia="Calibri" w:hAnsi="Arial" w:cs="Arial"/>
          <w:szCs w:val="22"/>
          <w:lang w:val="fr-FR"/>
        </w:rPr>
        <w:t>astigmatism</w:t>
      </w:r>
      <w:proofErr w:type="spellEnd"/>
      <w:r w:rsidRPr="008B7FFA">
        <w:rPr>
          <w:rFonts w:ascii="Arial" w:eastAsia="Calibri" w:hAnsi="Arial" w:cs="Arial"/>
          <w:szCs w:val="22"/>
          <w:lang w:val="fr-FR"/>
        </w:rPr>
        <w:t>.</w:t>
      </w:r>
    </w:p>
    <w:p w14:paraId="6D9F5D24" w14:textId="77777777" w:rsidR="008B7FFA" w:rsidRPr="008B7FFA" w:rsidRDefault="008B7FFA" w:rsidP="008B7FFA">
      <w:pPr>
        <w:pStyle w:val="Body"/>
        <w:spacing w:after="0"/>
        <w:rPr>
          <w:rFonts w:ascii="Arial" w:eastAsia="Calibri" w:hAnsi="Arial" w:cs="Arial"/>
          <w:b/>
          <w:bCs/>
          <w:szCs w:val="22"/>
          <w:lang w:val="fr-FR"/>
        </w:rPr>
      </w:pPr>
      <w:r w:rsidRPr="008B7FFA">
        <w:rPr>
          <w:rFonts w:ascii="Arial" w:eastAsia="Calibri" w:hAnsi="Arial" w:cs="Arial"/>
          <w:b/>
          <w:bCs/>
          <w:szCs w:val="22"/>
          <w:lang w:val="fr-FR"/>
        </w:rPr>
        <w:t xml:space="preserve">Data collection and </w:t>
      </w:r>
      <w:proofErr w:type="spellStart"/>
      <w:r w:rsidRPr="008B7FFA">
        <w:rPr>
          <w:rFonts w:ascii="Arial" w:eastAsia="Calibri" w:hAnsi="Arial" w:cs="Arial"/>
          <w:b/>
          <w:bCs/>
          <w:szCs w:val="22"/>
          <w:lang w:val="fr-FR"/>
        </w:rPr>
        <w:t>clinical</w:t>
      </w:r>
      <w:proofErr w:type="spellEnd"/>
      <w:r w:rsidRPr="008B7FFA">
        <w:rPr>
          <w:rFonts w:ascii="Arial" w:eastAsia="Calibri" w:hAnsi="Arial" w:cs="Arial"/>
          <w:b/>
          <w:bCs/>
          <w:szCs w:val="22"/>
          <w:lang w:val="fr-FR"/>
        </w:rPr>
        <w:t xml:space="preserve"> </w:t>
      </w:r>
      <w:proofErr w:type="spellStart"/>
      <w:r w:rsidRPr="008B7FFA">
        <w:rPr>
          <w:rFonts w:ascii="Arial" w:eastAsia="Calibri" w:hAnsi="Arial" w:cs="Arial"/>
          <w:b/>
          <w:bCs/>
          <w:szCs w:val="22"/>
          <w:lang w:val="fr-FR"/>
        </w:rPr>
        <w:t>assessment</w:t>
      </w:r>
      <w:proofErr w:type="spellEnd"/>
    </w:p>
    <w:p w14:paraId="15C51A5A" w14:textId="77777777" w:rsidR="008B7FFA" w:rsidRPr="008B7FFA" w:rsidRDefault="008B7FFA" w:rsidP="008B7FFA">
      <w:pPr>
        <w:pStyle w:val="Body"/>
        <w:spacing w:after="0"/>
        <w:rPr>
          <w:rFonts w:ascii="Arial" w:eastAsia="Calibri" w:hAnsi="Arial" w:cs="Arial"/>
          <w:b/>
          <w:bCs/>
          <w:i/>
          <w:iCs/>
          <w:szCs w:val="22"/>
          <w:lang w:val="fr-FR"/>
        </w:rPr>
      </w:pPr>
      <w:r w:rsidRPr="008B7FFA">
        <w:rPr>
          <w:rFonts w:ascii="Arial" w:eastAsia="Calibri" w:hAnsi="Arial" w:cs="Arial"/>
          <w:b/>
          <w:bCs/>
          <w:i/>
          <w:iCs/>
          <w:szCs w:val="22"/>
          <w:lang w:val="fr-FR"/>
        </w:rPr>
        <w:t xml:space="preserve">1. </w:t>
      </w:r>
      <w:proofErr w:type="spellStart"/>
      <w:r w:rsidRPr="008B7FFA">
        <w:rPr>
          <w:rFonts w:ascii="Arial" w:eastAsia="Calibri" w:hAnsi="Arial" w:cs="Arial"/>
          <w:b/>
          <w:bCs/>
          <w:i/>
          <w:iCs/>
          <w:szCs w:val="22"/>
          <w:lang w:val="fr-FR"/>
        </w:rPr>
        <w:t>Clinical</w:t>
      </w:r>
      <w:proofErr w:type="spellEnd"/>
      <w:r w:rsidRPr="008B7FFA">
        <w:rPr>
          <w:rFonts w:ascii="Arial" w:eastAsia="Calibri" w:hAnsi="Arial" w:cs="Arial"/>
          <w:b/>
          <w:bCs/>
          <w:i/>
          <w:iCs/>
          <w:szCs w:val="22"/>
          <w:lang w:val="fr-FR"/>
        </w:rPr>
        <w:t xml:space="preserve"> </w:t>
      </w:r>
      <w:proofErr w:type="spellStart"/>
      <w:r w:rsidRPr="008B7FFA">
        <w:rPr>
          <w:rFonts w:ascii="Arial" w:eastAsia="Calibri" w:hAnsi="Arial" w:cs="Arial"/>
          <w:b/>
          <w:bCs/>
          <w:i/>
          <w:iCs/>
          <w:szCs w:val="22"/>
          <w:lang w:val="fr-FR"/>
        </w:rPr>
        <w:t>history</w:t>
      </w:r>
      <w:proofErr w:type="spellEnd"/>
    </w:p>
    <w:p w14:paraId="4590B44E" w14:textId="77777777" w:rsidR="008B7FFA" w:rsidRPr="008B7FFA" w:rsidRDefault="008B7FFA" w:rsidP="008B7FFA">
      <w:pPr>
        <w:pStyle w:val="Body"/>
        <w:spacing w:after="0"/>
        <w:rPr>
          <w:rFonts w:ascii="Arial" w:eastAsia="Calibri" w:hAnsi="Arial" w:cs="Arial"/>
          <w:szCs w:val="22"/>
        </w:rPr>
      </w:pPr>
      <w:r w:rsidRPr="008B7FFA">
        <w:rPr>
          <w:rFonts w:ascii="Arial" w:eastAsia="Calibri" w:hAnsi="Arial" w:cs="Arial"/>
          <w:szCs w:val="22"/>
        </w:rPr>
        <w:t>A structured questionnaire was administered to all participants to collect socio-demographic, occupational, and lifestyle data, as well as information related to lens wear. Variables included age, sex, motivation for lens use, visual demands, wearing schedule (occasional vs. permanent), occupational exposure, educational and socioeconomic status, leisure activities (e.g., sports, swimming), screen use, medical and surgical history, systemic treatments, ocular allergies, and whether fitting was medically supervised. Additional data were obtained regarding lens type, cleaning solutions, hygiene practices, renewal schedules, overnight wear, use of tap water, follow-up visits, functional complaints (e.g., discomfort, blurred vision, diplopia, asthenopia, headache), and subjective satisfaction.</w:t>
      </w:r>
    </w:p>
    <w:p w14:paraId="5B61E45C" w14:textId="77777777" w:rsidR="008B7FFA" w:rsidRPr="008B7FFA" w:rsidRDefault="008B7FFA" w:rsidP="008B7FFA">
      <w:pPr>
        <w:pStyle w:val="Body"/>
        <w:spacing w:after="0"/>
        <w:rPr>
          <w:rFonts w:ascii="Arial" w:eastAsia="Calibri" w:hAnsi="Arial" w:cs="Arial"/>
          <w:b/>
          <w:bCs/>
          <w:i/>
          <w:iCs/>
          <w:szCs w:val="22"/>
        </w:rPr>
      </w:pPr>
      <w:r w:rsidRPr="008B7FFA">
        <w:rPr>
          <w:rFonts w:ascii="Arial" w:eastAsia="Calibri" w:hAnsi="Arial" w:cs="Arial"/>
          <w:b/>
          <w:bCs/>
          <w:i/>
          <w:iCs/>
          <w:szCs w:val="22"/>
        </w:rPr>
        <w:t>2. Ocular biometry</w:t>
      </w:r>
    </w:p>
    <w:p w14:paraId="558276F6" w14:textId="77777777" w:rsidR="008B7FFA" w:rsidRPr="008B7FFA" w:rsidRDefault="008B7FFA" w:rsidP="008B7FFA">
      <w:pPr>
        <w:pStyle w:val="Body"/>
        <w:spacing w:after="0"/>
        <w:rPr>
          <w:rFonts w:ascii="Arial" w:eastAsia="Calibri" w:hAnsi="Arial" w:cs="Arial"/>
          <w:szCs w:val="22"/>
        </w:rPr>
      </w:pPr>
      <w:r w:rsidRPr="008B7FFA">
        <w:rPr>
          <w:rFonts w:ascii="Arial" w:eastAsia="Calibri" w:hAnsi="Arial" w:cs="Arial"/>
          <w:szCs w:val="22"/>
        </w:rPr>
        <w:lastRenderedPageBreak/>
        <w:t xml:space="preserve">Examinations included measurement of horizontal and vertical visible iris diameters, corneal diameter, palpebral aperture, </w:t>
      </w:r>
      <w:proofErr w:type="spellStart"/>
      <w:r w:rsidRPr="008B7FFA">
        <w:rPr>
          <w:rFonts w:ascii="Arial" w:eastAsia="Calibri" w:hAnsi="Arial" w:cs="Arial"/>
          <w:szCs w:val="22"/>
        </w:rPr>
        <w:t>sclero</w:t>
      </w:r>
      <w:proofErr w:type="spellEnd"/>
      <w:r w:rsidRPr="008B7FFA">
        <w:rPr>
          <w:rFonts w:ascii="Arial" w:eastAsia="Calibri" w:hAnsi="Arial" w:cs="Arial"/>
          <w:szCs w:val="22"/>
        </w:rPr>
        <w:t>-corneal profile, eyelid tone, blink frequency, and blink amplitude (complete vs. incomplete).</w:t>
      </w:r>
    </w:p>
    <w:p w14:paraId="091A9788" w14:textId="77777777" w:rsidR="008B7FFA" w:rsidRPr="008B7FFA" w:rsidRDefault="008B7FFA" w:rsidP="008B7FFA">
      <w:pPr>
        <w:pStyle w:val="Body"/>
        <w:spacing w:after="0"/>
        <w:rPr>
          <w:rFonts w:ascii="Arial" w:eastAsia="Calibri" w:hAnsi="Arial" w:cs="Arial"/>
          <w:b/>
          <w:bCs/>
          <w:i/>
          <w:iCs/>
          <w:szCs w:val="22"/>
        </w:rPr>
      </w:pPr>
      <w:r w:rsidRPr="008B7FFA">
        <w:rPr>
          <w:rFonts w:ascii="Arial" w:eastAsia="Calibri" w:hAnsi="Arial" w:cs="Arial"/>
          <w:b/>
          <w:bCs/>
          <w:i/>
          <w:iCs/>
          <w:szCs w:val="22"/>
        </w:rPr>
        <w:t>3. Keratometry</w:t>
      </w:r>
    </w:p>
    <w:p w14:paraId="5C33FFEA" w14:textId="77777777" w:rsidR="008B7FFA" w:rsidRPr="008B7FFA" w:rsidRDefault="008B7FFA" w:rsidP="008B7FFA">
      <w:pPr>
        <w:pStyle w:val="Body"/>
        <w:spacing w:after="0"/>
        <w:rPr>
          <w:rFonts w:ascii="Arial" w:eastAsia="Calibri" w:hAnsi="Arial" w:cs="Arial"/>
          <w:szCs w:val="22"/>
        </w:rPr>
      </w:pPr>
      <w:r w:rsidRPr="008B7FFA">
        <w:rPr>
          <w:rFonts w:ascii="Arial" w:eastAsia="Calibri" w:hAnsi="Arial" w:cs="Arial"/>
          <w:szCs w:val="22"/>
        </w:rPr>
        <w:t xml:space="preserve">Corneal curvature was measured using an automated </w:t>
      </w:r>
      <w:proofErr w:type="spellStart"/>
      <w:r w:rsidRPr="008B7FFA">
        <w:rPr>
          <w:rFonts w:ascii="Arial" w:eastAsia="Calibri" w:hAnsi="Arial" w:cs="Arial"/>
          <w:szCs w:val="22"/>
        </w:rPr>
        <w:t>autorefractokeratometer</w:t>
      </w:r>
      <w:proofErr w:type="spellEnd"/>
      <w:r w:rsidRPr="008B7FFA">
        <w:rPr>
          <w:rFonts w:ascii="Arial" w:eastAsia="Calibri" w:hAnsi="Arial" w:cs="Arial"/>
          <w:szCs w:val="22"/>
        </w:rPr>
        <w:t>.</w:t>
      </w:r>
    </w:p>
    <w:p w14:paraId="51EDA719" w14:textId="77777777" w:rsidR="008B7FFA" w:rsidRPr="008B7FFA" w:rsidRDefault="008B7FFA" w:rsidP="008B7FFA">
      <w:pPr>
        <w:pStyle w:val="Body"/>
        <w:spacing w:after="0"/>
        <w:rPr>
          <w:rFonts w:ascii="Arial" w:eastAsia="Calibri" w:hAnsi="Arial" w:cs="Arial"/>
          <w:b/>
          <w:bCs/>
          <w:i/>
          <w:iCs/>
          <w:szCs w:val="22"/>
        </w:rPr>
      </w:pPr>
      <w:r w:rsidRPr="008B7FFA">
        <w:rPr>
          <w:rFonts w:ascii="Arial" w:eastAsia="Calibri" w:hAnsi="Arial" w:cs="Arial"/>
          <w:b/>
          <w:bCs/>
          <w:i/>
          <w:iCs/>
          <w:szCs w:val="22"/>
        </w:rPr>
        <w:t>4. Visual acuity</w:t>
      </w:r>
    </w:p>
    <w:p w14:paraId="253043EC" w14:textId="77777777" w:rsidR="008B7FFA" w:rsidRPr="008B7FFA" w:rsidRDefault="008B7FFA" w:rsidP="008B7FFA">
      <w:pPr>
        <w:pStyle w:val="Body"/>
        <w:spacing w:after="0"/>
        <w:rPr>
          <w:rFonts w:ascii="Arial" w:eastAsia="Calibri" w:hAnsi="Arial" w:cs="Arial"/>
          <w:szCs w:val="22"/>
        </w:rPr>
      </w:pPr>
      <w:r w:rsidRPr="008B7FFA">
        <w:rPr>
          <w:rFonts w:ascii="Arial" w:eastAsia="Calibri" w:hAnsi="Arial" w:cs="Arial"/>
          <w:szCs w:val="22"/>
        </w:rPr>
        <w:t>Distance and near visual acuity were assessed monocularly and binocularly, with and without contact lenses, using standardized optotypes.</w:t>
      </w:r>
    </w:p>
    <w:p w14:paraId="47AA8668" w14:textId="77777777" w:rsidR="008B7FFA" w:rsidRPr="008B7FFA" w:rsidRDefault="008B7FFA" w:rsidP="008B7FFA">
      <w:pPr>
        <w:pStyle w:val="Body"/>
        <w:spacing w:after="0"/>
        <w:rPr>
          <w:rFonts w:ascii="Arial" w:eastAsia="Calibri" w:hAnsi="Arial" w:cs="Arial"/>
          <w:b/>
          <w:bCs/>
          <w:i/>
          <w:iCs/>
          <w:szCs w:val="22"/>
          <w:lang w:val="fr-FR"/>
        </w:rPr>
      </w:pPr>
      <w:r w:rsidRPr="008B7FFA">
        <w:rPr>
          <w:rFonts w:ascii="Arial" w:eastAsia="Calibri" w:hAnsi="Arial" w:cs="Arial"/>
          <w:b/>
          <w:bCs/>
          <w:szCs w:val="22"/>
          <w:lang w:val="fr-FR"/>
        </w:rPr>
        <w:t>5</w:t>
      </w:r>
      <w:r w:rsidRPr="008B7FFA">
        <w:rPr>
          <w:rFonts w:ascii="Arial" w:eastAsia="Calibri" w:hAnsi="Arial" w:cs="Arial"/>
          <w:b/>
          <w:bCs/>
          <w:i/>
          <w:iCs/>
          <w:szCs w:val="22"/>
          <w:lang w:val="fr-FR"/>
        </w:rPr>
        <w:t xml:space="preserve">. Tear film </w:t>
      </w:r>
      <w:proofErr w:type="spellStart"/>
      <w:r w:rsidRPr="008B7FFA">
        <w:rPr>
          <w:rFonts w:ascii="Arial" w:eastAsia="Calibri" w:hAnsi="Arial" w:cs="Arial"/>
          <w:b/>
          <w:bCs/>
          <w:i/>
          <w:iCs/>
          <w:szCs w:val="22"/>
          <w:lang w:val="fr-FR"/>
        </w:rPr>
        <w:t>evaluation</w:t>
      </w:r>
      <w:proofErr w:type="spellEnd"/>
    </w:p>
    <w:p w14:paraId="73F31D2B" w14:textId="77777777" w:rsidR="008B7FFA" w:rsidRPr="008B7FFA" w:rsidRDefault="008B7FFA" w:rsidP="008B7FFA">
      <w:pPr>
        <w:pStyle w:val="Body"/>
        <w:numPr>
          <w:ilvl w:val="0"/>
          <w:numId w:val="35"/>
        </w:numPr>
        <w:spacing w:after="0"/>
        <w:rPr>
          <w:rFonts w:ascii="Arial" w:eastAsia="Calibri" w:hAnsi="Arial" w:cs="Arial"/>
          <w:szCs w:val="22"/>
        </w:rPr>
      </w:pPr>
      <w:r w:rsidRPr="008B7FFA">
        <w:rPr>
          <w:rFonts w:ascii="Arial" w:eastAsia="Calibri" w:hAnsi="Arial" w:cs="Arial"/>
          <w:b/>
          <w:bCs/>
          <w:szCs w:val="22"/>
        </w:rPr>
        <w:t>Quantitative assessment (Schirmer I test):</w:t>
      </w:r>
      <w:r w:rsidRPr="008B7FFA">
        <w:rPr>
          <w:rFonts w:ascii="Arial" w:eastAsia="Calibri" w:hAnsi="Arial" w:cs="Arial"/>
          <w:szCs w:val="22"/>
        </w:rPr>
        <w:t xml:space="preserve"> performed without topical anesthesia. A standardized strip was inserted into the lateral third of the lower eyelid, and the wetted length was measured after 3 minutes.</w:t>
      </w:r>
    </w:p>
    <w:p w14:paraId="50B2EF35" w14:textId="77777777" w:rsidR="008B7FFA" w:rsidRPr="008B7FFA" w:rsidRDefault="008B7FFA" w:rsidP="008B7FFA">
      <w:pPr>
        <w:pStyle w:val="Body"/>
        <w:numPr>
          <w:ilvl w:val="0"/>
          <w:numId w:val="35"/>
        </w:numPr>
        <w:spacing w:after="0"/>
        <w:rPr>
          <w:rFonts w:ascii="Arial" w:eastAsia="Calibri" w:hAnsi="Arial" w:cs="Arial"/>
          <w:szCs w:val="22"/>
          <w:lang w:val="fr-FR"/>
        </w:rPr>
      </w:pPr>
      <w:r w:rsidRPr="008B7FFA">
        <w:rPr>
          <w:rFonts w:ascii="Arial" w:eastAsia="Calibri" w:hAnsi="Arial" w:cs="Arial"/>
          <w:b/>
          <w:bCs/>
          <w:szCs w:val="22"/>
        </w:rPr>
        <w:t>Qualitative assessment (tear break-up time, TBUT):</w:t>
      </w:r>
      <w:r w:rsidRPr="008B7FFA">
        <w:rPr>
          <w:rFonts w:ascii="Arial" w:eastAsia="Calibri" w:hAnsi="Arial" w:cs="Arial"/>
          <w:szCs w:val="22"/>
        </w:rPr>
        <w:t xml:space="preserve"> following fluorescein instillation, the interval between the last blink and the first appearance of a dry spot was recorded. </w:t>
      </w:r>
      <w:r w:rsidRPr="008B7FFA">
        <w:rPr>
          <w:rFonts w:ascii="Arial" w:eastAsia="Calibri" w:hAnsi="Arial" w:cs="Arial"/>
          <w:szCs w:val="22"/>
          <w:lang w:val="fr-FR"/>
        </w:rPr>
        <w:t xml:space="preserve">A TBUT of ≥10 seconds </w:t>
      </w:r>
      <w:proofErr w:type="spellStart"/>
      <w:r w:rsidRPr="008B7FFA">
        <w:rPr>
          <w:rFonts w:ascii="Arial" w:eastAsia="Calibri" w:hAnsi="Arial" w:cs="Arial"/>
          <w:szCs w:val="22"/>
          <w:lang w:val="fr-FR"/>
        </w:rPr>
        <w:t>was</w:t>
      </w:r>
      <w:proofErr w:type="spellEnd"/>
      <w:r w:rsidRPr="008B7FFA">
        <w:rPr>
          <w:rFonts w:ascii="Arial" w:eastAsia="Calibri" w:hAnsi="Arial" w:cs="Arial"/>
          <w:szCs w:val="22"/>
          <w:lang w:val="fr-FR"/>
        </w:rPr>
        <w:t xml:space="preserve"> </w:t>
      </w:r>
      <w:proofErr w:type="spellStart"/>
      <w:r w:rsidRPr="008B7FFA">
        <w:rPr>
          <w:rFonts w:ascii="Arial" w:eastAsia="Calibri" w:hAnsi="Arial" w:cs="Arial"/>
          <w:szCs w:val="22"/>
          <w:lang w:val="fr-FR"/>
        </w:rPr>
        <w:t>considered</w:t>
      </w:r>
      <w:proofErr w:type="spellEnd"/>
      <w:r w:rsidRPr="008B7FFA">
        <w:rPr>
          <w:rFonts w:ascii="Arial" w:eastAsia="Calibri" w:hAnsi="Arial" w:cs="Arial"/>
          <w:szCs w:val="22"/>
          <w:lang w:val="fr-FR"/>
        </w:rPr>
        <w:t xml:space="preserve"> normal.</w:t>
      </w:r>
    </w:p>
    <w:p w14:paraId="7B8FB65E" w14:textId="77777777" w:rsidR="008B7FFA" w:rsidRPr="008B7FFA" w:rsidRDefault="008B7FFA" w:rsidP="008B7FFA">
      <w:pPr>
        <w:pStyle w:val="Body"/>
        <w:spacing w:after="0"/>
        <w:rPr>
          <w:rFonts w:ascii="Arial" w:eastAsia="Calibri" w:hAnsi="Arial" w:cs="Arial"/>
          <w:b/>
          <w:bCs/>
          <w:i/>
          <w:iCs/>
          <w:szCs w:val="22"/>
          <w:lang w:val="fr-FR"/>
        </w:rPr>
      </w:pPr>
      <w:r w:rsidRPr="008B7FFA">
        <w:rPr>
          <w:rFonts w:ascii="Arial" w:eastAsia="Calibri" w:hAnsi="Arial" w:cs="Arial"/>
          <w:b/>
          <w:bCs/>
          <w:i/>
          <w:iCs/>
          <w:szCs w:val="22"/>
          <w:lang w:val="fr-FR"/>
        </w:rPr>
        <w:t xml:space="preserve">6. </w:t>
      </w:r>
      <w:proofErr w:type="spellStart"/>
      <w:r w:rsidRPr="008B7FFA">
        <w:rPr>
          <w:rFonts w:ascii="Arial" w:eastAsia="Calibri" w:hAnsi="Arial" w:cs="Arial"/>
          <w:b/>
          <w:bCs/>
          <w:i/>
          <w:iCs/>
          <w:szCs w:val="22"/>
          <w:lang w:val="fr-FR"/>
        </w:rPr>
        <w:t>Slit-lamp</w:t>
      </w:r>
      <w:proofErr w:type="spellEnd"/>
      <w:r w:rsidRPr="008B7FFA">
        <w:rPr>
          <w:rFonts w:ascii="Arial" w:eastAsia="Calibri" w:hAnsi="Arial" w:cs="Arial"/>
          <w:b/>
          <w:bCs/>
          <w:i/>
          <w:iCs/>
          <w:szCs w:val="22"/>
          <w:lang w:val="fr-FR"/>
        </w:rPr>
        <w:t xml:space="preserve"> </w:t>
      </w:r>
      <w:proofErr w:type="spellStart"/>
      <w:r w:rsidRPr="008B7FFA">
        <w:rPr>
          <w:rFonts w:ascii="Arial" w:eastAsia="Calibri" w:hAnsi="Arial" w:cs="Arial"/>
          <w:b/>
          <w:bCs/>
          <w:i/>
          <w:iCs/>
          <w:szCs w:val="22"/>
          <w:lang w:val="fr-FR"/>
        </w:rPr>
        <w:t>examination</w:t>
      </w:r>
      <w:proofErr w:type="spellEnd"/>
    </w:p>
    <w:p w14:paraId="5354267D" w14:textId="77777777" w:rsidR="008B7FFA" w:rsidRPr="008B7FFA" w:rsidRDefault="008B7FFA" w:rsidP="008B7FFA">
      <w:pPr>
        <w:pStyle w:val="Body"/>
        <w:spacing w:after="0"/>
        <w:rPr>
          <w:rFonts w:ascii="Arial" w:eastAsia="Calibri" w:hAnsi="Arial" w:cs="Arial"/>
          <w:szCs w:val="22"/>
        </w:rPr>
      </w:pPr>
      <w:r w:rsidRPr="008B7FFA">
        <w:rPr>
          <w:rFonts w:ascii="Arial" w:eastAsia="Calibri" w:hAnsi="Arial" w:cs="Arial"/>
          <w:szCs w:val="22"/>
        </w:rPr>
        <w:t>All subjects underwent a detailed anterior segment examination, including:</w:t>
      </w:r>
    </w:p>
    <w:p w14:paraId="5E556A71" w14:textId="77777777" w:rsidR="008B7FFA" w:rsidRPr="008B7FFA" w:rsidRDefault="008B7FFA" w:rsidP="008B7FFA">
      <w:pPr>
        <w:pStyle w:val="Body"/>
        <w:numPr>
          <w:ilvl w:val="0"/>
          <w:numId w:val="36"/>
        </w:numPr>
        <w:spacing w:after="0"/>
        <w:rPr>
          <w:rFonts w:ascii="Arial" w:eastAsia="Calibri" w:hAnsi="Arial" w:cs="Arial"/>
          <w:szCs w:val="22"/>
        </w:rPr>
      </w:pPr>
      <w:r w:rsidRPr="008B7FFA">
        <w:rPr>
          <w:rFonts w:ascii="Arial" w:eastAsia="Calibri" w:hAnsi="Arial" w:cs="Arial"/>
          <w:b/>
          <w:bCs/>
          <w:szCs w:val="22"/>
        </w:rPr>
        <w:t>Eyelids:</w:t>
      </w:r>
      <w:r w:rsidRPr="008B7FFA">
        <w:rPr>
          <w:rFonts w:ascii="Arial" w:eastAsia="Calibri" w:hAnsi="Arial" w:cs="Arial"/>
          <w:szCs w:val="22"/>
        </w:rPr>
        <w:t xml:space="preserve"> evaluation of lid margins, puncta, eyelashes, Meibomian glands, and tarsal conjunctiva (inflammatory, cicatricial, or tumoral changes; papillae; follicles).</w:t>
      </w:r>
    </w:p>
    <w:p w14:paraId="0DE15383" w14:textId="77777777" w:rsidR="008B7FFA" w:rsidRPr="008B7FFA" w:rsidRDefault="008B7FFA" w:rsidP="008B7FFA">
      <w:pPr>
        <w:pStyle w:val="Body"/>
        <w:numPr>
          <w:ilvl w:val="0"/>
          <w:numId w:val="36"/>
        </w:numPr>
        <w:spacing w:after="0"/>
        <w:rPr>
          <w:rFonts w:ascii="Arial" w:eastAsia="Calibri" w:hAnsi="Arial" w:cs="Arial"/>
          <w:szCs w:val="22"/>
        </w:rPr>
      </w:pPr>
      <w:r w:rsidRPr="008B7FFA">
        <w:rPr>
          <w:rFonts w:ascii="Arial" w:eastAsia="Calibri" w:hAnsi="Arial" w:cs="Arial"/>
          <w:b/>
          <w:bCs/>
          <w:szCs w:val="22"/>
        </w:rPr>
        <w:t>Anterior segment:</w:t>
      </w:r>
      <w:r w:rsidRPr="008B7FFA">
        <w:rPr>
          <w:rFonts w:ascii="Arial" w:eastAsia="Calibri" w:hAnsi="Arial" w:cs="Arial"/>
          <w:szCs w:val="22"/>
        </w:rPr>
        <w:t xml:space="preserve"> corneal integrity (scars, keratitis, opacities, limbal changes) and conjunctival hyperemia or signs of hypoxia.</w:t>
      </w:r>
    </w:p>
    <w:p w14:paraId="184D6FA1" w14:textId="77777777" w:rsidR="008B7FFA" w:rsidRPr="008B7FFA" w:rsidRDefault="008B7FFA" w:rsidP="008B7FFA">
      <w:pPr>
        <w:pStyle w:val="Body"/>
        <w:numPr>
          <w:ilvl w:val="0"/>
          <w:numId w:val="36"/>
        </w:numPr>
        <w:spacing w:after="0"/>
        <w:rPr>
          <w:rFonts w:ascii="Arial" w:eastAsia="Calibri" w:hAnsi="Arial" w:cs="Arial"/>
          <w:szCs w:val="22"/>
        </w:rPr>
      </w:pPr>
      <w:r w:rsidRPr="008B7FFA">
        <w:rPr>
          <w:rFonts w:ascii="Arial" w:eastAsia="Calibri" w:hAnsi="Arial" w:cs="Arial"/>
          <w:b/>
          <w:bCs/>
          <w:szCs w:val="22"/>
        </w:rPr>
        <w:t>Lens fit assessment:</w:t>
      </w:r>
      <w:r w:rsidRPr="008B7FFA">
        <w:rPr>
          <w:rFonts w:ascii="Arial" w:eastAsia="Calibri" w:hAnsi="Arial" w:cs="Arial"/>
          <w:szCs w:val="22"/>
        </w:rPr>
        <w:t xml:space="preserve"> centration, mobility, resting position, and push-up test, as well as lens surface integrity (scratches, deposits).</w:t>
      </w:r>
    </w:p>
    <w:p w14:paraId="6DC03F50" w14:textId="77777777" w:rsidR="008B7FFA" w:rsidRPr="008B7FFA" w:rsidRDefault="008B7FFA" w:rsidP="008B7FFA">
      <w:pPr>
        <w:pStyle w:val="Body"/>
        <w:numPr>
          <w:ilvl w:val="0"/>
          <w:numId w:val="36"/>
        </w:numPr>
        <w:spacing w:after="0"/>
        <w:rPr>
          <w:rFonts w:ascii="Arial" w:eastAsia="Calibri" w:hAnsi="Arial" w:cs="Arial"/>
          <w:szCs w:val="22"/>
          <w:lang w:val="fr-FR"/>
        </w:rPr>
      </w:pPr>
      <w:proofErr w:type="spellStart"/>
      <w:r w:rsidRPr="008B7FFA">
        <w:rPr>
          <w:rFonts w:ascii="Arial" w:eastAsia="Calibri" w:hAnsi="Arial" w:cs="Arial"/>
          <w:b/>
          <w:bCs/>
          <w:szCs w:val="22"/>
          <w:lang w:val="fr-FR"/>
        </w:rPr>
        <w:t>Intraocular</w:t>
      </w:r>
      <w:proofErr w:type="spellEnd"/>
      <w:r w:rsidRPr="008B7FFA">
        <w:rPr>
          <w:rFonts w:ascii="Arial" w:eastAsia="Calibri" w:hAnsi="Arial" w:cs="Arial"/>
          <w:b/>
          <w:bCs/>
          <w:szCs w:val="22"/>
          <w:lang w:val="fr-FR"/>
        </w:rPr>
        <w:t xml:space="preserve"> pressure</w:t>
      </w:r>
      <w:r w:rsidRPr="008B7FFA">
        <w:rPr>
          <w:rFonts w:ascii="Arial" w:eastAsia="Calibri" w:hAnsi="Arial" w:cs="Arial"/>
          <w:szCs w:val="22"/>
          <w:lang w:val="fr-FR"/>
        </w:rPr>
        <w:t xml:space="preserve"> </w:t>
      </w:r>
      <w:proofErr w:type="spellStart"/>
      <w:r w:rsidRPr="008B7FFA">
        <w:rPr>
          <w:rFonts w:ascii="Arial" w:eastAsia="Calibri" w:hAnsi="Arial" w:cs="Arial"/>
          <w:szCs w:val="22"/>
          <w:lang w:val="fr-FR"/>
        </w:rPr>
        <w:t>measurement</w:t>
      </w:r>
      <w:proofErr w:type="spellEnd"/>
      <w:r w:rsidRPr="008B7FFA">
        <w:rPr>
          <w:rFonts w:ascii="Arial" w:eastAsia="Calibri" w:hAnsi="Arial" w:cs="Arial"/>
          <w:szCs w:val="22"/>
          <w:lang w:val="fr-FR"/>
        </w:rPr>
        <w:t>.</w:t>
      </w:r>
    </w:p>
    <w:p w14:paraId="0349D960" w14:textId="77777777" w:rsidR="008B7FFA" w:rsidRPr="008B7FFA" w:rsidRDefault="008B7FFA" w:rsidP="008B7FFA">
      <w:pPr>
        <w:pStyle w:val="Body"/>
        <w:numPr>
          <w:ilvl w:val="0"/>
          <w:numId w:val="36"/>
        </w:numPr>
        <w:spacing w:after="0"/>
        <w:rPr>
          <w:rFonts w:ascii="Arial" w:eastAsia="Calibri" w:hAnsi="Arial" w:cs="Arial"/>
          <w:szCs w:val="22"/>
          <w:lang w:val="fr-FR"/>
        </w:rPr>
      </w:pPr>
      <w:proofErr w:type="spellStart"/>
      <w:r w:rsidRPr="008B7FFA">
        <w:rPr>
          <w:rFonts w:ascii="Arial" w:eastAsia="Calibri" w:hAnsi="Arial" w:cs="Arial"/>
          <w:b/>
          <w:bCs/>
          <w:szCs w:val="22"/>
          <w:lang w:val="fr-FR"/>
        </w:rPr>
        <w:t>Dilated</w:t>
      </w:r>
      <w:proofErr w:type="spellEnd"/>
      <w:r w:rsidRPr="008B7FFA">
        <w:rPr>
          <w:rFonts w:ascii="Arial" w:eastAsia="Calibri" w:hAnsi="Arial" w:cs="Arial"/>
          <w:b/>
          <w:bCs/>
          <w:szCs w:val="22"/>
          <w:lang w:val="fr-FR"/>
        </w:rPr>
        <w:t xml:space="preserve"> fundus </w:t>
      </w:r>
      <w:proofErr w:type="spellStart"/>
      <w:r w:rsidRPr="008B7FFA">
        <w:rPr>
          <w:rFonts w:ascii="Arial" w:eastAsia="Calibri" w:hAnsi="Arial" w:cs="Arial"/>
          <w:b/>
          <w:bCs/>
          <w:szCs w:val="22"/>
          <w:lang w:val="fr-FR"/>
        </w:rPr>
        <w:t>examination</w:t>
      </w:r>
      <w:proofErr w:type="spellEnd"/>
      <w:r w:rsidRPr="008B7FFA">
        <w:rPr>
          <w:rFonts w:ascii="Arial" w:eastAsia="Calibri" w:hAnsi="Arial" w:cs="Arial"/>
          <w:b/>
          <w:bCs/>
          <w:szCs w:val="22"/>
          <w:lang w:val="fr-FR"/>
        </w:rPr>
        <w:t>.</w:t>
      </w:r>
    </w:p>
    <w:p w14:paraId="4324EE59" w14:textId="77777777" w:rsidR="008B7FFA" w:rsidRPr="008B7FFA" w:rsidRDefault="008B7FFA" w:rsidP="008B7FFA">
      <w:pPr>
        <w:pStyle w:val="Body"/>
        <w:spacing w:after="0"/>
        <w:rPr>
          <w:rFonts w:ascii="Arial" w:eastAsia="Calibri" w:hAnsi="Arial" w:cs="Arial"/>
          <w:b/>
          <w:bCs/>
          <w:i/>
          <w:iCs/>
          <w:szCs w:val="22"/>
          <w:lang w:val="fr-FR"/>
        </w:rPr>
      </w:pPr>
      <w:r w:rsidRPr="008B7FFA">
        <w:rPr>
          <w:rFonts w:ascii="Arial" w:eastAsia="Calibri" w:hAnsi="Arial" w:cs="Arial"/>
          <w:b/>
          <w:bCs/>
          <w:i/>
          <w:iCs/>
          <w:szCs w:val="22"/>
          <w:lang w:val="fr-FR"/>
        </w:rPr>
        <w:t>7. Patient counseling</w:t>
      </w:r>
    </w:p>
    <w:p w14:paraId="7AD8A831" w14:textId="19F4758E" w:rsidR="008B7FFA" w:rsidRPr="008B7FFA" w:rsidRDefault="008B7FFA" w:rsidP="008B7FFA">
      <w:pPr>
        <w:pStyle w:val="Body"/>
        <w:spacing w:after="0"/>
        <w:rPr>
          <w:rFonts w:ascii="Arial" w:eastAsia="Calibri" w:hAnsi="Arial" w:cs="Arial"/>
          <w:szCs w:val="22"/>
        </w:rPr>
      </w:pPr>
      <w:r w:rsidRPr="008B7FFA">
        <w:rPr>
          <w:rFonts w:ascii="Arial" w:eastAsia="Calibri" w:hAnsi="Arial" w:cs="Arial"/>
          <w:szCs w:val="22"/>
        </w:rPr>
        <w:t xml:space="preserve">At the end of the clinical assessment, each participant received standardized counseling and an </w:t>
      </w:r>
      <w:r w:rsidR="00D50DA3" w:rsidRPr="008B7FFA">
        <w:rPr>
          <w:rFonts w:ascii="Arial" w:eastAsia="Calibri" w:hAnsi="Arial" w:cs="Arial"/>
          <w:szCs w:val="22"/>
        </w:rPr>
        <w:t>information sheet detailing hygiene instruction</w:t>
      </w:r>
      <w:r w:rsidRPr="008B7FFA">
        <w:rPr>
          <w:rFonts w:ascii="Arial" w:eastAsia="Calibri" w:hAnsi="Arial" w:cs="Arial"/>
          <w:szCs w:val="22"/>
        </w:rPr>
        <w:t>, correct handling of soft contact lenses, and appropriate use of maintenance solutions.</w:t>
      </w:r>
    </w:p>
    <w:p w14:paraId="7B2B5E5E" w14:textId="77777777" w:rsidR="008B7FFA" w:rsidRDefault="008B7FFA" w:rsidP="00441B6F">
      <w:pPr>
        <w:pStyle w:val="Body"/>
        <w:spacing w:after="0"/>
        <w:rPr>
          <w:rFonts w:ascii="Arial" w:eastAsia="Calibri" w:hAnsi="Arial" w:cs="Arial"/>
          <w:szCs w:val="22"/>
        </w:rPr>
      </w:pPr>
    </w:p>
    <w:p w14:paraId="71B9CF01" w14:textId="77777777" w:rsidR="008B7FFA" w:rsidRDefault="008B7FFA" w:rsidP="00441B6F">
      <w:pPr>
        <w:pStyle w:val="Body"/>
        <w:spacing w:after="0"/>
        <w:rPr>
          <w:rFonts w:ascii="Arial" w:eastAsia="Calibri" w:hAnsi="Arial" w:cs="Arial"/>
          <w:szCs w:val="22"/>
        </w:rPr>
      </w:pPr>
    </w:p>
    <w:p w14:paraId="1B854E41" w14:textId="77777777" w:rsidR="00D50DA3" w:rsidRPr="00D50DA3" w:rsidRDefault="00D50DA3" w:rsidP="00D50DA3">
      <w:pPr>
        <w:pStyle w:val="Body"/>
        <w:spacing w:after="0"/>
        <w:rPr>
          <w:rFonts w:ascii="Arial" w:eastAsia="Calibri" w:hAnsi="Arial" w:cs="Arial"/>
          <w:b/>
          <w:bCs/>
          <w:szCs w:val="22"/>
        </w:rPr>
      </w:pPr>
      <w:r w:rsidRPr="00D50DA3">
        <w:rPr>
          <w:rFonts w:ascii="Arial" w:eastAsia="Calibri" w:hAnsi="Arial" w:cs="Arial"/>
          <w:b/>
          <w:bCs/>
          <w:szCs w:val="22"/>
        </w:rPr>
        <w:t>RESULTS</w:t>
      </w:r>
    </w:p>
    <w:p w14:paraId="6417DFAA" w14:textId="77777777" w:rsidR="00D50DA3" w:rsidRPr="00D50DA3" w:rsidRDefault="00D50DA3" w:rsidP="00D50DA3">
      <w:pPr>
        <w:pStyle w:val="Body"/>
        <w:spacing w:after="0"/>
        <w:rPr>
          <w:rFonts w:ascii="Arial" w:eastAsia="Calibri" w:hAnsi="Arial" w:cs="Arial"/>
          <w:b/>
          <w:bCs/>
          <w:szCs w:val="22"/>
        </w:rPr>
      </w:pPr>
      <w:r w:rsidRPr="00D50DA3">
        <w:rPr>
          <w:rFonts w:ascii="Arial" w:eastAsia="Calibri" w:hAnsi="Arial" w:cs="Arial"/>
          <w:b/>
          <w:bCs/>
          <w:szCs w:val="22"/>
        </w:rPr>
        <w:t>I. Study population characteristics</w:t>
      </w:r>
    </w:p>
    <w:p w14:paraId="02EC649D" w14:textId="77777777" w:rsidR="00D50DA3" w:rsidRPr="00D50DA3" w:rsidRDefault="00D50DA3" w:rsidP="00D50DA3">
      <w:pPr>
        <w:pStyle w:val="Body"/>
        <w:spacing w:after="0"/>
        <w:rPr>
          <w:rFonts w:ascii="Arial" w:eastAsia="Calibri" w:hAnsi="Arial" w:cs="Arial"/>
          <w:b/>
          <w:bCs/>
          <w:i/>
          <w:iCs/>
          <w:szCs w:val="22"/>
        </w:rPr>
      </w:pPr>
      <w:r w:rsidRPr="00D50DA3">
        <w:rPr>
          <w:rFonts w:ascii="Arial" w:eastAsia="Calibri" w:hAnsi="Arial" w:cs="Arial"/>
          <w:b/>
          <w:bCs/>
          <w:i/>
          <w:iCs/>
          <w:szCs w:val="22"/>
        </w:rPr>
        <w:t>1. Sex</w:t>
      </w:r>
    </w:p>
    <w:p w14:paraId="41DC8512" w14:textId="77777777" w:rsidR="00D50DA3" w:rsidRPr="00D50DA3" w:rsidRDefault="00D50DA3" w:rsidP="00D50DA3">
      <w:pPr>
        <w:pStyle w:val="Body"/>
        <w:spacing w:after="0"/>
        <w:rPr>
          <w:rFonts w:ascii="Arial" w:eastAsia="Calibri" w:hAnsi="Arial" w:cs="Arial"/>
          <w:szCs w:val="22"/>
        </w:rPr>
      </w:pPr>
      <w:r w:rsidRPr="00D50DA3">
        <w:rPr>
          <w:rFonts w:ascii="Arial" w:eastAsia="Calibri" w:hAnsi="Arial" w:cs="Arial"/>
          <w:szCs w:val="22"/>
        </w:rPr>
        <w:t>All 34 participants in the study were female.</w:t>
      </w:r>
    </w:p>
    <w:p w14:paraId="43E9D98F" w14:textId="77777777" w:rsidR="00D50DA3" w:rsidRPr="00D50DA3" w:rsidRDefault="00D50DA3" w:rsidP="00D50DA3">
      <w:pPr>
        <w:pStyle w:val="Body"/>
        <w:spacing w:after="0"/>
        <w:rPr>
          <w:rFonts w:ascii="Arial" w:eastAsia="Calibri" w:hAnsi="Arial" w:cs="Arial"/>
          <w:b/>
          <w:bCs/>
          <w:i/>
          <w:iCs/>
          <w:szCs w:val="22"/>
        </w:rPr>
      </w:pPr>
      <w:r w:rsidRPr="00D50DA3">
        <w:rPr>
          <w:rFonts w:ascii="Arial" w:eastAsia="Calibri" w:hAnsi="Arial" w:cs="Arial"/>
          <w:b/>
          <w:bCs/>
          <w:i/>
          <w:iCs/>
          <w:szCs w:val="22"/>
        </w:rPr>
        <w:t>2. Age</w:t>
      </w:r>
    </w:p>
    <w:p w14:paraId="7D4C2181" w14:textId="77777777" w:rsidR="00D50DA3" w:rsidRPr="00D50DA3" w:rsidRDefault="00D50DA3" w:rsidP="00D50DA3">
      <w:pPr>
        <w:pStyle w:val="Body"/>
        <w:spacing w:after="0"/>
        <w:rPr>
          <w:rFonts w:ascii="Arial" w:eastAsia="Calibri" w:hAnsi="Arial" w:cs="Arial"/>
          <w:szCs w:val="22"/>
        </w:rPr>
      </w:pPr>
      <w:r w:rsidRPr="00D50DA3">
        <w:rPr>
          <w:rFonts w:ascii="Arial" w:eastAsia="Calibri" w:hAnsi="Arial" w:cs="Arial"/>
          <w:szCs w:val="22"/>
        </w:rPr>
        <w:t>The mean age of the participants was 22.7 years (range: 18–30 years).</w:t>
      </w:r>
      <w:r w:rsidRPr="00D50DA3">
        <w:rPr>
          <w:rFonts w:ascii="Arial" w:eastAsia="Calibri" w:hAnsi="Arial" w:cs="Arial"/>
          <w:szCs w:val="22"/>
        </w:rPr>
        <w:br/>
        <w:t xml:space="preserve"> The majority of patients (85%) aged between 18 and 23 years.</w:t>
      </w:r>
    </w:p>
    <w:p w14:paraId="6CAE5AE8" w14:textId="77777777" w:rsidR="00D50DA3" w:rsidRPr="00D50DA3" w:rsidRDefault="00D50DA3" w:rsidP="00D50DA3">
      <w:pPr>
        <w:pStyle w:val="Body"/>
        <w:spacing w:after="0"/>
        <w:rPr>
          <w:rFonts w:ascii="Arial" w:eastAsia="Calibri" w:hAnsi="Arial" w:cs="Arial"/>
          <w:b/>
          <w:bCs/>
          <w:szCs w:val="22"/>
        </w:rPr>
      </w:pPr>
      <w:r w:rsidRPr="00D50DA3">
        <w:rPr>
          <w:rFonts w:ascii="Arial" w:eastAsia="Calibri" w:hAnsi="Arial" w:cs="Arial"/>
          <w:b/>
          <w:bCs/>
          <w:szCs w:val="22"/>
        </w:rPr>
        <w:t>II. Clinical data</w:t>
      </w:r>
    </w:p>
    <w:p w14:paraId="77E258A9" w14:textId="77777777" w:rsidR="00D50DA3" w:rsidRPr="00D50DA3" w:rsidRDefault="00D50DA3" w:rsidP="00D50DA3">
      <w:pPr>
        <w:pStyle w:val="Body"/>
        <w:spacing w:after="0"/>
        <w:rPr>
          <w:rFonts w:ascii="Arial" w:eastAsia="Calibri" w:hAnsi="Arial" w:cs="Arial"/>
          <w:b/>
          <w:bCs/>
          <w:i/>
          <w:iCs/>
          <w:szCs w:val="22"/>
        </w:rPr>
      </w:pPr>
      <w:r w:rsidRPr="00D50DA3">
        <w:rPr>
          <w:rFonts w:ascii="Arial" w:eastAsia="Calibri" w:hAnsi="Arial" w:cs="Arial"/>
          <w:b/>
          <w:bCs/>
          <w:i/>
          <w:iCs/>
          <w:szCs w:val="22"/>
        </w:rPr>
        <w:t>1. Type of ametropia</w:t>
      </w:r>
    </w:p>
    <w:p w14:paraId="41703844" w14:textId="77777777" w:rsidR="00D50DA3" w:rsidRPr="00D50DA3" w:rsidRDefault="00D50DA3" w:rsidP="00D50DA3">
      <w:pPr>
        <w:pStyle w:val="Body"/>
        <w:spacing w:after="0"/>
        <w:rPr>
          <w:rFonts w:ascii="Arial" w:eastAsia="Calibri" w:hAnsi="Arial" w:cs="Arial"/>
          <w:szCs w:val="22"/>
        </w:rPr>
      </w:pPr>
      <w:r w:rsidRPr="00D50DA3">
        <w:rPr>
          <w:rFonts w:ascii="Arial" w:eastAsia="Calibri" w:hAnsi="Arial" w:cs="Arial"/>
          <w:szCs w:val="22"/>
        </w:rPr>
        <w:t>Overall, the distribution of refractive errors was as follows:</w:t>
      </w:r>
    </w:p>
    <w:p w14:paraId="092B5FB3" w14:textId="77777777" w:rsidR="00D50DA3" w:rsidRPr="00D50DA3" w:rsidRDefault="00D50DA3" w:rsidP="00D50DA3">
      <w:pPr>
        <w:pStyle w:val="Body"/>
        <w:spacing w:after="0"/>
        <w:rPr>
          <w:rFonts w:ascii="Arial" w:eastAsia="Calibri" w:hAnsi="Arial" w:cs="Arial"/>
          <w:szCs w:val="22"/>
          <w:lang w:val="fr-FR"/>
        </w:rPr>
      </w:pPr>
      <w:r w:rsidRPr="00D50DA3">
        <w:rPr>
          <w:rFonts w:ascii="Arial" w:eastAsia="Calibri" w:hAnsi="Arial" w:cs="Arial"/>
          <w:b/>
          <w:bCs/>
          <w:szCs w:val="22"/>
          <w:lang w:val="fr-FR"/>
        </w:rPr>
        <w:t xml:space="preserve">-Simple </w:t>
      </w:r>
      <w:proofErr w:type="spellStart"/>
      <w:proofErr w:type="gramStart"/>
      <w:r w:rsidRPr="00D50DA3">
        <w:rPr>
          <w:rFonts w:ascii="Arial" w:eastAsia="Calibri" w:hAnsi="Arial" w:cs="Arial"/>
          <w:b/>
          <w:bCs/>
          <w:szCs w:val="22"/>
          <w:lang w:val="fr-FR"/>
        </w:rPr>
        <w:t>myopia</w:t>
      </w:r>
      <w:proofErr w:type="spellEnd"/>
      <w:r w:rsidRPr="00D50DA3">
        <w:rPr>
          <w:rFonts w:ascii="Arial" w:eastAsia="Calibri" w:hAnsi="Arial" w:cs="Arial"/>
          <w:b/>
          <w:bCs/>
          <w:szCs w:val="22"/>
          <w:lang w:val="fr-FR"/>
        </w:rPr>
        <w:t>:</w:t>
      </w:r>
      <w:proofErr w:type="gramEnd"/>
      <w:r w:rsidRPr="00D50DA3">
        <w:rPr>
          <w:rFonts w:ascii="Arial" w:eastAsia="Calibri" w:hAnsi="Arial" w:cs="Arial"/>
          <w:szCs w:val="22"/>
          <w:lang w:val="fr-FR"/>
        </w:rPr>
        <w:t xml:space="preserve"> 5 patients (15%)</w:t>
      </w:r>
    </w:p>
    <w:p w14:paraId="60030515" w14:textId="77777777" w:rsidR="00D50DA3" w:rsidRPr="00D50DA3" w:rsidRDefault="00D50DA3" w:rsidP="00D50DA3">
      <w:pPr>
        <w:pStyle w:val="Body"/>
        <w:numPr>
          <w:ilvl w:val="1"/>
          <w:numId w:val="37"/>
        </w:numPr>
        <w:spacing w:after="0"/>
        <w:rPr>
          <w:rFonts w:ascii="Arial" w:eastAsia="Calibri" w:hAnsi="Arial" w:cs="Arial"/>
          <w:szCs w:val="22"/>
          <w:lang w:val="fr-FR"/>
        </w:rPr>
      </w:pPr>
      <w:r w:rsidRPr="00D50DA3">
        <w:rPr>
          <w:rFonts w:ascii="Arial" w:eastAsia="Calibri" w:hAnsi="Arial" w:cs="Arial"/>
          <w:szCs w:val="22"/>
          <w:lang w:val="fr-FR"/>
        </w:rPr>
        <w:t xml:space="preserve">Low </w:t>
      </w:r>
      <w:proofErr w:type="spellStart"/>
      <w:proofErr w:type="gramStart"/>
      <w:r w:rsidRPr="00D50DA3">
        <w:rPr>
          <w:rFonts w:ascii="Arial" w:eastAsia="Calibri" w:hAnsi="Arial" w:cs="Arial"/>
          <w:szCs w:val="22"/>
          <w:lang w:val="fr-FR"/>
        </w:rPr>
        <w:t>myopia</w:t>
      </w:r>
      <w:proofErr w:type="spellEnd"/>
      <w:r w:rsidRPr="00D50DA3">
        <w:rPr>
          <w:rFonts w:ascii="Arial" w:eastAsia="Calibri" w:hAnsi="Arial" w:cs="Arial"/>
          <w:szCs w:val="22"/>
          <w:lang w:val="fr-FR"/>
        </w:rPr>
        <w:t>:</w:t>
      </w:r>
      <w:proofErr w:type="gramEnd"/>
      <w:r w:rsidRPr="00D50DA3">
        <w:rPr>
          <w:rFonts w:ascii="Arial" w:eastAsia="Calibri" w:hAnsi="Arial" w:cs="Arial"/>
          <w:szCs w:val="22"/>
          <w:lang w:val="fr-FR"/>
        </w:rPr>
        <w:t xml:space="preserve"> 3 patients</w:t>
      </w:r>
    </w:p>
    <w:p w14:paraId="6EE6D32A" w14:textId="77777777" w:rsidR="00D50DA3" w:rsidRPr="00D50DA3" w:rsidRDefault="00D50DA3" w:rsidP="00D50DA3">
      <w:pPr>
        <w:pStyle w:val="Body"/>
        <w:numPr>
          <w:ilvl w:val="1"/>
          <w:numId w:val="37"/>
        </w:numPr>
        <w:spacing w:after="0"/>
        <w:rPr>
          <w:rFonts w:ascii="Arial" w:eastAsia="Calibri" w:hAnsi="Arial" w:cs="Arial"/>
          <w:szCs w:val="22"/>
          <w:lang w:val="fr-FR"/>
        </w:rPr>
      </w:pPr>
      <w:proofErr w:type="spellStart"/>
      <w:r w:rsidRPr="00D50DA3">
        <w:rPr>
          <w:rFonts w:ascii="Arial" w:eastAsia="Calibri" w:hAnsi="Arial" w:cs="Arial"/>
          <w:szCs w:val="22"/>
          <w:lang w:val="fr-FR"/>
        </w:rPr>
        <w:t>Moderate</w:t>
      </w:r>
      <w:proofErr w:type="spellEnd"/>
      <w:r w:rsidRPr="00D50DA3">
        <w:rPr>
          <w:rFonts w:ascii="Arial" w:eastAsia="Calibri" w:hAnsi="Arial" w:cs="Arial"/>
          <w:szCs w:val="22"/>
          <w:lang w:val="fr-FR"/>
        </w:rPr>
        <w:t xml:space="preserve"> </w:t>
      </w:r>
      <w:proofErr w:type="spellStart"/>
      <w:proofErr w:type="gramStart"/>
      <w:r w:rsidRPr="00D50DA3">
        <w:rPr>
          <w:rFonts w:ascii="Arial" w:eastAsia="Calibri" w:hAnsi="Arial" w:cs="Arial"/>
          <w:szCs w:val="22"/>
          <w:lang w:val="fr-FR"/>
        </w:rPr>
        <w:t>myopia</w:t>
      </w:r>
      <w:proofErr w:type="spellEnd"/>
      <w:r w:rsidRPr="00D50DA3">
        <w:rPr>
          <w:rFonts w:ascii="Arial" w:eastAsia="Calibri" w:hAnsi="Arial" w:cs="Arial"/>
          <w:szCs w:val="22"/>
          <w:lang w:val="fr-FR"/>
        </w:rPr>
        <w:t>:</w:t>
      </w:r>
      <w:proofErr w:type="gramEnd"/>
      <w:r w:rsidRPr="00D50DA3">
        <w:rPr>
          <w:rFonts w:ascii="Arial" w:eastAsia="Calibri" w:hAnsi="Arial" w:cs="Arial"/>
          <w:szCs w:val="22"/>
          <w:lang w:val="fr-FR"/>
        </w:rPr>
        <w:t xml:space="preserve"> 2 patients</w:t>
      </w:r>
    </w:p>
    <w:p w14:paraId="283FD89D" w14:textId="77777777" w:rsidR="00D50DA3" w:rsidRPr="00D50DA3" w:rsidRDefault="00D50DA3" w:rsidP="00D50DA3">
      <w:pPr>
        <w:pStyle w:val="Body"/>
        <w:spacing w:after="0"/>
        <w:rPr>
          <w:rFonts w:ascii="Arial" w:eastAsia="Calibri" w:hAnsi="Arial" w:cs="Arial"/>
          <w:szCs w:val="22"/>
        </w:rPr>
      </w:pPr>
      <w:r w:rsidRPr="00D50DA3">
        <w:rPr>
          <w:rFonts w:ascii="Arial" w:eastAsia="Calibri" w:hAnsi="Arial" w:cs="Arial"/>
          <w:b/>
          <w:bCs/>
          <w:szCs w:val="22"/>
        </w:rPr>
        <w:t>-Myopia associated with astigmatism:</w:t>
      </w:r>
      <w:r w:rsidRPr="00D50DA3">
        <w:rPr>
          <w:rFonts w:ascii="Arial" w:eastAsia="Calibri" w:hAnsi="Arial" w:cs="Arial"/>
          <w:szCs w:val="22"/>
        </w:rPr>
        <w:t xml:space="preserve"> 29 patients (85%)</w:t>
      </w:r>
    </w:p>
    <w:p w14:paraId="3465B74F" w14:textId="77777777" w:rsidR="00D50DA3" w:rsidRPr="00D50DA3" w:rsidRDefault="00D50DA3" w:rsidP="00D50DA3">
      <w:pPr>
        <w:pStyle w:val="Body"/>
        <w:numPr>
          <w:ilvl w:val="1"/>
          <w:numId w:val="37"/>
        </w:numPr>
        <w:spacing w:after="0"/>
        <w:rPr>
          <w:rFonts w:ascii="Arial" w:eastAsia="Calibri" w:hAnsi="Arial" w:cs="Arial"/>
          <w:szCs w:val="22"/>
          <w:lang w:val="fr-FR"/>
        </w:rPr>
      </w:pPr>
      <w:r w:rsidRPr="00D50DA3">
        <w:rPr>
          <w:rFonts w:ascii="Arial" w:eastAsia="Calibri" w:hAnsi="Arial" w:cs="Arial"/>
          <w:szCs w:val="22"/>
          <w:lang w:val="fr-FR"/>
        </w:rPr>
        <w:t xml:space="preserve">Low </w:t>
      </w:r>
      <w:proofErr w:type="spellStart"/>
      <w:proofErr w:type="gramStart"/>
      <w:r w:rsidRPr="00D50DA3">
        <w:rPr>
          <w:rFonts w:ascii="Arial" w:eastAsia="Calibri" w:hAnsi="Arial" w:cs="Arial"/>
          <w:szCs w:val="22"/>
          <w:lang w:val="fr-FR"/>
        </w:rPr>
        <w:t>astigmatism</w:t>
      </w:r>
      <w:proofErr w:type="spellEnd"/>
      <w:r w:rsidRPr="00D50DA3">
        <w:rPr>
          <w:rFonts w:ascii="Arial" w:eastAsia="Calibri" w:hAnsi="Arial" w:cs="Arial"/>
          <w:szCs w:val="22"/>
          <w:lang w:val="fr-FR"/>
        </w:rPr>
        <w:t>:</w:t>
      </w:r>
      <w:proofErr w:type="gramEnd"/>
      <w:r w:rsidRPr="00D50DA3">
        <w:rPr>
          <w:rFonts w:ascii="Arial" w:eastAsia="Calibri" w:hAnsi="Arial" w:cs="Arial"/>
          <w:szCs w:val="22"/>
          <w:lang w:val="fr-FR"/>
        </w:rPr>
        <w:t xml:space="preserve"> 18 patients</w:t>
      </w:r>
    </w:p>
    <w:p w14:paraId="3D3614FC" w14:textId="77777777" w:rsidR="00D50DA3" w:rsidRPr="00D50DA3" w:rsidRDefault="00D50DA3" w:rsidP="00D50DA3">
      <w:pPr>
        <w:pStyle w:val="Body"/>
        <w:numPr>
          <w:ilvl w:val="1"/>
          <w:numId w:val="37"/>
        </w:numPr>
        <w:spacing w:after="0"/>
        <w:rPr>
          <w:rFonts w:ascii="Arial" w:eastAsia="Calibri" w:hAnsi="Arial" w:cs="Arial"/>
          <w:szCs w:val="22"/>
          <w:lang w:val="fr-FR"/>
        </w:rPr>
      </w:pPr>
      <w:proofErr w:type="spellStart"/>
      <w:r w:rsidRPr="00D50DA3">
        <w:rPr>
          <w:rFonts w:ascii="Arial" w:eastAsia="Calibri" w:hAnsi="Arial" w:cs="Arial"/>
          <w:szCs w:val="22"/>
          <w:lang w:val="fr-FR"/>
        </w:rPr>
        <w:t>Moderate</w:t>
      </w:r>
      <w:proofErr w:type="spellEnd"/>
      <w:r w:rsidRPr="00D50DA3">
        <w:rPr>
          <w:rFonts w:ascii="Arial" w:eastAsia="Calibri" w:hAnsi="Arial" w:cs="Arial"/>
          <w:szCs w:val="22"/>
          <w:lang w:val="fr-FR"/>
        </w:rPr>
        <w:t xml:space="preserve"> </w:t>
      </w:r>
      <w:proofErr w:type="spellStart"/>
      <w:proofErr w:type="gramStart"/>
      <w:r w:rsidRPr="00D50DA3">
        <w:rPr>
          <w:rFonts w:ascii="Arial" w:eastAsia="Calibri" w:hAnsi="Arial" w:cs="Arial"/>
          <w:szCs w:val="22"/>
          <w:lang w:val="fr-FR"/>
        </w:rPr>
        <w:t>astigmatism</w:t>
      </w:r>
      <w:proofErr w:type="spellEnd"/>
      <w:r w:rsidRPr="00D50DA3">
        <w:rPr>
          <w:rFonts w:ascii="Arial" w:eastAsia="Calibri" w:hAnsi="Arial" w:cs="Arial"/>
          <w:szCs w:val="22"/>
          <w:lang w:val="fr-FR"/>
        </w:rPr>
        <w:t>:</w:t>
      </w:r>
      <w:proofErr w:type="gramEnd"/>
      <w:r w:rsidRPr="00D50DA3">
        <w:rPr>
          <w:rFonts w:ascii="Arial" w:eastAsia="Calibri" w:hAnsi="Arial" w:cs="Arial"/>
          <w:szCs w:val="22"/>
          <w:lang w:val="fr-FR"/>
        </w:rPr>
        <w:t xml:space="preserve"> 11 patients</w:t>
      </w:r>
    </w:p>
    <w:p w14:paraId="5ECFE5BB" w14:textId="77777777" w:rsidR="00D50DA3" w:rsidRPr="00D50DA3" w:rsidRDefault="00D50DA3" w:rsidP="00D50DA3">
      <w:pPr>
        <w:pStyle w:val="Body"/>
        <w:spacing w:after="0"/>
        <w:rPr>
          <w:rFonts w:ascii="Arial" w:eastAsia="Calibri" w:hAnsi="Arial" w:cs="Arial"/>
          <w:szCs w:val="22"/>
        </w:rPr>
      </w:pPr>
      <w:r w:rsidRPr="00D50DA3">
        <w:rPr>
          <w:rFonts w:ascii="Arial" w:eastAsia="Calibri" w:hAnsi="Arial" w:cs="Arial"/>
          <w:szCs w:val="22"/>
        </w:rPr>
        <w:t xml:space="preserve">Patients with combined myopia and astigmatism exhibited more pronounced functional </w:t>
      </w:r>
    </w:p>
    <w:p w14:paraId="68AD1D22" w14:textId="77777777" w:rsidR="00D50DA3" w:rsidRPr="00D50DA3" w:rsidRDefault="00D50DA3" w:rsidP="00D50DA3">
      <w:pPr>
        <w:pStyle w:val="Body"/>
        <w:spacing w:after="0"/>
        <w:rPr>
          <w:rFonts w:ascii="Arial" w:eastAsia="Calibri" w:hAnsi="Arial" w:cs="Arial"/>
          <w:szCs w:val="22"/>
        </w:rPr>
      </w:pPr>
      <w:r w:rsidRPr="00D50DA3">
        <w:rPr>
          <w:rFonts w:ascii="Arial" w:eastAsia="Calibri" w:hAnsi="Arial" w:cs="Arial"/>
          <w:szCs w:val="22"/>
        </w:rPr>
        <w:t>symptoms compared with those with simple myopia.</w:t>
      </w:r>
    </w:p>
    <w:p w14:paraId="54439843" w14:textId="77777777" w:rsidR="00D50DA3" w:rsidRPr="00D50DA3" w:rsidRDefault="00D50DA3" w:rsidP="00D50DA3">
      <w:pPr>
        <w:pStyle w:val="Body"/>
        <w:spacing w:after="0"/>
        <w:rPr>
          <w:rFonts w:ascii="Arial" w:eastAsia="Calibri" w:hAnsi="Arial" w:cs="Arial"/>
          <w:b/>
          <w:bCs/>
          <w:i/>
          <w:iCs/>
          <w:szCs w:val="22"/>
        </w:rPr>
      </w:pPr>
      <w:r w:rsidRPr="00D50DA3">
        <w:rPr>
          <w:rFonts w:ascii="Arial" w:eastAsia="Calibri" w:hAnsi="Arial" w:cs="Arial"/>
          <w:b/>
          <w:bCs/>
          <w:i/>
          <w:iCs/>
          <w:szCs w:val="22"/>
        </w:rPr>
        <w:t>2. Functional symptoms</w:t>
      </w:r>
    </w:p>
    <w:p w14:paraId="4035264B" w14:textId="77777777" w:rsidR="00D50DA3" w:rsidRPr="00D50DA3" w:rsidRDefault="00D50DA3" w:rsidP="00D50DA3">
      <w:pPr>
        <w:pStyle w:val="Body"/>
        <w:spacing w:after="0"/>
        <w:rPr>
          <w:rFonts w:ascii="Arial" w:eastAsia="Calibri" w:hAnsi="Arial" w:cs="Arial"/>
          <w:szCs w:val="22"/>
        </w:rPr>
      </w:pPr>
      <w:r w:rsidRPr="00D50DA3">
        <w:rPr>
          <w:rFonts w:ascii="Arial" w:eastAsia="Calibri" w:hAnsi="Arial" w:cs="Arial"/>
          <w:szCs w:val="22"/>
        </w:rPr>
        <w:t xml:space="preserve">Functional complaints were more frequent and severe among subjects with myopia </w:t>
      </w:r>
    </w:p>
    <w:p w14:paraId="520AF0EC" w14:textId="77777777" w:rsidR="00D50DA3" w:rsidRPr="00D50DA3" w:rsidRDefault="00D50DA3" w:rsidP="00D50DA3">
      <w:pPr>
        <w:pStyle w:val="Body"/>
        <w:spacing w:after="0"/>
        <w:rPr>
          <w:rFonts w:ascii="Arial" w:eastAsia="Calibri" w:hAnsi="Arial" w:cs="Arial"/>
          <w:szCs w:val="22"/>
        </w:rPr>
      </w:pPr>
      <w:r w:rsidRPr="00D50DA3">
        <w:rPr>
          <w:rFonts w:ascii="Arial" w:eastAsia="Calibri" w:hAnsi="Arial" w:cs="Arial"/>
          <w:szCs w:val="22"/>
        </w:rPr>
        <w:t>combined with astigmatism. Symptoms included blurred vision, asthenopia, and visual</w:t>
      </w:r>
    </w:p>
    <w:p w14:paraId="08C97A3C" w14:textId="77777777" w:rsidR="00D50DA3" w:rsidRPr="00D50DA3" w:rsidRDefault="00D50DA3" w:rsidP="00D50DA3">
      <w:pPr>
        <w:pStyle w:val="Body"/>
        <w:spacing w:after="0"/>
        <w:rPr>
          <w:rFonts w:ascii="Arial" w:eastAsia="Calibri" w:hAnsi="Arial" w:cs="Arial"/>
          <w:szCs w:val="22"/>
        </w:rPr>
      </w:pPr>
      <w:r w:rsidRPr="00D50DA3">
        <w:rPr>
          <w:rFonts w:ascii="Arial" w:eastAsia="Calibri" w:hAnsi="Arial" w:cs="Arial"/>
          <w:szCs w:val="22"/>
        </w:rPr>
        <w:t xml:space="preserve"> fatigue.</w:t>
      </w:r>
    </w:p>
    <w:p w14:paraId="346303E0" w14:textId="77777777" w:rsidR="00D50DA3" w:rsidRPr="00D50DA3" w:rsidRDefault="00D50DA3" w:rsidP="00D50DA3">
      <w:pPr>
        <w:pStyle w:val="Body"/>
        <w:spacing w:after="0"/>
        <w:rPr>
          <w:rFonts w:ascii="Arial" w:eastAsia="Calibri" w:hAnsi="Arial" w:cs="Arial"/>
          <w:b/>
          <w:bCs/>
          <w:i/>
          <w:iCs/>
          <w:szCs w:val="22"/>
        </w:rPr>
      </w:pPr>
      <w:r w:rsidRPr="00D50DA3">
        <w:rPr>
          <w:rFonts w:ascii="Arial" w:eastAsia="Calibri" w:hAnsi="Arial" w:cs="Arial"/>
          <w:b/>
          <w:bCs/>
          <w:i/>
          <w:iCs/>
          <w:szCs w:val="22"/>
        </w:rPr>
        <w:lastRenderedPageBreak/>
        <w:t>3. Best-corrected visual acuity (BCVA)</w:t>
      </w:r>
    </w:p>
    <w:p w14:paraId="55986511" w14:textId="77777777" w:rsidR="00D50DA3" w:rsidRPr="00D50DA3" w:rsidRDefault="00D50DA3" w:rsidP="00D50DA3">
      <w:pPr>
        <w:pStyle w:val="Body"/>
        <w:spacing w:after="0"/>
        <w:rPr>
          <w:rFonts w:ascii="Arial" w:eastAsia="Calibri" w:hAnsi="Arial" w:cs="Arial"/>
          <w:szCs w:val="22"/>
        </w:rPr>
      </w:pPr>
      <w:r w:rsidRPr="00D50DA3">
        <w:rPr>
          <w:rFonts w:ascii="Arial" w:eastAsia="Calibri" w:hAnsi="Arial" w:cs="Arial"/>
          <w:szCs w:val="22"/>
        </w:rPr>
        <w:t>Among the 34 patients:</w:t>
      </w:r>
    </w:p>
    <w:p w14:paraId="526A1BF6" w14:textId="77777777" w:rsidR="00D50DA3" w:rsidRPr="00D50DA3" w:rsidRDefault="00D50DA3" w:rsidP="00D50DA3">
      <w:pPr>
        <w:pStyle w:val="Body"/>
        <w:spacing w:after="0"/>
        <w:rPr>
          <w:rFonts w:ascii="Arial" w:eastAsia="Calibri" w:hAnsi="Arial" w:cs="Arial"/>
          <w:szCs w:val="22"/>
        </w:rPr>
      </w:pPr>
      <w:r w:rsidRPr="00D50DA3">
        <w:rPr>
          <w:rFonts w:ascii="Arial" w:eastAsia="Calibri" w:hAnsi="Arial" w:cs="Arial"/>
          <w:szCs w:val="22"/>
        </w:rPr>
        <w:t>-20 patients (59%) had BCVA ≥ 10/10</w:t>
      </w:r>
    </w:p>
    <w:p w14:paraId="4BBF7D97" w14:textId="77777777" w:rsidR="00D50DA3" w:rsidRPr="00D50DA3" w:rsidRDefault="00D50DA3" w:rsidP="00D50DA3">
      <w:pPr>
        <w:pStyle w:val="Body"/>
        <w:spacing w:after="0"/>
        <w:rPr>
          <w:rFonts w:ascii="Arial" w:eastAsia="Calibri" w:hAnsi="Arial" w:cs="Arial"/>
          <w:szCs w:val="22"/>
        </w:rPr>
      </w:pPr>
      <w:r w:rsidRPr="00D50DA3">
        <w:rPr>
          <w:rFonts w:ascii="Arial" w:eastAsia="Calibri" w:hAnsi="Arial" w:cs="Arial"/>
          <w:szCs w:val="22"/>
        </w:rPr>
        <w:t>-8 patients (23%) had BCVA between 7/10 and 9/10</w:t>
      </w:r>
    </w:p>
    <w:p w14:paraId="0C41DFCD" w14:textId="77777777" w:rsidR="00D50DA3" w:rsidRPr="00D50DA3" w:rsidRDefault="00D50DA3" w:rsidP="00D50DA3">
      <w:pPr>
        <w:pStyle w:val="Body"/>
        <w:spacing w:after="0"/>
        <w:rPr>
          <w:rFonts w:ascii="Arial" w:eastAsia="Calibri" w:hAnsi="Arial" w:cs="Arial"/>
          <w:szCs w:val="22"/>
        </w:rPr>
      </w:pPr>
      <w:r w:rsidRPr="00D50DA3">
        <w:rPr>
          <w:rFonts w:ascii="Arial" w:eastAsia="Calibri" w:hAnsi="Arial" w:cs="Arial"/>
          <w:szCs w:val="22"/>
        </w:rPr>
        <w:t>-5 patients (15%) had BCVA between 5/10 and 6/10</w:t>
      </w:r>
    </w:p>
    <w:p w14:paraId="56337C0F" w14:textId="77777777" w:rsidR="00D50DA3" w:rsidRPr="00D50DA3" w:rsidRDefault="00D50DA3" w:rsidP="00D50DA3">
      <w:pPr>
        <w:pStyle w:val="Body"/>
        <w:spacing w:after="0"/>
        <w:rPr>
          <w:rFonts w:ascii="Arial" w:eastAsia="Calibri" w:hAnsi="Arial" w:cs="Arial"/>
          <w:szCs w:val="22"/>
        </w:rPr>
      </w:pPr>
      <w:r w:rsidRPr="00D50DA3">
        <w:rPr>
          <w:rFonts w:ascii="Arial" w:eastAsia="Calibri" w:hAnsi="Arial" w:cs="Arial"/>
          <w:szCs w:val="22"/>
        </w:rPr>
        <w:t>-1 patient (3%) had BCVA &lt; 5/10</w:t>
      </w:r>
    </w:p>
    <w:p w14:paraId="102B3B52" w14:textId="77777777" w:rsidR="00D50DA3" w:rsidRPr="00D50DA3" w:rsidRDefault="00D50DA3" w:rsidP="00D50DA3">
      <w:pPr>
        <w:pStyle w:val="Body"/>
        <w:spacing w:after="0"/>
        <w:rPr>
          <w:rFonts w:ascii="Arial" w:eastAsia="Calibri" w:hAnsi="Arial" w:cs="Arial"/>
          <w:b/>
          <w:bCs/>
          <w:i/>
          <w:iCs/>
          <w:szCs w:val="22"/>
        </w:rPr>
      </w:pPr>
      <w:r w:rsidRPr="00D50DA3">
        <w:rPr>
          <w:rFonts w:ascii="Arial" w:eastAsia="Calibri" w:hAnsi="Arial" w:cs="Arial"/>
          <w:b/>
          <w:bCs/>
          <w:i/>
          <w:iCs/>
          <w:szCs w:val="22"/>
        </w:rPr>
        <w:t>4. Professional and daily activities</w:t>
      </w:r>
    </w:p>
    <w:p w14:paraId="658F7388" w14:textId="77777777" w:rsidR="00D50DA3" w:rsidRPr="00D50DA3" w:rsidRDefault="00D50DA3" w:rsidP="00D50DA3">
      <w:pPr>
        <w:pStyle w:val="Body"/>
        <w:spacing w:after="0"/>
        <w:rPr>
          <w:rFonts w:ascii="Arial" w:eastAsia="Calibri" w:hAnsi="Arial" w:cs="Arial"/>
          <w:szCs w:val="22"/>
        </w:rPr>
      </w:pPr>
      <w:r w:rsidRPr="00D50DA3">
        <w:rPr>
          <w:rFonts w:ascii="Arial" w:eastAsia="Calibri" w:hAnsi="Arial" w:cs="Arial"/>
          <w:szCs w:val="22"/>
        </w:rPr>
        <w:t>-All participants (100%) performed work involving screen use.</w:t>
      </w:r>
    </w:p>
    <w:p w14:paraId="4B5011D4" w14:textId="77777777" w:rsidR="00D50DA3" w:rsidRPr="00D50DA3" w:rsidRDefault="00D50DA3" w:rsidP="00D50DA3">
      <w:pPr>
        <w:pStyle w:val="Body"/>
        <w:spacing w:after="0"/>
        <w:rPr>
          <w:rFonts w:ascii="Arial" w:eastAsia="Calibri" w:hAnsi="Arial" w:cs="Arial"/>
          <w:szCs w:val="22"/>
        </w:rPr>
      </w:pPr>
      <w:r w:rsidRPr="00D50DA3">
        <w:rPr>
          <w:rFonts w:ascii="Arial" w:eastAsia="Calibri" w:hAnsi="Arial" w:cs="Arial"/>
          <w:szCs w:val="22"/>
        </w:rPr>
        <w:t>-90% engaged in reading or prolonged visual fixation.</w:t>
      </w:r>
    </w:p>
    <w:p w14:paraId="59C8E1A8" w14:textId="77777777" w:rsidR="00D50DA3" w:rsidRPr="00D50DA3" w:rsidRDefault="00D50DA3" w:rsidP="00D50DA3">
      <w:pPr>
        <w:pStyle w:val="Body"/>
        <w:spacing w:after="0"/>
        <w:rPr>
          <w:rFonts w:ascii="Arial" w:eastAsia="Calibri" w:hAnsi="Arial" w:cs="Arial"/>
          <w:szCs w:val="22"/>
        </w:rPr>
      </w:pPr>
      <w:r w:rsidRPr="00D50DA3">
        <w:rPr>
          <w:rFonts w:ascii="Arial" w:eastAsia="Calibri" w:hAnsi="Arial" w:cs="Arial"/>
          <w:szCs w:val="22"/>
        </w:rPr>
        <w:t>-10% performed night driving.</w:t>
      </w:r>
    </w:p>
    <w:p w14:paraId="0A85DC9A" w14:textId="77777777" w:rsidR="00D50DA3" w:rsidRPr="00D50DA3" w:rsidRDefault="00D50DA3" w:rsidP="00D50DA3">
      <w:pPr>
        <w:pStyle w:val="Body"/>
        <w:spacing w:after="0"/>
        <w:rPr>
          <w:rFonts w:ascii="Arial" w:eastAsia="Calibri" w:hAnsi="Arial" w:cs="Arial"/>
          <w:szCs w:val="22"/>
        </w:rPr>
      </w:pPr>
      <w:r w:rsidRPr="00D50DA3">
        <w:rPr>
          <w:rFonts w:ascii="Arial" w:eastAsia="Calibri" w:hAnsi="Arial" w:cs="Arial"/>
          <w:szCs w:val="22"/>
        </w:rPr>
        <w:t>-5% were exposed to chemical vapors.</w:t>
      </w:r>
    </w:p>
    <w:p w14:paraId="4C6CA901" w14:textId="77777777" w:rsidR="00D50DA3" w:rsidRPr="00D50DA3" w:rsidRDefault="00D50DA3" w:rsidP="00D50DA3">
      <w:pPr>
        <w:pStyle w:val="Body"/>
        <w:spacing w:after="0"/>
        <w:rPr>
          <w:rFonts w:ascii="Arial" w:eastAsia="Calibri" w:hAnsi="Arial" w:cs="Arial"/>
          <w:szCs w:val="22"/>
        </w:rPr>
      </w:pPr>
      <w:r w:rsidRPr="00D50DA3">
        <w:rPr>
          <w:rFonts w:ascii="Arial" w:eastAsia="Calibri" w:hAnsi="Arial" w:cs="Arial"/>
          <w:szCs w:val="22"/>
        </w:rPr>
        <w:t>-20% participated in water-based activities.</w:t>
      </w:r>
    </w:p>
    <w:p w14:paraId="7F9C79E1" w14:textId="77777777" w:rsidR="00D50DA3" w:rsidRPr="00D50DA3" w:rsidRDefault="00D50DA3" w:rsidP="00D50DA3">
      <w:pPr>
        <w:pStyle w:val="Body"/>
        <w:spacing w:after="0"/>
        <w:rPr>
          <w:rFonts w:ascii="Arial" w:eastAsia="Calibri" w:hAnsi="Arial" w:cs="Arial"/>
          <w:b/>
          <w:bCs/>
          <w:i/>
          <w:iCs/>
          <w:szCs w:val="22"/>
        </w:rPr>
      </w:pPr>
      <w:r w:rsidRPr="00D50DA3">
        <w:rPr>
          <w:rFonts w:ascii="Arial" w:eastAsia="Calibri" w:hAnsi="Arial" w:cs="Arial"/>
          <w:b/>
          <w:bCs/>
          <w:i/>
          <w:iCs/>
          <w:szCs w:val="22"/>
        </w:rPr>
        <w:t>5. Daily contact lens wear time</w:t>
      </w:r>
    </w:p>
    <w:p w14:paraId="30FCA9DF" w14:textId="031D2F75" w:rsidR="00D50DA3" w:rsidRPr="00D50DA3" w:rsidRDefault="00D50DA3" w:rsidP="00D50DA3">
      <w:pPr>
        <w:pStyle w:val="Body"/>
        <w:numPr>
          <w:ilvl w:val="0"/>
          <w:numId w:val="41"/>
        </w:numPr>
        <w:spacing w:after="0"/>
        <w:rPr>
          <w:rFonts w:ascii="Arial" w:eastAsia="Calibri" w:hAnsi="Arial" w:cs="Arial"/>
          <w:szCs w:val="22"/>
        </w:rPr>
      </w:pPr>
      <w:r w:rsidRPr="00D50DA3">
        <w:rPr>
          <w:rFonts w:ascii="Arial" w:eastAsia="Calibri" w:hAnsi="Arial" w:cs="Arial"/>
          <w:szCs w:val="22"/>
        </w:rPr>
        <w:t>≥ 12 hours/day: 70% of patients</w:t>
      </w:r>
    </w:p>
    <w:p w14:paraId="680D90AC" w14:textId="0A5294FB" w:rsidR="00D50DA3" w:rsidRPr="00D50DA3" w:rsidRDefault="00D50DA3" w:rsidP="00D50DA3">
      <w:pPr>
        <w:pStyle w:val="Body"/>
        <w:numPr>
          <w:ilvl w:val="0"/>
          <w:numId w:val="41"/>
        </w:numPr>
        <w:spacing w:after="0"/>
        <w:rPr>
          <w:rFonts w:ascii="Arial" w:eastAsia="Calibri" w:hAnsi="Arial" w:cs="Arial"/>
          <w:szCs w:val="22"/>
        </w:rPr>
      </w:pPr>
      <w:r w:rsidRPr="00D50DA3">
        <w:rPr>
          <w:rFonts w:ascii="Arial" w:eastAsia="Calibri" w:hAnsi="Arial" w:cs="Arial"/>
          <w:szCs w:val="22"/>
        </w:rPr>
        <w:t>8–10 hours/day: 25% of patients</w:t>
      </w:r>
    </w:p>
    <w:p w14:paraId="6B740D51" w14:textId="1FFE9189" w:rsidR="00D50DA3" w:rsidRPr="00D50DA3" w:rsidRDefault="00D50DA3" w:rsidP="00D50DA3">
      <w:pPr>
        <w:pStyle w:val="Body"/>
        <w:numPr>
          <w:ilvl w:val="0"/>
          <w:numId w:val="41"/>
        </w:numPr>
        <w:spacing w:after="0"/>
        <w:rPr>
          <w:rFonts w:ascii="Arial" w:eastAsia="Calibri" w:hAnsi="Arial" w:cs="Arial"/>
          <w:szCs w:val="22"/>
        </w:rPr>
      </w:pPr>
      <w:r w:rsidRPr="00D50DA3">
        <w:rPr>
          <w:rFonts w:ascii="Arial" w:eastAsia="Calibri" w:hAnsi="Arial" w:cs="Arial"/>
          <w:szCs w:val="22"/>
        </w:rPr>
        <w:t>≤ 8 hours/day: 5% of patients</w:t>
      </w:r>
    </w:p>
    <w:p w14:paraId="5E2FDFC6" w14:textId="77777777" w:rsidR="00D50DA3" w:rsidRPr="00D50DA3" w:rsidRDefault="00D50DA3" w:rsidP="00D50DA3">
      <w:pPr>
        <w:pStyle w:val="Body"/>
        <w:spacing w:after="0"/>
        <w:rPr>
          <w:rFonts w:ascii="Arial" w:eastAsia="Calibri" w:hAnsi="Arial" w:cs="Arial"/>
          <w:b/>
          <w:bCs/>
          <w:i/>
          <w:iCs/>
          <w:szCs w:val="22"/>
        </w:rPr>
      </w:pPr>
      <w:r w:rsidRPr="00D50DA3">
        <w:rPr>
          <w:rFonts w:ascii="Arial" w:eastAsia="Calibri" w:hAnsi="Arial" w:cs="Arial"/>
          <w:b/>
          <w:bCs/>
          <w:i/>
          <w:iCs/>
          <w:szCs w:val="22"/>
        </w:rPr>
        <w:t>6. Apparent hygiene habits</w:t>
      </w:r>
    </w:p>
    <w:p w14:paraId="6DA898CD" w14:textId="77777777" w:rsidR="00D50DA3" w:rsidRPr="00D50DA3" w:rsidRDefault="00D50DA3" w:rsidP="00D50DA3">
      <w:pPr>
        <w:pStyle w:val="Body"/>
        <w:spacing w:after="0"/>
        <w:rPr>
          <w:rFonts w:ascii="Arial" w:eastAsia="Calibri" w:hAnsi="Arial" w:cs="Arial"/>
          <w:szCs w:val="22"/>
        </w:rPr>
      </w:pPr>
      <w:r w:rsidRPr="00D50DA3">
        <w:rPr>
          <w:rFonts w:ascii="Arial" w:eastAsia="Calibri" w:hAnsi="Arial" w:cs="Arial"/>
          <w:szCs w:val="22"/>
        </w:rPr>
        <w:t>-Good hygiene: 50%</w:t>
      </w:r>
    </w:p>
    <w:p w14:paraId="77FAE38F" w14:textId="77777777" w:rsidR="00D50DA3" w:rsidRPr="00D50DA3" w:rsidRDefault="00D50DA3" w:rsidP="00D50DA3">
      <w:pPr>
        <w:pStyle w:val="Body"/>
        <w:spacing w:after="0"/>
        <w:rPr>
          <w:rFonts w:ascii="Arial" w:eastAsia="Calibri" w:hAnsi="Arial" w:cs="Arial"/>
          <w:szCs w:val="22"/>
        </w:rPr>
      </w:pPr>
      <w:r w:rsidRPr="00D50DA3">
        <w:rPr>
          <w:rFonts w:ascii="Arial" w:eastAsia="Calibri" w:hAnsi="Arial" w:cs="Arial"/>
          <w:szCs w:val="22"/>
        </w:rPr>
        <w:t>-Poor hygiene: 50%</w:t>
      </w:r>
    </w:p>
    <w:p w14:paraId="6EF8E526" w14:textId="77777777" w:rsidR="00D50DA3" w:rsidRPr="00D50DA3" w:rsidRDefault="00D50DA3" w:rsidP="00D50DA3">
      <w:pPr>
        <w:pStyle w:val="Body"/>
        <w:spacing w:after="0"/>
        <w:rPr>
          <w:rFonts w:ascii="Arial" w:eastAsia="Calibri" w:hAnsi="Arial" w:cs="Arial"/>
          <w:b/>
          <w:bCs/>
          <w:i/>
          <w:iCs/>
          <w:szCs w:val="22"/>
        </w:rPr>
      </w:pPr>
      <w:r w:rsidRPr="00D50DA3">
        <w:rPr>
          <w:rFonts w:ascii="Arial" w:eastAsia="Calibri" w:hAnsi="Arial" w:cs="Arial"/>
          <w:b/>
          <w:bCs/>
          <w:i/>
          <w:iCs/>
          <w:szCs w:val="22"/>
        </w:rPr>
        <w:t>7. Subjective comfort and discomfort</w:t>
      </w:r>
    </w:p>
    <w:p w14:paraId="5D7BDAEA" w14:textId="77777777" w:rsidR="00D50DA3" w:rsidRPr="00D50DA3" w:rsidRDefault="00D50DA3" w:rsidP="00D50DA3">
      <w:pPr>
        <w:pStyle w:val="Body"/>
        <w:spacing w:after="0"/>
        <w:rPr>
          <w:rFonts w:ascii="Arial" w:eastAsia="Calibri" w:hAnsi="Arial" w:cs="Arial"/>
          <w:szCs w:val="22"/>
        </w:rPr>
      </w:pPr>
      <w:r w:rsidRPr="00D50DA3">
        <w:rPr>
          <w:rFonts w:ascii="Arial" w:eastAsia="Calibri" w:hAnsi="Arial" w:cs="Arial"/>
          <w:szCs w:val="22"/>
        </w:rPr>
        <w:t>-65% of patients reported some degree of subjective discomfort during lens wear.</w:t>
      </w:r>
    </w:p>
    <w:p w14:paraId="738A2370" w14:textId="77777777" w:rsidR="00D50DA3" w:rsidRPr="00D50DA3" w:rsidRDefault="00D50DA3" w:rsidP="00D50DA3">
      <w:pPr>
        <w:pStyle w:val="Body"/>
        <w:spacing w:after="0"/>
        <w:rPr>
          <w:rFonts w:ascii="Arial" w:eastAsia="Calibri" w:hAnsi="Arial" w:cs="Arial"/>
          <w:szCs w:val="22"/>
        </w:rPr>
      </w:pPr>
      <w:r w:rsidRPr="00D50DA3">
        <w:rPr>
          <w:rFonts w:ascii="Arial" w:eastAsia="Calibri" w:hAnsi="Arial" w:cs="Arial"/>
          <w:szCs w:val="22"/>
        </w:rPr>
        <w:t>-35% reported no discomfort.</w:t>
      </w:r>
    </w:p>
    <w:p w14:paraId="157E7720" w14:textId="77777777" w:rsidR="00D50DA3" w:rsidRPr="00D50DA3" w:rsidRDefault="00D50DA3" w:rsidP="00D50DA3">
      <w:pPr>
        <w:pStyle w:val="Body"/>
        <w:spacing w:after="0"/>
        <w:rPr>
          <w:rFonts w:ascii="Arial" w:eastAsia="Calibri" w:hAnsi="Arial" w:cs="Arial"/>
          <w:szCs w:val="22"/>
        </w:rPr>
      </w:pPr>
      <w:r w:rsidRPr="00D50DA3">
        <w:rPr>
          <w:rFonts w:ascii="Arial" w:eastAsia="Calibri" w:hAnsi="Arial" w:cs="Arial"/>
          <w:szCs w:val="22"/>
        </w:rPr>
        <w:t>Breakdown of discomfort:</w:t>
      </w:r>
    </w:p>
    <w:p w14:paraId="2FACCEC8" w14:textId="77777777" w:rsidR="00D50DA3" w:rsidRPr="00D50DA3" w:rsidRDefault="00D50DA3" w:rsidP="00D50DA3">
      <w:pPr>
        <w:pStyle w:val="Body"/>
        <w:numPr>
          <w:ilvl w:val="0"/>
          <w:numId w:val="38"/>
        </w:numPr>
        <w:spacing w:after="0"/>
        <w:rPr>
          <w:rFonts w:ascii="Arial" w:eastAsia="Calibri" w:hAnsi="Arial" w:cs="Arial"/>
          <w:szCs w:val="22"/>
          <w:lang w:val="fr-FR"/>
        </w:rPr>
      </w:pPr>
      <w:proofErr w:type="spellStart"/>
      <w:r w:rsidRPr="00D50DA3">
        <w:rPr>
          <w:rFonts w:ascii="Arial" w:eastAsia="Calibri" w:hAnsi="Arial" w:cs="Arial"/>
          <w:szCs w:val="22"/>
          <w:lang w:val="fr-FR"/>
        </w:rPr>
        <w:t>Discomfort</w:t>
      </w:r>
      <w:proofErr w:type="spellEnd"/>
      <w:r w:rsidRPr="00D50DA3">
        <w:rPr>
          <w:rFonts w:ascii="Arial" w:eastAsia="Calibri" w:hAnsi="Arial" w:cs="Arial"/>
          <w:szCs w:val="22"/>
          <w:lang w:val="fr-FR"/>
        </w:rPr>
        <w:t xml:space="preserve"> </w:t>
      </w:r>
      <w:proofErr w:type="spellStart"/>
      <w:r w:rsidRPr="00D50DA3">
        <w:rPr>
          <w:rFonts w:ascii="Arial" w:eastAsia="Calibri" w:hAnsi="Arial" w:cs="Arial"/>
          <w:szCs w:val="22"/>
          <w:lang w:val="fr-FR"/>
        </w:rPr>
        <w:t>during</w:t>
      </w:r>
      <w:proofErr w:type="spellEnd"/>
      <w:r w:rsidRPr="00D50DA3">
        <w:rPr>
          <w:rFonts w:ascii="Arial" w:eastAsia="Calibri" w:hAnsi="Arial" w:cs="Arial"/>
          <w:szCs w:val="22"/>
          <w:lang w:val="fr-FR"/>
        </w:rPr>
        <w:t xml:space="preserve"> insertion : 40%</w:t>
      </w:r>
    </w:p>
    <w:p w14:paraId="1385A56D" w14:textId="77777777" w:rsidR="00D50DA3" w:rsidRPr="00D50DA3" w:rsidRDefault="00D50DA3" w:rsidP="00D50DA3">
      <w:pPr>
        <w:pStyle w:val="Body"/>
        <w:numPr>
          <w:ilvl w:val="0"/>
          <w:numId w:val="38"/>
        </w:numPr>
        <w:spacing w:after="0"/>
        <w:rPr>
          <w:rFonts w:ascii="Arial" w:eastAsia="Calibri" w:hAnsi="Arial" w:cs="Arial"/>
          <w:szCs w:val="22"/>
          <w:lang w:val="fr-FR"/>
        </w:rPr>
      </w:pPr>
      <w:proofErr w:type="spellStart"/>
      <w:r w:rsidRPr="00D50DA3">
        <w:rPr>
          <w:rFonts w:ascii="Arial" w:eastAsia="Calibri" w:hAnsi="Arial" w:cs="Arial"/>
          <w:szCs w:val="22"/>
          <w:lang w:val="fr-FR"/>
        </w:rPr>
        <w:t>Discomfort</w:t>
      </w:r>
      <w:proofErr w:type="spellEnd"/>
      <w:r w:rsidRPr="00D50DA3">
        <w:rPr>
          <w:rFonts w:ascii="Arial" w:eastAsia="Calibri" w:hAnsi="Arial" w:cs="Arial"/>
          <w:szCs w:val="22"/>
          <w:lang w:val="fr-FR"/>
        </w:rPr>
        <w:t xml:space="preserve"> </w:t>
      </w:r>
      <w:proofErr w:type="spellStart"/>
      <w:r w:rsidRPr="00D50DA3">
        <w:rPr>
          <w:rFonts w:ascii="Arial" w:eastAsia="Calibri" w:hAnsi="Arial" w:cs="Arial"/>
          <w:szCs w:val="22"/>
          <w:lang w:val="fr-FR"/>
        </w:rPr>
        <w:t>during</w:t>
      </w:r>
      <w:proofErr w:type="spellEnd"/>
      <w:r w:rsidRPr="00D50DA3">
        <w:rPr>
          <w:rFonts w:ascii="Arial" w:eastAsia="Calibri" w:hAnsi="Arial" w:cs="Arial"/>
          <w:szCs w:val="22"/>
          <w:lang w:val="fr-FR"/>
        </w:rPr>
        <w:t xml:space="preserve"> </w:t>
      </w:r>
      <w:proofErr w:type="spellStart"/>
      <w:proofErr w:type="gramStart"/>
      <w:r w:rsidRPr="00D50DA3">
        <w:rPr>
          <w:rFonts w:ascii="Arial" w:eastAsia="Calibri" w:hAnsi="Arial" w:cs="Arial"/>
          <w:szCs w:val="22"/>
          <w:lang w:val="fr-FR"/>
        </w:rPr>
        <w:t>removal</w:t>
      </w:r>
      <w:proofErr w:type="spellEnd"/>
      <w:r w:rsidRPr="00D50DA3">
        <w:rPr>
          <w:rFonts w:ascii="Arial" w:eastAsia="Calibri" w:hAnsi="Arial" w:cs="Arial"/>
          <w:szCs w:val="22"/>
          <w:lang w:val="fr-FR"/>
        </w:rPr>
        <w:t>:</w:t>
      </w:r>
      <w:proofErr w:type="gramEnd"/>
      <w:r w:rsidRPr="00D50DA3">
        <w:rPr>
          <w:rFonts w:ascii="Arial" w:eastAsia="Calibri" w:hAnsi="Arial" w:cs="Arial"/>
          <w:szCs w:val="22"/>
          <w:lang w:val="fr-FR"/>
        </w:rPr>
        <w:t xml:space="preserve"> 35%</w:t>
      </w:r>
    </w:p>
    <w:p w14:paraId="0928071D" w14:textId="77777777" w:rsidR="00D50DA3" w:rsidRPr="00D50DA3" w:rsidRDefault="00D50DA3" w:rsidP="00D50DA3">
      <w:pPr>
        <w:pStyle w:val="Body"/>
        <w:numPr>
          <w:ilvl w:val="0"/>
          <w:numId w:val="38"/>
        </w:numPr>
        <w:spacing w:after="0"/>
        <w:rPr>
          <w:rFonts w:ascii="Arial" w:eastAsia="Calibri" w:hAnsi="Arial" w:cs="Arial"/>
          <w:szCs w:val="22"/>
          <w:lang w:val="fr-FR"/>
        </w:rPr>
      </w:pPr>
      <w:proofErr w:type="spellStart"/>
      <w:r w:rsidRPr="00D50DA3">
        <w:rPr>
          <w:rFonts w:ascii="Arial" w:eastAsia="Calibri" w:hAnsi="Arial" w:cs="Arial"/>
          <w:szCs w:val="22"/>
          <w:lang w:val="fr-FR"/>
        </w:rPr>
        <w:t>Chronic</w:t>
      </w:r>
      <w:proofErr w:type="spellEnd"/>
      <w:r w:rsidRPr="00D50DA3">
        <w:rPr>
          <w:rFonts w:ascii="Arial" w:eastAsia="Calibri" w:hAnsi="Arial" w:cs="Arial"/>
          <w:szCs w:val="22"/>
          <w:lang w:val="fr-FR"/>
        </w:rPr>
        <w:t xml:space="preserve"> </w:t>
      </w:r>
      <w:proofErr w:type="spellStart"/>
      <w:proofErr w:type="gramStart"/>
      <w:r w:rsidRPr="00D50DA3">
        <w:rPr>
          <w:rFonts w:ascii="Arial" w:eastAsia="Calibri" w:hAnsi="Arial" w:cs="Arial"/>
          <w:szCs w:val="22"/>
          <w:lang w:val="fr-FR"/>
        </w:rPr>
        <w:t>discomfort</w:t>
      </w:r>
      <w:proofErr w:type="spellEnd"/>
      <w:r w:rsidRPr="00D50DA3">
        <w:rPr>
          <w:rFonts w:ascii="Arial" w:eastAsia="Calibri" w:hAnsi="Arial" w:cs="Arial"/>
          <w:szCs w:val="22"/>
          <w:lang w:val="fr-FR"/>
        </w:rPr>
        <w:t>:</w:t>
      </w:r>
      <w:proofErr w:type="gramEnd"/>
      <w:r w:rsidRPr="00D50DA3">
        <w:rPr>
          <w:rFonts w:ascii="Arial" w:eastAsia="Calibri" w:hAnsi="Arial" w:cs="Arial"/>
          <w:szCs w:val="22"/>
          <w:lang w:val="fr-FR"/>
        </w:rPr>
        <w:t xml:space="preserve"> 25%</w:t>
      </w:r>
    </w:p>
    <w:p w14:paraId="5FA5A612" w14:textId="77777777" w:rsidR="00D50DA3" w:rsidRPr="00D50DA3" w:rsidRDefault="00D50DA3" w:rsidP="00D50DA3">
      <w:pPr>
        <w:pStyle w:val="Body"/>
        <w:spacing w:after="0"/>
        <w:rPr>
          <w:rFonts w:ascii="Arial" w:eastAsia="Calibri" w:hAnsi="Arial" w:cs="Arial"/>
          <w:szCs w:val="22"/>
          <w:lang w:val="fr-FR"/>
        </w:rPr>
      </w:pPr>
    </w:p>
    <w:p w14:paraId="70E0E5C4" w14:textId="77777777" w:rsidR="00D50DA3" w:rsidRPr="00D50DA3" w:rsidRDefault="00D50DA3" w:rsidP="00D50DA3">
      <w:pPr>
        <w:pStyle w:val="Body"/>
        <w:spacing w:after="0"/>
        <w:rPr>
          <w:rFonts w:ascii="Arial" w:eastAsia="Calibri" w:hAnsi="Arial" w:cs="Arial"/>
          <w:b/>
          <w:bCs/>
          <w:szCs w:val="22"/>
        </w:rPr>
      </w:pPr>
      <w:r w:rsidRPr="00D50DA3">
        <w:rPr>
          <w:rFonts w:ascii="Arial" w:eastAsia="Calibri" w:hAnsi="Arial" w:cs="Arial"/>
          <w:b/>
          <w:bCs/>
          <w:szCs w:val="22"/>
        </w:rPr>
        <w:t>III. Contact Lens Data</w:t>
      </w:r>
    </w:p>
    <w:p w14:paraId="7EDB7940" w14:textId="77777777" w:rsidR="00D50DA3" w:rsidRPr="00D50DA3" w:rsidRDefault="00D50DA3" w:rsidP="00D50DA3">
      <w:pPr>
        <w:pStyle w:val="Body"/>
        <w:spacing w:after="0"/>
        <w:rPr>
          <w:rFonts w:ascii="Arial" w:eastAsia="Calibri" w:hAnsi="Arial" w:cs="Arial"/>
          <w:b/>
          <w:bCs/>
          <w:i/>
          <w:iCs/>
          <w:szCs w:val="22"/>
        </w:rPr>
      </w:pPr>
      <w:r w:rsidRPr="00D50DA3">
        <w:rPr>
          <w:rFonts w:ascii="Arial" w:eastAsia="Calibri" w:hAnsi="Arial" w:cs="Arial"/>
          <w:b/>
          <w:bCs/>
          <w:i/>
          <w:iCs/>
          <w:szCs w:val="22"/>
        </w:rPr>
        <w:t>1. Characteristics of worn contact lenses</w:t>
      </w:r>
    </w:p>
    <w:p w14:paraId="44C77F91" w14:textId="77777777" w:rsidR="00D50DA3" w:rsidRDefault="00D50DA3" w:rsidP="00D50DA3">
      <w:pPr>
        <w:pStyle w:val="Body"/>
        <w:spacing w:after="0"/>
        <w:rPr>
          <w:rFonts w:ascii="Arial" w:eastAsia="Calibri" w:hAnsi="Arial" w:cs="Arial"/>
          <w:szCs w:val="22"/>
        </w:rPr>
      </w:pPr>
      <w:r w:rsidRPr="00D50DA3">
        <w:rPr>
          <w:rFonts w:ascii="Arial" w:eastAsia="Calibri" w:hAnsi="Arial" w:cs="Arial"/>
          <w:szCs w:val="22"/>
        </w:rPr>
        <w:t>The main characteristics of the contact lenses used by the study participants are summarized in Table 1.</w:t>
      </w:r>
    </w:p>
    <w:p w14:paraId="6BA6031B" w14:textId="77777777" w:rsidR="00D50DA3" w:rsidRDefault="00D50DA3" w:rsidP="00D50DA3">
      <w:pPr>
        <w:pStyle w:val="Body"/>
        <w:spacing w:after="0"/>
        <w:rPr>
          <w:rFonts w:ascii="Arial" w:eastAsia="Calibri" w:hAnsi="Arial" w:cs="Arial"/>
          <w:szCs w:val="22"/>
        </w:rPr>
      </w:pPr>
    </w:p>
    <w:p w14:paraId="70BBE3B8" w14:textId="77777777" w:rsidR="00D50DA3" w:rsidRDefault="00D50DA3" w:rsidP="00D50DA3">
      <w:pPr>
        <w:pStyle w:val="Body"/>
        <w:spacing w:after="0"/>
        <w:rPr>
          <w:rFonts w:ascii="Arial" w:eastAsia="Calibri" w:hAnsi="Arial" w:cs="Arial"/>
          <w:szCs w:val="22"/>
        </w:rPr>
      </w:pPr>
    </w:p>
    <w:p w14:paraId="3D70FD9F" w14:textId="77777777" w:rsidR="00D50DA3" w:rsidRDefault="00D50DA3" w:rsidP="00D50DA3">
      <w:pPr>
        <w:pStyle w:val="Body"/>
        <w:spacing w:after="0"/>
        <w:rPr>
          <w:rFonts w:ascii="Arial" w:eastAsia="Calibri" w:hAnsi="Arial" w:cs="Arial"/>
          <w:szCs w:val="22"/>
        </w:rPr>
      </w:pPr>
    </w:p>
    <w:p w14:paraId="7E6F3392" w14:textId="77777777" w:rsidR="00D50DA3" w:rsidRDefault="00D50DA3" w:rsidP="00D50DA3">
      <w:pPr>
        <w:pStyle w:val="Body"/>
        <w:spacing w:after="0"/>
        <w:rPr>
          <w:rFonts w:ascii="Arial" w:eastAsia="Calibri" w:hAnsi="Arial" w:cs="Arial"/>
          <w:szCs w:val="22"/>
        </w:rPr>
      </w:pPr>
    </w:p>
    <w:p w14:paraId="2FDDB831" w14:textId="77777777" w:rsidR="00D50DA3" w:rsidRDefault="00D50DA3" w:rsidP="00D50DA3">
      <w:pPr>
        <w:pStyle w:val="Body"/>
        <w:spacing w:after="0"/>
        <w:rPr>
          <w:rFonts w:ascii="Arial" w:eastAsia="Calibri" w:hAnsi="Arial" w:cs="Arial"/>
          <w:szCs w:val="22"/>
        </w:rPr>
      </w:pPr>
    </w:p>
    <w:p w14:paraId="6C10E510" w14:textId="77777777" w:rsidR="00D50DA3" w:rsidRDefault="00D50DA3" w:rsidP="00D50DA3">
      <w:pPr>
        <w:pStyle w:val="Body"/>
        <w:spacing w:after="0"/>
        <w:rPr>
          <w:rFonts w:ascii="Arial" w:eastAsia="Calibri" w:hAnsi="Arial" w:cs="Arial"/>
          <w:szCs w:val="22"/>
        </w:rPr>
      </w:pPr>
    </w:p>
    <w:p w14:paraId="5D49A79B" w14:textId="77777777" w:rsidR="00D50DA3" w:rsidRDefault="00D50DA3" w:rsidP="00D50DA3">
      <w:pPr>
        <w:pStyle w:val="Body"/>
        <w:spacing w:after="0"/>
        <w:rPr>
          <w:rFonts w:ascii="Arial" w:eastAsia="Calibri" w:hAnsi="Arial" w:cs="Arial"/>
          <w:szCs w:val="22"/>
        </w:rPr>
      </w:pPr>
    </w:p>
    <w:p w14:paraId="51336F73" w14:textId="77777777" w:rsidR="00D50DA3" w:rsidRDefault="00D50DA3" w:rsidP="00D50DA3">
      <w:pPr>
        <w:pStyle w:val="Body"/>
        <w:spacing w:after="0"/>
        <w:rPr>
          <w:rFonts w:ascii="Arial" w:eastAsia="Calibri" w:hAnsi="Arial" w:cs="Arial"/>
          <w:szCs w:val="22"/>
        </w:rPr>
      </w:pPr>
    </w:p>
    <w:p w14:paraId="627FCF57" w14:textId="77777777" w:rsidR="00D50DA3" w:rsidRPr="00D50DA3" w:rsidRDefault="00D50DA3" w:rsidP="00D50DA3">
      <w:pPr>
        <w:pStyle w:val="Body"/>
        <w:spacing w:after="0"/>
        <w:rPr>
          <w:rFonts w:ascii="Arial" w:eastAsia="Calibri" w:hAnsi="Arial" w:cs="Arial"/>
          <w:szCs w:val="22"/>
        </w:rPr>
      </w:pPr>
    </w:p>
    <w:p w14:paraId="3475A622" w14:textId="77777777" w:rsidR="00D50DA3" w:rsidRPr="00D50DA3" w:rsidRDefault="00D50DA3" w:rsidP="00D50DA3">
      <w:pPr>
        <w:pStyle w:val="Body"/>
        <w:spacing w:after="0"/>
        <w:rPr>
          <w:rFonts w:ascii="Arial" w:eastAsia="Calibri" w:hAnsi="Arial" w:cs="Arial"/>
          <w:szCs w:val="22"/>
        </w:rPr>
      </w:pPr>
      <w:r w:rsidRPr="00D50DA3">
        <w:rPr>
          <w:rFonts w:ascii="Arial" w:eastAsia="Calibri" w:hAnsi="Arial" w:cs="Arial"/>
          <w:b/>
          <w:bCs/>
          <w:szCs w:val="22"/>
        </w:rPr>
        <w:t>Table 1: Characteristics of Worn Contact Lenses</w:t>
      </w:r>
    </w:p>
    <w:tbl>
      <w:tblPr>
        <w:tblW w:w="9553" w:type="dxa"/>
        <w:tblCellSpacing w:w="15" w:type="dxa"/>
        <w:tblCellMar>
          <w:top w:w="15" w:type="dxa"/>
          <w:left w:w="15" w:type="dxa"/>
          <w:bottom w:w="15" w:type="dxa"/>
          <w:right w:w="15" w:type="dxa"/>
        </w:tblCellMar>
        <w:tblLook w:val="04A0" w:firstRow="1" w:lastRow="0" w:firstColumn="1" w:lastColumn="0" w:noHBand="0" w:noVBand="1"/>
      </w:tblPr>
      <w:tblGrid>
        <w:gridCol w:w="5819"/>
        <w:gridCol w:w="3734"/>
      </w:tblGrid>
      <w:tr w:rsidR="00D50DA3" w:rsidRPr="00D50DA3" w14:paraId="487C4223" w14:textId="77777777" w:rsidTr="000A6C06">
        <w:trPr>
          <w:trHeight w:val="447"/>
          <w:tblHeader/>
          <w:tblCellSpacing w:w="15" w:type="dxa"/>
        </w:trPr>
        <w:tc>
          <w:tcPr>
            <w:tcW w:w="0" w:type="auto"/>
            <w:vAlign w:val="center"/>
            <w:hideMark/>
          </w:tcPr>
          <w:p w14:paraId="207332A1" w14:textId="77777777" w:rsidR="00D50DA3" w:rsidRPr="00D50DA3" w:rsidRDefault="00D50DA3" w:rsidP="00D50DA3">
            <w:pPr>
              <w:pStyle w:val="Body"/>
              <w:spacing w:after="0"/>
              <w:rPr>
                <w:rFonts w:ascii="Arial" w:eastAsia="Calibri" w:hAnsi="Arial" w:cs="Arial"/>
                <w:b/>
                <w:bCs/>
                <w:szCs w:val="22"/>
                <w:lang w:val="fr-FR"/>
              </w:rPr>
            </w:pPr>
            <w:proofErr w:type="spellStart"/>
            <w:r w:rsidRPr="00D50DA3">
              <w:rPr>
                <w:rFonts w:ascii="Arial" w:eastAsia="Calibri" w:hAnsi="Arial" w:cs="Arial"/>
                <w:b/>
                <w:bCs/>
                <w:szCs w:val="22"/>
                <w:lang w:val="fr-FR"/>
              </w:rPr>
              <w:t>Characteristic</w:t>
            </w:r>
            <w:proofErr w:type="spellEnd"/>
            <w:r w:rsidRPr="00D50DA3">
              <w:rPr>
                <w:rFonts w:ascii="Arial" w:eastAsia="Calibri" w:hAnsi="Arial" w:cs="Arial"/>
                <w:b/>
                <w:bCs/>
                <w:szCs w:val="22"/>
                <w:lang w:val="fr-FR"/>
              </w:rPr>
              <w:t xml:space="preserve">                                             </w:t>
            </w:r>
          </w:p>
        </w:tc>
        <w:tc>
          <w:tcPr>
            <w:tcW w:w="0" w:type="auto"/>
            <w:vAlign w:val="center"/>
            <w:hideMark/>
          </w:tcPr>
          <w:p w14:paraId="7E6A20E1" w14:textId="77777777" w:rsidR="00D50DA3" w:rsidRPr="00D50DA3" w:rsidRDefault="00D50DA3" w:rsidP="00D50DA3">
            <w:pPr>
              <w:pStyle w:val="Body"/>
              <w:spacing w:after="0"/>
              <w:rPr>
                <w:rFonts w:ascii="Arial" w:eastAsia="Calibri" w:hAnsi="Arial" w:cs="Arial"/>
                <w:b/>
                <w:bCs/>
                <w:szCs w:val="22"/>
                <w:lang w:val="fr-FR"/>
              </w:rPr>
            </w:pPr>
            <w:r w:rsidRPr="00D50DA3">
              <w:rPr>
                <w:rFonts w:ascii="Arial" w:eastAsia="Calibri" w:hAnsi="Arial" w:cs="Arial"/>
                <w:b/>
                <w:bCs/>
                <w:szCs w:val="22"/>
                <w:lang w:val="fr-FR"/>
              </w:rPr>
              <w:t>Distribution</w:t>
            </w:r>
          </w:p>
        </w:tc>
      </w:tr>
      <w:tr w:rsidR="00D50DA3" w:rsidRPr="00D50DA3" w14:paraId="6D33104D" w14:textId="77777777" w:rsidTr="000A6C06">
        <w:trPr>
          <w:trHeight w:val="726"/>
          <w:tblCellSpacing w:w="15" w:type="dxa"/>
        </w:trPr>
        <w:tc>
          <w:tcPr>
            <w:tcW w:w="0" w:type="auto"/>
            <w:vAlign w:val="center"/>
            <w:hideMark/>
          </w:tcPr>
          <w:p w14:paraId="62020FDB" w14:textId="77777777" w:rsidR="00D50DA3" w:rsidRPr="00D50DA3" w:rsidRDefault="00D50DA3" w:rsidP="00D50DA3">
            <w:pPr>
              <w:pStyle w:val="Body"/>
              <w:spacing w:after="0"/>
              <w:rPr>
                <w:rFonts w:ascii="Arial" w:eastAsia="Calibri" w:hAnsi="Arial" w:cs="Arial"/>
                <w:szCs w:val="22"/>
                <w:lang w:val="fr-FR"/>
              </w:rPr>
            </w:pPr>
            <w:proofErr w:type="spellStart"/>
            <w:r w:rsidRPr="00D50DA3">
              <w:rPr>
                <w:rFonts w:ascii="Arial" w:eastAsia="Calibri" w:hAnsi="Arial" w:cs="Arial"/>
                <w:b/>
                <w:bCs/>
                <w:szCs w:val="22"/>
                <w:lang w:val="fr-FR"/>
              </w:rPr>
              <w:t>Material</w:t>
            </w:r>
            <w:proofErr w:type="spellEnd"/>
            <w:r w:rsidRPr="00D50DA3">
              <w:rPr>
                <w:rFonts w:ascii="Arial" w:eastAsia="Calibri" w:hAnsi="Arial" w:cs="Arial"/>
                <w:b/>
                <w:bCs/>
                <w:szCs w:val="22"/>
                <w:lang w:val="fr-FR"/>
              </w:rPr>
              <w:t xml:space="preserve"> type</w:t>
            </w:r>
          </w:p>
        </w:tc>
        <w:tc>
          <w:tcPr>
            <w:tcW w:w="0" w:type="auto"/>
            <w:vAlign w:val="center"/>
            <w:hideMark/>
          </w:tcPr>
          <w:p w14:paraId="042727EB" w14:textId="77777777" w:rsidR="00D50DA3" w:rsidRPr="00D50DA3" w:rsidRDefault="00D50DA3" w:rsidP="00D50DA3">
            <w:pPr>
              <w:pStyle w:val="Body"/>
              <w:spacing w:after="0"/>
              <w:rPr>
                <w:rFonts w:ascii="Arial" w:eastAsia="Calibri" w:hAnsi="Arial" w:cs="Arial"/>
                <w:szCs w:val="22"/>
                <w:lang w:val="fr-FR"/>
              </w:rPr>
            </w:pPr>
            <w:proofErr w:type="gramStart"/>
            <w:r w:rsidRPr="00D50DA3">
              <w:rPr>
                <w:rFonts w:ascii="Arial" w:eastAsia="Calibri" w:hAnsi="Arial" w:cs="Arial"/>
                <w:szCs w:val="22"/>
                <w:lang w:val="fr-FR"/>
              </w:rPr>
              <w:t>Hydrogel:</w:t>
            </w:r>
            <w:proofErr w:type="gramEnd"/>
            <w:r w:rsidRPr="00D50DA3">
              <w:rPr>
                <w:rFonts w:ascii="Arial" w:eastAsia="Calibri" w:hAnsi="Arial" w:cs="Arial"/>
                <w:szCs w:val="22"/>
                <w:lang w:val="fr-FR"/>
              </w:rPr>
              <w:t xml:space="preserve"> 83% </w:t>
            </w:r>
            <w:r w:rsidRPr="00D50DA3">
              <w:rPr>
                <w:rFonts w:ascii="Arial" w:eastAsia="Calibri" w:hAnsi="Arial" w:cs="Arial"/>
                <w:szCs w:val="22"/>
                <w:lang w:val="fr-FR"/>
              </w:rPr>
              <w:br/>
              <w:t>Silicone hydrogel: 17%</w:t>
            </w:r>
          </w:p>
        </w:tc>
      </w:tr>
      <w:tr w:rsidR="00D50DA3" w:rsidRPr="00D50DA3" w14:paraId="1B0A01D6" w14:textId="77777777" w:rsidTr="000A6C06">
        <w:trPr>
          <w:trHeight w:val="726"/>
          <w:tblCellSpacing w:w="15" w:type="dxa"/>
        </w:trPr>
        <w:tc>
          <w:tcPr>
            <w:tcW w:w="0" w:type="auto"/>
            <w:vAlign w:val="center"/>
            <w:hideMark/>
          </w:tcPr>
          <w:p w14:paraId="5B054113" w14:textId="77777777" w:rsidR="00D50DA3" w:rsidRPr="00D50DA3" w:rsidRDefault="00D50DA3" w:rsidP="00D50DA3">
            <w:pPr>
              <w:pStyle w:val="Body"/>
              <w:spacing w:after="0"/>
              <w:rPr>
                <w:rFonts w:ascii="Arial" w:eastAsia="Calibri" w:hAnsi="Arial" w:cs="Arial"/>
                <w:szCs w:val="22"/>
                <w:lang w:val="fr-FR"/>
              </w:rPr>
            </w:pPr>
            <w:proofErr w:type="spellStart"/>
            <w:r w:rsidRPr="00D50DA3">
              <w:rPr>
                <w:rFonts w:ascii="Arial" w:eastAsia="Calibri" w:hAnsi="Arial" w:cs="Arial"/>
                <w:b/>
                <w:bCs/>
                <w:szCs w:val="22"/>
                <w:lang w:val="fr-FR"/>
              </w:rPr>
              <w:t>Wearing</w:t>
            </w:r>
            <w:proofErr w:type="spellEnd"/>
            <w:r w:rsidRPr="00D50DA3">
              <w:rPr>
                <w:rFonts w:ascii="Arial" w:eastAsia="Calibri" w:hAnsi="Arial" w:cs="Arial"/>
                <w:b/>
                <w:bCs/>
                <w:szCs w:val="22"/>
                <w:lang w:val="fr-FR"/>
              </w:rPr>
              <w:t xml:space="preserve"> </w:t>
            </w:r>
            <w:proofErr w:type="spellStart"/>
            <w:r w:rsidRPr="00D50DA3">
              <w:rPr>
                <w:rFonts w:ascii="Arial" w:eastAsia="Calibri" w:hAnsi="Arial" w:cs="Arial"/>
                <w:b/>
                <w:bCs/>
                <w:szCs w:val="22"/>
                <w:lang w:val="fr-FR"/>
              </w:rPr>
              <w:t>schedule</w:t>
            </w:r>
            <w:proofErr w:type="spellEnd"/>
          </w:p>
        </w:tc>
        <w:tc>
          <w:tcPr>
            <w:tcW w:w="0" w:type="auto"/>
            <w:vAlign w:val="center"/>
            <w:hideMark/>
          </w:tcPr>
          <w:p w14:paraId="739E4D57" w14:textId="77777777" w:rsidR="00D50DA3" w:rsidRPr="00D50DA3" w:rsidRDefault="00D50DA3" w:rsidP="00D50DA3">
            <w:pPr>
              <w:pStyle w:val="Body"/>
              <w:spacing w:after="0"/>
              <w:rPr>
                <w:rFonts w:ascii="Arial" w:eastAsia="Calibri" w:hAnsi="Arial" w:cs="Arial"/>
                <w:szCs w:val="22"/>
                <w:lang w:val="fr-FR"/>
              </w:rPr>
            </w:pPr>
            <w:proofErr w:type="gramStart"/>
            <w:r w:rsidRPr="00D50DA3">
              <w:rPr>
                <w:rFonts w:ascii="Arial" w:eastAsia="Calibri" w:hAnsi="Arial" w:cs="Arial"/>
                <w:szCs w:val="22"/>
                <w:lang w:val="fr-FR"/>
              </w:rPr>
              <w:t>Permanent:</w:t>
            </w:r>
            <w:proofErr w:type="gramEnd"/>
            <w:r w:rsidRPr="00D50DA3">
              <w:rPr>
                <w:rFonts w:ascii="Arial" w:eastAsia="Calibri" w:hAnsi="Arial" w:cs="Arial"/>
                <w:szCs w:val="22"/>
                <w:lang w:val="fr-FR"/>
              </w:rPr>
              <w:t xml:space="preserve"> 100% </w:t>
            </w:r>
            <w:r w:rsidRPr="00D50DA3">
              <w:rPr>
                <w:rFonts w:ascii="Arial" w:eastAsia="Calibri" w:hAnsi="Arial" w:cs="Arial"/>
                <w:szCs w:val="22"/>
                <w:lang w:val="fr-FR"/>
              </w:rPr>
              <w:br/>
            </w:r>
            <w:proofErr w:type="spellStart"/>
            <w:r w:rsidRPr="00D50DA3">
              <w:rPr>
                <w:rFonts w:ascii="Arial" w:eastAsia="Calibri" w:hAnsi="Arial" w:cs="Arial"/>
                <w:szCs w:val="22"/>
                <w:lang w:val="fr-FR"/>
              </w:rPr>
              <w:t>Occasional</w:t>
            </w:r>
            <w:proofErr w:type="spellEnd"/>
            <w:r w:rsidRPr="00D50DA3">
              <w:rPr>
                <w:rFonts w:ascii="Arial" w:eastAsia="Calibri" w:hAnsi="Arial" w:cs="Arial"/>
                <w:szCs w:val="22"/>
                <w:lang w:val="fr-FR"/>
              </w:rPr>
              <w:t>: 0%</w:t>
            </w:r>
          </w:p>
        </w:tc>
      </w:tr>
      <w:tr w:rsidR="00D50DA3" w:rsidRPr="00D50DA3" w14:paraId="65DAC2C9" w14:textId="77777777" w:rsidTr="000A6C06">
        <w:trPr>
          <w:trHeight w:val="1286"/>
          <w:tblCellSpacing w:w="15" w:type="dxa"/>
        </w:trPr>
        <w:tc>
          <w:tcPr>
            <w:tcW w:w="0" w:type="auto"/>
            <w:vAlign w:val="center"/>
            <w:hideMark/>
          </w:tcPr>
          <w:p w14:paraId="69F532B3" w14:textId="77777777" w:rsidR="00D50DA3" w:rsidRPr="00D50DA3" w:rsidRDefault="00D50DA3" w:rsidP="00D50DA3">
            <w:pPr>
              <w:pStyle w:val="Body"/>
              <w:spacing w:after="0"/>
              <w:rPr>
                <w:rFonts w:ascii="Arial" w:eastAsia="Calibri" w:hAnsi="Arial" w:cs="Arial"/>
                <w:szCs w:val="22"/>
                <w:lang w:val="fr-FR"/>
              </w:rPr>
            </w:pPr>
            <w:r w:rsidRPr="00D50DA3">
              <w:rPr>
                <w:rFonts w:ascii="Arial" w:eastAsia="Calibri" w:hAnsi="Arial" w:cs="Arial"/>
                <w:b/>
                <w:bCs/>
                <w:szCs w:val="22"/>
                <w:lang w:val="fr-FR"/>
              </w:rPr>
              <w:lastRenderedPageBreak/>
              <w:t xml:space="preserve">Replacement </w:t>
            </w:r>
            <w:proofErr w:type="spellStart"/>
            <w:r w:rsidRPr="00D50DA3">
              <w:rPr>
                <w:rFonts w:ascii="Arial" w:eastAsia="Calibri" w:hAnsi="Arial" w:cs="Arial"/>
                <w:b/>
                <w:bCs/>
                <w:szCs w:val="22"/>
                <w:lang w:val="fr-FR"/>
              </w:rPr>
              <w:t>frequency</w:t>
            </w:r>
            <w:proofErr w:type="spellEnd"/>
          </w:p>
        </w:tc>
        <w:tc>
          <w:tcPr>
            <w:tcW w:w="0" w:type="auto"/>
            <w:vAlign w:val="center"/>
            <w:hideMark/>
          </w:tcPr>
          <w:p w14:paraId="7EA6F38F" w14:textId="77777777" w:rsidR="00D50DA3" w:rsidRPr="00D50DA3" w:rsidRDefault="00D50DA3" w:rsidP="00D50DA3">
            <w:pPr>
              <w:pStyle w:val="Body"/>
              <w:spacing w:after="0"/>
              <w:rPr>
                <w:rFonts w:ascii="Arial" w:eastAsia="Calibri" w:hAnsi="Arial" w:cs="Arial"/>
                <w:szCs w:val="22"/>
                <w:lang w:val="fr-FR"/>
              </w:rPr>
            </w:pPr>
            <w:proofErr w:type="gramStart"/>
            <w:r w:rsidRPr="00D50DA3">
              <w:rPr>
                <w:rFonts w:ascii="Arial" w:eastAsia="Calibri" w:hAnsi="Arial" w:cs="Arial"/>
                <w:szCs w:val="22"/>
                <w:lang w:val="fr-FR"/>
              </w:rPr>
              <w:t>Daily:</w:t>
            </w:r>
            <w:proofErr w:type="gramEnd"/>
            <w:r w:rsidRPr="00D50DA3">
              <w:rPr>
                <w:rFonts w:ascii="Arial" w:eastAsia="Calibri" w:hAnsi="Arial" w:cs="Arial"/>
                <w:szCs w:val="22"/>
                <w:lang w:val="fr-FR"/>
              </w:rPr>
              <w:t xml:space="preserve"> 0% </w:t>
            </w:r>
            <w:r w:rsidRPr="00D50DA3">
              <w:rPr>
                <w:rFonts w:ascii="Arial" w:eastAsia="Calibri" w:hAnsi="Arial" w:cs="Arial"/>
                <w:szCs w:val="22"/>
                <w:lang w:val="fr-FR"/>
              </w:rPr>
              <w:br/>
            </w:r>
            <w:proofErr w:type="spellStart"/>
            <w:r w:rsidRPr="00D50DA3">
              <w:rPr>
                <w:rFonts w:ascii="Arial" w:eastAsia="Calibri" w:hAnsi="Arial" w:cs="Arial"/>
                <w:szCs w:val="22"/>
                <w:lang w:val="fr-FR"/>
              </w:rPr>
              <w:t>Monthly</w:t>
            </w:r>
            <w:proofErr w:type="spellEnd"/>
            <w:r w:rsidRPr="00D50DA3">
              <w:rPr>
                <w:rFonts w:ascii="Arial" w:eastAsia="Calibri" w:hAnsi="Arial" w:cs="Arial"/>
                <w:szCs w:val="22"/>
                <w:lang w:val="fr-FR"/>
              </w:rPr>
              <w:t xml:space="preserve">: 12% </w:t>
            </w:r>
            <w:r w:rsidRPr="00D50DA3">
              <w:rPr>
                <w:rFonts w:ascii="Arial" w:eastAsia="Calibri" w:hAnsi="Arial" w:cs="Arial"/>
                <w:szCs w:val="22"/>
                <w:lang w:val="fr-FR"/>
              </w:rPr>
              <w:br/>
            </w:r>
            <w:proofErr w:type="spellStart"/>
            <w:r w:rsidRPr="00D50DA3">
              <w:rPr>
                <w:rFonts w:ascii="Arial" w:eastAsia="Calibri" w:hAnsi="Arial" w:cs="Arial"/>
                <w:szCs w:val="22"/>
                <w:lang w:val="fr-FR"/>
              </w:rPr>
              <w:t>Quarterly</w:t>
            </w:r>
            <w:proofErr w:type="spellEnd"/>
            <w:r w:rsidRPr="00D50DA3">
              <w:rPr>
                <w:rFonts w:ascii="Arial" w:eastAsia="Calibri" w:hAnsi="Arial" w:cs="Arial"/>
                <w:szCs w:val="22"/>
                <w:lang w:val="fr-FR"/>
              </w:rPr>
              <w:t xml:space="preserve">: 59% </w:t>
            </w:r>
            <w:r w:rsidRPr="00D50DA3">
              <w:rPr>
                <w:rFonts w:ascii="Arial" w:eastAsia="Calibri" w:hAnsi="Arial" w:cs="Arial"/>
                <w:szCs w:val="22"/>
                <w:lang w:val="fr-FR"/>
              </w:rPr>
              <w:br/>
            </w:r>
            <w:proofErr w:type="spellStart"/>
            <w:r w:rsidRPr="00D50DA3">
              <w:rPr>
                <w:rFonts w:ascii="Arial" w:eastAsia="Calibri" w:hAnsi="Arial" w:cs="Arial"/>
                <w:szCs w:val="22"/>
                <w:lang w:val="fr-FR"/>
              </w:rPr>
              <w:t>Annual</w:t>
            </w:r>
            <w:proofErr w:type="spellEnd"/>
            <w:r w:rsidRPr="00D50DA3">
              <w:rPr>
                <w:rFonts w:ascii="Arial" w:eastAsia="Calibri" w:hAnsi="Arial" w:cs="Arial"/>
                <w:szCs w:val="22"/>
                <w:lang w:val="fr-FR"/>
              </w:rPr>
              <w:t>: 29%</w:t>
            </w:r>
          </w:p>
        </w:tc>
      </w:tr>
      <w:tr w:rsidR="00D50DA3" w:rsidRPr="00D50DA3" w14:paraId="1AA5AC29" w14:textId="77777777" w:rsidTr="000A6C06">
        <w:trPr>
          <w:trHeight w:val="736"/>
          <w:tblCellSpacing w:w="15" w:type="dxa"/>
        </w:trPr>
        <w:tc>
          <w:tcPr>
            <w:tcW w:w="0" w:type="auto"/>
            <w:vAlign w:val="center"/>
            <w:hideMark/>
          </w:tcPr>
          <w:p w14:paraId="146F9361" w14:textId="77777777" w:rsidR="00D50DA3" w:rsidRPr="00D50DA3" w:rsidRDefault="00D50DA3" w:rsidP="00D50DA3">
            <w:pPr>
              <w:pStyle w:val="Body"/>
              <w:spacing w:after="0"/>
              <w:rPr>
                <w:rFonts w:ascii="Arial" w:eastAsia="Calibri" w:hAnsi="Arial" w:cs="Arial"/>
                <w:szCs w:val="22"/>
                <w:lang w:val="fr-FR"/>
              </w:rPr>
            </w:pPr>
            <w:r w:rsidRPr="00D50DA3">
              <w:rPr>
                <w:rFonts w:ascii="Arial" w:eastAsia="Calibri" w:hAnsi="Arial" w:cs="Arial"/>
                <w:b/>
                <w:bCs/>
                <w:szCs w:val="22"/>
                <w:lang w:val="fr-FR"/>
              </w:rPr>
              <w:t xml:space="preserve">Lens </w:t>
            </w:r>
            <w:proofErr w:type="spellStart"/>
            <w:r w:rsidRPr="00D50DA3">
              <w:rPr>
                <w:rFonts w:ascii="Arial" w:eastAsia="Calibri" w:hAnsi="Arial" w:cs="Arial"/>
                <w:b/>
                <w:bCs/>
                <w:szCs w:val="22"/>
                <w:lang w:val="fr-FR"/>
              </w:rPr>
              <w:t>geometry</w:t>
            </w:r>
            <w:proofErr w:type="spellEnd"/>
          </w:p>
        </w:tc>
        <w:tc>
          <w:tcPr>
            <w:tcW w:w="0" w:type="auto"/>
            <w:vAlign w:val="center"/>
            <w:hideMark/>
          </w:tcPr>
          <w:p w14:paraId="1775BB78" w14:textId="77777777" w:rsidR="00D50DA3" w:rsidRPr="00D50DA3" w:rsidRDefault="00D50DA3" w:rsidP="00D50DA3">
            <w:pPr>
              <w:pStyle w:val="Body"/>
              <w:spacing w:after="0"/>
              <w:rPr>
                <w:rFonts w:ascii="Arial" w:eastAsia="Calibri" w:hAnsi="Arial" w:cs="Arial"/>
                <w:szCs w:val="22"/>
                <w:lang w:val="fr-FR"/>
              </w:rPr>
            </w:pPr>
            <w:proofErr w:type="spellStart"/>
            <w:proofErr w:type="gramStart"/>
            <w:r w:rsidRPr="00D50DA3">
              <w:rPr>
                <w:rFonts w:ascii="Arial" w:eastAsia="Calibri" w:hAnsi="Arial" w:cs="Arial"/>
                <w:szCs w:val="22"/>
                <w:lang w:val="fr-FR"/>
              </w:rPr>
              <w:t>Spherical</w:t>
            </w:r>
            <w:proofErr w:type="spellEnd"/>
            <w:r w:rsidRPr="00D50DA3">
              <w:rPr>
                <w:rFonts w:ascii="Arial" w:eastAsia="Calibri" w:hAnsi="Arial" w:cs="Arial"/>
                <w:szCs w:val="22"/>
                <w:lang w:val="fr-FR"/>
              </w:rPr>
              <w:t>:</w:t>
            </w:r>
            <w:proofErr w:type="gramEnd"/>
            <w:r w:rsidRPr="00D50DA3">
              <w:rPr>
                <w:rFonts w:ascii="Arial" w:eastAsia="Calibri" w:hAnsi="Arial" w:cs="Arial"/>
                <w:szCs w:val="22"/>
                <w:lang w:val="fr-FR"/>
              </w:rPr>
              <w:t xml:space="preserve"> 100% </w:t>
            </w:r>
            <w:r w:rsidRPr="00D50DA3">
              <w:rPr>
                <w:rFonts w:ascii="Arial" w:eastAsia="Calibri" w:hAnsi="Arial" w:cs="Arial"/>
                <w:szCs w:val="22"/>
                <w:lang w:val="fr-FR"/>
              </w:rPr>
              <w:br/>
            </w:r>
            <w:proofErr w:type="spellStart"/>
            <w:r w:rsidRPr="00D50DA3">
              <w:rPr>
                <w:rFonts w:ascii="Arial" w:eastAsia="Calibri" w:hAnsi="Arial" w:cs="Arial"/>
                <w:szCs w:val="22"/>
                <w:lang w:val="fr-FR"/>
              </w:rPr>
              <w:t>Toric</w:t>
            </w:r>
            <w:proofErr w:type="spellEnd"/>
            <w:r w:rsidRPr="00D50DA3">
              <w:rPr>
                <w:rFonts w:ascii="Arial" w:eastAsia="Calibri" w:hAnsi="Arial" w:cs="Arial"/>
                <w:szCs w:val="22"/>
                <w:lang w:val="fr-FR"/>
              </w:rPr>
              <w:t>: 0%</w:t>
            </w:r>
          </w:p>
        </w:tc>
      </w:tr>
      <w:tr w:rsidR="00D50DA3" w:rsidRPr="00D50DA3" w14:paraId="4BC84812" w14:textId="77777777" w:rsidTr="000A6C06">
        <w:trPr>
          <w:trHeight w:val="726"/>
          <w:tblCellSpacing w:w="15" w:type="dxa"/>
        </w:trPr>
        <w:tc>
          <w:tcPr>
            <w:tcW w:w="0" w:type="auto"/>
            <w:vAlign w:val="center"/>
            <w:hideMark/>
          </w:tcPr>
          <w:p w14:paraId="60CA51E5" w14:textId="77777777" w:rsidR="00D50DA3" w:rsidRPr="00D50DA3" w:rsidRDefault="00D50DA3" w:rsidP="00D50DA3">
            <w:pPr>
              <w:pStyle w:val="Body"/>
              <w:spacing w:after="0"/>
              <w:rPr>
                <w:rFonts w:ascii="Arial" w:eastAsia="Calibri" w:hAnsi="Arial" w:cs="Arial"/>
                <w:szCs w:val="22"/>
                <w:lang w:val="fr-FR"/>
              </w:rPr>
            </w:pPr>
            <w:r w:rsidRPr="00D50DA3">
              <w:rPr>
                <w:rFonts w:ascii="Arial" w:eastAsia="Calibri" w:hAnsi="Arial" w:cs="Arial"/>
                <w:b/>
                <w:bCs/>
                <w:szCs w:val="22"/>
                <w:lang w:val="fr-FR"/>
              </w:rPr>
              <w:t xml:space="preserve">Type of </w:t>
            </w:r>
            <w:proofErr w:type="spellStart"/>
            <w:r w:rsidRPr="00D50DA3">
              <w:rPr>
                <w:rFonts w:ascii="Arial" w:eastAsia="Calibri" w:hAnsi="Arial" w:cs="Arial"/>
                <w:b/>
                <w:bCs/>
                <w:szCs w:val="22"/>
                <w:lang w:val="fr-FR"/>
              </w:rPr>
              <w:t>fitting</w:t>
            </w:r>
            <w:proofErr w:type="spellEnd"/>
          </w:p>
        </w:tc>
        <w:tc>
          <w:tcPr>
            <w:tcW w:w="0" w:type="auto"/>
            <w:vAlign w:val="center"/>
            <w:hideMark/>
          </w:tcPr>
          <w:p w14:paraId="4CB4B673" w14:textId="77777777" w:rsidR="00D50DA3" w:rsidRPr="00D50DA3" w:rsidRDefault="00D50DA3" w:rsidP="00D50DA3">
            <w:pPr>
              <w:pStyle w:val="Body"/>
              <w:spacing w:after="0"/>
              <w:rPr>
                <w:rFonts w:ascii="Arial" w:eastAsia="Calibri" w:hAnsi="Arial" w:cs="Arial"/>
                <w:szCs w:val="22"/>
                <w:lang w:val="fr-FR"/>
              </w:rPr>
            </w:pPr>
            <w:proofErr w:type="spellStart"/>
            <w:r w:rsidRPr="00D50DA3">
              <w:rPr>
                <w:rFonts w:ascii="Arial" w:eastAsia="Calibri" w:hAnsi="Arial" w:cs="Arial"/>
                <w:szCs w:val="22"/>
                <w:lang w:val="fr-FR"/>
              </w:rPr>
              <w:t>Medically</w:t>
            </w:r>
            <w:proofErr w:type="spellEnd"/>
            <w:r w:rsidRPr="00D50DA3">
              <w:rPr>
                <w:rFonts w:ascii="Arial" w:eastAsia="Calibri" w:hAnsi="Arial" w:cs="Arial"/>
                <w:szCs w:val="22"/>
                <w:lang w:val="fr-FR"/>
              </w:rPr>
              <w:t xml:space="preserve"> </w:t>
            </w:r>
            <w:proofErr w:type="spellStart"/>
            <w:proofErr w:type="gramStart"/>
            <w:r w:rsidRPr="00D50DA3">
              <w:rPr>
                <w:rFonts w:ascii="Arial" w:eastAsia="Calibri" w:hAnsi="Arial" w:cs="Arial"/>
                <w:szCs w:val="22"/>
                <w:lang w:val="fr-FR"/>
              </w:rPr>
              <w:t>supervised</w:t>
            </w:r>
            <w:proofErr w:type="spellEnd"/>
            <w:r w:rsidRPr="00D50DA3">
              <w:rPr>
                <w:rFonts w:ascii="Arial" w:eastAsia="Calibri" w:hAnsi="Arial" w:cs="Arial"/>
                <w:szCs w:val="22"/>
                <w:lang w:val="fr-FR"/>
              </w:rPr>
              <w:t>:</w:t>
            </w:r>
            <w:proofErr w:type="gramEnd"/>
            <w:r w:rsidRPr="00D50DA3">
              <w:rPr>
                <w:rFonts w:ascii="Arial" w:eastAsia="Calibri" w:hAnsi="Arial" w:cs="Arial"/>
                <w:szCs w:val="22"/>
                <w:lang w:val="fr-FR"/>
              </w:rPr>
              <w:t xml:space="preserve"> 12% </w:t>
            </w:r>
            <w:r w:rsidRPr="00D50DA3">
              <w:rPr>
                <w:rFonts w:ascii="Arial" w:eastAsia="Calibri" w:hAnsi="Arial" w:cs="Arial"/>
                <w:szCs w:val="22"/>
                <w:lang w:val="fr-FR"/>
              </w:rPr>
              <w:br/>
              <w:t>Non-</w:t>
            </w:r>
            <w:proofErr w:type="spellStart"/>
            <w:r w:rsidRPr="00D50DA3">
              <w:rPr>
                <w:rFonts w:ascii="Arial" w:eastAsia="Calibri" w:hAnsi="Arial" w:cs="Arial"/>
                <w:szCs w:val="22"/>
                <w:lang w:val="fr-FR"/>
              </w:rPr>
              <w:t>medicalized</w:t>
            </w:r>
            <w:proofErr w:type="spellEnd"/>
            <w:r w:rsidRPr="00D50DA3">
              <w:rPr>
                <w:rFonts w:ascii="Arial" w:eastAsia="Calibri" w:hAnsi="Arial" w:cs="Arial"/>
                <w:szCs w:val="22"/>
                <w:lang w:val="fr-FR"/>
              </w:rPr>
              <w:t>: 88%</w:t>
            </w:r>
          </w:p>
        </w:tc>
      </w:tr>
      <w:tr w:rsidR="00D50DA3" w:rsidRPr="00D50DA3" w14:paraId="3105350B" w14:textId="77777777" w:rsidTr="000A6C06">
        <w:trPr>
          <w:trHeight w:val="726"/>
          <w:tblCellSpacing w:w="15" w:type="dxa"/>
        </w:trPr>
        <w:tc>
          <w:tcPr>
            <w:tcW w:w="0" w:type="auto"/>
            <w:vAlign w:val="center"/>
            <w:hideMark/>
          </w:tcPr>
          <w:p w14:paraId="5D81C2C3" w14:textId="77777777" w:rsidR="00D50DA3" w:rsidRPr="00D50DA3" w:rsidRDefault="00D50DA3" w:rsidP="00D50DA3">
            <w:pPr>
              <w:pStyle w:val="Body"/>
              <w:spacing w:after="0"/>
              <w:rPr>
                <w:rFonts w:ascii="Arial" w:eastAsia="Calibri" w:hAnsi="Arial" w:cs="Arial"/>
                <w:szCs w:val="22"/>
                <w:lang w:val="fr-FR"/>
              </w:rPr>
            </w:pPr>
            <w:r w:rsidRPr="00D50DA3">
              <w:rPr>
                <w:rFonts w:ascii="Arial" w:eastAsia="Calibri" w:hAnsi="Arial" w:cs="Arial"/>
                <w:b/>
                <w:bCs/>
                <w:szCs w:val="22"/>
                <w:lang w:val="fr-FR"/>
              </w:rPr>
              <w:t xml:space="preserve">Follow-up </w:t>
            </w:r>
            <w:proofErr w:type="spellStart"/>
            <w:r w:rsidRPr="00D50DA3">
              <w:rPr>
                <w:rFonts w:ascii="Arial" w:eastAsia="Calibri" w:hAnsi="Arial" w:cs="Arial"/>
                <w:b/>
                <w:bCs/>
                <w:szCs w:val="22"/>
                <w:lang w:val="fr-FR"/>
              </w:rPr>
              <w:t>frequency</w:t>
            </w:r>
            <w:proofErr w:type="spellEnd"/>
          </w:p>
        </w:tc>
        <w:tc>
          <w:tcPr>
            <w:tcW w:w="0" w:type="auto"/>
            <w:vAlign w:val="center"/>
            <w:hideMark/>
          </w:tcPr>
          <w:p w14:paraId="5619A614" w14:textId="77777777" w:rsidR="00D50DA3" w:rsidRPr="00D50DA3" w:rsidRDefault="00D50DA3" w:rsidP="00D50DA3">
            <w:pPr>
              <w:pStyle w:val="Body"/>
              <w:spacing w:after="0"/>
              <w:rPr>
                <w:rFonts w:ascii="Arial" w:eastAsia="Calibri" w:hAnsi="Arial" w:cs="Arial"/>
                <w:szCs w:val="22"/>
                <w:lang w:val="fr-FR"/>
              </w:rPr>
            </w:pPr>
            <w:proofErr w:type="gramStart"/>
            <w:r w:rsidRPr="00D50DA3">
              <w:rPr>
                <w:rFonts w:ascii="Arial" w:eastAsia="Calibri" w:hAnsi="Arial" w:cs="Arial"/>
                <w:szCs w:val="22"/>
                <w:lang w:val="fr-FR"/>
              </w:rPr>
              <w:t>Regular:</w:t>
            </w:r>
            <w:proofErr w:type="gramEnd"/>
            <w:r w:rsidRPr="00D50DA3">
              <w:rPr>
                <w:rFonts w:ascii="Arial" w:eastAsia="Calibri" w:hAnsi="Arial" w:cs="Arial"/>
                <w:szCs w:val="22"/>
                <w:lang w:val="fr-FR"/>
              </w:rPr>
              <w:t xml:space="preserve"> 12% </w:t>
            </w:r>
            <w:r w:rsidRPr="00D50DA3">
              <w:rPr>
                <w:rFonts w:ascii="Arial" w:eastAsia="Calibri" w:hAnsi="Arial" w:cs="Arial"/>
                <w:szCs w:val="22"/>
                <w:lang w:val="fr-FR"/>
              </w:rPr>
              <w:br/>
            </w:r>
            <w:proofErr w:type="spellStart"/>
            <w:r w:rsidRPr="00D50DA3">
              <w:rPr>
                <w:rFonts w:ascii="Arial" w:eastAsia="Calibri" w:hAnsi="Arial" w:cs="Arial"/>
                <w:szCs w:val="22"/>
                <w:lang w:val="fr-FR"/>
              </w:rPr>
              <w:t>Irregular</w:t>
            </w:r>
            <w:proofErr w:type="spellEnd"/>
            <w:r w:rsidRPr="00D50DA3">
              <w:rPr>
                <w:rFonts w:ascii="Arial" w:eastAsia="Calibri" w:hAnsi="Arial" w:cs="Arial"/>
                <w:szCs w:val="22"/>
                <w:lang w:val="fr-FR"/>
              </w:rPr>
              <w:t>: 88%</w:t>
            </w:r>
          </w:p>
        </w:tc>
      </w:tr>
      <w:tr w:rsidR="00D50DA3" w:rsidRPr="00D50DA3" w14:paraId="36875CD8" w14:textId="77777777" w:rsidTr="000A6C06">
        <w:trPr>
          <w:trHeight w:val="726"/>
          <w:tblCellSpacing w:w="15" w:type="dxa"/>
        </w:trPr>
        <w:tc>
          <w:tcPr>
            <w:tcW w:w="0" w:type="auto"/>
            <w:vAlign w:val="center"/>
            <w:hideMark/>
          </w:tcPr>
          <w:p w14:paraId="2FD0B06D" w14:textId="77777777" w:rsidR="00D50DA3" w:rsidRPr="00D50DA3" w:rsidRDefault="00D50DA3" w:rsidP="00D50DA3">
            <w:pPr>
              <w:pStyle w:val="Body"/>
              <w:spacing w:after="0"/>
              <w:rPr>
                <w:rFonts w:ascii="Arial" w:eastAsia="Calibri" w:hAnsi="Arial" w:cs="Arial"/>
                <w:szCs w:val="22"/>
                <w:lang w:val="fr-FR"/>
              </w:rPr>
            </w:pPr>
            <w:proofErr w:type="spellStart"/>
            <w:r w:rsidRPr="00D50DA3">
              <w:rPr>
                <w:rFonts w:ascii="Arial" w:eastAsia="Calibri" w:hAnsi="Arial" w:cs="Arial"/>
                <w:b/>
                <w:bCs/>
                <w:szCs w:val="22"/>
                <w:lang w:val="fr-FR"/>
              </w:rPr>
              <w:t>Consideration</w:t>
            </w:r>
            <w:proofErr w:type="spellEnd"/>
            <w:r w:rsidRPr="00D50DA3">
              <w:rPr>
                <w:rFonts w:ascii="Arial" w:eastAsia="Calibri" w:hAnsi="Arial" w:cs="Arial"/>
                <w:b/>
                <w:bCs/>
                <w:szCs w:val="22"/>
                <w:lang w:val="fr-FR"/>
              </w:rPr>
              <w:t xml:space="preserve"> of vertex distance</w:t>
            </w:r>
          </w:p>
        </w:tc>
        <w:tc>
          <w:tcPr>
            <w:tcW w:w="0" w:type="auto"/>
            <w:vAlign w:val="center"/>
            <w:hideMark/>
          </w:tcPr>
          <w:p w14:paraId="740D1FBC" w14:textId="77777777" w:rsidR="00D50DA3" w:rsidRPr="00D50DA3" w:rsidRDefault="00D50DA3" w:rsidP="00D50DA3">
            <w:pPr>
              <w:pStyle w:val="Body"/>
              <w:spacing w:after="0"/>
              <w:rPr>
                <w:rFonts w:ascii="Arial" w:eastAsia="Calibri" w:hAnsi="Arial" w:cs="Arial"/>
                <w:szCs w:val="22"/>
                <w:lang w:val="fr-FR"/>
              </w:rPr>
            </w:pPr>
            <w:proofErr w:type="gramStart"/>
            <w:r w:rsidRPr="00D50DA3">
              <w:rPr>
                <w:rFonts w:ascii="Arial" w:eastAsia="Calibri" w:hAnsi="Arial" w:cs="Arial"/>
                <w:szCs w:val="22"/>
                <w:lang w:val="fr-FR"/>
              </w:rPr>
              <w:t>Yes:</w:t>
            </w:r>
            <w:proofErr w:type="gramEnd"/>
            <w:r w:rsidRPr="00D50DA3">
              <w:rPr>
                <w:rFonts w:ascii="Arial" w:eastAsia="Calibri" w:hAnsi="Arial" w:cs="Arial"/>
                <w:szCs w:val="22"/>
                <w:lang w:val="fr-FR"/>
              </w:rPr>
              <w:t xml:space="preserve"> 50% </w:t>
            </w:r>
            <w:r w:rsidRPr="00D50DA3">
              <w:rPr>
                <w:rFonts w:ascii="Arial" w:eastAsia="Calibri" w:hAnsi="Arial" w:cs="Arial"/>
                <w:szCs w:val="22"/>
                <w:lang w:val="fr-FR"/>
              </w:rPr>
              <w:br/>
              <w:t>No: 50%</w:t>
            </w:r>
          </w:p>
        </w:tc>
      </w:tr>
      <w:tr w:rsidR="00D50DA3" w:rsidRPr="00D50DA3" w14:paraId="66EA12B9" w14:textId="77777777" w:rsidTr="000A6C06">
        <w:trPr>
          <w:trHeight w:val="885"/>
          <w:tblCellSpacing w:w="15" w:type="dxa"/>
        </w:trPr>
        <w:tc>
          <w:tcPr>
            <w:tcW w:w="0" w:type="auto"/>
            <w:vAlign w:val="center"/>
            <w:hideMark/>
          </w:tcPr>
          <w:p w14:paraId="02019387" w14:textId="77777777" w:rsidR="00D50DA3" w:rsidRPr="00D50DA3" w:rsidRDefault="00D50DA3" w:rsidP="00D50DA3">
            <w:pPr>
              <w:pStyle w:val="Body"/>
              <w:spacing w:after="0"/>
              <w:rPr>
                <w:rFonts w:ascii="Arial" w:eastAsia="Calibri" w:hAnsi="Arial" w:cs="Arial"/>
                <w:b/>
                <w:bCs/>
                <w:szCs w:val="22"/>
              </w:rPr>
            </w:pPr>
            <w:r w:rsidRPr="00D50DA3">
              <w:rPr>
                <w:rFonts w:ascii="Arial" w:eastAsia="Calibri" w:hAnsi="Arial" w:cs="Arial"/>
                <w:b/>
                <w:bCs/>
                <w:szCs w:val="22"/>
              </w:rPr>
              <w:t xml:space="preserve">Consideration of spherical equivalence        </w:t>
            </w:r>
          </w:p>
          <w:p w14:paraId="11855958" w14:textId="77777777" w:rsidR="00D50DA3" w:rsidRPr="00D50DA3" w:rsidRDefault="00D50DA3" w:rsidP="00D50DA3">
            <w:pPr>
              <w:pStyle w:val="Body"/>
              <w:spacing w:after="0"/>
              <w:rPr>
                <w:rFonts w:ascii="Arial" w:eastAsia="Calibri" w:hAnsi="Arial" w:cs="Arial"/>
                <w:szCs w:val="22"/>
              </w:rPr>
            </w:pPr>
            <w:r w:rsidRPr="00D50DA3">
              <w:rPr>
                <w:rFonts w:ascii="Arial" w:eastAsia="Calibri" w:hAnsi="Arial" w:cs="Arial"/>
                <w:b/>
                <w:bCs/>
                <w:szCs w:val="22"/>
              </w:rPr>
              <w:t>(myopia + astigmatism)</w:t>
            </w:r>
          </w:p>
        </w:tc>
        <w:tc>
          <w:tcPr>
            <w:tcW w:w="0" w:type="auto"/>
            <w:vAlign w:val="center"/>
            <w:hideMark/>
          </w:tcPr>
          <w:p w14:paraId="43C13A65" w14:textId="77777777" w:rsidR="00D50DA3" w:rsidRPr="00D50DA3" w:rsidRDefault="00D50DA3" w:rsidP="00D50DA3">
            <w:pPr>
              <w:pStyle w:val="Body"/>
              <w:spacing w:after="0"/>
              <w:rPr>
                <w:rFonts w:ascii="Arial" w:eastAsia="Calibri" w:hAnsi="Arial" w:cs="Arial"/>
                <w:szCs w:val="22"/>
                <w:lang w:val="fr-FR"/>
              </w:rPr>
            </w:pPr>
            <w:proofErr w:type="gramStart"/>
            <w:r w:rsidRPr="00D50DA3">
              <w:rPr>
                <w:rFonts w:ascii="Arial" w:eastAsia="Calibri" w:hAnsi="Arial" w:cs="Arial"/>
                <w:szCs w:val="22"/>
                <w:lang w:val="fr-FR"/>
              </w:rPr>
              <w:t>Yes:</w:t>
            </w:r>
            <w:proofErr w:type="gramEnd"/>
            <w:r w:rsidRPr="00D50DA3">
              <w:rPr>
                <w:rFonts w:ascii="Arial" w:eastAsia="Calibri" w:hAnsi="Arial" w:cs="Arial"/>
                <w:szCs w:val="22"/>
                <w:lang w:val="fr-FR"/>
              </w:rPr>
              <w:t xml:space="preserve"> 55% </w:t>
            </w:r>
            <w:r w:rsidRPr="00D50DA3">
              <w:rPr>
                <w:rFonts w:ascii="Arial" w:eastAsia="Calibri" w:hAnsi="Arial" w:cs="Arial"/>
                <w:szCs w:val="22"/>
                <w:lang w:val="fr-FR"/>
              </w:rPr>
              <w:br/>
              <w:t>No: 45%</w:t>
            </w:r>
          </w:p>
        </w:tc>
      </w:tr>
    </w:tbl>
    <w:p w14:paraId="3CDD41D6" w14:textId="77777777" w:rsidR="00D50DA3" w:rsidRPr="00D50DA3" w:rsidRDefault="00D50DA3" w:rsidP="00D50DA3">
      <w:pPr>
        <w:pStyle w:val="Body"/>
        <w:spacing w:after="0"/>
        <w:rPr>
          <w:rFonts w:ascii="Arial" w:eastAsia="Calibri" w:hAnsi="Arial" w:cs="Arial"/>
          <w:szCs w:val="22"/>
          <w:lang w:val="fr-FR"/>
        </w:rPr>
      </w:pPr>
    </w:p>
    <w:p w14:paraId="0F1849F8" w14:textId="77777777" w:rsidR="00D50DA3" w:rsidRPr="00D50DA3" w:rsidRDefault="00D50DA3" w:rsidP="00D50DA3">
      <w:pPr>
        <w:pStyle w:val="Body"/>
        <w:spacing w:after="0"/>
        <w:rPr>
          <w:rFonts w:ascii="Arial" w:eastAsia="Calibri" w:hAnsi="Arial" w:cs="Arial"/>
          <w:szCs w:val="22"/>
          <w:lang w:val="fr-FR"/>
        </w:rPr>
      </w:pPr>
    </w:p>
    <w:p w14:paraId="31DA6711" w14:textId="77777777" w:rsidR="00D50DA3" w:rsidRPr="00D50DA3" w:rsidRDefault="00D50DA3" w:rsidP="00D50DA3">
      <w:pPr>
        <w:pStyle w:val="Body"/>
        <w:spacing w:after="0"/>
        <w:rPr>
          <w:rFonts w:ascii="Arial" w:eastAsia="Calibri" w:hAnsi="Arial" w:cs="Arial"/>
          <w:b/>
          <w:bCs/>
          <w:szCs w:val="22"/>
          <w:lang w:val="fr-FR"/>
        </w:rPr>
      </w:pPr>
    </w:p>
    <w:p w14:paraId="22B0C4F4" w14:textId="77777777" w:rsidR="00D50DA3" w:rsidRPr="00D50DA3" w:rsidRDefault="00D50DA3" w:rsidP="00D50DA3">
      <w:pPr>
        <w:pStyle w:val="Body"/>
        <w:spacing w:after="0"/>
        <w:rPr>
          <w:rFonts w:ascii="Arial" w:eastAsia="Calibri" w:hAnsi="Arial" w:cs="Arial"/>
          <w:b/>
          <w:bCs/>
          <w:szCs w:val="22"/>
        </w:rPr>
      </w:pPr>
      <w:r w:rsidRPr="00D50DA3">
        <w:rPr>
          <w:rFonts w:ascii="Arial" w:eastAsia="Calibri" w:hAnsi="Arial" w:cs="Arial"/>
          <w:b/>
          <w:bCs/>
          <w:szCs w:val="22"/>
        </w:rPr>
        <w:t>V. Soft Contact Lens Care</w:t>
      </w:r>
    </w:p>
    <w:p w14:paraId="72808CF2" w14:textId="290ABF02" w:rsidR="00D50DA3" w:rsidRPr="00D50DA3" w:rsidRDefault="00D50DA3" w:rsidP="00D50DA3">
      <w:pPr>
        <w:pStyle w:val="Body"/>
        <w:spacing w:after="0"/>
        <w:rPr>
          <w:rFonts w:ascii="Arial" w:eastAsia="Calibri" w:hAnsi="Arial" w:cs="Arial"/>
          <w:b/>
          <w:bCs/>
          <w:szCs w:val="22"/>
        </w:rPr>
      </w:pPr>
      <w:r w:rsidRPr="00D50DA3">
        <w:rPr>
          <w:rFonts w:ascii="Arial" w:eastAsia="Calibri" w:hAnsi="Arial" w:cs="Arial"/>
          <w:szCs w:val="22"/>
        </w:rPr>
        <w:t xml:space="preserve">The main hygiene and care errors observed among study participants are summarized in Table </w:t>
      </w:r>
      <w:r w:rsidR="00177CF3">
        <w:rPr>
          <w:rFonts w:ascii="Arial" w:eastAsia="Calibri" w:hAnsi="Arial" w:cs="Arial"/>
          <w:szCs w:val="22"/>
        </w:rPr>
        <w:t>2</w:t>
      </w:r>
      <w:r w:rsidRPr="00D50DA3">
        <w:rPr>
          <w:rFonts w:ascii="Arial" w:eastAsia="Calibri" w:hAnsi="Arial" w:cs="Arial"/>
          <w:b/>
          <w:bCs/>
          <w:szCs w:val="22"/>
        </w:rPr>
        <w:t>.</w:t>
      </w:r>
    </w:p>
    <w:p w14:paraId="48AC049E" w14:textId="340F698C" w:rsidR="00D50DA3" w:rsidRPr="00D50DA3" w:rsidRDefault="00D50DA3" w:rsidP="00D50DA3">
      <w:pPr>
        <w:pStyle w:val="Body"/>
        <w:spacing w:after="0"/>
        <w:rPr>
          <w:rFonts w:ascii="Arial" w:eastAsia="Calibri" w:hAnsi="Arial" w:cs="Arial"/>
          <w:b/>
          <w:bCs/>
          <w:szCs w:val="22"/>
        </w:rPr>
      </w:pPr>
      <w:r w:rsidRPr="00D50DA3">
        <w:rPr>
          <w:rFonts w:ascii="Arial" w:eastAsia="Calibri" w:hAnsi="Arial" w:cs="Arial"/>
          <w:b/>
          <w:bCs/>
          <w:szCs w:val="22"/>
        </w:rPr>
        <w:t xml:space="preserve">Table </w:t>
      </w:r>
      <w:r w:rsidR="00177CF3">
        <w:rPr>
          <w:rFonts w:ascii="Arial" w:eastAsia="Calibri" w:hAnsi="Arial" w:cs="Arial"/>
          <w:b/>
          <w:bCs/>
          <w:szCs w:val="22"/>
        </w:rPr>
        <w:t>2</w:t>
      </w:r>
      <w:r w:rsidRPr="00D50DA3">
        <w:rPr>
          <w:rFonts w:ascii="Arial" w:eastAsia="Calibri" w:hAnsi="Arial" w:cs="Arial"/>
          <w:b/>
          <w:bCs/>
          <w:szCs w:val="22"/>
        </w:rPr>
        <w:t>: Common Errors in Soft Contact Lens Care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112"/>
        <w:gridCol w:w="1942"/>
      </w:tblGrid>
      <w:tr w:rsidR="00D50DA3" w:rsidRPr="00D50DA3" w14:paraId="60F451C5" w14:textId="77777777" w:rsidTr="000A6C06">
        <w:trPr>
          <w:tblHeader/>
          <w:tblCellSpacing w:w="15" w:type="dxa"/>
        </w:trPr>
        <w:tc>
          <w:tcPr>
            <w:tcW w:w="0" w:type="auto"/>
            <w:vAlign w:val="center"/>
            <w:hideMark/>
          </w:tcPr>
          <w:p w14:paraId="0A3A0009" w14:textId="77777777" w:rsidR="00D50DA3" w:rsidRPr="00D50DA3" w:rsidRDefault="00D50DA3" w:rsidP="00D50DA3">
            <w:pPr>
              <w:pStyle w:val="Body"/>
              <w:spacing w:after="0"/>
              <w:rPr>
                <w:rFonts w:ascii="Arial" w:eastAsia="Calibri" w:hAnsi="Arial" w:cs="Arial"/>
                <w:b/>
                <w:bCs/>
                <w:szCs w:val="22"/>
                <w:lang w:val="fr-FR"/>
              </w:rPr>
            </w:pPr>
            <w:r w:rsidRPr="00D50DA3">
              <w:rPr>
                <w:rFonts w:ascii="Arial" w:eastAsia="Calibri" w:hAnsi="Arial" w:cs="Arial"/>
                <w:b/>
                <w:bCs/>
                <w:szCs w:val="22"/>
                <w:lang w:val="fr-FR"/>
              </w:rPr>
              <w:t xml:space="preserve">Type of </w:t>
            </w:r>
            <w:proofErr w:type="spellStart"/>
            <w:r w:rsidRPr="00D50DA3">
              <w:rPr>
                <w:rFonts w:ascii="Arial" w:eastAsia="Calibri" w:hAnsi="Arial" w:cs="Arial"/>
                <w:b/>
                <w:bCs/>
                <w:szCs w:val="22"/>
                <w:lang w:val="fr-FR"/>
              </w:rPr>
              <w:t>error</w:t>
            </w:r>
            <w:proofErr w:type="spellEnd"/>
          </w:p>
        </w:tc>
        <w:tc>
          <w:tcPr>
            <w:tcW w:w="0" w:type="auto"/>
            <w:vAlign w:val="center"/>
            <w:hideMark/>
          </w:tcPr>
          <w:p w14:paraId="6E201C8D" w14:textId="77777777" w:rsidR="00D50DA3" w:rsidRPr="00D50DA3" w:rsidRDefault="00D50DA3" w:rsidP="00D50DA3">
            <w:pPr>
              <w:pStyle w:val="Body"/>
              <w:spacing w:after="0"/>
              <w:rPr>
                <w:rFonts w:ascii="Arial" w:eastAsia="Calibri" w:hAnsi="Arial" w:cs="Arial"/>
                <w:b/>
                <w:bCs/>
                <w:szCs w:val="22"/>
                <w:lang w:val="fr-FR"/>
              </w:rPr>
            </w:pPr>
            <w:proofErr w:type="spellStart"/>
            <w:r w:rsidRPr="00D50DA3">
              <w:rPr>
                <w:rFonts w:ascii="Arial" w:eastAsia="Calibri" w:hAnsi="Arial" w:cs="Arial"/>
                <w:b/>
                <w:bCs/>
                <w:szCs w:val="22"/>
                <w:lang w:val="fr-FR"/>
              </w:rPr>
              <w:t>Number</w:t>
            </w:r>
            <w:proofErr w:type="spellEnd"/>
            <w:r w:rsidRPr="00D50DA3">
              <w:rPr>
                <w:rFonts w:ascii="Arial" w:eastAsia="Calibri" w:hAnsi="Arial" w:cs="Arial"/>
                <w:b/>
                <w:bCs/>
                <w:szCs w:val="22"/>
                <w:lang w:val="fr-FR"/>
              </w:rPr>
              <w:t xml:space="preserve"> of </w:t>
            </w:r>
            <w:proofErr w:type="spellStart"/>
            <w:r w:rsidRPr="00D50DA3">
              <w:rPr>
                <w:rFonts w:ascii="Arial" w:eastAsia="Calibri" w:hAnsi="Arial" w:cs="Arial"/>
                <w:b/>
                <w:bCs/>
                <w:szCs w:val="22"/>
                <w:lang w:val="fr-FR"/>
              </w:rPr>
              <w:t>subjects</w:t>
            </w:r>
            <w:proofErr w:type="spellEnd"/>
          </w:p>
        </w:tc>
      </w:tr>
      <w:tr w:rsidR="00D50DA3" w:rsidRPr="00D50DA3" w14:paraId="31D77C62" w14:textId="77777777" w:rsidTr="000A6C06">
        <w:trPr>
          <w:tblCellSpacing w:w="15" w:type="dxa"/>
        </w:trPr>
        <w:tc>
          <w:tcPr>
            <w:tcW w:w="0" w:type="auto"/>
            <w:vAlign w:val="center"/>
            <w:hideMark/>
          </w:tcPr>
          <w:p w14:paraId="17F1D8D9" w14:textId="77777777" w:rsidR="00D50DA3" w:rsidRPr="00D50DA3" w:rsidRDefault="00D50DA3" w:rsidP="00D50DA3">
            <w:pPr>
              <w:pStyle w:val="Body"/>
              <w:spacing w:after="0"/>
              <w:rPr>
                <w:rFonts w:ascii="Arial" w:eastAsia="Calibri" w:hAnsi="Arial" w:cs="Arial"/>
                <w:szCs w:val="22"/>
                <w:lang w:val="fr-FR"/>
              </w:rPr>
            </w:pPr>
            <w:r w:rsidRPr="00D50DA3">
              <w:rPr>
                <w:rFonts w:ascii="Arial" w:eastAsia="Calibri" w:hAnsi="Arial" w:cs="Arial"/>
                <w:szCs w:val="22"/>
                <w:lang w:val="fr-FR"/>
              </w:rPr>
              <w:t xml:space="preserve">Sleeping </w:t>
            </w:r>
            <w:proofErr w:type="spellStart"/>
            <w:r w:rsidRPr="00D50DA3">
              <w:rPr>
                <w:rFonts w:ascii="Arial" w:eastAsia="Calibri" w:hAnsi="Arial" w:cs="Arial"/>
                <w:szCs w:val="22"/>
                <w:lang w:val="fr-FR"/>
              </w:rPr>
              <w:t>with</w:t>
            </w:r>
            <w:proofErr w:type="spellEnd"/>
            <w:r w:rsidRPr="00D50DA3">
              <w:rPr>
                <w:rFonts w:ascii="Arial" w:eastAsia="Calibri" w:hAnsi="Arial" w:cs="Arial"/>
                <w:szCs w:val="22"/>
                <w:lang w:val="fr-FR"/>
              </w:rPr>
              <w:t xml:space="preserve"> contact </w:t>
            </w:r>
            <w:proofErr w:type="spellStart"/>
            <w:r w:rsidRPr="00D50DA3">
              <w:rPr>
                <w:rFonts w:ascii="Arial" w:eastAsia="Calibri" w:hAnsi="Arial" w:cs="Arial"/>
                <w:szCs w:val="22"/>
                <w:lang w:val="fr-FR"/>
              </w:rPr>
              <w:t>lenses</w:t>
            </w:r>
            <w:proofErr w:type="spellEnd"/>
          </w:p>
        </w:tc>
        <w:tc>
          <w:tcPr>
            <w:tcW w:w="0" w:type="auto"/>
            <w:vAlign w:val="center"/>
            <w:hideMark/>
          </w:tcPr>
          <w:p w14:paraId="3418ADFC" w14:textId="77777777" w:rsidR="00D50DA3" w:rsidRPr="00D50DA3" w:rsidRDefault="00D50DA3" w:rsidP="00D50DA3">
            <w:pPr>
              <w:pStyle w:val="Body"/>
              <w:spacing w:after="0"/>
              <w:rPr>
                <w:rFonts w:ascii="Arial" w:eastAsia="Calibri" w:hAnsi="Arial" w:cs="Arial"/>
                <w:szCs w:val="22"/>
                <w:lang w:val="fr-FR"/>
              </w:rPr>
            </w:pPr>
            <w:r w:rsidRPr="00D50DA3">
              <w:rPr>
                <w:rFonts w:ascii="Arial" w:eastAsia="Calibri" w:hAnsi="Arial" w:cs="Arial"/>
                <w:szCs w:val="22"/>
                <w:lang w:val="fr-FR"/>
              </w:rPr>
              <w:t>20</w:t>
            </w:r>
          </w:p>
        </w:tc>
      </w:tr>
      <w:tr w:rsidR="00D50DA3" w:rsidRPr="00D50DA3" w14:paraId="6351F3C1" w14:textId="77777777" w:rsidTr="000A6C06">
        <w:trPr>
          <w:tblCellSpacing w:w="15" w:type="dxa"/>
        </w:trPr>
        <w:tc>
          <w:tcPr>
            <w:tcW w:w="0" w:type="auto"/>
            <w:vAlign w:val="center"/>
            <w:hideMark/>
          </w:tcPr>
          <w:p w14:paraId="32CB7B4B" w14:textId="77777777" w:rsidR="00D50DA3" w:rsidRPr="00D50DA3" w:rsidRDefault="00D50DA3" w:rsidP="00D50DA3">
            <w:pPr>
              <w:pStyle w:val="Body"/>
              <w:spacing w:after="0"/>
              <w:rPr>
                <w:rFonts w:ascii="Arial" w:eastAsia="Calibri" w:hAnsi="Arial" w:cs="Arial"/>
                <w:szCs w:val="22"/>
              </w:rPr>
            </w:pPr>
            <w:r w:rsidRPr="00D50DA3">
              <w:rPr>
                <w:rFonts w:ascii="Arial" w:eastAsia="Calibri" w:hAnsi="Arial" w:cs="Arial"/>
                <w:szCs w:val="22"/>
              </w:rPr>
              <w:t>Exceeding the recommended lens replacement schedule</w:t>
            </w:r>
          </w:p>
        </w:tc>
        <w:tc>
          <w:tcPr>
            <w:tcW w:w="0" w:type="auto"/>
            <w:vAlign w:val="center"/>
            <w:hideMark/>
          </w:tcPr>
          <w:p w14:paraId="4345AEDC" w14:textId="77777777" w:rsidR="00D50DA3" w:rsidRPr="00D50DA3" w:rsidRDefault="00D50DA3" w:rsidP="00D50DA3">
            <w:pPr>
              <w:pStyle w:val="Body"/>
              <w:spacing w:after="0"/>
              <w:rPr>
                <w:rFonts w:ascii="Arial" w:eastAsia="Calibri" w:hAnsi="Arial" w:cs="Arial"/>
                <w:szCs w:val="22"/>
                <w:lang w:val="fr-FR"/>
              </w:rPr>
            </w:pPr>
            <w:r w:rsidRPr="00D50DA3">
              <w:rPr>
                <w:rFonts w:ascii="Arial" w:eastAsia="Calibri" w:hAnsi="Arial" w:cs="Arial"/>
                <w:szCs w:val="22"/>
                <w:lang w:val="fr-FR"/>
              </w:rPr>
              <w:t>20</w:t>
            </w:r>
          </w:p>
        </w:tc>
      </w:tr>
      <w:tr w:rsidR="00D50DA3" w:rsidRPr="00D50DA3" w14:paraId="75F91444" w14:textId="77777777" w:rsidTr="000A6C06">
        <w:trPr>
          <w:tblCellSpacing w:w="15" w:type="dxa"/>
        </w:trPr>
        <w:tc>
          <w:tcPr>
            <w:tcW w:w="0" w:type="auto"/>
            <w:vAlign w:val="center"/>
            <w:hideMark/>
          </w:tcPr>
          <w:p w14:paraId="5A01180A" w14:textId="77777777" w:rsidR="00D50DA3" w:rsidRPr="00D50DA3" w:rsidRDefault="00D50DA3" w:rsidP="00D50DA3">
            <w:pPr>
              <w:pStyle w:val="Body"/>
              <w:spacing w:after="0"/>
              <w:rPr>
                <w:rFonts w:ascii="Arial" w:eastAsia="Calibri" w:hAnsi="Arial" w:cs="Arial"/>
                <w:szCs w:val="22"/>
                <w:lang w:val="fr-FR"/>
              </w:rPr>
            </w:pPr>
            <w:proofErr w:type="spellStart"/>
            <w:r w:rsidRPr="00D50DA3">
              <w:rPr>
                <w:rFonts w:ascii="Arial" w:eastAsia="Calibri" w:hAnsi="Arial" w:cs="Arial"/>
                <w:szCs w:val="22"/>
                <w:lang w:val="fr-FR"/>
              </w:rPr>
              <w:t>Using</w:t>
            </w:r>
            <w:proofErr w:type="spellEnd"/>
            <w:r w:rsidRPr="00D50DA3">
              <w:rPr>
                <w:rFonts w:ascii="Arial" w:eastAsia="Calibri" w:hAnsi="Arial" w:cs="Arial"/>
                <w:szCs w:val="22"/>
                <w:lang w:val="fr-FR"/>
              </w:rPr>
              <w:t xml:space="preserve"> </w:t>
            </w:r>
            <w:proofErr w:type="spellStart"/>
            <w:r w:rsidRPr="00D50DA3">
              <w:rPr>
                <w:rFonts w:ascii="Arial" w:eastAsia="Calibri" w:hAnsi="Arial" w:cs="Arial"/>
                <w:szCs w:val="22"/>
                <w:lang w:val="fr-FR"/>
              </w:rPr>
              <w:t>expired</w:t>
            </w:r>
            <w:proofErr w:type="spellEnd"/>
            <w:r w:rsidRPr="00D50DA3">
              <w:rPr>
                <w:rFonts w:ascii="Arial" w:eastAsia="Calibri" w:hAnsi="Arial" w:cs="Arial"/>
                <w:szCs w:val="22"/>
                <w:lang w:val="fr-FR"/>
              </w:rPr>
              <w:t xml:space="preserve"> </w:t>
            </w:r>
            <w:proofErr w:type="spellStart"/>
            <w:r w:rsidRPr="00D50DA3">
              <w:rPr>
                <w:rFonts w:ascii="Arial" w:eastAsia="Calibri" w:hAnsi="Arial" w:cs="Arial"/>
                <w:szCs w:val="22"/>
                <w:lang w:val="fr-FR"/>
              </w:rPr>
              <w:t>cleaning</w:t>
            </w:r>
            <w:proofErr w:type="spellEnd"/>
            <w:r w:rsidRPr="00D50DA3">
              <w:rPr>
                <w:rFonts w:ascii="Arial" w:eastAsia="Calibri" w:hAnsi="Arial" w:cs="Arial"/>
                <w:szCs w:val="22"/>
                <w:lang w:val="fr-FR"/>
              </w:rPr>
              <w:t xml:space="preserve"> solutions</w:t>
            </w:r>
          </w:p>
        </w:tc>
        <w:tc>
          <w:tcPr>
            <w:tcW w:w="0" w:type="auto"/>
            <w:vAlign w:val="center"/>
            <w:hideMark/>
          </w:tcPr>
          <w:p w14:paraId="77042B2B" w14:textId="77777777" w:rsidR="00D50DA3" w:rsidRPr="00D50DA3" w:rsidRDefault="00D50DA3" w:rsidP="00D50DA3">
            <w:pPr>
              <w:pStyle w:val="Body"/>
              <w:spacing w:after="0"/>
              <w:rPr>
                <w:rFonts w:ascii="Arial" w:eastAsia="Calibri" w:hAnsi="Arial" w:cs="Arial"/>
                <w:szCs w:val="22"/>
                <w:lang w:val="fr-FR"/>
              </w:rPr>
            </w:pPr>
            <w:r w:rsidRPr="00D50DA3">
              <w:rPr>
                <w:rFonts w:ascii="Arial" w:eastAsia="Calibri" w:hAnsi="Arial" w:cs="Arial"/>
                <w:szCs w:val="22"/>
                <w:lang w:val="fr-FR"/>
              </w:rPr>
              <w:t>17</w:t>
            </w:r>
          </w:p>
        </w:tc>
      </w:tr>
      <w:tr w:rsidR="00D50DA3" w:rsidRPr="00D50DA3" w14:paraId="01181AE4" w14:textId="77777777" w:rsidTr="000A6C06">
        <w:trPr>
          <w:tblCellSpacing w:w="15" w:type="dxa"/>
        </w:trPr>
        <w:tc>
          <w:tcPr>
            <w:tcW w:w="0" w:type="auto"/>
            <w:vAlign w:val="center"/>
            <w:hideMark/>
          </w:tcPr>
          <w:p w14:paraId="6F8B7A73" w14:textId="77777777" w:rsidR="00D50DA3" w:rsidRPr="00D50DA3" w:rsidRDefault="00D50DA3" w:rsidP="00D50DA3">
            <w:pPr>
              <w:pStyle w:val="Body"/>
              <w:spacing w:after="0"/>
              <w:rPr>
                <w:rFonts w:ascii="Arial" w:eastAsia="Calibri" w:hAnsi="Arial" w:cs="Arial"/>
                <w:szCs w:val="22"/>
              </w:rPr>
            </w:pPr>
            <w:r w:rsidRPr="00D50DA3">
              <w:rPr>
                <w:rFonts w:ascii="Arial" w:eastAsia="Calibri" w:hAnsi="Arial" w:cs="Arial"/>
                <w:szCs w:val="22"/>
              </w:rPr>
              <w:t>Mixing old and new cleaning solutions</w:t>
            </w:r>
          </w:p>
        </w:tc>
        <w:tc>
          <w:tcPr>
            <w:tcW w:w="0" w:type="auto"/>
            <w:vAlign w:val="center"/>
            <w:hideMark/>
          </w:tcPr>
          <w:p w14:paraId="54E57075" w14:textId="77777777" w:rsidR="00D50DA3" w:rsidRPr="00D50DA3" w:rsidRDefault="00D50DA3" w:rsidP="00D50DA3">
            <w:pPr>
              <w:pStyle w:val="Body"/>
              <w:spacing w:after="0"/>
              <w:rPr>
                <w:rFonts w:ascii="Arial" w:eastAsia="Calibri" w:hAnsi="Arial" w:cs="Arial"/>
                <w:szCs w:val="22"/>
                <w:lang w:val="fr-FR"/>
              </w:rPr>
            </w:pPr>
            <w:r w:rsidRPr="00D50DA3">
              <w:rPr>
                <w:rFonts w:ascii="Arial" w:eastAsia="Calibri" w:hAnsi="Arial" w:cs="Arial"/>
                <w:szCs w:val="22"/>
                <w:lang w:val="fr-FR"/>
              </w:rPr>
              <w:t>2</w:t>
            </w:r>
          </w:p>
        </w:tc>
      </w:tr>
      <w:tr w:rsidR="00D50DA3" w:rsidRPr="00D50DA3" w14:paraId="607E19EF" w14:textId="77777777" w:rsidTr="000A6C06">
        <w:trPr>
          <w:tblCellSpacing w:w="15" w:type="dxa"/>
        </w:trPr>
        <w:tc>
          <w:tcPr>
            <w:tcW w:w="0" w:type="auto"/>
            <w:vAlign w:val="center"/>
            <w:hideMark/>
          </w:tcPr>
          <w:p w14:paraId="14CC3CE7" w14:textId="77777777" w:rsidR="00D50DA3" w:rsidRPr="00D50DA3" w:rsidRDefault="00D50DA3" w:rsidP="00D50DA3">
            <w:pPr>
              <w:pStyle w:val="Body"/>
              <w:spacing w:after="0"/>
              <w:rPr>
                <w:rFonts w:ascii="Arial" w:eastAsia="Calibri" w:hAnsi="Arial" w:cs="Arial"/>
                <w:szCs w:val="22"/>
              </w:rPr>
            </w:pPr>
            <w:r w:rsidRPr="00D50DA3">
              <w:rPr>
                <w:rFonts w:ascii="Arial" w:eastAsia="Calibri" w:hAnsi="Arial" w:cs="Arial"/>
                <w:szCs w:val="22"/>
              </w:rPr>
              <w:t>Using tap water for lens cleaning</w:t>
            </w:r>
          </w:p>
        </w:tc>
        <w:tc>
          <w:tcPr>
            <w:tcW w:w="0" w:type="auto"/>
            <w:vAlign w:val="center"/>
            <w:hideMark/>
          </w:tcPr>
          <w:p w14:paraId="7A491380" w14:textId="77777777" w:rsidR="00D50DA3" w:rsidRPr="00D50DA3" w:rsidRDefault="00D50DA3" w:rsidP="00D50DA3">
            <w:pPr>
              <w:pStyle w:val="Body"/>
              <w:spacing w:after="0"/>
              <w:rPr>
                <w:rFonts w:ascii="Arial" w:eastAsia="Calibri" w:hAnsi="Arial" w:cs="Arial"/>
                <w:szCs w:val="22"/>
                <w:lang w:val="fr-FR"/>
              </w:rPr>
            </w:pPr>
            <w:r w:rsidRPr="00D50DA3">
              <w:rPr>
                <w:rFonts w:ascii="Arial" w:eastAsia="Calibri" w:hAnsi="Arial" w:cs="Arial"/>
                <w:szCs w:val="22"/>
                <w:lang w:val="fr-FR"/>
              </w:rPr>
              <w:t>7</w:t>
            </w:r>
          </w:p>
        </w:tc>
      </w:tr>
      <w:tr w:rsidR="00D50DA3" w:rsidRPr="00D50DA3" w14:paraId="3E6F3085" w14:textId="77777777" w:rsidTr="000A6C06">
        <w:trPr>
          <w:tblCellSpacing w:w="15" w:type="dxa"/>
        </w:trPr>
        <w:tc>
          <w:tcPr>
            <w:tcW w:w="0" w:type="auto"/>
            <w:vAlign w:val="center"/>
            <w:hideMark/>
          </w:tcPr>
          <w:p w14:paraId="60B5D4CB" w14:textId="77777777" w:rsidR="00D50DA3" w:rsidRPr="00D50DA3" w:rsidRDefault="00D50DA3" w:rsidP="00D50DA3">
            <w:pPr>
              <w:pStyle w:val="Body"/>
              <w:spacing w:after="0"/>
              <w:rPr>
                <w:rFonts w:ascii="Arial" w:eastAsia="Calibri" w:hAnsi="Arial" w:cs="Arial"/>
                <w:szCs w:val="22"/>
                <w:lang w:val="fr-FR"/>
              </w:rPr>
            </w:pPr>
            <w:proofErr w:type="spellStart"/>
            <w:r w:rsidRPr="00D50DA3">
              <w:rPr>
                <w:rFonts w:ascii="Arial" w:eastAsia="Calibri" w:hAnsi="Arial" w:cs="Arial"/>
                <w:szCs w:val="22"/>
                <w:lang w:val="fr-FR"/>
              </w:rPr>
              <w:t>Wearing</w:t>
            </w:r>
            <w:proofErr w:type="spellEnd"/>
            <w:r w:rsidRPr="00D50DA3">
              <w:rPr>
                <w:rFonts w:ascii="Arial" w:eastAsia="Calibri" w:hAnsi="Arial" w:cs="Arial"/>
                <w:szCs w:val="22"/>
                <w:lang w:val="fr-FR"/>
              </w:rPr>
              <w:t xml:space="preserve"> </w:t>
            </w:r>
            <w:proofErr w:type="spellStart"/>
            <w:r w:rsidRPr="00D50DA3">
              <w:rPr>
                <w:rFonts w:ascii="Arial" w:eastAsia="Calibri" w:hAnsi="Arial" w:cs="Arial"/>
                <w:szCs w:val="22"/>
                <w:lang w:val="fr-FR"/>
              </w:rPr>
              <w:t>lenses</w:t>
            </w:r>
            <w:proofErr w:type="spellEnd"/>
            <w:r w:rsidRPr="00D50DA3">
              <w:rPr>
                <w:rFonts w:ascii="Arial" w:eastAsia="Calibri" w:hAnsi="Arial" w:cs="Arial"/>
                <w:szCs w:val="22"/>
                <w:lang w:val="fr-FR"/>
              </w:rPr>
              <w:t xml:space="preserve"> </w:t>
            </w:r>
            <w:proofErr w:type="spellStart"/>
            <w:r w:rsidRPr="00D50DA3">
              <w:rPr>
                <w:rFonts w:ascii="Arial" w:eastAsia="Calibri" w:hAnsi="Arial" w:cs="Arial"/>
                <w:szCs w:val="22"/>
                <w:lang w:val="fr-FR"/>
              </w:rPr>
              <w:t>while</w:t>
            </w:r>
            <w:proofErr w:type="spellEnd"/>
            <w:r w:rsidRPr="00D50DA3">
              <w:rPr>
                <w:rFonts w:ascii="Arial" w:eastAsia="Calibri" w:hAnsi="Arial" w:cs="Arial"/>
                <w:szCs w:val="22"/>
                <w:lang w:val="fr-FR"/>
              </w:rPr>
              <w:t xml:space="preserve"> </w:t>
            </w:r>
            <w:proofErr w:type="spellStart"/>
            <w:r w:rsidRPr="00D50DA3">
              <w:rPr>
                <w:rFonts w:ascii="Arial" w:eastAsia="Calibri" w:hAnsi="Arial" w:cs="Arial"/>
                <w:szCs w:val="22"/>
                <w:lang w:val="fr-FR"/>
              </w:rPr>
              <w:t>swimming</w:t>
            </w:r>
            <w:proofErr w:type="spellEnd"/>
          </w:p>
        </w:tc>
        <w:tc>
          <w:tcPr>
            <w:tcW w:w="0" w:type="auto"/>
            <w:vAlign w:val="center"/>
            <w:hideMark/>
          </w:tcPr>
          <w:p w14:paraId="3AB149F6" w14:textId="77777777" w:rsidR="00D50DA3" w:rsidRPr="00D50DA3" w:rsidRDefault="00D50DA3" w:rsidP="00D50DA3">
            <w:pPr>
              <w:pStyle w:val="Body"/>
              <w:spacing w:after="0"/>
              <w:rPr>
                <w:rFonts w:ascii="Arial" w:eastAsia="Calibri" w:hAnsi="Arial" w:cs="Arial"/>
                <w:szCs w:val="22"/>
                <w:lang w:val="fr-FR"/>
              </w:rPr>
            </w:pPr>
            <w:r w:rsidRPr="00D50DA3">
              <w:rPr>
                <w:rFonts w:ascii="Arial" w:eastAsia="Calibri" w:hAnsi="Arial" w:cs="Arial"/>
                <w:szCs w:val="22"/>
                <w:lang w:val="fr-FR"/>
              </w:rPr>
              <w:t>5</w:t>
            </w:r>
          </w:p>
        </w:tc>
      </w:tr>
      <w:tr w:rsidR="00537D97" w:rsidRPr="00D50DA3" w14:paraId="5808706C" w14:textId="77777777" w:rsidTr="000A6C06">
        <w:trPr>
          <w:tblCellSpacing w:w="15" w:type="dxa"/>
        </w:trPr>
        <w:tc>
          <w:tcPr>
            <w:tcW w:w="0" w:type="auto"/>
            <w:vAlign w:val="center"/>
          </w:tcPr>
          <w:p w14:paraId="4E5DBE2C" w14:textId="77777777" w:rsidR="00537D97" w:rsidRDefault="00537D97" w:rsidP="00D50DA3">
            <w:pPr>
              <w:pStyle w:val="Body"/>
              <w:spacing w:after="0"/>
              <w:rPr>
                <w:rFonts w:ascii="Arial" w:eastAsia="Calibri" w:hAnsi="Arial" w:cs="Arial"/>
                <w:szCs w:val="22"/>
                <w:lang w:val="fr-FR"/>
              </w:rPr>
            </w:pPr>
          </w:p>
          <w:p w14:paraId="3510B39A" w14:textId="77777777" w:rsidR="00537D97" w:rsidRPr="00D50DA3" w:rsidRDefault="00537D97" w:rsidP="00D50DA3">
            <w:pPr>
              <w:pStyle w:val="Body"/>
              <w:spacing w:after="0"/>
              <w:rPr>
                <w:rFonts w:ascii="Arial" w:eastAsia="Calibri" w:hAnsi="Arial" w:cs="Arial"/>
                <w:szCs w:val="22"/>
                <w:lang w:val="fr-FR"/>
              </w:rPr>
            </w:pPr>
          </w:p>
        </w:tc>
        <w:tc>
          <w:tcPr>
            <w:tcW w:w="0" w:type="auto"/>
            <w:vAlign w:val="center"/>
          </w:tcPr>
          <w:p w14:paraId="5CC6F741" w14:textId="77777777" w:rsidR="00537D97" w:rsidRPr="00D50DA3" w:rsidRDefault="00537D97" w:rsidP="00D50DA3">
            <w:pPr>
              <w:pStyle w:val="Body"/>
              <w:spacing w:after="0"/>
              <w:rPr>
                <w:rFonts w:ascii="Arial" w:eastAsia="Calibri" w:hAnsi="Arial" w:cs="Arial"/>
                <w:szCs w:val="22"/>
                <w:lang w:val="fr-FR"/>
              </w:rPr>
            </w:pPr>
          </w:p>
        </w:tc>
      </w:tr>
    </w:tbl>
    <w:p w14:paraId="7A716A15" w14:textId="77777777" w:rsidR="00C27BAF" w:rsidRDefault="00C27BAF" w:rsidP="00D50DA3">
      <w:pPr>
        <w:pStyle w:val="Body"/>
        <w:spacing w:after="0"/>
        <w:rPr>
          <w:rFonts w:ascii="Arial" w:eastAsia="Calibri" w:hAnsi="Arial" w:cs="Arial"/>
          <w:b/>
          <w:bCs/>
          <w:i/>
          <w:iCs/>
          <w:szCs w:val="22"/>
        </w:rPr>
      </w:pPr>
    </w:p>
    <w:p w14:paraId="4AA5231A" w14:textId="14D64067" w:rsidR="00D50DA3" w:rsidRPr="00D50DA3" w:rsidRDefault="00D50DA3" w:rsidP="00D50DA3">
      <w:pPr>
        <w:pStyle w:val="Body"/>
        <w:spacing w:after="0"/>
        <w:rPr>
          <w:rFonts w:ascii="Arial" w:eastAsia="Calibri" w:hAnsi="Arial" w:cs="Arial"/>
          <w:b/>
          <w:bCs/>
          <w:i/>
          <w:iCs/>
          <w:szCs w:val="22"/>
        </w:rPr>
      </w:pPr>
      <w:r w:rsidRPr="00D50DA3">
        <w:rPr>
          <w:rFonts w:ascii="Arial" w:eastAsia="Calibri" w:hAnsi="Arial" w:cs="Arial"/>
          <w:b/>
          <w:bCs/>
          <w:i/>
          <w:iCs/>
          <w:szCs w:val="22"/>
        </w:rPr>
        <w:t>Steps of Contact Lens Care</w:t>
      </w:r>
    </w:p>
    <w:p w14:paraId="3C406C8B" w14:textId="2B9F5A69" w:rsidR="00D50DA3" w:rsidRDefault="00D50DA3" w:rsidP="00D50DA3">
      <w:pPr>
        <w:pStyle w:val="Body"/>
        <w:spacing w:after="0"/>
        <w:rPr>
          <w:rFonts w:ascii="Arial" w:eastAsia="Calibri" w:hAnsi="Arial" w:cs="Arial"/>
          <w:szCs w:val="22"/>
        </w:rPr>
      </w:pPr>
      <w:r w:rsidRPr="00D50DA3">
        <w:rPr>
          <w:rFonts w:ascii="Arial" w:eastAsia="Calibri" w:hAnsi="Arial" w:cs="Arial"/>
          <w:szCs w:val="22"/>
        </w:rPr>
        <w:t xml:space="preserve">The hygiene practices followed by the study participants are summarized in Table </w:t>
      </w:r>
      <w:r w:rsidR="00177CF3">
        <w:rPr>
          <w:rFonts w:ascii="Arial" w:eastAsia="Calibri" w:hAnsi="Arial" w:cs="Arial"/>
          <w:szCs w:val="22"/>
        </w:rPr>
        <w:t>3</w:t>
      </w:r>
      <w:r w:rsidRPr="00D50DA3">
        <w:rPr>
          <w:rFonts w:ascii="Arial" w:eastAsia="Calibri" w:hAnsi="Arial" w:cs="Arial"/>
          <w:szCs w:val="22"/>
        </w:rPr>
        <w:t>.</w:t>
      </w:r>
    </w:p>
    <w:p w14:paraId="77CAC3F2" w14:textId="77777777" w:rsidR="00C27BAF" w:rsidRPr="00D50DA3" w:rsidRDefault="00C27BAF" w:rsidP="00D50DA3">
      <w:pPr>
        <w:pStyle w:val="Body"/>
        <w:spacing w:after="0"/>
        <w:rPr>
          <w:rFonts w:ascii="Arial" w:eastAsia="Calibri" w:hAnsi="Arial" w:cs="Arial"/>
          <w:szCs w:val="22"/>
        </w:rPr>
      </w:pPr>
    </w:p>
    <w:p w14:paraId="0E90F102" w14:textId="5B01ED1A" w:rsidR="00D50DA3" w:rsidRPr="00D50DA3" w:rsidRDefault="00D50DA3" w:rsidP="00D50DA3">
      <w:pPr>
        <w:pStyle w:val="Body"/>
        <w:spacing w:after="0"/>
        <w:rPr>
          <w:rFonts w:ascii="Arial" w:eastAsia="Calibri" w:hAnsi="Arial" w:cs="Arial"/>
          <w:b/>
          <w:bCs/>
          <w:szCs w:val="22"/>
        </w:rPr>
      </w:pPr>
      <w:r w:rsidRPr="00D50DA3">
        <w:rPr>
          <w:rFonts w:ascii="Arial" w:eastAsia="Calibri" w:hAnsi="Arial" w:cs="Arial"/>
          <w:b/>
          <w:bCs/>
          <w:szCs w:val="22"/>
        </w:rPr>
        <w:t xml:space="preserve">Table </w:t>
      </w:r>
      <w:r w:rsidR="00177CF3">
        <w:rPr>
          <w:rFonts w:ascii="Arial" w:eastAsia="Calibri" w:hAnsi="Arial" w:cs="Arial"/>
          <w:b/>
          <w:bCs/>
          <w:szCs w:val="22"/>
        </w:rPr>
        <w:t>3</w:t>
      </w:r>
      <w:r w:rsidRPr="00D50DA3">
        <w:rPr>
          <w:rFonts w:ascii="Arial" w:eastAsia="Calibri" w:hAnsi="Arial" w:cs="Arial"/>
          <w:b/>
          <w:bCs/>
          <w:szCs w:val="22"/>
        </w:rPr>
        <w:t>: Hygiene Practices for Soft Contact Lens Care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44"/>
        <w:gridCol w:w="1061"/>
        <w:gridCol w:w="2176"/>
      </w:tblGrid>
      <w:tr w:rsidR="00D50DA3" w:rsidRPr="00D50DA3" w14:paraId="269718C0" w14:textId="77777777" w:rsidTr="000A6C06">
        <w:trPr>
          <w:tblHeader/>
          <w:tblCellSpacing w:w="15" w:type="dxa"/>
        </w:trPr>
        <w:tc>
          <w:tcPr>
            <w:tcW w:w="0" w:type="auto"/>
            <w:vAlign w:val="center"/>
            <w:hideMark/>
          </w:tcPr>
          <w:p w14:paraId="697A8B67" w14:textId="77777777" w:rsidR="00D50DA3" w:rsidRPr="00D50DA3" w:rsidRDefault="00D50DA3" w:rsidP="00D50DA3">
            <w:pPr>
              <w:pStyle w:val="Body"/>
              <w:spacing w:after="0"/>
              <w:rPr>
                <w:rFonts w:ascii="Arial" w:eastAsia="Calibri" w:hAnsi="Arial" w:cs="Arial"/>
                <w:b/>
                <w:bCs/>
                <w:szCs w:val="22"/>
                <w:lang w:val="fr-FR"/>
              </w:rPr>
            </w:pPr>
            <w:proofErr w:type="spellStart"/>
            <w:r w:rsidRPr="00D50DA3">
              <w:rPr>
                <w:rFonts w:ascii="Arial" w:eastAsia="Calibri" w:hAnsi="Arial" w:cs="Arial"/>
                <w:b/>
                <w:bCs/>
                <w:szCs w:val="22"/>
                <w:lang w:val="fr-FR"/>
              </w:rPr>
              <w:t>Hygiene</w:t>
            </w:r>
            <w:proofErr w:type="spellEnd"/>
            <w:r w:rsidRPr="00D50DA3">
              <w:rPr>
                <w:rFonts w:ascii="Arial" w:eastAsia="Calibri" w:hAnsi="Arial" w:cs="Arial"/>
                <w:b/>
                <w:bCs/>
                <w:szCs w:val="22"/>
                <w:lang w:val="fr-FR"/>
              </w:rPr>
              <w:t xml:space="preserve"> practice</w:t>
            </w:r>
          </w:p>
        </w:tc>
        <w:tc>
          <w:tcPr>
            <w:tcW w:w="0" w:type="auto"/>
            <w:vAlign w:val="center"/>
            <w:hideMark/>
          </w:tcPr>
          <w:p w14:paraId="1D42D8AB" w14:textId="77777777" w:rsidR="00D50DA3" w:rsidRPr="00D50DA3" w:rsidRDefault="00D50DA3" w:rsidP="00D50DA3">
            <w:pPr>
              <w:pStyle w:val="Body"/>
              <w:spacing w:after="0"/>
              <w:rPr>
                <w:rFonts w:ascii="Arial" w:eastAsia="Calibri" w:hAnsi="Arial" w:cs="Arial"/>
                <w:b/>
                <w:bCs/>
                <w:szCs w:val="22"/>
                <w:lang w:val="fr-FR"/>
              </w:rPr>
            </w:pPr>
            <w:proofErr w:type="spellStart"/>
            <w:r w:rsidRPr="00D50DA3">
              <w:rPr>
                <w:rFonts w:ascii="Arial" w:eastAsia="Calibri" w:hAnsi="Arial" w:cs="Arial"/>
                <w:b/>
                <w:bCs/>
                <w:szCs w:val="22"/>
                <w:lang w:val="fr-FR"/>
              </w:rPr>
              <w:t>Performed</w:t>
            </w:r>
            <w:proofErr w:type="spellEnd"/>
          </w:p>
        </w:tc>
        <w:tc>
          <w:tcPr>
            <w:tcW w:w="0" w:type="auto"/>
            <w:vAlign w:val="center"/>
            <w:hideMark/>
          </w:tcPr>
          <w:p w14:paraId="287EE154" w14:textId="77777777" w:rsidR="00D50DA3" w:rsidRPr="00D50DA3" w:rsidRDefault="00D50DA3" w:rsidP="00D50DA3">
            <w:pPr>
              <w:pStyle w:val="Body"/>
              <w:spacing w:after="0"/>
              <w:rPr>
                <w:rFonts w:ascii="Arial" w:eastAsia="Calibri" w:hAnsi="Arial" w:cs="Arial"/>
                <w:b/>
                <w:bCs/>
                <w:szCs w:val="22"/>
                <w:lang w:val="fr-FR"/>
              </w:rPr>
            </w:pPr>
            <w:r w:rsidRPr="00D50DA3">
              <w:rPr>
                <w:rFonts w:ascii="Arial" w:eastAsia="Calibri" w:hAnsi="Arial" w:cs="Arial"/>
                <w:b/>
                <w:bCs/>
                <w:szCs w:val="22"/>
                <w:lang w:val="fr-FR"/>
              </w:rPr>
              <w:t xml:space="preserve">             Not </w:t>
            </w:r>
            <w:proofErr w:type="spellStart"/>
            <w:r w:rsidRPr="00D50DA3">
              <w:rPr>
                <w:rFonts w:ascii="Arial" w:eastAsia="Calibri" w:hAnsi="Arial" w:cs="Arial"/>
                <w:b/>
                <w:bCs/>
                <w:szCs w:val="22"/>
                <w:lang w:val="fr-FR"/>
              </w:rPr>
              <w:t>performed</w:t>
            </w:r>
            <w:proofErr w:type="spellEnd"/>
          </w:p>
        </w:tc>
      </w:tr>
      <w:tr w:rsidR="00D50DA3" w:rsidRPr="00D50DA3" w14:paraId="37189885" w14:textId="77777777" w:rsidTr="000A6C06">
        <w:trPr>
          <w:tblCellSpacing w:w="15" w:type="dxa"/>
        </w:trPr>
        <w:tc>
          <w:tcPr>
            <w:tcW w:w="0" w:type="auto"/>
            <w:vAlign w:val="center"/>
            <w:hideMark/>
          </w:tcPr>
          <w:p w14:paraId="0D9D514C" w14:textId="77777777" w:rsidR="00D50DA3" w:rsidRPr="00D50DA3" w:rsidRDefault="00D50DA3" w:rsidP="00D50DA3">
            <w:pPr>
              <w:pStyle w:val="Body"/>
              <w:spacing w:after="0"/>
              <w:rPr>
                <w:rFonts w:ascii="Arial" w:eastAsia="Calibri" w:hAnsi="Arial" w:cs="Arial"/>
                <w:szCs w:val="22"/>
              </w:rPr>
            </w:pPr>
            <w:r w:rsidRPr="00D50DA3">
              <w:rPr>
                <w:rFonts w:ascii="Arial" w:eastAsia="Calibri" w:hAnsi="Arial" w:cs="Arial"/>
                <w:szCs w:val="22"/>
              </w:rPr>
              <w:t>Hand washing before insertion/removal</w:t>
            </w:r>
          </w:p>
        </w:tc>
        <w:tc>
          <w:tcPr>
            <w:tcW w:w="0" w:type="auto"/>
            <w:vAlign w:val="center"/>
            <w:hideMark/>
          </w:tcPr>
          <w:p w14:paraId="67449863" w14:textId="77777777" w:rsidR="00D50DA3" w:rsidRPr="00D50DA3" w:rsidRDefault="00D50DA3" w:rsidP="00D50DA3">
            <w:pPr>
              <w:pStyle w:val="Body"/>
              <w:spacing w:after="0"/>
              <w:rPr>
                <w:rFonts w:ascii="Arial" w:eastAsia="Calibri" w:hAnsi="Arial" w:cs="Arial"/>
                <w:szCs w:val="22"/>
                <w:lang w:val="fr-FR"/>
              </w:rPr>
            </w:pPr>
            <w:r w:rsidRPr="00D50DA3">
              <w:rPr>
                <w:rFonts w:ascii="Arial" w:eastAsia="Calibri" w:hAnsi="Arial" w:cs="Arial"/>
                <w:szCs w:val="22"/>
                <w:lang w:val="fr-FR"/>
              </w:rPr>
              <w:t>28</w:t>
            </w:r>
          </w:p>
        </w:tc>
        <w:tc>
          <w:tcPr>
            <w:tcW w:w="0" w:type="auto"/>
            <w:vAlign w:val="center"/>
            <w:hideMark/>
          </w:tcPr>
          <w:p w14:paraId="4D970E9E" w14:textId="77777777" w:rsidR="00D50DA3" w:rsidRPr="00D50DA3" w:rsidRDefault="00D50DA3" w:rsidP="00D50DA3">
            <w:pPr>
              <w:pStyle w:val="Body"/>
              <w:spacing w:after="0"/>
              <w:rPr>
                <w:rFonts w:ascii="Arial" w:eastAsia="Calibri" w:hAnsi="Arial" w:cs="Arial"/>
                <w:szCs w:val="22"/>
                <w:lang w:val="fr-FR"/>
              </w:rPr>
            </w:pPr>
            <w:r w:rsidRPr="00D50DA3">
              <w:rPr>
                <w:rFonts w:ascii="Arial" w:eastAsia="Calibri" w:hAnsi="Arial" w:cs="Arial"/>
                <w:szCs w:val="22"/>
                <w:lang w:val="fr-FR"/>
              </w:rPr>
              <w:t xml:space="preserve">            6</w:t>
            </w:r>
          </w:p>
        </w:tc>
      </w:tr>
      <w:tr w:rsidR="00D50DA3" w:rsidRPr="00D50DA3" w14:paraId="5F3B3840" w14:textId="77777777" w:rsidTr="000A6C06">
        <w:trPr>
          <w:tblCellSpacing w:w="15" w:type="dxa"/>
        </w:trPr>
        <w:tc>
          <w:tcPr>
            <w:tcW w:w="0" w:type="auto"/>
            <w:vAlign w:val="center"/>
            <w:hideMark/>
          </w:tcPr>
          <w:p w14:paraId="459FE6FB" w14:textId="77777777" w:rsidR="00D50DA3" w:rsidRPr="00D50DA3" w:rsidRDefault="00D50DA3" w:rsidP="00D50DA3">
            <w:pPr>
              <w:pStyle w:val="Body"/>
              <w:spacing w:after="0"/>
              <w:rPr>
                <w:rFonts w:ascii="Arial" w:eastAsia="Calibri" w:hAnsi="Arial" w:cs="Arial"/>
                <w:szCs w:val="22"/>
                <w:lang w:val="fr-FR"/>
              </w:rPr>
            </w:pPr>
            <w:r w:rsidRPr="00D50DA3">
              <w:rPr>
                <w:rFonts w:ascii="Arial" w:eastAsia="Calibri" w:hAnsi="Arial" w:cs="Arial"/>
                <w:szCs w:val="22"/>
                <w:lang w:val="fr-FR"/>
              </w:rPr>
              <w:t xml:space="preserve">Hand drying </w:t>
            </w:r>
            <w:proofErr w:type="spellStart"/>
            <w:r w:rsidRPr="00D50DA3">
              <w:rPr>
                <w:rFonts w:ascii="Arial" w:eastAsia="Calibri" w:hAnsi="Arial" w:cs="Arial"/>
                <w:szCs w:val="22"/>
                <w:lang w:val="fr-FR"/>
              </w:rPr>
              <w:t>after</w:t>
            </w:r>
            <w:proofErr w:type="spellEnd"/>
            <w:r w:rsidRPr="00D50DA3">
              <w:rPr>
                <w:rFonts w:ascii="Arial" w:eastAsia="Calibri" w:hAnsi="Arial" w:cs="Arial"/>
                <w:szCs w:val="22"/>
                <w:lang w:val="fr-FR"/>
              </w:rPr>
              <w:t xml:space="preserve"> </w:t>
            </w:r>
            <w:proofErr w:type="spellStart"/>
            <w:r w:rsidRPr="00D50DA3">
              <w:rPr>
                <w:rFonts w:ascii="Arial" w:eastAsia="Calibri" w:hAnsi="Arial" w:cs="Arial"/>
                <w:szCs w:val="22"/>
                <w:lang w:val="fr-FR"/>
              </w:rPr>
              <w:t>washing</w:t>
            </w:r>
            <w:proofErr w:type="spellEnd"/>
          </w:p>
        </w:tc>
        <w:tc>
          <w:tcPr>
            <w:tcW w:w="0" w:type="auto"/>
            <w:vAlign w:val="center"/>
            <w:hideMark/>
          </w:tcPr>
          <w:p w14:paraId="226CFBA9" w14:textId="77777777" w:rsidR="00D50DA3" w:rsidRPr="00D50DA3" w:rsidRDefault="00D50DA3" w:rsidP="00D50DA3">
            <w:pPr>
              <w:pStyle w:val="Body"/>
              <w:spacing w:after="0"/>
              <w:rPr>
                <w:rFonts w:ascii="Arial" w:eastAsia="Calibri" w:hAnsi="Arial" w:cs="Arial"/>
                <w:szCs w:val="22"/>
                <w:lang w:val="fr-FR"/>
              </w:rPr>
            </w:pPr>
            <w:r w:rsidRPr="00D50DA3">
              <w:rPr>
                <w:rFonts w:ascii="Arial" w:eastAsia="Calibri" w:hAnsi="Arial" w:cs="Arial"/>
                <w:szCs w:val="22"/>
                <w:lang w:val="fr-FR"/>
              </w:rPr>
              <w:t>28</w:t>
            </w:r>
          </w:p>
        </w:tc>
        <w:tc>
          <w:tcPr>
            <w:tcW w:w="0" w:type="auto"/>
            <w:vAlign w:val="center"/>
            <w:hideMark/>
          </w:tcPr>
          <w:p w14:paraId="49FF3904" w14:textId="77777777" w:rsidR="00D50DA3" w:rsidRPr="00D50DA3" w:rsidRDefault="00D50DA3" w:rsidP="00D50DA3">
            <w:pPr>
              <w:pStyle w:val="Body"/>
              <w:spacing w:after="0"/>
              <w:rPr>
                <w:rFonts w:ascii="Arial" w:eastAsia="Calibri" w:hAnsi="Arial" w:cs="Arial"/>
                <w:szCs w:val="22"/>
                <w:lang w:val="fr-FR"/>
              </w:rPr>
            </w:pPr>
            <w:r w:rsidRPr="00D50DA3">
              <w:rPr>
                <w:rFonts w:ascii="Arial" w:eastAsia="Calibri" w:hAnsi="Arial" w:cs="Arial"/>
                <w:szCs w:val="22"/>
                <w:lang w:val="fr-FR"/>
              </w:rPr>
              <w:t xml:space="preserve">            6</w:t>
            </w:r>
          </w:p>
        </w:tc>
      </w:tr>
      <w:tr w:rsidR="00D50DA3" w:rsidRPr="00D50DA3" w14:paraId="678F5243" w14:textId="77777777" w:rsidTr="000A6C06">
        <w:trPr>
          <w:tblCellSpacing w:w="15" w:type="dxa"/>
        </w:trPr>
        <w:tc>
          <w:tcPr>
            <w:tcW w:w="0" w:type="auto"/>
            <w:vAlign w:val="center"/>
            <w:hideMark/>
          </w:tcPr>
          <w:p w14:paraId="7DE9DB5E" w14:textId="77777777" w:rsidR="00D50DA3" w:rsidRPr="00D50DA3" w:rsidRDefault="00D50DA3" w:rsidP="00D50DA3">
            <w:pPr>
              <w:pStyle w:val="Body"/>
              <w:spacing w:after="0"/>
              <w:rPr>
                <w:rFonts w:ascii="Arial" w:eastAsia="Calibri" w:hAnsi="Arial" w:cs="Arial"/>
                <w:szCs w:val="22"/>
                <w:lang w:val="fr-FR"/>
              </w:rPr>
            </w:pPr>
            <w:proofErr w:type="spellStart"/>
            <w:r w:rsidRPr="00D50DA3">
              <w:rPr>
                <w:rFonts w:ascii="Arial" w:eastAsia="Calibri" w:hAnsi="Arial" w:cs="Arial"/>
                <w:szCs w:val="22"/>
                <w:lang w:val="fr-FR"/>
              </w:rPr>
              <w:lastRenderedPageBreak/>
              <w:t>Rinsing</w:t>
            </w:r>
            <w:proofErr w:type="spellEnd"/>
            <w:r w:rsidRPr="00D50DA3">
              <w:rPr>
                <w:rFonts w:ascii="Arial" w:eastAsia="Calibri" w:hAnsi="Arial" w:cs="Arial"/>
                <w:szCs w:val="22"/>
                <w:lang w:val="fr-FR"/>
              </w:rPr>
              <w:t xml:space="preserve"> the </w:t>
            </w:r>
            <w:proofErr w:type="spellStart"/>
            <w:r w:rsidRPr="00D50DA3">
              <w:rPr>
                <w:rFonts w:ascii="Arial" w:eastAsia="Calibri" w:hAnsi="Arial" w:cs="Arial"/>
                <w:szCs w:val="22"/>
                <w:lang w:val="fr-FR"/>
              </w:rPr>
              <w:t>lens</w:t>
            </w:r>
            <w:proofErr w:type="spellEnd"/>
          </w:p>
        </w:tc>
        <w:tc>
          <w:tcPr>
            <w:tcW w:w="0" w:type="auto"/>
            <w:vAlign w:val="center"/>
            <w:hideMark/>
          </w:tcPr>
          <w:p w14:paraId="0F91A97A" w14:textId="77777777" w:rsidR="00D50DA3" w:rsidRPr="00D50DA3" w:rsidRDefault="00D50DA3" w:rsidP="00D50DA3">
            <w:pPr>
              <w:pStyle w:val="Body"/>
              <w:spacing w:after="0"/>
              <w:rPr>
                <w:rFonts w:ascii="Arial" w:eastAsia="Calibri" w:hAnsi="Arial" w:cs="Arial"/>
                <w:szCs w:val="22"/>
                <w:lang w:val="fr-FR"/>
              </w:rPr>
            </w:pPr>
            <w:r w:rsidRPr="00D50DA3">
              <w:rPr>
                <w:rFonts w:ascii="Arial" w:eastAsia="Calibri" w:hAnsi="Arial" w:cs="Arial"/>
                <w:szCs w:val="22"/>
                <w:lang w:val="fr-FR"/>
              </w:rPr>
              <w:t>5</w:t>
            </w:r>
          </w:p>
        </w:tc>
        <w:tc>
          <w:tcPr>
            <w:tcW w:w="0" w:type="auto"/>
            <w:vAlign w:val="center"/>
            <w:hideMark/>
          </w:tcPr>
          <w:p w14:paraId="621F5867" w14:textId="77777777" w:rsidR="00D50DA3" w:rsidRPr="00D50DA3" w:rsidRDefault="00D50DA3" w:rsidP="00D50DA3">
            <w:pPr>
              <w:pStyle w:val="Body"/>
              <w:spacing w:after="0"/>
              <w:rPr>
                <w:rFonts w:ascii="Arial" w:eastAsia="Calibri" w:hAnsi="Arial" w:cs="Arial"/>
                <w:szCs w:val="22"/>
                <w:lang w:val="fr-FR"/>
              </w:rPr>
            </w:pPr>
            <w:r w:rsidRPr="00D50DA3">
              <w:rPr>
                <w:rFonts w:ascii="Arial" w:eastAsia="Calibri" w:hAnsi="Arial" w:cs="Arial"/>
                <w:szCs w:val="22"/>
                <w:lang w:val="fr-FR"/>
              </w:rPr>
              <w:t xml:space="preserve">            20</w:t>
            </w:r>
          </w:p>
        </w:tc>
      </w:tr>
      <w:tr w:rsidR="00D50DA3" w:rsidRPr="00D50DA3" w14:paraId="29692ABB" w14:textId="77777777" w:rsidTr="000A6C06">
        <w:trPr>
          <w:tblCellSpacing w:w="15" w:type="dxa"/>
        </w:trPr>
        <w:tc>
          <w:tcPr>
            <w:tcW w:w="0" w:type="auto"/>
            <w:vAlign w:val="center"/>
            <w:hideMark/>
          </w:tcPr>
          <w:p w14:paraId="0053D54C" w14:textId="77777777" w:rsidR="00D50DA3" w:rsidRPr="00D50DA3" w:rsidRDefault="00D50DA3" w:rsidP="00D50DA3">
            <w:pPr>
              <w:pStyle w:val="Body"/>
              <w:spacing w:after="0"/>
              <w:rPr>
                <w:rFonts w:ascii="Arial" w:eastAsia="Calibri" w:hAnsi="Arial" w:cs="Arial"/>
                <w:szCs w:val="22"/>
                <w:lang w:val="fr-FR"/>
              </w:rPr>
            </w:pPr>
            <w:r w:rsidRPr="00D50DA3">
              <w:rPr>
                <w:rFonts w:ascii="Arial" w:eastAsia="Calibri" w:hAnsi="Arial" w:cs="Arial"/>
                <w:szCs w:val="22"/>
                <w:lang w:val="fr-FR"/>
              </w:rPr>
              <w:t xml:space="preserve">Lens </w:t>
            </w:r>
            <w:proofErr w:type="spellStart"/>
            <w:r w:rsidRPr="00D50DA3">
              <w:rPr>
                <w:rFonts w:ascii="Arial" w:eastAsia="Calibri" w:hAnsi="Arial" w:cs="Arial"/>
                <w:szCs w:val="22"/>
                <w:lang w:val="fr-FR"/>
              </w:rPr>
              <w:t>rubbing</w:t>
            </w:r>
            <w:proofErr w:type="spellEnd"/>
            <w:r w:rsidRPr="00D50DA3">
              <w:rPr>
                <w:rFonts w:ascii="Arial" w:eastAsia="Calibri" w:hAnsi="Arial" w:cs="Arial"/>
                <w:szCs w:val="22"/>
                <w:lang w:val="fr-FR"/>
              </w:rPr>
              <w:t>/massage</w:t>
            </w:r>
          </w:p>
        </w:tc>
        <w:tc>
          <w:tcPr>
            <w:tcW w:w="0" w:type="auto"/>
            <w:vAlign w:val="center"/>
            <w:hideMark/>
          </w:tcPr>
          <w:p w14:paraId="2B2A68E0" w14:textId="77777777" w:rsidR="00D50DA3" w:rsidRPr="00D50DA3" w:rsidRDefault="00D50DA3" w:rsidP="00D50DA3">
            <w:pPr>
              <w:pStyle w:val="Body"/>
              <w:spacing w:after="0"/>
              <w:rPr>
                <w:rFonts w:ascii="Arial" w:eastAsia="Calibri" w:hAnsi="Arial" w:cs="Arial"/>
                <w:szCs w:val="22"/>
                <w:lang w:val="fr-FR"/>
              </w:rPr>
            </w:pPr>
            <w:r w:rsidRPr="00D50DA3">
              <w:rPr>
                <w:rFonts w:ascii="Arial" w:eastAsia="Calibri" w:hAnsi="Arial" w:cs="Arial"/>
                <w:szCs w:val="22"/>
                <w:lang w:val="fr-FR"/>
              </w:rPr>
              <w:t>0</w:t>
            </w:r>
          </w:p>
        </w:tc>
        <w:tc>
          <w:tcPr>
            <w:tcW w:w="0" w:type="auto"/>
            <w:vAlign w:val="center"/>
            <w:hideMark/>
          </w:tcPr>
          <w:p w14:paraId="15062FEC" w14:textId="77777777" w:rsidR="00D50DA3" w:rsidRPr="00D50DA3" w:rsidRDefault="00D50DA3" w:rsidP="00D50DA3">
            <w:pPr>
              <w:pStyle w:val="Body"/>
              <w:spacing w:after="0"/>
              <w:rPr>
                <w:rFonts w:ascii="Arial" w:eastAsia="Calibri" w:hAnsi="Arial" w:cs="Arial"/>
                <w:szCs w:val="22"/>
                <w:lang w:val="fr-FR"/>
              </w:rPr>
            </w:pPr>
            <w:r w:rsidRPr="00D50DA3">
              <w:rPr>
                <w:rFonts w:ascii="Arial" w:eastAsia="Calibri" w:hAnsi="Arial" w:cs="Arial"/>
                <w:szCs w:val="22"/>
                <w:lang w:val="fr-FR"/>
              </w:rPr>
              <w:t xml:space="preserve">            34</w:t>
            </w:r>
          </w:p>
        </w:tc>
      </w:tr>
      <w:tr w:rsidR="00D50DA3" w:rsidRPr="00D50DA3" w14:paraId="2F25C9E3" w14:textId="77777777" w:rsidTr="000A6C06">
        <w:trPr>
          <w:tblCellSpacing w:w="15" w:type="dxa"/>
        </w:trPr>
        <w:tc>
          <w:tcPr>
            <w:tcW w:w="0" w:type="auto"/>
            <w:vAlign w:val="center"/>
            <w:hideMark/>
          </w:tcPr>
          <w:p w14:paraId="4299120A" w14:textId="77777777" w:rsidR="00D50DA3" w:rsidRPr="00D50DA3" w:rsidRDefault="00D50DA3" w:rsidP="00D50DA3">
            <w:pPr>
              <w:pStyle w:val="Body"/>
              <w:spacing w:after="0"/>
              <w:rPr>
                <w:rFonts w:ascii="Arial" w:eastAsia="Calibri" w:hAnsi="Arial" w:cs="Arial"/>
                <w:szCs w:val="22"/>
                <w:lang w:val="fr-FR"/>
              </w:rPr>
            </w:pPr>
            <w:proofErr w:type="spellStart"/>
            <w:r w:rsidRPr="00D50DA3">
              <w:rPr>
                <w:rFonts w:ascii="Arial" w:eastAsia="Calibri" w:hAnsi="Arial" w:cs="Arial"/>
                <w:szCs w:val="22"/>
                <w:lang w:val="fr-FR"/>
              </w:rPr>
              <w:t>Cleaning</w:t>
            </w:r>
            <w:proofErr w:type="spellEnd"/>
            <w:r w:rsidRPr="00D50DA3">
              <w:rPr>
                <w:rFonts w:ascii="Arial" w:eastAsia="Calibri" w:hAnsi="Arial" w:cs="Arial"/>
                <w:szCs w:val="22"/>
                <w:lang w:val="fr-FR"/>
              </w:rPr>
              <w:t xml:space="preserve"> the </w:t>
            </w:r>
            <w:proofErr w:type="spellStart"/>
            <w:r w:rsidRPr="00D50DA3">
              <w:rPr>
                <w:rFonts w:ascii="Arial" w:eastAsia="Calibri" w:hAnsi="Arial" w:cs="Arial"/>
                <w:szCs w:val="22"/>
                <w:lang w:val="fr-FR"/>
              </w:rPr>
              <w:t>lens</w:t>
            </w:r>
            <w:proofErr w:type="spellEnd"/>
            <w:r w:rsidRPr="00D50DA3">
              <w:rPr>
                <w:rFonts w:ascii="Arial" w:eastAsia="Calibri" w:hAnsi="Arial" w:cs="Arial"/>
                <w:szCs w:val="22"/>
                <w:lang w:val="fr-FR"/>
              </w:rPr>
              <w:t xml:space="preserve"> case</w:t>
            </w:r>
          </w:p>
        </w:tc>
        <w:tc>
          <w:tcPr>
            <w:tcW w:w="0" w:type="auto"/>
            <w:vAlign w:val="center"/>
            <w:hideMark/>
          </w:tcPr>
          <w:p w14:paraId="0555D5C4" w14:textId="77777777" w:rsidR="00D50DA3" w:rsidRPr="00D50DA3" w:rsidRDefault="00D50DA3" w:rsidP="00D50DA3">
            <w:pPr>
              <w:pStyle w:val="Body"/>
              <w:spacing w:after="0"/>
              <w:rPr>
                <w:rFonts w:ascii="Arial" w:eastAsia="Calibri" w:hAnsi="Arial" w:cs="Arial"/>
                <w:szCs w:val="22"/>
                <w:lang w:val="fr-FR"/>
              </w:rPr>
            </w:pPr>
            <w:r w:rsidRPr="00D50DA3">
              <w:rPr>
                <w:rFonts w:ascii="Arial" w:eastAsia="Calibri" w:hAnsi="Arial" w:cs="Arial"/>
                <w:szCs w:val="22"/>
                <w:lang w:val="fr-FR"/>
              </w:rPr>
              <w:t>3</w:t>
            </w:r>
          </w:p>
        </w:tc>
        <w:tc>
          <w:tcPr>
            <w:tcW w:w="0" w:type="auto"/>
            <w:vAlign w:val="center"/>
            <w:hideMark/>
          </w:tcPr>
          <w:p w14:paraId="48F6624C" w14:textId="77777777" w:rsidR="00D50DA3" w:rsidRPr="00D50DA3" w:rsidRDefault="00D50DA3" w:rsidP="00D50DA3">
            <w:pPr>
              <w:pStyle w:val="Body"/>
              <w:spacing w:after="0"/>
              <w:rPr>
                <w:rFonts w:ascii="Arial" w:eastAsia="Calibri" w:hAnsi="Arial" w:cs="Arial"/>
                <w:szCs w:val="22"/>
                <w:lang w:val="fr-FR"/>
              </w:rPr>
            </w:pPr>
            <w:r w:rsidRPr="00D50DA3">
              <w:rPr>
                <w:rFonts w:ascii="Arial" w:eastAsia="Calibri" w:hAnsi="Arial" w:cs="Arial"/>
                <w:szCs w:val="22"/>
                <w:lang w:val="fr-FR"/>
              </w:rPr>
              <w:t xml:space="preserve">            36</w:t>
            </w:r>
          </w:p>
        </w:tc>
      </w:tr>
      <w:tr w:rsidR="00D50DA3" w:rsidRPr="00D50DA3" w14:paraId="181032CD" w14:textId="77777777" w:rsidTr="000A6C06">
        <w:trPr>
          <w:tblCellSpacing w:w="15" w:type="dxa"/>
        </w:trPr>
        <w:tc>
          <w:tcPr>
            <w:tcW w:w="0" w:type="auto"/>
            <w:vAlign w:val="center"/>
            <w:hideMark/>
          </w:tcPr>
          <w:p w14:paraId="57BEDFDB" w14:textId="77777777" w:rsidR="00D50DA3" w:rsidRPr="00D50DA3" w:rsidRDefault="00D50DA3" w:rsidP="00D50DA3">
            <w:pPr>
              <w:pStyle w:val="Body"/>
              <w:spacing w:after="0"/>
              <w:rPr>
                <w:rFonts w:ascii="Arial" w:eastAsia="Calibri" w:hAnsi="Arial" w:cs="Arial"/>
                <w:szCs w:val="22"/>
                <w:lang w:val="fr-FR"/>
              </w:rPr>
            </w:pPr>
            <w:r w:rsidRPr="00D50DA3">
              <w:rPr>
                <w:rFonts w:ascii="Arial" w:eastAsia="Calibri" w:hAnsi="Arial" w:cs="Arial"/>
                <w:szCs w:val="22"/>
                <w:lang w:val="fr-FR"/>
              </w:rPr>
              <w:t>Regular case replacement</w:t>
            </w:r>
          </w:p>
        </w:tc>
        <w:tc>
          <w:tcPr>
            <w:tcW w:w="0" w:type="auto"/>
            <w:vAlign w:val="center"/>
            <w:hideMark/>
          </w:tcPr>
          <w:p w14:paraId="509EBEF5" w14:textId="77777777" w:rsidR="00D50DA3" w:rsidRPr="00D50DA3" w:rsidRDefault="00D50DA3" w:rsidP="00D50DA3">
            <w:pPr>
              <w:pStyle w:val="Body"/>
              <w:spacing w:after="0"/>
              <w:rPr>
                <w:rFonts w:ascii="Arial" w:eastAsia="Calibri" w:hAnsi="Arial" w:cs="Arial"/>
                <w:szCs w:val="22"/>
                <w:lang w:val="fr-FR"/>
              </w:rPr>
            </w:pPr>
            <w:r w:rsidRPr="00D50DA3">
              <w:rPr>
                <w:rFonts w:ascii="Arial" w:eastAsia="Calibri" w:hAnsi="Arial" w:cs="Arial"/>
                <w:szCs w:val="22"/>
                <w:lang w:val="fr-FR"/>
              </w:rPr>
              <w:t>0</w:t>
            </w:r>
          </w:p>
        </w:tc>
        <w:tc>
          <w:tcPr>
            <w:tcW w:w="0" w:type="auto"/>
            <w:vAlign w:val="center"/>
            <w:hideMark/>
          </w:tcPr>
          <w:p w14:paraId="75109425" w14:textId="77777777" w:rsidR="00D50DA3" w:rsidRPr="00D50DA3" w:rsidRDefault="00D50DA3" w:rsidP="00D50DA3">
            <w:pPr>
              <w:pStyle w:val="Body"/>
              <w:spacing w:after="0"/>
              <w:rPr>
                <w:rFonts w:ascii="Arial" w:eastAsia="Calibri" w:hAnsi="Arial" w:cs="Arial"/>
                <w:szCs w:val="22"/>
                <w:lang w:val="fr-FR"/>
              </w:rPr>
            </w:pPr>
            <w:r w:rsidRPr="00D50DA3">
              <w:rPr>
                <w:rFonts w:ascii="Arial" w:eastAsia="Calibri" w:hAnsi="Arial" w:cs="Arial"/>
                <w:szCs w:val="22"/>
                <w:lang w:val="fr-FR"/>
              </w:rPr>
              <w:t xml:space="preserve">            38</w:t>
            </w:r>
          </w:p>
        </w:tc>
      </w:tr>
      <w:tr w:rsidR="00D50DA3" w:rsidRPr="00D50DA3" w14:paraId="238572C0" w14:textId="77777777" w:rsidTr="000A6C06">
        <w:trPr>
          <w:tblCellSpacing w:w="15" w:type="dxa"/>
        </w:trPr>
        <w:tc>
          <w:tcPr>
            <w:tcW w:w="0" w:type="auto"/>
            <w:vAlign w:val="center"/>
            <w:hideMark/>
          </w:tcPr>
          <w:p w14:paraId="4079908E" w14:textId="77777777" w:rsidR="00D50DA3" w:rsidRPr="00D50DA3" w:rsidRDefault="00D50DA3" w:rsidP="00D50DA3">
            <w:pPr>
              <w:pStyle w:val="Body"/>
              <w:spacing w:after="0"/>
              <w:rPr>
                <w:rFonts w:ascii="Arial" w:eastAsia="Calibri" w:hAnsi="Arial" w:cs="Arial"/>
                <w:szCs w:val="22"/>
                <w:lang w:val="fr-FR"/>
              </w:rPr>
            </w:pPr>
            <w:proofErr w:type="spellStart"/>
            <w:r w:rsidRPr="00D50DA3">
              <w:rPr>
                <w:rFonts w:ascii="Arial" w:eastAsia="Calibri" w:hAnsi="Arial" w:cs="Arial"/>
                <w:szCs w:val="22"/>
                <w:lang w:val="fr-FR"/>
              </w:rPr>
              <w:t>Protein</w:t>
            </w:r>
            <w:proofErr w:type="spellEnd"/>
            <w:r w:rsidRPr="00D50DA3">
              <w:rPr>
                <w:rFonts w:ascii="Arial" w:eastAsia="Calibri" w:hAnsi="Arial" w:cs="Arial"/>
                <w:szCs w:val="22"/>
                <w:lang w:val="fr-FR"/>
              </w:rPr>
              <w:t xml:space="preserve"> </w:t>
            </w:r>
            <w:proofErr w:type="spellStart"/>
            <w:r w:rsidRPr="00D50DA3">
              <w:rPr>
                <w:rFonts w:ascii="Arial" w:eastAsia="Calibri" w:hAnsi="Arial" w:cs="Arial"/>
                <w:szCs w:val="22"/>
                <w:lang w:val="fr-FR"/>
              </w:rPr>
              <w:t>removal</w:t>
            </w:r>
            <w:proofErr w:type="spellEnd"/>
            <w:r w:rsidRPr="00D50DA3">
              <w:rPr>
                <w:rFonts w:ascii="Arial" w:eastAsia="Calibri" w:hAnsi="Arial" w:cs="Arial"/>
                <w:szCs w:val="22"/>
                <w:lang w:val="fr-FR"/>
              </w:rPr>
              <w:t xml:space="preserve"> solution use</w:t>
            </w:r>
          </w:p>
        </w:tc>
        <w:tc>
          <w:tcPr>
            <w:tcW w:w="0" w:type="auto"/>
            <w:vAlign w:val="center"/>
            <w:hideMark/>
          </w:tcPr>
          <w:p w14:paraId="12AB6644" w14:textId="77777777" w:rsidR="00D50DA3" w:rsidRPr="00D50DA3" w:rsidRDefault="00D50DA3" w:rsidP="00D50DA3">
            <w:pPr>
              <w:pStyle w:val="Body"/>
              <w:spacing w:after="0"/>
              <w:rPr>
                <w:rFonts w:ascii="Arial" w:eastAsia="Calibri" w:hAnsi="Arial" w:cs="Arial"/>
                <w:szCs w:val="22"/>
                <w:lang w:val="fr-FR"/>
              </w:rPr>
            </w:pPr>
            <w:r w:rsidRPr="00D50DA3">
              <w:rPr>
                <w:rFonts w:ascii="Arial" w:eastAsia="Calibri" w:hAnsi="Arial" w:cs="Arial"/>
                <w:szCs w:val="22"/>
                <w:lang w:val="fr-FR"/>
              </w:rPr>
              <w:t>0</w:t>
            </w:r>
          </w:p>
        </w:tc>
        <w:tc>
          <w:tcPr>
            <w:tcW w:w="0" w:type="auto"/>
            <w:vAlign w:val="center"/>
            <w:hideMark/>
          </w:tcPr>
          <w:p w14:paraId="547EE78A" w14:textId="77777777" w:rsidR="00D50DA3" w:rsidRPr="00D50DA3" w:rsidRDefault="00D50DA3" w:rsidP="00D50DA3">
            <w:pPr>
              <w:pStyle w:val="Body"/>
              <w:spacing w:after="0"/>
              <w:rPr>
                <w:rFonts w:ascii="Arial" w:eastAsia="Calibri" w:hAnsi="Arial" w:cs="Arial"/>
                <w:szCs w:val="22"/>
                <w:lang w:val="fr-FR"/>
              </w:rPr>
            </w:pPr>
            <w:r w:rsidRPr="00D50DA3">
              <w:rPr>
                <w:rFonts w:ascii="Arial" w:eastAsia="Calibri" w:hAnsi="Arial" w:cs="Arial"/>
                <w:szCs w:val="22"/>
                <w:lang w:val="fr-FR"/>
              </w:rPr>
              <w:t xml:space="preserve">            39</w:t>
            </w:r>
          </w:p>
        </w:tc>
      </w:tr>
      <w:tr w:rsidR="00D50DA3" w:rsidRPr="00D50DA3" w14:paraId="7146D4E0" w14:textId="77777777" w:rsidTr="000A6C06">
        <w:trPr>
          <w:tblCellSpacing w:w="15" w:type="dxa"/>
        </w:trPr>
        <w:tc>
          <w:tcPr>
            <w:tcW w:w="0" w:type="auto"/>
            <w:vAlign w:val="center"/>
            <w:hideMark/>
          </w:tcPr>
          <w:p w14:paraId="518FEC84" w14:textId="77777777" w:rsidR="00D50DA3" w:rsidRPr="00D50DA3" w:rsidRDefault="00D50DA3" w:rsidP="00D50DA3">
            <w:pPr>
              <w:pStyle w:val="Body"/>
              <w:spacing w:after="0"/>
              <w:rPr>
                <w:rFonts w:ascii="Arial" w:eastAsia="Calibri" w:hAnsi="Arial" w:cs="Arial"/>
                <w:szCs w:val="22"/>
                <w:lang w:val="fr-FR"/>
              </w:rPr>
            </w:pPr>
            <w:r w:rsidRPr="00D50DA3">
              <w:rPr>
                <w:rFonts w:ascii="Arial" w:eastAsia="Calibri" w:hAnsi="Arial" w:cs="Arial"/>
                <w:szCs w:val="22"/>
                <w:lang w:val="fr-FR"/>
              </w:rPr>
              <w:t xml:space="preserve">Use of </w:t>
            </w:r>
            <w:proofErr w:type="spellStart"/>
            <w:r w:rsidRPr="00D50DA3">
              <w:rPr>
                <w:rFonts w:ascii="Arial" w:eastAsia="Calibri" w:hAnsi="Arial" w:cs="Arial"/>
                <w:szCs w:val="22"/>
                <w:lang w:val="fr-FR"/>
              </w:rPr>
              <w:t>multipurpose</w:t>
            </w:r>
            <w:proofErr w:type="spellEnd"/>
            <w:r w:rsidRPr="00D50DA3">
              <w:rPr>
                <w:rFonts w:ascii="Arial" w:eastAsia="Calibri" w:hAnsi="Arial" w:cs="Arial"/>
                <w:szCs w:val="22"/>
                <w:lang w:val="fr-FR"/>
              </w:rPr>
              <w:t xml:space="preserve"> solution</w:t>
            </w:r>
          </w:p>
        </w:tc>
        <w:tc>
          <w:tcPr>
            <w:tcW w:w="0" w:type="auto"/>
            <w:vAlign w:val="center"/>
            <w:hideMark/>
          </w:tcPr>
          <w:p w14:paraId="197169B5" w14:textId="77777777" w:rsidR="00D50DA3" w:rsidRPr="00D50DA3" w:rsidRDefault="00D50DA3" w:rsidP="00D50DA3">
            <w:pPr>
              <w:pStyle w:val="Body"/>
              <w:spacing w:after="0"/>
              <w:rPr>
                <w:rFonts w:ascii="Arial" w:eastAsia="Calibri" w:hAnsi="Arial" w:cs="Arial"/>
                <w:szCs w:val="22"/>
                <w:lang w:val="fr-FR"/>
              </w:rPr>
            </w:pPr>
            <w:r w:rsidRPr="00D50DA3">
              <w:rPr>
                <w:rFonts w:ascii="Arial" w:eastAsia="Calibri" w:hAnsi="Arial" w:cs="Arial"/>
                <w:szCs w:val="22"/>
                <w:lang w:val="fr-FR"/>
              </w:rPr>
              <w:t>25</w:t>
            </w:r>
          </w:p>
        </w:tc>
        <w:tc>
          <w:tcPr>
            <w:tcW w:w="0" w:type="auto"/>
            <w:vAlign w:val="center"/>
            <w:hideMark/>
          </w:tcPr>
          <w:p w14:paraId="2EF111DB" w14:textId="77777777" w:rsidR="00D50DA3" w:rsidRPr="00D50DA3" w:rsidRDefault="00D50DA3" w:rsidP="00D50DA3">
            <w:pPr>
              <w:pStyle w:val="Body"/>
              <w:spacing w:after="0"/>
              <w:rPr>
                <w:rFonts w:ascii="Arial" w:eastAsia="Calibri" w:hAnsi="Arial" w:cs="Arial"/>
                <w:szCs w:val="22"/>
                <w:lang w:val="fr-FR"/>
              </w:rPr>
            </w:pPr>
            <w:r w:rsidRPr="00D50DA3">
              <w:rPr>
                <w:rFonts w:ascii="Arial" w:eastAsia="Calibri" w:hAnsi="Arial" w:cs="Arial"/>
                <w:szCs w:val="22"/>
                <w:lang w:val="fr-FR"/>
              </w:rPr>
              <w:t xml:space="preserve">             9</w:t>
            </w:r>
          </w:p>
        </w:tc>
      </w:tr>
    </w:tbl>
    <w:p w14:paraId="456178CE" w14:textId="77777777" w:rsidR="00D50DA3" w:rsidRPr="00D50DA3" w:rsidRDefault="00D50DA3" w:rsidP="00D50DA3">
      <w:pPr>
        <w:pStyle w:val="Body"/>
        <w:spacing w:after="0"/>
        <w:rPr>
          <w:rFonts w:ascii="Arial" w:eastAsia="Calibri" w:hAnsi="Arial" w:cs="Arial"/>
          <w:b/>
          <w:bCs/>
          <w:szCs w:val="22"/>
          <w:lang w:val="fr-FR"/>
        </w:rPr>
      </w:pPr>
    </w:p>
    <w:p w14:paraId="4764522C" w14:textId="77777777" w:rsidR="00D50DA3" w:rsidRPr="00D50DA3" w:rsidRDefault="00D50DA3" w:rsidP="00D50DA3">
      <w:pPr>
        <w:pStyle w:val="Body"/>
        <w:spacing w:after="0"/>
        <w:rPr>
          <w:rFonts w:ascii="Arial" w:eastAsia="Calibri" w:hAnsi="Arial" w:cs="Arial"/>
          <w:b/>
          <w:bCs/>
          <w:szCs w:val="22"/>
          <w:lang w:val="fr-FR"/>
        </w:rPr>
      </w:pPr>
    </w:p>
    <w:p w14:paraId="32E01CCC" w14:textId="77777777" w:rsidR="008B7FFA" w:rsidRDefault="008B7FFA" w:rsidP="00441B6F">
      <w:pPr>
        <w:pStyle w:val="Body"/>
        <w:spacing w:after="0"/>
        <w:rPr>
          <w:rFonts w:ascii="Arial" w:eastAsia="Calibri" w:hAnsi="Arial" w:cs="Arial"/>
          <w:szCs w:val="22"/>
        </w:rPr>
      </w:pPr>
    </w:p>
    <w:p w14:paraId="1675864D" w14:textId="77777777" w:rsidR="006C294A" w:rsidRDefault="006C294A" w:rsidP="00441B6F">
      <w:pPr>
        <w:pStyle w:val="Body"/>
        <w:spacing w:after="0"/>
        <w:rPr>
          <w:rFonts w:ascii="Arial" w:eastAsia="Calibri" w:hAnsi="Arial" w:cs="Arial"/>
          <w:szCs w:val="22"/>
        </w:rPr>
      </w:pPr>
    </w:p>
    <w:p w14:paraId="0F5198F0" w14:textId="77777777" w:rsidR="006C294A" w:rsidRPr="006C294A" w:rsidRDefault="006C294A" w:rsidP="006C294A">
      <w:pPr>
        <w:pStyle w:val="Body"/>
        <w:spacing w:after="0"/>
        <w:rPr>
          <w:rFonts w:ascii="Arial" w:eastAsia="Calibri" w:hAnsi="Arial" w:cs="Arial"/>
          <w:b/>
          <w:bCs/>
          <w:szCs w:val="22"/>
        </w:rPr>
      </w:pPr>
      <w:r w:rsidRPr="006C294A">
        <w:rPr>
          <w:rFonts w:ascii="Arial" w:eastAsia="Calibri" w:hAnsi="Arial" w:cs="Arial"/>
          <w:b/>
          <w:bCs/>
          <w:szCs w:val="22"/>
        </w:rPr>
        <w:t>DISCUSSION</w:t>
      </w:r>
    </w:p>
    <w:p w14:paraId="4864E36A" w14:textId="77777777" w:rsidR="006C294A" w:rsidRPr="006C294A" w:rsidRDefault="006C294A" w:rsidP="006C294A">
      <w:pPr>
        <w:pStyle w:val="Body"/>
        <w:spacing w:after="0"/>
        <w:rPr>
          <w:rFonts w:ascii="Arial" w:eastAsia="Calibri" w:hAnsi="Arial" w:cs="Arial"/>
          <w:b/>
          <w:bCs/>
          <w:i/>
          <w:iCs/>
          <w:szCs w:val="22"/>
        </w:rPr>
      </w:pPr>
      <w:r w:rsidRPr="006C294A">
        <w:rPr>
          <w:rFonts w:ascii="Arial" w:eastAsia="Calibri" w:hAnsi="Arial" w:cs="Arial"/>
          <w:b/>
          <w:bCs/>
          <w:i/>
          <w:iCs/>
          <w:szCs w:val="22"/>
        </w:rPr>
        <w:t>Importance of Clinical History in Soft Contact Lens Fitting</w:t>
      </w:r>
    </w:p>
    <w:p w14:paraId="61752422" w14:textId="77777777" w:rsidR="006C294A" w:rsidRPr="006C294A" w:rsidRDefault="006C294A" w:rsidP="006C294A">
      <w:pPr>
        <w:pStyle w:val="Body"/>
        <w:spacing w:after="0"/>
        <w:rPr>
          <w:rFonts w:ascii="Arial" w:eastAsia="Calibri" w:hAnsi="Arial" w:cs="Arial"/>
          <w:szCs w:val="22"/>
        </w:rPr>
      </w:pPr>
      <w:r w:rsidRPr="006C294A">
        <w:rPr>
          <w:rFonts w:ascii="Arial" w:eastAsia="Calibri" w:hAnsi="Arial" w:cs="Arial"/>
          <w:szCs w:val="22"/>
        </w:rPr>
        <w:t>Age, sex, and patient characteristics significantly influence the success of contact lens adaptation. Older individuals, particularly women over 45, are more prone to tear film insufficiency and dry eye symptoms due to hormonal changes, and may experience reduced manual dexterity, necessitating thicker lenses with higher modulus. Conversely, adolescents require maturity and compliance, favoring daily disposable modalities. Our cohort consisted exclusively of young adult females (mean age: 22.7 years), consistent with reports highlighting the predominance of women among contact lens wearers in this age group (Mention, 2018).</w:t>
      </w:r>
    </w:p>
    <w:p w14:paraId="65F82941" w14:textId="77777777" w:rsidR="006C294A" w:rsidRPr="006C294A" w:rsidRDefault="006C294A" w:rsidP="006C294A">
      <w:pPr>
        <w:pStyle w:val="Body"/>
        <w:spacing w:after="0"/>
        <w:rPr>
          <w:rFonts w:ascii="Arial" w:eastAsia="Calibri" w:hAnsi="Arial" w:cs="Arial"/>
          <w:szCs w:val="22"/>
        </w:rPr>
      </w:pPr>
      <w:r w:rsidRPr="006C294A">
        <w:rPr>
          <w:rFonts w:ascii="Arial" w:eastAsia="Calibri" w:hAnsi="Arial" w:cs="Arial"/>
          <w:szCs w:val="22"/>
        </w:rPr>
        <w:t xml:space="preserve">Identifying patient motivation is essential to ensure autonomous decision-making and to align lens choice with functional demands. Patients requiring continuous optimal vision, including nighttime activities, may benefit from </w:t>
      </w:r>
      <w:proofErr w:type="spellStart"/>
      <w:r w:rsidRPr="006C294A">
        <w:rPr>
          <w:rFonts w:ascii="Arial" w:eastAsia="Calibri" w:hAnsi="Arial" w:cs="Arial"/>
          <w:szCs w:val="22"/>
        </w:rPr>
        <w:t>toric</w:t>
      </w:r>
      <w:proofErr w:type="spellEnd"/>
      <w:r w:rsidRPr="006C294A">
        <w:rPr>
          <w:rFonts w:ascii="Arial" w:eastAsia="Calibri" w:hAnsi="Arial" w:cs="Arial"/>
          <w:szCs w:val="22"/>
        </w:rPr>
        <w:t xml:space="preserve"> designs in the presence of astigmatism, whereas occasional users (e.g., athletes) are better suited for daily disposables. In our study, all patients were permanent wearers, with 20% reporting swimming while using monthly or quarterly lenses, a practice known to increase infection risk.</w:t>
      </w:r>
    </w:p>
    <w:p w14:paraId="7C539AF2" w14:textId="77777777" w:rsidR="006C294A" w:rsidRDefault="006C294A" w:rsidP="006C294A">
      <w:pPr>
        <w:pStyle w:val="Body"/>
        <w:spacing w:after="0"/>
        <w:rPr>
          <w:rFonts w:ascii="Arial" w:eastAsia="Calibri" w:hAnsi="Arial" w:cs="Arial"/>
          <w:szCs w:val="22"/>
        </w:rPr>
      </w:pPr>
      <w:r w:rsidRPr="006C294A">
        <w:rPr>
          <w:rFonts w:ascii="Arial" w:eastAsia="Calibri" w:hAnsi="Arial" w:cs="Arial"/>
          <w:szCs w:val="22"/>
        </w:rPr>
        <w:t>Systemic and ocular comorbidities also impact lens tolerance. Conditions such as asthma, sinusitis, and allergic conjunctivitis predispose to complications including giant papillary conjunctivitis (GPC), for which daily disposables are preferable. Diabetes, pregnancy, and systemic medications (e.g., isotretinoin, antihistamines, diuretics) may alter tear physiology and lens tolerance (Stapleton et al., 2017).</w:t>
      </w:r>
    </w:p>
    <w:p w14:paraId="124D41A8" w14:textId="77777777" w:rsidR="006C294A" w:rsidRPr="006C294A" w:rsidRDefault="006C294A" w:rsidP="006C294A">
      <w:pPr>
        <w:pStyle w:val="Body"/>
        <w:spacing w:after="0"/>
        <w:rPr>
          <w:rFonts w:ascii="Arial" w:eastAsia="Calibri" w:hAnsi="Arial" w:cs="Arial"/>
          <w:szCs w:val="22"/>
        </w:rPr>
      </w:pPr>
    </w:p>
    <w:p w14:paraId="2E6C2B2E" w14:textId="77777777" w:rsidR="006C294A" w:rsidRPr="006C294A" w:rsidRDefault="006C294A" w:rsidP="006C294A">
      <w:pPr>
        <w:pStyle w:val="Body"/>
        <w:spacing w:after="0"/>
        <w:rPr>
          <w:rFonts w:ascii="Arial" w:eastAsia="Calibri" w:hAnsi="Arial" w:cs="Arial"/>
          <w:b/>
          <w:bCs/>
          <w:i/>
          <w:iCs/>
          <w:szCs w:val="22"/>
        </w:rPr>
      </w:pPr>
      <w:r w:rsidRPr="006C294A">
        <w:rPr>
          <w:rFonts w:ascii="Arial" w:eastAsia="Calibri" w:hAnsi="Arial" w:cs="Arial"/>
          <w:b/>
          <w:bCs/>
          <w:i/>
          <w:iCs/>
          <w:szCs w:val="22"/>
        </w:rPr>
        <w:t>Lens Material and Oxygen Permeability</w:t>
      </w:r>
    </w:p>
    <w:p w14:paraId="06C14188" w14:textId="77777777" w:rsidR="006C294A" w:rsidRDefault="006C294A" w:rsidP="006C294A">
      <w:pPr>
        <w:pStyle w:val="Body"/>
        <w:spacing w:after="0"/>
        <w:rPr>
          <w:rFonts w:ascii="Arial" w:eastAsia="Calibri" w:hAnsi="Arial" w:cs="Arial"/>
          <w:szCs w:val="22"/>
        </w:rPr>
      </w:pPr>
      <w:r w:rsidRPr="006C294A">
        <w:rPr>
          <w:rFonts w:ascii="Arial" w:eastAsia="Calibri" w:hAnsi="Arial" w:cs="Arial"/>
          <w:szCs w:val="22"/>
        </w:rPr>
        <w:t xml:space="preserve">The introduction of silicone hydrogel lenses has been a major advance, providing higher oxygen transmissibility (Dk/t 86–175) compared with conventional hydrogels (Dk/t 26–42), thereby reducing hypoxic complications and improving comfort (Sweeney, 2013). However, 83% of our patients were fitted with hydrogel lenses, reflecting limited market availability in Tunisia. Hypoxic complications were observed in 88% of cases, in line with thresholds established by Holden &amp; Mertz (1984) and </w:t>
      </w:r>
      <w:proofErr w:type="spellStart"/>
      <w:r w:rsidRPr="006C294A">
        <w:rPr>
          <w:rFonts w:ascii="Arial" w:eastAsia="Calibri" w:hAnsi="Arial" w:cs="Arial"/>
          <w:szCs w:val="22"/>
        </w:rPr>
        <w:t>Harvitt</w:t>
      </w:r>
      <w:proofErr w:type="spellEnd"/>
      <w:r w:rsidRPr="006C294A">
        <w:rPr>
          <w:rFonts w:ascii="Arial" w:eastAsia="Calibri" w:hAnsi="Arial" w:cs="Arial"/>
          <w:szCs w:val="22"/>
        </w:rPr>
        <w:t xml:space="preserve"> &amp; </w:t>
      </w:r>
      <w:proofErr w:type="spellStart"/>
      <w:r w:rsidRPr="006C294A">
        <w:rPr>
          <w:rFonts w:ascii="Arial" w:eastAsia="Calibri" w:hAnsi="Arial" w:cs="Arial"/>
          <w:szCs w:val="22"/>
        </w:rPr>
        <w:t>Bonanno</w:t>
      </w:r>
      <w:proofErr w:type="spellEnd"/>
      <w:r w:rsidRPr="006C294A">
        <w:rPr>
          <w:rFonts w:ascii="Arial" w:eastAsia="Calibri" w:hAnsi="Arial" w:cs="Arial"/>
          <w:szCs w:val="22"/>
        </w:rPr>
        <w:t xml:space="preserve"> (1999), who reported minimum Dk/t values of 87 and 125, respectively, to prevent corneal hypoxia.</w:t>
      </w:r>
    </w:p>
    <w:p w14:paraId="7D9195FD" w14:textId="77777777" w:rsidR="006C294A" w:rsidRPr="006C294A" w:rsidRDefault="006C294A" w:rsidP="006C294A">
      <w:pPr>
        <w:pStyle w:val="Body"/>
        <w:spacing w:after="0"/>
        <w:rPr>
          <w:rFonts w:ascii="Arial" w:eastAsia="Calibri" w:hAnsi="Arial" w:cs="Arial"/>
          <w:szCs w:val="22"/>
        </w:rPr>
      </w:pPr>
    </w:p>
    <w:p w14:paraId="3EFBAC43" w14:textId="77777777" w:rsidR="006C294A" w:rsidRPr="006C294A" w:rsidRDefault="006C294A" w:rsidP="006C294A">
      <w:pPr>
        <w:pStyle w:val="Body"/>
        <w:spacing w:after="0"/>
        <w:rPr>
          <w:rFonts w:ascii="Arial" w:eastAsia="Calibri" w:hAnsi="Arial" w:cs="Arial"/>
          <w:b/>
          <w:bCs/>
          <w:i/>
          <w:iCs/>
          <w:szCs w:val="22"/>
        </w:rPr>
      </w:pPr>
      <w:r w:rsidRPr="006C294A">
        <w:rPr>
          <w:rFonts w:ascii="Arial" w:eastAsia="Calibri" w:hAnsi="Arial" w:cs="Arial"/>
          <w:b/>
          <w:bCs/>
          <w:i/>
          <w:iCs/>
          <w:szCs w:val="22"/>
        </w:rPr>
        <w:t>Adaptation and Professional Follow-up</w:t>
      </w:r>
    </w:p>
    <w:p w14:paraId="580C6679" w14:textId="77777777" w:rsidR="006C294A" w:rsidRDefault="006C294A" w:rsidP="006C294A">
      <w:pPr>
        <w:pStyle w:val="Body"/>
        <w:spacing w:after="0"/>
        <w:rPr>
          <w:rFonts w:ascii="Arial" w:eastAsia="Calibri" w:hAnsi="Arial" w:cs="Arial"/>
          <w:szCs w:val="22"/>
        </w:rPr>
      </w:pPr>
      <w:r w:rsidRPr="006C294A">
        <w:rPr>
          <w:rFonts w:ascii="Arial" w:eastAsia="Calibri" w:hAnsi="Arial" w:cs="Arial"/>
          <w:szCs w:val="22"/>
        </w:rPr>
        <w:t>Only 12% of our patients underwent medicalized fitting and follow-up. Lack of professional supervision was strongly associated with complications, consistent with previous studies reporting a six-fold increase in adverse events among unsupervised wearers (</w:t>
      </w:r>
      <w:proofErr w:type="spellStart"/>
      <w:r w:rsidRPr="006C294A">
        <w:rPr>
          <w:rFonts w:ascii="Arial" w:eastAsia="Calibri" w:hAnsi="Arial" w:cs="Arial"/>
          <w:szCs w:val="22"/>
        </w:rPr>
        <w:t>Boursier</w:t>
      </w:r>
      <w:proofErr w:type="spellEnd"/>
      <w:r w:rsidRPr="006C294A">
        <w:rPr>
          <w:rFonts w:ascii="Arial" w:eastAsia="Calibri" w:hAnsi="Arial" w:cs="Arial"/>
          <w:szCs w:val="22"/>
        </w:rPr>
        <w:t>, 2010). A structured fitting process, including biometric assessment, parameter optimization, and patient instruction, is essential to minimize risks and optimize visual outcomes.</w:t>
      </w:r>
    </w:p>
    <w:p w14:paraId="1E6C7FD9" w14:textId="77777777" w:rsidR="006C294A" w:rsidRPr="006C294A" w:rsidRDefault="006C294A" w:rsidP="006C294A">
      <w:pPr>
        <w:pStyle w:val="Body"/>
        <w:spacing w:after="0"/>
        <w:rPr>
          <w:rFonts w:ascii="Arial" w:eastAsia="Calibri" w:hAnsi="Arial" w:cs="Arial"/>
          <w:szCs w:val="22"/>
        </w:rPr>
      </w:pPr>
    </w:p>
    <w:p w14:paraId="6EC40B84" w14:textId="77777777" w:rsidR="006C294A" w:rsidRPr="006C294A" w:rsidRDefault="006C294A" w:rsidP="006C294A">
      <w:pPr>
        <w:pStyle w:val="Body"/>
        <w:spacing w:after="0"/>
        <w:rPr>
          <w:rFonts w:ascii="Arial" w:eastAsia="Calibri" w:hAnsi="Arial" w:cs="Arial"/>
          <w:b/>
          <w:bCs/>
          <w:i/>
          <w:iCs/>
          <w:szCs w:val="22"/>
        </w:rPr>
      </w:pPr>
      <w:r w:rsidRPr="006C294A">
        <w:rPr>
          <w:rFonts w:ascii="Arial" w:eastAsia="Calibri" w:hAnsi="Arial" w:cs="Arial"/>
          <w:b/>
          <w:bCs/>
          <w:i/>
          <w:iCs/>
          <w:szCs w:val="22"/>
        </w:rPr>
        <w:t>Subjective Comfort and Discontinuation</w:t>
      </w:r>
    </w:p>
    <w:p w14:paraId="71FAC5CE" w14:textId="77777777" w:rsidR="006C294A" w:rsidRDefault="006C294A" w:rsidP="006C294A">
      <w:pPr>
        <w:pStyle w:val="Body"/>
        <w:spacing w:after="0"/>
        <w:rPr>
          <w:rFonts w:ascii="Arial" w:eastAsia="Calibri" w:hAnsi="Arial" w:cs="Arial"/>
          <w:szCs w:val="22"/>
        </w:rPr>
      </w:pPr>
      <w:r w:rsidRPr="006C294A">
        <w:rPr>
          <w:rFonts w:ascii="Arial" w:eastAsia="Calibri" w:hAnsi="Arial" w:cs="Arial"/>
          <w:szCs w:val="22"/>
        </w:rPr>
        <w:t xml:space="preserve">Contact lens discomfort remains the leading cause of discontinuation, with reported prevalence ranging from 31–79% (Nichols &amp; Sinnott, 2006). In our series, 65% of patients </w:t>
      </w:r>
      <w:r w:rsidRPr="006C294A">
        <w:rPr>
          <w:rFonts w:ascii="Arial" w:eastAsia="Calibri" w:hAnsi="Arial" w:cs="Arial"/>
          <w:szCs w:val="22"/>
        </w:rPr>
        <w:lastRenderedPageBreak/>
        <w:t>experienced discomfort, often associated with inappropriate lens fit (e.g., tight lens syndrome). Adjusting lens design or base curve is often necessary to improve tolerance.</w:t>
      </w:r>
    </w:p>
    <w:p w14:paraId="3BE7B6CC" w14:textId="77777777" w:rsidR="006C294A" w:rsidRPr="006C294A" w:rsidRDefault="006C294A" w:rsidP="006C294A">
      <w:pPr>
        <w:pStyle w:val="Body"/>
        <w:spacing w:after="0"/>
        <w:rPr>
          <w:rFonts w:ascii="Arial" w:eastAsia="Calibri" w:hAnsi="Arial" w:cs="Arial"/>
          <w:szCs w:val="22"/>
        </w:rPr>
      </w:pPr>
    </w:p>
    <w:p w14:paraId="3C835D9B" w14:textId="77777777" w:rsidR="006C294A" w:rsidRPr="006C294A" w:rsidRDefault="006C294A" w:rsidP="006C294A">
      <w:pPr>
        <w:pStyle w:val="Body"/>
        <w:spacing w:after="0"/>
        <w:rPr>
          <w:rFonts w:ascii="Arial" w:eastAsia="Calibri" w:hAnsi="Arial" w:cs="Arial"/>
          <w:b/>
          <w:bCs/>
          <w:i/>
          <w:iCs/>
          <w:szCs w:val="22"/>
        </w:rPr>
      </w:pPr>
      <w:r w:rsidRPr="006C294A">
        <w:rPr>
          <w:rFonts w:ascii="Arial" w:eastAsia="Calibri" w:hAnsi="Arial" w:cs="Arial"/>
          <w:b/>
          <w:bCs/>
          <w:i/>
          <w:iCs/>
          <w:szCs w:val="22"/>
        </w:rPr>
        <w:t>Role of Specialized Clinical Examination</w:t>
      </w:r>
    </w:p>
    <w:p w14:paraId="16AAE132" w14:textId="77777777" w:rsidR="006C294A" w:rsidRPr="006C294A" w:rsidRDefault="006C294A" w:rsidP="006C294A">
      <w:pPr>
        <w:pStyle w:val="Body"/>
        <w:spacing w:after="0"/>
        <w:rPr>
          <w:rFonts w:ascii="Arial" w:eastAsia="Calibri" w:hAnsi="Arial" w:cs="Arial"/>
          <w:szCs w:val="22"/>
        </w:rPr>
      </w:pPr>
      <w:r w:rsidRPr="006C294A">
        <w:rPr>
          <w:rFonts w:ascii="Arial" w:eastAsia="Calibri" w:hAnsi="Arial" w:cs="Arial"/>
          <w:szCs w:val="22"/>
        </w:rPr>
        <w:t xml:space="preserve">Precise ophthalmic examination is critical in guiding lens choice. The type and degree of ametropia influence suitability: high ametropia reduces oxygen availability, while irregular astigmatism represents a contraindication (Efron, 2017). In our cohort, myopia with astigmatism predominated (85%), yet none of the patients wore </w:t>
      </w:r>
      <w:proofErr w:type="spellStart"/>
      <w:r w:rsidRPr="006C294A">
        <w:rPr>
          <w:rFonts w:ascii="Arial" w:eastAsia="Calibri" w:hAnsi="Arial" w:cs="Arial"/>
          <w:szCs w:val="22"/>
        </w:rPr>
        <w:t>toric</w:t>
      </w:r>
      <w:proofErr w:type="spellEnd"/>
      <w:r w:rsidRPr="006C294A">
        <w:rPr>
          <w:rFonts w:ascii="Arial" w:eastAsia="Calibri" w:hAnsi="Arial" w:cs="Arial"/>
          <w:szCs w:val="22"/>
        </w:rPr>
        <w:t xml:space="preserve"> lenses, and 45% did not account for spherical equivalence, contributing to reduced visual acuity and functional symptoms such as headaches and asthenopia (Huang et al., 2018).</w:t>
      </w:r>
    </w:p>
    <w:p w14:paraId="348E057E" w14:textId="77777777" w:rsidR="006C294A" w:rsidRPr="006C294A" w:rsidRDefault="006C294A" w:rsidP="006C294A">
      <w:pPr>
        <w:pStyle w:val="Body"/>
        <w:spacing w:after="0"/>
        <w:rPr>
          <w:rFonts w:ascii="Arial" w:eastAsia="Calibri" w:hAnsi="Arial" w:cs="Arial"/>
          <w:szCs w:val="22"/>
        </w:rPr>
      </w:pPr>
      <w:r w:rsidRPr="006C294A">
        <w:rPr>
          <w:rFonts w:ascii="Arial" w:eastAsia="Calibri" w:hAnsi="Arial" w:cs="Arial"/>
          <w:szCs w:val="22"/>
        </w:rPr>
        <w:t xml:space="preserve">Biometric assessment (corneal diameter, palpebral aperture, </w:t>
      </w:r>
      <w:proofErr w:type="spellStart"/>
      <w:r w:rsidRPr="006C294A">
        <w:rPr>
          <w:rFonts w:ascii="Arial" w:eastAsia="Calibri" w:hAnsi="Arial" w:cs="Arial"/>
          <w:szCs w:val="22"/>
        </w:rPr>
        <w:t>sclero</w:t>
      </w:r>
      <w:proofErr w:type="spellEnd"/>
      <w:r w:rsidRPr="006C294A">
        <w:rPr>
          <w:rFonts w:ascii="Arial" w:eastAsia="Calibri" w:hAnsi="Arial" w:cs="Arial"/>
          <w:szCs w:val="22"/>
        </w:rPr>
        <w:t xml:space="preserve">-corneal profile) is crucial for determining lens geometry. We observed a strong correlation between </w:t>
      </w:r>
      <w:proofErr w:type="spellStart"/>
      <w:r w:rsidRPr="006C294A">
        <w:rPr>
          <w:rFonts w:ascii="Arial" w:eastAsia="Calibri" w:hAnsi="Arial" w:cs="Arial"/>
          <w:szCs w:val="22"/>
        </w:rPr>
        <w:t>sclero</w:t>
      </w:r>
      <w:proofErr w:type="spellEnd"/>
      <w:r w:rsidRPr="006C294A">
        <w:rPr>
          <w:rFonts w:ascii="Arial" w:eastAsia="Calibri" w:hAnsi="Arial" w:cs="Arial"/>
          <w:szCs w:val="22"/>
        </w:rPr>
        <w:t>-corneal profile and lens mobility, confirming previous findings (Barthe, 2020). Tear film evaluation further guides suitability, as dry eye is a frequent comorbidity among lens wearers, reported in up to 52% globally (Morgan et al., 2018). In our series, prolonged wear (&gt;12 hours/day) and screen use exacerbated symptoms.</w:t>
      </w:r>
    </w:p>
    <w:p w14:paraId="477593CE" w14:textId="77777777" w:rsidR="006C294A" w:rsidRDefault="006C294A" w:rsidP="006C294A">
      <w:pPr>
        <w:pStyle w:val="Body"/>
        <w:spacing w:after="0"/>
        <w:rPr>
          <w:rFonts w:ascii="Arial" w:eastAsia="Calibri" w:hAnsi="Arial" w:cs="Arial"/>
          <w:szCs w:val="22"/>
        </w:rPr>
      </w:pPr>
      <w:r w:rsidRPr="006C294A">
        <w:rPr>
          <w:rFonts w:ascii="Arial" w:eastAsia="Calibri" w:hAnsi="Arial" w:cs="Arial"/>
          <w:szCs w:val="22"/>
        </w:rPr>
        <w:t>Slit-lamp examination remains indispensable for detecting lens-related complications. Hypoxic (corneal neovascularization), allergic (GPC, conjunctival hyperemia), and mechanical (superficial punctate keratitis, deposits) complications were frequent, while infectious events were absent, possibly due to the small sample size (Efron, 2017; Nichols et al., 2020).</w:t>
      </w:r>
    </w:p>
    <w:p w14:paraId="57BBE89F" w14:textId="77777777" w:rsidR="006C294A" w:rsidRPr="006C294A" w:rsidRDefault="006C294A" w:rsidP="006C294A">
      <w:pPr>
        <w:pStyle w:val="Body"/>
        <w:spacing w:after="0"/>
        <w:rPr>
          <w:rFonts w:ascii="Arial" w:eastAsia="Calibri" w:hAnsi="Arial" w:cs="Arial"/>
          <w:szCs w:val="22"/>
        </w:rPr>
      </w:pPr>
    </w:p>
    <w:p w14:paraId="04B4284C" w14:textId="77777777" w:rsidR="006C294A" w:rsidRPr="006C294A" w:rsidRDefault="006C294A" w:rsidP="006C294A">
      <w:pPr>
        <w:pStyle w:val="Body"/>
        <w:spacing w:after="0"/>
        <w:rPr>
          <w:rFonts w:ascii="Arial" w:eastAsia="Calibri" w:hAnsi="Arial" w:cs="Arial"/>
          <w:b/>
          <w:bCs/>
          <w:i/>
          <w:iCs/>
          <w:szCs w:val="22"/>
        </w:rPr>
      </w:pPr>
      <w:r w:rsidRPr="006C294A">
        <w:rPr>
          <w:rFonts w:ascii="Arial" w:eastAsia="Calibri" w:hAnsi="Arial" w:cs="Arial"/>
          <w:b/>
          <w:bCs/>
          <w:i/>
          <w:iCs/>
          <w:szCs w:val="22"/>
        </w:rPr>
        <w:t>Lens Care and Hygiene Practices</w:t>
      </w:r>
    </w:p>
    <w:p w14:paraId="0E7A92A6" w14:textId="2DA249F8" w:rsidR="006C294A" w:rsidRDefault="006C294A" w:rsidP="006C294A">
      <w:pPr>
        <w:pStyle w:val="Body"/>
        <w:spacing w:after="0"/>
        <w:rPr>
          <w:rFonts w:ascii="Arial" w:eastAsia="Calibri" w:hAnsi="Arial" w:cs="Arial"/>
          <w:szCs w:val="22"/>
        </w:rPr>
      </w:pPr>
      <w:r w:rsidRPr="006C294A">
        <w:rPr>
          <w:rFonts w:ascii="Arial" w:eastAsia="Calibri" w:hAnsi="Arial" w:cs="Arial"/>
          <w:szCs w:val="22"/>
        </w:rPr>
        <w:t>Inadequate lens hygiene was a major contributor to complications. Only 15% of patients rinsed their lenses, and none performed lens massage. Case hygiene was universally poor, with no participants adhering to recommended replacement schedules, a recognized risk factor for microbial colonization (Nichols et al., 2020). Inappropriate practices</w:t>
      </w:r>
      <w:r>
        <w:rPr>
          <w:rFonts w:ascii="Arial" w:eastAsia="Calibri" w:hAnsi="Arial" w:cs="Arial"/>
          <w:szCs w:val="22"/>
        </w:rPr>
        <w:t xml:space="preserve"> </w:t>
      </w:r>
      <w:r w:rsidRPr="006C294A">
        <w:rPr>
          <w:rFonts w:ascii="Arial" w:eastAsia="Calibri" w:hAnsi="Arial" w:cs="Arial"/>
          <w:szCs w:val="22"/>
        </w:rPr>
        <w:t>including overnight wear (59%), use of expired solutions (50%), tap water (20%), and swimming with lenses (6%)</w:t>
      </w:r>
      <w:r>
        <w:rPr>
          <w:rFonts w:ascii="Arial" w:eastAsia="Calibri" w:hAnsi="Arial" w:cs="Arial"/>
          <w:szCs w:val="22"/>
        </w:rPr>
        <w:t xml:space="preserve"> </w:t>
      </w:r>
      <w:r w:rsidRPr="006C294A">
        <w:rPr>
          <w:rFonts w:ascii="Arial" w:eastAsia="Calibri" w:hAnsi="Arial" w:cs="Arial"/>
          <w:szCs w:val="22"/>
        </w:rPr>
        <w:t xml:space="preserve">were common and significantly increased the risk of microbial keratitis, including </w:t>
      </w:r>
      <w:r w:rsidRPr="006C294A">
        <w:rPr>
          <w:rFonts w:ascii="Arial" w:eastAsia="Calibri" w:hAnsi="Arial" w:cs="Arial"/>
          <w:i/>
          <w:iCs/>
          <w:szCs w:val="22"/>
        </w:rPr>
        <w:t>Acanthamoeba</w:t>
      </w:r>
      <w:r w:rsidRPr="006C294A">
        <w:rPr>
          <w:rFonts w:ascii="Arial" w:eastAsia="Calibri" w:hAnsi="Arial" w:cs="Arial"/>
          <w:szCs w:val="22"/>
        </w:rPr>
        <w:t xml:space="preserve"> infection (CDC, 2019).</w:t>
      </w:r>
    </w:p>
    <w:p w14:paraId="3446ED40" w14:textId="77777777" w:rsidR="006C294A" w:rsidRPr="006C294A" w:rsidRDefault="006C294A" w:rsidP="006C294A">
      <w:pPr>
        <w:pStyle w:val="Body"/>
        <w:spacing w:after="0"/>
        <w:rPr>
          <w:rFonts w:ascii="Arial" w:eastAsia="Calibri" w:hAnsi="Arial" w:cs="Arial"/>
          <w:szCs w:val="22"/>
        </w:rPr>
      </w:pPr>
    </w:p>
    <w:p w14:paraId="0F58B623" w14:textId="77777777" w:rsidR="006C294A" w:rsidRPr="006C294A" w:rsidRDefault="006C294A" w:rsidP="006C294A">
      <w:pPr>
        <w:pStyle w:val="Body"/>
        <w:spacing w:after="0"/>
        <w:rPr>
          <w:rFonts w:ascii="Arial" w:eastAsia="Calibri" w:hAnsi="Arial" w:cs="Arial"/>
          <w:b/>
          <w:bCs/>
          <w:i/>
          <w:iCs/>
          <w:szCs w:val="22"/>
        </w:rPr>
      </w:pPr>
      <w:r w:rsidRPr="006C294A">
        <w:rPr>
          <w:rFonts w:ascii="Arial" w:eastAsia="Calibri" w:hAnsi="Arial" w:cs="Arial"/>
          <w:b/>
          <w:bCs/>
          <w:i/>
          <w:iCs/>
          <w:szCs w:val="22"/>
        </w:rPr>
        <w:t>Patient Education and Preventive Strategies</w:t>
      </w:r>
    </w:p>
    <w:p w14:paraId="5950094C" w14:textId="77777777" w:rsidR="006C294A" w:rsidRPr="006C294A" w:rsidRDefault="006C294A" w:rsidP="006C294A">
      <w:pPr>
        <w:pStyle w:val="Body"/>
        <w:spacing w:after="0"/>
        <w:rPr>
          <w:rFonts w:ascii="Arial" w:eastAsia="Calibri" w:hAnsi="Arial" w:cs="Arial"/>
          <w:szCs w:val="22"/>
        </w:rPr>
      </w:pPr>
      <w:r w:rsidRPr="006C294A">
        <w:rPr>
          <w:rFonts w:ascii="Arial" w:eastAsia="Calibri" w:hAnsi="Arial" w:cs="Arial"/>
          <w:szCs w:val="22"/>
        </w:rPr>
        <w:t>Our findings underscore the critical importance of patient education as the cornerstone of safe lens wear. Educational interventions, reinforcement of hygiene measures, and regular ophthalmological follow-up are effective strategies to reduce complications (Morgan et al., 2018). Collaborative efforts between ophthalmologists, optometrists, and patients are necessary to promote adherence and optimize outcomes.</w:t>
      </w:r>
    </w:p>
    <w:p w14:paraId="00668892" w14:textId="77777777" w:rsidR="006C294A" w:rsidRDefault="006C294A" w:rsidP="00441B6F">
      <w:pPr>
        <w:pStyle w:val="Body"/>
        <w:spacing w:after="0"/>
        <w:rPr>
          <w:rFonts w:ascii="Arial" w:eastAsia="Calibri" w:hAnsi="Arial" w:cs="Arial"/>
          <w:szCs w:val="22"/>
        </w:rPr>
      </w:pPr>
    </w:p>
    <w:p w14:paraId="5D76068F" w14:textId="77777777" w:rsidR="006C294A" w:rsidRDefault="006C294A" w:rsidP="00441B6F">
      <w:pPr>
        <w:pStyle w:val="Body"/>
        <w:spacing w:after="0"/>
        <w:rPr>
          <w:rFonts w:ascii="Arial" w:eastAsia="Calibri" w:hAnsi="Arial" w:cs="Arial"/>
          <w:szCs w:val="22"/>
        </w:rPr>
      </w:pPr>
    </w:p>
    <w:p w14:paraId="34CF0EE3" w14:textId="36FB2855" w:rsidR="004F6FA2" w:rsidRPr="004F6FA2" w:rsidRDefault="004F6FA2" w:rsidP="004F6FA2">
      <w:pPr>
        <w:pStyle w:val="Body"/>
        <w:spacing w:after="0"/>
        <w:rPr>
          <w:rFonts w:ascii="Arial" w:eastAsia="Calibri" w:hAnsi="Arial" w:cs="Arial"/>
          <w:szCs w:val="22"/>
        </w:rPr>
      </w:pPr>
      <w:r w:rsidRPr="004F6FA2">
        <w:rPr>
          <w:rFonts w:ascii="Arial" w:eastAsia="Calibri" w:hAnsi="Arial" w:cs="Arial"/>
          <w:b/>
          <w:bCs/>
          <w:szCs w:val="22"/>
        </w:rPr>
        <w:t>CONCLUSION</w:t>
      </w:r>
      <w:r w:rsidRPr="004F6FA2">
        <w:rPr>
          <w:rFonts w:ascii="Arial" w:eastAsia="Calibri" w:hAnsi="Arial" w:cs="Arial"/>
          <w:szCs w:val="22"/>
        </w:rPr>
        <w:br/>
        <w:t>Soft contact lenses offer clear advantages in ease of use and handling; however, these benefits must not overshadow the risks associated with non-medicalized fitting. While severe complications are uncommon, discomfort and suboptimal satisfaction are frequent and should not be underestimated. Minimizing infectious, hypoxic, and allergic risks requires strict adherence to hygiene, proper lens care, and regular follow-up.</w:t>
      </w:r>
    </w:p>
    <w:p w14:paraId="067AEA58" w14:textId="77777777" w:rsidR="004F6FA2" w:rsidRPr="004F6FA2" w:rsidRDefault="004F6FA2" w:rsidP="004F6FA2">
      <w:pPr>
        <w:pStyle w:val="Body"/>
        <w:spacing w:after="0"/>
        <w:rPr>
          <w:rFonts w:ascii="Arial" w:eastAsia="Calibri" w:hAnsi="Arial" w:cs="Arial"/>
          <w:szCs w:val="22"/>
        </w:rPr>
      </w:pPr>
      <w:r w:rsidRPr="004F6FA2">
        <w:rPr>
          <w:rFonts w:ascii="Arial" w:eastAsia="Calibri" w:hAnsi="Arial" w:cs="Arial"/>
          <w:szCs w:val="22"/>
        </w:rPr>
        <w:t>Our study highlights the importance of a thorough pre-fitting assessment, including detailed clinical history, targeted ophthalmic examination, and structured patient education. When lenses are properly maintained and monitored, complications are rare, underscoring the value of collaboration between the clinician and patient.</w:t>
      </w:r>
    </w:p>
    <w:p w14:paraId="347CD736" w14:textId="77777777" w:rsidR="004F6FA2" w:rsidRPr="004F6FA2" w:rsidRDefault="004F6FA2" w:rsidP="004F6FA2">
      <w:pPr>
        <w:pStyle w:val="Body"/>
        <w:spacing w:after="0"/>
        <w:rPr>
          <w:rFonts w:ascii="Arial" w:eastAsia="Calibri" w:hAnsi="Arial" w:cs="Arial"/>
          <w:szCs w:val="22"/>
        </w:rPr>
      </w:pPr>
      <w:r w:rsidRPr="004F6FA2">
        <w:rPr>
          <w:rFonts w:ascii="Arial" w:eastAsia="Calibri" w:hAnsi="Arial" w:cs="Arial"/>
          <w:szCs w:val="22"/>
        </w:rPr>
        <w:t>Optimal lens tolerance remains multifactorial, depending on lens characteristics, patient behavior, and compliance. Personalized fitting, ongoing education, and vigilant follow-up are essential to maximize comfort and safety.</w:t>
      </w:r>
    </w:p>
    <w:p w14:paraId="078BFD1C" w14:textId="77777777" w:rsidR="006C294A" w:rsidRDefault="006C294A" w:rsidP="00441B6F">
      <w:pPr>
        <w:pStyle w:val="Body"/>
        <w:spacing w:after="0"/>
        <w:rPr>
          <w:rFonts w:ascii="Arial" w:eastAsia="Calibri" w:hAnsi="Arial" w:cs="Arial"/>
          <w:szCs w:val="22"/>
        </w:rPr>
      </w:pPr>
    </w:p>
    <w:p w14:paraId="3847FB85" w14:textId="06757B30" w:rsidR="00790ADA" w:rsidRPr="00FB3A86" w:rsidRDefault="00790ADA" w:rsidP="006C294A">
      <w:pPr>
        <w:pStyle w:val="Body"/>
        <w:spacing w:after="0"/>
        <w:rPr>
          <w:rFonts w:ascii="Arial" w:hAnsi="Arial" w:cs="Arial"/>
        </w:rPr>
      </w:pPr>
    </w:p>
    <w:p w14:paraId="1F9F531E" w14:textId="2D9DE392" w:rsidR="002B685A" w:rsidRDefault="002B685A" w:rsidP="00441B6F">
      <w:pPr>
        <w:pStyle w:val="ReferHead"/>
        <w:spacing w:after="0"/>
        <w:jc w:val="both"/>
        <w:rPr>
          <w:rFonts w:ascii="Arial" w:hAnsi="Arial" w:cs="Arial"/>
          <w:bCs/>
        </w:rPr>
      </w:pPr>
      <w:r w:rsidRPr="002B685A">
        <w:rPr>
          <w:rFonts w:ascii="Arial" w:hAnsi="Arial" w:cs="Arial"/>
          <w:bCs/>
        </w:rPr>
        <w:lastRenderedPageBreak/>
        <w:t>Consent</w:t>
      </w:r>
    </w:p>
    <w:p w14:paraId="3E446224" w14:textId="77777777" w:rsidR="002B685A" w:rsidRPr="002B685A" w:rsidRDefault="002B685A" w:rsidP="00441B6F">
      <w:pPr>
        <w:pStyle w:val="ReferHead"/>
        <w:spacing w:after="0"/>
        <w:jc w:val="both"/>
        <w:rPr>
          <w:rFonts w:ascii="Arial" w:hAnsi="Arial" w:cs="Arial"/>
          <w:bCs/>
        </w:rPr>
      </w:pPr>
    </w:p>
    <w:p w14:paraId="202B5676" w14:textId="799BC47E" w:rsidR="002F420C" w:rsidRDefault="002F420C" w:rsidP="0032275B">
      <w:pPr>
        <w:pStyle w:val="ReferHead"/>
        <w:spacing w:after="0"/>
        <w:jc w:val="both"/>
        <w:rPr>
          <w:rFonts w:ascii="Arial" w:hAnsi="Arial" w:cs="Arial"/>
          <w:b w:val="0"/>
          <w:caps w:val="0"/>
          <w:sz w:val="20"/>
        </w:rPr>
      </w:pPr>
      <w:r w:rsidRPr="00B04273">
        <w:rPr>
          <w:rFonts w:asciiTheme="minorBidi" w:hAnsiTheme="minorBidi" w:cstheme="minorBidi"/>
          <w:b w:val="0"/>
          <w:caps w:val="0"/>
          <w:sz w:val="20"/>
        </w:rPr>
        <w:t>Written informed consent was obtained from the subjects to participate in this study</w:t>
      </w:r>
    </w:p>
    <w:p w14:paraId="51430AB1" w14:textId="14DB5F3A" w:rsidR="005C784C" w:rsidRDefault="002B685A" w:rsidP="002F420C">
      <w:pPr>
        <w:pStyle w:val="ReferHead"/>
        <w:spacing w:after="0"/>
        <w:jc w:val="both"/>
        <w:rPr>
          <w:rFonts w:ascii="Arial" w:hAnsi="Arial" w:cs="Arial"/>
          <w:b w:val="0"/>
          <w:caps w:val="0"/>
          <w:sz w:val="20"/>
        </w:rPr>
      </w:pPr>
      <w:r>
        <w:rPr>
          <w:rFonts w:ascii="Arial" w:hAnsi="Arial" w:cs="Arial"/>
          <w:b w:val="0"/>
          <w:caps w:val="0"/>
          <w:sz w:val="20"/>
        </w:rPr>
        <w:t xml:space="preserve"> </w:t>
      </w:r>
    </w:p>
    <w:p w14:paraId="13FE0271" w14:textId="2AAE2D83" w:rsidR="005C784C" w:rsidRDefault="005C784C" w:rsidP="00441B6F">
      <w:pPr>
        <w:pStyle w:val="ReferHead"/>
        <w:spacing w:after="0"/>
        <w:jc w:val="both"/>
        <w:rPr>
          <w:rFonts w:ascii="Arial" w:hAnsi="Arial" w:cs="Arial"/>
          <w:bCs/>
        </w:rPr>
      </w:pPr>
      <w:r>
        <w:rPr>
          <w:rFonts w:ascii="Arial" w:hAnsi="Arial" w:cs="Arial"/>
          <w:bCs/>
        </w:rPr>
        <w:t xml:space="preserve">Ethical approval </w:t>
      </w:r>
    </w:p>
    <w:p w14:paraId="12B0703C" w14:textId="77777777" w:rsidR="005C784C" w:rsidRPr="002B685A" w:rsidRDefault="005C784C" w:rsidP="00441B6F">
      <w:pPr>
        <w:pStyle w:val="ReferHead"/>
        <w:spacing w:after="0"/>
        <w:jc w:val="both"/>
        <w:rPr>
          <w:rFonts w:ascii="Arial" w:hAnsi="Arial" w:cs="Arial"/>
          <w:bCs/>
        </w:rPr>
      </w:pPr>
    </w:p>
    <w:p w14:paraId="131DE998" w14:textId="77777777" w:rsidR="002F420C" w:rsidRPr="005A5CB5" w:rsidRDefault="002F420C" w:rsidP="002F420C">
      <w:pPr>
        <w:jc w:val="both"/>
        <w:rPr>
          <w:rFonts w:asciiTheme="minorBidi" w:hAnsiTheme="minorBidi" w:cstheme="minorBidi"/>
        </w:rPr>
      </w:pPr>
      <w:r w:rsidRPr="005A5CB5">
        <w:rPr>
          <w:rFonts w:asciiTheme="minorBidi" w:hAnsiTheme="minorBidi" w:cstheme="minorBidi"/>
        </w:rPr>
        <w:t>All procedures performed in studies involving human participants were in accordance with the ethical standards of the institutional and/or national research committee and with the 1964 Helsinki declaration and its later amendments or comparable ethical standards.</w:t>
      </w:r>
    </w:p>
    <w:p w14:paraId="7D971B0C" w14:textId="77777777" w:rsidR="002F420C" w:rsidRPr="005A5CB5" w:rsidRDefault="002F420C" w:rsidP="002F420C">
      <w:pPr>
        <w:pStyle w:val="ReferHead"/>
        <w:spacing w:after="120"/>
        <w:rPr>
          <w:rFonts w:asciiTheme="minorBidi" w:hAnsiTheme="minorBidi" w:cstheme="minorBidi"/>
          <w:b w:val="0"/>
          <w:caps w:val="0"/>
          <w:sz w:val="20"/>
        </w:rPr>
      </w:pPr>
      <w:r w:rsidRPr="005A5CB5">
        <w:rPr>
          <w:rFonts w:asciiTheme="minorBidi" w:hAnsiTheme="minorBidi" w:cstheme="minorBidi"/>
          <w:b w:val="0"/>
          <w:caps w:val="0"/>
          <w:sz w:val="20"/>
        </w:rPr>
        <w:t>-Patients’ privacy was fully respected.</w:t>
      </w:r>
    </w:p>
    <w:p w14:paraId="28F5895B" w14:textId="77777777" w:rsidR="002F420C" w:rsidRDefault="002F420C" w:rsidP="002F420C">
      <w:pPr>
        <w:pStyle w:val="ReferHead"/>
        <w:spacing w:after="0"/>
        <w:jc w:val="both"/>
        <w:rPr>
          <w:rFonts w:asciiTheme="minorBidi" w:hAnsiTheme="minorBidi" w:cstheme="minorBidi"/>
          <w:b w:val="0"/>
          <w:caps w:val="0"/>
          <w:sz w:val="20"/>
        </w:rPr>
      </w:pPr>
      <w:r w:rsidRPr="005A5CB5">
        <w:rPr>
          <w:rFonts w:asciiTheme="minorBidi" w:hAnsiTheme="minorBidi" w:cstheme="minorBidi"/>
          <w:b w:val="0"/>
          <w:caps w:val="0"/>
          <w:sz w:val="20"/>
        </w:rPr>
        <w:t>-There are no identifying details in our study</w:t>
      </w:r>
    </w:p>
    <w:p w14:paraId="3F9EA3B4" w14:textId="77777777" w:rsidR="002F420C" w:rsidRDefault="002F420C" w:rsidP="002F420C">
      <w:pPr>
        <w:pStyle w:val="ReferHead"/>
        <w:spacing w:after="0"/>
        <w:jc w:val="both"/>
        <w:rPr>
          <w:rFonts w:asciiTheme="minorBidi" w:hAnsiTheme="minorBidi" w:cstheme="minorBidi"/>
          <w:b w:val="0"/>
          <w:caps w:val="0"/>
          <w:sz w:val="20"/>
        </w:rPr>
      </w:pPr>
    </w:p>
    <w:p w14:paraId="057F5898" w14:textId="77777777" w:rsidR="002F420C" w:rsidRPr="00B04273" w:rsidRDefault="002F420C" w:rsidP="002F420C">
      <w:pPr>
        <w:jc w:val="both"/>
        <w:rPr>
          <w:rFonts w:asciiTheme="minorBidi" w:eastAsia="Calibri" w:hAnsiTheme="minorBidi"/>
          <w:b/>
          <w:bCs/>
          <w:kern w:val="2"/>
          <w:sz w:val="21"/>
          <w:szCs w:val="21"/>
        </w:rPr>
      </w:pPr>
      <w:bookmarkStart w:id="1" w:name="_Hlk201835975"/>
      <w:bookmarkStart w:id="2" w:name="_Hlk193540946"/>
      <w:bookmarkStart w:id="3" w:name="_Hlk180402183"/>
      <w:bookmarkStart w:id="4" w:name="_Hlk183680988"/>
      <w:bookmarkStart w:id="5" w:name="_Hlk197173371"/>
      <w:r w:rsidRPr="00B04273">
        <w:rPr>
          <w:rFonts w:asciiTheme="minorBidi" w:eastAsia="Calibri" w:hAnsiTheme="minorBidi"/>
          <w:b/>
          <w:bCs/>
          <w:kern w:val="2"/>
          <w:sz w:val="21"/>
          <w:szCs w:val="21"/>
        </w:rPr>
        <w:t>DISCLAIMER (ARTIFICIAL INTELLIGENCE)</w:t>
      </w:r>
    </w:p>
    <w:p w14:paraId="017678EB" w14:textId="77777777" w:rsidR="002F420C" w:rsidRPr="00B04273" w:rsidRDefault="002F420C" w:rsidP="002F420C">
      <w:pPr>
        <w:jc w:val="both"/>
        <w:rPr>
          <w:rFonts w:asciiTheme="minorBidi" w:eastAsia="Calibri" w:hAnsiTheme="minorBidi"/>
          <w:b/>
          <w:bCs/>
          <w:kern w:val="2"/>
        </w:rPr>
      </w:pPr>
    </w:p>
    <w:p w14:paraId="39097D9A" w14:textId="77777777" w:rsidR="002F420C" w:rsidRPr="00B04273" w:rsidRDefault="002F420C" w:rsidP="002F420C">
      <w:pPr>
        <w:jc w:val="both"/>
        <w:rPr>
          <w:rFonts w:asciiTheme="minorBidi" w:eastAsia="Calibri" w:hAnsiTheme="minorBidi"/>
          <w:kern w:val="2"/>
        </w:rPr>
      </w:pPr>
      <w:r w:rsidRPr="00B04273">
        <w:rPr>
          <w:rFonts w:asciiTheme="minorBidi" w:eastAsia="Calibri" w:hAnsiTheme="minorBidi"/>
          <w:kern w:val="2"/>
        </w:rPr>
        <w:t xml:space="preserve">Authors hereby declare that NO generative AI technologies such as Large Language Models, etc. have been used during the writing or editing of manuscripts. </w:t>
      </w:r>
    </w:p>
    <w:bookmarkEnd w:id="1"/>
    <w:bookmarkEnd w:id="2"/>
    <w:bookmarkEnd w:id="3"/>
    <w:bookmarkEnd w:id="4"/>
    <w:bookmarkEnd w:id="5"/>
    <w:p w14:paraId="5B4B7CBC" w14:textId="77777777" w:rsidR="002F420C" w:rsidRDefault="002F420C" w:rsidP="00441B6F">
      <w:pPr>
        <w:pStyle w:val="ReferHead"/>
        <w:spacing w:after="0"/>
        <w:jc w:val="both"/>
        <w:rPr>
          <w:rFonts w:ascii="Arial" w:hAnsi="Arial" w:cs="Arial"/>
          <w:b w:val="0"/>
          <w:caps w:val="0"/>
          <w:sz w:val="20"/>
        </w:rPr>
      </w:pPr>
    </w:p>
    <w:p w14:paraId="41B5929D"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6DC6670D" w14:textId="77777777" w:rsidR="00790ADA" w:rsidRPr="00FB3A86" w:rsidRDefault="00790ADA" w:rsidP="00441B6F">
      <w:pPr>
        <w:pStyle w:val="ReferHead"/>
        <w:spacing w:after="0"/>
        <w:jc w:val="both"/>
        <w:rPr>
          <w:rFonts w:ascii="Arial" w:hAnsi="Arial" w:cs="Arial"/>
        </w:rPr>
      </w:pPr>
    </w:p>
    <w:p w14:paraId="5F8BAEE3" w14:textId="5E6AB7EC" w:rsidR="00D23A10" w:rsidRPr="00D23A10" w:rsidRDefault="00D23A10" w:rsidP="00D23A10">
      <w:pPr>
        <w:pStyle w:val="Body"/>
        <w:spacing w:after="0"/>
      </w:pPr>
      <w:r w:rsidRPr="00D23A10">
        <w:t xml:space="preserve">Morgan PB, Woods CA, </w:t>
      </w:r>
      <w:proofErr w:type="spellStart"/>
      <w:r w:rsidRPr="00D23A10">
        <w:t>Tranoudis</w:t>
      </w:r>
      <w:proofErr w:type="spellEnd"/>
      <w:r w:rsidRPr="00D23A10">
        <w:t xml:space="preserve"> IG, </w:t>
      </w:r>
      <w:proofErr w:type="spellStart"/>
      <w:r w:rsidRPr="00D23A10">
        <w:t>Efron</w:t>
      </w:r>
      <w:proofErr w:type="spellEnd"/>
      <w:r w:rsidRPr="00D23A10">
        <w:t xml:space="preserve"> N, Jones D, </w:t>
      </w:r>
      <w:proofErr w:type="spellStart"/>
      <w:r w:rsidRPr="00D23A10">
        <w:t>Santodomingo-Rubido</w:t>
      </w:r>
      <w:proofErr w:type="spellEnd"/>
      <w:r w:rsidRPr="00D23A10">
        <w:t xml:space="preserve"> J, et al. International contact lens prescribing in 2019. </w:t>
      </w:r>
      <w:r w:rsidRPr="00D23A10">
        <w:rPr>
          <w:i/>
          <w:iCs/>
        </w:rPr>
        <w:t>Contact Lens Anterior Eye</w:t>
      </w:r>
      <w:r w:rsidRPr="00D23A10">
        <w:t xml:space="preserve">. 2020;43(1):4–8. </w:t>
      </w:r>
      <w:proofErr w:type="gramStart"/>
      <w:r w:rsidRPr="00D23A10">
        <w:t>doi:10.1016/j.clae</w:t>
      </w:r>
      <w:proofErr w:type="gramEnd"/>
      <w:r w:rsidRPr="00D23A10">
        <w:t>.2019.12.003</w:t>
      </w:r>
    </w:p>
    <w:p w14:paraId="0CC131E7" w14:textId="68764A91" w:rsidR="00D23A10" w:rsidRPr="00D23A10" w:rsidRDefault="00D23A10" w:rsidP="00D23A10">
      <w:pPr>
        <w:pStyle w:val="Body"/>
        <w:spacing w:after="0"/>
      </w:pPr>
      <w:r w:rsidRPr="00D23A10">
        <w:t xml:space="preserve">Sweeney DF. Silicone hydrogel lenses: the evolution of a revolution. </w:t>
      </w:r>
      <w:r w:rsidRPr="00D23A10">
        <w:rPr>
          <w:i/>
          <w:iCs/>
        </w:rPr>
        <w:t>Eye Contact Lens</w:t>
      </w:r>
      <w:r w:rsidRPr="00D23A10">
        <w:t>. 2013;39(1):53–61. doi:10.1097/ICL.0b013e31827a3f52</w:t>
      </w:r>
    </w:p>
    <w:p w14:paraId="6AA432EC" w14:textId="32942E1A" w:rsidR="00D23A10" w:rsidRPr="00D23A10" w:rsidRDefault="00D23A10" w:rsidP="00D23A10">
      <w:pPr>
        <w:pStyle w:val="Body"/>
        <w:spacing w:after="0"/>
        <w:rPr>
          <w:lang w:val="fr-FR"/>
        </w:rPr>
      </w:pPr>
      <w:r w:rsidRPr="00D23A10">
        <w:t xml:space="preserve">Sweeney DF. The oxygen permeability of contact lenses: silicone hydrogel lenses. </w:t>
      </w:r>
      <w:r w:rsidRPr="00D23A10">
        <w:rPr>
          <w:i/>
          <w:iCs/>
          <w:lang w:val="fr-FR"/>
        </w:rPr>
        <w:t>Eye Contact Lens</w:t>
      </w:r>
      <w:r w:rsidRPr="00D23A10">
        <w:rPr>
          <w:lang w:val="fr-FR"/>
        </w:rPr>
        <w:t xml:space="preserve">. </w:t>
      </w:r>
      <w:proofErr w:type="gramStart"/>
      <w:r w:rsidRPr="00D23A10">
        <w:rPr>
          <w:lang w:val="fr-FR"/>
        </w:rPr>
        <w:t>2013;</w:t>
      </w:r>
      <w:proofErr w:type="gramEnd"/>
      <w:r w:rsidRPr="00D23A10">
        <w:rPr>
          <w:lang w:val="fr-FR"/>
        </w:rPr>
        <w:t xml:space="preserve">39(1):4–12. </w:t>
      </w:r>
      <w:proofErr w:type="gramStart"/>
      <w:r w:rsidRPr="00D23A10">
        <w:rPr>
          <w:lang w:val="fr-FR"/>
        </w:rPr>
        <w:t>doi:</w:t>
      </w:r>
      <w:proofErr w:type="gramEnd"/>
      <w:r w:rsidRPr="00D23A10">
        <w:rPr>
          <w:lang w:val="fr-FR"/>
        </w:rPr>
        <w:t>10.1097/ICL.0b013e31827e920d</w:t>
      </w:r>
    </w:p>
    <w:p w14:paraId="384276EE" w14:textId="54FEBEEF" w:rsidR="00D23A10" w:rsidRPr="00D23A10" w:rsidRDefault="00D23A10" w:rsidP="00D23A10">
      <w:pPr>
        <w:pStyle w:val="Body"/>
        <w:spacing w:after="0"/>
      </w:pPr>
      <w:r w:rsidRPr="00D23A10">
        <w:rPr>
          <w:lang w:val="fr-FR"/>
        </w:rPr>
        <w:t xml:space="preserve">Efron N. </w:t>
      </w:r>
      <w:r w:rsidRPr="00D23A10">
        <w:rPr>
          <w:i/>
          <w:iCs/>
          <w:lang w:val="fr-FR"/>
        </w:rPr>
        <w:t>Contact Lens Practice</w:t>
      </w:r>
      <w:r w:rsidRPr="00D23A10">
        <w:rPr>
          <w:lang w:val="fr-FR"/>
        </w:rPr>
        <w:t xml:space="preserve">. </w:t>
      </w:r>
      <w:r w:rsidRPr="00D23A10">
        <w:t>3rd ed. London: Elsevier Health Sciences; 2017.</w:t>
      </w:r>
    </w:p>
    <w:p w14:paraId="68D95137" w14:textId="35B4E2E6" w:rsidR="00D23A10" w:rsidRPr="00D23A10" w:rsidRDefault="00D23A10" w:rsidP="00D23A10">
      <w:pPr>
        <w:pStyle w:val="Body"/>
        <w:spacing w:after="0"/>
      </w:pPr>
      <w:r w:rsidRPr="00D23A10">
        <w:t xml:space="preserve">Nichols JJ, Sinnott LT. Tear film, contact lens wear, and patient-reported symptoms. </w:t>
      </w:r>
      <w:r w:rsidRPr="00D23A10">
        <w:rPr>
          <w:i/>
          <w:iCs/>
        </w:rPr>
        <w:t xml:space="preserve">Invest </w:t>
      </w:r>
      <w:proofErr w:type="spellStart"/>
      <w:r w:rsidRPr="00D23A10">
        <w:rPr>
          <w:i/>
          <w:iCs/>
        </w:rPr>
        <w:t>Ophthalmol</w:t>
      </w:r>
      <w:proofErr w:type="spellEnd"/>
      <w:r w:rsidRPr="00D23A10">
        <w:rPr>
          <w:i/>
          <w:iCs/>
        </w:rPr>
        <w:t xml:space="preserve"> Vis Sci</w:t>
      </w:r>
      <w:r w:rsidRPr="00D23A10">
        <w:t>. 2006;47(4):1319–28. doi:10.1167/iovs.05-1397</w:t>
      </w:r>
    </w:p>
    <w:p w14:paraId="740D9321" w14:textId="2ADB6596" w:rsidR="00D23A10" w:rsidRPr="00D23A10" w:rsidRDefault="00D23A10" w:rsidP="00D23A10">
      <w:pPr>
        <w:pStyle w:val="Body"/>
        <w:spacing w:after="0"/>
      </w:pPr>
      <w:r w:rsidRPr="00D23A10">
        <w:t xml:space="preserve">Nichols JJ, Sinnott LT. Tear film, contact lens wear, and ocular surface health. </w:t>
      </w:r>
      <w:proofErr w:type="spellStart"/>
      <w:r w:rsidRPr="00D23A10">
        <w:rPr>
          <w:i/>
          <w:iCs/>
        </w:rPr>
        <w:t>Curr</w:t>
      </w:r>
      <w:proofErr w:type="spellEnd"/>
      <w:r w:rsidRPr="00D23A10">
        <w:rPr>
          <w:i/>
          <w:iCs/>
        </w:rPr>
        <w:t xml:space="preserve"> </w:t>
      </w:r>
      <w:proofErr w:type="spellStart"/>
      <w:r w:rsidRPr="00D23A10">
        <w:rPr>
          <w:i/>
          <w:iCs/>
        </w:rPr>
        <w:t>Opin</w:t>
      </w:r>
      <w:proofErr w:type="spellEnd"/>
      <w:r w:rsidRPr="00D23A10">
        <w:rPr>
          <w:i/>
          <w:iCs/>
        </w:rPr>
        <w:t xml:space="preserve"> Allergy Clin Immunol</w:t>
      </w:r>
      <w:r w:rsidRPr="00D23A10">
        <w:t xml:space="preserve">. 2006;6(5):446–451. </w:t>
      </w:r>
      <w:proofErr w:type="gramStart"/>
      <w:r w:rsidRPr="00D23A10">
        <w:t>doi:10.1097/01.all</w:t>
      </w:r>
      <w:proofErr w:type="gramEnd"/>
      <w:r w:rsidRPr="00D23A10">
        <w:t>.0000243381.23638.2d</w:t>
      </w:r>
    </w:p>
    <w:p w14:paraId="47D24542" w14:textId="0BEB8B7E" w:rsidR="00D23A10" w:rsidRPr="00D23A10" w:rsidRDefault="00D23A10" w:rsidP="00D23A10">
      <w:pPr>
        <w:pStyle w:val="Body"/>
        <w:spacing w:after="0"/>
      </w:pPr>
      <w:r w:rsidRPr="00D23A10">
        <w:t xml:space="preserve"> Morgan P, Efron N, Nichols JJ. Dry eye in contact lens wearers: management and prevalence. </w:t>
      </w:r>
      <w:r w:rsidRPr="00D23A10">
        <w:rPr>
          <w:i/>
          <w:iCs/>
        </w:rPr>
        <w:t xml:space="preserve">Clin Exp </w:t>
      </w:r>
      <w:proofErr w:type="spellStart"/>
      <w:r w:rsidRPr="00D23A10">
        <w:rPr>
          <w:i/>
          <w:iCs/>
        </w:rPr>
        <w:t>Optom</w:t>
      </w:r>
      <w:proofErr w:type="spellEnd"/>
      <w:r w:rsidRPr="00D23A10">
        <w:t>. 2018;101(4):497–504. doi:10.1111/cxo.12642</w:t>
      </w:r>
    </w:p>
    <w:p w14:paraId="68B7E0F2" w14:textId="31F7AEA0" w:rsidR="00D23A10" w:rsidRPr="00D23A10" w:rsidRDefault="00D23A10" w:rsidP="00D23A10">
      <w:pPr>
        <w:pStyle w:val="Body"/>
        <w:spacing w:after="0"/>
      </w:pPr>
      <w:r w:rsidRPr="00D23A10">
        <w:t xml:space="preserve">Morgan PB, Efron N, Woods CA. Dry eye and contact lens wear: epidemiology, pathophysiology, and management. </w:t>
      </w:r>
      <w:proofErr w:type="spellStart"/>
      <w:r w:rsidRPr="00D23A10">
        <w:rPr>
          <w:i/>
          <w:iCs/>
        </w:rPr>
        <w:t>Ocul</w:t>
      </w:r>
      <w:proofErr w:type="spellEnd"/>
      <w:r w:rsidRPr="00D23A10">
        <w:rPr>
          <w:i/>
          <w:iCs/>
        </w:rPr>
        <w:t xml:space="preserve"> Surf</w:t>
      </w:r>
      <w:r w:rsidRPr="00D23A10">
        <w:t xml:space="preserve">. 2018;16(2):191–200. </w:t>
      </w:r>
      <w:proofErr w:type="gramStart"/>
      <w:r w:rsidRPr="00D23A10">
        <w:t>doi:10.1016/j.jtos</w:t>
      </w:r>
      <w:proofErr w:type="gramEnd"/>
      <w:r w:rsidRPr="00D23A10">
        <w:t>.2017.10.002</w:t>
      </w:r>
    </w:p>
    <w:p w14:paraId="713D9A4C" w14:textId="554CED59" w:rsidR="00D23A10" w:rsidRPr="00D23A10" w:rsidRDefault="00D23A10" w:rsidP="00D23A10">
      <w:pPr>
        <w:pStyle w:val="Body"/>
        <w:spacing w:after="0"/>
      </w:pPr>
      <w:r w:rsidRPr="00D23A10">
        <w:t xml:space="preserve">Stapleton F, Keay L, Edwards K, </w:t>
      </w:r>
      <w:proofErr w:type="spellStart"/>
      <w:r w:rsidRPr="00D23A10">
        <w:t>Naduvilath</w:t>
      </w:r>
      <w:proofErr w:type="spellEnd"/>
      <w:r w:rsidRPr="00D23A10">
        <w:t xml:space="preserve"> T, Dart JK, Brian G, et al. The incidence of contact lens–related microbial keratitis in Australia. </w:t>
      </w:r>
      <w:r w:rsidRPr="00D23A10">
        <w:rPr>
          <w:i/>
          <w:iCs/>
        </w:rPr>
        <w:t>Eye (Lond)</w:t>
      </w:r>
      <w:r w:rsidRPr="00D23A10">
        <w:t xml:space="preserve">. 2008;22(1):70–6. </w:t>
      </w:r>
      <w:proofErr w:type="gramStart"/>
      <w:r w:rsidRPr="00D23A10">
        <w:t>doi:10.1038/sj.eye</w:t>
      </w:r>
      <w:proofErr w:type="gramEnd"/>
      <w:r w:rsidRPr="00D23A10">
        <w:t>.6702570</w:t>
      </w:r>
    </w:p>
    <w:p w14:paraId="63555583" w14:textId="08C811E0" w:rsidR="00D23A10" w:rsidRPr="00D23A10" w:rsidRDefault="00D23A10" w:rsidP="00D23A10">
      <w:pPr>
        <w:pStyle w:val="Body"/>
        <w:spacing w:after="0"/>
      </w:pPr>
      <w:r w:rsidRPr="00D23A10">
        <w:t xml:space="preserve">Stapleton F, Keay L, Edwards K, </w:t>
      </w:r>
      <w:proofErr w:type="spellStart"/>
      <w:r w:rsidRPr="00D23A10">
        <w:t>Naduvilath</w:t>
      </w:r>
      <w:proofErr w:type="spellEnd"/>
      <w:r w:rsidRPr="00D23A10">
        <w:t xml:space="preserve"> T, Dart JK, Brian G, et al. Risk factors for contact lens-related microbial keratitis. </w:t>
      </w:r>
      <w:r w:rsidRPr="00D23A10">
        <w:rPr>
          <w:i/>
          <w:iCs/>
        </w:rPr>
        <w:t>Ophthalmology</w:t>
      </w:r>
      <w:r w:rsidRPr="00D23A10">
        <w:t>. 2017;124(12 Suppl</w:t>
      </w:r>
      <w:proofErr w:type="gramStart"/>
      <w:r w:rsidRPr="00D23A10">
        <w:t>):S</w:t>
      </w:r>
      <w:proofErr w:type="gramEnd"/>
      <w:r w:rsidRPr="00D23A10">
        <w:t xml:space="preserve">31–S38. </w:t>
      </w:r>
      <w:proofErr w:type="gramStart"/>
      <w:r w:rsidRPr="00D23A10">
        <w:t>doi:10.1016/j.ophtha</w:t>
      </w:r>
      <w:proofErr w:type="gramEnd"/>
      <w:r w:rsidRPr="00D23A10">
        <w:t>.2017.05.018</w:t>
      </w:r>
    </w:p>
    <w:p w14:paraId="5BBE5ED3" w14:textId="351F1B2E" w:rsidR="00D23A10" w:rsidRPr="00D23A10" w:rsidRDefault="00D23A10" w:rsidP="00D23A10">
      <w:pPr>
        <w:pStyle w:val="Body"/>
        <w:spacing w:after="0"/>
      </w:pPr>
      <w:r w:rsidRPr="00D23A10">
        <w:t xml:space="preserve">Holden BA, Mertz GW. Critical oxygen levels to avoid corneal edema in daily wear contact lenses. </w:t>
      </w:r>
      <w:r w:rsidRPr="00D23A10">
        <w:rPr>
          <w:i/>
          <w:iCs/>
        </w:rPr>
        <w:t xml:space="preserve">Invest </w:t>
      </w:r>
      <w:proofErr w:type="spellStart"/>
      <w:r w:rsidRPr="00D23A10">
        <w:rPr>
          <w:i/>
          <w:iCs/>
        </w:rPr>
        <w:t>Ophthalmol</w:t>
      </w:r>
      <w:proofErr w:type="spellEnd"/>
      <w:r w:rsidRPr="00D23A10">
        <w:rPr>
          <w:i/>
          <w:iCs/>
        </w:rPr>
        <w:t xml:space="preserve"> Vis Sci</w:t>
      </w:r>
      <w:r w:rsidRPr="00D23A10">
        <w:t>. 1984;25(10):1161–1167.</w:t>
      </w:r>
    </w:p>
    <w:p w14:paraId="3148B57F" w14:textId="6ADFE408" w:rsidR="00D23A10" w:rsidRPr="00D23A10" w:rsidRDefault="00D23A10" w:rsidP="00D23A10">
      <w:pPr>
        <w:pStyle w:val="Body"/>
        <w:spacing w:after="0"/>
      </w:pPr>
      <w:proofErr w:type="spellStart"/>
      <w:r w:rsidRPr="00D23A10">
        <w:t>Harvitt</w:t>
      </w:r>
      <w:proofErr w:type="spellEnd"/>
      <w:r w:rsidRPr="00D23A10">
        <w:t xml:space="preserve"> DM, </w:t>
      </w:r>
      <w:proofErr w:type="spellStart"/>
      <w:r w:rsidRPr="00D23A10">
        <w:t>Bonanno</w:t>
      </w:r>
      <w:proofErr w:type="spellEnd"/>
      <w:r w:rsidRPr="00D23A10">
        <w:t xml:space="preserve"> JA. Re-evaluation of the oxygen diffusion model for contact lenses. </w:t>
      </w:r>
      <w:r w:rsidRPr="00D23A10">
        <w:rPr>
          <w:i/>
          <w:iCs/>
        </w:rPr>
        <w:t xml:space="preserve">Invest </w:t>
      </w:r>
      <w:proofErr w:type="spellStart"/>
      <w:r w:rsidRPr="00D23A10">
        <w:rPr>
          <w:i/>
          <w:iCs/>
        </w:rPr>
        <w:t>Ophthalmol</w:t>
      </w:r>
      <w:proofErr w:type="spellEnd"/>
      <w:r w:rsidRPr="00D23A10">
        <w:rPr>
          <w:i/>
          <w:iCs/>
        </w:rPr>
        <w:t xml:space="preserve"> Vis Sci</w:t>
      </w:r>
      <w:r w:rsidRPr="00D23A10">
        <w:t>. 1999;40(11):2500–2505.</w:t>
      </w:r>
    </w:p>
    <w:p w14:paraId="4D6791BE" w14:textId="4133DDAD" w:rsidR="00D23A10" w:rsidRPr="00D23A10" w:rsidRDefault="00D23A10" w:rsidP="00D23A10">
      <w:pPr>
        <w:pStyle w:val="Body"/>
        <w:spacing w:after="0"/>
      </w:pPr>
      <w:proofErr w:type="spellStart"/>
      <w:r w:rsidRPr="00D23A10">
        <w:t>Boursier</w:t>
      </w:r>
      <w:proofErr w:type="spellEnd"/>
      <w:r w:rsidRPr="00D23A10">
        <w:t xml:space="preserve"> J. Complications of contact lens wear: epidemiology and risk factors. </w:t>
      </w:r>
      <w:r w:rsidRPr="00D23A10">
        <w:rPr>
          <w:i/>
          <w:iCs/>
        </w:rPr>
        <w:t xml:space="preserve">J Fr </w:t>
      </w:r>
      <w:proofErr w:type="spellStart"/>
      <w:r w:rsidRPr="00D23A10">
        <w:rPr>
          <w:i/>
          <w:iCs/>
        </w:rPr>
        <w:t>Ophtalmol</w:t>
      </w:r>
      <w:proofErr w:type="spellEnd"/>
      <w:r w:rsidRPr="00D23A10">
        <w:t xml:space="preserve">. 2010;33(3):210–218. </w:t>
      </w:r>
      <w:proofErr w:type="gramStart"/>
      <w:r w:rsidRPr="00D23A10">
        <w:t>doi:10.1016/j.jfo</w:t>
      </w:r>
      <w:proofErr w:type="gramEnd"/>
      <w:r w:rsidRPr="00D23A10">
        <w:t>.2009.12.002</w:t>
      </w:r>
    </w:p>
    <w:p w14:paraId="194F003D" w14:textId="2CA22A91" w:rsidR="00D23A10" w:rsidRPr="00D23A10" w:rsidRDefault="00D23A10" w:rsidP="00D23A10">
      <w:pPr>
        <w:pStyle w:val="Body"/>
        <w:spacing w:after="0"/>
      </w:pPr>
      <w:r w:rsidRPr="00D23A10">
        <w:t xml:space="preserve">Huang J, Wen D, Wang Q, McAlinden C, Flitcroft I, Chen H, et al. Visual symptoms and functional impact in contact lens wearers. </w:t>
      </w:r>
      <w:r w:rsidRPr="00D23A10">
        <w:rPr>
          <w:i/>
          <w:iCs/>
        </w:rPr>
        <w:t xml:space="preserve">Ophthalmic </w:t>
      </w:r>
      <w:proofErr w:type="spellStart"/>
      <w:r w:rsidRPr="00D23A10">
        <w:rPr>
          <w:i/>
          <w:iCs/>
        </w:rPr>
        <w:t>Physiol</w:t>
      </w:r>
      <w:proofErr w:type="spellEnd"/>
      <w:r w:rsidRPr="00D23A10">
        <w:rPr>
          <w:i/>
          <w:iCs/>
        </w:rPr>
        <w:t xml:space="preserve"> Opt</w:t>
      </w:r>
      <w:r w:rsidRPr="00D23A10">
        <w:t>. 2018;38(2):133–142. doi:10.1111/opo.12419</w:t>
      </w:r>
    </w:p>
    <w:p w14:paraId="06C8F250" w14:textId="621C4A66" w:rsidR="00D23A10" w:rsidRPr="00D23A10" w:rsidRDefault="00D23A10" w:rsidP="00D23A10">
      <w:pPr>
        <w:pStyle w:val="Body"/>
        <w:spacing w:after="0"/>
      </w:pPr>
      <w:r w:rsidRPr="00D23A10">
        <w:lastRenderedPageBreak/>
        <w:t xml:space="preserve">Barthe P. Scleral contact lenses: fitting strategies and ocular surface assessment. </w:t>
      </w:r>
      <w:proofErr w:type="spellStart"/>
      <w:r w:rsidRPr="00D23A10">
        <w:rPr>
          <w:i/>
          <w:iCs/>
        </w:rPr>
        <w:t>Cont</w:t>
      </w:r>
      <w:proofErr w:type="spellEnd"/>
      <w:r w:rsidRPr="00D23A10">
        <w:rPr>
          <w:i/>
          <w:iCs/>
        </w:rPr>
        <w:t xml:space="preserve"> Lens Anterior Eye</w:t>
      </w:r>
      <w:r w:rsidRPr="00D23A10">
        <w:t xml:space="preserve">. 2020;43(4):305–312. </w:t>
      </w:r>
      <w:proofErr w:type="gramStart"/>
      <w:r w:rsidRPr="00D23A10">
        <w:t>doi:10.1016/j.clae</w:t>
      </w:r>
      <w:proofErr w:type="gramEnd"/>
      <w:r w:rsidRPr="00D23A10">
        <w:t>.2020.03.003</w:t>
      </w:r>
    </w:p>
    <w:p w14:paraId="6604ABD8" w14:textId="1FA54D26" w:rsidR="00D23A10" w:rsidRPr="00D23A10" w:rsidRDefault="00D23A10" w:rsidP="00D23A10">
      <w:pPr>
        <w:pStyle w:val="Body"/>
        <w:spacing w:after="0"/>
      </w:pPr>
      <w:r w:rsidRPr="00D23A10">
        <w:t xml:space="preserve">Nichols JJ, Jones L, Sinnott LT, Willcox MD, Stapleton F, Sweeney DF, et al. The TFOS International Workshop on Contact Lens Discomfort: executive summary. </w:t>
      </w:r>
      <w:r w:rsidRPr="00D23A10">
        <w:rPr>
          <w:i/>
          <w:iCs/>
        </w:rPr>
        <w:t xml:space="preserve">Invest </w:t>
      </w:r>
      <w:proofErr w:type="spellStart"/>
      <w:r w:rsidRPr="00D23A10">
        <w:rPr>
          <w:i/>
          <w:iCs/>
        </w:rPr>
        <w:t>Ophthalmol</w:t>
      </w:r>
      <w:proofErr w:type="spellEnd"/>
      <w:r w:rsidRPr="00D23A10">
        <w:rPr>
          <w:i/>
          <w:iCs/>
        </w:rPr>
        <w:t xml:space="preserve"> Vis Sci</w:t>
      </w:r>
      <w:r w:rsidRPr="00D23A10">
        <w:t>. 2020;61(4):17. doi:10.1167/iovs.61.4.17</w:t>
      </w:r>
    </w:p>
    <w:p w14:paraId="5C4173EE" w14:textId="5E565435" w:rsidR="00D23A10" w:rsidRPr="00D23A10" w:rsidRDefault="00D23A10" w:rsidP="00D23A10">
      <w:pPr>
        <w:pStyle w:val="Body"/>
        <w:spacing w:after="0"/>
      </w:pPr>
      <w:r w:rsidRPr="00D23A10">
        <w:t xml:space="preserve">Mention JE. Contact lens wear demographics and clinical considerations. </w:t>
      </w:r>
      <w:r w:rsidRPr="00D23A10">
        <w:rPr>
          <w:i/>
          <w:iCs/>
        </w:rPr>
        <w:t xml:space="preserve">Clin Exp </w:t>
      </w:r>
      <w:proofErr w:type="spellStart"/>
      <w:r w:rsidRPr="00D23A10">
        <w:rPr>
          <w:i/>
          <w:iCs/>
        </w:rPr>
        <w:t>Optom</w:t>
      </w:r>
      <w:proofErr w:type="spellEnd"/>
      <w:r w:rsidRPr="00D23A10">
        <w:t>. 2018;101(5):623–629. doi:10.1111/cxo.12689</w:t>
      </w:r>
    </w:p>
    <w:p w14:paraId="560951F8" w14:textId="65BFFEED" w:rsidR="00D23A10" w:rsidRPr="00D23A10" w:rsidRDefault="00D23A10" w:rsidP="00D23A10">
      <w:pPr>
        <w:pStyle w:val="Body"/>
        <w:spacing w:after="0"/>
        <w:rPr>
          <w:lang w:val="fr-FR"/>
        </w:rPr>
      </w:pPr>
      <w:r w:rsidRPr="00D23A10">
        <w:t xml:space="preserve">Centers for Disease Control and Prevention (CDC). Healthy contact lens practices. Atlanta, GA: CDC; 2019. </w:t>
      </w:r>
      <w:proofErr w:type="spellStart"/>
      <w:r w:rsidRPr="00D23A10">
        <w:rPr>
          <w:lang w:val="fr-FR"/>
        </w:rPr>
        <w:t>Available</w:t>
      </w:r>
      <w:proofErr w:type="spellEnd"/>
      <w:r w:rsidRPr="00D23A10">
        <w:rPr>
          <w:lang w:val="fr-FR"/>
        </w:rPr>
        <w:t xml:space="preserve"> </w:t>
      </w:r>
      <w:proofErr w:type="spellStart"/>
      <w:proofErr w:type="gramStart"/>
      <w:r w:rsidRPr="00D23A10">
        <w:rPr>
          <w:lang w:val="fr-FR"/>
        </w:rPr>
        <w:t>from</w:t>
      </w:r>
      <w:proofErr w:type="spellEnd"/>
      <w:r w:rsidRPr="00D23A10">
        <w:rPr>
          <w:lang w:val="fr-FR"/>
        </w:rPr>
        <w:t>:</w:t>
      </w:r>
      <w:proofErr w:type="gramEnd"/>
      <w:r w:rsidRPr="00D23A10">
        <w:rPr>
          <w:lang w:val="fr-FR"/>
        </w:rPr>
        <w:t xml:space="preserve"> </w:t>
      </w:r>
      <w:hyperlink r:id="rId12" w:tgtFrame="_new" w:history="1">
        <w:r w:rsidRPr="00D23A10">
          <w:rPr>
            <w:rStyle w:val="Hyperlink"/>
            <w:color w:val="auto"/>
            <w:u w:val="none"/>
            <w:lang w:val="fr-FR"/>
          </w:rPr>
          <w:t>https://www.cdc.gov/contactlenses/</w:t>
        </w:r>
      </w:hyperlink>
    </w:p>
    <w:p w14:paraId="3A2424C3" w14:textId="77777777" w:rsidR="00D23A10" w:rsidRPr="00D23A10" w:rsidRDefault="00D23A10" w:rsidP="00441B6F">
      <w:pPr>
        <w:pStyle w:val="Body"/>
        <w:spacing w:after="0"/>
      </w:pPr>
    </w:p>
    <w:p w14:paraId="607C6BF7" w14:textId="77777777" w:rsidR="00D23A10" w:rsidRDefault="00D23A10" w:rsidP="00441B6F">
      <w:pPr>
        <w:pStyle w:val="Body"/>
        <w:spacing w:after="0"/>
      </w:pPr>
    </w:p>
    <w:p w14:paraId="6B5814AB" w14:textId="77777777" w:rsidR="00D23A10" w:rsidRDefault="00D23A10" w:rsidP="00441B6F">
      <w:pPr>
        <w:pStyle w:val="Body"/>
        <w:spacing w:after="0"/>
      </w:pPr>
    </w:p>
    <w:sectPr w:rsidR="00D23A10" w:rsidSect="0085474F">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3D1312" w14:textId="77777777" w:rsidR="0009297F" w:rsidRDefault="0009297F" w:rsidP="00C37E61">
      <w:r>
        <w:separator/>
      </w:r>
    </w:p>
  </w:endnote>
  <w:endnote w:type="continuationSeparator" w:id="0">
    <w:p w14:paraId="626CCBEC" w14:textId="77777777" w:rsidR="0009297F" w:rsidRDefault="0009297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F1B92C" w14:textId="00DC3B47" w:rsidR="00754C9A" w:rsidRPr="005126F3" w:rsidRDefault="00754C9A" w:rsidP="005126F3">
    <w:pPr>
      <w:pStyle w:val="Footer"/>
    </w:pPr>
    <w:bookmarkStart w:id="0" w:name="_GoBack"/>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7FF052" w14:textId="77777777" w:rsidR="0009297F" w:rsidRDefault="0009297F" w:rsidP="00C37E61">
      <w:r>
        <w:separator/>
      </w:r>
    </w:p>
  </w:footnote>
  <w:footnote w:type="continuationSeparator" w:id="0">
    <w:p w14:paraId="12308F47" w14:textId="77777777" w:rsidR="0009297F" w:rsidRDefault="0009297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61E97" w14:textId="594F3A9A" w:rsidR="0085474F" w:rsidRDefault="0085474F">
    <w:pPr>
      <w:pStyle w:val="Header"/>
    </w:pPr>
    <w:r>
      <w:rPr>
        <w:noProof/>
      </w:rPr>
      <w:pict w14:anchorId="3C3BB3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507719"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91F1C" w14:textId="5CD5F570" w:rsidR="0085474F" w:rsidRDefault="0085474F">
    <w:pPr>
      <w:pStyle w:val="Header"/>
    </w:pPr>
    <w:r>
      <w:rPr>
        <w:noProof/>
      </w:rPr>
      <w:pict w14:anchorId="22A631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507720"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F5F97B" w14:textId="3D48DCBC" w:rsidR="00296529" w:rsidRPr="00296529" w:rsidRDefault="0085474F" w:rsidP="00296529">
    <w:pPr>
      <w:ind w:left="2160"/>
      <w:jc w:val="center"/>
      <w:rPr>
        <w:rFonts w:ascii="Times New Roman" w:eastAsia="Calibri" w:hAnsi="Times New Roman"/>
        <w:i/>
        <w:sz w:val="18"/>
        <w:szCs w:val="22"/>
      </w:rPr>
    </w:pPr>
    <w:r>
      <w:rPr>
        <w:noProof/>
      </w:rPr>
      <w:pict w14:anchorId="2258A1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507718"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7570A0D2"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CD6A0E1"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0E6DD09"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3BA8181"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5070688"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99272FC"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8C64C93"/>
    <w:multiLevelType w:val="multilevel"/>
    <w:tmpl w:val="D89421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E10361"/>
    <w:multiLevelType w:val="multilevel"/>
    <w:tmpl w:val="90E2B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8465C1"/>
    <w:multiLevelType w:val="hybridMultilevel"/>
    <w:tmpl w:val="AAA874B8"/>
    <w:numStyleLink w:val="Style1import"/>
  </w:abstractNum>
  <w:abstractNum w:abstractNumId="14" w15:restartNumberingAfterBreak="0">
    <w:nsid w:val="26E01031"/>
    <w:multiLevelType w:val="multilevel"/>
    <w:tmpl w:val="A784F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CEE6DDF"/>
    <w:multiLevelType w:val="multilevel"/>
    <w:tmpl w:val="BDB8C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311C47B7"/>
    <w:multiLevelType w:val="multilevel"/>
    <w:tmpl w:val="F61ACD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C107F31"/>
    <w:multiLevelType w:val="multilevel"/>
    <w:tmpl w:val="972603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1A75CEA"/>
    <w:multiLevelType w:val="hybridMultilevel"/>
    <w:tmpl w:val="AAA874B8"/>
    <w:styleLink w:val="Style1import"/>
    <w:lvl w:ilvl="0" w:tplc="2D14A7BE">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16A793A">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BFED0C6">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1983798">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1D87E44">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D182E96">
      <w:start w:val="1"/>
      <w:numFmt w:val="bullet"/>
      <w:lvlText w:val="▪"/>
      <w:lvlJc w:val="left"/>
      <w:pPr>
        <w:tabs>
          <w:tab w:val="left" w:pos="360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AC8668E">
      <w:start w:val="1"/>
      <w:numFmt w:val="bullet"/>
      <w:lvlText w:val="▪"/>
      <w:lvlJc w:val="left"/>
      <w:pPr>
        <w:tabs>
          <w:tab w:val="left" w:pos="3600"/>
        </w:tabs>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0444F40">
      <w:start w:val="1"/>
      <w:numFmt w:val="bullet"/>
      <w:lvlText w:val="▪"/>
      <w:lvlJc w:val="left"/>
      <w:pPr>
        <w:tabs>
          <w:tab w:val="left" w:pos="360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3AE6C9C">
      <w:start w:val="1"/>
      <w:numFmt w:val="bullet"/>
      <w:lvlText w:val="▪"/>
      <w:lvlJc w:val="left"/>
      <w:pPr>
        <w:tabs>
          <w:tab w:val="left" w:pos="360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4F3735F5"/>
    <w:multiLevelType w:val="hybridMultilevel"/>
    <w:tmpl w:val="D44044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A540F1"/>
    <w:multiLevelType w:val="multilevel"/>
    <w:tmpl w:val="5A54A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6D440C93"/>
    <w:multiLevelType w:val="multilevel"/>
    <w:tmpl w:val="3C283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D511108"/>
    <w:multiLevelType w:val="multilevel"/>
    <w:tmpl w:val="12AE0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4" w15:restartNumberingAfterBreak="0">
    <w:nsid w:val="73CD5FFC"/>
    <w:multiLevelType w:val="multilevel"/>
    <w:tmpl w:val="0D049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3"/>
  </w:num>
  <w:num w:numId="3">
    <w:abstractNumId w:val="3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1"/>
  </w:num>
  <w:num w:numId="8">
    <w:abstractNumId w:val="17"/>
  </w:num>
  <w:num w:numId="9">
    <w:abstractNumId w:val="38"/>
  </w:num>
  <w:num w:numId="10">
    <w:abstractNumId w:val="2"/>
  </w:num>
  <w:num w:numId="11">
    <w:abstractNumId w:val="28"/>
  </w:num>
  <w:num w:numId="12">
    <w:abstractNumId w:val="3"/>
  </w:num>
  <w:num w:numId="13">
    <w:abstractNumId w:val="27"/>
  </w:num>
  <w:num w:numId="14">
    <w:abstractNumId w:val="9"/>
  </w:num>
  <w:num w:numId="15">
    <w:abstractNumId w:val="33"/>
  </w:num>
  <w:num w:numId="16">
    <w:abstractNumId w:val="5"/>
  </w:num>
  <w:num w:numId="17">
    <w:abstractNumId w:val="35"/>
  </w:num>
  <w:num w:numId="18">
    <w:abstractNumId w:val="19"/>
  </w:num>
  <w:num w:numId="19">
    <w:abstractNumId w:val="41"/>
  </w:num>
  <w:num w:numId="20">
    <w:abstractNumId w:val="15"/>
  </w:num>
  <w:num w:numId="21">
    <w:abstractNumId w:val="10"/>
  </w:num>
  <w:num w:numId="22">
    <w:abstractNumId w:val="18"/>
  </w:num>
  <w:num w:numId="23">
    <w:abstractNumId w:val="31"/>
  </w:num>
  <w:num w:numId="24">
    <w:abstractNumId w:val="39"/>
  </w:num>
  <w:num w:numId="25">
    <w:abstractNumId w:val="4"/>
  </w:num>
  <w:num w:numId="26">
    <w:abstractNumId w:val="25"/>
  </w:num>
  <w:num w:numId="27">
    <w:abstractNumId w:val="32"/>
  </w:num>
  <w:num w:numId="28">
    <w:abstractNumId w:val="40"/>
  </w:num>
  <w:num w:numId="29">
    <w:abstractNumId w:val="37"/>
  </w:num>
  <w:num w:numId="30">
    <w:abstractNumId w:val="11"/>
  </w:num>
  <w:num w:numId="31">
    <w:abstractNumId w:val="20"/>
  </w:num>
  <w:num w:numId="32">
    <w:abstractNumId w:val="21"/>
  </w:num>
  <w:num w:numId="33">
    <w:abstractNumId w:val="14"/>
  </w:num>
  <w:num w:numId="34">
    <w:abstractNumId w:val="26"/>
  </w:num>
  <w:num w:numId="35">
    <w:abstractNumId w:val="34"/>
  </w:num>
  <w:num w:numId="36">
    <w:abstractNumId w:val="12"/>
  </w:num>
  <w:num w:numId="37">
    <w:abstractNumId w:val="6"/>
  </w:num>
  <w:num w:numId="38">
    <w:abstractNumId w:val="30"/>
  </w:num>
  <w:num w:numId="39">
    <w:abstractNumId w:val="29"/>
  </w:num>
  <w:num w:numId="40">
    <w:abstractNumId w:val="16"/>
  </w:num>
  <w:num w:numId="41">
    <w:abstractNumId w:val="24"/>
  </w:num>
  <w:num w:numId="42">
    <w:abstractNumId w:val="22"/>
  </w:num>
  <w:num w:numId="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81A0F"/>
    <w:rsid w:val="0009297F"/>
    <w:rsid w:val="000A47FA"/>
    <w:rsid w:val="000A65D3"/>
    <w:rsid w:val="000B1E33"/>
    <w:rsid w:val="000D689F"/>
    <w:rsid w:val="000E3E60"/>
    <w:rsid w:val="000E7B7B"/>
    <w:rsid w:val="000E7D62"/>
    <w:rsid w:val="00103357"/>
    <w:rsid w:val="00123C9F"/>
    <w:rsid w:val="00126190"/>
    <w:rsid w:val="00130F17"/>
    <w:rsid w:val="001320BF"/>
    <w:rsid w:val="00163BC4"/>
    <w:rsid w:val="00177CF3"/>
    <w:rsid w:val="00191062"/>
    <w:rsid w:val="00192B72"/>
    <w:rsid w:val="0019747E"/>
    <w:rsid w:val="001A29D8"/>
    <w:rsid w:val="001A5CAA"/>
    <w:rsid w:val="001B0427"/>
    <w:rsid w:val="001D3A51"/>
    <w:rsid w:val="001E10D2"/>
    <w:rsid w:val="001E25B4"/>
    <w:rsid w:val="001E44FE"/>
    <w:rsid w:val="001E7153"/>
    <w:rsid w:val="00200595"/>
    <w:rsid w:val="00204835"/>
    <w:rsid w:val="00231920"/>
    <w:rsid w:val="0023195C"/>
    <w:rsid w:val="0024282C"/>
    <w:rsid w:val="002460DC"/>
    <w:rsid w:val="00250188"/>
    <w:rsid w:val="00250985"/>
    <w:rsid w:val="002556F6"/>
    <w:rsid w:val="00283105"/>
    <w:rsid w:val="00284C4C"/>
    <w:rsid w:val="00287E68"/>
    <w:rsid w:val="00296529"/>
    <w:rsid w:val="002B27FB"/>
    <w:rsid w:val="002B685A"/>
    <w:rsid w:val="002C57D2"/>
    <w:rsid w:val="002E0D56"/>
    <w:rsid w:val="002F0650"/>
    <w:rsid w:val="002F420C"/>
    <w:rsid w:val="00315186"/>
    <w:rsid w:val="0032275B"/>
    <w:rsid w:val="0033343E"/>
    <w:rsid w:val="003512C2"/>
    <w:rsid w:val="00356A48"/>
    <w:rsid w:val="00371FB6"/>
    <w:rsid w:val="003763C1"/>
    <w:rsid w:val="00376BBE"/>
    <w:rsid w:val="0039224F"/>
    <w:rsid w:val="003A43A4"/>
    <w:rsid w:val="003A7E18"/>
    <w:rsid w:val="003C4C86"/>
    <w:rsid w:val="003C6258"/>
    <w:rsid w:val="003E2904"/>
    <w:rsid w:val="00401927"/>
    <w:rsid w:val="0041027F"/>
    <w:rsid w:val="00412475"/>
    <w:rsid w:val="004209E3"/>
    <w:rsid w:val="00423789"/>
    <w:rsid w:val="00440F43"/>
    <w:rsid w:val="00441B6F"/>
    <w:rsid w:val="00446221"/>
    <w:rsid w:val="00450E62"/>
    <w:rsid w:val="004539DB"/>
    <w:rsid w:val="00471A80"/>
    <w:rsid w:val="004D305E"/>
    <w:rsid w:val="004D4277"/>
    <w:rsid w:val="004F6FA2"/>
    <w:rsid w:val="00502516"/>
    <w:rsid w:val="00503E45"/>
    <w:rsid w:val="00505F06"/>
    <w:rsid w:val="00506828"/>
    <w:rsid w:val="005126F3"/>
    <w:rsid w:val="0053056E"/>
    <w:rsid w:val="00537D97"/>
    <w:rsid w:val="00542A79"/>
    <w:rsid w:val="00554FDA"/>
    <w:rsid w:val="005C784C"/>
    <w:rsid w:val="005D17F6"/>
    <w:rsid w:val="005E5539"/>
    <w:rsid w:val="0060216B"/>
    <w:rsid w:val="00602BF5"/>
    <w:rsid w:val="00604ABF"/>
    <w:rsid w:val="00617FDD"/>
    <w:rsid w:val="0062547A"/>
    <w:rsid w:val="00633614"/>
    <w:rsid w:val="00633F68"/>
    <w:rsid w:val="00636EB2"/>
    <w:rsid w:val="006375B8"/>
    <w:rsid w:val="0064518F"/>
    <w:rsid w:val="0066510A"/>
    <w:rsid w:val="00673F9F"/>
    <w:rsid w:val="00686953"/>
    <w:rsid w:val="00687DEA"/>
    <w:rsid w:val="00687E67"/>
    <w:rsid w:val="006967F7"/>
    <w:rsid w:val="006A250C"/>
    <w:rsid w:val="006B21D3"/>
    <w:rsid w:val="006B57D0"/>
    <w:rsid w:val="006C023D"/>
    <w:rsid w:val="006C294A"/>
    <w:rsid w:val="006D30FF"/>
    <w:rsid w:val="006D6940"/>
    <w:rsid w:val="006E3F6D"/>
    <w:rsid w:val="006F11EC"/>
    <w:rsid w:val="0070082C"/>
    <w:rsid w:val="007369E6"/>
    <w:rsid w:val="00746E59"/>
    <w:rsid w:val="00754C9A"/>
    <w:rsid w:val="0075599A"/>
    <w:rsid w:val="00761D52"/>
    <w:rsid w:val="0077749E"/>
    <w:rsid w:val="00790ADA"/>
    <w:rsid w:val="007D2288"/>
    <w:rsid w:val="007E088F"/>
    <w:rsid w:val="007F7B32"/>
    <w:rsid w:val="00804BC2"/>
    <w:rsid w:val="00812F82"/>
    <w:rsid w:val="0081431A"/>
    <w:rsid w:val="00817CD0"/>
    <w:rsid w:val="0083216F"/>
    <w:rsid w:val="00844ACF"/>
    <w:rsid w:val="0085474F"/>
    <w:rsid w:val="00860000"/>
    <w:rsid w:val="00863BD3"/>
    <w:rsid w:val="008641ED"/>
    <w:rsid w:val="00866D66"/>
    <w:rsid w:val="008671C6"/>
    <w:rsid w:val="00875803"/>
    <w:rsid w:val="00886073"/>
    <w:rsid w:val="008A3605"/>
    <w:rsid w:val="008A79F0"/>
    <w:rsid w:val="008B459E"/>
    <w:rsid w:val="008B7FFA"/>
    <w:rsid w:val="008C6B27"/>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36EDC"/>
    <w:rsid w:val="00A51431"/>
    <w:rsid w:val="00A539AD"/>
    <w:rsid w:val="00A94063"/>
    <w:rsid w:val="00AA5CEE"/>
    <w:rsid w:val="00AA6219"/>
    <w:rsid w:val="00AA74E0"/>
    <w:rsid w:val="00AB703F"/>
    <w:rsid w:val="00AC6BB8"/>
    <w:rsid w:val="00AE008F"/>
    <w:rsid w:val="00B01FCD"/>
    <w:rsid w:val="00B1776C"/>
    <w:rsid w:val="00B52583"/>
    <w:rsid w:val="00B52896"/>
    <w:rsid w:val="00B95236"/>
    <w:rsid w:val="00B96BD9"/>
    <w:rsid w:val="00BA1B01"/>
    <w:rsid w:val="00BA2641"/>
    <w:rsid w:val="00BA71AB"/>
    <w:rsid w:val="00BB37AA"/>
    <w:rsid w:val="00BC53A0"/>
    <w:rsid w:val="00BE5F7D"/>
    <w:rsid w:val="00BE62AD"/>
    <w:rsid w:val="00BF121F"/>
    <w:rsid w:val="00BF1F80"/>
    <w:rsid w:val="00C166EF"/>
    <w:rsid w:val="00C17EB0"/>
    <w:rsid w:val="00C27BAF"/>
    <w:rsid w:val="00C27F5F"/>
    <w:rsid w:val="00C30A0F"/>
    <w:rsid w:val="00C37E61"/>
    <w:rsid w:val="00C70F1B"/>
    <w:rsid w:val="00C71A47"/>
    <w:rsid w:val="00C7464C"/>
    <w:rsid w:val="00C85588"/>
    <w:rsid w:val="00CD6755"/>
    <w:rsid w:val="00CD6856"/>
    <w:rsid w:val="00CE0089"/>
    <w:rsid w:val="00CE793C"/>
    <w:rsid w:val="00CF193C"/>
    <w:rsid w:val="00D173F1"/>
    <w:rsid w:val="00D23A10"/>
    <w:rsid w:val="00D50DA3"/>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0D3A"/>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3140145"/>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6C294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8B7FFA"/>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semiHidden/>
    <w:unhideWhenUsed/>
    <w:qFormat/>
    <w:rsid w:val="008B7FF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semiHidden/>
    <w:unhideWhenUsed/>
    <w:rsid w:val="0062547A"/>
    <w:rPr>
      <w:rFonts w:ascii="Times New Roman" w:hAnsi="Times New Roman"/>
      <w:sz w:val="24"/>
      <w:szCs w:val="24"/>
    </w:rPr>
  </w:style>
  <w:style w:type="character" w:customStyle="1" w:styleId="Heading3Char">
    <w:name w:val="Heading 3 Char"/>
    <w:basedOn w:val="DefaultParagraphFont"/>
    <w:link w:val="Heading3"/>
    <w:semiHidden/>
    <w:rsid w:val="008B7FFA"/>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semiHidden/>
    <w:rsid w:val="008B7FFA"/>
    <w:rPr>
      <w:rFonts w:asciiTheme="majorHAnsi" w:eastAsiaTheme="majorEastAsia" w:hAnsiTheme="majorHAnsi" w:cstheme="majorBidi"/>
      <w:i/>
      <w:iCs/>
      <w:color w:val="365F91" w:themeColor="accent1" w:themeShade="BF"/>
    </w:rPr>
  </w:style>
  <w:style w:type="character" w:customStyle="1" w:styleId="Heading2Char">
    <w:name w:val="Heading 2 Char"/>
    <w:basedOn w:val="DefaultParagraphFont"/>
    <w:link w:val="Heading2"/>
    <w:semiHidden/>
    <w:rsid w:val="006C294A"/>
    <w:rPr>
      <w:rFonts w:asciiTheme="majorHAnsi" w:eastAsiaTheme="majorEastAsia" w:hAnsiTheme="majorHAnsi" w:cstheme="majorBidi"/>
      <w:color w:val="365F91" w:themeColor="accent1" w:themeShade="BF"/>
      <w:sz w:val="26"/>
      <w:szCs w:val="26"/>
    </w:rPr>
  </w:style>
  <w:style w:type="character" w:customStyle="1" w:styleId="Aucun">
    <w:name w:val="Aucun"/>
    <w:rsid w:val="00BE5F7D"/>
    <w:rPr>
      <w:lang w:val="fr-FR"/>
    </w:rPr>
  </w:style>
  <w:style w:type="paragraph" w:customStyle="1" w:styleId="Corps">
    <w:name w:val="Corps"/>
    <w:rsid w:val="00BE5F7D"/>
    <w:pPr>
      <w:pBdr>
        <w:top w:val="nil"/>
        <w:left w:val="nil"/>
        <w:bottom w:val="nil"/>
        <w:right w:val="nil"/>
        <w:between w:val="nil"/>
        <w:bar w:val="nil"/>
      </w:pBdr>
    </w:pPr>
    <w:rPr>
      <w:rFonts w:eastAsia="Arial Unicode MS" w:cs="Arial Unicode MS"/>
      <w:color w:val="000000"/>
      <w:sz w:val="24"/>
      <w:szCs w:val="24"/>
      <w:u w:color="000000"/>
      <w:bdr w:val="nil"/>
      <w:lang w:val="fr-FR" w:eastAsia="fr-FR"/>
    </w:rPr>
  </w:style>
  <w:style w:type="numbering" w:customStyle="1" w:styleId="Style1import">
    <w:name w:val="Style 1 importé"/>
    <w:rsid w:val="00BE5F7D"/>
    <w:pPr>
      <w:numPr>
        <w:numId w:val="42"/>
      </w:numPr>
    </w:pPr>
  </w:style>
  <w:style w:type="character" w:customStyle="1" w:styleId="Hyperlink0">
    <w:name w:val="Hyperlink.0"/>
    <w:basedOn w:val="DefaultParagraphFont"/>
    <w:rsid w:val="00BE5F7D"/>
    <w:rPr>
      <w:color w:val="0563C1"/>
      <w:kern w:val="0"/>
      <w:u w:val="single" w:color="0563C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dc.gov/contactlens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BABD17-CBBF-4A29-903F-38B52BAEF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126</TotalTime>
  <Pages>9</Pages>
  <Words>3218</Words>
  <Characters>18343</Characters>
  <Application>Microsoft Office Word</Application>
  <DocSecurity>0</DocSecurity>
  <Lines>152</Lines>
  <Paragraphs>43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21518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32</cp:revision>
  <cp:lastPrinted>1999-07-06T11:00:00Z</cp:lastPrinted>
  <dcterms:created xsi:type="dcterms:W3CDTF">2025-08-21T19:16:00Z</dcterms:created>
  <dcterms:modified xsi:type="dcterms:W3CDTF">2025-08-22T12:08:00Z</dcterms:modified>
</cp:coreProperties>
</file>