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0AEC0" w14:textId="77777777" w:rsidR="00754C9A" w:rsidRDefault="00606DC3" w:rsidP="00606DC3">
      <w:pPr>
        <w:pStyle w:val="Title"/>
        <w:spacing w:after="0"/>
        <w:jc w:val="both"/>
        <w:rPr>
          <w:rFonts w:ascii="Arial" w:hAnsi="Arial" w:cs="Arial"/>
        </w:rPr>
      </w:pPr>
      <w:r w:rsidRPr="00606DC3">
        <w:rPr>
          <w:rFonts w:ascii="Arial" w:hAnsi="Arial" w:cs="Arial"/>
        </w:rPr>
        <w:t>Dietary Exposure and Health Risk Assessment of Aflatoxin</w:t>
      </w:r>
      <w:r>
        <w:rPr>
          <w:rFonts w:ascii="Arial" w:hAnsi="Arial" w:cs="Arial"/>
        </w:rPr>
        <w:t xml:space="preserve"> B</w:t>
      </w:r>
      <w:r w:rsidRPr="00606DC3">
        <w:rPr>
          <w:rFonts w:ascii="Arial" w:hAnsi="Arial" w:cs="Arial"/>
          <w:vertAlign w:val="subscript"/>
        </w:rPr>
        <w:t>1</w:t>
      </w:r>
      <w:r w:rsidR="00BA70DB" w:rsidRPr="00BA70DB">
        <w:rPr>
          <w:rFonts w:ascii="Arial" w:hAnsi="Arial" w:cs="Arial"/>
        </w:rPr>
        <w:t xml:space="preserve"> </w:t>
      </w:r>
      <w:r>
        <w:rPr>
          <w:rFonts w:ascii="Arial" w:hAnsi="Arial" w:cs="Arial"/>
        </w:rPr>
        <w:t>in</w:t>
      </w:r>
      <w:r w:rsidR="00BA70DB">
        <w:rPr>
          <w:rFonts w:ascii="Arial" w:hAnsi="Arial" w:cs="Arial"/>
        </w:rPr>
        <w:t xml:space="preserve"> </w:t>
      </w:r>
      <w:r>
        <w:rPr>
          <w:rFonts w:ascii="Arial" w:hAnsi="Arial" w:cs="Arial"/>
        </w:rPr>
        <w:t xml:space="preserve">Stored </w:t>
      </w:r>
      <w:r w:rsidR="00BA70DB">
        <w:rPr>
          <w:rFonts w:ascii="Arial" w:hAnsi="Arial" w:cs="Arial"/>
        </w:rPr>
        <w:t>G</w:t>
      </w:r>
      <w:r>
        <w:rPr>
          <w:rFonts w:ascii="Arial" w:hAnsi="Arial" w:cs="Arial"/>
        </w:rPr>
        <w:t>roundnut</w:t>
      </w:r>
      <w:r w:rsidR="00BA70DB">
        <w:rPr>
          <w:rFonts w:ascii="Arial" w:hAnsi="Arial" w:cs="Arial"/>
        </w:rPr>
        <w:t xml:space="preserve"> (</w:t>
      </w:r>
      <w:r w:rsidR="00BA70DB">
        <w:rPr>
          <w:rFonts w:ascii="Arial" w:hAnsi="Arial" w:cs="Arial"/>
          <w:i/>
          <w:iCs/>
        </w:rPr>
        <w:t>Arachis hypogaea</w:t>
      </w:r>
      <w:r w:rsidR="00BA70DB">
        <w:rPr>
          <w:rFonts w:ascii="Arial" w:hAnsi="Arial" w:cs="Arial"/>
        </w:rPr>
        <w:t>) and M</w:t>
      </w:r>
      <w:r>
        <w:rPr>
          <w:rFonts w:ascii="Arial" w:hAnsi="Arial" w:cs="Arial"/>
        </w:rPr>
        <w:t>aize</w:t>
      </w:r>
      <w:r w:rsidR="00BA70DB">
        <w:rPr>
          <w:rFonts w:ascii="Arial" w:hAnsi="Arial" w:cs="Arial"/>
        </w:rPr>
        <w:t xml:space="preserve"> (</w:t>
      </w:r>
      <w:r w:rsidR="00BA70DB">
        <w:rPr>
          <w:rFonts w:ascii="Arial" w:hAnsi="Arial" w:cs="Arial"/>
          <w:i/>
          <w:iCs/>
        </w:rPr>
        <w:t>Zea mays</w:t>
      </w:r>
      <w:r w:rsidR="00BA70DB">
        <w:rPr>
          <w:rFonts w:ascii="Arial" w:hAnsi="Arial" w:cs="Arial"/>
        </w:rPr>
        <w:t>) S</w:t>
      </w:r>
      <w:r>
        <w:rPr>
          <w:rFonts w:ascii="Arial" w:hAnsi="Arial" w:cs="Arial"/>
        </w:rPr>
        <w:t>amples</w:t>
      </w:r>
      <w:r w:rsidR="00BA70DB">
        <w:rPr>
          <w:rFonts w:ascii="Arial" w:hAnsi="Arial" w:cs="Arial"/>
        </w:rPr>
        <w:t xml:space="preserve"> </w:t>
      </w:r>
      <w:r>
        <w:rPr>
          <w:rFonts w:ascii="Arial" w:hAnsi="Arial" w:cs="Arial"/>
        </w:rPr>
        <w:t xml:space="preserve">Consumed by the </w:t>
      </w:r>
      <w:r w:rsidR="00BA70DB">
        <w:rPr>
          <w:rFonts w:ascii="Arial" w:hAnsi="Arial" w:cs="Arial"/>
        </w:rPr>
        <w:t>P</w:t>
      </w:r>
      <w:r>
        <w:rPr>
          <w:rFonts w:ascii="Arial" w:hAnsi="Arial" w:cs="Arial"/>
        </w:rPr>
        <w:t>opulation</w:t>
      </w:r>
      <w:r w:rsidR="00BA70DB">
        <w:rPr>
          <w:rFonts w:ascii="Arial" w:hAnsi="Arial" w:cs="Arial"/>
        </w:rPr>
        <w:t xml:space="preserve"> </w:t>
      </w:r>
      <w:r>
        <w:rPr>
          <w:rFonts w:ascii="Arial" w:hAnsi="Arial" w:cs="Arial"/>
        </w:rPr>
        <w:t>of</w:t>
      </w:r>
      <w:r w:rsidR="000153F1" w:rsidRPr="000153F1">
        <w:rPr>
          <w:rFonts w:ascii="Arial" w:hAnsi="Arial" w:cs="Arial"/>
        </w:rPr>
        <w:t xml:space="preserve"> K</w:t>
      </w:r>
      <w:r w:rsidRPr="000153F1">
        <w:rPr>
          <w:rFonts w:ascii="Arial" w:hAnsi="Arial" w:cs="Arial"/>
        </w:rPr>
        <w:t>atsina</w:t>
      </w:r>
      <w:r w:rsidR="00BA70DB">
        <w:rPr>
          <w:rFonts w:ascii="Arial" w:hAnsi="Arial" w:cs="Arial"/>
        </w:rPr>
        <w:t xml:space="preserve"> S</w:t>
      </w:r>
      <w:r>
        <w:rPr>
          <w:rFonts w:ascii="Arial" w:hAnsi="Arial" w:cs="Arial"/>
        </w:rPr>
        <w:t>tate</w:t>
      </w:r>
      <w:r w:rsidR="00BA70DB">
        <w:rPr>
          <w:rFonts w:ascii="Arial" w:hAnsi="Arial" w:cs="Arial"/>
        </w:rPr>
        <w:t>, N</w:t>
      </w:r>
      <w:r>
        <w:rPr>
          <w:rFonts w:ascii="Arial" w:hAnsi="Arial" w:cs="Arial"/>
        </w:rPr>
        <w:t>igeria</w:t>
      </w:r>
    </w:p>
    <w:p w14:paraId="0EACC841" w14:textId="77777777" w:rsidR="00A258C3" w:rsidRPr="00790ADA" w:rsidRDefault="00A258C3" w:rsidP="00441B6F">
      <w:pPr>
        <w:pStyle w:val="Author"/>
        <w:spacing w:line="240" w:lineRule="auto"/>
        <w:jc w:val="both"/>
        <w:rPr>
          <w:rFonts w:ascii="Arial" w:hAnsi="Arial" w:cs="Arial"/>
          <w:sz w:val="36"/>
        </w:rPr>
      </w:pPr>
    </w:p>
    <w:p w14:paraId="2FE8B04C" w14:textId="77777777" w:rsidR="002C57D2" w:rsidRPr="00FB3A86" w:rsidRDefault="002C57D2" w:rsidP="00441B6F">
      <w:pPr>
        <w:pStyle w:val="Affiliation"/>
        <w:spacing w:after="0" w:line="240" w:lineRule="auto"/>
        <w:jc w:val="both"/>
        <w:rPr>
          <w:rFonts w:ascii="Arial" w:hAnsi="Arial" w:cs="Arial"/>
        </w:rPr>
      </w:pPr>
    </w:p>
    <w:p w14:paraId="0CC01088" w14:textId="5E6507EA" w:rsidR="00B01FCD" w:rsidRPr="00FB3A86" w:rsidRDefault="00397523" w:rsidP="00441B6F">
      <w:pPr>
        <w:pStyle w:val="Copyright"/>
        <w:spacing w:after="0" w:line="240" w:lineRule="auto"/>
        <w:jc w:val="both"/>
        <w:rPr>
          <w:rFonts w:ascii="Arial" w:hAnsi="Arial" w:cs="Arial"/>
        </w:rPr>
        <w:sectPr w:rsidR="00B01FCD" w:rsidRPr="00FB3A86" w:rsidSect="00DB0F4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pict w14:anchorId="2E494375">
          <v:shapetype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strokeweight="1.5pt">
            <w10:anchorlock/>
          </v:shape>
        </w:pict>
      </w:r>
      <w:r w:rsidR="00FB3A86">
        <w:rPr>
          <w:rFonts w:ascii="Arial" w:hAnsi="Arial" w:cs="Arial"/>
        </w:rPr>
        <w:t>.</w:t>
      </w:r>
    </w:p>
    <w:p w14:paraId="3F46D85F" w14:textId="77777777" w:rsidR="00B01FCD" w:rsidRDefault="00B01FCD" w:rsidP="00501836">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BE7796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0CDDF228" w14:textId="77777777" w:rsidTr="001E44FE">
        <w:tc>
          <w:tcPr>
            <w:tcW w:w="9576" w:type="dxa"/>
            <w:shd w:val="clear" w:color="auto" w:fill="F2F2F2"/>
          </w:tcPr>
          <w:p w14:paraId="1A280895" w14:textId="77777777" w:rsidR="00505F06" w:rsidRPr="00BA1B01" w:rsidRDefault="000F0767" w:rsidP="004750D8">
            <w:pPr>
              <w:pStyle w:val="Body"/>
              <w:rPr>
                <w:rFonts w:ascii="Arial" w:eastAsia="Calibri" w:hAnsi="Arial" w:cs="Arial"/>
                <w:szCs w:val="22"/>
              </w:rPr>
            </w:pPr>
            <w:r>
              <w:rPr>
                <w:rFonts w:ascii="Arial" w:eastAsia="Calibri" w:hAnsi="Arial" w:cs="Arial"/>
                <w:szCs w:val="22"/>
              </w:rPr>
              <w:t>Aflatoxin B</w:t>
            </w:r>
            <w:r w:rsidRPr="00606DC3">
              <w:rPr>
                <w:rFonts w:ascii="Arial" w:eastAsia="Calibri" w:hAnsi="Arial" w:cs="Arial"/>
                <w:szCs w:val="22"/>
                <w:vertAlign w:val="subscript"/>
              </w:rPr>
              <w:t>1</w:t>
            </w:r>
            <w:r>
              <w:rPr>
                <w:rFonts w:ascii="Arial" w:eastAsia="Calibri" w:hAnsi="Arial" w:cs="Arial"/>
                <w:szCs w:val="22"/>
              </w:rPr>
              <w:t xml:space="preserve"> </w:t>
            </w:r>
            <w:r w:rsidR="000153F1" w:rsidRPr="000153F1">
              <w:rPr>
                <w:rFonts w:ascii="Arial" w:eastAsia="Calibri" w:hAnsi="Arial" w:cs="Arial"/>
                <w:szCs w:val="22"/>
              </w:rPr>
              <w:t>contamination in food is a significant global health challenge, particularly affecting childr</w:t>
            </w:r>
            <w:r w:rsidR="0090656E">
              <w:rPr>
                <w:rFonts w:ascii="Arial" w:eastAsia="Calibri" w:hAnsi="Arial" w:cs="Arial"/>
                <w:szCs w:val="22"/>
              </w:rPr>
              <w:t>en, leading to</w:t>
            </w:r>
            <w:r w:rsidR="000153F1" w:rsidRPr="000153F1">
              <w:rPr>
                <w:rFonts w:ascii="Arial" w:eastAsia="Calibri" w:hAnsi="Arial" w:cs="Arial"/>
                <w:szCs w:val="22"/>
              </w:rPr>
              <w:t xml:space="preserve"> delayed development, stunted growth, liver damage, </w:t>
            </w:r>
            <w:r w:rsidR="00606DC3">
              <w:rPr>
                <w:rFonts w:ascii="Arial" w:eastAsia="Calibri" w:hAnsi="Arial" w:cs="Arial"/>
                <w:szCs w:val="22"/>
              </w:rPr>
              <w:t xml:space="preserve">and liver cancer. The study </w:t>
            </w:r>
            <w:proofErr w:type="gramStart"/>
            <w:r w:rsidR="00606DC3">
              <w:rPr>
                <w:rFonts w:ascii="Arial" w:eastAsia="Calibri" w:hAnsi="Arial" w:cs="Arial"/>
                <w:szCs w:val="22"/>
              </w:rPr>
              <w:t>aim</w:t>
            </w:r>
            <w:proofErr w:type="gramEnd"/>
            <w:r w:rsidR="000153F1" w:rsidRPr="000153F1">
              <w:rPr>
                <w:rFonts w:ascii="Arial" w:eastAsia="Calibri" w:hAnsi="Arial" w:cs="Arial"/>
                <w:szCs w:val="22"/>
              </w:rPr>
              <w:t xml:space="preserve"> to determine the levels of aflatoxin </w:t>
            </w:r>
            <w:r w:rsidR="00606DC3">
              <w:rPr>
                <w:rFonts w:ascii="Arial" w:eastAsia="Calibri" w:hAnsi="Arial" w:cs="Arial"/>
                <w:szCs w:val="22"/>
              </w:rPr>
              <w:t>B</w:t>
            </w:r>
            <w:r w:rsidR="00606DC3" w:rsidRPr="00606DC3">
              <w:rPr>
                <w:rFonts w:ascii="Arial" w:eastAsia="Calibri" w:hAnsi="Arial" w:cs="Arial"/>
                <w:szCs w:val="22"/>
                <w:vertAlign w:val="subscript"/>
              </w:rPr>
              <w:t>1</w:t>
            </w:r>
            <w:r w:rsidR="00606DC3">
              <w:rPr>
                <w:rFonts w:ascii="Arial" w:eastAsia="Calibri" w:hAnsi="Arial" w:cs="Arial"/>
                <w:szCs w:val="22"/>
              </w:rPr>
              <w:t xml:space="preserve"> </w:t>
            </w:r>
            <w:r>
              <w:rPr>
                <w:rFonts w:ascii="Arial" w:eastAsia="Calibri" w:hAnsi="Arial" w:cs="Arial"/>
                <w:szCs w:val="22"/>
              </w:rPr>
              <w:t xml:space="preserve">and attendant health risks to the population from consumption </w:t>
            </w:r>
            <w:r w:rsidR="000153F1" w:rsidRPr="000153F1">
              <w:rPr>
                <w:rFonts w:ascii="Arial" w:eastAsia="Calibri" w:hAnsi="Arial" w:cs="Arial"/>
                <w:szCs w:val="22"/>
              </w:rPr>
              <w:t xml:space="preserve">of </w:t>
            </w:r>
            <w:r w:rsidR="00FB470F">
              <w:rPr>
                <w:rFonts w:ascii="Arial" w:eastAsia="Calibri" w:hAnsi="Arial" w:cs="Arial"/>
                <w:szCs w:val="22"/>
              </w:rPr>
              <w:t xml:space="preserve">stored </w:t>
            </w:r>
            <w:r w:rsidR="000153F1" w:rsidRPr="000153F1">
              <w:rPr>
                <w:rFonts w:ascii="Arial" w:eastAsia="Calibri" w:hAnsi="Arial" w:cs="Arial"/>
                <w:szCs w:val="22"/>
              </w:rPr>
              <w:t>groundnut</w:t>
            </w:r>
            <w:r w:rsidR="0090656E">
              <w:rPr>
                <w:rFonts w:ascii="Arial" w:eastAsia="Calibri" w:hAnsi="Arial" w:cs="Arial"/>
                <w:szCs w:val="22"/>
              </w:rPr>
              <w:t xml:space="preserve"> and maize samples </w:t>
            </w:r>
            <w:r w:rsidR="000153F1" w:rsidRPr="000153F1">
              <w:rPr>
                <w:rFonts w:ascii="Arial" w:eastAsia="Calibri" w:hAnsi="Arial" w:cs="Arial"/>
                <w:szCs w:val="22"/>
              </w:rPr>
              <w:t xml:space="preserve">in the three senatorial zones of Katsina State (Katsina, </w:t>
            </w:r>
            <w:r>
              <w:rPr>
                <w:rFonts w:ascii="Arial" w:eastAsia="Calibri" w:hAnsi="Arial" w:cs="Arial"/>
                <w:szCs w:val="22"/>
              </w:rPr>
              <w:t xml:space="preserve">Daura, Funtua). The quantification of Aflatoxins in the samples </w:t>
            </w:r>
            <w:r w:rsidR="000153F1" w:rsidRPr="000153F1">
              <w:rPr>
                <w:rFonts w:ascii="Arial" w:eastAsia="Calibri" w:hAnsi="Arial" w:cs="Arial"/>
                <w:szCs w:val="22"/>
              </w:rPr>
              <w:t>was conducted using Enzyme-Linked Immunosorbent Assay (ELISA). The growth of fungal species was determined using the spre</w:t>
            </w:r>
            <w:r w:rsidR="0090656E">
              <w:rPr>
                <w:rFonts w:ascii="Arial" w:eastAsia="Calibri" w:hAnsi="Arial" w:cs="Arial"/>
                <w:szCs w:val="22"/>
              </w:rPr>
              <w:t>ad-plate method after dilution.</w:t>
            </w:r>
            <w:r w:rsidR="000153F1" w:rsidRPr="000153F1">
              <w:rPr>
                <w:rFonts w:ascii="Arial" w:eastAsia="Calibri" w:hAnsi="Arial" w:cs="Arial"/>
                <w:szCs w:val="22"/>
              </w:rPr>
              <w:t xml:space="preserve"> </w:t>
            </w:r>
            <w:r w:rsidR="00BB22EB" w:rsidRPr="00BB22EB">
              <w:rPr>
                <w:rFonts w:ascii="Arial" w:eastAsia="Calibri" w:hAnsi="Arial" w:cs="Arial"/>
                <w:szCs w:val="22"/>
              </w:rPr>
              <w:t>Risk characterization was conducted based on the margin of exposure (MOE) and the liver cancer approach.</w:t>
            </w:r>
            <w:r w:rsidR="0090656E">
              <w:rPr>
                <w:rFonts w:ascii="Arial" w:eastAsia="Calibri" w:hAnsi="Arial" w:cs="Arial"/>
                <w:szCs w:val="22"/>
              </w:rPr>
              <w:t xml:space="preserve"> </w:t>
            </w:r>
            <w:r w:rsidR="004750D8">
              <w:rPr>
                <w:rFonts w:ascii="Arial" w:hAnsi="Arial" w:cs="Arial"/>
              </w:rPr>
              <w:t xml:space="preserve">The results revealed that 90% and 95% of Groundnut and Maize samples collected from all the three geopolitical zones of Katsina State were contaminated with either </w:t>
            </w:r>
            <w:r w:rsidR="004750D8">
              <w:rPr>
                <w:rFonts w:ascii="Arial" w:hAnsi="Arial" w:cs="Arial"/>
                <w:i/>
                <w:iCs/>
              </w:rPr>
              <w:t>Aspergillus flavus</w:t>
            </w:r>
            <w:r w:rsidR="004750D8">
              <w:rPr>
                <w:rFonts w:ascii="Arial" w:hAnsi="Arial" w:cs="Arial"/>
              </w:rPr>
              <w:t xml:space="preserve"> or Aspergillus parasiticus respectively.</w:t>
            </w:r>
            <w:r w:rsidR="004750D8">
              <w:rPr>
                <w:rFonts w:ascii="Arial" w:eastAsia="Calibri" w:hAnsi="Arial" w:cs="Arial"/>
                <w:szCs w:val="22"/>
              </w:rPr>
              <w:t xml:space="preserve"> From the results</w:t>
            </w:r>
            <w:r w:rsidR="00FB7E99">
              <w:rPr>
                <w:rFonts w:ascii="Arial" w:eastAsia="Calibri" w:hAnsi="Arial" w:cs="Arial"/>
                <w:szCs w:val="22"/>
              </w:rPr>
              <w:t>, all the samples contain aflatoxin B</w:t>
            </w:r>
            <w:r w:rsidR="00FB7E99" w:rsidRPr="00606DC3">
              <w:rPr>
                <w:rFonts w:ascii="Arial" w:eastAsia="Calibri" w:hAnsi="Arial" w:cs="Arial"/>
                <w:szCs w:val="22"/>
                <w:vertAlign w:val="subscript"/>
              </w:rPr>
              <w:t>1</w:t>
            </w:r>
            <w:r w:rsidR="00FB7E99">
              <w:rPr>
                <w:rFonts w:ascii="Arial" w:eastAsia="Calibri" w:hAnsi="Arial" w:cs="Arial"/>
                <w:szCs w:val="22"/>
              </w:rPr>
              <w:t xml:space="preserve"> level above the permissible limit of Nigeria (20µg/kg), World Health Organization (WHO) and European Union (EU) (4µg/kg). </w:t>
            </w:r>
            <w:r w:rsidR="0090656E">
              <w:rPr>
                <w:rFonts w:ascii="Arial" w:eastAsia="Calibri" w:hAnsi="Arial" w:cs="Arial"/>
                <w:szCs w:val="22"/>
              </w:rPr>
              <w:t>T</w:t>
            </w:r>
            <w:r w:rsidR="000153F1" w:rsidRPr="000153F1">
              <w:rPr>
                <w:rFonts w:ascii="Arial" w:eastAsia="Calibri" w:hAnsi="Arial" w:cs="Arial"/>
                <w:szCs w:val="22"/>
              </w:rPr>
              <w:t>here was no significant difference in the my</w:t>
            </w:r>
            <w:r w:rsidR="0090656E">
              <w:rPr>
                <w:rFonts w:ascii="Arial" w:eastAsia="Calibri" w:hAnsi="Arial" w:cs="Arial"/>
                <w:szCs w:val="22"/>
              </w:rPr>
              <w:t>cological analysis of the samples</w:t>
            </w:r>
            <w:r w:rsidR="000153F1" w:rsidRPr="000153F1">
              <w:rPr>
                <w:rFonts w:ascii="Arial" w:eastAsia="Calibri" w:hAnsi="Arial" w:cs="Arial"/>
                <w:szCs w:val="22"/>
              </w:rPr>
              <w:t xml:space="preserve"> in a</w:t>
            </w:r>
            <w:r w:rsidR="0090656E">
              <w:rPr>
                <w:rFonts w:ascii="Arial" w:eastAsia="Calibri" w:hAnsi="Arial" w:cs="Arial"/>
                <w:szCs w:val="22"/>
              </w:rPr>
              <w:t>ll the three zones of the State.</w:t>
            </w:r>
            <w:r w:rsidR="000153F1" w:rsidRPr="000153F1">
              <w:rPr>
                <w:rFonts w:ascii="Arial" w:eastAsia="Calibri" w:hAnsi="Arial" w:cs="Arial"/>
                <w:szCs w:val="22"/>
              </w:rPr>
              <w:t xml:space="preserve"> </w:t>
            </w:r>
            <w:r w:rsidR="004750D8">
              <w:rPr>
                <w:rFonts w:asciiTheme="minorBidi" w:hAnsiTheme="minorBidi" w:cstheme="minorBidi"/>
              </w:rPr>
              <w:t>The calculated MOE values were lower than 10,000, pointing to a public health risk that may arise due to AFB</w:t>
            </w:r>
            <w:r w:rsidR="004750D8">
              <w:rPr>
                <w:rFonts w:asciiTheme="minorBidi" w:hAnsiTheme="minorBidi" w:cstheme="minorBidi"/>
                <w:vertAlign w:val="subscript"/>
              </w:rPr>
              <w:t>1</w:t>
            </w:r>
            <w:r w:rsidR="004750D8">
              <w:rPr>
                <w:rFonts w:asciiTheme="minorBidi" w:hAnsiTheme="minorBidi" w:cstheme="minorBidi"/>
              </w:rPr>
              <w:t xml:space="preserve"> exposure through the consumption of the study samples.</w:t>
            </w:r>
            <w:r w:rsidR="004750D8" w:rsidRPr="00BF727D">
              <w:rPr>
                <w:rFonts w:ascii="Arial" w:eastAsia="Calibri" w:hAnsi="Arial" w:cs="Arial"/>
                <w:szCs w:val="22"/>
              </w:rPr>
              <w:t xml:space="preserve"> </w:t>
            </w:r>
          </w:p>
        </w:tc>
      </w:tr>
    </w:tbl>
    <w:p w14:paraId="399F9A96" w14:textId="77777777" w:rsidR="00636EB2" w:rsidRDefault="00636EB2" w:rsidP="00441B6F">
      <w:pPr>
        <w:pStyle w:val="Body"/>
        <w:spacing w:after="0"/>
        <w:rPr>
          <w:rFonts w:ascii="Arial" w:hAnsi="Arial" w:cs="Arial"/>
          <w:i/>
        </w:rPr>
      </w:pPr>
    </w:p>
    <w:p w14:paraId="3AFA2CDB" w14:textId="77777777" w:rsidR="00A24E7E" w:rsidRDefault="00A24E7E" w:rsidP="00441B6F">
      <w:pPr>
        <w:pStyle w:val="Body"/>
        <w:spacing w:after="0"/>
        <w:rPr>
          <w:rFonts w:ascii="Arial" w:hAnsi="Arial" w:cs="Arial"/>
          <w:i/>
        </w:rPr>
      </w:pPr>
      <w:r>
        <w:rPr>
          <w:rFonts w:ascii="Arial" w:hAnsi="Arial" w:cs="Arial"/>
          <w:i/>
        </w:rPr>
        <w:t xml:space="preserve">Keywords: </w:t>
      </w:r>
      <w:r w:rsidR="00606DC3">
        <w:rPr>
          <w:rFonts w:ascii="Arial" w:hAnsi="Arial" w:cs="Arial"/>
          <w:i/>
        </w:rPr>
        <w:t xml:space="preserve">Contamination, Health risks, Population, Katsina, </w:t>
      </w:r>
      <w:r w:rsidR="004241F0">
        <w:rPr>
          <w:rFonts w:ascii="Arial" w:hAnsi="Arial" w:cs="Arial"/>
          <w:i/>
        </w:rPr>
        <w:t>Pollution</w:t>
      </w:r>
      <w:r w:rsidR="00333471">
        <w:rPr>
          <w:rFonts w:ascii="Arial" w:hAnsi="Arial" w:cs="Arial"/>
          <w:i/>
        </w:rPr>
        <w:t>, Food security</w:t>
      </w:r>
    </w:p>
    <w:p w14:paraId="2A97A886" w14:textId="77777777" w:rsidR="0024282C" w:rsidRDefault="0024282C" w:rsidP="00441B6F">
      <w:pPr>
        <w:pStyle w:val="Body"/>
        <w:spacing w:after="0"/>
        <w:rPr>
          <w:rFonts w:ascii="Arial" w:hAnsi="Arial" w:cs="Arial"/>
          <w:i/>
          <w:sz w:val="18"/>
        </w:rPr>
      </w:pPr>
    </w:p>
    <w:p w14:paraId="1728E3CA" w14:textId="77777777" w:rsidR="00505F06" w:rsidRPr="00A24E7E" w:rsidRDefault="00505F06" w:rsidP="00441B6F">
      <w:pPr>
        <w:pStyle w:val="Body"/>
        <w:spacing w:after="0"/>
        <w:rPr>
          <w:rFonts w:ascii="Arial" w:hAnsi="Arial" w:cs="Arial"/>
          <w:i/>
        </w:rPr>
      </w:pPr>
    </w:p>
    <w:p w14:paraId="16B77E53" w14:textId="77777777" w:rsidR="007F7B32" w:rsidRDefault="00902823" w:rsidP="00441B6F">
      <w:pPr>
        <w:pStyle w:val="AbstHead"/>
        <w:spacing w:after="0"/>
        <w:jc w:val="both"/>
        <w:rPr>
          <w:rFonts w:ascii="Arial" w:hAnsi="Arial" w:cs="Arial"/>
        </w:rPr>
      </w:pPr>
      <w:r>
        <w:rPr>
          <w:rFonts w:ascii="Arial" w:hAnsi="Arial" w:cs="Arial"/>
        </w:rPr>
        <w:t xml:space="preserve">1. </w:t>
      </w:r>
      <w:r w:rsidR="000F0767">
        <w:rPr>
          <w:rFonts w:ascii="Arial" w:hAnsi="Arial" w:cs="Arial"/>
        </w:rPr>
        <w:t>INTRODUCTION</w:t>
      </w:r>
    </w:p>
    <w:p w14:paraId="1875E3A3" w14:textId="77777777" w:rsidR="00790ADA" w:rsidRPr="00FB3A86" w:rsidRDefault="00790ADA" w:rsidP="00441B6F">
      <w:pPr>
        <w:pStyle w:val="AbstHead"/>
        <w:spacing w:after="0"/>
        <w:jc w:val="both"/>
        <w:rPr>
          <w:rFonts w:ascii="Arial" w:hAnsi="Arial" w:cs="Arial"/>
        </w:rPr>
      </w:pPr>
    </w:p>
    <w:p w14:paraId="7DAAA181" w14:textId="77777777" w:rsidR="00765515" w:rsidRDefault="006366D5" w:rsidP="006366D5">
      <w:pPr>
        <w:pStyle w:val="Body"/>
        <w:rPr>
          <w:rFonts w:ascii="Arial" w:hAnsi="Arial" w:cs="Arial"/>
        </w:rPr>
      </w:pPr>
      <w:r>
        <w:rPr>
          <w:rFonts w:ascii="Arial" w:hAnsi="Arial" w:cs="Arial"/>
        </w:rPr>
        <w:t>Dietary intake of food contaminated with Aflatoxin may adversely affect</w:t>
      </w:r>
      <w:r w:rsidR="000153F1" w:rsidRPr="000153F1">
        <w:rPr>
          <w:rFonts w:ascii="Arial" w:hAnsi="Arial" w:cs="Arial"/>
        </w:rPr>
        <w:t xml:space="preserve"> public health, food security and safety and economic stability. Aflatoxins are a group of secondary metabolites produced by several species of the ubiquitous Aspergillus section Flavi fungi (Frisvad </w:t>
      </w:r>
      <w:r w:rsidR="000153F1" w:rsidRPr="0055391B">
        <w:rPr>
          <w:rFonts w:ascii="Arial" w:hAnsi="Arial" w:cs="Arial"/>
          <w:i/>
          <w:iCs/>
        </w:rPr>
        <w:t>et al.,</w:t>
      </w:r>
      <w:r w:rsidR="000153F1" w:rsidRPr="000153F1">
        <w:rPr>
          <w:rFonts w:ascii="Arial" w:hAnsi="Arial" w:cs="Arial"/>
        </w:rPr>
        <w:t xml:space="preserve"> 2019). These secondary metabolites are produced by toxigenic strains of mold and can develop on various food crops such as maize, wheat, and groundnuts, as well as on certain animal-derived commodities like meat products and sausages (Milicevic </w:t>
      </w:r>
      <w:r w:rsidR="000153F1" w:rsidRPr="0055391B">
        <w:rPr>
          <w:rFonts w:ascii="Arial" w:hAnsi="Arial" w:cs="Arial"/>
          <w:i/>
          <w:iCs/>
        </w:rPr>
        <w:t>et al</w:t>
      </w:r>
      <w:r w:rsidR="000153F1" w:rsidRPr="000153F1">
        <w:rPr>
          <w:rFonts w:ascii="Arial" w:hAnsi="Arial" w:cs="Arial"/>
        </w:rPr>
        <w:t xml:space="preserve">., 2010). Aflatoxins are highly stable compounds that are resistant to most physical and chemical treatments, making them difficult to remove from contaminated products (Wu and Khalangwiset, 2010). There are four major types of </w:t>
      </w:r>
      <w:r w:rsidR="00FB470F" w:rsidRPr="000153F1">
        <w:rPr>
          <w:rFonts w:ascii="Arial" w:hAnsi="Arial" w:cs="Arial"/>
        </w:rPr>
        <w:t>Aflatoxins;</w:t>
      </w:r>
      <w:r w:rsidR="000153F1" w:rsidRPr="000153F1">
        <w:rPr>
          <w:rFonts w:ascii="Arial" w:hAnsi="Arial" w:cs="Arial"/>
        </w:rPr>
        <w:t xml:space="preserve"> B</w:t>
      </w:r>
      <w:r w:rsidR="000153F1" w:rsidRPr="00606DC3">
        <w:rPr>
          <w:rFonts w:ascii="Arial" w:hAnsi="Arial" w:cs="Arial"/>
          <w:vertAlign w:val="subscript"/>
        </w:rPr>
        <w:t>1</w:t>
      </w:r>
      <w:r w:rsidR="000153F1" w:rsidRPr="000153F1">
        <w:rPr>
          <w:rFonts w:ascii="Arial" w:hAnsi="Arial" w:cs="Arial"/>
        </w:rPr>
        <w:t>, B</w:t>
      </w:r>
      <w:r w:rsidR="000153F1" w:rsidRPr="00606DC3">
        <w:rPr>
          <w:rFonts w:ascii="Arial" w:hAnsi="Arial" w:cs="Arial"/>
          <w:vertAlign w:val="subscript"/>
        </w:rPr>
        <w:t>2</w:t>
      </w:r>
      <w:r w:rsidR="000153F1" w:rsidRPr="000153F1">
        <w:rPr>
          <w:rFonts w:ascii="Arial" w:hAnsi="Arial" w:cs="Arial"/>
        </w:rPr>
        <w:t>, G</w:t>
      </w:r>
      <w:r w:rsidR="000153F1" w:rsidRPr="00606DC3">
        <w:rPr>
          <w:rFonts w:ascii="Arial" w:hAnsi="Arial" w:cs="Arial"/>
          <w:vertAlign w:val="subscript"/>
        </w:rPr>
        <w:t>1</w:t>
      </w:r>
      <w:r w:rsidR="000153F1" w:rsidRPr="000153F1">
        <w:rPr>
          <w:rFonts w:ascii="Arial" w:hAnsi="Arial" w:cs="Arial"/>
        </w:rPr>
        <w:t>, and G</w:t>
      </w:r>
      <w:r w:rsidR="000153F1" w:rsidRPr="00765515">
        <w:rPr>
          <w:rFonts w:ascii="Arial" w:hAnsi="Arial" w:cs="Arial"/>
          <w:vertAlign w:val="subscript"/>
        </w:rPr>
        <w:t>2</w:t>
      </w:r>
      <w:r w:rsidR="000153F1" w:rsidRPr="000153F1">
        <w:rPr>
          <w:rFonts w:ascii="Arial" w:hAnsi="Arial" w:cs="Arial"/>
        </w:rPr>
        <w:t>. Aflatoxin B</w:t>
      </w:r>
      <w:r w:rsidR="000153F1" w:rsidRPr="00765515">
        <w:rPr>
          <w:rFonts w:ascii="Arial" w:hAnsi="Arial" w:cs="Arial"/>
          <w:vertAlign w:val="subscript"/>
        </w:rPr>
        <w:t>1</w:t>
      </w:r>
      <w:r w:rsidR="000153F1" w:rsidRPr="000153F1">
        <w:rPr>
          <w:rFonts w:ascii="Arial" w:hAnsi="Arial" w:cs="Arial"/>
        </w:rPr>
        <w:t xml:space="preserve"> (AFB</w:t>
      </w:r>
      <w:r w:rsidR="000153F1" w:rsidRPr="00765515">
        <w:rPr>
          <w:rFonts w:ascii="Arial" w:hAnsi="Arial" w:cs="Arial"/>
          <w:vertAlign w:val="subscript"/>
        </w:rPr>
        <w:t>1</w:t>
      </w:r>
      <w:r w:rsidR="00765515">
        <w:rPr>
          <w:rFonts w:ascii="Arial" w:hAnsi="Arial" w:cs="Arial"/>
        </w:rPr>
        <w:t>) is</w:t>
      </w:r>
      <w:r w:rsidR="000153F1" w:rsidRPr="000153F1">
        <w:rPr>
          <w:rFonts w:ascii="Arial" w:hAnsi="Arial" w:cs="Arial"/>
        </w:rPr>
        <w:t xml:space="preserve"> produced by Aspergillus flavus. AFB</w:t>
      </w:r>
      <w:r w:rsidR="000153F1" w:rsidRPr="00606DC3">
        <w:rPr>
          <w:rFonts w:ascii="Arial" w:hAnsi="Arial" w:cs="Arial"/>
          <w:vertAlign w:val="subscript"/>
        </w:rPr>
        <w:t>1</w:t>
      </w:r>
      <w:r w:rsidR="000153F1" w:rsidRPr="000153F1">
        <w:rPr>
          <w:rFonts w:ascii="Arial" w:hAnsi="Arial" w:cs="Arial"/>
        </w:rPr>
        <w:t xml:space="preserve"> is believed to be the most potent and toxic among all Aflatoxins (Dhakal et al., 2023) and has been categorized as a Group 1 carcinogen (IARC, 2012). </w:t>
      </w:r>
      <w:r w:rsidR="00765515">
        <w:rPr>
          <w:rFonts w:ascii="Arial" w:hAnsi="Arial" w:cs="Arial"/>
        </w:rPr>
        <w:t xml:space="preserve"> </w:t>
      </w:r>
      <w:r w:rsidR="000153F1" w:rsidRPr="000153F1">
        <w:rPr>
          <w:rFonts w:ascii="Arial" w:hAnsi="Arial" w:cs="Arial"/>
        </w:rPr>
        <w:t xml:space="preserve">Aflatoxin contamination is influenced by several factors, including temperature, moisture, humidity, crop type, agricultural practices, storage conditions, and insect damage (Kachapulula, 2017; Agbetiameh </w:t>
      </w:r>
      <w:r w:rsidR="000153F1" w:rsidRPr="0055391B">
        <w:rPr>
          <w:rFonts w:ascii="Arial" w:hAnsi="Arial" w:cs="Arial"/>
          <w:i/>
          <w:iCs/>
        </w:rPr>
        <w:t>et al.,</w:t>
      </w:r>
      <w:r w:rsidR="000153F1" w:rsidRPr="000153F1">
        <w:rPr>
          <w:rFonts w:ascii="Arial" w:hAnsi="Arial" w:cs="Arial"/>
        </w:rPr>
        <w:t xml:space="preserve"> 2017).</w:t>
      </w:r>
      <w:r w:rsidR="00765515" w:rsidRPr="00765515">
        <w:rPr>
          <w:rFonts w:ascii="Arial" w:hAnsi="Arial" w:cs="Arial"/>
        </w:rPr>
        <w:t xml:space="preserve"> </w:t>
      </w:r>
      <w:r w:rsidR="00765515">
        <w:rPr>
          <w:rFonts w:ascii="Arial" w:hAnsi="Arial" w:cs="Arial"/>
        </w:rPr>
        <w:t>Ingestion of contaminated food or feed is the primary route of Aflatoxin exposure for both humans and animals.  Dietary exposure to aflatoxins may result in severe toxic and carcinogenic outcomes in humans and anim</w:t>
      </w:r>
      <w:r>
        <w:rPr>
          <w:rFonts w:ascii="Arial" w:hAnsi="Arial" w:cs="Arial"/>
        </w:rPr>
        <w:t xml:space="preserve">als, Aflatoxin toxicity </w:t>
      </w:r>
      <w:proofErr w:type="gramStart"/>
      <w:r>
        <w:rPr>
          <w:rFonts w:ascii="Arial" w:hAnsi="Arial" w:cs="Arial"/>
        </w:rPr>
        <w:t xml:space="preserve">may </w:t>
      </w:r>
      <w:r w:rsidR="00765515">
        <w:rPr>
          <w:rFonts w:ascii="Arial" w:hAnsi="Arial" w:cs="Arial"/>
        </w:rPr>
        <w:t xml:space="preserve"> result</w:t>
      </w:r>
      <w:proofErr w:type="gramEnd"/>
      <w:r w:rsidR="00765515">
        <w:rPr>
          <w:rFonts w:ascii="Arial" w:hAnsi="Arial" w:cs="Arial"/>
        </w:rPr>
        <w:t xml:space="preserve"> in</w:t>
      </w:r>
      <w:r>
        <w:rPr>
          <w:rFonts w:ascii="Arial" w:hAnsi="Arial" w:cs="Arial"/>
        </w:rPr>
        <w:t>to</w:t>
      </w:r>
      <w:r w:rsidR="00765515">
        <w:rPr>
          <w:rFonts w:ascii="Arial" w:hAnsi="Arial" w:cs="Arial"/>
        </w:rPr>
        <w:t xml:space="preserve"> nausea, vomiting, abdominal pain, convulsions, and ot</w:t>
      </w:r>
      <w:r>
        <w:rPr>
          <w:rFonts w:ascii="Arial" w:hAnsi="Arial" w:cs="Arial"/>
        </w:rPr>
        <w:t>her signs of acute liver injury, while long-term exposure may lead</w:t>
      </w:r>
      <w:r w:rsidR="00765515">
        <w:rPr>
          <w:rFonts w:ascii="Arial" w:hAnsi="Arial" w:cs="Arial"/>
        </w:rPr>
        <w:t xml:space="preserve"> to various complications like growth retardation, cirrhosis, liver cancer, oxidative stress and fetal growth abnormalities (Kabak, 2021; Dhakal </w:t>
      </w:r>
      <w:r w:rsidR="00765515">
        <w:rPr>
          <w:rFonts w:ascii="Arial" w:hAnsi="Arial" w:cs="Arial"/>
          <w:i/>
          <w:iCs/>
        </w:rPr>
        <w:t>et al</w:t>
      </w:r>
      <w:r>
        <w:rPr>
          <w:rFonts w:ascii="Arial" w:hAnsi="Arial" w:cs="Arial"/>
        </w:rPr>
        <w:t xml:space="preserve">., 2023). In addition, </w:t>
      </w:r>
      <w:proofErr w:type="gramStart"/>
      <w:r>
        <w:rPr>
          <w:rFonts w:ascii="Arial" w:hAnsi="Arial" w:cs="Arial"/>
        </w:rPr>
        <w:t xml:space="preserve">aflatoxin </w:t>
      </w:r>
      <w:r w:rsidR="00765515">
        <w:rPr>
          <w:rFonts w:ascii="Arial" w:hAnsi="Arial" w:cs="Arial"/>
        </w:rPr>
        <w:t xml:space="preserve"> </w:t>
      </w:r>
      <w:r>
        <w:rPr>
          <w:rFonts w:ascii="Arial" w:hAnsi="Arial" w:cs="Arial"/>
        </w:rPr>
        <w:t>feed</w:t>
      </w:r>
      <w:proofErr w:type="gramEnd"/>
      <w:r>
        <w:rPr>
          <w:rFonts w:ascii="Arial" w:hAnsi="Arial" w:cs="Arial"/>
        </w:rPr>
        <w:t xml:space="preserve"> intake in animals may result in animal and dairy products that containing above permissible</w:t>
      </w:r>
      <w:r w:rsidR="006A0AED">
        <w:rPr>
          <w:rFonts w:ascii="Arial" w:hAnsi="Arial" w:cs="Arial"/>
        </w:rPr>
        <w:t xml:space="preserve"> levels of aflatoxin (Hassan </w:t>
      </w:r>
      <w:r w:rsidR="006A0AED" w:rsidRPr="006A0AED">
        <w:rPr>
          <w:rFonts w:ascii="Arial" w:hAnsi="Arial" w:cs="Arial"/>
          <w:i/>
          <w:iCs/>
        </w:rPr>
        <w:t>et al</w:t>
      </w:r>
      <w:r w:rsidR="006A0AED">
        <w:rPr>
          <w:rFonts w:ascii="Arial" w:hAnsi="Arial" w:cs="Arial"/>
        </w:rPr>
        <w:t>.</w:t>
      </w:r>
      <w:r w:rsidR="00765515">
        <w:rPr>
          <w:rFonts w:ascii="Arial" w:hAnsi="Arial" w:cs="Arial"/>
        </w:rPr>
        <w:t>, 2020).</w:t>
      </w:r>
    </w:p>
    <w:p w14:paraId="1602C209" w14:textId="77777777" w:rsidR="000153F1" w:rsidRPr="000153F1" w:rsidRDefault="000153F1" w:rsidP="000153F1">
      <w:pPr>
        <w:pStyle w:val="Body"/>
        <w:rPr>
          <w:rFonts w:ascii="Arial" w:hAnsi="Arial" w:cs="Arial"/>
        </w:rPr>
      </w:pPr>
      <w:r w:rsidRPr="000153F1">
        <w:rPr>
          <w:rFonts w:ascii="Arial" w:hAnsi="Arial" w:cs="Arial"/>
        </w:rPr>
        <w:lastRenderedPageBreak/>
        <w:t xml:space="preserve">Maize and groundnuts are particularly susceptible to contamination by aflatoxin-producing fungi, facilitated by warm weather conditions in agricultural areas (Agbetiameh </w:t>
      </w:r>
      <w:r w:rsidRPr="0055391B">
        <w:rPr>
          <w:rFonts w:ascii="Arial" w:hAnsi="Arial" w:cs="Arial"/>
          <w:i/>
          <w:iCs/>
        </w:rPr>
        <w:t>et al</w:t>
      </w:r>
      <w:r w:rsidRPr="000153F1">
        <w:rPr>
          <w:rFonts w:ascii="Arial" w:hAnsi="Arial" w:cs="Arial"/>
        </w:rPr>
        <w:t xml:space="preserve">., 2017; Eskola </w:t>
      </w:r>
      <w:r w:rsidRPr="0055391B">
        <w:rPr>
          <w:rFonts w:ascii="Arial" w:hAnsi="Arial" w:cs="Arial"/>
          <w:i/>
          <w:iCs/>
        </w:rPr>
        <w:t>et al</w:t>
      </w:r>
      <w:r w:rsidRPr="000153F1">
        <w:rPr>
          <w:rFonts w:ascii="Arial" w:hAnsi="Arial" w:cs="Arial"/>
        </w:rPr>
        <w:t xml:space="preserve">., 2020). Consequently, harvested maize, groundnuts, and other staple agricultural products often contain unsafe levels of mycotoxins, notably aflatoxins (Agriopoulou </w:t>
      </w:r>
      <w:r w:rsidRPr="0055391B">
        <w:rPr>
          <w:rFonts w:ascii="Arial" w:hAnsi="Arial" w:cs="Arial"/>
          <w:i/>
          <w:iCs/>
        </w:rPr>
        <w:t>et al</w:t>
      </w:r>
      <w:r w:rsidRPr="000153F1">
        <w:rPr>
          <w:rFonts w:ascii="Arial" w:hAnsi="Arial" w:cs="Arial"/>
        </w:rPr>
        <w:t>., 2020).</w:t>
      </w:r>
    </w:p>
    <w:p w14:paraId="02DA839A" w14:textId="77777777" w:rsidR="000153F1" w:rsidRPr="000153F1" w:rsidRDefault="000153F1" w:rsidP="000153F1">
      <w:pPr>
        <w:pStyle w:val="Body"/>
        <w:rPr>
          <w:rFonts w:ascii="Arial" w:hAnsi="Arial" w:cs="Arial"/>
        </w:rPr>
      </w:pPr>
      <w:r w:rsidRPr="000153F1">
        <w:rPr>
          <w:rFonts w:ascii="Arial" w:hAnsi="Arial" w:cs="Arial"/>
        </w:rPr>
        <w:t xml:space="preserve">Contamination of Aflatoxin in staple crops could be detected by several methods that include Thin-layer chromatography (TLC), High-performance Liquid chromatography (HPCL), Enzyme-Linked Immunosorbent Assay (ELISA) and Mass Spectrometry (MS) according to many studies (Liu and Wu, 2010). </w:t>
      </w:r>
    </w:p>
    <w:p w14:paraId="13F7647E" w14:textId="77777777" w:rsidR="00505F06" w:rsidRDefault="000153F1" w:rsidP="000153F1">
      <w:pPr>
        <w:pStyle w:val="Body"/>
        <w:spacing w:after="0"/>
        <w:rPr>
          <w:rFonts w:ascii="Arial" w:hAnsi="Arial" w:cs="Arial"/>
        </w:rPr>
      </w:pPr>
      <w:r w:rsidRPr="000153F1">
        <w:rPr>
          <w:rFonts w:ascii="Arial" w:hAnsi="Arial" w:cs="Arial"/>
        </w:rPr>
        <w:t xml:space="preserve">The aim of the study is to determine the level of aflatoxins from storage sites across the three (3) zones of Katsina State for proper integrated management of Aflatoxins for public health protection, food and nutrition security in the State. </w:t>
      </w:r>
    </w:p>
    <w:p w14:paraId="14D6FC70" w14:textId="77777777" w:rsidR="00790ADA" w:rsidRPr="00FB3A86" w:rsidRDefault="00790ADA" w:rsidP="00441B6F">
      <w:pPr>
        <w:pStyle w:val="Body"/>
        <w:spacing w:after="0"/>
        <w:rPr>
          <w:rFonts w:ascii="Arial" w:hAnsi="Arial" w:cs="Arial"/>
        </w:rPr>
      </w:pPr>
    </w:p>
    <w:p w14:paraId="169F03D2" w14:textId="77777777" w:rsidR="00790ADA" w:rsidRDefault="00902823" w:rsidP="0090656E">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6D624C6E" w14:textId="77777777" w:rsidR="0090656E" w:rsidRPr="00FB3A86" w:rsidRDefault="0090656E" w:rsidP="0090656E">
      <w:pPr>
        <w:pStyle w:val="AbstHead"/>
        <w:spacing w:after="0"/>
        <w:jc w:val="both"/>
        <w:rPr>
          <w:rFonts w:ascii="Arial" w:hAnsi="Arial" w:cs="Arial"/>
        </w:rPr>
      </w:pPr>
    </w:p>
    <w:p w14:paraId="6F1AFA30" w14:textId="77777777" w:rsidR="000153F1" w:rsidRPr="00702F75" w:rsidRDefault="0090656E" w:rsidP="000153F1">
      <w:pPr>
        <w:pStyle w:val="Body"/>
        <w:rPr>
          <w:rFonts w:ascii="Arial" w:hAnsi="Arial" w:cs="Arial"/>
          <w:b/>
          <w:bCs/>
          <w:sz w:val="22"/>
          <w:szCs w:val="22"/>
        </w:rPr>
      </w:pPr>
      <w:r w:rsidRPr="00702F75">
        <w:rPr>
          <w:rFonts w:ascii="Arial" w:hAnsi="Arial" w:cs="Arial"/>
          <w:b/>
          <w:bCs/>
          <w:sz w:val="22"/>
          <w:szCs w:val="22"/>
        </w:rPr>
        <w:t>2</w:t>
      </w:r>
      <w:r w:rsidR="000153F1" w:rsidRPr="00702F75">
        <w:rPr>
          <w:rFonts w:ascii="Arial" w:hAnsi="Arial" w:cs="Arial"/>
          <w:b/>
          <w:bCs/>
          <w:sz w:val="22"/>
          <w:szCs w:val="22"/>
        </w:rPr>
        <w:t>.1 Study Area</w:t>
      </w:r>
    </w:p>
    <w:p w14:paraId="78FD08BB" w14:textId="77777777" w:rsidR="000153F1" w:rsidRPr="000153F1" w:rsidRDefault="000153F1" w:rsidP="000153F1">
      <w:pPr>
        <w:pStyle w:val="Body"/>
        <w:rPr>
          <w:rFonts w:ascii="Arial" w:hAnsi="Arial" w:cs="Arial"/>
        </w:rPr>
      </w:pPr>
      <w:r w:rsidRPr="000153F1">
        <w:rPr>
          <w:rFonts w:ascii="Arial" w:hAnsi="Arial" w:cs="Arial"/>
        </w:rPr>
        <w:t>The study was carried out during 2024 in Katsina State, Nigeria. The State is located between latitude 12</w:t>
      </w:r>
      <w:r w:rsidRPr="00FD184E">
        <w:rPr>
          <w:rFonts w:ascii="Arial" w:hAnsi="Arial" w:cs="Arial"/>
          <w:vertAlign w:val="superscript"/>
        </w:rPr>
        <w:t>0</w:t>
      </w:r>
      <w:r w:rsidRPr="000153F1">
        <w:rPr>
          <w:rFonts w:ascii="Arial" w:hAnsi="Arial" w:cs="Arial"/>
        </w:rPr>
        <w:t>15’N and longitude of 7</w:t>
      </w:r>
      <w:r w:rsidRPr="00FD184E">
        <w:rPr>
          <w:rFonts w:ascii="Arial" w:hAnsi="Arial" w:cs="Arial"/>
          <w:vertAlign w:val="superscript"/>
        </w:rPr>
        <w:t>0</w:t>
      </w:r>
      <w:r w:rsidRPr="000153F1">
        <w:rPr>
          <w:rFonts w:ascii="Arial" w:hAnsi="Arial" w:cs="Arial"/>
        </w:rPr>
        <w:t>30’E in the North West Zone of Nigeria, with an area of 24,192km2 (9,341 sq meters). Katsina State has two distinct seasons: rainy and dry. The rainy season begins in April and ends in October, while the dry season starts in November and ends in March. The average annual rainfall, temperature, and relative humidity of Katsina State are 1,312 mm, 27.3ºC and 50.2</w:t>
      </w:r>
      <w:r w:rsidR="0055391B">
        <w:rPr>
          <w:rFonts w:ascii="Arial" w:hAnsi="Arial" w:cs="Arial"/>
        </w:rPr>
        <w:t xml:space="preserve">%, respectively (Yaradua </w:t>
      </w:r>
      <w:r w:rsidR="0055391B" w:rsidRPr="0055391B">
        <w:rPr>
          <w:rFonts w:ascii="Arial" w:hAnsi="Arial" w:cs="Arial"/>
          <w:i/>
          <w:iCs/>
        </w:rPr>
        <w:t>et al</w:t>
      </w:r>
      <w:r w:rsidR="0055391B">
        <w:rPr>
          <w:rFonts w:ascii="Arial" w:hAnsi="Arial" w:cs="Arial"/>
        </w:rPr>
        <w:t>., 2019</w:t>
      </w:r>
      <w:r w:rsidRPr="000153F1">
        <w:rPr>
          <w:rFonts w:ascii="Arial" w:hAnsi="Arial" w:cs="Arial"/>
        </w:rPr>
        <w:t>).</w:t>
      </w:r>
    </w:p>
    <w:p w14:paraId="1E44F388" w14:textId="77777777" w:rsidR="000153F1" w:rsidRPr="00702F75" w:rsidRDefault="0090656E" w:rsidP="000153F1">
      <w:pPr>
        <w:pStyle w:val="Body"/>
        <w:rPr>
          <w:rFonts w:ascii="Arial" w:hAnsi="Arial" w:cs="Arial"/>
          <w:b/>
          <w:bCs/>
          <w:sz w:val="22"/>
          <w:szCs w:val="22"/>
        </w:rPr>
      </w:pPr>
      <w:r w:rsidRPr="00702F75">
        <w:rPr>
          <w:rFonts w:ascii="Arial" w:hAnsi="Arial" w:cs="Arial"/>
          <w:b/>
          <w:bCs/>
          <w:sz w:val="22"/>
          <w:szCs w:val="22"/>
        </w:rPr>
        <w:t>2</w:t>
      </w:r>
      <w:r w:rsidR="000153F1" w:rsidRPr="00702F75">
        <w:rPr>
          <w:rFonts w:ascii="Arial" w:hAnsi="Arial" w:cs="Arial"/>
          <w:b/>
          <w:bCs/>
          <w:sz w:val="22"/>
          <w:szCs w:val="22"/>
        </w:rPr>
        <w:t>.2. Sample Collection</w:t>
      </w:r>
    </w:p>
    <w:p w14:paraId="563F7D26" w14:textId="77777777" w:rsidR="000153F1" w:rsidRPr="000153F1" w:rsidRDefault="000153F1" w:rsidP="0055391B">
      <w:pPr>
        <w:pStyle w:val="Body"/>
        <w:rPr>
          <w:rFonts w:ascii="Arial" w:hAnsi="Arial" w:cs="Arial"/>
        </w:rPr>
      </w:pPr>
      <w:r w:rsidRPr="000153F1">
        <w:rPr>
          <w:rFonts w:ascii="Arial" w:hAnsi="Arial" w:cs="Arial"/>
        </w:rPr>
        <w:t>Samples were collected from stores and ware house</w:t>
      </w:r>
      <w:r w:rsidR="000F0767">
        <w:rPr>
          <w:rFonts w:ascii="Arial" w:hAnsi="Arial" w:cs="Arial"/>
        </w:rPr>
        <w:t xml:space="preserve">s in </w:t>
      </w:r>
      <w:r w:rsidRPr="000153F1">
        <w:rPr>
          <w:rFonts w:ascii="Arial" w:hAnsi="Arial" w:cs="Arial"/>
        </w:rPr>
        <w:t>market</w:t>
      </w:r>
      <w:r w:rsidR="000F0767">
        <w:rPr>
          <w:rFonts w:ascii="Arial" w:hAnsi="Arial" w:cs="Arial"/>
        </w:rPr>
        <w:t>s located in the study area</w:t>
      </w:r>
      <w:r w:rsidRPr="000153F1">
        <w:rPr>
          <w:rFonts w:ascii="Arial" w:hAnsi="Arial" w:cs="Arial"/>
        </w:rPr>
        <w:t xml:space="preserve">. A total of six (6) </w:t>
      </w:r>
      <w:r w:rsidR="000F0767">
        <w:rPr>
          <w:rFonts w:ascii="Arial" w:hAnsi="Arial" w:cs="Arial"/>
        </w:rPr>
        <w:t xml:space="preserve">composite </w:t>
      </w:r>
      <w:r w:rsidRPr="000153F1">
        <w:rPr>
          <w:rFonts w:ascii="Arial" w:hAnsi="Arial" w:cs="Arial"/>
        </w:rPr>
        <w:t>grain samples from lot</w:t>
      </w:r>
      <w:r w:rsidR="000F0767">
        <w:rPr>
          <w:rFonts w:ascii="Arial" w:hAnsi="Arial" w:cs="Arial"/>
        </w:rPr>
        <w:t>s</w:t>
      </w:r>
      <w:r w:rsidRPr="000153F1">
        <w:rPr>
          <w:rFonts w:ascii="Arial" w:hAnsi="Arial" w:cs="Arial"/>
        </w:rPr>
        <w:t xml:space="preserve"> located in each geopolitical zone (one groundnut and one maize) were </w:t>
      </w:r>
      <w:r w:rsidR="0055391B">
        <w:rPr>
          <w:rFonts w:ascii="Arial" w:hAnsi="Arial" w:cs="Arial"/>
        </w:rPr>
        <w:t>collected for the study.</w:t>
      </w:r>
      <w:r w:rsidR="00417336">
        <w:rPr>
          <w:rFonts w:ascii="Arial" w:hAnsi="Arial" w:cs="Arial"/>
        </w:rPr>
        <w:t xml:space="preserve"> </w:t>
      </w:r>
      <w:r w:rsidRPr="000153F1">
        <w:rPr>
          <w:rFonts w:ascii="Arial" w:hAnsi="Arial" w:cs="Arial"/>
        </w:rPr>
        <w:t xml:space="preserve">The sampling procedure used involved collecting 20kg of groundnut and maize samples separately from groundnut and maize lot of the three zones of katsina. This was followed by an incremental sampling where a quantity of the grain (groundnut and maize) was taken from a single random place in the </w:t>
      </w:r>
      <w:proofErr w:type="gramStart"/>
      <w:r w:rsidRPr="000153F1">
        <w:rPr>
          <w:rFonts w:ascii="Arial" w:hAnsi="Arial" w:cs="Arial"/>
        </w:rPr>
        <w:t>lot .An</w:t>
      </w:r>
      <w:proofErr w:type="gramEnd"/>
      <w:r w:rsidRPr="000153F1">
        <w:rPr>
          <w:rFonts w:ascii="Arial" w:hAnsi="Arial" w:cs="Arial"/>
        </w:rPr>
        <w:t xml:space="preserve"> aggregate sampling was then applied to combine   all the total of incremental samples from the lot in all the three zones. The samples were then packaged and transported to the laboratory. The sampling was done in the month of October and November 2023.</w:t>
      </w:r>
    </w:p>
    <w:p w14:paraId="5CB1055A" w14:textId="77777777" w:rsidR="000153F1" w:rsidRPr="00702F75" w:rsidRDefault="0090656E" w:rsidP="000153F1">
      <w:pPr>
        <w:pStyle w:val="Body"/>
        <w:rPr>
          <w:rFonts w:ascii="Arial" w:hAnsi="Arial" w:cs="Arial"/>
          <w:b/>
          <w:bCs/>
          <w:sz w:val="22"/>
          <w:szCs w:val="22"/>
        </w:rPr>
      </w:pPr>
      <w:r w:rsidRPr="00702F75">
        <w:rPr>
          <w:rFonts w:ascii="Arial" w:hAnsi="Arial" w:cs="Arial"/>
          <w:b/>
          <w:bCs/>
          <w:sz w:val="22"/>
          <w:szCs w:val="22"/>
        </w:rPr>
        <w:t>2.3</w:t>
      </w:r>
      <w:r w:rsidR="000153F1" w:rsidRPr="00702F75">
        <w:rPr>
          <w:rFonts w:ascii="Arial" w:hAnsi="Arial" w:cs="Arial"/>
          <w:b/>
          <w:bCs/>
          <w:sz w:val="22"/>
          <w:szCs w:val="22"/>
        </w:rPr>
        <w:t xml:space="preserve"> Mycological Analysis</w:t>
      </w:r>
    </w:p>
    <w:p w14:paraId="0E2732C7" w14:textId="77777777" w:rsidR="000153F1" w:rsidRPr="000153F1" w:rsidRDefault="000153F1" w:rsidP="003C1980">
      <w:pPr>
        <w:pStyle w:val="Body"/>
        <w:rPr>
          <w:rFonts w:ascii="Arial" w:hAnsi="Arial" w:cs="Arial"/>
        </w:rPr>
      </w:pPr>
      <w:r w:rsidRPr="000153F1">
        <w:rPr>
          <w:rFonts w:ascii="Arial" w:hAnsi="Arial" w:cs="Arial"/>
        </w:rPr>
        <w:t>The growth of fungal species was determined using the spread-plate method after dilution (APHA, 2001). Briefly, under aseptic conditions, the samples (500g) were finely ground to obtain a homogeneous mixture using the commercial blender (VICAM) and 1g from each sample was mixed w</w:t>
      </w:r>
      <w:r w:rsidR="00FB7E99">
        <w:rPr>
          <w:rFonts w:ascii="Arial" w:hAnsi="Arial" w:cs="Arial"/>
        </w:rPr>
        <w:t>ith sterile distilled water (9</w:t>
      </w:r>
      <w:proofErr w:type="gramStart"/>
      <w:r w:rsidR="00FB7E99">
        <w:rPr>
          <w:rFonts w:ascii="Arial" w:hAnsi="Arial" w:cs="Arial"/>
        </w:rPr>
        <w:t>ml</w:t>
      </w:r>
      <w:r w:rsidRPr="000153F1">
        <w:rPr>
          <w:rFonts w:ascii="Arial" w:hAnsi="Arial" w:cs="Arial"/>
        </w:rPr>
        <w:t>)followed</w:t>
      </w:r>
      <w:proofErr w:type="gramEnd"/>
      <w:r w:rsidRPr="000153F1">
        <w:rPr>
          <w:rFonts w:ascii="Arial" w:hAnsi="Arial" w:cs="Arial"/>
        </w:rPr>
        <w:t xml:space="preserve"> by a serial dilution.</w:t>
      </w:r>
      <w:r w:rsidR="00FB7E99">
        <w:rPr>
          <w:rFonts w:ascii="Arial" w:hAnsi="Arial" w:cs="Arial"/>
        </w:rPr>
        <w:t xml:space="preserve"> Exactly, </w:t>
      </w:r>
      <w:r w:rsidRPr="000153F1">
        <w:rPr>
          <w:rFonts w:ascii="Arial" w:hAnsi="Arial" w:cs="Arial"/>
        </w:rPr>
        <w:t>1ml from each</w:t>
      </w:r>
      <w:r w:rsidR="00FB7E99">
        <w:rPr>
          <w:rFonts w:ascii="Arial" w:hAnsi="Arial" w:cs="Arial"/>
        </w:rPr>
        <w:t xml:space="preserve"> dilution was transferred to Petri-dishes. The medium was cooled, spread and mixed gently for </w:t>
      </w:r>
      <w:r w:rsidRPr="000153F1">
        <w:rPr>
          <w:rFonts w:ascii="Arial" w:hAnsi="Arial" w:cs="Arial"/>
        </w:rPr>
        <w:t>2</w:t>
      </w:r>
      <w:r w:rsidR="00FB7E99">
        <w:rPr>
          <w:rFonts w:ascii="Arial" w:hAnsi="Arial" w:cs="Arial"/>
        </w:rPr>
        <w:t xml:space="preserve"> </w:t>
      </w:r>
      <w:r w:rsidRPr="000153F1">
        <w:rPr>
          <w:rFonts w:ascii="Arial" w:hAnsi="Arial" w:cs="Arial"/>
        </w:rPr>
        <w:t>min</w:t>
      </w:r>
      <w:r w:rsidR="00FB7E99">
        <w:rPr>
          <w:rFonts w:ascii="Arial" w:hAnsi="Arial" w:cs="Arial"/>
        </w:rPr>
        <w:t>utes</w:t>
      </w:r>
      <w:r w:rsidRPr="000153F1">
        <w:rPr>
          <w:rFonts w:ascii="Arial" w:hAnsi="Arial" w:cs="Arial"/>
        </w:rPr>
        <w:t>. The mixture was allowed to solidify and then incubated at 30°C for 3</w:t>
      </w:r>
      <w:r w:rsidR="00FB7E99">
        <w:rPr>
          <w:rFonts w:ascii="Arial" w:hAnsi="Arial" w:cs="Arial"/>
        </w:rPr>
        <w:t xml:space="preserve"> </w:t>
      </w:r>
      <w:r w:rsidRPr="000153F1">
        <w:rPr>
          <w:rFonts w:ascii="Arial" w:hAnsi="Arial" w:cs="Arial"/>
        </w:rPr>
        <w:t xml:space="preserve">days. The fungi were isolated from enumeration plates showing well-separated colonies and identified using macroscopic characteristics including colony colours, colony texture, reverse color and soluble pigment (Elbashiti </w:t>
      </w:r>
      <w:r w:rsidRPr="00FD184E">
        <w:rPr>
          <w:rFonts w:ascii="Arial" w:hAnsi="Arial" w:cs="Arial"/>
          <w:i/>
          <w:iCs/>
        </w:rPr>
        <w:t>et al</w:t>
      </w:r>
      <w:r w:rsidRPr="000153F1">
        <w:rPr>
          <w:rFonts w:ascii="Arial" w:hAnsi="Arial" w:cs="Arial"/>
        </w:rPr>
        <w:t>., 2010). Thereafter, the number of fungal colonies per gram of sample was calculated and expressed in colony-forming units per gram (CF</w:t>
      </w:r>
      <w:r w:rsidR="00FB7E99">
        <w:rPr>
          <w:rFonts w:ascii="Arial" w:hAnsi="Arial" w:cs="Arial"/>
        </w:rPr>
        <w:t>U/g)</w:t>
      </w:r>
      <w:r w:rsidRPr="000153F1">
        <w:rPr>
          <w:rFonts w:ascii="Arial" w:hAnsi="Arial" w:cs="Arial"/>
        </w:rPr>
        <w:t>.</w:t>
      </w:r>
    </w:p>
    <w:p w14:paraId="10D3B10C" w14:textId="77777777" w:rsidR="000153F1" w:rsidRPr="00702F75" w:rsidRDefault="0090656E" w:rsidP="000153F1">
      <w:pPr>
        <w:pStyle w:val="Body"/>
        <w:rPr>
          <w:rFonts w:ascii="Arial" w:hAnsi="Arial" w:cs="Arial"/>
          <w:b/>
          <w:bCs/>
          <w:sz w:val="22"/>
          <w:szCs w:val="22"/>
        </w:rPr>
      </w:pPr>
      <w:r w:rsidRPr="00702F75">
        <w:rPr>
          <w:rFonts w:ascii="Arial" w:hAnsi="Arial" w:cs="Arial"/>
          <w:b/>
          <w:bCs/>
          <w:sz w:val="22"/>
          <w:szCs w:val="22"/>
        </w:rPr>
        <w:t>2.4</w:t>
      </w:r>
      <w:r w:rsidR="000153F1" w:rsidRPr="00702F75">
        <w:rPr>
          <w:rFonts w:ascii="Arial" w:hAnsi="Arial" w:cs="Arial"/>
          <w:b/>
          <w:bCs/>
          <w:sz w:val="22"/>
          <w:szCs w:val="22"/>
        </w:rPr>
        <w:t xml:space="preserve"> Total Aflatoxin Quantification</w:t>
      </w:r>
    </w:p>
    <w:p w14:paraId="243BC80B" w14:textId="77777777" w:rsidR="000153F1" w:rsidRPr="00702F75" w:rsidRDefault="0090656E" w:rsidP="000153F1">
      <w:pPr>
        <w:pStyle w:val="Body"/>
        <w:rPr>
          <w:rFonts w:ascii="Arial" w:hAnsi="Arial" w:cs="Arial"/>
          <w:b/>
          <w:bCs/>
          <w:u w:val="single"/>
        </w:rPr>
      </w:pPr>
      <w:r w:rsidRPr="00702F75">
        <w:rPr>
          <w:rFonts w:ascii="Arial" w:hAnsi="Arial" w:cs="Arial"/>
          <w:b/>
          <w:bCs/>
          <w:u w:val="single"/>
        </w:rPr>
        <w:t>2.4.</w:t>
      </w:r>
      <w:r w:rsidR="000153F1" w:rsidRPr="00702F75">
        <w:rPr>
          <w:rFonts w:ascii="Arial" w:hAnsi="Arial" w:cs="Arial"/>
          <w:b/>
          <w:bCs/>
          <w:u w:val="single"/>
        </w:rPr>
        <w:t>1 Sample Extraction</w:t>
      </w:r>
    </w:p>
    <w:p w14:paraId="247607B1" w14:textId="77777777" w:rsidR="000153F1" w:rsidRPr="000153F1" w:rsidRDefault="000153F1" w:rsidP="006C5784">
      <w:pPr>
        <w:pStyle w:val="Body"/>
        <w:rPr>
          <w:rFonts w:ascii="Arial" w:hAnsi="Arial" w:cs="Arial"/>
        </w:rPr>
      </w:pPr>
      <w:r w:rsidRPr="000153F1">
        <w:rPr>
          <w:rFonts w:ascii="Arial" w:hAnsi="Arial" w:cs="Arial"/>
        </w:rPr>
        <w:t>Twenty grams (20g) each of groundnut and maize samples were ground to powder.</w:t>
      </w:r>
      <w:r w:rsidR="006C5784">
        <w:rPr>
          <w:rFonts w:ascii="Arial" w:hAnsi="Arial" w:cs="Arial"/>
        </w:rPr>
        <w:t xml:space="preserve"> F</w:t>
      </w:r>
      <w:r w:rsidR="00EE22C5">
        <w:rPr>
          <w:rFonts w:ascii="Arial" w:hAnsi="Arial" w:cs="Arial"/>
        </w:rPr>
        <w:t>rom each ground sample, t</w:t>
      </w:r>
      <w:r w:rsidRPr="000153F1">
        <w:rPr>
          <w:rFonts w:ascii="Arial" w:hAnsi="Arial" w:cs="Arial"/>
        </w:rPr>
        <w:t>wo grams (2g) were weighed and poured into an extraction bottle. 100ml of 70% methanol in 30ml distilled water containing 0.5% KCl was added and mixed on a rotary shaker at 2000rpm for 10min. The sample mixture was filtered, and 100μl of the filtrate was diluted using 600ml of distilled water and set for ELISA.</w:t>
      </w:r>
    </w:p>
    <w:p w14:paraId="5F11E5E5" w14:textId="77777777" w:rsidR="00EE22C5" w:rsidRDefault="00EE22C5" w:rsidP="000153F1">
      <w:pPr>
        <w:pStyle w:val="Body"/>
        <w:rPr>
          <w:rFonts w:ascii="Arial" w:hAnsi="Arial" w:cs="Arial"/>
          <w:b/>
          <w:bCs/>
          <w:u w:val="single"/>
        </w:rPr>
      </w:pPr>
    </w:p>
    <w:p w14:paraId="4CAD5ECD" w14:textId="77777777" w:rsidR="00EE22C5" w:rsidRDefault="00EE22C5" w:rsidP="000153F1">
      <w:pPr>
        <w:pStyle w:val="Body"/>
        <w:rPr>
          <w:rFonts w:ascii="Arial" w:hAnsi="Arial" w:cs="Arial"/>
          <w:b/>
          <w:bCs/>
          <w:u w:val="single"/>
        </w:rPr>
      </w:pPr>
    </w:p>
    <w:p w14:paraId="321ACBCB" w14:textId="77777777" w:rsidR="000153F1" w:rsidRPr="00702F75" w:rsidRDefault="0090656E" w:rsidP="000153F1">
      <w:pPr>
        <w:pStyle w:val="Body"/>
        <w:rPr>
          <w:rFonts w:ascii="Arial" w:hAnsi="Arial" w:cs="Arial"/>
          <w:b/>
          <w:bCs/>
          <w:u w:val="single"/>
        </w:rPr>
      </w:pPr>
      <w:r w:rsidRPr="00702F75">
        <w:rPr>
          <w:rFonts w:ascii="Arial" w:hAnsi="Arial" w:cs="Arial"/>
          <w:b/>
          <w:bCs/>
          <w:u w:val="single"/>
        </w:rPr>
        <w:t>2.4.2</w:t>
      </w:r>
      <w:r w:rsidR="000153F1" w:rsidRPr="00702F75">
        <w:rPr>
          <w:rFonts w:ascii="Arial" w:hAnsi="Arial" w:cs="Arial"/>
          <w:b/>
          <w:bCs/>
          <w:u w:val="single"/>
        </w:rPr>
        <w:t xml:space="preserve">   Procedure for Total Aflatoxin Quantification</w:t>
      </w:r>
    </w:p>
    <w:p w14:paraId="4909051C" w14:textId="77777777" w:rsidR="000153F1" w:rsidRPr="000153F1" w:rsidRDefault="000153F1" w:rsidP="003C1980">
      <w:pPr>
        <w:pStyle w:val="Body"/>
        <w:rPr>
          <w:rFonts w:ascii="Arial" w:hAnsi="Arial" w:cs="Arial"/>
        </w:rPr>
      </w:pPr>
      <w:r w:rsidRPr="000153F1">
        <w:rPr>
          <w:rFonts w:ascii="Arial" w:hAnsi="Arial" w:cs="Arial"/>
        </w:rPr>
        <w:lastRenderedPageBreak/>
        <w:t>150μl of diluted toxin- BSA Conjugate was measured using micro pipette and dispensed in plate of each well, then incubated in an oven for one hour at 37</w:t>
      </w:r>
      <w:r w:rsidRPr="00501836">
        <w:rPr>
          <w:rFonts w:ascii="Arial" w:hAnsi="Arial" w:cs="Arial"/>
          <w:vertAlign w:val="superscript"/>
        </w:rPr>
        <w:t>o</w:t>
      </w:r>
      <w:r w:rsidRPr="000153F1">
        <w:rPr>
          <w:rFonts w:ascii="Arial" w:hAnsi="Arial" w:cs="Arial"/>
        </w:rPr>
        <w:t>C while shaking. The toxin was discarded into a disposable chamber. The plates were washed three times. Another 150μl of PBST-BSA were added into each well, and incubated at 37</w:t>
      </w:r>
      <w:r w:rsidRPr="00501836">
        <w:rPr>
          <w:rFonts w:ascii="Arial" w:hAnsi="Arial" w:cs="Arial"/>
          <w:vertAlign w:val="superscript"/>
        </w:rPr>
        <w:t>o</w:t>
      </w:r>
      <w:r w:rsidRPr="000153F1">
        <w:rPr>
          <w:rFonts w:ascii="Arial" w:hAnsi="Arial" w:cs="Arial"/>
        </w:rPr>
        <w:t xml:space="preserve">C then the content was discarded in a </w:t>
      </w:r>
      <w:r w:rsidR="00EE22C5">
        <w:rPr>
          <w:rFonts w:ascii="Arial" w:hAnsi="Arial" w:cs="Arial"/>
        </w:rPr>
        <w:t xml:space="preserve">sink and the plates were then </w:t>
      </w:r>
      <w:r w:rsidRPr="000153F1">
        <w:rPr>
          <w:rFonts w:ascii="Arial" w:hAnsi="Arial" w:cs="Arial"/>
        </w:rPr>
        <w:t>washed thoroughly with washing buffer. 150μl of antiserum solution was dispensed into each test well, the plate was shaken gently to mix the content and allowed to incubate at 37</w:t>
      </w:r>
      <w:r w:rsidRPr="00501836">
        <w:rPr>
          <w:rFonts w:ascii="Arial" w:hAnsi="Arial" w:cs="Arial"/>
          <w:vertAlign w:val="superscript"/>
        </w:rPr>
        <w:t>o</w:t>
      </w:r>
      <w:r w:rsidRPr="000153F1">
        <w:rPr>
          <w:rFonts w:ascii="Arial" w:hAnsi="Arial" w:cs="Arial"/>
        </w:rPr>
        <w:t>C for 30 minutes. The contents of the wells were discarded and washed with PBS-Tween at 3 minutes interval after each wash. Aflatoxin standard was prepared by diluting 1.5μl of the standard in 0.6ml mixture of methanol in PBS-Tween at a ratio of 1:1.</w:t>
      </w:r>
    </w:p>
    <w:p w14:paraId="7A15DF41" w14:textId="77777777" w:rsidR="000153F1" w:rsidRPr="000153F1" w:rsidRDefault="000153F1" w:rsidP="003C1980">
      <w:pPr>
        <w:pStyle w:val="Body"/>
        <w:rPr>
          <w:rFonts w:ascii="Arial" w:hAnsi="Arial" w:cs="Arial"/>
        </w:rPr>
      </w:pPr>
      <w:r w:rsidRPr="000153F1">
        <w:rPr>
          <w:rFonts w:ascii="Arial" w:hAnsi="Arial" w:cs="Arial"/>
        </w:rPr>
        <w:t xml:space="preserve">The prepared standard was used to prepare serial solution using 1:1 mixture of methanol and PBST diluents. </w:t>
      </w:r>
      <w:r w:rsidR="00EE22C5">
        <w:rPr>
          <w:rFonts w:ascii="Arial" w:hAnsi="Arial" w:cs="Arial"/>
        </w:rPr>
        <w:t xml:space="preserve">About </w:t>
      </w:r>
      <w:r w:rsidRPr="000153F1">
        <w:rPr>
          <w:rFonts w:ascii="Arial" w:hAnsi="Arial" w:cs="Arial"/>
        </w:rPr>
        <w:t>20μl of the sample was diluted in 180μl of 0.2% BSA and the mixture vortexes very well.</w:t>
      </w:r>
      <w:r w:rsidR="00EE22C5">
        <w:rPr>
          <w:rFonts w:ascii="Arial" w:hAnsi="Arial" w:cs="Arial"/>
        </w:rPr>
        <w:t xml:space="preserve"> About </w:t>
      </w:r>
      <w:r w:rsidRPr="000153F1">
        <w:rPr>
          <w:rFonts w:ascii="Arial" w:hAnsi="Arial" w:cs="Arial"/>
        </w:rPr>
        <w:t xml:space="preserve">100μl of both standard and sample were dispensed </w:t>
      </w:r>
      <w:r w:rsidR="00EE22C5">
        <w:rPr>
          <w:rFonts w:ascii="Arial" w:hAnsi="Arial" w:cs="Arial"/>
        </w:rPr>
        <w:t>in</w:t>
      </w:r>
      <w:r w:rsidRPr="000153F1">
        <w:rPr>
          <w:rFonts w:ascii="Arial" w:hAnsi="Arial" w:cs="Arial"/>
        </w:rPr>
        <w:t>to the wells of the plate in duplicates and 50μl of antiserum was added to each well and the plate was incubated for one hour at 37</w:t>
      </w:r>
      <w:r w:rsidRPr="00454CF5">
        <w:rPr>
          <w:rFonts w:ascii="Arial" w:hAnsi="Arial" w:cs="Arial"/>
          <w:vertAlign w:val="superscript"/>
        </w:rPr>
        <w:t>o</w:t>
      </w:r>
      <w:r w:rsidRPr="000153F1">
        <w:rPr>
          <w:rFonts w:ascii="Arial" w:hAnsi="Arial" w:cs="Arial"/>
        </w:rPr>
        <w:t>C</w:t>
      </w:r>
      <w:r w:rsidR="00454CF5" w:rsidRPr="000153F1">
        <w:rPr>
          <w:rFonts w:ascii="Arial" w:hAnsi="Arial" w:cs="Arial"/>
        </w:rPr>
        <w:t>, after</w:t>
      </w:r>
      <w:r w:rsidRPr="000153F1">
        <w:rPr>
          <w:rFonts w:ascii="Arial" w:hAnsi="Arial" w:cs="Arial"/>
        </w:rPr>
        <w:t xml:space="preserve"> </w:t>
      </w:r>
      <w:r w:rsidR="00EE22C5">
        <w:rPr>
          <w:rFonts w:ascii="Arial" w:hAnsi="Arial" w:cs="Arial"/>
        </w:rPr>
        <w:t xml:space="preserve">the </w:t>
      </w:r>
      <w:r w:rsidRPr="000153F1">
        <w:rPr>
          <w:rFonts w:ascii="Arial" w:hAnsi="Arial" w:cs="Arial"/>
        </w:rPr>
        <w:t xml:space="preserve">incubation period, the plate was removed and </w:t>
      </w:r>
      <w:r w:rsidR="00EE22C5">
        <w:rPr>
          <w:rFonts w:ascii="Arial" w:hAnsi="Arial" w:cs="Arial"/>
        </w:rPr>
        <w:t xml:space="preserve">the </w:t>
      </w:r>
      <w:r w:rsidRPr="000153F1">
        <w:rPr>
          <w:rFonts w:ascii="Arial" w:hAnsi="Arial" w:cs="Arial"/>
        </w:rPr>
        <w:t>content was discarded in</w:t>
      </w:r>
      <w:r w:rsidR="00EE22C5">
        <w:rPr>
          <w:rFonts w:ascii="Arial" w:hAnsi="Arial" w:cs="Arial"/>
        </w:rPr>
        <w:t>to</w:t>
      </w:r>
      <w:r w:rsidRPr="000153F1">
        <w:rPr>
          <w:rFonts w:ascii="Arial" w:hAnsi="Arial" w:cs="Arial"/>
        </w:rPr>
        <w:t xml:space="preserve"> a si</w:t>
      </w:r>
      <w:r w:rsidR="00EE22C5">
        <w:rPr>
          <w:rFonts w:ascii="Arial" w:hAnsi="Arial" w:cs="Arial"/>
        </w:rPr>
        <w:t>nk. Following the last wash, an</w:t>
      </w:r>
      <w:r w:rsidRPr="000153F1">
        <w:rPr>
          <w:rFonts w:ascii="Arial" w:hAnsi="Arial" w:cs="Arial"/>
        </w:rPr>
        <w:t xml:space="preserve"> absorbent paper towel was placed on the flat surface of the test wells and tapped to remove the last of the wash</w:t>
      </w:r>
      <w:r w:rsidR="00EE22C5">
        <w:rPr>
          <w:rFonts w:ascii="Arial" w:hAnsi="Arial" w:cs="Arial"/>
        </w:rPr>
        <w:t>ed</w:t>
      </w:r>
      <w:r w:rsidRPr="000153F1">
        <w:rPr>
          <w:rFonts w:ascii="Arial" w:hAnsi="Arial" w:cs="Arial"/>
        </w:rPr>
        <w:t xml:space="preserve"> solution. Hundred and fifty micro-litre (150μl) of the substrate was measured and dispensed into </w:t>
      </w:r>
      <w:r w:rsidR="00EE22C5">
        <w:rPr>
          <w:rFonts w:ascii="Arial" w:hAnsi="Arial" w:cs="Arial"/>
        </w:rPr>
        <w:t xml:space="preserve">the </w:t>
      </w:r>
      <w:r w:rsidRPr="000153F1">
        <w:rPr>
          <w:rFonts w:ascii="Arial" w:hAnsi="Arial" w:cs="Arial"/>
        </w:rPr>
        <w:t>test well, the plate was shaken gently and incubated at 37</w:t>
      </w:r>
      <w:r w:rsidRPr="00501836">
        <w:rPr>
          <w:rFonts w:ascii="Arial" w:hAnsi="Arial" w:cs="Arial"/>
          <w:vertAlign w:val="superscript"/>
        </w:rPr>
        <w:t>o</w:t>
      </w:r>
      <w:r w:rsidRPr="000153F1">
        <w:rPr>
          <w:rFonts w:ascii="Arial" w:hAnsi="Arial" w:cs="Arial"/>
        </w:rPr>
        <w:t>Cfor 30 minutes. Aliquot of 100μl of stop solution was measured and dispensed into each test well and shaken gently. The absorbance was read using an ELISA reader.</w:t>
      </w:r>
    </w:p>
    <w:p w14:paraId="3422C9E2" w14:textId="77777777" w:rsidR="000153F1" w:rsidRPr="00702F75" w:rsidRDefault="0090656E" w:rsidP="000153F1">
      <w:pPr>
        <w:pStyle w:val="Body"/>
        <w:rPr>
          <w:rFonts w:ascii="Arial" w:hAnsi="Arial" w:cs="Arial"/>
          <w:b/>
          <w:bCs/>
          <w:sz w:val="22"/>
          <w:szCs w:val="22"/>
        </w:rPr>
      </w:pPr>
      <w:r w:rsidRPr="00702F75">
        <w:rPr>
          <w:rFonts w:ascii="Arial" w:hAnsi="Arial" w:cs="Arial"/>
          <w:b/>
          <w:bCs/>
          <w:sz w:val="22"/>
          <w:szCs w:val="22"/>
        </w:rPr>
        <w:t>2.4.</w:t>
      </w:r>
      <w:r w:rsidR="000153F1" w:rsidRPr="00702F75">
        <w:rPr>
          <w:rFonts w:ascii="Arial" w:hAnsi="Arial" w:cs="Arial"/>
          <w:b/>
          <w:bCs/>
          <w:sz w:val="22"/>
          <w:szCs w:val="22"/>
        </w:rPr>
        <w:t xml:space="preserve"> Assessment and Risk Characterization</w:t>
      </w:r>
    </w:p>
    <w:p w14:paraId="35A7B3F3" w14:textId="77777777" w:rsidR="000153F1" w:rsidRPr="000153F1" w:rsidRDefault="000153F1" w:rsidP="00702F75">
      <w:pPr>
        <w:pStyle w:val="Body"/>
        <w:rPr>
          <w:rFonts w:ascii="Arial" w:hAnsi="Arial" w:cs="Arial"/>
        </w:rPr>
      </w:pPr>
      <w:r w:rsidRPr="000153F1">
        <w:rPr>
          <w:rFonts w:ascii="Arial" w:hAnsi="Arial" w:cs="Arial"/>
        </w:rPr>
        <w:t>As shown in the formula to obtain the</w:t>
      </w:r>
      <w:r w:rsidR="00417336">
        <w:rPr>
          <w:rFonts w:ascii="Arial" w:hAnsi="Arial" w:cs="Arial"/>
        </w:rPr>
        <w:t xml:space="preserve"> estimated daily intake (EDI</w:t>
      </w:r>
      <w:r w:rsidR="00B201B2">
        <w:rPr>
          <w:rFonts w:ascii="Arial" w:hAnsi="Arial" w:cs="Arial"/>
        </w:rPr>
        <w:t>)</w:t>
      </w:r>
      <w:r w:rsidRPr="000153F1">
        <w:rPr>
          <w:rFonts w:ascii="Arial" w:hAnsi="Arial" w:cs="Arial"/>
        </w:rPr>
        <w:t xml:space="preserve"> (ng/kg bw/day) for the average population, the mean concentration of aflatoxins in the groundnut and maize samples was multiplied by the average groundnut and maize consumption in Nigeria. Consumption data was taken from FOA</w:t>
      </w:r>
      <w:r w:rsidR="0090656E">
        <w:rPr>
          <w:rFonts w:ascii="Arial" w:hAnsi="Arial" w:cs="Arial"/>
        </w:rPr>
        <w:t xml:space="preserve"> database (Maize: 60g/person/day; G</w:t>
      </w:r>
      <w:r w:rsidRPr="000153F1">
        <w:rPr>
          <w:rFonts w:ascii="Arial" w:hAnsi="Arial" w:cs="Arial"/>
        </w:rPr>
        <w:t>roundnut:</w:t>
      </w:r>
      <w:r w:rsidR="0090656E">
        <w:rPr>
          <w:rFonts w:ascii="Arial" w:hAnsi="Arial" w:cs="Arial"/>
        </w:rPr>
        <w:t xml:space="preserve"> </w:t>
      </w:r>
      <w:r w:rsidRPr="000153F1">
        <w:rPr>
          <w:rFonts w:ascii="Arial" w:hAnsi="Arial" w:cs="Arial"/>
        </w:rPr>
        <w:t xml:space="preserve">30g/person/day) and then divided by the assumed body weights (kg) depending on the target population (Ranum </w:t>
      </w:r>
      <w:r w:rsidRPr="00FD184E">
        <w:rPr>
          <w:rFonts w:ascii="Arial" w:hAnsi="Arial" w:cs="Arial"/>
          <w:i/>
          <w:iCs/>
        </w:rPr>
        <w:t>et al</w:t>
      </w:r>
      <w:r w:rsidRPr="000153F1">
        <w:rPr>
          <w:rFonts w:ascii="Arial" w:hAnsi="Arial" w:cs="Arial"/>
        </w:rPr>
        <w:t>.,</w:t>
      </w:r>
      <w:r w:rsidR="00454CF5">
        <w:rPr>
          <w:rFonts w:ascii="Arial" w:hAnsi="Arial" w:cs="Arial"/>
        </w:rPr>
        <w:t xml:space="preserve"> </w:t>
      </w:r>
      <w:r w:rsidRPr="000153F1">
        <w:rPr>
          <w:rFonts w:ascii="Arial" w:hAnsi="Arial" w:cs="Arial"/>
        </w:rPr>
        <w:t>2014)</w:t>
      </w:r>
      <w:r w:rsidR="00702F75">
        <w:rPr>
          <w:rFonts w:ascii="Arial" w:hAnsi="Arial" w:cs="Arial"/>
        </w:rPr>
        <w:t>.</w:t>
      </w:r>
    </w:p>
    <w:p w14:paraId="7DAF4ABD" w14:textId="77777777" w:rsidR="000153F1" w:rsidRPr="000153F1" w:rsidRDefault="000153F1" w:rsidP="00417336">
      <w:pPr>
        <w:pStyle w:val="Body"/>
        <w:rPr>
          <w:rFonts w:ascii="Arial" w:hAnsi="Arial" w:cs="Arial"/>
        </w:rPr>
      </w:pPr>
      <w:r w:rsidRPr="000153F1">
        <w:rPr>
          <w:rFonts w:ascii="Arial" w:hAnsi="Arial" w:cs="Arial"/>
        </w:rPr>
        <w:t>The assumed Body Weights (kg) we</w:t>
      </w:r>
      <w:r w:rsidR="00417336">
        <w:rPr>
          <w:rFonts w:ascii="Arial" w:hAnsi="Arial" w:cs="Arial"/>
        </w:rPr>
        <w:t xml:space="preserve">re 10 (Rodríguez-Carrasco </w:t>
      </w:r>
      <w:r w:rsidR="00417336" w:rsidRPr="00417336">
        <w:rPr>
          <w:rFonts w:ascii="Arial" w:hAnsi="Arial" w:cs="Arial"/>
          <w:i/>
          <w:iCs/>
        </w:rPr>
        <w:t>et al</w:t>
      </w:r>
      <w:r w:rsidR="00417336">
        <w:rPr>
          <w:rFonts w:ascii="Arial" w:hAnsi="Arial" w:cs="Arial"/>
        </w:rPr>
        <w:t xml:space="preserve">., 2013), 24 (Ekhator </w:t>
      </w:r>
      <w:r w:rsidR="00417336" w:rsidRPr="00417336">
        <w:rPr>
          <w:rFonts w:ascii="Arial" w:hAnsi="Arial" w:cs="Arial"/>
          <w:i/>
          <w:iCs/>
        </w:rPr>
        <w:t>et al</w:t>
      </w:r>
      <w:r w:rsidR="00417336">
        <w:rPr>
          <w:rFonts w:ascii="Arial" w:hAnsi="Arial" w:cs="Arial"/>
        </w:rPr>
        <w:t xml:space="preserve">., 2017) and 60 (Orisakwe </w:t>
      </w:r>
      <w:r w:rsidR="00417336" w:rsidRPr="00417336">
        <w:rPr>
          <w:rFonts w:ascii="Arial" w:hAnsi="Arial" w:cs="Arial"/>
          <w:i/>
          <w:iCs/>
        </w:rPr>
        <w:t>et al</w:t>
      </w:r>
      <w:r w:rsidR="00417336">
        <w:rPr>
          <w:rFonts w:ascii="Arial" w:hAnsi="Arial" w:cs="Arial"/>
        </w:rPr>
        <w:t>., 2015) kg for infants, children and adults, respectively</w:t>
      </w:r>
      <w:r w:rsidRPr="000153F1">
        <w:rPr>
          <w:rFonts w:ascii="Arial" w:hAnsi="Arial" w:cs="Arial"/>
        </w:rPr>
        <w:t>.</w:t>
      </w:r>
    </w:p>
    <w:p w14:paraId="48D33037" w14:textId="77777777" w:rsidR="000153F1" w:rsidRDefault="000153F1" w:rsidP="003C1980">
      <w:pPr>
        <w:pStyle w:val="Body"/>
        <w:rPr>
          <w:rFonts w:ascii="Arial" w:hAnsi="Arial" w:cs="Arial"/>
        </w:rPr>
      </w:pPr>
      <w:r w:rsidRPr="000153F1">
        <w:rPr>
          <w:rFonts w:ascii="Arial" w:hAnsi="Arial" w:cs="Arial"/>
        </w:rPr>
        <w:t xml:space="preserve">Then for computation of </w:t>
      </w:r>
      <w:r w:rsidR="00B201B2">
        <w:rPr>
          <w:rFonts w:ascii="Arial" w:hAnsi="Arial" w:cs="Arial"/>
        </w:rPr>
        <w:t>the E</w:t>
      </w:r>
      <w:r w:rsidRPr="000153F1">
        <w:rPr>
          <w:rFonts w:ascii="Arial" w:hAnsi="Arial" w:cs="Arial"/>
        </w:rPr>
        <w:t>DI = [Aflatoxin Concentration (ng/g) × Sample consumption (g/person/day)] / Bodyweight (kg)</w:t>
      </w:r>
    </w:p>
    <w:p w14:paraId="68ED9C0C" w14:textId="77777777" w:rsidR="00454CF5" w:rsidRPr="00454CF5" w:rsidRDefault="00454CF5" w:rsidP="00454CF5">
      <w:pPr>
        <w:pStyle w:val="Body"/>
        <w:rPr>
          <w:rFonts w:ascii="Arial" w:hAnsi="Arial" w:cs="Arial"/>
          <w:b/>
          <w:bCs/>
        </w:rPr>
      </w:pPr>
      <w:r w:rsidRPr="00454CF5">
        <w:rPr>
          <w:rFonts w:ascii="Arial" w:hAnsi="Arial" w:cs="Arial"/>
          <w:b/>
          <w:bCs/>
        </w:rPr>
        <w:t>Margin of exposure characterization for aflatoxins</w:t>
      </w:r>
    </w:p>
    <w:p w14:paraId="7E88720A" w14:textId="77777777" w:rsidR="00454CF5" w:rsidRDefault="00454CF5" w:rsidP="00454CF5">
      <w:pPr>
        <w:pStyle w:val="Body"/>
        <w:rPr>
          <w:rFonts w:ascii="Arial" w:hAnsi="Arial" w:cs="Arial"/>
        </w:rPr>
      </w:pPr>
      <w:r w:rsidRPr="00454CF5">
        <w:rPr>
          <w:rFonts w:ascii="Arial" w:hAnsi="Arial" w:cs="Arial"/>
        </w:rPr>
        <w:t>Genotoxic compounds such as aflatoxins have their risk</w:t>
      </w:r>
      <w:r>
        <w:rPr>
          <w:rFonts w:ascii="Arial" w:hAnsi="Arial" w:cs="Arial"/>
        </w:rPr>
        <w:t xml:space="preserve"> </w:t>
      </w:r>
      <w:r w:rsidRPr="00454CF5">
        <w:rPr>
          <w:rFonts w:ascii="Arial" w:hAnsi="Arial" w:cs="Arial"/>
        </w:rPr>
        <w:t>assessment fittingly computed based on the Margin of</w:t>
      </w:r>
      <w:r>
        <w:rPr>
          <w:rFonts w:ascii="Arial" w:hAnsi="Arial" w:cs="Arial"/>
        </w:rPr>
        <w:t xml:space="preserve"> </w:t>
      </w:r>
      <w:r w:rsidRPr="00454CF5">
        <w:rPr>
          <w:rFonts w:ascii="Arial" w:hAnsi="Arial" w:cs="Arial"/>
        </w:rPr>
        <w:t>Exposure (MOEs) approach, which was estimated by</w:t>
      </w:r>
      <w:r>
        <w:rPr>
          <w:rFonts w:ascii="Arial" w:hAnsi="Arial" w:cs="Arial"/>
        </w:rPr>
        <w:t xml:space="preserve"> </w:t>
      </w:r>
      <w:r w:rsidRPr="00454CF5">
        <w:rPr>
          <w:rFonts w:ascii="Arial" w:hAnsi="Arial" w:cs="Arial"/>
        </w:rPr>
        <w:t>dividing the Benchmark dose lower limit (BMDL) for</w:t>
      </w:r>
      <w:r>
        <w:rPr>
          <w:rFonts w:ascii="Arial" w:hAnsi="Arial" w:cs="Arial"/>
        </w:rPr>
        <w:t xml:space="preserve"> </w:t>
      </w:r>
      <w:r w:rsidRPr="00454CF5">
        <w:rPr>
          <w:rFonts w:ascii="Arial" w:hAnsi="Arial" w:cs="Arial"/>
        </w:rPr>
        <w:t>aflatoxins—400 ng/kg bw/day by toxin exposure (EFSA,</w:t>
      </w:r>
      <w:r>
        <w:rPr>
          <w:rFonts w:ascii="Arial" w:hAnsi="Arial" w:cs="Arial"/>
        </w:rPr>
        <w:t xml:space="preserve"> </w:t>
      </w:r>
      <w:r w:rsidR="00524B74">
        <w:rPr>
          <w:rFonts w:ascii="Arial" w:hAnsi="Arial" w:cs="Arial"/>
        </w:rPr>
        <w:t>2020) as expressed below:</w:t>
      </w:r>
    </w:p>
    <w:p w14:paraId="538BE93C" w14:textId="77777777" w:rsidR="00417336" w:rsidRPr="00524B74" w:rsidRDefault="00454CF5" w:rsidP="00524B74">
      <w:pPr>
        <w:pStyle w:val="Body"/>
        <w:rPr>
          <w:rFonts w:ascii="Arial" w:hAnsi="Arial" w:cs="Arial"/>
        </w:rPr>
      </w:pPr>
      <w:r>
        <w:rPr>
          <w:rFonts w:ascii="Arial" w:hAnsi="Arial" w:cs="Arial"/>
        </w:rPr>
        <w:t xml:space="preserve">MOE = </w:t>
      </w:r>
      <w:r w:rsidRPr="00454CF5">
        <w:rPr>
          <w:rFonts w:ascii="Arial" w:hAnsi="Arial" w:cs="Arial"/>
        </w:rPr>
        <w:t>Benchmark dose lower limit</w:t>
      </w:r>
      <w:r>
        <w:rPr>
          <w:rFonts w:ascii="Arial" w:hAnsi="Arial" w:cs="Arial"/>
        </w:rPr>
        <w:t>/EDI</w:t>
      </w:r>
    </w:p>
    <w:p w14:paraId="397F8986" w14:textId="77777777" w:rsidR="000153F1" w:rsidRPr="00702F75" w:rsidRDefault="00702F75" w:rsidP="000153F1">
      <w:pPr>
        <w:pStyle w:val="Body"/>
        <w:rPr>
          <w:rFonts w:ascii="Arial" w:hAnsi="Arial" w:cs="Arial"/>
          <w:b/>
          <w:bCs/>
          <w:sz w:val="22"/>
          <w:szCs w:val="22"/>
        </w:rPr>
      </w:pPr>
      <w:r w:rsidRPr="00702F75">
        <w:rPr>
          <w:rFonts w:ascii="Arial" w:hAnsi="Arial" w:cs="Arial"/>
          <w:b/>
          <w:bCs/>
          <w:sz w:val="22"/>
          <w:szCs w:val="22"/>
        </w:rPr>
        <w:t>2.5</w:t>
      </w:r>
      <w:r w:rsidR="000153F1" w:rsidRPr="00702F75">
        <w:rPr>
          <w:rFonts w:ascii="Arial" w:hAnsi="Arial" w:cs="Arial"/>
          <w:b/>
          <w:bCs/>
          <w:sz w:val="22"/>
          <w:szCs w:val="22"/>
        </w:rPr>
        <w:t xml:space="preserve"> Estim</w:t>
      </w:r>
      <w:r w:rsidRPr="00702F75">
        <w:rPr>
          <w:rFonts w:ascii="Arial" w:hAnsi="Arial" w:cs="Arial"/>
          <w:b/>
          <w:bCs/>
          <w:sz w:val="22"/>
          <w:szCs w:val="22"/>
        </w:rPr>
        <w:t>ated Liver Cancer Risk in Samples</w:t>
      </w:r>
    </w:p>
    <w:p w14:paraId="6CCBB4A4" w14:textId="77777777" w:rsidR="000153F1" w:rsidRPr="000153F1" w:rsidRDefault="000153F1" w:rsidP="000153F1">
      <w:pPr>
        <w:pStyle w:val="Body"/>
        <w:rPr>
          <w:rFonts w:ascii="Arial" w:hAnsi="Arial" w:cs="Arial"/>
        </w:rPr>
      </w:pPr>
      <w:r w:rsidRPr="000153F1">
        <w:rPr>
          <w:rFonts w:ascii="Arial" w:hAnsi="Arial" w:cs="Arial"/>
        </w:rPr>
        <w:t>The liver cancer risk estimation for Nigeria adult consumers was calculated for aflatoxins. This involved estimating the population cancer risk per 100,000, which is a product of the EDI value and the average hepatocellular carcinoma (HCC) potency figure from individual potencies of Hepatitis B surface antigen (HBsAg) (HBsAg-positive and HBsAg-negative groups).The JECFA estimated potency values for Aflatoxin which corresponded to 0.3 cancers/year/ 100,000 population/ng/kg bw/day (uncertainty range: 0.05–0.5) in HBsAg-positive individuals and 0.01 cancers/year/100,000population/ng/kg bw/day (uncertainty range: 0.002–0.03) in HBsAg-negative individuals were adopted for this calculation. Moreover, the average HBsAg + prevalence rate of</w:t>
      </w:r>
      <w:r w:rsidR="00FD184E">
        <w:rPr>
          <w:rFonts w:ascii="Arial" w:hAnsi="Arial" w:cs="Arial"/>
        </w:rPr>
        <w:t xml:space="preserve"> 7.74% (adult-8.36%, children</w:t>
      </w:r>
      <w:r w:rsidR="00A834D8">
        <w:rPr>
          <w:rFonts w:ascii="Arial" w:hAnsi="Arial" w:cs="Arial"/>
        </w:rPr>
        <w:t>-14.3%, infants</w:t>
      </w:r>
      <w:r w:rsidRPr="000153F1">
        <w:rPr>
          <w:rFonts w:ascii="Arial" w:hAnsi="Arial" w:cs="Arial"/>
        </w:rPr>
        <w:t>-0.55%) for Nigeria was adopted and 92.26% (100–7.74%) was extrapolated for HBsAg-negative groups</w:t>
      </w:r>
      <w:r w:rsidR="00C1537C">
        <w:rPr>
          <w:rFonts w:ascii="Arial" w:hAnsi="Arial" w:cs="Arial"/>
        </w:rPr>
        <w:t xml:space="preserve"> </w:t>
      </w:r>
      <w:r w:rsidR="00C1537C" w:rsidRPr="00C1537C">
        <w:rPr>
          <w:rFonts w:ascii="Arial" w:hAnsi="Arial" w:cs="Arial"/>
        </w:rPr>
        <w:t xml:space="preserve">(Adetunji </w:t>
      </w:r>
      <w:r w:rsidR="00C1537C" w:rsidRPr="00C1537C">
        <w:rPr>
          <w:rFonts w:ascii="Arial" w:hAnsi="Arial" w:cs="Arial"/>
          <w:i/>
          <w:iCs/>
        </w:rPr>
        <w:t>et al</w:t>
      </w:r>
      <w:r w:rsidR="00C1537C" w:rsidRPr="00C1537C">
        <w:rPr>
          <w:rFonts w:ascii="Arial" w:hAnsi="Arial" w:cs="Arial"/>
        </w:rPr>
        <w:t>.</w:t>
      </w:r>
      <w:r w:rsidR="00C1537C">
        <w:rPr>
          <w:rFonts w:ascii="Arial" w:hAnsi="Arial" w:cs="Arial"/>
        </w:rPr>
        <w:t>,</w:t>
      </w:r>
      <w:r w:rsidR="009C2CA8">
        <w:rPr>
          <w:rFonts w:ascii="Arial" w:hAnsi="Arial" w:cs="Arial"/>
        </w:rPr>
        <w:t xml:space="preserve"> 2018).</w:t>
      </w:r>
      <w:r w:rsidRPr="000153F1">
        <w:rPr>
          <w:rFonts w:ascii="Arial" w:hAnsi="Arial" w:cs="Arial"/>
        </w:rPr>
        <w:t xml:space="preserve"> Hence, the average potency for cancer in Nigeria was estimated as:</w:t>
      </w:r>
    </w:p>
    <w:p w14:paraId="5DDDE50C" w14:textId="77777777" w:rsidR="000153F1" w:rsidRPr="000153F1" w:rsidRDefault="000153F1" w:rsidP="000153F1">
      <w:pPr>
        <w:pStyle w:val="Body"/>
        <w:rPr>
          <w:rFonts w:ascii="Arial" w:hAnsi="Arial" w:cs="Arial"/>
        </w:rPr>
      </w:pPr>
      <w:r w:rsidRPr="000153F1">
        <w:rPr>
          <w:rFonts w:ascii="Arial" w:hAnsi="Arial" w:cs="Arial"/>
        </w:rPr>
        <w:t xml:space="preserve">Average potency = ¬0.03 × HBsAg−negative individuals in Nigeria+¬0.01 × HBsAg – positive individuals/prevalence rate in Nigeria </w:t>
      </w:r>
    </w:p>
    <w:p w14:paraId="24A8E5BD" w14:textId="77777777" w:rsidR="000153F1" w:rsidRPr="000153F1" w:rsidRDefault="000153F1" w:rsidP="000153F1">
      <w:pPr>
        <w:pStyle w:val="Body"/>
        <w:rPr>
          <w:rFonts w:ascii="Arial" w:hAnsi="Arial" w:cs="Arial"/>
        </w:rPr>
      </w:pPr>
      <w:r w:rsidRPr="000153F1">
        <w:rPr>
          <w:rFonts w:ascii="Arial" w:hAnsi="Arial" w:cs="Arial"/>
        </w:rPr>
        <w:t xml:space="preserve">(0.3 × 0.077) + (0.01 × </w:t>
      </w:r>
      <w:proofErr w:type="gramStart"/>
      <w:r w:rsidRPr="000153F1">
        <w:rPr>
          <w:rFonts w:ascii="Arial" w:hAnsi="Arial" w:cs="Arial"/>
        </w:rPr>
        <w:t>0.9226)=</w:t>
      </w:r>
      <w:proofErr w:type="gramEnd"/>
      <w:r w:rsidRPr="000153F1">
        <w:rPr>
          <w:rFonts w:ascii="Arial" w:hAnsi="Arial" w:cs="Arial"/>
        </w:rPr>
        <w:t xml:space="preserve"> 0.0323</w:t>
      </w:r>
    </w:p>
    <w:p w14:paraId="7E82381B" w14:textId="77777777" w:rsidR="000153F1" w:rsidRPr="000153F1" w:rsidRDefault="000153F1" w:rsidP="000153F1">
      <w:pPr>
        <w:pStyle w:val="Body"/>
        <w:rPr>
          <w:rFonts w:ascii="Arial" w:hAnsi="Arial" w:cs="Arial"/>
        </w:rPr>
      </w:pPr>
      <w:r w:rsidRPr="000153F1">
        <w:rPr>
          <w:rFonts w:ascii="Arial" w:hAnsi="Arial" w:cs="Arial"/>
        </w:rPr>
        <w:lastRenderedPageBreak/>
        <w:t>Thus, the cancer risk (cancers per year per 100,000 population per ng aflatoxins/kg bw/day) was estimated using the following formula:</w:t>
      </w:r>
    </w:p>
    <w:p w14:paraId="64AF69B4" w14:textId="77777777" w:rsidR="00E66E10" w:rsidRDefault="00417336" w:rsidP="000153F1">
      <w:pPr>
        <w:pStyle w:val="Body"/>
        <w:spacing w:after="0"/>
        <w:rPr>
          <w:rFonts w:ascii="Arial" w:hAnsi="Arial" w:cs="Arial"/>
        </w:rPr>
      </w:pPr>
      <w:r>
        <w:rPr>
          <w:rFonts w:ascii="Arial" w:hAnsi="Arial" w:cs="Arial"/>
        </w:rPr>
        <w:t>Cancer risk = Exposure (APDI</w:t>
      </w:r>
      <w:r w:rsidR="000153F1" w:rsidRPr="000153F1">
        <w:rPr>
          <w:rFonts w:ascii="Arial" w:hAnsi="Arial" w:cs="Arial"/>
        </w:rPr>
        <w:t xml:space="preserve">) × Average potency </w:t>
      </w:r>
    </w:p>
    <w:p w14:paraId="38770F02" w14:textId="77777777" w:rsidR="00790ADA" w:rsidRPr="00FB3A86" w:rsidRDefault="00790ADA" w:rsidP="00441B6F">
      <w:pPr>
        <w:pStyle w:val="Body"/>
        <w:spacing w:after="0"/>
        <w:rPr>
          <w:rFonts w:ascii="Arial" w:hAnsi="Arial" w:cs="Arial"/>
        </w:rPr>
      </w:pPr>
    </w:p>
    <w:p w14:paraId="4A8799CA" w14:textId="77777777" w:rsidR="00790ADA" w:rsidRPr="00FB3A86" w:rsidRDefault="00790ADA" w:rsidP="00441B6F">
      <w:pPr>
        <w:pStyle w:val="Body"/>
        <w:spacing w:after="0"/>
        <w:rPr>
          <w:rFonts w:ascii="Arial" w:hAnsi="Arial" w:cs="Arial"/>
        </w:rPr>
      </w:pPr>
    </w:p>
    <w:p w14:paraId="4F23C0F6"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9AE6A65" w14:textId="77777777" w:rsidR="00790ADA" w:rsidRPr="00FB3A86" w:rsidRDefault="00790ADA" w:rsidP="00441B6F">
      <w:pPr>
        <w:pStyle w:val="Head1"/>
        <w:spacing w:after="0"/>
        <w:jc w:val="both"/>
        <w:rPr>
          <w:rFonts w:ascii="Arial" w:hAnsi="Arial" w:cs="Arial"/>
        </w:rPr>
      </w:pPr>
    </w:p>
    <w:p w14:paraId="2334740B" w14:textId="77777777" w:rsidR="003C1980" w:rsidRDefault="000153F1" w:rsidP="003C1980">
      <w:pPr>
        <w:pStyle w:val="Body"/>
        <w:rPr>
          <w:rFonts w:ascii="Arial" w:hAnsi="Arial" w:cs="Arial"/>
        </w:rPr>
      </w:pPr>
      <w:r w:rsidRPr="000153F1">
        <w:rPr>
          <w:rFonts w:ascii="Arial" w:hAnsi="Arial" w:cs="Arial"/>
        </w:rPr>
        <w:t>Maize and groundnut are among the most common staple crops included in many diets worldwide and play an important role in the diets of several populations, especially children, because of their high content</w:t>
      </w:r>
      <w:r w:rsidR="00BA70DB">
        <w:rPr>
          <w:rFonts w:ascii="Arial" w:hAnsi="Arial" w:cs="Arial"/>
        </w:rPr>
        <w:t xml:space="preserve"> of protein</w:t>
      </w:r>
      <w:r w:rsidRPr="000153F1">
        <w:rPr>
          <w:rFonts w:ascii="Arial" w:hAnsi="Arial" w:cs="Arial"/>
        </w:rPr>
        <w:t xml:space="preserve">, fat and carbohydrate. Groundnut and maize, are suitable substrate for fungal spoilage and aflatoxin production. </w:t>
      </w:r>
    </w:p>
    <w:p w14:paraId="2E548B2F" w14:textId="77777777" w:rsidR="000153F1" w:rsidRPr="003C1980" w:rsidRDefault="00702F75" w:rsidP="003C1980">
      <w:pPr>
        <w:pStyle w:val="Body"/>
        <w:rPr>
          <w:rFonts w:ascii="Arial" w:hAnsi="Arial" w:cs="Arial"/>
        </w:rPr>
      </w:pPr>
      <w:r w:rsidRPr="00702F75">
        <w:rPr>
          <w:rFonts w:ascii="Arial" w:hAnsi="Arial" w:cs="Arial"/>
          <w:b/>
          <w:bCs/>
          <w:sz w:val="22"/>
          <w:szCs w:val="22"/>
        </w:rPr>
        <w:t>3.2</w:t>
      </w:r>
      <w:r w:rsidR="000153F1" w:rsidRPr="00702F75">
        <w:rPr>
          <w:rFonts w:ascii="Arial" w:hAnsi="Arial" w:cs="Arial"/>
          <w:b/>
          <w:bCs/>
          <w:sz w:val="22"/>
          <w:szCs w:val="22"/>
        </w:rPr>
        <w:t xml:space="preserve"> Mycological Analysis</w:t>
      </w:r>
    </w:p>
    <w:p w14:paraId="7C6C64F5" w14:textId="77777777" w:rsidR="000153F1" w:rsidRPr="000153F1" w:rsidRDefault="000153F1" w:rsidP="003C277E">
      <w:pPr>
        <w:pStyle w:val="Body"/>
        <w:rPr>
          <w:rFonts w:ascii="Arial" w:hAnsi="Arial" w:cs="Arial"/>
        </w:rPr>
      </w:pPr>
      <w:r w:rsidRPr="000153F1">
        <w:rPr>
          <w:rFonts w:ascii="Arial" w:hAnsi="Arial" w:cs="Arial"/>
        </w:rPr>
        <w:t>The result of Mycological</w:t>
      </w:r>
      <w:r w:rsidR="00A834D8">
        <w:rPr>
          <w:rFonts w:ascii="Arial" w:hAnsi="Arial" w:cs="Arial"/>
        </w:rPr>
        <w:t xml:space="preserve"> Analysis is shown in Table 1</w:t>
      </w:r>
      <w:r w:rsidRPr="000153F1">
        <w:rPr>
          <w:rFonts w:ascii="Arial" w:hAnsi="Arial" w:cs="Arial"/>
        </w:rPr>
        <w:t xml:space="preserve"> The results revealed that 90% and 95% of Groundnut and Maize samples collected from all the three geopolitical zones of Katsina State were contaminated with either </w:t>
      </w:r>
      <w:r w:rsidRPr="00BA70DB">
        <w:rPr>
          <w:rFonts w:ascii="Arial" w:hAnsi="Arial" w:cs="Arial"/>
          <w:i/>
          <w:iCs/>
        </w:rPr>
        <w:t>Aspergillus flavus</w:t>
      </w:r>
      <w:r w:rsidRPr="000153F1">
        <w:rPr>
          <w:rFonts w:ascii="Arial" w:hAnsi="Arial" w:cs="Arial"/>
        </w:rPr>
        <w:t xml:space="preserve"> or Aspergillus parasiticus respectively. The total colony counts ranged from 1.5 x 105 to 6.0 x 105 CFU/g in maize samples and 1.5x105 to 8.0x105 CFU/</w:t>
      </w:r>
      <w:proofErr w:type="gramStart"/>
      <w:r w:rsidRPr="000153F1">
        <w:rPr>
          <w:rFonts w:ascii="Arial" w:hAnsi="Arial" w:cs="Arial"/>
        </w:rPr>
        <w:t>g  in</w:t>
      </w:r>
      <w:proofErr w:type="gramEnd"/>
      <w:r w:rsidRPr="000153F1">
        <w:rPr>
          <w:rFonts w:ascii="Arial" w:hAnsi="Arial" w:cs="Arial"/>
        </w:rPr>
        <w:t xml:space="preserve"> groundnut samples.</w:t>
      </w:r>
      <w:r w:rsidR="003C277E" w:rsidRPr="003C277E">
        <w:t xml:space="preserve"> </w:t>
      </w:r>
      <w:r w:rsidR="003C277E">
        <w:rPr>
          <w:rFonts w:ascii="Arial" w:hAnsi="Arial" w:cs="Arial"/>
        </w:rPr>
        <w:t>The reported prevalence</w:t>
      </w:r>
      <w:r w:rsidR="003C277E" w:rsidRPr="003C277E">
        <w:rPr>
          <w:rFonts w:ascii="Arial" w:hAnsi="Arial" w:cs="Arial"/>
        </w:rPr>
        <w:t xml:space="preserve"> of</w:t>
      </w:r>
      <w:r w:rsidR="003C277E">
        <w:rPr>
          <w:rFonts w:ascii="Arial" w:hAnsi="Arial" w:cs="Arial"/>
        </w:rPr>
        <w:t xml:space="preserve"> aflatoxin contamination in this study is comparable</w:t>
      </w:r>
      <w:r w:rsidR="003C277E" w:rsidRPr="003C277E">
        <w:rPr>
          <w:rFonts w:ascii="Arial" w:hAnsi="Arial" w:cs="Arial"/>
        </w:rPr>
        <w:t xml:space="preserve"> to the previously reported </w:t>
      </w:r>
      <w:r w:rsidR="003C277E">
        <w:rPr>
          <w:rFonts w:ascii="Arial" w:hAnsi="Arial" w:cs="Arial"/>
        </w:rPr>
        <w:t xml:space="preserve">prevalence of Aflatoxin </w:t>
      </w:r>
      <w:r w:rsidR="003C277E" w:rsidRPr="003C277E">
        <w:rPr>
          <w:rFonts w:ascii="Arial" w:hAnsi="Arial" w:cs="Arial"/>
        </w:rPr>
        <w:t>in maize from</w:t>
      </w:r>
      <w:r w:rsidR="003C277E" w:rsidRPr="003C277E">
        <w:t xml:space="preserve"> </w:t>
      </w:r>
      <w:r w:rsidR="003C277E" w:rsidRPr="003C277E">
        <w:rPr>
          <w:rFonts w:ascii="Arial" w:hAnsi="Arial" w:cs="Arial"/>
        </w:rPr>
        <w:t>Nigeria (</w:t>
      </w:r>
      <w:r w:rsidR="003C277E">
        <w:rPr>
          <w:rFonts w:ascii="Arial" w:hAnsi="Arial" w:cs="Arial"/>
        </w:rPr>
        <w:t xml:space="preserve">Kolowale </w:t>
      </w:r>
      <w:r w:rsidR="003C277E" w:rsidRPr="00524B74">
        <w:rPr>
          <w:rFonts w:ascii="Arial" w:hAnsi="Arial" w:cs="Arial"/>
          <w:i/>
          <w:iCs/>
        </w:rPr>
        <w:t>et al.,</w:t>
      </w:r>
      <w:r w:rsidR="003C277E">
        <w:rPr>
          <w:rFonts w:ascii="Arial" w:hAnsi="Arial" w:cs="Arial"/>
        </w:rPr>
        <w:t xml:space="preserve"> 2020; </w:t>
      </w:r>
      <w:r w:rsidR="003C277E" w:rsidRPr="003C277E">
        <w:rPr>
          <w:rFonts w:ascii="Arial" w:hAnsi="Arial" w:cs="Arial"/>
        </w:rPr>
        <w:t xml:space="preserve">Onyedum </w:t>
      </w:r>
      <w:r w:rsidR="003C277E" w:rsidRPr="00524B74">
        <w:rPr>
          <w:rFonts w:ascii="Arial" w:hAnsi="Arial" w:cs="Arial"/>
          <w:i/>
          <w:iCs/>
        </w:rPr>
        <w:t>et al</w:t>
      </w:r>
      <w:r w:rsidR="003C277E" w:rsidRPr="003C277E">
        <w:rPr>
          <w:rFonts w:ascii="Arial" w:hAnsi="Arial" w:cs="Arial"/>
        </w:rPr>
        <w:t xml:space="preserve">., 2020; Williams </w:t>
      </w:r>
      <w:r w:rsidR="003C277E" w:rsidRPr="00524B74">
        <w:rPr>
          <w:rFonts w:ascii="Arial" w:hAnsi="Arial" w:cs="Arial"/>
          <w:i/>
          <w:iCs/>
        </w:rPr>
        <w:t>et al</w:t>
      </w:r>
      <w:r w:rsidR="003C277E" w:rsidRPr="003C277E">
        <w:rPr>
          <w:rFonts w:ascii="Arial" w:hAnsi="Arial" w:cs="Arial"/>
        </w:rPr>
        <w:t>.,</w:t>
      </w:r>
      <w:r w:rsidR="003C277E">
        <w:rPr>
          <w:rFonts w:ascii="Arial" w:hAnsi="Arial" w:cs="Arial"/>
        </w:rPr>
        <w:t xml:space="preserve"> </w:t>
      </w:r>
      <w:r w:rsidR="003C277E" w:rsidRPr="003C277E">
        <w:rPr>
          <w:rFonts w:ascii="Arial" w:hAnsi="Arial" w:cs="Arial"/>
        </w:rPr>
        <w:t xml:space="preserve">2015) and Kenya </w:t>
      </w:r>
      <w:r w:rsidR="003C277E">
        <w:rPr>
          <w:rFonts w:ascii="Arial" w:hAnsi="Arial" w:cs="Arial"/>
        </w:rPr>
        <w:t xml:space="preserve">(Nduti </w:t>
      </w:r>
      <w:r w:rsidR="003C277E" w:rsidRPr="00524B74">
        <w:rPr>
          <w:rFonts w:ascii="Arial" w:hAnsi="Arial" w:cs="Arial"/>
          <w:i/>
          <w:iCs/>
        </w:rPr>
        <w:t>et al</w:t>
      </w:r>
      <w:r w:rsidR="003C277E">
        <w:rPr>
          <w:rFonts w:ascii="Arial" w:hAnsi="Arial" w:cs="Arial"/>
        </w:rPr>
        <w:t>., 2017)</w:t>
      </w:r>
      <w:r w:rsidR="003C277E" w:rsidRPr="003C277E">
        <w:rPr>
          <w:rFonts w:ascii="Arial" w:hAnsi="Arial" w:cs="Arial"/>
        </w:rPr>
        <w:t xml:space="preserve">. </w:t>
      </w:r>
      <w:r w:rsidR="003C277E">
        <w:rPr>
          <w:rFonts w:ascii="Arial" w:hAnsi="Arial" w:cs="Arial"/>
        </w:rPr>
        <w:t>In contrast, the prevalence</w:t>
      </w:r>
      <w:r w:rsidR="003C277E" w:rsidRPr="003C277E">
        <w:rPr>
          <w:rFonts w:ascii="Arial" w:hAnsi="Arial" w:cs="Arial"/>
        </w:rPr>
        <w:t xml:space="preserve"> in</w:t>
      </w:r>
      <w:r w:rsidR="003C277E">
        <w:rPr>
          <w:rFonts w:ascii="Arial" w:hAnsi="Arial" w:cs="Arial"/>
        </w:rPr>
        <w:t xml:space="preserve"> the present study is above the aflatoxin contamination previously reported</w:t>
      </w:r>
      <w:r w:rsidR="003C277E" w:rsidRPr="003C277E">
        <w:rPr>
          <w:rFonts w:ascii="Arial" w:hAnsi="Arial" w:cs="Arial"/>
        </w:rPr>
        <w:t xml:space="preserve"> for</w:t>
      </w:r>
      <w:r w:rsidR="003C277E">
        <w:rPr>
          <w:rFonts w:ascii="Arial" w:hAnsi="Arial" w:cs="Arial"/>
        </w:rPr>
        <w:t xml:space="preserve"> Serbian and Indian maize</w:t>
      </w:r>
      <w:r w:rsidR="003C277E" w:rsidRPr="003C277E">
        <w:rPr>
          <w:rFonts w:ascii="Arial" w:hAnsi="Arial" w:cs="Arial"/>
        </w:rPr>
        <w:t xml:space="preserve"> (Chandra </w:t>
      </w:r>
      <w:r w:rsidR="003C277E" w:rsidRPr="00524B74">
        <w:rPr>
          <w:rFonts w:ascii="Arial" w:hAnsi="Arial" w:cs="Arial"/>
          <w:i/>
          <w:iCs/>
        </w:rPr>
        <w:t>et al</w:t>
      </w:r>
      <w:r w:rsidR="003C277E" w:rsidRPr="003C277E">
        <w:rPr>
          <w:rFonts w:ascii="Arial" w:hAnsi="Arial" w:cs="Arial"/>
        </w:rPr>
        <w:t xml:space="preserve">., 2013; Kos </w:t>
      </w:r>
      <w:r w:rsidR="003C277E" w:rsidRPr="00524B74">
        <w:rPr>
          <w:rFonts w:ascii="Arial" w:hAnsi="Arial" w:cs="Arial"/>
          <w:i/>
          <w:iCs/>
        </w:rPr>
        <w:t>et al.</w:t>
      </w:r>
      <w:r w:rsidR="003C277E" w:rsidRPr="003C277E">
        <w:rPr>
          <w:rFonts w:ascii="Arial" w:hAnsi="Arial" w:cs="Arial"/>
        </w:rPr>
        <w:t>,</w:t>
      </w:r>
      <w:r w:rsidR="003C277E">
        <w:rPr>
          <w:rFonts w:ascii="Arial" w:hAnsi="Arial" w:cs="Arial"/>
        </w:rPr>
        <w:t xml:space="preserve"> </w:t>
      </w:r>
      <w:r w:rsidR="003C277E" w:rsidRPr="003C277E">
        <w:rPr>
          <w:rFonts w:ascii="Arial" w:hAnsi="Arial" w:cs="Arial"/>
        </w:rPr>
        <w:t>2013).</w:t>
      </w:r>
    </w:p>
    <w:p w14:paraId="656A17DE" w14:textId="77777777" w:rsidR="000153F1" w:rsidRPr="00702F75" w:rsidRDefault="00702F75" w:rsidP="000153F1">
      <w:pPr>
        <w:pStyle w:val="Body"/>
        <w:rPr>
          <w:rFonts w:ascii="Arial" w:hAnsi="Arial" w:cs="Arial"/>
          <w:b/>
          <w:bCs/>
          <w:sz w:val="22"/>
          <w:szCs w:val="22"/>
        </w:rPr>
      </w:pPr>
      <w:r w:rsidRPr="00702F75">
        <w:rPr>
          <w:rFonts w:ascii="Arial" w:hAnsi="Arial" w:cs="Arial"/>
          <w:b/>
          <w:bCs/>
          <w:sz w:val="22"/>
          <w:szCs w:val="22"/>
        </w:rPr>
        <w:t>3.3</w:t>
      </w:r>
      <w:r w:rsidR="000153F1" w:rsidRPr="00702F75">
        <w:rPr>
          <w:rFonts w:ascii="Arial" w:hAnsi="Arial" w:cs="Arial"/>
          <w:b/>
          <w:bCs/>
          <w:sz w:val="22"/>
          <w:szCs w:val="22"/>
        </w:rPr>
        <w:t xml:space="preserve"> Aflatoxin Analysis</w:t>
      </w:r>
    </w:p>
    <w:p w14:paraId="32228C12" w14:textId="77777777" w:rsidR="000153F1" w:rsidRPr="000153F1" w:rsidRDefault="000153F1" w:rsidP="000153F1">
      <w:pPr>
        <w:pStyle w:val="Body"/>
        <w:rPr>
          <w:rFonts w:ascii="Arial" w:hAnsi="Arial" w:cs="Arial"/>
        </w:rPr>
      </w:pPr>
      <w:r w:rsidRPr="000153F1">
        <w:rPr>
          <w:rFonts w:ascii="Arial" w:hAnsi="Arial" w:cs="Arial"/>
        </w:rPr>
        <w:t>The result of Aflatoxin Analysis is sho</w:t>
      </w:r>
      <w:r w:rsidR="00A834D8">
        <w:rPr>
          <w:rFonts w:ascii="Arial" w:hAnsi="Arial" w:cs="Arial"/>
        </w:rPr>
        <w:t>wn in Table 2</w:t>
      </w:r>
      <w:r w:rsidRPr="000153F1">
        <w:rPr>
          <w:rFonts w:ascii="Arial" w:hAnsi="Arial" w:cs="Arial"/>
        </w:rPr>
        <w:t xml:space="preserve">, Groundnut and Maize samples from Katsina zone have the highest concentration of aflatoxin, with a mean concentration of 95.20µg/kg and 94.9 0µg/kg, followed by the samples from Daura zone </w:t>
      </w:r>
      <w:proofErr w:type="gramStart"/>
      <w:r w:rsidRPr="000153F1">
        <w:rPr>
          <w:rFonts w:ascii="Arial" w:hAnsi="Arial" w:cs="Arial"/>
        </w:rPr>
        <w:t>with  concentrations</w:t>
      </w:r>
      <w:proofErr w:type="gramEnd"/>
      <w:r w:rsidRPr="000153F1">
        <w:rPr>
          <w:rFonts w:ascii="Arial" w:hAnsi="Arial" w:cs="Arial"/>
        </w:rPr>
        <w:t xml:space="preserve"> of 90.60µg/kg for Maize and 90.20µg/kg for Groundnut respectively and samples the  from Funtua zone with the lowest mean concentrations of 89.20µg/kg and 87.30µg/kg respectively. There was no significant difference (P&gt;0.001) in the mean Aflatoxin concentrations of the samples. </w:t>
      </w:r>
    </w:p>
    <w:p w14:paraId="72646202" w14:textId="77777777" w:rsidR="000153F1" w:rsidRPr="000153F1" w:rsidRDefault="000153F1" w:rsidP="000153F1">
      <w:pPr>
        <w:pStyle w:val="Body"/>
        <w:rPr>
          <w:rFonts w:ascii="Arial" w:hAnsi="Arial" w:cs="Arial"/>
        </w:rPr>
      </w:pPr>
      <w:r w:rsidRPr="000153F1">
        <w:rPr>
          <w:rFonts w:ascii="Arial" w:hAnsi="Arial" w:cs="Arial"/>
        </w:rPr>
        <w:t>All the samples have mean Aflatoxin B</w:t>
      </w:r>
      <w:r w:rsidRPr="00A834D8">
        <w:rPr>
          <w:rFonts w:ascii="Arial" w:hAnsi="Arial" w:cs="Arial"/>
          <w:vertAlign w:val="subscript"/>
        </w:rPr>
        <w:t>1</w:t>
      </w:r>
      <w:r w:rsidRPr="000153F1">
        <w:rPr>
          <w:rFonts w:ascii="Arial" w:hAnsi="Arial" w:cs="Arial"/>
        </w:rPr>
        <w:t xml:space="preserve"> concentrations that were above the acceptable limits of 4µg/kg as recommended by World Health Organization (WHO) and European Union (EU), and the permissible limit for aflatoxin contamination in Nigeria (20µg/kg). </w:t>
      </w:r>
    </w:p>
    <w:p w14:paraId="1010CDE8" w14:textId="77777777" w:rsidR="000153F1" w:rsidRDefault="000153F1" w:rsidP="00A834D8">
      <w:pPr>
        <w:pStyle w:val="Body"/>
        <w:spacing w:after="0"/>
        <w:rPr>
          <w:rFonts w:ascii="Arial" w:hAnsi="Arial" w:cs="Arial"/>
        </w:rPr>
      </w:pPr>
      <w:r w:rsidRPr="000153F1">
        <w:rPr>
          <w:rFonts w:ascii="Arial" w:hAnsi="Arial" w:cs="Arial"/>
        </w:rPr>
        <w:t>The observations are also similar to those previo</w:t>
      </w:r>
      <w:r w:rsidR="00E532CA">
        <w:rPr>
          <w:rFonts w:ascii="Arial" w:hAnsi="Arial" w:cs="Arial"/>
        </w:rPr>
        <w:t xml:space="preserve">usly reported (Kankam </w:t>
      </w:r>
      <w:r w:rsidR="00E532CA" w:rsidRPr="00E532CA">
        <w:rPr>
          <w:rFonts w:ascii="Arial" w:hAnsi="Arial" w:cs="Arial"/>
          <w:i/>
          <w:iCs/>
        </w:rPr>
        <w:t>et al</w:t>
      </w:r>
      <w:r w:rsidR="00E532CA">
        <w:rPr>
          <w:rFonts w:ascii="Arial" w:hAnsi="Arial" w:cs="Arial"/>
        </w:rPr>
        <w:t>.</w:t>
      </w:r>
      <w:r w:rsidRPr="000153F1">
        <w:rPr>
          <w:rFonts w:ascii="Arial" w:hAnsi="Arial" w:cs="Arial"/>
        </w:rPr>
        <w:t>, 2</w:t>
      </w:r>
      <w:r w:rsidR="001E119D">
        <w:rPr>
          <w:rFonts w:ascii="Arial" w:hAnsi="Arial" w:cs="Arial"/>
        </w:rPr>
        <w:t>021; Abdullahi 2004</w:t>
      </w:r>
      <w:r w:rsidRPr="000153F1">
        <w:rPr>
          <w:rFonts w:ascii="Arial" w:hAnsi="Arial" w:cs="Arial"/>
        </w:rPr>
        <w:t>). Likewise, the results are higher than</w:t>
      </w:r>
      <w:r w:rsidR="001E119D">
        <w:rPr>
          <w:rFonts w:ascii="Arial" w:hAnsi="Arial" w:cs="Arial"/>
        </w:rPr>
        <w:t xml:space="preserve"> the results reported by </w:t>
      </w:r>
      <w:proofErr w:type="spellStart"/>
      <w:r w:rsidR="001E119D">
        <w:rPr>
          <w:rFonts w:ascii="Arial" w:hAnsi="Arial" w:cs="Arial"/>
        </w:rPr>
        <w:t>Abdurrazaq</w:t>
      </w:r>
      <w:proofErr w:type="spellEnd"/>
      <w:r w:rsidRPr="000153F1">
        <w:rPr>
          <w:rFonts w:ascii="Arial" w:hAnsi="Arial" w:cs="Arial"/>
        </w:rPr>
        <w:t xml:space="preserve"> </w:t>
      </w:r>
      <w:r w:rsidRPr="00BA70DB">
        <w:rPr>
          <w:rFonts w:ascii="Arial" w:hAnsi="Arial" w:cs="Arial"/>
          <w:i/>
          <w:iCs/>
        </w:rPr>
        <w:t>et al.,</w:t>
      </w:r>
      <w:r w:rsidRPr="000153F1">
        <w:rPr>
          <w:rFonts w:ascii="Arial" w:hAnsi="Arial" w:cs="Arial"/>
        </w:rPr>
        <w:t xml:space="preserve"> (2022)</w:t>
      </w:r>
      <w:r w:rsidR="00BA70DB">
        <w:rPr>
          <w:rFonts w:ascii="Arial" w:hAnsi="Arial" w:cs="Arial"/>
        </w:rPr>
        <w:t>,</w:t>
      </w:r>
      <w:r w:rsidRPr="000153F1">
        <w:rPr>
          <w:rFonts w:ascii="Arial" w:hAnsi="Arial" w:cs="Arial"/>
        </w:rPr>
        <w:t xml:space="preserve"> for mean Aflatoxin concentrations in Groundnut and Maize samples from Giwa community of Kaduna St</w:t>
      </w:r>
      <w:r w:rsidR="000375B3">
        <w:rPr>
          <w:rFonts w:ascii="Arial" w:hAnsi="Arial" w:cs="Arial"/>
        </w:rPr>
        <w:t xml:space="preserve">ate, Nigeria, the study </w:t>
      </w:r>
      <w:proofErr w:type="gramStart"/>
      <w:r w:rsidR="000375B3">
        <w:rPr>
          <w:rFonts w:ascii="Arial" w:hAnsi="Arial" w:cs="Arial"/>
        </w:rPr>
        <w:t>of  Sal</w:t>
      </w:r>
      <w:r w:rsidRPr="000153F1">
        <w:rPr>
          <w:rFonts w:ascii="Arial" w:hAnsi="Arial" w:cs="Arial"/>
        </w:rPr>
        <w:t>au</w:t>
      </w:r>
      <w:proofErr w:type="gramEnd"/>
      <w:r w:rsidRPr="000153F1">
        <w:rPr>
          <w:rFonts w:ascii="Arial" w:hAnsi="Arial" w:cs="Arial"/>
        </w:rPr>
        <w:t xml:space="preserve"> et al., (2017) on the level of Aflatoxins in groundnut oil marketed in Sokoto State, Nigeria and the reported findings of Magomya and Mbatsav, (2023) for Aflatoxins concentrations in maize and Groundnut samples from Wukari, Nigeria</w:t>
      </w:r>
      <w:r w:rsidR="00A834D8">
        <w:rPr>
          <w:rFonts w:ascii="Arial" w:hAnsi="Arial" w:cs="Arial"/>
        </w:rPr>
        <w:t>.  But the results are lower than</w:t>
      </w:r>
      <w:r w:rsidRPr="000153F1">
        <w:rPr>
          <w:rFonts w:ascii="Arial" w:hAnsi="Arial" w:cs="Arial"/>
        </w:rPr>
        <w:t xml:space="preserve"> the reported Aflatoxin mean concentrations in millet samples from Nigeria (Kumar </w:t>
      </w:r>
      <w:r w:rsidRPr="00E532CA">
        <w:rPr>
          <w:rFonts w:ascii="Arial" w:hAnsi="Arial" w:cs="Arial"/>
          <w:i/>
          <w:iCs/>
        </w:rPr>
        <w:t>et al</w:t>
      </w:r>
      <w:r w:rsidRPr="000153F1">
        <w:rPr>
          <w:rFonts w:ascii="Arial" w:hAnsi="Arial" w:cs="Arial"/>
        </w:rPr>
        <w:t xml:space="preserve">., 2021) </w:t>
      </w:r>
      <w:proofErr w:type="gramStart"/>
      <w:r w:rsidRPr="000153F1">
        <w:rPr>
          <w:rFonts w:ascii="Arial" w:hAnsi="Arial" w:cs="Arial"/>
        </w:rPr>
        <w:t>and  Aflatoxin</w:t>
      </w:r>
      <w:proofErr w:type="gramEnd"/>
      <w:r w:rsidRPr="000153F1">
        <w:rPr>
          <w:rFonts w:ascii="Arial" w:hAnsi="Arial" w:cs="Arial"/>
        </w:rPr>
        <w:t xml:space="preserve"> concentrations in vended maize from Ondo State, Nigeria (Kolawole, </w:t>
      </w:r>
      <w:r w:rsidRPr="00A834D8">
        <w:rPr>
          <w:rFonts w:ascii="Arial" w:hAnsi="Arial" w:cs="Arial"/>
          <w:i/>
          <w:iCs/>
        </w:rPr>
        <w:t>et al</w:t>
      </w:r>
      <w:r w:rsidRPr="000153F1">
        <w:rPr>
          <w:rFonts w:ascii="Arial" w:hAnsi="Arial" w:cs="Arial"/>
        </w:rPr>
        <w:t xml:space="preserve">., 2020). </w:t>
      </w:r>
      <w:r w:rsidR="00EE22C5">
        <w:rPr>
          <w:rFonts w:ascii="Arial" w:hAnsi="Arial" w:cs="Arial"/>
        </w:rPr>
        <w:t>The above permissible Aflatoxins mean concentrations recorded in the current study may likely be due to both Climatic and Environmental factors</w:t>
      </w:r>
      <w:r w:rsidR="00216D0F">
        <w:rPr>
          <w:rFonts w:ascii="Arial" w:hAnsi="Arial" w:cs="Arial"/>
        </w:rPr>
        <w:t xml:space="preserve"> (</w:t>
      </w:r>
      <w:r w:rsidR="00216D0F" w:rsidRPr="00216D0F">
        <w:rPr>
          <w:rFonts w:ascii="Arial" w:hAnsi="Arial" w:cs="Arial"/>
        </w:rPr>
        <w:t>Strelec</w:t>
      </w:r>
      <w:r w:rsidR="00216D0F">
        <w:rPr>
          <w:rFonts w:ascii="Arial" w:hAnsi="Arial" w:cs="Arial"/>
        </w:rPr>
        <w:t xml:space="preserve"> </w:t>
      </w:r>
      <w:r w:rsidR="00216D0F">
        <w:rPr>
          <w:rFonts w:ascii="Arial" w:hAnsi="Arial" w:cs="Arial"/>
          <w:i/>
          <w:iCs/>
        </w:rPr>
        <w:t>et al</w:t>
      </w:r>
      <w:r w:rsidR="00216D0F">
        <w:rPr>
          <w:rFonts w:ascii="Arial" w:hAnsi="Arial" w:cs="Arial"/>
        </w:rPr>
        <w:t>., 2010; Benkerroum, 2020)</w:t>
      </w:r>
      <w:r w:rsidR="00EE22C5">
        <w:rPr>
          <w:rFonts w:ascii="Arial" w:hAnsi="Arial" w:cs="Arial"/>
        </w:rPr>
        <w:t>.</w:t>
      </w:r>
    </w:p>
    <w:p w14:paraId="6FB7F566" w14:textId="77777777" w:rsidR="00A834D8" w:rsidRPr="000153F1" w:rsidRDefault="00A834D8" w:rsidP="00A834D8">
      <w:pPr>
        <w:pStyle w:val="Body"/>
        <w:spacing w:after="0"/>
        <w:rPr>
          <w:rFonts w:ascii="Arial" w:hAnsi="Arial" w:cs="Arial"/>
        </w:rPr>
      </w:pPr>
    </w:p>
    <w:p w14:paraId="7F4E4C20" w14:textId="77777777" w:rsidR="000153F1" w:rsidRPr="000153F1" w:rsidRDefault="005B2E78" w:rsidP="000153F1">
      <w:pPr>
        <w:jc w:val="both"/>
        <w:rPr>
          <w:rFonts w:asciiTheme="minorBidi" w:eastAsia="Calibri" w:hAnsiTheme="minorBidi" w:cstheme="minorBidi"/>
          <w:b/>
        </w:rPr>
      </w:pPr>
      <w:r>
        <w:rPr>
          <w:rFonts w:asciiTheme="minorBidi" w:hAnsiTheme="minorBidi" w:cstheme="minorBidi"/>
          <w:b/>
        </w:rPr>
        <w:t>Table 1</w:t>
      </w:r>
      <w:r w:rsidR="000153F1" w:rsidRPr="000153F1">
        <w:rPr>
          <w:rFonts w:asciiTheme="minorBidi" w:hAnsiTheme="minorBidi" w:cstheme="minorBidi"/>
          <w:b/>
        </w:rPr>
        <w:t xml:space="preserve"> Yeast and Mold Count</w:t>
      </w:r>
      <w:r w:rsidR="000153F1" w:rsidRPr="000153F1">
        <w:rPr>
          <w:rFonts w:asciiTheme="minorBidi" w:eastAsia="Calibri" w:hAnsiTheme="minorBidi" w:cstheme="minorBidi"/>
          <w:b/>
        </w:rPr>
        <w:t>s for Groundnut and Maize Samples</w:t>
      </w:r>
    </w:p>
    <w:tbl>
      <w:tblPr>
        <w:tblStyle w:val="TableGrid1"/>
        <w:tblW w:w="0" w:type="auto"/>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9"/>
        <w:gridCol w:w="3128"/>
        <w:gridCol w:w="3128"/>
      </w:tblGrid>
      <w:tr w:rsidR="000153F1" w:rsidRPr="000153F1" w14:paraId="3C5DCE91" w14:textId="77777777" w:rsidTr="000153F1">
        <w:trPr>
          <w:trHeight w:val="494"/>
        </w:trPr>
        <w:tc>
          <w:tcPr>
            <w:tcW w:w="3149" w:type="dxa"/>
            <w:tcBorders>
              <w:top w:val="single" w:sz="4" w:space="0" w:color="auto"/>
              <w:left w:val="nil"/>
              <w:bottom w:val="single" w:sz="4" w:space="0" w:color="auto"/>
              <w:right w:val="nil"/>
            </w:tcBorders>
            <w:hideMark/>
          </w:tcPr>
          <w:p w14:paraId="79CB7469" w14:textId="77777777" w:rsidR="000153F1" w:rsidRPr="000153F1" w:rsidRDefault="000153F1" w:rsidP="000153F1">
            <w:pPr>
              <w:spacing w:after="160"/>
              <w:jc w:val="both"/>
              <w:rPr>
                <w:rFonts w:asciiTheme="minorBidi" w:eastAsia="Calibri" w:hAnsiTheme="minorBidi"/>
                <w:b/>
                <w:sz w:val="20"/>
                <w:szCs w:val="20"/>
              </w:rPr>
            </w:pPr>
            <w:r w:rsidRPr="000153F1">
              <w:rPr>
                <w:rFonts w:asciiTheme="minorBidi" w:eastAsia="Calibri" w:hAnsiTheme="minorBidi"/>
                <w:b/>
                <w:sz w:val="20"/>
                <w:szCs w:val="20"/>
              </w:rPr>
              <w:t>Samples</w:t>
            </w:r>
          </w:p>
        </w:tc>
        <w:tc>
          <w:tcPr>
            <w:tcW w:w="3128" w:type="dxa"/>
            <w:tcBorders>
              <w:top w:val="single" w:sz="4" w:space="0" w:color="auto"/>
              <w:left w:val="nil"/>
              <w:bottom w:val="single" w:sz="4" w:space="0" w:color="auto"/>
              <w:right w:val="nil"/>
            </w:tcBorders>
            <w:hideMark/>
          </w:tcPr>
          <w:p w14:paraId="0D3DEC0A" w14:textId="77777777" w:rsidR="000153F1" w:rsidRPr="000153F1" w:rsidRDefault="000153F1" w:rsidP="000153F1">
            <w:pPr>
              <w:spacing w:after="160"/>
              <w:jc w:val="both"/>
              <w:rPr>
                <w:rFonts w:asciiTheme="minorBidi" w:eastAsia="Calibri" w:hAnsiTheme="minorBidi"/>
                <w:b/>
                <w:sz w:val="20"/>
                <w:szCs w:val="20"/>
              </w:rPr>
            </w:pPr>
            <w:r w:rsidRPr="000153F1">
              <w:rPr>
                <w:rFonts w:asciiTheme="minorBidi" w:eastAsia="Calibri" w:hAnsiTheme="minorBidi"/>
                <w:b/>
                <w:sz w:val="20"/>
                <w:szCs w:val="20"/>
              </w:rPr>
              <w:t>10</w:t>
            </w:r>
            <w:r w:rsidRPr="000153F1">
              <w:rPr>
                <w:rFonts w:asciiTheme="minorBidi" w:eastAsia="Calibri" w:hAnsiTheme="minorBidi"/>
                <w:b/>
                <w:sz w:val="20"/>
                <w:szCs w:val="20"/>
                <w:vertAlign w:val="superscript"/>
              </w:rPr>
              <w:t>5(CFU/g)</w:t>
            </w:r>
          </w:p>
        </w:tc>
        <w:tc>
          <w:tcPr>
            <w:tcW w:w="3128" w:type="dxa"/>
            <w:tcBorders>
              <w:top w:val="single" w:sz="4" w:space="0" w:color="auto"/>
              <w:left w:val="nil"/>
              <w:bottom w:val="single" w:sz="4" w:space="0" w:color="auto"/>
              <w:right w:val="nil"/>
            </w:tcBorders>
            <w:hideMark/>
          </w:tcPr>
          <w:p w14:paraId="1B94F3E8" w14:textId="77777777" w:rsidR="000153F1" w:rsidRPr="000153F1" w:rsidRDefault="000153F1" w:rsidP="000153F1">
            <w:pPr>
              <w:spacing w:after="160"/>
              <w:jc w:val="both"/>
              <w:rPr>
                <w:rFonts w:asciiTheme="minorBidi" w:eastAsia="Calibri" w:hAnsiTheme="minorBidi"/>
                <w:b/>
                <w:sz w:val="20"/>
                <w:szCs w:val="20"/>
                <w:vertAlign w:val="superscript"/>
              </w:rPr>
            </w:pPr>
            <w:r w:rsidRPr="000153F1">
              <w:rPr>
                <w:rFonts w:asciiTheme="minorBidi" w:eastAsia="Calibri" w:hAnsiTheme="minorBidi"/>
                <w:b/>
                <w:sz w:val="20"/>
                <w:szCs w:val="20"/>
              </w:rPr>
              <w:t>10</w:t>
            </w:r>
            <w:r w:rsidRPr="000153F1">
              <w:rPr>
                <w:rFonts w:asciiTheme="minorBidi" w:eastAsia="Calibri" w:hAnsiTheme="minorBidi"/>
                <w:b/>
                <w:sz w:val="20"/>
                <w:szCs w:val="20"/>
                <w:vertAlign w:val="superscript"/>
              </w:rPr>
              <w:t>6(CFU/g)</w:t>
            </w:r>
          </w:p>
        </w:tc>
      </w:tr>
      <w:tr w:rsidR="000153F1" w:rsidRPr="000153F1" w14:paraId="006E9C05" w14:textId="77777777" w:rsidTr="000153F1">
        <w:trPr>
          <w:trHeight w:val="431"/>
        </w:trPr>
        <w:tc>
          <w:tcPr>
            <w:tcW w:w="3149" w:type="dxa"/>
            <w:tcBorders>
              <w:top w:val="single" w:sz="4" w:space="0" w:color="auto"/>
              <w:left w:val="nil"/>
              <w:bottom w:val="nil"/>
              <w:right w:val="nil"/>
            </w:tcBorders>
            <w:hideMark/>
          </w:tcPr>
          <w:p w14:paraId="75CA6EDC" w14:textId="77777777" w:rsidR="000153F1" w:rsidRPr="000153F1" w:rsidRDefault="000153F1" w:rsidP="000153F1">
            <w:pPr>
              <w:spacing w:after="160"/>
              <w:jc w:val="both"/>
              <w:rPr>
                <w:rFonts w:asciiTheme="minorBidi" w:eastAsia="Calibri" w:hAnsiTheme="minorBidi"/>
                <w:sz w:val="20"/>
                <w:szCs w:val="20"/>
              </w:rPr>
            </w:pPr>
            <w:r w:rsidRPr="000153F1">
              <w:rPr>
                <w:rFonts w:asciiTheme="minorBidi" w:eastAsia="Calibri" w:hAnsiTheme="minorBidi"/>
                <w:sz w:val="20"/>
                <w:szCs w:val="20"/>
              </w:rPr>
              <w:t>Maize Daura.</w:t>
            </w:r>
          </w:p>
        </w:tc>
        <w:tc>
          <w:tcPr>
            <w:tcW w:w="3128" w:type="dxa"/>
            <w:tcBorders>
              <w:top w:val="single" w:sz="4" w:space="0" w:color="auto"/>
              <w:left w:val="nil"/>
              <w:bottom w:val="nil"/>
              <w:right w:val="nil"/>
            </w:tcBorders>
            <w:hideMark/>
          </w:tcPr>
          <w:p w14:paraId="720BD41F" w14:textId="77777777" w:rsidR="000153F1" w:rsidRPr="000153F1" w:rsidRDefault="000153F1" w:rsidP="000153F1">
            <w:pPr>
              <w:spacing w:after="160"/>
              <w:jc w:val="both"/>
              <w:rPr>
                <w:rFonts w:asciiTheme="minorBidi" w:eastAsia="Calibri" w:hAnsiTheme="minorBidi"/>
                <w:sz w:val="20"/>
                <w:szCs w:val="20"/>
              </w:rPr>
            </w:pPr>
            <w:r w:rsidRPr="000153F1">
              <w:rPr>
                <w:rFonts w:asciiTheme="minorBidi" w:eastAsia="Calibri" w:hAnsiTheme="minorBidi"/>
                <w:sz w:val="20"/>
                <w:szCs w:val="20"/>
              </w:rPr>
              <w:t>1.5 ± 0.5</w:t>
            </w:r>
          </w:p>
        </w:tc>
        <w:tc>
          <w:tcPr>
            <w:tcW w:w="3128" w:type="dxa"/>
            <w:tcBorders>
              <w:top w:val="single" w:sz="4" w:space="0" w:color="auto"/>
              <w:left w:val="nil"/>
              <w:bottom w:val="nil"/>
              <w:right w:val="nil"/>
            </w:tcBorders>
            <w:hideMark/>
          </w:tcPr>
          <w:p w14:paraId="4AD5A02C" w14:textId="77777777" w:rsidR="000153F1" w:rsidRPr="000153F1" w:rsidRDefault="000153F1" w:rsidP="000153F1">
            <w:pPr>
              <w:spacing w:after="160"/>
              <w:jc w:val="both"/>
              <w:rPr>
                <w:rFonts w:asciiTheme="minorBidi" w:eastAsia="Calibri" w:hAnsiTheme="minorBidi"/>
                <w:sz w:val="20"/>
                <w:szCs w:val="20"/>
              </w:rPr>
            </w:pPr>
            <w:r w:rsidRPr="000153F1">
              <w:rPr>
                <w:rFonts w:asciiTheme="minorBidi" w:eastAsia="Calibri" w:hAnsiTheme="minorBidi"/>
                <w:sz w:val="20"/>
                <w:szCs w:val="20"/>
              </w:rPr>
              <w:t>3.5 ± 0.5</w:t>
            </w:r>
          </w:p>
        </w:tc>
      </w:tr>
      <w:tr w:rsidR="000153F1" w:rsidRPr="000153F1" w14:paraId="6A50E740" w14:textId="77777777" w:rsidTr="000153F1">
        <w:trPr>
          <w:trHeight w:val="441"/>
        </w:trPr>
        <w:tc>
          <w:tcPr>
            <w:tcW w:w="3149" w:type="dxa"/>
            <w:tcBorders>
              <w:top w:val="nil"/>
              <w:left w:val="nil"/>
              <w:bottom w:val="nil"/>
              <w:right w:val="nil"/>
            </w:tcBorders>
            <w:hideMark/>
          </w:tcPr>
          <w:p w14:paraId="2E640BBD" w14:textId="77777777" w:rsidR="000153F1" w:rsidRPr="000153F1" w:rsidRDefault="000153F1" w:rsidP="000153F1">
            <w:pPr>
              <w:spacing w:after="160"/>
              <w:jc w:val="both"/>
              <w:rPr>
                <w:rFonts w:asciiTheme="minorBidi" w:eastAsia="Calibri" w:hAnsiTheme="minorBidi"/>
                <w:sz w:val="20"/>
                <w:szCs w:val="20"/>
              </w:rPr>
            </w:pPr>
            <w:r w:rsidRPr="000153F1">
              <w:rPr>
                <w:rFonts w:asciiTheme="minorBidi" w:eastAsia="Calibri" w:hAnsiTheme="minorBidi"/>
                <w:sz w:val="20"/>
                <w:szCs w:val="20"/>
              </w:rPr>
              <w:t>Maize Katsina</w:t>
            </w:r>
          </w:p>
        </w:tc>
        <w:tc>
          <w:tcPr>
            <w:tcW w:w="3128" w:type="dxa"/>
            <w:tcBorders>
              <w:top w:val="nil"/>
              <w:left w:val="nil"/>
              <w:bottom w:val="nil"/>
              <w:right w:val="nil"/>
            </w:tcBorders>
            <w:hideMark/>
          </w:tcPr>
          <w:p w14:paraId="4F2313AC" w14:textId="77777777" w:rsidR="000153F1" w:rsidRPr="000153F1" w:rsidRDefault="000153F1" w:rsidP="000153F1">
            <w:pPr>
              <w:spacing w:after="160"/>
              <w:jc w:val="both"/>
              <w:rPr>
                <w:rFonts w:asciiTheme="minorBidi" w:eastAsia="Calibri" w:hAnsiTheme="minorBidi"/>
                <w:sz w:val="20"/>
                <w:szCs w:val="20"/>
              </w:rPr>
            </w:pPr>
            <w:r w:rsidRPr="000153F1">
              <w:rPr>
                <w:rFonts w:asciiTheme="minorBidi" w:eastAsia="Calibri" w:hAnsiTheme="minorBidi"/>
                <w:sz w:val="20"/>
                <w:szCs w:val="20"/>
              </w:rPr>
              <w:t>7.0 ± 0.0</w:t>
            </w:r>
          </w:p>
        </w:tc>
        <w:tc>
          <w:tcPr>
            <w:tcW w:w="3128" w:type="dxa"/>
            <w:tcBorders>
              <w:top w:val="nil"/>
              <w:left w:val="nil"/>
              <w:bottom w:val="nil"/>
              <w:right w:val="nil"/>
            </w:tcBorders>
            <w:hideMark/>
          </w:tcPr>
          <w:p w14:paraId="0FB693CD" w14:textId="77777777" w:rsidR="000153F1" w:rsidRPr="000153F1" w:rsidRDefault="000153F1" w:rsidP="000153F1">
            <w:pPr>
              <w:spacing w:after="160"/>
              <w:jc w:val="both"/>
              <w:rPr>
                <w:rFonts w:asciiTheme="minorBidi" w:eastAsia="Calibri" w:hAnsiTheme="minorBidi"/>
                <w:sz w:val="20"/>
                <w:szCs w:val="20"/>
              </w:rPr>
            </w:pPr>
            <w:r w:rsidRPr="000153F1">
              <w:rPr>
                <w:rFonts w:asciiTheme="minorBidi" w:eastAsia="Calibri" w:hAnsiTheme="minorBidi"/>
                <w:sz w:val="20"/>
                <w:szCs w:val="20"/>
              </w:rPr>
              <w:t>3.5 ± 0.5</w:t>
            </w:r>
          </w:p>
        </w:tc>
      </w:tr>
      <w:tr w:rsidR="000153F1" w:rsidRPr="000153F1" w14:paraId="15544916" w14:textId="77777777" w:rsidTr="000153F1">
        <w:trPr>
          <w:trHeight w:val="360"/>
        </w:trPr>
        <w:tc>
          <w:tcPr>
            <w:tcW w:w="3149" w:type="dxa"/>
            <w:tcBorders>
              <w:top w:val="nil"/>
              <w:left w:val="nil"/>
              <w:bottom w:val="nil"/>
              <w:right w:val="nil"/>
            </w:tcBorders>
            <w:hideMark/>
          </w:tcPr>
          <w:p w14:paraId="3CC482E7" w14:textId="77777777" w:rsidR="000153F1" w:rsidRPr="000153F1" w:rsidRDefault="000153F1" w:rsidP="000153F1">
            <w:pPr>
              <w:spacing w:after="160"/>
              <w:jc w:val="both"/>
              <w:rPr>
                <w:rFonts w:asciiTheme="minorBidi" w:eastAsia="Calibri" w:hAnsiTheme="minorBidi"/>
                <w:sz w:val="20"/>
                <w:szCs w:val="20"/>
              </w:rPr>
            </w:pPr>
            <w:r w:rsidRPr="000153F1">
              <w:rPr>
                <w:rFonts w:asciiTheme="minorBidi" w:eastAsia="Calibri" w:hAnsiTheme="minorBidi"/>
                <w:sz w:val="20"/>
                <w:szCs w:val="20"/>
              </w:rPr>
              <w:t>Maize Funtua</w:t>
            </w:r>
          </w:p>
        </w:tc>
        <w:tc>
          <w:tcPr>
            <w:tcW w:w="3128" w:type="dxa"/>
            <w:tcBorders>
              <w:top w:val="nil"/>
              <w:left w:val="nil"/>
              <w:bottom w:val="nil"/>
              <w:right w:val="nil"/>
            </w:tcBorders>
            <w:hideMark/>
          </w:tcPr>
          <w:p w14:paraId="59DEAD09" w14:textId="77777777" w:rsidR="000153F1" w:rsidRPr="000153F1" w:rsidRDefault="000153F1" w:rsidP="000153F1">
            <w:pPr>
              <w:spacing w:after="160"/>
              <w:jc w:val="both"/>
              <w:rPr>
                <w:rFonts w:asciiTheme="minorBidi" w:eastAsia="Calibri" w:hAnsiTheme="minorBidi"/>
                <w:sz w:val="20"/>
                <w:szCs w:val="20"/>
              </w:rPr>
            </w:pPr>
            <w:r w:rsidRPr="000153F1">
              <w:rPr>
                <w:rFonts w:asciiTheme="minorBidi" w:eastAsia="Calibri" w:hAnsiTheme="minorBidi"/>
                <w:sz w:val="20"/>
                <w:szCs w:val="20"/>
              </w:rPr>
              <w:t>6.5 ± 0.5</w:t>
            </w:r>
          </w:p>
        </w:tc>
        <w:tc>
          <w:tcPr>
            <w:tcW w:w="3128" w:type="dxa"/>
            <w:tcBorders>
              <w:top w:val="nil"/>
              <w:left w:val="nil"/>
              <w:bottom w:val="nil"/>
              <w:right w:val="nil"/>
            </w:tcBorders>
            <w:hideMark/>
          </w:tcPr>
          <w:p w14:paraId="4EA1194C" w14:textId="77777777" w:rsidR="000153F1" w:rsidRPr="000153F1" w:rsidRDefault="000153F1" w:rsidP="000153F1">
            <w:pPr>
              <w:spacing w:after="160"/>
              <w:jc w:val="both"/>
              <w:rPr>
                <w:rFonts w:asciiTheme="minorBidi" w:eastAsia="Calibri" w:hAnsiTheme="minorBidi"/>
                <w:sz w:val="20"/>
                <w:szCs w:val="20"/>
              </w:rPr>
            </w:pPr>
            <w:r w:rsidRPr="000153F1">
              <w:rPr>
                <w:rFonts w:asciiTheme="minorBidi" w:eastAsia="Calibri" w:hAnsiTheme="minorBidi"/>
                <w:sz w:val="20"/>
                <w:szCs w:val="20"/>
              </w:rPr>
              <w:t>3.0 ± 0.0</w:t>
            </w:r>
          </w:p>
        </w:tc>
      </w:tr>
      <w:tr w:rsidR="000153F1" w:rsidRPr="000153F1" w14:paraId="0AAEBA77" w14:textId="77777777" w:rsidTr="000153F1">
        <w:trPr>
          <w:trHeight w:val="387"/>
        </w:trPr>
        <w:tc>
          <w:tcPr>
            <w:tcW w:w="3149" w:type="dxa"/>
            <w:tcBorders>
              <w:top w:val="nil"/>
              <w:left w:val="nil"/>
              <w:bottom w:val="nil"/>
              <w:right w:val="nil"/>
            </w:tcBorders>
            <w:hideMark/>
          </w:tcPr>
          <w:p w14:paraId="5D84879D" w14:textId="77777777" w:rsidR="000153F1" w:rsidRPr="000153F1" w:rsidRDefault="000153F1" w:rsidP="000153F1">
            <w:pPr>
              <w:spacing w:after="160"/>
              <w:jc w:val="both"/>
              <w:rPr>
                <w:rFonts w:asciiTheme="minorBidi" w:eastAsia="Calibri" w:hAnsiTheme="minorBidi"/>
                <w:sz w:val="20"/>
                <w:szCs w:val="20"/>
              </w:rPr>
            </w:pPr>
            <w:r w:rsidRPr="000153F1">
              <w:rPr>
                <w:rFonts w:asciiTheme="minorBidi" w:eastAsia="Calibri" w:hAnsiTheme="minorBidi"/>
                <w:sz w:val="20"/>
                <w:szCs w:val="20"/>
              </w:rPr>
              <w:t>Groundnut Daura</w:t>
            </w:r>
          </w:p>
        </w:tc>
        <w:tc>
          <w:tcPr>
            <w:tcW w:w="3128" w:type="dxa"/>
            <w:tcBorders>
              <w:top w:val="nil"/>
              <w:left w:val="nil"/>
              <w:bottom w:val="nil"/>
              <w:right w:val="nil"/>
            </w:tcBorders>
            <w:hideMark/>
          </w:tcPr>
          <w:p w14:paraId="40537BD6" w14:textId="77777777" w:rsidR="000153F1" w:rsidRPr="000153F1" w:rsidRDefault="000153F1" w:rsidP="000153F1">
            <w:pPr>
              <w:spacing w:after="160"/>
              <w:jc w:val="both"/>
              <w:rPr>
                <w:rFonts w:asciiTheme="minorBidi" w:eastAsia="Calibri" w:hAnsiTheme="minorBidi"/>
                <w:sz w:val="20"/>
                <w:szCs w:val="20"/>
              </w:rPr>
            </w:pPr>
            <w:r w:rsidRPr="000153F1">
              <w:rPr>
                <w:rFonts w:asciiTheme="minorBidi" w:eastAsia="Calibri" w:hAnsiTheme="minorBidi"/>
                <w:sz w:val="20"/>
                <w:szCs w:val="20"/>
              </w:rPr>
              <w:t>1.5 ± 0.5</w:t>
            </w:r>
          </w:p>
        </w:tc>
        <w:tc>
          <w:tcPr>
            <w:tcW w:w="3128" w:type="dxa"/>
            <w:tcBorders>
              <w:top w:val="nil"/>
              <w:left w:val="nil"/>
              <w:bottom w:val="nil"/>
              <w:right w:val="nil"/>
            </w:tcBorders>
            <w:hideMark/>
          </w:tcPr>
          <w:p w14:paraId="5DC28680" w14:textId="77777777" w:rsidR="000153F1" w:rsidRPr="000153F1" w:rsidRDefault="000153F1" w:rsidP="000153F1">
            <w:pPr>
              <w:spacing w:after="160"/>
              <w:jc w:val="both"/>
              <w:rPr>
                <w:rFonts w:asciiTheme="minorBidi" w:eastAsia="Calibri" w:hAnsiTheme="minorBidi"/>
                <w:sz w:val="20"/>
                <w:szCs w:val="20"/>
              </w:rPr>
            </w:pPr>
            <w:r w:rsidRPr="000153F1">
              <w:rPr>
                <w:rFonts w:asciiTheme="minorBidi" w:eastAsia="Calibri" w:hAnsiTheme="minorBidi"/>
                <w:sz w:val="20"/>
                <w:szCs w:val="20"/>
              </w:rPr>
              <w:t>2.5 ± 0.5</w:t>
            </w:r>
          </w:p>
        </w:tc>
      </w:tr>
      <w:tr w:rsidR="000153F1" w:rsidRPr="000153F1" w14:paraId="2F427205" w14:textId="77777777" w:rsidTr="000153F1">
        <w:trPr>
          <w:trHeight w:val="396"/>
        </w:trPr>
        <w:tc>
          <w:tcPr>
            <w:tcW w:w="3149" w:type="dxa"/>
            <w:tcBorders>
              <w:top w:val="nil"/>
              <w:left w:val="nil"/>
              <w:bottom w:val="nil"/>
              <w:right w:val="nil"/>
            </w:tcBorders>
            <w:hideMark/>
          </w:tcPr>
          <w:p w14:paraId="6C341229" w14:textId="77777777" w:rsidR="000153F1" w:rsidRPr="000153F1" w:rsidRDefault="000153F1" w:rsidP="000153F1">
            <w:pPr>
              <w:spacing w:after="160"/>
              <w:jc w:val="both"/>
              <w:rPr>
                <w:rFonts w:asciiTheme="minorBidi" w:eastAsia="Calibri" w:hAnsiTheme="minorBidi"/>
                <w:sz w:val="20"/>
                <w:szCs w:val="20"/>
              </w:rPr>
            </w:pPr>
            <w:r w:rsidRPr="000153F1">
              <w:rPr>
                <w:rFonts w:asciiTheme="minorBidi" w:eastAsia="Calibri" w:hAnsiTheme="minorBidi"/>
                <w:sz w:val="20"/>
                <w:szCs w:val="20"/>
              </w:rPr>
              <w:t>Groundnut Katsina</w:t>
            </w:r>
          </w:p>
        </w:tc>
        <w:tc>
          <w:tcPr>
            <w:tcW w:w="3128" w:type="dxa"/>
            <w:tcBorders>
              <w:top w:val="nil"/>
              <w:left w:val="nil"/>
              <w:bottom w:val="nil"/>
              <w:right w:val="nil"/>
            </w:tcBorders>
            <w:hideMark/>
          </w:tcPr>
          <w:p w14:paraId="24A9B22C" w14:textId="77777777" w:rsidR="000153F1" w:rsidRPr="000153F1" w:rsidRDefault="000153F1" w:rsidP="000153F1">
            <w:pPr>
              <w:spacing w:after="160"/>
              <w:jc w:val="both"/>
              <w:rPr>
                <w:rFonts w:asciiTheme="minorBidi" w:eastAsia="Calibri" w:hAnsiTheme="minorBidi"/>
                <w:sz w:val="20"/>
                <w:szCs w:val="20"/>
              </w:rPr>
            </w:pPr>
            <w:r w:rsidRPr="000153F1">
              <w:rPr>
                <w:rFonts w:asciiTheme="minorBidi" w:eastAsia="Calibri" w:hAnsiTheme="minorBidi"/>
                <w:sz w:val="20"/>
                <w:szCs w:val="20"/>
              </w:rPr>
              <w:t>5.5 ± 0.5</w:t>
            </w:r>
          </w:p>
        </w:tc>
        <w:tc>
          <w:tcPr>
            <w:tcW w:w="3128" w:type="dxa"/>
            <w:tcBorders>
              <w:top w:val="nil"/>
              <w:left w:val="nil"/>
              <w:bottom w:val="nil"/>
              <w:right w:val="nil"/>
            </w:tcBorders>
            <w:hideMark/>
          </w:tcPr>
          <w:p w14:paraId="1D24FE74" w14:textId="77777777" w:rsidR="000153F1" w:rsidRPr="000153F1" w:rsidRDefault="000153F1" w:rsidP="000153F1">
            <w:pPr>
              <w:spacing w:after="160"/>
              <w:jc w:val="both"/>
              <w:rPr>
                <w:rFonts w:asciiTheme="minorBidi" w:eastAsia="Calibri" w:hAnsiTheme="minorBidi"/>
                <w:sz w:val="20"/>
                <w:szCs w:val="20"/>
              </w:rPr>
            </w:pPr>
            <w:r w:rsidRPr="000153F1">
              <w:rPr>
                <w:rFonts w:asciiTheme="minorBidi" w:eastAsia="Calibri" w:hAnsiTheme="minorBidi"/>
                <w:sz w:val="20"/>
                <w:szCs w:val="20"/>
              </w:rPr>
              <w:t>8.0 ± 1.0</w:t>
            </w:r>
          </w:p>
        </w:tc>
      </w:tr>
      <w:tr w:rsidR="000153F1" w:rsidRPr="000153F1" w14:paraId="38F93805" w14:textId="77777777" w:rsidTr="000153F1">
        <w:trPr>
          <w:trHeight w:val="315"/>
        </w:trPr>
        <w:tc>
          <w:tcPr>
            <w:tcW w:w="3149" w:type="dxa"/>
            <w:tcBorders>
              <w:top w:val="nil"/>
              <w:left w:val="nil"/>
              <w:bottom w:val="single" w:sz="4" w:space="0" w:color="auto"/>
              <w:right w:val="nil"/>
            </w:tcBorders>
            <w:hideMark/>
          </w:tcPr>
          <w:p w14:paraId="231D0767" w14:textId="77777777" w:rsidR="000153F1" w:rsidRPr="000153F1" w:rsidRDefault="000153F1" w:rsidP="000153F1">
            <w:pPr>
              <w:spacing w:after="160"/>
              <w:jc w:val="both"/>
              <w:rPr>
                <w:rFonts w:asciiTheme="minorBidi" w:eastAsia="Calibri" w:hAnsiTheme="minorBidi"/>
                <w:sz w:val="20"/>
                <w:szCs w:val="20"/>
              </w:rPr>
            </w:pPr>
            <w:r w:rsidRPr="000153F1">
              <w:rPr>
                <w:rFonts w:asciiTheme="minorBidi" w:eastAsia="Calibri" w:hAnsiTheme="minorBidi"/>
                <w:sz w:val="20"/>
                <w:szCs w:val="20"/>
              </w:rPr>
              <w:t>Groundnut Funtua</w:t>
            </w:r>
          </w:p>
        </w:tc>
        <w:tc>
          <w:tcPr>
            <w:tcW w:w="3128" w:type="dxa"/>
            <w:tcBorders>
              <w:top w:val="nil"/>
              <w:left w:val="nil"/>
              <w:bottom w:val="single" w:sz="4" w:space="0" w:color="auto"/>
              <w:right w:val="nil"/>
            </w:tcBorders>
            <w:hideMark/>
          </w:tcPr>
          <w:p w14:paraId="2BB1CF3D" w14:textId="77777777" w:rsidR="000153F1" w:rsidRPr="000153F1" w:rsidRDefault="000153F1" w:rsidP="000153F1">
            <w:pPr>
              <w:spacing w:after="160"/>
              <w:jc w:val="both"/>
              <w:rPr>
                <w:rFonts w:asciiTheme="minorBidi" w:eastAsia="Calibri" w:hAnsiTheme="minorBidi"/>
                <w:sz w:val="20"/>
                <w:szCs w:val="20"/>
              </w:rPr>
            </w:pPr>
            <w:r w:rsidRPr="000153F1">
              <w:rPr>
                <w:rFonts w:asciiTheme="minorBidi" w:eastAsia="Calibri" w:hAnsiTheme="minorBidi"/>
                <w:sz w:val="20"/>
                <w:szCs w:val="20"/>
              </w:rPr>
              <w:t>6.0 ± 2.0</w:t>
            </w:r>
          </w:p>
        </w:tc>
        <w:tc>
          <w:tcPr>
            <w:tcW w:w="3128" w:type="dxa"/>
            <w:tcBorders>
              <w:top w:val="nil"/>
              <w:left w:val="nil"/>
              <w:bottom w:val="single" w:sz="4" w:space="0" w:color="auto"/>
              <w:right w:val="nil"/>
            </w:tcBorders>
            <w:hideMark/>
          </w:tcPr>
          <w:p w14:paraId="5F682250" w14:textId="77777777" w:rsidR="000153F1" w:rsidRPr="000153F1" w:rsidRDefault="000153F1" w:rsidP="000153F1">
            <w:pPr>
              <w:spacing w:after="160"/>
              <w:jc w:val="both"/>
              <w:rPr>
                <w:rFonts w:asciiTheme="minorBidi" w:eastAsia="Calibri" w:hAnsiTheme="minorBidi"/>
                <w:sz w:val="20"/>
                <w:szCs w:val="20"/>
              </w:rPr>
            </w:pPr>
            <w:r w:rsidRPr="000153F1">
              <w:rPr>
                <w:rFonts w:asciiTheme="minorBidi" w:eastAsia="Calibri" w:hAnsiTheme="minorBidi"/>
                <w:sz w:val="20"/>
                <w:szCs w:val="20"/>
              </w:rPr>
              <w:t>6.5 ± 2.5</w:t>
            </w:r>
          </w:p>
        </w:tc>
      </w:tr>
    </w:tbl>
    <w:p w14:paraId="4BE6F34E" w14:textId="77777777" w:rsidR="000153F1" w:rsidRPr="0083082A" w:rsidRDefault="000153F1" w:rsidP="0083082A">
      <w:pPr>
        <w:jc w:val="both"/>
        <w:rPr>
          <w:rFonts w:asciiTheme="minorBidi" w:eastAsia="Calibri" w:hAnsiTheme="minorBidi" w:cstheme="minorBidi"/>
        </w:rPr>
      </w:pPr>
      <w:r w:rsidRPr="000153F1">
        <w:rPr>
          <w:rFonts w:asciiTheme="minorBidi" w:eastAsia="Calibri" w:hAnsiTheme="minorBidi" w:cstheme="minorBidi"/>
        </w:rPr>
        <w:tab/>
      </w:r>
      <w:r w:rsidRPr="000153F1">
        <w:rPr>
          <w:rFonts w:asciiTheme="minorBidi" w:eastAsia="Calibri" w:hAnsiTheme="minorBidi" w:cstheme="minorBidi"/>
        </w:rPr>
        <w:tab/>
      </w:r>
    </w:p>
    <w:p w14:paraId="7610C8DB" w14:textId="77777777" w:rsidR="006B4C05" w:rsidRDefault="006B4C05" w:rsidP="000153F1">
      <w:pPr>
        <w:jc w:val="both"/>
        <w:rPr>
          <w:rFonts w:asciiTheme="minorBidi" w:hAnsiTheme="minorBidi" w:cstheme="minorBidi"/>
          <w:b/>
          <w:color w:val="000000"/>
        </w:rPr>
      </w:pPr>
    </w:p>
    <w:p w14:paraId="7CF66B5F" w14:textId="77777777" w:rsidR="006B4C05" w:rsidRDefault="006B4C05" w:rsidP="000153F1">
      <w:pPr>
        <w:jc w:val="both"/>
        <w:rPr>
          <w:rFonts w:asciiTheme="minorBidi" w:hAnsiTheme="minorBidi" w:cstheme="minorBidi"/>
          <w:b/>
          <w:color w:val="000000"/>
        </w:rPr>
      </w:pPr>
    </w:p>
    <w:p w14:paraId="1482186C" w14:textId="77777777" w:rsidR="006B4C05" w:rsidRDefault="006B4C05" w:rsidP="000153F1">
      <w:pPr>
        <w:jc w:val="both"/>
        <w:rPr>
          <w:rFonts w:asciiTheme="minorBidi" w:hAnsiTheme="minorBidi" w:cstheme="minorBidi"/>
          <w:b/>
          <w:color w:val="000000"/>
        </w:rPr>
      </w:pPr>
    </w:p>
    <w:p w14:paraId="5DEF92EB" w14:textId="77777777" w:rsidR="006B4C05" w:rsidRDefault="006B4C05" w:rsidP="000153F1">
      <w:pPr>
        <w:jc w:val="both"/>
        <w:rPr>
          <w:rFonts w:asciiTheme="minorBidi" w:hAnsiTheme="minorBidi" w:cstheme="minorBidi"/>
          <w:b/>
          <w:color w:val="000000"/>
        </w:rPr>
      </w:pPr>
    </w:p>
    <w:p w14:paraId="4AE4173D" w14:textId="77777777" w:rsidR="006B4C05" w:rsidRDefault="006B4C05" w:rsidP="000153F1">
      <w:pPr>
        <w:jc w:val="both"/>
        <w:rPr>
          <w:rFonts w:asciiTheme="minorBidi" w:hAnsiTheme="minorBidi" w:cstheme="minorBidi"/>
          <w:b/>
          <w:color w:val="000000"/>
        </w:rPr>
      </w:pPr>
    </w:p>
    <w:p w14:paraId="2B5C5F25" w14:textId="77777777" w:rsidR="006B4C05" w:rsidRDefault="006B4C05" w:rsidP="000153F1">
      <w:pPr>
        <w:jc w:val="both"/>
        <w:rPr>
          <w:rFonts w:asciiTheme="minorBidi" w:hAnsiTheme="minorBidi" w:cstheme="minorBidi"/>
          <w:b/>
          <w:color w:val="000000"/>
        </w:rPr>
      </w:pPr>
    </w:p>
    <w:p w14:paraId="11BADC12" w14:textId="77777777" w:rsidR="000153F1" w:rsidRPr="000153F1" w:rsidRDefault="005B2E78" w:rsidP="000153F1">
      <w:pPr>
        <w:jc w:val="both"/>
        <w:rPr>
          <w:rFonts w:asciiTheme="minorBidi" w:eastAsiaTheme="minorEastAsia" w:hAnsiTheme="minorBidi" w:cstheme="minorBidi"/>
          <w:color w:val="FF0000"/>
        </w:rPr>
      </w:pPr>
      <w:r>
        <w:rPr>
          <w:rFonts w:asciiTheme="minorBidi" w:hAnsiTheme="minorBidi" w:cstheme="minorBidi"/>
          <w:b/>
          <w:color w:val="000000"/>
        </w:rPr>
        <w:t>Table 2</w:t>
      </w:r>
      <w:r w:rsidR="000153F1" w:rsidRPr="000153F1">
        <w:rPr>
          <w:rFonts w:asciiTheme="minorBidi" w:hAnsiTheme="minorBidi" w:cstheme="minorBidi"/>
          <w:b/>
          <w:color w:val="000000"/>
        </w:rPr>
        <w:t xml:space="preserve"> Aflatoxin Level in Maize and </w:t>
      </w:r>
      <w:r w:rsidR="000153F1" w:rsidRPr="00B6113C">
        <w:rPr>
          <w:rFonts w:asciiTheme="minorBidi" w:hAnsiTheme="minorBidi" w:cstheme="minorBidi"/>
          <w:b/>
          <w:color w:val="000000"/>
        </w:rPr>
        <w:t>Groundnut</w:t>
      </w:r>
      <w:r w:rsidR="00A834D8">
        <w:rPr>
          <w:rFonts w:asciiTheme="minorBidi" w:hAnsiTheme="minorBidi" w:cstheme="minorBidi"/>
          <w:b/>
          <w:color w:val="000000"/>
        </w:rPr>
        <w:t xml:space="preserve"> Samples </w:t>
      </w:r>
      <w:r w:rsidR="000153F1" w:rsidRPr="000153F1">
        <w:rPr>
          <w:rFonts w:asciiTheme="minorBidi" w:hAnsiTheme="minorBidi" w:cstheme="minorBidi"/>
          <w:b/>
          <w:color w:val="000000"/>
        </w:rPr>
        <w:t xml:space="preserve">from the Three </w:t>
      </w:r>
      <w:r w:rsidR="00A834D8">
        <w:rPr>
          <w:rFonts w:asciiTheme="minorBidi" w:hAnsiTheme="minorBidi" w:cstheme="minorBidi"/>
          <w:b/>
          <w:color w:val="000000"/>
        </w:rPr>
        <w:t xml:space="preserve">Senatorial </w:t>
      </w:r>
      <w:r w:rsidR="000153F1" w:rsidRPr="000153F1">
        <w:rPr>
          <w:rFonts w:asciiTheme="minorBidi" w:hAnsiTheme="minorBidi" w:cstheme="minorBidi"/>
          <w:b/>
          <w:color w:val="000000"/>
        </w:rPr>
        <w:t>Zones of Katsina State</w:t>
      </w:r>
    </w:p>
    <w:tbl>
      <w:tblPr>
        <w:tblStyle w:val="TableGrid1"/>
        <w:tblW w:w="0" w:type="auto"/>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4320"/>
      </w:tblGrid>
      <w:tr w:rsidR="000153F1" w:rsidRPr="000153F1" w14:paraId="6E0CF3F4" w14:textId="77777777" w:rsidTr="000153F1">
        <w:trPr>
          <w:trHeight w:val="431"/>
        </w:trPr>
        <w:tc>
          <w:tcPr>
            <w:tcW w:w="4320" w:type="dxa"/>
            <w:tcBorders>
              <w:top w:val="single" w:sz="4" w:space="0" w:color="auto"/>
              <w:left w:val="nil"/>
              <w:bottom w:val="single" w:sz="4" w:space="0" w:color="auto"/>
              <w:right w:val="nil"/>
            </w:tcBorders>
            <w:hideMark/>
          </w:tcPr>
          <w:p w14:paraId="489958E8" w14:textId="77777777" w:rsidR="000153F1" w:rsidRPr="000153F1" w:rsidRDefault="000153F1" w:rsidP="000153F1">
            <w:pPr>
              <w:spacing w:after="160"/>
              <w:jc w:val="both"/>
              <w:rPr>
                <w:rFonts w:asciiTheme="minorBidi" w:eastAsia="Calibri" w:hAnsiTheme="minorBidi"/>
                <w:b/>
                <w:sz w:val="20"/>
                <w:szCs w:val="20"/>
              </w:rPr>
            </w:pPr>
            <w:r w:rsidRPr="000153F1">
              <w:rPr>
                <w:rFonts w:asciiTheme="minorBidi" w:eastAsia="Calibri" w:hAnsiTheme="minorBidi"/>
                <w:b/>
                <w:sz w:val="20"/>
                <w:szCs w:val="20"/>
              </w:rPr>
              <w:t xml:space="preserve">Samples </w:t>
            </w:r>
          </w:p>
        </w:tc>
        <w:tc>
          <w:tcPr>
            <w:tcW w:w="4320" w:type="dxa"/>
            <w:tcBorders>
              <w:top w:val="single" w:sz="4" w:space="0" w:color="auto"/>
              <w:left w:val="nil"/>
              <w:bottom w:val="single" w:sz="4" w:space="0" w:color="auto"/>
              <w:right w:val="nil"/>
            </w:tcBorders>
            <w:hideMark/>
          </w:tcPr>
          <w:p w14:paraId="3DF4A93A" w14:textId="77777777" w:rsidR="000153F1" w:rsidRPr="000153F1" w:rsidRDefault="000153F1" w:rsidP="000153F1">
            <w:pPr>
              <w:spacing w:after="160"/>
              <w:jc w:val="both"/>
              <w:rPr>
                <w:rFonts w:asciiTheme="minorBidi" w:eastAsia="Calibri" w:hAnsiTheme="minorBidi"/>
                <w:b/>
                <w:sz w:val="20"/>
                <w:szCs w:val="20"/>
              </w:rPr>
            </w:pPr>
            <w:r w:rsidRPr="000153F1">
              <w:rPr>
                <w:rFonts w:asciiTheme="minorBidi" w:hAnsiTheme="minorBidi"/>
                <w:b/>
                <w:sz w:val="20"/>
                <w:szCs w:val="20"/>
              </w:rPr>
              <w:t>AFB</w:t>
            </w:r>
            <w:proofErr w:type="gramStart"/>
            <w:r w:rsidRPr="00A834D8">
              <w:rPr>
                <w:rFonts w:asciiTheme="minorBidi" w:hAnsiTheme="minorBidi"/>
                <w:b/>
                <w:sz w:val="20"/>
                <w:szCs w:val="20"/>
                <w:vertAlign w:val="subscript"/>
              </w:rPr>
              <w:t>1</w:t>
            </w:r>
            <w:r w:rsidRPr="000153F1">
              <w:rPr>
                <w:rFonts w:asciiTheme="minorBidi" w:hAnsiTheme="minorBidi"/>
                <w:b/>
                <w:sz w:val="20"/>
                <w:szCs w:val="20"/>
              </w:rPr>
              <w:t xml:space="preserve">  -</w:t>
            </w:r>
            <w:proofErr w:type="gramEnd"/>
            <w:r w:rsidRPr="000153F1">
              <w:rPr>
                <w:rFonts w:asciiTheme="minorBidi" w:hAnsiTheme="minorBidi"/>
                <w:b/>
                <w:sz w:val="20"/>
                <w:szCs w:val="20"/>
              </w:rPr>
              <w:t xml:space="preserve">  Concentration (µg/kg)</w:t>
            </w:r>
          </w:p>
        </w:tc>
      </w:tr>
      <w:tr w:rsidR="000153F1" w:rsidRPr="000153F1" w14:paraId="72FFDE1A" w14:textId="77777777" w:rsidTr="000153F1">
        <w:trPr>
          <w:trHeight w:val="431"/>
        </w:trPr>
        <w:tc>
          <w:tcPr>
            <w:tcW w:w="4320" w:type="dxa"/>
            <w:tcBorders>
              <w:top w:val="single" w:sz="4" w:space="0" w:color="auto"/>
              <w:left w:val="nil"/>
              <w:bottom w:val="nil"/>
              <w:right w:val="nil"/>
            </w:tcBorders>
            <w:hideMark/>
          </w:tcPr>
          <w:p w14:paraId="01F7C856" w14:textId="77777777" w:rsidR="000153F1" w:rsidRPr="000153F1" w:rsidRDefault="000153F1" w:rsidP="000153F1">
            <w:pPr>
              <w:spacing w:after="160"/>
              <w:jc w:val="both"/>
              <w:rPr>
                <w:rFonts w:asciiTheme="minorBidi" w:eastAsia="Calibri" w:hAnsiTheme="minorBidi"/>
                <w:sz w:val="20"/>
                <w:szCs w:val="20"/>
              </w:rPr>
            </w:pPr>
            <w:r w:rsidRPr="000153F1">
              <w:rPr>
                <w:rFonts w:asciiTheme="minorBidi" w:hAnsiTheme="minorBidi"/>
                <w:sz w:val="20"/>
                <w:szCs w:val="20"/>
              </w:rPr>
              <w:t>Maize Katsina</w:t>
            </w:r>
          </w:p>
        </w:tc>
        <w:tc>
          <w:tcPr>
            <w:tcW w:w="4320" w:type="dxa"/>
            <w:tcBorders>
              <w:top w:val="single" w:sz="4" w:space="0" w:color="auto"/>
              <w:left w:val="nil"/>
              <w:bottom w:val="nil"/>
              <w:right w:val="nil"/>
            </w:tcBorders>
            <w:hideMark/>
          </w:tcPr>
          <w:p w14:paraId="19CD45EA" w14:textId="77777777" w:rsidR="000153F1" w:rsidRPr="000153F1" w:rsidRDefault="000153F1" w:rsidP="000153F1">
            <w:pPr>
              <w:spacing w:after="160"/>
              <w:jc w:val="both"/>
              <w:rPr>
                <w:rFonts w:asciiTheme="minorBidi" w:eastAsiaTheme="minorEastAsia" w:hAnsiTheme="minorBidi"/>
                <w:sz w:val="20"/>
                <w:szCs w:val="20"/>
              </w:rPr>
            </w:pPr>
            <w:r w:rsidRPr="000153F1">
              <w:rPr>
                <w:rFonts w:asciiTheme="minorBidi" w:hAnsiTheme="minorBidi"/>
                <w:sz w:val="20"/>
                <w:szCs w:val="20"/>
              </w:rPr>
              <w:t>94.90 ± 0.4041</w:t>
            </w:r>
          </w:p>
        </w:tc>
      </w:tr>
      <w:tr w:rsidR="000153F1" w:rsidRPr="000153F1" w14:paraId="72E24AC5" w14:textId="77777777" w:rsidTr="000153F1">
        <w:trPr>
          <w:trHeight w:val="360"/>
        </w:trPr>
        <w:tc>
          <w:tcPr>
            <w:tcW w:w="4320" w:type="dxa"/>
            <w:tcBorders>
              <w:top w:val="nil"/>
              <w:left w:val="nil"/>
              <w:bottom w:val="nil"/>
              <w:right w:val="nil"/>
            </w:tcBorders>
            <w:hideMark/>
          </w:tcPr>
          <w:p w14:paraId="5CF86FD9" w14:textId="77777777" w:rsidR="000153F1" w:rsidRPr="000153F1" w:rsidRDefault="000153F1" w:rsidP="000153F1">
            <w:pPr>
              <w:spacing w:after="160"/>
              <w:jc w:val="both"/>
              <w:rPr>
                <w:rFonts w:asciiTheme="minorBidi" w:eastAsia="Calibri" w:hAnsiTheme="minorBidi"/>
                <w:sz w:val="20"/>
                <w:szCs w:val="20"/>
              </w:rPr>
            </w:pPr>
            <w:r w:rsidRPr="000153F1">
              <w:rPr>
                <w:rFonts w:asciiTheme="minorBidi" w:eastAsia="Calibri" w:hAnsiTheme="minorBidi"/>
                <w:sz w:val="20"/>
                <w:szCs w:val="20"/>
              </w:rPr>
              <w:t>Maize Daura</w:t>
            </w:r>
          </w:p>
        </w:tc>
        <w:tc>
          <w:tcPr>
            <w:tcW w:w="4320" w:type="dxa"/>
            <w:tcBorders>
              <w:top w:val="nil"/>
              <w:left w:val="nil"/>
              <w:bottom w:val="nil"/>
              <w:right w:val="nil"/>
            </w:tcBorders>
            <w:hideMark/>
          </w:tcPr>
          <w:p w14:paraId="41E7C0F5" w14:textId="77777777" w:rsidR="000153F1" w:rsidRPr="000153F1" w:rsidRDefault="000153F1" w:rsidP="000153F1">
            <w:pPr>
              <w:spacing w:after="160"/>
              <w:jc w:val="both"/>
              <w:rPr>
                <w:rFonts w:asciiTheme="minorBidi" w:eastAsiaTheme="minorEastAsia" w:hAnsiTheme="minorBidi"/>
                <w:sz w:val="20"/>
                <w:szCs w:val="20"/>
              </w:rPr>
            </w:pPr>
            <w:r w:rsidRPr="000153F1">
              <w:rPr>
                <w:rFonts w:asciiTheme="minorBidi" w:hAnsiTheme="minorBidi"/>
                <w:sz w:val="20"/>
                <w:szCs w:val="20"/>
              </w:rPr>
              <w:t>90.60 ±</w:t>
            </w:r>
            <w:r w:rsidR="00A834D8">
              <w:rPr>
                <w:rFonts w:asciiTheme="minorBidi" w:hAnsiTheme="minorBidi"/>
                <w:sz w:val="20"/>
                <w:szCs w:val="20"/>
              </w:rPr>
              <w:t xml:space="preserve"> </w:t>
            </w:r>
            <w:r w:rsidRPr="000153F1">
              <w:rPr>
                <w:rFonts w:asciiTheme="minorBidi" w:hAnsiTheme="minorBidi"/>
                <w:sz w:val="20"/>
                <w:szCs w:val="20"/>
              </w:rPr>
              <w:t>0.1528</w:t>
            </w:r>
          </w:p>
        </w:tc>
      </w:tr>
      <w:tr w:rsidR="000153F1" w:rsidRPr="000153F1" w14:paraId="1AA70F58" w14:textId="77777777" w:rsidTr="000153F1">
        <w:trPr>
          <w:trHeight w:val="369"/>
        </w:trPr>
        <w:tc>
          <w:tcPr>
            <w:tcW w:w="4320" w:type="dxa"/>
            <w:tcBorders>
              <w:top w:val="nil"/>
              <w:left w:val="nil"/>
              <w:bottom w:val="nil"/>
              <w:right w:val="nil"/>
            </w:tcBorders>
            <w:hideMark/>
          </w:tcPr>
          <w:p w14:paraId="6E5B6A9D" w14:textId="77777777" w:rsidR="000153F1" w:rsidRPr="000153F1" w:rsidRDefault="000153F1" w:rsidP="000153F1">
            <w:pPr>
              <w:spacing w:after="160"/>
              <w:jc w:val="both"/>
              <w:rPr>
                <w:rFonts w:asciiTheme="minorBidi" w:eastAsia="Calibri" w:hAnsiTheme="minorBidi"/>
                <w:sz w:val="20"/>
                <w:szCs w:val="20"/>
              </w:rPr>
            </w:pPr>
            <w:r w:rsidRPr="000153F1">
              <w:rPr>
                <w:rFonts w:asciiTheme="minorBidi" w:eastAsia="Calibri" w:hAnsiTheme="minorBidi"/>
                <w:sz w:val="20"/>
                <w:szCs w:val="20"/>
              </w:rPr>
              <w:t>Maize Funtua</w:t>
            </w:r>
          </w:p>
        </w:tc>
        <w:tc>
          <w:tcPr>
            <w:tcW w:w="4320" w:type="dxa"/>
            <w:tcBorders>
              <w:top w:val="nil"/>
              <w:left w:val="nil"/>
              <w:bottom w:val="nil"/>
              <w:right w:val="nil"/>
            </w:tcBorders>
            <w:hideMark/>
          </w:tcPr>
          <w:p w14:paraId="4415FD66" w14:textId="77777777" w:rsidR="000153F1" w:rsidRPr="000153F1" w:rsidRDefault="000153F1" w:rsidP="000153F1">
            <w:pPr>
              <w:spacing w:after="160"/>
              <w:jc w:val="both"/>
              <w:rPr>
                <w:rFonts w:asciiTheme="minorBidi" w:eastAsiaTheme="minorEastAsia" w:hAnsiTheme="minorBidi"/>
                <w:sz w:val="20"/>
                <w:szCs w:val="20"/>
              </w:rPr>
            </w:pPr>
            <w:r w:rsidRPr="000153F1">
              <w:rPr>
                <w:rFonts w:asciiTheme="minorBidi" w:hAnsiTheme="minorBidi"/>
                <w:sz w:val="20"/>
                <w:szCs w:val="20"/>
              </w:rPr>
              <w:t>87.30 ± 0.1528</w:t>
            </w:r>
          </w:p>
        </w:tc>
      </w:tr>
      <w:tr w:rsidR="000153F1" w:rsidRPr="000153F1" w14:paraId="7E30C866" w14:textId="77777777" w:rsidTr="000153F1">
        <w:trPr>
          <w:trHeight w:val="288"/>
        </w:trPr>
        <w:tc>
          <w:tcPr>
            <w:tcW w:w="4320" w:type="dxa"/>
            <w:tcBorders>
              <w:top w:val="nil"/>
              <w:left w:val="nil"/>
              <w:bottom w:val="nil"/>
              <w:right w:val="nil"/>
            </w:tcBorders>
            <w:hideMark/>
          </w:tcPr>
          <w:p w14:paraId="16045BEB" w14:textId="77777777" w:rsidR="000153F1" w:rsidRPr="00B6113C" w:rsidRDefault="00B6113C" w:rsidP="000153F1">
            <w:pPr>
              <w:spacing w:after="160"/>
              <w:jc w:val="both"/>
              <w:rPr>
                <w:rFonts w:asciiTheme="minorBidi" w:eastAsia="Calibri" w:hAnsiTheme="minorBidi"/>
                <w:sz w:val="20"/>
                <w:szCs w:val="20"/>
              </w:rPr>
            </w:pPr>
            <w:r w:rsidRPr="00B6113C">
              <w:rPr>
                <w:rFonts w:asciiTheme="minorBidi" w:hAnsiTheme="minorBidi"/>
                <w:bCs/>
                <w:color w:val="000000"/>
                <w:sz w:val="20"/>
                <w:szCs w:val="20"/>
              </w:rPr>
              <w:t>Groundnut</w:t>
            </w:r>
            <w:r w:rsidRPr="00B6113C">
              <w:rPr>
                <w:rFonts w:asciiTheme="minorBidi" w:hAnsiTheme="minorBidi"/>
                <w:sz w:val="20"/>
                <w:szCs w:val="20"/>
              </w:rPr>
              <w:t xml:space="preserve"> </w:t>
            </w:r>
            <w:r w:rsidR="000153F1" w:rsidRPr="00B6113C">
              <w:rPr>
                <w:rFonts w:asciiTheme="minorBidi" w:hAnsiTheme="minorBidi"/>
                <w:sz w:val="20"/>
                <w:szCs w:val="20"/>
              </w:rPr>
              <w:t>Katsina</w:t>
            </w:r>
          </w:p>
        </w:tc>
        <w:tc>
          <w:tcPr>
            <w:tcW w:w="4320" w:type="dxa"/>
            <w:tcBorders>
              <w:top w:val="nil"/>
              <w:left w:val="nil"/>
              <w:bottom w:val="nil"/>
              <w:right w:val="nil"/>
            </w:tcBorders>
            <w:hideMark/>
          </w:tcPr>
          <w:p w14:paraId="4046FBA5" w14:textId="77777777" w:rsidR="000153F1" w:rsidRPr="000153F1" w:rsidRDefault="000153F1" w:rsidP="000153F1">
            <w:pPr>
              <w:spacing w:after="160"/>
              <w:jc w:val="both"/>
              <w:rPr>
                <w:rFonts w:asciiTheme="minorBidi" w:eastAsiaTheme="minorEastAsia" w:hAnsiTheme="minorBidi"/>
                <w:sz w:val="20"/>
                <w:szCs w:val="20"/>
              </w:rPr>
            </w:pPr>
            <w:r w:rsidRPr="000153F1">
              <w:rPr>
                <w:rFonts w:asciiTheme="minorBidi" w:hAnsiTheme="minorBidi"/>
                <w:sz w:val="20"/>
                <w:szCs w:val="20"/>
              </w:rPr>
              <w:t>90.20 ± 0.2517</w:t>
            </w:r>
          </w:p>
        </w:tc>
      </w:tr>
      <w:tr w:rsidR="000153F1" w:rsidRPr="000153F1" w14:paraId="4783A896" w14:textId="77777777" w:rsidTr="000153F1">
        <w:trPr>
          <w:trHeight w:val="405"/>
        </w:trPr>
        <w:tc>
          <w:tcPr>
            <w:tcW w:w="4320" w:type="dxa"/>
            <w:tcBorders>
              <w:top w:val="nil"/>
              <w:left w:val="nil"/>
              <w:bottom w:val="nil"/>
              <w:right w:val="nil"/>
            </w:tcBorders>
            <w:hideMark/>
          </w:tcPr>
          <w:p w14:paraId="3084DAA1" w14:textId="77777777" w:rsidR="000153F1" w:rsidRPr="00B6113C" w:rsidRDefault="00B6113C" w:rsidP="000153F1">
            <w:pPr>
              <w:spacing w:after="160"/>
              <w:jc w:val="both"/>
              <w:rPr>
                <w:rFonts w:asciiTheme="minorBidi" w:eastAsia="Calibri" w:hAnsiTheme="minorBidi"/>
                <w:sz w:val="20"/>
                <w:szCs w:val="20"/>
              </w:rPr>
            </w:pPr>
            <w:r w:rsidRPr="00B6113C">
              <w:rPr>
                <w:rFonts w:asciiTheme="minorBidi" w:hAnsiTheme="minorBidi"/>
                <w:bCs/>
                <w:color w:val="000000"/>
                <w:sz w:val="20"/>
                <w:szCs w:val="20"/>
              </w:rPr>
              <w:t>Groundnut</w:t>
            </w:r>
            <w:r w:rsidRPr="00B6113C">
              <w:rPr>
                <w:rFonts w:asciiTheme="minorBidi" w:eastAsia="Calibri" w:hAnsiTheme="minorBidi"/>
                <w:sz w:val="20"/>
                <w:szCs w:val="20"/>
              </w:rPr>
              <w:t xml:space="preserve"> </w:t>
            </w:r>
            <w:r w:rsidR="000153F1" w:rsidRPr="00B6113C">
              <w:rPr>
                <w:rFonts w:asciiTheme="minorBidi" w:eastAsia="Calibri" w:hAnsiTheme="minorBidi"/>
                <w:sz w:val="20"/>
                <w:szCs w:val="20"/>
              </w:rPr>
              <w:t>Daura</w:t>
            </w:r>
          </w:p>
        </w:tc>
        <w:tc>
          <w:tcPr>
            <w:tcW w:w="4320" w:type="dxa"/>
            <w:tcBorders>
              <w:top w:val="nil"/>
              <w:left w:val="nil"/>
              <w:bottom w:val="nil"/>
              <w:right w:val="nil"/>
            </w:tcBorders>
            <w:hideMark/>
          </w:tcPr>
          <w:p w14:paraId="73C429C7" w14:textId="77777777" w:rsidR="000153F1" w:rsidRPr="000153F1" w:rsidRDefault="00A834D8" w:rsidP="000153F1">
            <w:pPr>
              <w:spacing w:after="160"/>
              <w:jc w:val="both"/>
              <w:rPr>
                <w:rFonts w:asciiTheme="minorBidi" w:eastAsiaTheme="minorEastAsia" w:hAnsiTheme="minorBidi"/>
                <w:sz w:val="20"/>
                <w:szCs w:val="20"/>
              </w:rPr>
            </w:pPr>
            <w:r>
              <w:rPr>
                <w:rFonts w:asciiTheme="minorBidi" w:hAnsiTheme="minorBidi"/>
                <w:sz w:val="20"/>
                <w:szCs w:val="20"/>
              </w:rPr>
              <w:t xml:space="preserve">95.20 ± </w:t>
            </w:r>
            <w:r w:rsidR="000153F1" w:rsidRPr="000153F1">
              <w:rPr>
                <w:rFonts w:asciiTheme="minorBidi" w:hAnsiTheme="minorBidi"/>
                <w:sz w:val="20"/>
                <w:szCs w:val="20"/>
              </w:rPr>
              <w:t>0.1000</w:t>
            </w:r>
          </w:p>
        </w:tc>
      </w:tr>
      <w:tr w:rsidR="000153F1" w:rsidRPr="000153F1" w14:paraId="4475B0BB" w14:textId="77777777" w:rsidTr="000153F1">
        <w:trPr>
          <w:trHeight w:val="414"/>
        </w:trPr>
        <w:tc>
          <w:tcPr>
            <w:tcW w:w="4320" w:type="dxa"/>
            <w:tcBorders>
              <w:top w:val="nil"/>
              <w:left w:val="nil"/>
              <w:bottom w:val="single" w:sz="4" w:space="0" w:color="auto"/>
              <w:right w:val="nil"/>
            </w:tcBorders>
            <w:hideMark/>
          </w:tcPr>
          <w:p w14:paraId="20E74E8C" w14:textId="77777777" w:rsidR="000153F1" w:rsidRPr="00B6113C" w:rsidRDefault="00B6113C" w:rsidP="000153F1">
            <w:pPr>
              <w:spacing w:after="160"/>
              <w:jc w:val="both"/>
              <w:rPr>
                <w:rFonts w:asciiTheme="minorBidi" w:eastAsia="Calibri" w:hAnsiTheme="minorBidi"/>
                <w:sz w:val="20"/>
                <w:szCs w:val="20"/>
              </w:rPr>
            </w:pPr>
            <w:r w:rsidRPr="00B6113C">
              <w:rPr>
                <w:rFonts w:asciiTheme="minorBidi" w:hAnsiTheme="minorBidi"/>
                <w:bCs/>
                <w:color w:val="000000"/>
                <w:sz w:val="20"/>
                <w:szCs w:val="20"/>
              </w:rPr>
              <w:t>Groundnut</w:t>
            </w:r>
            <w:r w:rsidRPr="00B6113C">
              <w:rPr>
                <w:rFonts w:asciiTheme="minorBidi" w:eastAsia="Calibri" w:hAnsiTheme="minorBidi"/>
                <w:sz w:val="20"/>
                <w:szCs w:val="20"/>
              </w:rPr>
              <w:t xml:space="preserve"> </w:t>
            </w:r>
            <w:r w:rsidR="000153F1" w:rsidRPr="00B6113C">
              <w:rPr>
                <w:rFonts w:asciiTheme="minorBidi" w:eastAsia="Calibri" w:hAnsiTheme="minorBidi"/>
                <w:sz w:val="20"/>
                <w:szCs w:val="20"/>
              </w:rPr>
              <w:t>Funtua</w:t>
            </w:r>
          </w:p>
        </w:tc>
        <w:tc>
          <w:tcPr>
            <w:tcW w:w="4320" w:type="dxa"/>
            <w:tcBorders>
              <w:top w:val="nil"/>
              <w:left w:val="nil"/>
              <w:bottom w:val="single" w:sz="4" w:space="0" w:color="auto"/>
              <w:right w:val="nil"/>
            </w:tcBorders>
            <w:hideMark/>
          </w:tcPr>
          <w:p w14:paraId="64BD1258" w14:textId="77777777" w:rsidR="000153F1" w:rsidRPr="000153F1" w:rsidRDefault="000153F1" w:rsidP="000153F1">
            <w:pPr>
              <w:spacing w:after="160"/>
              <w:jc w:val="both"/>
              <w:rPr>
                <w:rFonts w:asciiTheme="minorBidi" w:eastAsiaTheme="minorEastAsia" w:hAnsiTheme="minorBidi"/>
                <w:sz w:val="20"/>
                <w:szCs w:val="20"/>
              </w:rPr>
            </w:pPr>
            <w:r w:rsidRPr="000153F1">
              <w:rPr>
                <w:rFonts w:asciiTheme="minorBidi" w:hAnsiTheme="minorBidi"/>
                <w:sz w:val="20"/>
                <w:szCs w:val="20"/>
              </w:rPr>
              <w:t>89.20 ± 0.1000</w:t>
            </w:r>
          </w:p>
        </w:tc>
      </w:tr>
    </w:tbl>
    <w:p w14:paraId="7209CBF3" w14:textId="77777777" w:rsidR="0083082A" w:rsidRDefault="0083082A" w:rsidP="0083082A">
      <w:pPr>
        <w:rPr>
          <w:rFonts w:asciiTheme="minorBidi" w:eastAsiaTheme="minorHAnsi" w:hAnsiTheme="minorBidi" w:cstheme="minorBidi"/>
        </w:rPr>
      </w:pPr>
    </w:p>
    <w:p w14:paraId="7CE21732" w14:textId="77777777" w:rsidR="000153F1" w:rsidRPr="005B2E78" w:rsidRDefault="000153F1" w:rsidP="000153F1">
      <w:pPr>
        <w:jc w:val="both"/>
        <w:rPr>
          <w:rFonts w:asciiTheme="minorBidi" w:hAnsiTheme="minorBidi" w:cstheme="minorBidi"/>
          <w:sz w:val="16"/>
          <w:szCs w:val="16"/>
          <w:lang w:val="en-GB"/>
        </w:rPr>
      </w:pPr>
    </w:p>
    <w:p w14:paraId="08A0C4FD" w14:textId="77777777" w:rsidR="003C1980" w:rsidRPr="00A834D8" w:rsidRDefault="003C1980" w:rsidP="003C1980">
      <w:pPr>
        <w:pStyle w:val="Body"/>
        <w:rPr>
          <w:rFonts w:ascii="Arial" w:hAnsi="Arial" w:cs="Arial"/>
          <w:b/>
          <w:bCs/>
        </w:rPr>
      </w:pPr>
      <w:r w:rsidRPr="00A834D8">
        <w:rPr>
          <w:rFonts w:ascii="Arial" w:hAnsi="Arial" w:cs="Arial"/>
          <w:b/>
          <w:bCs/>
        </w:rPr>
        <w:t>3.4 Health Risk Assessment</w:t>
      </w:r>
    </w:p>
    <w:p w14:paraId="1AB1E013" w14:textId="77777777" w:rsidR="006B4C05" w:rsidRDefault="00333471" w:rsidP="006B4C05">
      <w:pPr>
        <w:pStyle w:val="Body"/>
        <w:rPr>
          <w:rFonts w:ascii="Arial" w:hAnsi="Arial" w:cs="Arial"/>
        </w:rPr>
      </w:pPr>
      <w:r w:rsidRPr="005E1539">
        <w:rPr>
          <w:rFonts w:asciiTheme="minorBidi" w:hAnsiTheme="minorBidi" w:cstheme="minorBidi"/>
        </w:rPr>
        <w:t>Risk characterization was conducted based on the margin of exposure (MOE) and the liver cancer approach.</w:t>
      </w:r>
      <w:r w:rsidR="005E1539" w:rsidRPr="005E1539">
        <w:rPr>
          <w:rFonts w:asciiTheme="minorBidi" w:hAnsiTheme="minorBidi" w:cstheme="minorBidi"/>
        </w:rPr>
        <w:t xml:space="preserve"> </w:t>
      </w:r>
      <w:r w:rsidRPr="005E1539">
        <w:rPr>
          <w:rFonts w:asciiTheme="minorBidi" w:hAnsiTheme="minorBidi" w:cstheme="minorBidi"/>
        </w:rPr>
        <w:t>MOE compares exposure levels to a toxicological threshold and is typically used to compare the health risk of</w:t>
      </w:r>
      <w:r w:rsidR="005E1539" w:rsidRPr="005E1539">
        <w:rPr>
          <w:rFonts w:asciiTheme="minorBidi" w:hAnsiTheme="minorBidi" w:cstheme="minorBidi"/>
        </w:rPr>
        <w:t xml:space="preserve"> </w:t>
      </w:r>
      <w:r w:rsidRPr="005E1539">
        <w:rPr>
          <w:rFonts w:asciiTheme="minorBidi" w:hAnsiTheme="minorBidi" w:cstheme="minorBidi"/>
        </w:rPr>
        <w:t>various contaminants to prio</w:t>
      </w:r>
      <w:r w:rsidR="005E1539" w:rsidRPr="005E1539">
        <w:rPr>
          <w:rFonts w:asciiTheme="minorBidi" w:hAnsiTheme="minorBidi" w:cstheme="minorBidi"/>
        </w:rPr>
        <w:t>ritize risk management efforts</w:t>
      </w:r>
      <w:r w:rsidRPr="005E1539">
        <w:rPr>
          <w:rFonts w:asciiTheme="minorBidi" w:hAnsiTheme="minorBidi" w:cstheme="minorBidi"/>
        </w:rPr>
        <w:t>.</w:t>
      </w:r>
      <w:r w:rsidR="005E1539" w:rsidRPr="005E1539">
        <w:rPr>
          <w:rFonts w:asciiTheme="minorBidi" w:hAnsiTheme="minorBidi" w:cstheme="minorBidi"/>
        </w:rPr>
        <w:t xml:space="preserve"> </w:t>
      </w:r>
      <w:r w:rsidRPr="005E1539">
        <w:rPr>
          <w:rFonts w:asciiTheme="minorBidi" w:hAnsiTheme="minorBidi" w:cstheme="minorBidi"/>
        </w:rPr>
        <w:t>The lower the MOE, the greater the risk to the</w:t>
      </w:r>
      <w:r w:rsidR="005E1539" w:rsidRPr="005E1539">
        <w:rPr>
          <w:rFonts w:asciiTheme="minorBidi" w:hAnsiTheme="minorBidi" w:cstheme="minorBidi"/>
        </w:rPr>
        <w:t xml:space="preserve"> </w:t>
      </w:r>
      <w:r w:rsidRPr="005E1539">
        <w:rPr>
          <w:rFonts w:asciiTheme="minorBidi" w:hAnsiTheme="minorBidi" w:cstheme="minorBidi"/>
        </w:rPr>
        <w:t>consumers and a value of less than 10,000 is used to indicate health risk</w:t>
      </w:r>
      <w:r w:rsidR="001A3ABE" w:rsidRPr="005E1539">
        <w:rPr>
          <w:rFonts w:asciiTheme="minorBidi" w:hAnsiTheme="minorBidi" w:cstheme="minorBidi"/>
        </w:rPr>
        <w:t xml:space="preserve"> (Monger </w:t>
      </w:r>
      <w:r w:rsidR="001A3ABE" w:rsidRPr="005E1539">
        <w:rPr>
          <w:rFonts w:asciiTheme="minorBidi" w:hAnsiTheme="minorBidi" w:cstheme="minorBidi"/>
          <w:i/>
          <w:iCs/>
        </w:rPr>
        <w:t>et al.,</w:t>
      </w:r>
      <w:r w:rsidR="001A3ABE" w:rsidRPr="005E1539">
        <w:rPr>
          <w:rFonts w:asciiTheme="minorBidi" w:hAnsiTheme="minorBidi" w:cstheme="minorBidi"/>
        </w:rPr>
        <w:t xml:space="preserve"> 2024).</w:t>
      </w:r>
      <w:r w:rsidR="005E1539" w:rsidRPr="005E1539">
        <w:rPr>
          <w:rFonts w:asciiTheme="minorBidi" w:hAnsiTheme="minorBidi" w:cstheme="minorBidi"/>
        </w:rPr>
        <w:t xml:space="preserve"> From tables 3 and </w:t>
      </w:r>
      <w:proofErr w:type="gramStart"/>
      <w:r w:rsidR="005E1539" w:rsidRPr="005E1539">
        <w:rPr>
          <w:rFonts w:asciiTheme="minorBidi" w:hAnsiTheme="minorBidi" w:cstheme="minorBidi"/>
        </w:rPr>
        <w:t xml:space="preserve">4  </w:t>
      </w:r>
      <w:r w:rsidR="005E1539">
        <w:rPr>
          <w:rFonts w:asciiTheme="minorBidi" w:hAnsiTheme="minorBidi" w:cstheme="minorBidi"/>
        </w:rPr>
        <w:t>the</w:t>
      </w:r>
      <w:proofErr w:type="gramEnd"/>
      <w:r w:rsidR="005E1539">
        <w:rPr>
          <w:rFonts w:asciiTheme="minorBidi" w:hAnsiTheme="minorBidi" w:cstheme="minorBidi"/>
        </w:rPr>
        <w:t xml:space="preserve"> MOE values were lower than 10,000, pointing to a public health risk that may arise</w:t>
      </w:r>
      <w:r w:rsidR="005E1539" w:rsidRPr="005E1539">
        <w:rPr>
          <w:rFonts w:asciiTheme="minorBidi" w:hAnsiTheme="minorBidi" w:cstheme="minorBidi"/>
        </w:rPr>
        <w:t xml:space="preserve"> </w:t>
      </w:r>
      <w:r w:rsidR="005E1539">
        <w:rPr>
          <w:rFonts w:asciiTheme="minorBidi" w:hAnsiTheme="minorBidi" w:cstheme="minorBidi"/>
        </w:rPr>
        <w:t xml:space="preserve">due </w:t>
      </w:r>
      <w:r w:rsidR="005E1539" w:rsidRPr="005E1539">
        <w:rPr>
          <w:rFonts w:asciiTheme="minorBidi" w:hAnsiTheme="minorBidi" w:cstheme="minorBidi"/>
        </w:rPr>
        <w:t>to AFB</w:t>
      </w:r>
      <w:r w:rsidR="005E1539" w:rsidRPr="005E1539">
        <w:rPr>
          <w:rFonts w:asciiTheme="minorBidi" w:hAnsiTheme="minorBidi" w:cstheme="minorBidi"/>
          <w:vertAlign w:val="subscript"/>
        </w:rPr>
        <w:t>1</w:t>
      </w:r>
      <w:r w:rsidR="005E1539" w:rsidRPr="005E1539">
        <w:rPr>
          <w:rFonts w:asciiTheme="minorBidi" w:hAnsiTheme="minorBidi" w:cstheme="minorBidi"/>
        </w:rPr>
        <w:t xml:space="preserve"> exposure through the consumption of the study samples</w:t>
      </w:r>
      <w:r w:rsidR="005E1539">
        <w:rPr>
          <w:rFonts w:asciiTheme="minorBidi" w:hAnsiTheme="minorBidi" w:cstheme="minorBidi"/>
        </w:rPr>
        <w:t>.</w:t>
      </w:r>
      <w:r w:rsidR="005E1539" w:rsidRPr="005E1539">
        <w:rPr>
          <w:rFonts w:ascii="Arial" w:hAnsi="Arial" w:cs="Arial"/>
        </w:rPr>
        <w:t xml:space="preserve"> </w:t>
      </w:r>
      <w:r w:rsidR="005E1539">
        <w:rPr>
          <w:rFonts w:ascii="Arial" w:hAnsi="Arial" w:cs="Arial"/>
        </w:rPr>
        <w:t xml:space="preserve">Likewise, the chances of liver cancer development was also in the order Adults &gt; Children &gt; Infants (Tables </w:t>
      </w:r>
      <w:proofErr w:type="gramStart"/>
      <w:r w:rsidR="005E1539">
        <w:rPr>
          <w:rFonts w:ascii="Arial" w:hAnsi="Arial" w:cs="Arial"/>
        </w:rPr>
        <w:t>3  and</w:t>
      </w:r>
      <w:proofErr w:type="gramEnd"/>
      <w:r w:rsidR="005E1539">
        <w:rPr>
          <w:rFonts w:ascii="Arial" w:hAnsi="Arial" w:cs="Arial"/>
        </w:rPr>
        <w:t xml:space="preserve"> 4). An indication of health safety concern from consumption of the analysed samples as they may add to the cancer prevalence in the consuming population of the study areas.</w:t>
      </w:r>
      <w:r w:rsidR="003C1980">
        <w:rPr>
          <w:rFonts w:ascii="Arial" w:hAnsi="Arial" w:cs="Arial"/>
        </w:rPr>
        <w:t xml:space="preserve"> </w:t>
      </w:r>
    </w:p>
    <w:p w14:paraId="34EDFB4A" w14:textId="77777777" w:rsidR="00BC5483" w:rsidRPr="006B4C05" w:rsidRDefault="006B4C05" w:rsidP="006B4C05">
      <w:pPr>
        <w:pStyle w:val="Body"/>
        <w:rPr>
          <w:rFonts w:ascii="Arial" w:hAnsi="Arial" w:cs="Arial"/>
        </w:rPr>
      </w:pPr>
      <w:r>
        <w:rPr>
          <w:rFonts w:ascii="Arial" w:hAnsi="Arial" w:cs="Arial"/>
        </w:rPr>
        <w:t>The</w:t>
      </w:r>
      <w:r w:rsidR="00F6436F">
        <w:rPr>
          <w:rFonts w:ascii="Arial" w:hAnsi="Arial" w:cs="Arial"/>
        </w:rPr>
        <w:t xml:space="preserve"> observation</w:t>
      </w:r>
      <w:r>
        <w:rPr>
          <w:rFonts w:ascii="Arial" w:hAnsi="Arial" w:cs="Arial"/>
        </w:rPr>
        <w:t xml:space="preserve"> of high risks in infants and children compared to adults</w:t>
      </w:r>
      <w:r w:rsidR="00F6436F">
        <w:rPr>
          <w:rFonts w:ascii="Arial" w:hAnsi="Arial" w:cs="Arial"/>
        </w:rPr>
        <w:t xml:space="preserve"> has previously been reported by </w:t>
      </w:r>
      <w:r w:rsidR="00F6436F" w:rsidRPr="00F6436F">
        <w:rPr>
          <w:rFonts w:ascii="Arial" w:hAnsi="Arial" w:cs="Arial"/>
        </w:rPr>
        <w:t xml:space="preserve">Kooprasertying </w:t>
      </w:r>
      <w:r w:rsidR="00F6436F" w:rsidRPr="005534EB">
        <w:rPr>
          <w:rFonts w:ascii="Arial" w:hAnsi="Arial" w:cs="Arial"/>
          <w:i/>
          <w:iCs/>
        </w:rPr>
        <w:t>et al</w:t>
      </w:r>
      <w:r w:rsidR="00F6436F" w:rsidRPr="00F6436F">
        <w:rPr>
          <w:rFonts w:ascii="Arial" w:hAnsi="Arial" w:cs="Arial"/>
        </w:rPr>
        <w:t xml:space="preserve">. (2016) </w:t>
      </w:r>
      <w:r w:rsidR="00F6436F">
        <w:rPr>
          <w:rFonts w:ascii="Arial" w:hAnsi="Arial" w:cs="Arial"/>
        </w:rPr>
        <w:t>in a study conducted o</w:t>
      </w:r>
      <w:r w:rsidR="00F6436F" w:rsidRPr="00F6436F">
        <w:rPr>
          <w:rFonts w:ascii="Arial" w:hAnsi="Arial" w:cs="Arial"/>
        </w:rPr>
        <w:t>n exposure assessment of</w:t>
      </w:r>
      <w:r w:rsidR="00F6436F">
        <w:rPr>
          <w:rFonts w:ascii="Arial" w:hAnsi="Arial" w:cs="Arial"/>
        </w:rPr>
        <w:t xml:space="preserve"> aflatoxins</w:t>
      </w:r>
      <w:r w:rsidR="005534EB">
        <w:rPr>
          <w:rFonts w:ascii="Arial" w:hAnsi="Arial" w:cs="Arial"/>
        </w:rPr>
        <w:t xml:space="preserve"> in Thai peanuts</w:t>
      </w:r>
      <w:r>
        <w:rPr>
          <w:rFonts w:ascii="Arial" w:hAnsi="Arial" w:cs="Arial"/>
        </w:rPr>
        <w:t xml:space="preserve">. Kortei </w:t>
      </w:r>
      <w:r w:rsidRPr="00953DEF">
        <w:rPr>
          <w:rFonts w:ascii="Arial" w:hAnsi="Arial" w:cs="Arial"/>
          <w:i/>
          <w:iCs/>
        </w:rPr>
        <w:t>et al</w:t>
      </w:r>
      <w:r>
        <w:rPr>
          <w:rFonts w:ascii="Arial" w:hAnsi="Arial" w:cs="Arial"/>
        </w:rPr>
        <w:t xml:space="preserve">. (2022) in a study on Aflatoxins in maize from the Volta region of Ghana has reported a heightened cancer risk from </w:t>
      </w:r>
      <w:r w:rsidR="00953DEF">
        <w:rPr>
          <w:rFonts w:ascii="Arial" w:hAnsi="Arial" w:cs="Arial"/>
        </w:rPr>
        <w:t>consumption</w:t>
      </w:r>
      <w:r>
        <w:rPr>
          <w:rFonts w:ascii="Arial" w:hAnsi="Arial" w:cs="Arial"/>
        </w:rPr>
        <w:t xml:space="preserve"> of maize samples, a statement that </w:t>
      </w:r>
      <w:proofErr w:type="gramStart"/>
      <w:r>
        <w:rPr>
          <w:rFonts w:ascii="Arial" w:hAnsi="Arial" w:cs="Arial"/>
        </w:rPr>
        <w:t>is in agreement</w:t>
      </w:r>
      <w:proofErr w:type="gramEnd"/>
      <w:r>
        <w:rPr>
          <w:rFonts w:ascii="Arial" w:hAnsi="Arial" w:cs="Arial"/>
        </w:rPr>
        <w:t xml:space="preserve"> with the findings of the present study</w:t>
      </w:r>
      <w:r w:rsidR="005534EB">
        <w:rPr>
          <w:rFonts w:ascii="Arial" w:hAnsi="Arial" w:cs="Arial"/>
        </w:rPr>
        <w:t>. The observation</w:t>
      </w:r>
      <w:r w:rsidR="00A822F4">
        <w:rPr>
          <w:rFonts w:ascii="Arial" w:hAnsi="Arial" w:cs="Arial"/>
        </w:rPr>
        <w:t xml:space="preserve"> may be</w:t>
      </w:r>
      <w:r w:rsidR="000153F1" w:rsidRPr="000153F1">
        <w:rPr>
          <w:rFonts w:ascii="Arial" w:hAnsi="Arial" w:cs="Arial"/>
        </w:rPr>
        <w:t xml:space="preserve"> due to </w:t>
      </w:r>
      <w:r w:rsidR="00A822F4">
        <w:rPr>
          <w:rFonts w:ascii="Arial" w:hAnsi="Arial" w:cs="Arial"/>
        </w:rPr>
        <w:t xml:space="preserve">the </w:t>
      </w:r>
      <w:r w:rsidR="000153F1" w:rsidRPr="000153F1">
        <w:rPr>
          <w:rFonts w:ascii="Arial" w:hAnsi="Arial" w:cs="Arial"/>
        </w:rPr>
        <w:t>low</w:t>
      </w:r>
      <w:r w:rsidR="00A822F4">
        <w:rPr>
          <w:rFonts w:ascii="Arial" w:hAnsi="Arial" w:cs="Arial"/>
        </w:rPr>
        <w:t xml:space="preserve">er body weight of </w:t>
      </w:r>
      <w:r w:rsidR="0045691C">
        <w:rPr>
          <w:rFonts w:ascii="Arial" w:hAnsi="Arial" w:cs="Arial"/>
        </w:rPr>
        <w:t>infants and c</w:t>
      </w:r>
      <w:r w:rsidR="00A822F4">
        <w:rPr>
          <w:rFonts w:ascii="Arial" w:hAnsi="Arial" w:cs="Arial"/>
        </w:rPr>
        <w:t>hildren that may lead</w:t>
      </w:r>
      <w:r w:rsidR="00A47472">
        <w:rPr>
          <w:rFonts w:ascii="Arial" w:hAnsi="Arial" w:cs="Arial"/>
        </w:rPr>
        <w:t xml:space="preserve"> to higher intake compared to</w:t>
      </w:r>
      <w:r w:rsidR="00FF74DA">
        <w:rPr>
          <w:rFonts w:ascii="Arial" w:hAnsi="Arial" w:cs="Arial"/>
        </w:rPr>
        <w:t xml:space="preserve"> body weight. </w:t>
      </w:r>
      <w:r w:rsidR="00A47472">
        <w:rPr>
          <w:rFonts w:ascii="Arial" w:hAnsi="Arial" w:cs="Arial"/>
        </w:rPr>
        <w:t>The results are</w:t>
      </w:r>
      <w:r w:rsidR="000153F1" w:rsidRPr="000153F1">
        <w:rPr>
          <w:rFonts w:ascii="Arial" w:hAnsi="Arial" w:cs="Arial"/>
        </w:rPr>
        <w:t xml:space="preserve"> suggest</w:t>
      </w:r>
      <w:r w:rsidR="00A47472">
        <w:rPr>
          <w:rFonts w:ascii="Arial" w:hAnsi="Arial" w:cs="Arial"/>
        </w:rPr>
        <w:t>ions</w:t>
      </w:r>
      <w:r w:rsidR="000153F1" w:rsidRPr="000153F1">
        <w:rPr>
          <w:rFonts w:ascii="Arial" w:hAnsi="Arial" w:cs="Arial"/>
        </w:rPr>
        <w:t xml:space="preserve"> that groundnut and maize consumers especially </w:t>
      </w:r>
      <w:r w:rsidR="0045691C">
        <w:rPr>
          <w:rFonts w:ascii="Arial" w:hAnsi="Arial" w:cs="Arial"/>
        </w:rPr>
        <w:t xml:space="preserve">infants and </w:t>
      </w:r>
      <w:r w:rsidR="000153F1" w:rsidRPr="000153F1">
        <w:rPr>
          <w:rFonts w:ascii="Arial" w:hAnsi="Arial" w:cs="Arial"/>
        </w:rPr>
        <w:t xml:space="preserve">children in the three </w:t>
      </w:r>
      <w:r w:rsidR="00A47472">
        <w:rPr>
          <w:rFonts w:ascii="Arial" w:hAnsi="Arial" w:cs="Arial"/>
        </w:rPr>
        <w:t xml:space="preserve">senatorial </w:t>
      </w:r>
      <w:r w:rsidR="000153F1" w:rsidRPr="000153F1">
        <w:rPr>
          <w:rFonts w:ascii="Arial" w:hAnsi="Arial" w:cs="Arial"/>
        </w:rPr>
        <w:t xml:space="preserve">zones of Katsina State may be at high risk of chronic aflatoxin exposure. </w:t>
      </w:r>
    </w:p>
    <w:p w14:paraId="28CE1D2D" w14:textId="77777777" w:rsidR="003C1980" w:rsidRDefault="003C1980" w:rsidP="003C1980">
      <w:pPr>
        <w:rPr>
          <w:rFonts w:asciiTheme="minorBidi" w:hAnsiTheme="minorBidi"/>
          <w:b/>
        </w:rPr>
      </w:pPr>
      <w:r>
        <w:rPr>
          <w:rFonts w:asciiTheme="minorBidi" w:hAnsiTheme="minorBidi"/>
          <w:b/>
        </w:rPr>
        <w:t>Table 3 Cancer Risk of Aflatoxin B1 Intake through Consumption of Groundnut in Katsina</w:t>
      </w:r>
    </w:p>
    <w:tbl>
      <w:tblPr>
        <w:tblStyle w:val="TableGrid1"/>
        <w:tblW w:w="9090" w:type="dxa"/>
        <w:tblInd w:w="1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60"/>
        <w:gridCol w:w="1980"/>
        <w:gridCol w:w="1440"/>
        <w:gridCol w:w="1440"/>
        <w:gridCol w:w="2070"/>
      </w:tblGrid>
      <w:tr w:rsidR="00B201B2" w:rsidRPr="00A822F4" w14:paraId="3015EC10" w14:textId="77777777" w:rsidTr="00380226">
        <w:trPr>
          <w:trHeight w:val="224"/>
        </w:trPr>
        <w:tc>
          <w:tcPr>
            <w:tcW w:w="2160" w:type="dxa"/>
            <w:tcBorders>
              <w:top w:val="single" w:sz="4" w:space="0" w:color="auto"/>
              <w:bottom w:val="single" w:sz="4" w:space="0" w:color="auto"/>
            </w:tcBorders>
            <w:hideMark/>
          </w:tcPr>
          <w:p w14:paraId="06421248" w14:textId="77777777" w:rsidR="00B201B2" w:rsidRPr="009602E3" w:rsidRDefault="00B201B2" w:rsidP="009602E3">
            <w:pPr>
              <w:spacing w:after="160"/>
              <w:rPr>
                <w:rFonts w:asciiTheme="minorBidi" w:eastAsiaTheme="minorEastAsia" w:hAnsiTheme="minorBidi"/>
                <w:b/>
                <w:sz w:val="20"/>
                <w:szCs w:val="20"/>
              </w:rPr>
            </w:pPr>
            <w:r w:rsidRPr="009602E3">
              <w:rPr>
                <w:rFonts w:asciiTheme="minorBidi" w:hAnsiTheme="minorBidi"/>
                <w:b/>
                <w:sz w:val="20"/>
                <w:szCs w:val="20"/>
              </w:rPr>
              <w:t xml:space="preserve"> Population</w:t>
            </w:r>
          </w:p>
        </w:tc>
        <w:tc>
          <w:tcPr>
            <w:tcW w:w="1980" w:type="dxa"/>
            <w:tcBorders>
              <w:top w:val="single" w:sz="4" w:space="0" w:color="auto"/>
              <w:bottom w:val="single" w:sz="4" w:space="0" w:color="auto"/>
            </w:tcBorders>
            <w:hideMark/>
          </w:tcPr>
          <w:p w14:paraId="2FC3F9D9" w14:textId="77777777" w:rsidR="00B201B2" w:rsidRPr="009602E3" w:rsidRDefault="00B201B2" w:rsidP="009602E3">
            <w:pPr>
              <w:rPr>
                <w:rFonts w:asciiTheme="minorBidi" w:eastAsiaTheme="minorEastAsia" w:hAnsiTheme="minorBidi"/>
                <w:b/>
                <w:sz w:val="20"/>
                <w:szCs w:val="20"/>
              </w:rPr>
            </w:pPr>
            <w:r w:rsidRPr="009602E3">
              <w:rPr>
                <w:rFonts w:asciiTheme="minorBidi" w:hAnsiTheme="minorBidi"/>
                <w:b/>
                <w:sz w:val="20"/>
                <w:szCs w:val="20"/>
              </w:rPr>
              <w:t>EDI (ng/kg bw/d)</w:t>
            </w:r>
          </w:p>
        </w:tc>
        <w:tc>
          <w:tcPr>
            <w:tcW w:w="1440" w:type="dxa"/>
            <w:tcBorders>
              <w:top w:val="single" w:sz="4" w:space="0" w:color="auto"/>
              <w:bottom w:val="single" w:sz="4" w:space="0" w:color="auto"/>
            </w:tcBorders>
          </w:tcPr>
          <w:p w14:paraId="0C54BB53" w14:textId="77777777" w:rsidR="00B201B2" w:rsidRPr="009602E3" w:rsidRDefault="00B201B2" w:rsidP="009602E3">
            <w:pPr>
              <w:spacing w:after="160"/>
              <w:rPr>
                <w:rFonts w:asciiTheme="minorBidi" w:hAnsiTheme="minorBidi"/>
                <w:b/>
                <w:sz w:val="20"/>
                <w:szCs w:val="20"/>
              </w:rPr>
            </w:pPr>
            <w:r w:rsidRPr="009602E3">
              <w:rPr>
                <w:rFonts w:asciiTheme="minorBidi" w:hAnsiTheme="minorBidi"/>
                <w:b/>
                <w:sz w:val="20"/>
                <w:szCs w:val="20"/>
              </w:rPr>
              <w:t>MOE</w:t>
            </w:r>
          </w:p>
        </w:tc>
        <w:tc>
          <w:tcPr>
            <w:tcW w:w="1440" w:type="dxa"/>
            <w:tcBorders>
              <w:top w:val="single" w:sz="4" w:space="0" w:color="auto"/>
              <w:bottom w:val="single" w:sz="4" w:space="0" w:color="auto"/>
            </w:tcBorders>
            <w:hideMark/>
          </w:tcPr>
          <w:p w14:paraId="29A30930" w14:textId="77777777" w:rsidR="00B201B2" w:rsidRPr="009602E3" w:rsidRDefault="00B201B2" w:rsidP="009602E3">
            <w:pPr>
              <w:spacing w:after="160"/>
              <w:rPr>
                <w:rFonts w:asciiTheme="minorBidi" w:eastAsiaTheme="minorEastAsia" w:hAnsiTheme="minorBidi"/>
                <w:b/>
                <w:sz w:val="20"/>
                <w:szCs w:val="20"/>
              </w:rPr>
            </w:pPr>
            <w:r w:rsidRPr="009602E3">
              <w:rPr>
                <w:rFonts w:asciiTheme="minorBidi" w:hAnsiTheme="minorBidi"/>
                <w:b/>
                <w:sz w:val="20"/>
                <w:szCs w:val="20"/>
              </w:rPr>
              <w:t>CR</w:t>
            </w:r>
          </w:p>
        </w:tc>
        <w:tc>
          <w:tcPr>
            <w:tcW w:w="2070" w:type="dxa"/>
            <w:tcBorders>
              <w:top w:val="single" w:sz="4" w:space="0" w:color="auto"/>
              <w:bottom w:val="single" w:sz="4" w:space="0" w:color="auto"/>
            </w:tcBorders>
            <w:hideMark/>
          </w:tcPr>
          <w:p w14:paraId="6EA44C74" w14:textId="77777777" w:rsidR="00B201B2" w:rsidRPr="009602E3" w:rsidRDefault="00B201B2" w:rsidP="009602E3">
            <w:pPr>
              <w:spacing w:after="160"/>
              <w:rPr>
                <w:rFonts w:asciiTheme="minorBidi" w:eastAsiaTheme="minorEastAsia" w:hAnsiTheme="minorBidi"/>
                <w:b/>
                <w:sz w:val="20"/>
                <w:szCs w:val="20"/>
              </w:rPr>
            </w:pPr>
            <w:r w:rsidRPr="009602E3">
              <w:rPr>
                <w:rFonts w:asciiTheme="minorBidi" w:hAnsiTheme="minorBidi"/>
                <w:b/>
                <w:sz w:val="20"/>
                <w:szCs w:val="20"/>
              </w:rPr>
              <w:t>Zone</w:t>
            </w:r>
          </w:p>
        </w:tc>
      </w:tr>
      <w:tr w:rsidR="00B201B2" w:rsidRPr="00A822F4" w14:paraId="4B185DA7" w14:textId="77777777" w:rsidTr="00380226">
        <w:trPr>
          <w:trHeight w:val="314"/>
        </w:trPr>
        <w:tc>
          <w:tcPr>
            <w:tcW w:w="2160" w:type="dxa"/>
            <w:tcBorders>
              <w:top w:val="single" w:sz="4" w:space="0" w:color="auto"/>
            </w:tcBorders>
            <w:hideMark/>
          </w:tcPr>
          <w:p w14:paraId="540DE745" w14:textId="77777777" w:rsidR="00B201B2" w:rsidRPr="009602E3" w:rsidRDefault="00B201B2" w:rsidP="009602E3">
            <w:pPr>
              <w:rPr>
                <w:rFonts w:asciiTheme="minorBidi" w:eastAsiaTheme="minorEastAsia" w:hAnsiTheme="minorBidi"/>
                <w:sz w:val="20"/>
                <w:szCs w:val="20"/>
              </w:rPr>
            </w:pPr>
            <w:r w:rsidRPr="009602E3">
              <w:rPr>
                <w:rFonts w:asciiTheme="minorBidi" w:hAnsiTheme="minorBidi"/>
                <w:sz w:val="20"/>
                <w:szCs w:val="20"/>
              </w:rPr>
              <w:t>Infants</w:t>
            </w:r>
          </w:p>
        </w:tc>
        <w:tc>
          <w:tcPr>
            <w:tcW w:w="1980" w:type="dxa"/>
            <w:tcBorders>
              <w:top w:val="single" w:sz="4" w:space="0" w:color="auto"/>
            </w:tcBorders>
            <w:hideMark/>
          </w:tcPr>
          <w:p w14:paraId="346E2A84" w14:textId="77777777" w:rsidR="00B201B2" w:rsidRPr="009602E3" w:rsidRDefault="00B201B2" w:rsidP="009602E3">
            <w:pPr>
              <w:spacing w:after="160"/>
              <w:rPr>
                <w:rFonts w:asciiTheme="minorBidi" w:eastAsiaTheme="minorEastAsia" w:hAnsiTheme="minorBidi"/>
                <w:sz w:val="20"/>
                <w:szCs w:val="20"/>
              </w:rPr>
            </w:pPr>
            <w:r w:rsidRPr="009602E3">
              <w:rPr>
                <w:rFonts w:asciiTheme="minorBidi" w:hAnsiTheme="minorBidi"/>
                <w:sz w:val="20"/>
                <w:szCs w:val="20"/>
              </w:rPr>
              <w:t>1.353</w:t>
            </w:r>
          </w:p>
        </w:tc>
        <w:tc>
          <w:tcPr>
            <w:tcW w:w="1440" w:type="dxa"/>
            <w:tcBorders>
              <w:top w:val="single" w:sz="4" w:space="0" w:color="auto"/>
            </w:tcBorders>
          </w:tcPr>
          <w:p w14:paraId="0161EBBD" w14:textId="77777777" w:rsidR="00B201B2" w:rsidRPr="009602E3" w:rsidRDefault="00B201B2" w:rsidP="009602E3">
            <w:pPr>
              <w:rPr>
                <w:rFonts w:asciiTheme="minorBidi" w:hAnsiTheme="minorBidi"/>
                <w:sz w:val="20"/>
                <w:szCs w:val="20"/>
              </w:rPr>
            </w:pPr>
            <w:r w:rsidRPr="009602E3">
              <w:rPr>
                <w:rFonts w:asciiTheme="minorBidi" w:hAnsiTheme="minorBidi"/>
                <w:sz w:val="20"/>
                <w:szCs w:val="20"/>
              </w:rPr>
              <w:t>295.6393</w:t>
            </w:r>
          </w:p>
        </w:tc>
        <w:tc>
          <w:tcPr>
            <w:tcW w:w="1440" w:type="dxa"/>
            <w:tcBorders>
              <w:top w:val="single" w:sz="4" w:space="0" w:color="auto"/>
            </w:tcBorders>
          </w:tcPr>
          <w:p w14:paraId="249D66B6" w14:textId="77777777" w:rsidR="00B201B2" w:rsidRPr="009602E3" w:rsidRDefault="00B201B2" w:rsidP="009602E3">
            <w:pPr>
              <w:rPr>
                <w:rFonts w:asciiTheme="minorBidi" w:eastAsiaTheme="minorEastAsia" w:hAnsiTheme="minorBidi"/>
                <w:sz w:val="20"/>
                <w:szCs w:val="20"/>
              </w:rPr>
            </w:pPr>
            <w:r w:rsidRPr="009602E3">
              <w:rPr>
                <w:rFonts w:asciiTheme="minorBidi" w:hAnsiTheme="minorBidi"/>
                <w:sz w:val="20"/>
                <w:szCs w:val="20"/>
              </w:rPr>
              <w:t>9.5492</w:t>
            </w:r>
          </w:p>
          <w:p w14:paraId="457A1EAC" w14:textId="77777777" w:rsidR="00B201B2" w:rsidRPr="009602E3" w:rsidRDefault="00B201B2" w:rsidP="009602E3">
            <w:pPr>
              <w:spacing w:after="160"/>
              <w:rPr>
                <w:rFonts w:asciiTheme="minorBidi" w:eastAsiaTheme="minorEastAsia" w:hAnsiTheme="minorBidi"/>
                <w:sz w:val="20"/>
                <w:szCs w:val="20"/>
              </w:rPr>
            </w:pPr>
          </w:p>
        </w:tc>
        <w:tc>
          <w:tcPr>
            <w:tcW w:w="2070" w:type="dxa"/>
            <w:tcBorders>
              <w:top w:val="single" w:sz="4" w:space="0" w:color="auto"/>
            </w:tcBorders>
            <w:hideMark/>
          </w:tcPr>
          <w:p w14:paraId="78F7878E" w14:textId="77777777" w:rsidR="00B201B2" w:rsidRPr="009602E3" w:rsidRDefault="00B201B2" w:rsidP="009602E3">
            <w:pPr>
              <w:spacing w:after="160"/>
              <w:rPr>
                <w:rFonts w:asciiTheme="minorBidi" w:eastAsiaTheme="minorEastAsia" w:hAnsiTheme="minorBidi"/>
                <w:sz w:val="20"/>
                <w:szCs w:val="20"/>
              </w:rPr>
            </w:pPr>
            <w:r w:rsidRPr="009602E3">
              <w:rPr>
                <w:rFonts w:asciiTheme="minorBidi" w:hAnsiTheme="minorBidi"/>
                <w:sz w:val="20"/>
                <w:szCs w:val="20"/>
              </w:rPr>
              <w:t>Katsina</w:t>
            </w:r>
          </w:p>
        </w:tc>
      </w:tr>
      <w:tr w:rsidR="00B201B2" w:rsidRPr="00A822F4" w14:paraId="4690CF41" w14:textId="77777777" w:rsidTr="009602E3">
        <w:trPr>
          <w:trHeight w:val="350"/>
        </w:trPr>
        <w:tc>
          <w:tcPr>
            <w:tcW w:w="2160" w:type="dxa"/>
          </w:tcPr>
          <w:p w14:paraId="00CDAE4E" w14:textId="77777777" w:rsidR="00B201B2" w:rsidRPr="009602E3" w:rsidRDefault="00B201B2" w:rsidP="009602E3">
            <w:pPr>
              <w:spacing w:after="160"/>
              <w:rPr>
                <w:rFonts w:asciiTheme="minorBidi" w:eastAsiaTheme="minorEastAsia" w:hAnsiTheme="minorBidi"/>
                <w:sz w:val="20"/>
                <w:szCs w:val="20"/>
              </w:rPr>
            </w:pPr>
          </w:p>
        </w:tc>
        <w:tc>
          <w:tcPr>
            <w:tcW w:w="1980" w:type="dxa"/>
            <w:hideMark/>
          </w:tcPr>
          <w:p w14:paraId="6DA4A99E" w14:textId="77777777" w:rsidR="00B201B2" w:rsidRPr="009602E3" w:rsidRDefault="00B201B2" w:rsidP="009602E3">
            <w:pPr>
              <w:spacing w:after="160"/>
              <w:rPr>
                <w:rFonts w:asciiTheme="minorBidi" w:eastAsiaTheme="minorEastAsia" w:hAnsiTheme="minorBidi"/>
                <w:sz w:val="20"/>
                <w:szCs w:val="20"/>
              </w:rPr>
            </w:pPr>
            <w:r w:rsidRPr="009602E3">
              <w:rPr>
                <w:rFonts w:asciiTheme="minorBidi" w:hAnsiTheme="minorBidi"/>
                <w:sz w:val="20"/>
                <w:szCs w:val="20"/>
              </w:rPr>
              <w:t>1.428</w:t>
            </w:r>
          </w:p>
        </w:tc>
        <w:tc>
          <w:tcPr>
            <w:tcW w:w="1440" w:type="dxa"/>
          </w:tcPr>
          <w:p w14:paraId="610C16F2" w14:textId="77777777" w:rsidR="00B201B2" w:rsidRPr="009602E3" w:rsidRDefault="00B201B2" w:rsidP="009602E3">
            <w:pPr>
              <w:spacing w:after="160"/>
              <w:rPr>
                <w:rFonts w:asciiTheme="minorBidi" w:hAnsiTheme="minorBidi"/>
                <w:sz w:val="20"/>
                <w:szCs w:val="20"/>
              </w:rPr>
            </w:pPr>
            <w:r w:rsidRPr="009602E3">
              <w:rPr>
                <w:rFonts w:asciiTheme="minorBidi" w:hAnsiTheme="minorBidi"/>
                <w:sz w:val="20"/>
                <w:szCs w:val="20"/>
              </w:rPr>
              <w:t>280.1121</w:t>
            </w:r>
          </w:p>
        </w:tc>
        <w:tc>
          <w:tcPr>
            <w:tcW w:w="1440" w:type="dxa"/>
            <w:hideMark/>
          </w:tcPr>
          <w:p w14:paraId="27D933BB" w14:textId="77777777" w:rsidR="00B201B2" w:rsidRPr="009602E3" w:rsidRDefault="00B201B2" w:rsidP="009602E3">
            <w:pPr>
              <w:spacing w:after="160"/>
              <w:rPr>
                <w:rFonts w:asciiTheme="minorBidi" w:eastAsiaTheme="minorEastAsia" w:hAnsiTheme="minorBidi"/>
                <w:sz w:val="20"/>
                <w:szCs w:val="20"/>
              </w:rPr>
            </w:pPr>
            <w:r w:rsidRPr="009602E3">
              <w:rPr>
                <w:rFonts w:asciiTheme="minorBidi" w:hAnsiTheme="minorBidi"/>
                <w:sz w:val="20"/>
                <w:szCs w:val="20"/>
              </w:rPr>
              <w:t>9.0476</w:t>
            </w:r>
          </w:p>
        </w:tc>
        <w:tc>
          <w:tcPr>
            <w:tcW w:w="2070" w:type="dxa"/>
          </w:tcPr>
          <w:p w14:paraId="52A26366" w14:textId="77777777" w:rsidR="00B201B2" w:rsidRPr="009602E3" w:rsidRDefault="00B201B2" w:rsidP="009602E3">
            <w:pPr>
              <w:rPr>
                <w:rFonts w:asciiTheme="minorBidi" w:eastAsiaTheme="minorEastAsia" w:hAnsiTheme="minorBidi"/>
                <w:sz w:val="20"/>
                <w:szCs w:val="20"/>
              </w:rPr>
            </w:pPr>
            <w:r w:rsidRPr="009602E3">
              <w:rPr>
                <w:rFonts w:asciiTheme="minorBidi" w:hAnsiTheme="minorBidi"/>
                <w:sz w:val="20"/>
                <w:szCs w:val="20"/>
              </w:rPr>
              <w:t>Funtua</w:t>
            </w:r>
          </w:p>
          <w:p w14:paraId="3ACC316C" w14:textId="77777777" w:rsidR="00B201B2" w:rsidRPr="009602E3" w:rsidRDefault="00B201B2" w:rsidP="009602E3">
            <w:pPr>
              <w:spacing w:after="160"/>
              <w:rPr>
                <w:rFonts w:asciiTheme="minorBidi" w:eastAsiaTheme="minorEastAsia" w:hAnsiTheme="minorBidi"/>
                <w:sz w:val="20"/>
                <w:szCs w:val="20"/>
              </w:rPr>
            </w:pPr>
          </w:p>
        </w:tc>
      </w:tr>
      <w:tr w:rsidR="00B201B2" w:rsidRPr="00A822F4" w14:paraId="3BCF21F6" w14:textId="77777777" w:rsidTr="009602E3">
        <w:trPr>
          <w:trHeight w:val="414"/>
        </w:trPr>
        <w:tc>
          <w:tcPr>
            <w:tcW w:w="2160" w:type="dxa"/>
          </w:tcPr>
          <w:p w14:paraId="3C6BD458" w14:textId="77777777" w:rsidR="00B201B2" w:rsidRPr="009602E3" w:rsidRDefault="00B201B2" w:rsidP="009602E3">
            <w:pPr>
              <w:spacing w:after="160"/>
              <w:rPr>
                <w:rFonts w:asciiTheme="minorBidi" w:eastAsiaTheme="minorEastAsia" w:hAnsiTheme="minorBidi"/>
                <w:sz w:val="20"/>
                <w:szCs w:val="20"/>
              </w:rPr>
            </w:pPr>
          </w:p>
        </w:tc>
        <w:tc>
          <w:tcPr>
            <w:tcW w:w="1980" w:type="dxa"/>
            <w:hideMark/>
          </w:tcPr>
          <w:p w14:paraId="0FBE04BF" w14:textId="77777777" w:rsidR="00B201B2" w:rsidRPr="009602E3" w:rsidRDefault="00B201B2" w:rsidP="009602E3">
            <w:pPr>
              <w:spacing w:after="160"/>
              <w:rPr>
                <w:rFonts w:asciiTheme="minorBidi" w:eastAsiaTheme="minorEastAsia" w:hAnsiTheme="minorBidi"/>
                <w:sz w:val="20"/>
                <w:szCs w:val="20"/>
              </w:rPr>
            </w:pPr>
            <w:r w:rsidRPr="009602E3">
              <w:rPr>
                <w:rFonts w:asciiTheme="minorBidi" w:hAnsiTheme="minorBidi"/>
                <w:sz w:val="20"/>
                <w:szCs w:val="20"/>
              </w:rPr>
              <w:t>1.338</w:t>
            </w:r>
          </w:p>
        </w:tc>
        <w:tc>
          <w:tcPr>
            <w:tcW w:w="1440" w:type="dxa"/>
          </w:tcPr>
          <w:p w14:paraId="07C8BF86" w14:textId="77777777" w:rsidR="00B201B2" w:rsidRPr="009602E3" w:rsidRDefault="00B201B2" w:rsidP="009602E3">
            <w:pPr>
              <w:rPr>
                <w:rFonts w:asciiTheme="minorBidi" w:hAnsiTheme="minorBidi"/>
                <w:sz w:val="20"/>
                <w:szCs w:val="20"/>
              </w:rPr>
            </w:pPr>
            <w:r w:rsidRPr="009602E3">
              <w:rPr>
                <w:rFonts w:asciiTheme="minorBidi" w:hAnsiTheme="minorBidi"/>
                <w:sz w:val="20"/>
                <w:szCs w:val="20"/>
              </w:rPr>
              <w:t>298.9537</w:t>
            </w:r>
          </w:p>
        </w:tc>
        <w:tc>
          <w:tcPr>
            <w:tcW w:w="1440" w:type="dxa"/>
          </w:tcPr>
          <w:p w14:paraId="3B682AA2" w14:textId="77777777" w:rsidR="00B201B2" w:rsidRPr="009602E3" w:rsidRDefault="00B201B2" w:rsidP="009602E3">
            <w:pPr>
              <w:rPr>
                <w:rFonts w:asciiTheme="minorBidi" w:eastAsiaTheme="minorEastAsia" w:hAnsiTheme="minorBidi"/>
                <w:sz w:val="20"/>
                <w:szCs w:val="20"/>
              </w:rPr>
            </w:pPr>
            <w:r w:rsidRPr="009602E3">
              <w:rPr>
                <w:rFonts w:asciiTheme="minorBidi" w:hAnsiTheme="minorBidi"/>
                <w:sz w:val="20"/>
                <w:szCs w:val="20"/>
              </w:rPr>
              <w:t>9.6562</w:t>
            </w:r>
          </w:p>
          <w:p w14:paraId="2638501C" w14:textId="77777777" w:rsidR="00B201B2" w:rsidRPr="009602E3" w:rsidRDefault="00B201B2" w:rsidP="009602E3">
            <w:pPr>
              <w:spacing w:after="160"/>
              <w:rPr>
                <w:rFonts w:asciiTheme="minorBidi" w:eastAsiaTheme="minorEastAsia" w:hAnsiTheme="minorBidi"/>
                <w:sz w:val="20"/>
                <w:szCs w:val="20"/>
              </w:rPr>
            </w:pPr>
          </w:p>
        </w:tc>
        <w:tc>
          <w:tcPr>
            <w:tcW w:w="2070" w:type="dxa"/>
            <w:hideMark/>
          </w:tcPr>
          <w:p w14:paraId="5966120B" w14:textId="77777777" w:rsidR="00B201B2" w:rsidRPr="009602E3" w:rsidRDefault="00B201B2" w:rsidP="009602E3">
            <w:pPr>
              <w:spacing w:after="160"/>
              <w:rPr>
                <w:rFonts w:asciiTheme="minorBidi" w:eastAsiaTheme="minorEastAsia" w:hAnsiTheme="minorBidi"/>
                <w:sz w:val="20"/>
                <w:szCs w:val="20"/>
              </w:rPr>
            </w:pPr>
            <w:r w:rsidRPr="009602E3">
              <w:rPr>
                <w:rFonts w:asciiTheme="minorBidi" w:hAnsiTheme="minorBidi"/>
                <w:sz w:val="20"/>
                <w:szCs w:val="20"/>
              </w:rPr>
              <w:t>Daura</w:t>
            </w:r>
          </w:p>
        </w:tc>
      </w:tr>
      <w:tr w:rsidR="00B201B2" w:rsidRPr="00A822F4" w14:paraId="2F508FE1" w14:textId="77777777" w:rsidTr="009602E3">
        <w:trPr>
          <w:trHeight w:val="369"/>
        </w:trPr>
        <w:tc>
          <w:tcPr>
            <w:tcW w:w="2160" w:type="dxa"/>
            <w:hideMark/>
          </w:tcPr>
          <w:p w14:paraId="1456BEC6" w14:textId="77777777" w:rsidR="00B201B2" w:rsidRPr="009602E3" w:rsidRDefault="00A35EBE" w:rsidP="009602E3">
            <w:pPr>
              <w:rPr>
                <w:rFonts w:asciiTheme="minorBidi" w:eastAsiaTheme="minorEastAsia" w:hAnsiTheme="minorBidi"/>
                <w:sz w:val="20"/>
                <w:szCs w:val="20"/>
              </w:rPr>
            </w:pPr>
            <w:r w:rsidRPr="009602E3">
              <w:rPr>
                <w:rFonts w:asciiTheme="minorBidi" w:hAnsiTheme="minorBidi"/>
                <w:sz w:val="20"/>
                <w:szCs w:val="20"/>
              </w:rPr>
              <w:t>Children</w:t>
            </w:r>
          </w:p>
        </w:tc>
        <w:tc>
          <w:tcPr>
            <w:tcW w:w="1980" w:type="dxa"/>
            <w:hideMark/>
          </w:tcPr>
          <w:p w14:paraId="5EE174B0" w14:textId="77777777" w:rsidR="00B201B2" w:rsidRPr="009602E3" w:rsidRDefault="00B201B2" w:rsidP="009602E3">
            <w:pPr>
              <w:spacing w:after="160"/>
              <w:rPr>
                <w:rFonts w:asciiTheme="minorBidi" w:eastAsiaTheme="minorEastAsia" w:hAnsiTheme="minorBidi"/>
                <w:sz w:val="20"/>
                <w:szCs w:val="20"/>
              </w:rPr>
            </w:pPr>
            <w:r w:rsidRPr="009602E3">
              <w:rPr>
                <w:rFonts w:asciiTheme="minorBidi" w:hAnsiTheme="minorBidi"/>
                <w:sz w:val="20"/>
                <w:szCs w:val="20"/>
              </w:rPr>
              <w:t>1</w:t>
            </w:r>
            <w:r w:rsidR="00A35EBE" w:rsidRPr="009602E3">
              <w:rPr>
                <w:rFonts w:asciiTheme="minorBidi" w:hAnsiTheme="minorBidi"/>
                <w:sz w:val="20"/>
                <w:szCs w:val="20"/>
              </w:rPr>
              <w:t>.1275</w:t>
            </w:r>
          </w:p>
        </w:tc>
        <w:tc>
          <w:tcPr>
            <w:tcW w:w="1440" w:type="dxa"/>
          </w:tcPr>
          <w:p w14:paraId="0A467E13" w14:textId="77777777" w:rsidR="00B201B2" w:rsidRPr="009602E3" w:rsidRDefault="00A35EBE" w:rsidP="009602E3">
            <w:pPr>
              <w:spacing w:after="160"/>
              <w:rPr>
                <w:rFonts w:asciiTheme="minorBidi" w:hAnsiTheme="minorBidi"/>
                <w:sz w:val="20"/>
                <w:szCs w:val="20"/>
              </w:rPr>
            </w:pPr>
            <w:r w:rsidRPr="009602E3">
              <w:rPr>
                <w:rFonts w:asciiTheme="minorBidi" w:hAnsiTheme="minorBidi"/>
                <w:sz w:val="20"/>
                <w:szCs w:val="20"/>
              </w:rPr>
              <w:t>354.7672</w:t>
            </w:r>
          </w:p>
        </w:tc>
        <w:tc>
          <w:tcPr>
            <w:tcW w:w="1440" w:type="dxa"/>
            <w:hideMark/>
          </w:tcPr>
          <w:p w14:paraId="4D5F553A" w14:textId="77777777" w:rsidR="00B201B2" w:rsidRPr="009602E3" w:rsidRDefault="00A35EBE" w:rsidP="009602E3">
            <w:pPr>
              <w:spacing w:after="160"/>
              <w:rPr>
                <w:rFonts w:asciiTheme="minorBidi" w:eastAsiaTheme="minorEastAsia" w:hAnsiTheme="minorBidi"/>
                <w:sz w:val="20"/>
                <w:szCs w:val="20"/>
              </w:rPr>
            </w:pPr>
            <w:r w:rsidRPr="009602E3">
              <w:rPr>
                <w:rFonts w:asciiTheme="minorBidi" w:hAnsiTheme="minorBidi"/>
                <w:sz w:val="20"/>
                <w:szCs w:val="20"/>
              </w:rPr>
              <w:t>11.4589</w:t>
            </w:r>
          </w:p>
        </w:tc>
        <w:tc>
          <w:tcPr>
            <w:tcW w:w="2070" w:type="dxa"/>
            <w:hideMark/>
          </w:tcPr>
          <w:p w14:paraId="5D555FFF" w14:textId="77777777" w:rsidR="00B201B2" w:rsidRPr="009602E3" w:rsidRDefault="00B201B2" w:rsidP="009602E3">
            <w:pPr>
              <w:spacing w:after="160"/>
              <w:rPr>
                <w:rFonts w:asciiTheme="minorBidi" w:eastAsiaTheme="minorEastAsia" w:hAnsiTheme="minorBidi"/>
                <w:sz w:val="20"/>
                <w:szCs w:val="20"/>
              </w:rPr>
            </w:pPr>
            <w:r w:rsidRPr="009602E3">
              <w:rPr>
                <w:rFonts w:asciiTheme="minorBidi" w:hAnsiTheme="minorBidi"/>
                <w:sz w:val="20"/>
                <w:szCs w:val="20"/>
              </w:rPr>
              <w:t>Katsina</w:t>
            </w:r>
          </w:p>
        </w:tc>
      </w:tr>
      <w:tr w:rsidR="00B201B2" w:rsidRPr="00A822F4" w14:paraId="4D1E802E" w14:textId="77777777" w:rsidTr="00164A1F">
        <w:trPr>
          <w:trHeight w:val="504"/>
        </w:trPr>
        <w:tc>
          <w:tcPr>
            <w:tcW w:w="2160" w:type="dxa"/>
          </w:tcPr>
          <w:p w14:paraId="40AC8733" w14:textId="77777777" w:rsidR="00B201B2" w:rsidRPr="009602E3" w:rsidRDefault="00B201B2" w:rsidP="009602E3">
            <w:pPr>
              <w:spacing w:after="160"/>
              <w:rPr>
                <w:rFonts w:asciiTheme="minorBidi" w:eastAsiaTheme="minorEastAsia" w:hAnsiTheme="minorBidi"/>
                <w:sz w:val="20"/>
                <w:szCs w:val="20"/>
              </w:rPr>
            </w:pPr>
          </w:p>
        </w:tc>
        <w:tc>
          <w:tcPr>
            <w:tcW w:w="1980" w:type="dxa"/>
            <w:hideMark/>
          </w:tcPr>
          <w:p w14:paraId="35CB8EE9" w14:textId="77777777" w:rsidR="00B201B2" w:rsidRPr="009602E3" w:rsidRDefault="00B201B2" w:rsidP="009602E3">
            <w:pPr>
              <w:spacing w:after="160"/>
              <w:rPr>
                <w:rFonts w:asciiTheme="minorBidi" w:eastAsiaTheme="minorEastAsia" w:hAnsiTheme="minorBidi"/>
                <w:sz w:val="20"/>
                <w:szCs w:val="20"/>
              </w:rPr>
            </w:pPr>
            <w:r w:rsidRPr="009602E3">
              <w:rPr>
                <w:rFonts w:asciiTheme="minorBidi" w:hAnsiTheme="minorBidi"/>
                <w:sz w:val="20"/>
                <w:szCs w:val="20"/>
              </w:rPr>
              <w:t>1</w:t>
            </w:r>
            <w:r w:rsidR="00A35EBE" w:rsidRPr="009602E3">
              <w:rPr>
                <w:rFonts w:asciiTheme="minorBidi" w:hAnsiTheme="minorBidi"/>
                <w:sz w:val="20"/>
                <w:szCs w:val="20"/>
              </w:rPr>
              <w:t>.19</w:t>
            </w:r>
          </w:p>
        </w:tc>
        <w:tc>
          <w:tcPr>
            <w:tcW w:w="1440" w:type="dxa"/>
          </w:tcPr>
          <w:p w14:paraId="5D366340" w14:textId="77777777" w:rsidR="00B201B2" w:rsidRPr="009602E3" w:rsidRDefault="00A35EBE" w:rsidP="009602E3">
            <w:pPr>
              <w:spacing w:after="160"/>
              <w:rPr>
                <w:rFonts w:asciiTheme="minorBidi" w:hAnsiTheme="minorBidi"/>
                <w:sz w:val="20"/>
                <w:szCs w:val="20"/>
              </w:rPr>
            </w:pPr>
            <w:r w:rsidRPr="009602E3">
              <w:rPr>
                <w:rFonts w:asciiTheme="minorBidi" w:hAnsiTheme="minorBidi"/>
                <w:sz w:val="20"/>
                <w:szCs w:val="20"/>
              </w:rPr>
              <w:t>336.1345</w:t>
            </w:r>
          </w:p>
        </w:tc>
        <w:tc>
          <w:tcPr>
            <w:tcW w:w="1440" w:type="dxa"/>
            <w:hideMark/>
          </w:tcPr>
          <w:p w14:paraId="0A8A6997" w14:textId="77777777" w:rsidR="00B201B2" w:rsidRPr="009602E3" w:rsidRDefault="00A35EBE" w:rsidP="009602E3">
            <w:pPr>
              <w:spacing w:after="160"/>
              <w:rPr>
                <w:rFonts w:asciiTheme="minorBidi" w:eastAsiaTheme="minorEastAsia" w:hAnsiTheme="minorBidi"/>
                <w:sz w:val="20"/>
                <w:szCs w:val="20"/>
              </w:rPr>
            </w:pPr>
            <w:r w:rsidRPr="009602E3">
              <w:rPr>
                <w:rFonts w:asciiTheme="minorBidi" w:hAnsiTheme="minorBidi"/>
                <w:sz w:val="20"/>
                <w:szCs w:val="20"/>
              </w:rPr>
              <w:t>10.8571</w:t>
            </w:r>
          </w:p>
        </w:tc>
        <w:tc>
          <w:tcPr>
            <w:tcW w:w="2070" w:type="dxa"/>
          </w:tcPr>
          <w:p w14:paraId="7B018970" w14:textId="77777777" w:rsidR="00B201B2" w:rsidRPr="009602E3" w:rsidRDefault="00B201B2" w:rsidP="009602E3">
            <w:pPr>
              <w:rPr>
                <w:rFonts w:asciiTheme="minorBidi" w:eastAsiaTheme="minorEastAsia" w:hAnsiTheme="minorBidi"/>
                <w:sz w:val="20"/>
                <w:szCs w:val="20"/>
              </w:rPr>
            </w:pPr>
            <w:r w:rsidRPr="009602E3">
              <w:rPr>
                <w:rFonts w:asciiTheme="minorBidi" w:hAnsiTheme="minorBidi"/>
                <w:sz w:val="20"/>
                <w:szCs w:val="20"/>
              </w:rPr>
              <w:t>Funtua</w:t>
            </w:r>
          </w:p>
          <w:p w14:paraId="050287C0" w14:textId="77777777" w:rsidR="00B201B2" w:rsidRPr="009602E3" w:rsidRDefault="00B201B2" w:rsidP="009602E3">
            <w:pPr>
              <w:spacing w:after="160"/>
              <w:rPr>
                <w:rFonts w:asciiTheme="minorBidi" w:eastAsiaTheme="minorEastAsia" w:hAnsiTheme="minorBidi"/>
                <w:sz w:val="20"/>
                <w:szCs w:val="20"/>
              </w:rPr>
            </w:pPr>
          </w:p>
        </w:tc>
      </w:tr>
      <w:tr w:rsidR="00B201B2" w:rsidRPr="00A822F4" w14:paraId="308912CC" w14:textId="77777777" w:rsidTr="009602E3">
        <w:trPr>
          <w:trHeight w:val="387"/>
        </w:trPr>
        <w:tc>
          <w:tcPr>
            <w:tcW w:w="2160" w:type="dxa"/>
          </w:tcPr>
          <w:p w14:paraId="26283DBA" w14:textId="77777777" w:rsidR="00B201B2" w:rsidRPr="009602E3" w:rsidRDefault="00B201B2" w:rsidP="009602E3">
            <w:pPr>
              <w:spacing w:after="160"/>
              <w:rPr>
                <w:rFonts w:asciiTheme="minorBidi" w:eastAsiaTheme="minorEastAsia" w:hAnsiTheme="minorBidi"/>
                <w:sz w:val="20"/>
                <w:szCs w:val="20"/>
              </w:rPr>
            </w:pPr>
          </w:p>
        </w:tc>
        <w:tc>
          <w:tcPr>
            <w:tcW w:w="1980" w:type="dxa"/>
            <w:hideMark/>
          </w:tcPr>
          <w:p w14:paraId="70D4DA50" w14:textId="77777777" w:rsidR="00B201B2" w:rsidRPr="009602E3" w:rsidRDefault="00B201B2" w:rsidP="009602E3">
            <w:pPr>
              <w:spacing w:after="160"/>
              <w:rPr>
                <w:rFonts w:asciiTheme="minorBidi" w:eastAsiaTheme="minorEastAsia" w:hAnsiTheme="minorBidi"/>
                <w:sz w:val="20"/>
                <w:szCs w:val="20"/>
              </w:rPr>
            </w:pPr>
            <w:r w:rsidRPr="009602E3">
              <w:rPr>
                <w:rFonts w:asciiTheme="minorBidi" w:hAnsiTheme="minorBidi"/>
                <w:sz w:val="20"/>
                <w:szCs w:val="20"/>
              </w:rPr>
              <w:t>1</w:t>
            </w:r>
            <w:r w:rsidR="00A35EBE" w:rsidRPr="009602E3">
              <w:rPr>
                <w:rFonts w:asciiTheme="minorBidi" w:hAnsiTheme="minorBidi"/>
                <w:sz w:val="20"/>
                <w:szCs w:val="20"/>
              </w:rPr>
              <w:t>.115</w:t>
            </w:r>
          </w:p>
        </w:tc>
        <w:tc>
          <w:tcPr>
            <w:tcW w:w="1440" w:type="dxa"/>
          </w:tcPr>
          <w:p w14:paraId="30C835C9" w14:textId="77777777" w:rsidR="00B201B2" w:rsidRPr="009602E3" w:rsidRDefault="00A35EBE" w:rsidP="009602E3">
            <w:pPr>
              <w:rPr>
                <w:rFonts w:asciiTheme="minorBidi" w:hAnsiTheme="minorBidi"/>
                <w:sz w:val="20"/>
                <w:szCs w:val="20"/>
              </w:rPr>
            </w:pPr>
            <w:r w:rsidRPr="009602E3">
              <w:rPr>
                <w:rFonts w:asciiTheme="minorBidi" w:hAnsiTheme="minorBidi"/>
                <w:sz w:val="20"/>
                <w:szCs w:val="20"/>
              </w:rPr>
              <w:t>358.7444</w:t>
            </w:r>
          </w:p>
        </w:tc>
        <w:tc>
          <w:tcPr>
            <w:tcW w:w="1440" w:type="dxa"/>
          </w:tcPr>
          <w:p w14:paraId="0BC42A47" w14:textId="77777777" w:rsidR="00B201B2" w:rsidRPr="009602E3" w:rsidRDefault="00A35EBE" w:rsidP="009602E3">
            <w:pPr>
              <w:rPr>
                <w:rFonts w:asciiTheme="minorBidi" w:eastAsiaTheme="minorEastAsia" w:hAnsiTheme="minorBidi"/>
                <w:sz w:val="20"/>
                <w:szCs w:val="20"/>
              </w:rPr>
            </w:pPr>
            <w:r w:rsidRPr="009602E3">
              <w:rPr>
                <w:rFonts w:asciiTheme="minorBidi" w:hAnsiTheme="minorBidi"/>
                <w:sz w:val="20"/>
                <w:szCs w:val="20"/>
              </w:rPr>
              <w:t>11.5874</w:t>
            </w:r>
          </w:p>
          <w:p w14:paraId="7F96997D" w14:textId="77777777" w:rsidR="00B201B2" w:rsidRPr="009602E3" w:rsidRDefault="00B201B2" w:rsidP="009602E3">
            <w:pPr>
              <w:spacing w:after="160"/>
              <w:rPr>
                <w:rFonts w:asciiTheme="minorBidi" w:eastAsiaTheme="minorEastAsia" w:hAnsiTheme="minorBidi"/>
                <w:sz w:val="20"/>
                <w:szCs w:val="20"/>
              </w:rPr>
            </w:pPr>
          </w:p>
        </w:tc>
        <w:tc>
          <w:tcPr>
            <w:tcW w:w="2070" w:type="dxa"/>
            <w:hideMark/>
          </w:tcPr>
          <w:p w14:paraId="4F8B5D5A" w14:textId="77777777" w:rsidR="00B201B2" w:rsidRPr="009602E3" w:rsidRDefault="00B201B2" w:rsidP="009602E3">
            <w:pPr>
              <w:spacing w:after="160"/>
              <w:rPr>
                <w:rFonts w:asciiTheme="minorBidi" w:eastAsiaTheme="minorEastAsia" w:hAnsiTheme="minorBidi"/>
                <w:sz w:val="20"/>
                <w:szCs w:val="20"/>
              </w:rPr>
            </w:pPr>
            <w:r w:rsidRPr="009602E3">
              <w:rPr>
                <w:rFonts w:asciiTheme="minorBidi" w:hAnsiTheme="minorBidi"/>
                <w:sz w:val="20"/>
                <w:szCs w:val="20"/>
              </w:rPr>
              <w:t>Daura</w:t>
            </w:r>
          </w:p>
        </w:tc>
      </w:tr>
      <w:tr w:rsidR="00B201B2" w:rsidRPr="00A822F4" w14:paraId="253BD25E" w14:textId="77777777" w:rsidTr="009602E3">
        <w:trPr>
          <w:trHeight w:val="576"/>
        </w:trPr>
        <w:tc>
          <w:tcPr>
            <w:tcW w:w="2160" w:type="dxa"/>
            <w:hideMark/>
          </w:tcPr>
          <w:p w14:paraId="15A2F26E" w14:textId="77777777" w:rsidR="00B201B2" w:rsidRPr="009602E3" w:rsidRDefault="00B201B2" w:rsidP="009602E3">
            <w:pPr>
              <w:rPr>
                <w:rFonts w:asciiTheme="minorBidi" w:eastAsiaTheme="minorEastAsia" w:hAnsiTheme="minorBidi"/>
                <w:sz w:val="20"/>
                <w:szCs w:val="20"/>
              </w:rPr>
            </w:pPr>
            <w:r w:rsidRPr="009602E3">
              <w:rPr>
                <w:rFonts w:asciiTheme="minorBidi" w:hAnsiTheme="minorBidi"/>
                <w:sz w:val="20"/>
                <w:szCs w:val="20"/>
              </w:rPr>
              <w:lastRenderedPageBreak/>
              <w:t xml:space="preserve">Adults </w:t>
            </w:r>
          </w:p>
        </w:tc>
        <w:tc>
          <w:tcPr>
            <w:tcW w:w="1980" w:type="dxa"/>
            <w:hideMark/>
          </w:tcPr>
          <w:p w14:paraId="273B2308" w14:textId="77777777" w:rsidR="00B201B2" w:rsidRPr="009602E3" w:rsidRDefault="009602E3" w:rsidP="009602E3">
            <w:pPr>
              <w:spacing w:after="160"/>
              <w:rPr>
                <w:rFonts w:asciiTheme="minorBidi" w:eastAsiaTheme="minorEastAsia" w:hAnsiTheme="minorBidi"/>
                <w:sz w:val="20"/>
                <w:szCs w:val="20"/>
              </w:rPr>
            </w:pPr>
            <w:r w:rsidRPr="009602E3">
              <w:rPr>
                <w:rFonts w:asciiTheme="minorBidi" w:hAnsiTheme="minorBidi"/>
                <w:sz w:val="20"/>
                <w:szCs w:val="20"/>
              </w:rPr>
              <w:t>0.451</w:t>
            </w:r>
          </w:p>
        </w:tc>
        <w:tc>
          <w:tcPr>
            <w:tcW w:w="1440" w:type="dxa"/>
          </w:tcPr>
          <w:p w14:paraId="22BB9ECF" w14:textId="77777777" w:rsidR="00B201B2" w:rsidRPr="009602E3" w:rsidRDefault="009602E3" w:rsidP="009602E3">
            <w:pPr>
              <w:spacing w:after="160"/>
              <w:rPr>
                <w:rFonts w:asciiTheme="minorBidi" w:hAnsiTheme="minorBidi"/>
                <w:sz w:val="20"/>
                <w:szCs w:val="20"/>
              </w:rPr>
            </w:pPr>
            <w:r w:rsidRPr="009602E3">
              <w:rPr>
                <w:rFonts w:asciiTheme="minorBidi" w:hAnsiTheme="minorBidi"/>
                <w:sz w:val="20"/>
                <w:szCs w:val="20"/>
              </w:rPr>
              <w:t>886.9179</w:t>
            </w:r>
          </w:p>
        </w:tc>
        <w:tc>
          <w:tcPr>
            <w:tcW w:w="1440" w:type="dxa"/>
            <w:hideMark/>
          </w:tcPr>
          <w:p w14:paraId="12C827D2" w14:textId="77777777" w:rsidR="00B201B2" w:rsidRPr="009602E3" w:rsidRDefault="009602E3" w:rsidP="009602E3">
            <w:pPr>
              <w:spacing w:after="160"/>
              <w:rPr>
                <w:rFonts w:asciiTheme="minorBidi" w:eastAsiaTheme="minorEastAsia" w:hAnsiTheme="minorBidi"/>
                <w:sz w:val="20"/>
                <w:szCs w:val="20"/>
              </w:rPr>
            </w:pPr>
            <w:r w:rsidRPr="009602E3">
              <w:rPr>
                <w:rFonts w:asciiTheme="minorBidi" w:hAnsiTheme="minorBidi"/>
                <w:sz w:val="20"/>
                <w:szCs w:val="20"/>
              </w:rPr>
              <w:t>28.6475</w:t>
            </w:r>
          </w:p>
        </w:tc>
        <w:tc>
          <w:tcPr>
            <w:tcW w:w="2070" w:type="dxa"/>
            <w:hideMark/>
          </w:tcPr>
          <w:p w14:paraId="23AC54BE" w14:textId="77777777" w:rsidR="00B201B2" w:rsidRPr="009602E3" w:rsidRDefault="00B201B2" w:rsidP="009602E3">
            <w:pPr>
              <w:spacing w:after="160"/>
              <w:rPr>
                <w:rFonts w:asciiTheme="minorBidi" w:eastAsiaTheme="minorEastAsia" w:hAnsiTheme="minorBidi"/>
                <w:sz w:val="20"/>
                <w:szCs w:val="20"/>
              </w:rPr>
            </w:pPr>
            <w:r w:rsidRPr="009602E3">
              <w:rPr>
                <w:rFonts w:asciiTheme="minorBidi" w:hAnsiTheme="minorBidi"/>
                <w:sz w:val="20"/>
                <w:szCs w:val="20"/>
              </w:rPr>
              <w:t>Katsina</w:t>
            </w:r>
          </w:p>
        </w:tc>
      </w:tr>
      <w:tr w:rsidR="00B201B2" w:rsidRPr="00A822F4" w14:paraId="72478998" w14:textId="77777777" w:rsidTr="009602E3">
        <w:trPr>
          <w:trHeight w:val="504"/>
        </w:trPr>
        <w:tc>
          <w:tcPr>
            <w:tcW w:w="2160" w:type="dxa"/>
          </w:tcPr>
          <w:p w14:paraId="030235B8" w14:textId="77777777" w:rsidR="00B201B2" w:rsidRPr="009602E3" w:rsidRDefault="00B201B2" w:rsidP="009602E3">
            <w:pPr>
              <w:spacing w:after="160"/>
              <w:rPr>
                <w:rFonts w:asciiTheme="minorBidi" w:eastAsiaTheme="minorEastAsia" w:hAnsiTheme="minorBidi"/>
                <w:sz w:val="20"/>
                <w:szCs w:val="20"/>
              </w:rPr>
            </w:pPr>
          </w:p>
        </w:tc>
        <w:tc>
          <w:tcPr>
            <w:tcW w:w="1980" w:type="dxa"/>
            <w:hideMark/>
          </w:tcPr>
          <w:p w14:paraId="06D397F5" w14:textId="77777777" w:rsidR="00B201B2" w:rsidRPr="009602E3" w:rsidRDefault="009602E3" w:rsidP="009602E3">
            <w:pPr>
              <w:spacing w:after="160"/>
              <w:rPr>
                <w:rFonts w:asciiTheme="minorBidi" w:eastAsiaTheme="minorEastAsia" w:hAnsiTheme="minorBidi"/>
                <w:sz w:val="20"/>
                <w:szCs w:val="20"/>
              </w:rPr>
            </w:pPr>
            <w:r w:rsidRPr="009602E3">
              <w:rPr>
                <w:rFonts w:asciiTheme="minorBidi" w:hAnsiTheme="minorBidi"/>
                <w:sz w:val="20"/>
                <w:szCs w:val="20"/>
              </w:rPr>
              <w:t>0.476</w:t>
            </w:r>
          </w:p>
        </w:tc>
        <w:tc>
          <w:tcPr>
            <w:tcW w:w="1440" w:type="dxa"/>
          </w:tcPr>
          <w:p w14:paraId="7E7949C0" w14:textId="77777777" w:rsidR="00B201B2" w:rsidRPr="009602E3" w:rsidRDefault="009602E3" w:rsidP="009602E3">
            <w:pPr>
              <w:spacing w:after="160"/>
              <w:rPr>
                <w:rFonts w:asciiTheme="minorBidi" w:hAnsiTheme="minorBidi"/>
                <w:sz w:val="20"/>
                <w:szCs w:val="20"/>
              </w:rPr>
            </w:pPr>
            <w:r w:rsidRPr="009602E3">
              <w:rPr>
                <w:rFonts w:asciiTheme="minorBidi" w:hAnsiTheme="minorBidi"/>
                <w:sz w:val="20"/>
                <w:szCs w:val="20"/>
              </w:rPr>
              <w:t>840.3361</w:t>
            </w:r>
          </w:p>
        </w:tc>
        <w:tc>
          <w:tcPr>
            <w:tcW w:w="1440" w:type="dxa"/>
            <w:hideMark/>
          </w:tcPr>
          <w:p w14:paraId="0E0F40FB" w14:textId="77777777" w:rsidR="00B201B2" w:rsidRPr="009602E3" w:rsidRDefault="009602E3" w:rsidP="009602E3">
            <w:pPr>
              <w:spacing w:after="160"/>
              <w:rPr>
                <w:rFonts w:asciiTheme="minorBidi" w:eastAsiaTheme="minorEastAsia" w:hAnsiTheme="minorBidi"/>
                <w:sz w:val="20"/>
                <w:szCs w:val="20"/>
              </w:rPr>
            </w:pPr>
            <w:r w:rsidRPr="009602E3">
              <w:rPr>
                <w:rFonts w:asciiTheme="minorBidi" w:hAnsiTheme="minorBidi"/>
                <w:sz w:val="20"/>
                <w:szCs w:val="20"/>
              </w:rPr>
              <w:t>27.6475</w:t>
            </w:r>
          </w:p>
        </w:tc>
        <w:tc>
          <w:tcPr>
            <w:tcW w:w="2070" w:type="dxa"/>
          </w:tcPr>
          <w:p w14:paraId="7A3C99A6" w14:textId="77777777" w:rsidR="00B201B2" w:rsidRPr="009602E3" w:rsidRDefault="00B201B2" w:rsidP="009602E3">
            <w:pPr>
              <w:rPr>
                <w:rFonts w:asciiTheme="minorBidi" w:eastAsiaTheme="minorEastAsia" w:hAnsiTheme="minorBidi"/>
                <w:sz w:val="20"/>
                <w:szCs w:val="20"/>
              </w:rPr>
            </w:pPr>
            <w:r w:rsidRPr="009602E3">
              <w:rPr>
                <w:rFonts w:asciiTheme="minorBidi" w:hAnsiTheme="minorBidi"/>
                <w:sz w:val="20"/>
                <w:szCs w:val="20"/>
              </w:rPr>
              <w:t>Funtua</w:t>
            </w:r>
          </w:p>
          <w:p w14:paraId="01DF658D" w14:textId="77777777" w:rsidR="00B201B2" w:rsidRPr="009602E3" w:rsidRDefault="00B201B2" w:rsidP="009602E3">
            <w:pPr>
              <w:spacing w:after="160"/>
              <w:rPr>
                <w:rFonts w:asciiTheme="minorBidi" w:eastAsiaTheme="minorEastAsia" w:hAnsiTheme="minorBidi"/>
                <w:sz w:val="20"/>
                <w:szCs w:val="20"/>
              </w:rPr>
            </w:pPr>
          </w:p>
        </w:tc>
      </w:tr>
      <w:tr w:rsidR="00B201B2" w:rsidRPr="00A822F4" w14:paraId="0529AC6A" w14:textId="77777777" w:rsidTr="009602E3">
        <w:trPr>
          <w:trHeight w:val="467"/>
        </w:trPr>
        <w:tc>
          <w:tcPr>
            <w:tcW w:w="2160" w:type="dxa"/>
          </w:tcPr>
          <w:p w14:paraId="3D766EFA" w14:textId="77777777" w:rsidR="00B201B2" w:rsidRPr="009602E3" w:rsidRDefault="00B201B2" w:rsidP="009602E3">
            <w:pPr>
              <w:spacing w:after="160"/>
              <w:rPr>
                <w:rFonts w:asciiTheme="minorBidi" w:eastAsiaTheme="minorEastAsia" w:hAnsiTheme="minorBidi"/>
                <w:sz w:val="20"/>
                <w:szCs w:val="20"/>
              </w:rPr>
            </w:pPr>
          </w:p>
        </w:tc>
        <w:tc>
          <w:tcPr>
            <w:tcW w:w="1980" w:type="dxa"/>
            <w:hideMark/>
          </w:tcPr>
          <w:p w14:paraId="038C46D0" w14:textId="77777777" w:rsidR="00B201B2" w:rsidRPr="009602E3" w:rsidRDefault="009602E3" w:rsidP="009602E3">
            <w:pPr>
              <w:spacing w:after="160"/>
              <w:rPr>
                <w:rFonts w:asciiTheme="minorBidi" w:eastAsiaTheme="minorEastAsia" w:hAnsiTheme="minorBidi"/>
                <w:sz w:val="20"/>
                <w:szCs w:val="20"/>
              </w:rPr>
            </w:pPr>
            <w:r w:rsidRPr="009602E3">
              <w:rPr>
                <w:rFonts w:asciiTheme="minorBidi" w:hAnsiTheme="minorBidi"/>
                <w:sz w:val="20"/>
                <w:szCs w:val="20"/>
              </w:rPr>
              <w:t>0.446</w:t>
            </w:r>
          </w:p>
        </w:tc>
        <w:tc>
          <w:tcPr>
            <w:tcW w:w="1440" w:type="dxa"/>
          </w:tcPr>
          <w:p w14:paraId="378552CF" w14:textId="77777777" w:rsidR="00B201B2" w:rsidRPr="009602E3" w:rsidRDefault="009602E3" w:rsidP="009602E3">
            <w:pPr>
              <w:spacing w:after="160"/>
              <w:rPr>
                <w:rFonts w:asciiTheme="minorBidi" w:hAnsiTheme="minorBidi"/>
                <w:sz w:val="20"/>
                <w:szCs w:val="20"/>
              </w:rPr>
            </w:pPr>
            <w:r w:rsidRPr="009602E3">
              <w:rPr>
                <w:rFonts w:asciiTheme="minorBidi" w:hAnsiTheme="minorBidi"/>
                <w:sz w:val="20"/>
                <w:szCs w:val="20"/>
              </w:rPr>
              <w:t>896.8610</w:t>
            </w:r>
          </w:p>
        </w:tc>
        <w:tc>
          <w:tcPr>
            <w:tcW w:w="1440" w:type="dxa"/>
            <w:hideMark/>
          </w:tcPr>
          <w:p w14:paraId="10C6A05A" w14:textId="77777777" w:rsidR="00B201B2" w:rsidRPr="009602E3" w:rsidRDefault="00B201B2" w:rsidP="009602E3">
            <w:pPr>
              <w:spacing w:after="160"/>
              <w:rPr>
                <w:rFonts w:asciiTheme="minorBidi" w:eastAsiaTheme="minorEastAsia" w:hAnsiTheme="minorBidi"/>
                <w:sz w:val="20"/>
                <w:szCs w:val="20"/>
              </w:rPr>
            </w:pPr>
            <w:r w:rsidRPr="009602E3">
              <w:rPr>
                <w:rFonts w:asciiTheme="minorBidi" w:hAnsiTheme="minorBidi"/>
                <w:sz w:val="20"/>
                <w:szCs w:val="20"/>
              </w:rPr>
              <w:t>1.45</w:t>
            </w:r>
          </w:p>
        </w:tc>
        <w:tc>
          <w:tcPr>
            <w:tcW w:w="2070" w:type="dxa"/>
            <w:hideMark/>
          </w:tcPr>
          <w:p w14:paraId="2F02454F" w14:textId="77777777" w:rsidR="00B201B2" w:rsidRPr="009602E3" w:rsidRDefault="00B201B2" w:rsidP="009602E3">
            <w:pPr>
              <w:spacing w:after="160"/>
              <w:rPr>
                <w:rFonts w:asciiTheme="minorBidi" w:eastAsiaTheme="minorEastAsia" w:hAnsiTheme="minorBidi"/>
                <w:sz w:val="20"/>
                <w:szCs w:val="20"/>
              </w:rPr>
            </w:pPr>
            <w:r w:rsidRPr="009602E3">
              <w:rPr>
                <w:rFonts w:asciiTheme="minorBidi" w:hAnsiTheme="minorBidi"/>
                <w:sz w:val="20"/>
                <w:szCs w:val="20"/>
              </w:rPr>
              <w:t>Daura</w:t>
            </w:r>
          </w:p>
        </w:tc>
      </w:tr>
    </w:tbl>
    <w:p w14:paraId="2AC80147" w14:textId="77777777" w:rsidR="003C1980" w:rsidRDefault="00380226" w:rsidP="003C1980">
      <w:pPr>
        <w:jc w:val="both"/>
        <w:rPr>
          <w:rFonts w:asciiTheme="minorBidi" w:hAnsiTheme="minorBidi" w:cstheme="minorBidi"/>
          <w:b/>
        </w:rPr>
      </w:pPr>
      <w:r>
        <w:rPr>
          <w:rFonts w:asciiTheme="minorBidi" w:hAnsiTheme="minorBidi" w:cstheme="minorBidi"/>
          <w:b/>
        </w:rPr>
        <w:t>Key: EDI= Estimated</w:t>
      </w:r>
      <w:r w:rsidR="003C1980">
        <w:rPr>
          <w:rFonts w:asciiTheme="minorBidi" w:hAnsiTheme="minorBidi" w:cstheme="minorBidi"/>
          <w:b/>
        </w:rPr>
        <w:t xml:space="preserve"> d</w:t>
      </w:r>
      <w:r w:rsidR="00A822F4">
        <w:rPr>
          <w:rFonts w:asciiTheme="minorBidi" w:hAnsiTheme="minorBidi" w:cstheme="minorBidi"/>
          <w:b/>
        </w:rPr>
        <w:t>aily intake</w:t>
      </w:r>
      <w:r w:rsidR="003C1980">
        <w:rPr>
          <w:rFonts w:asciiTheme="minorBidi" w:hAnsiTheme="minorBidi" w:cstheme="minorBidi"/>
          <w:b/>
        </w:rPr>
        <w:t>; CR = Cancer risk</w:t>
      </w:r>
      <w:r>
        <w:rPr>
          <w:rFonts w:asciiTheme="minorBidi" w:hAnsiTheme="minorBidi" w:cstheme="minorBidi"/>
          <w:b/>
        </w:rPr>
        <w:t>; MOE = Margin of exposure</w:t>
      </w:r>
    </w:p>
    <w:p w14:paraId="55E5BF0F" w14:textId="77777777" w:rsidR="00BB22EB" w:rsidRDefault="00BB22EB" w:rsidP="003C1980">
      <w:pPr>
        <w:jc w:val="both"/>
        <w:rPr>
          <w:rFonts w:asciiTheme="minorBidi" w:hAnsiTheme="minorBidi" w:cstheme="minorBidi"/>
          <w:b/>
        </w:rPr>
      </w:pPr>
    </w:p>
    <w:p w14:paraId="69DF7A1D" w14:textId="77777777" w:rsidR="003C1980" w:rsidRPr="00164A1F" w:rsidRDefault="00BC5483" w:rsidP="00164A1F">
      <w:pPr>
        <w:jc w:val="both"/>
        <w:rPr>
          <w:rFonts w:asciiTheme="minorBidi" w:eastAsiaTheme="minorEastAsia" w:hAnsiTheme="minorBidi" w:cstheme="minorBidi"/>
          <w:b/>
        </w:rPr>
      </w:pPr>
      <w:r>
        <w:rPr>
          <w:rFonts w:asciiTheme="minorBidi" w:hAnsiTheme="minorBidi" w:cstheme="minorBidi"/>
          <w:b/>
        </w:rPr>
        <w:t xml:space="preserve">Table </w:t>
      </w:r>
      <w:r w:rsidR="003C1980" w:rsidRPr="00164A1F">
        <w:rPr>
          <w:rFonts w:asciiTheme="minorBidi" w:hAnsiTheme="minorBidi" w:cstheme="minorBidi"/>
          <w:b/>
        </w:rPr>
        <w:t>4: Cancer Risk of Aflatoxin B1 Intake through Consumption of Maize in Katsina</w:t>
      </w:r>
    </w:p>
    <w:tbl>
      <w:tblPr>
        <w:tblStyle w:val="TableGrid1"/>
        <w:tblW w:w="8724" w:type="dxa"/>
        <w:tblInd w:w="1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1"/>
        <w:gridCol w:w="2161"/>
        <w:gridCol w:w="1980"/>
        <w:gridCol w:w="1300"/>
        <w:gridCol w:w="1572"/>
      </w:tblGrid>
      <w:tr w:rsidR="003C1980" w:rsidRPr="00164A1F" w14:paraId="30BA86FE" w14:textId="77777777" w:rsidTr="003C1980">
        <w:trPr>
          <w:trHeight w:val="449"/>
        </w:trPr>
        <w:tc>
          <w:tcPr>
            <w:tcW w:w="1710" w:type="dxa"/>
            <w:tcBorders>
              <w:top w:val="single" w:sz="4" w:space="0" w:color="auto"/>
              <w:left w:val="nil"/>
              <w:bottom w:val="single" w:sz="4" w:space="0" w:color="auto"/>
              <w:right w:val="nil"/>
            </w:tcBorders>
            <w:hideMark/>
          </w:tcPr>
          <w:p w14:paraId="3D5C984E" w14:textId="77777777" w:rsidR="003C1980" w:rsidRPr="00164A1F" w:rsidRDefault="003C1980" w:rsidP="00164A1F">
            <w:pPr>
              <w:spacing w:after="160"/>
              <w:jc w:val="both"/>
              <w:rPr>
                <w:rFonts w:asciiTheme="minorBidi" w:eastAsiaTheme="minorEastAsia" w:hAnsiTheme="minorBidi"/>
                <w:b/>
                <w:sz w:val="20"/>
                <w:szCs w:val="20"/>
              </w:rPr>
            </w:pPr>
            <w:r w:rsidRPr="00164A1F">
              <w:rPr>
                <w:rFonts w:asciiTheme="minorBidi" w:hAnsiTheme="minorBidi"/>
                <w:b/>
                <w:sz w:val="20"/>
                <w:szCs w:val="20"/>
              </w:rPr>
              <w:t xml:space="preserve"> Population</w:t>
            </w:r>
          </w:p>
        </w:tc>
        <w:tc>
          <w:tcPr>
            <w:tcW w:w="2160" w:type="dxa"/>
            <w:tcBorders>
              <w:top w:val="single" w:sz="4" w:space="0" w:color="auto"/>
              <w:left w:val="nil"/>
              <w:bottom w:val="single" w:sz="4" w:space="0" w:color="auto"/>
              <w:right w:val="nil"/>
            </w:tcBorders>
            <w:hideMark/>
          </w:tcPr>
          <w:p w14:paraId="244BC626" w14:textId="77777777" w:rsidR="003C1980" w:rsidRPr="00164A1F" w:rsidRDefault="00380226" w:rsidP="00164A1F">
            <w:pPr>
              <w:jc w:val="both"/>
              <w:rPr>
                <w:rFonts w:asciiTheme="minorBidi" w:eastAsia="Calibri" w:hAnsiTheme="minorBidi"/>
                <w:b/>
                <w:sz w:val="20"/>
                <w:szCs w:val="20"/>
              </w:rPr>
            </w:pPr>
            <w:r w:rsidRPr="00164A1F">
              <w:rPr>
                <w:rFonts w:asciiTheme="minorBidi" w:hAnsiTheme="minorBidi"/>
                <w:b/>
                <w:sz w:val="20"/>
                <w:szCs w:val="20"/>
              </w:rPr>
              <w:t>E</w:t>
            </w:r>
            <w:r w:rsidR="003C1980" w:rsidRPr="00164A1F">
              <w:rPr>
                <w:rFonts w:asciiTheme="minorBidi" w:hAnsiTheme="minorBidi"/>
                <w:b/>
                <w:sz w:val="20"/>
                <w:szCs w:val="20"/>
              </w:rPr>
              <w:t>DI (ng/kg bw/d)</w:t>
            </w:r>
          </w:p>
        </w:tc>
        <w:tc>
          <w:tcPr>
            <w:tcW w:w="1980" w:type="dxa"/>
            <w:tcBorders>
              <w:top w:val="single" w:sz="4" w:space="0" w:color="auto"/>
              <w:left w:val="nil"/>
              <w:bottom w:val="single" w:sz="4" w:space="0" w:color="auto"/>
              <w:right w:val="nil"/>
            </w:tcBorders>
            <w:hideMark/>
          </w:tcPr>
          <w:p w14:paraId="09FD632B" w14:textId="77777777" w:rsidR="003C1980" w:rsidRPr="00164A1F" w:rsidRDefault="00380226" w:rsidP="00164A1F">
            <w:pPr>
              <w:jc w:val="both"/>
              <w:rPr>
                <w:rFonts w:asciiTheme="minorBidi" w:eastAsiaTheme="minorEastAsia" w:hAnsiTheme="minorBidi"/>
                <w:b/>
                <w:sz w:val="20"/>
                <w:szCs w:val="20"/>
              </w:rPr>
            </w:pPr>
            <w:r w:rsidRPr="00164A1F">
              <w:rPr>
                <w:rFonts w:asciiTheme="minorBidi" w:hAnsiTheme="minorBidi"/>
                <w:b/>
                <w:sz w:val="20"/>
                <w:szCs w:val="20"/>
              </w:rPr>
              <w:t>MOE</w:t>
            </w:r>
          </w:p>
        </w:tc>
        <w:tc>
          <w:tcPr>
            <w:tcW w:w="1300" w:type="dxa"/>
            <w:tcBorders>
              <w:top w:val="single" w:sz="4" w:space="0" w:color="auto"/>
              <w:left w:val="nil"/>
              <w:bottom w:val="single" w:sz="4" w:space="0" w:color="auto"/>
              <w:right w:val="nil"/>
            </w:tcBorders>
            <w:hideMark/>
          </w:tcPr>
          <w:p w14:paraId="58D22769" w14:textId="77777777" w:rsidR="003C1980" w:rsidRPr="00164A1F" w:rsidRDefault="003C1980" w:rsidP="00164A1F">
            <w:pPr>
              <w:spacing w:after="160"/>
              <w:jc w:val="both"/>
              <w:rPr>
                <w:rFonts w:asciiTheme="minorBidi" w:eastAsiaTheme="minorEastAsia" w:hAnsiTheme="minorBidi"/>
                <w:b/>
                <w:sz w:val="20"/>
                <w:szCs w:val="20"/>
              </w:rPr>
            </w:pPr>
            <w:r w:rsidRPr="00164A1F">
              <w:rPr>
                <w:rFonts w:asciiTheme="minorBidi" w:hAnsiTheme="minorBidi"/>
                <w:b/>
                <w:sz w:val="20"/>
                <w:szCs w:val="20"/>
              </w:rPr>
              <w:t>CR</w:t>
            </w:r>
          </w:p>
        </w:tc>
        <w:tc>
          <w:tcPr>
            <w:tcW w:w="1572" w:type="dxa"/>
            <w:tcBorders>
              <w:top w:val="single" w:sz="4" w:space="0" w:color="auto"/>
              <w:left w:val="nil"/>
              <w:bottom w:val="single" w:sz="4" w:space="0" w:color="auto"/>
              <w:right w:val="nil"/>
            </w:tcBorders>
            <w:hideMark/>
          </w:tcPr>
          <w:p w14:paraId="113EC93B" w14:textId="77777777" w:rsidR="003C1980" w:rsidRPr="00164A1F" w:rsidRDefault="003C1980" w:rsidP="00164A1F">
            <w:pPr>
              <w:spacing w:after="160"/>
              <w:jc w:val="both"/>
              <w:rPr>
                <w:rFonts w:asciiTheme="minorBidi" w:eastAsiaTheme="minorEastAsia" w:hAnsiTheme="minorBidi"/>
                <w:b/>
                <w:sz w:val="20"/>
                <w:szCs w:val="20"/>
              </w:rPr>
            </w:pPr>
            <w:r w:rsidRPr="00164A1F">
              <w:rPr>
                <w:rFonts w:asciiTheme="minorBidi" w:hAnsiTheme="minorBidi"/>
                <w:b/>
                <w:sz w:val="20"/>
                <w:szCs w:val="20"/>
              </w:rPr>
              <w:t>Zone</w:t>
            </w:r>
          </w:p>
        </w:tc>
      </w:tr>
      <w:tr w:rsidR="003C1980" w:rsidRPr="00164A1F" w14:paraId="313F1DEB" w14:textId="77777777" w:rsidTr="003C1980">
        <w:trPr>
          <w:trHeight w:val="440"/>
        </w:trPr>
        <w:tc>
          <w:tcPr>
            <w:tcW w:w="1710" w:type="dxa"/>
            <w:tcBorders>
              <w:top w:val="single" w:sz="4" w:space="0" w:color="auto"/>
              <w:left w:val="nil"/>
              <w:bottom w:val="nil"/>
              <w:right w:val="nil"/>
            </w:tcBorders>
            <w:hideMark/>
          </w:tcPr>
          <w:p w14:paraId="7ED99EB4" w14:textId="77777777" w:rsidR="003C1980" w:rsidRPr="00164A1F" w:rsidRDefault="00380226" w:rsidP="00164A1F">
            <w:pPr>
              <w:jc w:val="both"/>
              <w:rPr>
                <w:rFonts w:asciiTheme="minorBidi" w:eastAsiaTheme="minorEastAsia" w:hAnsiTheme="minorBidi"/>
                <w:sz w:val="20"/>
                <w:szCs w:val="20"/>
              </w:rPr>
            </w:pPr>
            <w:r w:rsidRPr="00164A1F">
              <w:rPr>
                <w:rFonts w:asciiTheme="minorBidi" w:hAnsiTheme="minorBidi"/>
                <w:sz w:val="20"/>
                <w:szCs w:val="20"/>
              </w:rPr>
              <w:t>Infants</w:t>
            </w:r>
          </w:p>
        </w:tc>
        <w:tc>
          <w:tcPr>
            <w:tcW w:w="2160" w:type="dxa"/>
            <w:tcBorders>
              <w:top w:val="single" w:sz="4" w:space="0" w:color="auto"/>
              <w:left w:val="nil"/>
              <w:bottom w:val="nil"/>
              <w:right w:val="nil"/>
            </w:tcBorders>
            <w:hideMark/>
          </w:tcPr>
          <w:p w14:paraId="7DAA56D3" w14:textId="77777777" w:rsidR="003C1980" w:rsidRPr="00164A1F" w:rsidRDefault="00380226" w:rsidP="00164A1F">
            <w:pPr>
              <w:spacing w:after="160"/>
              <w:jc w:val="both"/>
              <w:rPr>
                <w:rFonts w:asciiTheme="minorBidi" w:eastAsiaTheme="minorEastAsia" w:hAnsiTheme="minorBidi"/>
                <w:sz w:val="20"/>
                <w:szCs w:val="20"/>
              </w:rPr>
            </w:pPr>
            <w:r w:rsidRPr="00164A1F">
              <w:rPr>
                <w:rFonts w:asciiTheme="minorBidi" w:hAnsiTheme="minorBidi"/>
                <w:sz w:val="20"/>
                <w:szCs w:val="20"/>
              </w:rPr>
              <w:t>2.847</w:t>
            </w:r>
          </w:p>
        </w:tc>
        <w:tc>
          <w:tcPr>
            <w:tcW w:w="1980" w:type="dxa"/>
            <w:tcBorders>
              <w:top w:val="single" w:sz="4" w:space="0" w:color="auto"/>
              <w:left w:val="nil"/>
              <w:bottom w:val="nil"/>
              <w:right w:val="nil"/>
            </w:tcBorders>
            <w:hideMark/>
          </w:tcPr>
          <w:p w14:paraId="0AD1CB2D" w14:textId="77777777" w:rsidR="003C1980" w:rsidRPr="00164A1F" w:rsidRDefault="00380226" w:rsidP="00164A1F">
            <w:pPr>
              <w:spacing w:after="160"/>
              <w:jc w:val="both"/>
              <w:rPr>
                <w:rFonts w:asciiTheme="minorBidi" w:eastAsiaTheme="minorEastAsia" w:hAnsiTheme="minorBidi"/>
                <w:sz w:val="20"/>
                <w:szCs w:val="20"/>
              </w:rPr>
            </w:pPr>
            <w:r w:rsidRPr="00164A1F">
              <w:rPr>
                <w:rFonts w:asciiTheme="minorBidi" w:hAnsiTheme="minorBidi"/>
                <w:sz w:val="20"/>
                <w:szCs w:val="20"/>
              </w:rPr>
              <w:t>140.</w:t>
            </w:r>
            <w:r w:rsidR="00925ACA" w:rsidRPr="00164A1F">
              <w:rPr>
                <w:rFonts w:asciiTheme="minorBidi" w:hAnsiTheme="minorBidi"/>
                <w:sz w:val="20"/>
                <w:szCs w:val="20"/>
              </w:rPr>
              <w:t>4988</w:t>
            </w:r>
          </w:p>
        </w:tc>
        <w:tc>
          <w:tcPr>
            <w:tcW w:w="1300" w:type="dxa"/>
            <w:tcBorders>
              <w:top w:val="single" w:sz="4" w:space="0" w:color="auto"/>
              <w:left w:val="nil"/>
              <w:bottom w:val="nil"/>
              <w:right w:val="nil"/>
            </w:tcBorders>
            <w:hideMark/>
          </w:tcPr>
          <w:p w14:paraId="2D6C2DD4" w14:textId="77777777" w:rsidR="003C1980" w:rsidRPr="00164A1F" w:rsidRDefault="00925ACA" w:rsidP="00164A1F">
            <w:pPr>
              <w:spacing w:after="160"/>
              <w:jc w:val="both"/>
              <w:rPr>
                <w:rFonts w:asciiTheme="minorBidi" w:eastAsiaTheme="minorEastAsia" w:hAnsiTheme="minorBidi"/>
                <w:sz w:val="20"/>
                <w:szCs w:val="20"/>
              </w:rPr>
            </w:pPr>
            <w:r w:rsidRPr="00164A1F">
              <w:rPr>
                <w:rFonts w:asciiTheme="minorBidi" w:hAnsiTheme="minorBidi"/>
                <w:sz w:val="20"/>
                <w:szCs w:val="20"/>
              </w:rPr>
              <w:t>4.5381</w:t>
            </w:r>
          </w:p>
        </w:tc>
        <w:tc>
          <w:tcPr>
            <w:tcW w:w="1572" w:type="dxa"/>
            <w:tcBorders>
              <w:top w:val="single" w:sz="4" w:space="0" w:color="auto"/>
              <w:left w:val="nil"/>
              <w:bottom w:val="nil"/>
              <w:right w:val="nil"/>
            </w:tcBorders>
            <w:hideMark/>
          </w:tcPr>
          <w:p w14:paraId="2A26E580" w14:textId="77777777" w:rsidR="003C1980" w:rsidRPr="00164A1F" w:rsidRDefault="003C1980" w:rsidP="00164A1F">
            <w:pPr>
              <w:spacing w:after="160"/>
              <w:jc w:val="both"/>
              <w:rPr>
                <w:rFonts w:asciiTheme="minorBidi" w:eastAsiaTheme="minorEastAsia" w:hAnsiTheme="minorBidi"/>
                <w:sz w:val="20"/>
                <w:szCs w:val="20"/>
              </w:rPr>
            </w:pPr>
            <w:r w:rsidRPr="00164A1F">
              <w:rPr>
                <w:rFonts w:asciiTheme="minorBidi" w:hAnsiTheme="minorBidi"/>
                <w:sz w:val="20"/>
                <w:szCs w:val="20"/>
              </w:rPr>
              <w:t>Katsina</w:t>
            </w:r>
          </w:p>
        </w:tc>
      </w:tr>
      <w:tr w:rsidR="003C1980" w:rsidRPr="00164A1F" w14:paraId="16F7C8DD" w14:textId="77777777" w:rsidTr="003C1980">
        <w:trPr>
          <w:trHeight w:val="450"/>
        </w:trPr>
        <w:tc>
          <w:tcPr>
            <w:tcW w:w="1710" w:type="dxa"/>
            <w:tcBorders>
              <w:top w:val="nil"/>
              <w:left w:val="nil"/>
              <w:bottom w:val="nil"/>
              <w:right w:val="nil"/>
            </w:tcBorders>
          </w:tcPr>
          <w:p w14:paraId="5D6B7F9C" w14:textId="77777777" w:rsidR="003C1980" w:rsidRPr="00164A1F" w:rsidRDefault="003C1980" w:rsidP="00164A1F">
            <w:pPr>
              <w:spacing w:after="160"/>
              <w:jc w:val="both"/>
              <w:rPr>
                <w:rFonts w:asciiTheme="minorBidi" w:eastAsiaTheme="minorEastAsia" w:hAnsiTheme="minorBidi"/>
                <w:sz w:val="20"/>
                <w:szCs w:val="20"/>
              </w:rPr>
            </w:pPr>
          </w:p>
        </w:tc>
        <w:tc>
          <w:tcPr>
            <w:tcW w:w="2160" w:type="dxa"/>
            <w:tcBorders>
              <w:top w:val="nil"/>
              <w:left w:val="nil"/>
              <w:bottom w:val="nil"/>
              <w:right w:val="nil"/>
            </w:tcBorders>
            <w:hideMark/>
          </w:tcPr>
          <w:p w14:paraId="000B6934" w14:textId="77777777" w:rsidR="003C1980" w:rsidRPr="00164A1F" w:rsidRDefault="003C1980" w:rsidP="00164A1F">
            <w:pPr>
              <w:spacing w:after="160"/>
              <w:jc w:val="both"/>
              <w:rPr>
                <w:rFonts w:asciiTheme="minorBidi" w:eastAsiaTheme="minorEastAsia" w:hAnsiTheme="minorBidi"/>
                <w:sz w:val="20"/>
                <w:szCs w:val="20"/>
              </w:rPr>
            </w:pPr>
            <w:r w:rsidRPr="00164A1F">
              <w:rPr>
                <w:rFonts w:asciiTheme="minorBidi" w:hAnsiTheme="minorBidi"/>
                <w:sz w:val="20"/>
                <w:szCs w:val="20"/>
              </w:rPr>
              <w:t>2</w:t>
            </w:r>
            <w:r w:rsidR="00925ACA" w:rsidRPr="00164A1F">
              <w:rPr>
                <w:rFonts w:asciiTheme="minorBidi" w:hAnsiTheme="minorBidi"/>
                <w:sz w:val="20"/>
                <w:szCs w:val="20"/>
              </w:rPr>
              <w:t>.718</w:t>
            </w:r>
          </w:p>
        </w:tc>
        <w:tc>
          <w:tcPr>
            <w:tcW w:w="1980" w:type="dxa"/>
            <w:tcBorders>
              <w:top w:val="nil"/>
              <w:left w:val="nil"/>
              <w:bottom w:val="nil"/>
              <w:right w:val="nil"/>
            </w:tcBorders>
            <w:hideMark/>
          </w:tcPr>
          <w:p w14:paraId="50CFA816" w14:textId="77777777" w:rsidR="003C1980" w:rsidRPr="00164A1F" w:rsidRDefault="00925ACA" w:rsidP="00164A1F">
            <w:pPr>
              <w:spacing w:after="160"/>
              <w:jc w:val="both"/>
              <w:rPr>
                <w:rFonts w:asciiTheme="minorBidi" w:eastAsiaTheme="minorEastAsia" w:hAnsiTheme="minorBidi"/>
                <w:sz w:val="20"/>
                <w:szCs w:val="20"/>
              </w:rPr>
            </w:pPr>
            <w:r w:rsidRPr="00164A1F">
              <w:rPr>
                <w:rFonts w:asciiTheme="minorBidi" w:hAnsiTheme="minorBidi"/>
                <w:sz w:val="20"/>
                <w:szCs w:val="20"/>
              </w:rPr>
              <w:t>147.1670</w:t>
            </w:r>
          </w:p>
        </w:tc>
        <w:tc>
          <w:tcPr>
            <w:tcW w:w="1300" w:type="dxa"/>
            <w:tcBorders>
              <w:top w:val="nil"/>
              <w:left w:val="nil"/>
              <w:bottom w:val="nil"/>
              <w:right w:val="nil"/>
            </w:tcBorders>
            <w:hideMark/>
          </w:tcPr>
          <w:p w14:paraId="497036AD" w14:textId="77777777" w:rsidR="003C1980" w:rsidRPr="00164A1F" w:rsidRDefault="00925ACA" w:rsidP="00164A1F">
            <w:pPr>
              <w:spacing w:after="160"/>
              <w:jc w:val="both"/>
              <w:rPr>
                <w:rFonts w:asciiTheme="minorBidi" w:eastAsiaTheme="minorEastAsia" w:hAnsiTheme="minorBidi"/>
                <w:sz w:val="20"/>
                <w:szCs w:val="20"/>
              </w:rPr>
            </w:pPr>
            <w:r w:rsidRPr="00164A1F">
              <w:rPr>
                <w:rFonts w:asciiTheme="minorBidi" w:hAnsiTheme="minorBidi"/>
                <w:sz w:val="20"/>
                <w:szCs w:val="20"/>
              </w:rPr>
              <w:t>4.7535</w:t>
            </w:r>
          </w:p>
        </w:tc>
        <w:tc>
          <w:tcPr>
            <w:tcW w:w="1572" w:type="dxa"/>
            <w:tcBorders>
              <w:top w:val="nil"/>
              <w:left w:val="nil"/>
              <w:bottom w:val="nil"/>
              <w:right w:val="nil"/>
            </w:tcBorders>
          </w:tcPr>
          <w:p w14:paraId="70EE546D" w14:textId="77777777" w:rsidR="003C1980" w:rsidRPr="00164A1F" w:rsidRDefault="003C1980" w:rsidP="00164A1F">
            <w:pPr>
              <w:jc w:val="both"/>
              <w:rPr>
                <w:rFonts w:asciiTheme="minorBidi" w:eastAsiaTheme="minorEastAsia" w:hAnsiTheme="minorBidi"/>
                <w:sz w:val="20"/>
                <w:szCs w:val="20"/>
              </w:rPr>
            </w:pPr>
            <w:r w:rsidRPr="00164A1F">
              <w:rPr>
                <w:rFonts w:asciiTheme="minorBidi" w:hAnsiTheme="minorBidi"/>
                <w:sz w:val="20"/>
                <w:szCs w:val="20"/>
              </w:rPr>
              <w:t>Funtua</w:t>
            </w:r>
          </w:p>
          <w:p w14:paraId="0229C1AD" w14:textId="77777777" w:rsidR="003C1980" w:rsidRPr="00164A1F" w:rsidRDefault="003C1980" w:rsidP="00164A1F">
            <w:pPr>
              <w:spacing w:after="160"/>
              <w:jc w:val="both"/>
              <w:rPr>
                <w:rFonts w:asciiTheme="minorBidi" w:eastAsiaTheme="minorEastAsia" w:hAnsiTheme="minorBidi"/>
                <w:sz w:val="20"/>
                <w:szCs w:val="20"/>
              </w:rPr>
            </w:pPr>
          </w:p>
        </w:tc>
      </w:tr>
      <w:tr w:rsidR="003C1980" w:rsidRPr="00164A1F" w14:paraId="218BE4DB" w14:textId="77777777" w:rsidTr="003C1980">
        <w:trPr>
          <w:trHeight w:val="459"/>
        </w:trPr>
        <w:tc>
          <w:tcPr>
            <w:tcW w:w="1710" w:type="dxa"/>
            <w:tcBorders>
              <w:top w:val="nil"/>
              <w:left w:val="nil"/>
              <w:bottom w:val="nil"/>
              <w:right w:val="nil"/>
            </w:tcBorders>
          </w:tcPr>
          <w:p w14:paraId="3AE196E9" w14:textId="77777777" w:rsidR="003C1980" w:rsidRPr="00164A1F" w:rsidRDefault="003C1980" w:rsidP="00164A1F">
            <w:pPr>
              <w:spacing w:after="160"/>
              <w:jc w:val="both"/>
              <w:rPr>
                <w:rFonts w:asciiTheme="minorBidi" w:eastAsiaTheme="minorEastAsia" w:hAnsiTheme="minorBidi"/>
                <w:sz w:val="20"/>
                <w:szCs w:val="20"/>
              </w:rPr>
            </w:pPr>
          </w:p>
        </w:tc>
        <w:tc>
          <w:tcPr>
            <w:tcW w:w="2160" w:type="dxa"/>
            <w:tcBorders>
              <w:top w:val="nil"/>
              <w:left w:val="nil"/>
              <w:bottom w:val="nil"/>
              <w:right w:val="nil"/>
            </w:tcBorders>
            <w:hideMark/>
          </w:tcPr>
          <w:p w14:paraId="7B674434" w14:textId="77777777" w:rsidR="003C1980" w:rsidRPr="00164A1F" w:rsidRDefault="007C6638" w:rsidP="00164A1F">
            <w:pPr>
              <w:spacing w:after="160"/>
              <w:jc w:val="both"/>
              <w:rPr>
                <w:rFonts w:asciiTheme="minorBidi" w:eastAsiaTheme="minorEastAsia" w:hAnsiTheme="minorBidi"/>
                <w:sz w:val="20"/>
                <w:szCs w:val="20"/>
              </w:rPr>
            </w:pPr>
            <w:r w:rsidRPr="00164A1F">
              <w:rPr>
                <w:rFonts w:asciiTheme="minorBidi" w:hAnsiTheme="minorBidi"/>
                <w:sz w:val="20"/>
                <w:szCs w:val="20"/>
              </w:rPr>
              <w:t>2.619</w:t>
            </w:r>
          </w:p>
        </w:tc>
        <w:tc>
          <w:tcPr>
            <w:tcW w:w="1980" w:type="dxa"/>
            <w:tcBorders>
              <w:top w:val="nil"/>
              <w:left w:val="nil"/>
              <w:bottom w:val="nil"/>
              <w:right w:val="nil"/>
            </w:tcBorders>
            <w:hideMark/>
          </w:tcPr>
          <w:p w14:paraId="43B07DBF" w14:textId="77777777" w:rsidR="003C1980" w:rsidRPr="00164A1F" w:rsidRDefault="007C6638" w:rsidP="00164A1F">
            <w:pPr>
              <w:spacing w:after="160"/>
              <w:jc w:val="both"/>
              <w:rPr>
                <w:rFonts w:asciiTheme="minorBidi" w:eastAsiaTheme="minorEastAsia" w:hAnsiTheme="minorBidi"/>
                <w:sz w:val="20"/>
                <w:szCs w:val="20"/>
              </w:rPr>
            </w:pPr>
            <w:r w:rsidRPr="00164A1F">
              <w:rPr>
                <w:rFonts w:asciiTheme="minorBidi" w:hAnsiTheme="minorBidi"/>
                <w:sz w:val="20"/>
                <w:szCs w:val="20"/>
              </w:rPr>
              <w:t>152.7301</w:t>
            </w:r>
          </w:p>
        </w:tc>
        <w:tc>
          <w:tcPr>
            <w:tcW w:w="1300" w:type="dxa"/>
            <w:tcBorders>
              <w:top w:val="nil"/>
              <w:left w:val="nil"/>
              <w:bottom w:val="nil"/>
              <w:right w:val="nil"/>
            </w:tcBorders>
            <w:hideMark/>
          </w:tcPr>
          <w:p w14:paraId="64D4CFCB" w14:textId="77777777" w:rsidR="003C1980" w:rsidRPr="00164A1F" w:rsidRDefault="007C6638" w:rsidP="00164A1F">
            <w:pPr>
              <w:spacing w:after="160"/>
              <w:jc w:val="both"/>
              <w:rPr>
                <w:rFonts w:asciiTheme="minorBidi" w:eastAsiaTheme="minorEastAsia" w:hAnsiTheme="minorBidi"/>
                <w:sz w:val="20"/>
                <w:szCs w:val="20"/>
              </w:rPr>
            </w:pPr>
            <w:r w:rsidRPr="00164A1F">
              <w:rPr>
                <w:rFonts w:asciiTheme="minorBidi" w:hAnsiTheme="minorBidi"/>
                <w:sz w:val="20"/>
                <w:szCs w:val="20"/>
              </w:rPr>
              <w:t>4.9332</w:t>
            </w:r>
          </w:p>
        </w:tc>
        <w:tc>
          <w:tcPr>
            <w:tcW w:w="1572" w:type="dxa"/>
            <w:tcBorders>
              <w:top w:val="nil"/>
              <w:left w:val="nil"/>
              <w:bottom w:val="nil"/>
              <w:right w:val="nil"/>
            </w:tcBorders>
          </w:tcPr>
          <w:p w14:paraId="53347C8E" w14:textId="77777777" w:rsidR="003C1980" w:rsidRPr="00164A1F" w:rsidRDefault="003C1980" w:rsidP="00164A1F">
            <w:pPr>
              <w:jc w:val="both"/>
              <w:rPr>
                <w:rFonts w:asciiTheme="minorBidi" w:eastAsiaTheme="minorEastAsia" w:hAnsiTheme="minorBidi"/>
                <w:sz w:val="20"/>
                <w:szCs w:val="20"/>
              </w:rPr>
            </w:pPr>
            <w:r w:rsidRPr="00164A1F">
              <w:rPr>
                <w:rFonts w:asciiTheme="minorBidi" w:hAnsiTheme="minorBidi"/>
                <w:sz w:val="20"/>
                <w:szCs w:val="20"/>
              </w:rPr>
              <w:t>Daura</w:t>
            </w:r>
          </w:p>
          <w:p w14:paraId="1F9B3D50" w14:textId="77777777" w:rsidR="003C1980" w:rsidRPr="00164A1F" w:rsidRDefault="003C1980" w:rsidP="00164A1F">
            <w:pPr>
              <w:spacing w:after="160"/>
              <w:jc w:val="both"/>
              <w:rPr>
                <w:rFonts w:asciiTheme="minorBidi" w:eastAsiaTheme="minorEastAsia" w:hAnsiTheme="minorBidi"/>
                <w:sz w:val="20"/>
                <w:szCs w:val="20"/>
              </w:rPr>
            </w:pPr>
          </w:p>
        </w:tc>
      </w:tr>
      <w:tr w:rsidR="003C1980" w:rsidRPr="00164A1F" w14:paraId="177407CF" w14:textId="77777777" w:rsidTr="003C1980">
        <w:trPr>
          <w:trHeight w:val="477"/>
        </w:trPr>
        <w:tc>
          <w:tcPr>
            <w:tcW w:w="1710" w:type="dxa"/>
            <w:tcBorders>
              <w:top w:val="nil"/>
              <w:left w:val="nil"/>
              <w:bottom w:val="nil"/>
              <w:right w:val="nil"/>
            </w:tcBorders>
            <w:hideMark/>
          </w:tcPr>
          <w:p w14:paraId="0ED76148" w14:textId="77777777" w:rsidR="003C1980" w:rsidRPr="00164A1F" w:rsidRDefault="00B201B2" w:rsidP="00164A1F">
            <w:pPr>
              <w:jc w:val="both"/>
              <w:rPr>
                <w:rFonts w:asciiTheme="minorBidi" w:eastAsiaTheme="minorEastAsia" w:hAnsiTheme="minorBidi"/>
                <w:sz w:val="20"/>
                <w:szCs w:val="20"/>
              </w:rPr>
            </w:pPr>
            <w:r w:rsidRPr="00164A1F">
              <w:rPr>
                <w:rFonts w:asciiTheme="minorBidi" w:hAnsiTheme="minorBidi"/>
                <w:sz w:val="20"/>
                <w:szCs w:val="20"/>
              </w:rPr>
              <w:t>Children</w:t>
            </w:r>
            <w:r w:rsidR="003C1980" w:rsidRPr="00164A1F">
              <w:rPr>
                <w:rFonts w:asciiTheme="minorBidi" w:hAnsiTheme="minorBidi"/>
                <w:sz w:val="20"/>
                <w:szCs w:val="20"/>
              </w:rPr>
              <w:t xml:space="preserve"> </w:t>
            </w:r>
          </w:p>
        </w:tc>
        <w:tc>
          <w:tcPr>
            <w:tcW w:w="2160" w:type="dxa"/>
            <w:tcBorders>
              <w:top w:val="nil"/>
              <w:left w:val="nil"/>
              <w:bottom w:val="nil"/>
              <w:right w:val="nil"/>
            </w:tcBorders>
            <w:hideMark/>
          </w:tcPr>
          <w:p w14:paraId="77BBB1B6" w14:textId="77777777" w:rsidR="003C1980" w:rsidRPr="00164A1F" w:rsidRDefault="003C1980" w:rsidP="00164A1F">
            <w:pPr>
              <w:spacing w:after="160"/>
              <w:jc w:val="both"/>
              <w:rPr>
                <w:rFonts w:asciiTheme="minorBidi" w:eastAsiaTheme="minorEastAsia" w:hAnsiTheme="minorBidi"/>
                <w:sz w:val="20"/>
                <w:szCs w:val="20"/>
              </w:rPr>
            </w:pPr>
            <w:r w:rsidRPr="00164A1F">
              <w:rPr>
                <w:rFonts w:asciiTheme="minorBidi" w:hAnsiTheme="minorBidi"/>
                <w:sz w:val="20"/>
                <w:szCs w:val="20"/>
              </w:rPr>
              <w:t>2</w:t>
            </w:r>
            <w:r w:rsidR="007C6638" w:rsidRPr="00164A1F">
              <w:rPr>
                <w:rFonts w:asciiTheme="minorBidi" w:hAnsiTheme="minorBidi"/>
                <w:sz w:val="20"/>
                <w:szCs w:val="20"/>
              </w:rPr>
              <w:t>.3725</w:t>
            </w:r>
          </w:p>
        </w:tc>
        <w:tc>
          <w:tcPr>
            <w:tcW w:w="1980" w:type="dxa"/>
            <w:tcBorders>
              <w:top w:val="nil"/>
              <w:left w:val="nil"/>
              <w:bottom w:val="nil"/>
              <w:right w:val="nil"/>
            </w:tcBorders>
            <w:hideMark/>
          </w:tcPr>
          <w:p w14:paraId="769D99E9" w14:textId="77777777" w:rsidR="003C1980" w:rsidRPr="00164A1F" w:rsidRDefault="007C6638" w:rsidP="00164A1F">
            <w:pPr>
              <w:spacing w:after="160"/>
              <w:jc w:val="both"/>
              <w:rPr>
                <w:rFonts w:asciiTheme="minorBidi" w:eastAsiaTheme="minorEastAsia" w:hAnsiTheme="minorBidi"/>
                <w:sz w:val="20"/>
                <w:szCs w:val="20"/>
              </w:rPr>
            </w:pPr>
            <w:r w:rsidRPr="00164A1F">
              <w:rPr>
                <w:rFonts w:asciiTheme="minorBidi" w:hAnsiTheme="minorBidi"/>
                <w:sz w:val="20"/>
                <w:szCs w:val="20"/>
              </w:rPr>
              <w:t>168.5985</w:t>
            </w:r>
          </w:p>
        </w:tc>
        <w:tc>
          <w:tcPr>
            <w:tcW w:w="1300" w:type="dxa"/>
            <w:tcBorders>
              <w:top w:val="nil"/>
              <w:left w:val="nil"/>
              <w:bottom w:val="nil"/>
              <w:right w:val="nil"/>
            </w:tcBorders>
            <w:hideMark/>
          </w:tcPr>
          <w:p w14:paraId="17267728" w14:textId="77777777" w:rsidR="003C1980" w:rsidRPr="00164A1F" w:rsidRDefault="007C6638" w:rsidP="00164A1F">
            <w:pPr>
              <w:spacing w:after="160"/>
              <w:jc w:val="both"/>
              <w:rPr>
                <w:rFonts w:asciiTheme="minorBidi" w:eastAsiaTheme="minorEastAsia" w:hAnsiTheme="minorBidi"/>
                <w:sz w:val="20"/>
                <w:szCs w:val="20"/>
              </w:rPr>
            </w:pPr>
            <w:r w:rsidRPr="00164A1F">
              <w:rPr>
                <w:rFonts w:asciiTheme="minorBidi" w:hAnsiTheme="minorBidi"/>
                <w:sz w:val="20"/>
                <w:szCs w:val="20"/>
              </w:rPr>
              <w:t>5.4457</w:t>
            </w:r>
          </w:p>
        </w:tc>
        <w:tc>
          <w:tcPr>
            <w:tcW w:w="1572" w:type="dxa"/>
            <w:tcBorders>
              <w:top w:val="nil"/>
              <w:left w:val="nil"/>
              <w:bottom w:val="nil"/>
              <w:right w:val="nil"/>
            </w:tcBorders>
            <w:hideMark/>
          </w:tcPr>
          <w:p w14:paraId="39B60895" w14:textId="77777777" w:rsidR="003C1980" w:rsidRPr="00164A1F" w:rsidRDefault="003C1980" w:rsidP="00164A1F">
            <w:pPr>
              <w:spacing w:after="160"/>
              <w:jc w:val="both"/>
              <w:rPr>
                <w:rFonts w:asciiTheme="minorBidi" w:eastAsiaTheme="minorEastAsia" w:hAnsiTheme="minorBidi"/>
                <w:sz w:val="20"/>
                <w:szCs w:val="20"/>
              </w:rPr>
            </w:pPr>
            <w:r w:rsidRPr="00164A1F">
              <w:rPr>
                <w:rFonts w:asciiTheme="minorBidi" w:hAnsiTheme="minorBidi"/>
                <w:sz w:val="20"/>
                <w:szCs w:val="20"/>
              </w:rPr>
              <w:t>Katsina</w:t>
            </w:r>
          </w:p>
        </w:tc>
      </w:tr>
      <w:tr w:rsidR="003C1980" w:rsidRPr="00164A1F" w14:paraId="62AAD848" w14:textId="77777777" w:rsidTr="003C1980">
        <w:trPr>
          <w:trHeight w:val="477"/>
        </w:trPr>
        <w:tc>
          <w:tcPr>
            <w:tcW w:w="1710" w:type="dxa"/>
            <w:tcBorders>
              <w:top w:val="nil"/>
              <w:left w:val="nil"/>
              <w:bottom w:val="nil"/>
              <w:right w:val="nil"/>
            </w:tcBorders>
          </w:tcPr>
          <w:p w14:paraId="595C5535" w14:textId="77777777" w:rsidR="003C1980" w:rsidRPr="00164A1F" w:rsidRDefault="003C1980" w:rsidP="00164A1F">
            <w:pPr>
              <w:spacing w:after="160"/>
              <w:jc w:val="both"/>
              <w:rPr>
                <w:rFonts w:asciiTheme="minorBidi" w:eastAsiaTheme="minorEastAsia" w:hAnsiTheme="minorBidi"/>
                <w:sz w:val="20"/>
                <w:szCs w:val="20"/>
              </w:rPr>
            </w:pPr>
          </w:p>
        </w:tc>
        <w:tc>
          <w:tcPr>
            <w:tcW w:w="2160" w:type="dxa"/>
            <w:tcBorders>
              <w:top w:val="nil"/>
              <w:left w:val="nil"/>
              <w:bottom w:val="nil"/>
              <w:right w:val="nil"/>
            </w:tcBorders>
            <w:hideMark/>
          </w:tcPr>
          <w:p w14:paraId="463DB742" w14:textId="77777777" w:rsidR="003C1980" w:rsidRPr="00164A1F" w:rsidRDefault="003C1980" w:rsidP="00164A1F">
            <w:pPr>
              <w:spacing w:after="160"/>
              <w:jc w:val="both"/>
              <w:rPr>
                <w:rFonts w:asciiTheme="minorBidi" w:eastAsiaTheme="minorEastAsia" w:hAnsiTheme="minorBidi"/>
                <w:sz w:val="20"/>
                <w:szCs w:val="20"/>
              </w:rPr>
            </w:pPr>
            <w:r w:rsidRPr="00164A1F">
              <w:rPr>
                <w:rFonts w:asciiTheme="minorBidi" w:hAnsiTheme="minorBidi"/>
                <w:sz w:val="20"/>
                <w:szCs w:val="20"/>
              </w:rPr>
              <w:t>2</w:t>
            </w:r>
            <w:r w:rsidR="007C6638" w:rsidRPr="00164A1F">
              <w:rPr>
                <w:rFonts w:asciiTheme="minorBidi" w:hAnsiTheme="minorBidi"/>
                <w:sz w:val="20"/>
                <w:szCs w:val="20"/>
              </w:rPr>
              <w:t>.265</w:t>
            </w:r>
          </w:p>
        </w:tc>
        <w:tc>
          <w:tcPr>
            <w:tcW w:w="1980" w:type="dxa"/>
            <w:tcBorders>
              <w:top w:val="nil"/>
              <w:left w:val="nil"/>
              <w:bottom w:val="nil"/>
              <w:right w:val="nil"/>
            </w:tcBorders>
            <w:hideMark/>
          </w:tcPr>
          <w:p w14:paraId="48AC331F" w14:textId="77777777" w:rsidR="003C1980" w:rsidRPr="00164A1F" w:rsidRDefault="007C6638" w:rsidP="00164A1F">
            <w:pPr>
              <w:spacing w:after="160"/>
              <w:jc w:val="both"/>
              <w:rPr>
                <w:rFonts w:asciiTheme="minorBidi" w:eastAsiaTheme="minorEastAsia" w:hAnsiTheme="minorBidi"/>
                <w:sz w:val="20"/>
                <w:szCs w:val="20"/>
              </w:rPr>
            </w:pPr>
            <w:r w:rsidRPr="00164A1F">
              <w:rPr>
                <w:rFonts w:asciiTheme="minorBidi" w:hAnsiTheme="minorBidi"/>
                <w:sz w:val="20"/>
                <w:szCs w:val="20"/>
              </w:rPr>
              <w:t>176.6004</w:t>
            </w:r>
          </w:p>
        </w:tc>
        <w:tc>
          <w:tcPr>
            <w:tcW w:w="1300" w:type="dxa"/>
            <w:tcBorders>
              <w:top w:val="nil"/>
              <w:left w:val="nil"/>
              <w:bottom w:val="nil"/>
              <w:right w:val="nil"/>
            </w:tcBorders>
            <w:hideMark/>
          </w:tcPr>
          <w:p w14:paraId="1132056E" w14:textId="77777777" w:rsidR="003C1980" w:rsidRPr="00164A1F" w:rsidRDefault="007C6638" w:rsidP="00164A1F">
            <w:pPr>
              <w:spacing w:after="160"/>
              <w:jc w:val="both"/>
              <w:rPr>
                <w:rFonts w:asciiTheme="minorBidi" w:eastAsiaTheme="minorEastAsia" w:hAnsiTheme="minorBidi"/>
                <w:sz w:val="20"/>
                <w:szCs w:val="20"/>
              </w:rPr>
            </w:pPr>
            <w:r w:rsidRPr="00164A1F">
              <w:rPr>
                <w:rFonts w:asciiTheme="minorBidi" w:hAnsiTheme="minorBidi"/>
                <w:sz w:val="20"/>
                <w:szCs w:val="20"/>
              </w:rPr>
              <w:t>5.7042</w:t>
            </w:r>
          </w:p>
        </w:tc>
        <w:tc>
          <w:tcPr>
            <w:tcW w:w="1572" w:type="dxa"/>
            <w:tcBorders>
              <w:top w:val="nil"/>
              <w:left w:val="nil"/>
              <w:bottom w:val="nil"/>
              <w:right w:val="nil"/>
            </w:tcBorders>
          </w:tcPr>
          <w:p w14:paraId="47070648" w14:textId="77777777" w:rsidR="003C1980" w:rsidRPr="00164A1F" w:rsidRDefault="003C1980" w:rsidP="00164A1F">
            <w:pPr>
              <w:jc w:val="both"/>
              <w:rPr>
                <w:rFonts w:asciiTheme="minorBidi" w:eastAsiaTheme="minorEastAsia" w:hAnsiTheme="minorBidi"/>
                <w:sz w:val="20"/>
                <w:szCs w:val="20"/>
              </w:rPr>
            </w:pPr>
            <w:r w:rsidRPr="00164A1F">
              <w:rPr>
                <w:rFonts w:asciiTheme="minorBidi" w:hAnsiTheme="minorBidi"/>
                <w:sz w:val="20"/>
                <w:szCs w:val="20"/>
              </w:rPr>
              <w:t>Funtua</w:t>
            </w:r>
          </w:p>
          <w:p w14:paraId="7388D045" w14:textId="77777777" w:rsidR="003C1980" w:rsidRPr="00164A1F" w:rsidRDefault="003C1980" w:rsidP="00164A1F">
            <w:pPr>
              <w:spacing w:after="160"/>
              <w:jc w:val="both"/>
              <w:rPr>
                <w:rFonts w:asciiTheme="minorBidi" w:eastAsiaTheme="minorEastAsia" w:hAnsiTheme="minorBidi"/>
                <w:sz w:val="20"/>
                <w:szCs w:val="20"/>
              </w:rPr>
            </w:pPr>
          </w:p>
        </w:tc>
      </w:tr>
      <w:tr w:rsidR="003C1980" w:rsidRPr="00164A1F" w14:paraId="35A9189A" w14:textId="77777777" w:rsidTr="003C1980">
        <w:trPr>
          <w:trHeight w:val="486"/>
        </w:trPr>
        <w:tc>
          <w:tcPr>
            <w:tcW w:w="1710" w:type="dxa"/>
            <w:tcBorders>
              <w:top w:val="nil"/>
              <w:left w:val="nil"/>
              <w:bottom w:val="nil"/>
              <w:right w:val="nil"/>
            </w:tcBorders>
          </w:tcPr>
          <w:p w14:paraId="4F382DAE" w14:textId="77777777" w:rsidR="003C1980" w:rsidRPr="00164A1F" w:rsidRDefault="003C1980" w:rsidP="00164A1F">
            <w:pPr>
              <w:spacing w:after="160"/>
              <w:jc w:val="both"/>
              <w:rPr>
                <w:rFonts w:asciiTheme="minorBidi" w:eastAsiaTheme="minorEastAsia" w:hAnsiTheme="minorBidi"/>
                <w:sz w:val="20"/>
                <w:szCs w:val="20"/>
              </w:rPr>
            </w:pPr>
          </w:p>
        </w:tc>
        <w:tc>
          <w:tcPr>
            <w:tcW w:w="2160" w:type="dxa"/>
            <w:tcBorders>
              <w:top w:val="nil"/>
              <w:left w:val="nil"/>
              <w:bottom w:val="nil"/>
              <w:right w:val="nil"/>
            </w:tcBorders>
            <w:hideMark/>
          </w:tcPr>
          <w:p w14:paraId="393D38CA" w14:textId="77777777" w:rsidR="003C1980" w:rsidRPr="00164A1F" w:rsidRDefault="003C1980" w:rsidP="00164A1F">
            <w:pPr>
              <w:spacing w:after="160"/>
              <w:jc w:val="both"/>
              <w:rPr>
                <w:rFonts w:asciiTheme="minorBidi" w:eastAsiaTheme="minorEastAsia" w:hAnsiTheme="minorBidi"/>
                <w:sz w:val="20"/>
                <w:szCs w:val="20"/>
              </w:rPr>
            </w:pPr>
            <w:r w:rsidRPr="00164A1F">
              <w:rPr>
                <w:rFonts w:asciiTheme="minorBidi" w:hAnsiTheme="minorBidi"/>
                <w:sz w:val="20"/>
                <w:szCs w:val="20"/>
              </w:rPr>
              <w:t>2</w:t>
            </w:r>
            <w:r w:rsidR="007C6638" w:rsidRPr="00164A1F">
              <w:rPr>
                <w:rFonts w:asciiTheme="minorBidi" w:hAnsiTheme="minorBidi"/>
                <w:sz w:val="20"/>
                <w:szCs w:val="20"/>
              </w:rPr>
              <w:t>.1825</w:t>
            </w:r>
          </w:p>
        </w:tc>
        <w:tc>
          <w:tcPr>
            <w:tcW w:w="1980" w:type="dxa"/>
            <w:tcBorders>
              <w:top w:val="nil"/>
              <w:left w:val="nil"/>
              <w:bottom w:val="nil"/>
              <w:right w:val="nil"/>
            </w:tcBorders>
            <w:hideMark/>
          </w:tcPr>
          <w:p w14:paraId="7CB86948" w14:textId="77777777" w:rsidR="003C1980" w:rsidRPr="00164A1F" w:rsidRDefault="007C6638" w:rsidP="00164A1F">
            <w:pPr>
              <w:spacing w:after="160"/>
              <w:jc w:val="both"/>
              <w:rPr>
                <w:rFonts w:asciiTheme="minorBidi" w:eastAsiaTheme="minorEastAsia" w:hAnsiTheme="minorBidi"/>
                <w:sz w:val="20"/>
                <w:szCs w:val="20"/>
              </w:rPr>
            </w:pPr>
            <w:r w:rsidRPr="00164A1F">
              <w:rPr>
                <w:rFonts w:asciiTheme="minorBidi" w:hAnsiTheme="minorBidi"/>
                <w:sz w:val="20"/>
                <w:szCs w:val="20"/>
              </w:rPr>
              <w:t>183.2761</w:t>
            </w:r>
          </w:p>
        </w:tc>
        <w:tc>
          <w:tcPr>
            <w:tcW w:w="1300" w:type="dxa"/>
            <w:tcBorders>
              <w:top w:val="nil"/>
              <w:left w:val="nil"/>
              <w:bottom w:val="nil"/>
              <w:right w:val="nil"/>
            </w:tcBorders>
            <w:hideMark/>
          </w:tcPr>
          <w:p w14:paraId="49ABEF6F" w14:textId="77777777" w:rsidR="003C1980" w:rsidRPr="00164A1F" w:rsidRDefault="007C6638" w:rsidP="00164A1F">
            <w:pPr>
              <w:spacing w:after="160"/>
              <w:jc w:val="both"/>
              <w:rPr>
                <w:rFonts w:asciiTheme="minorBidi" w:eastAsiaTheme="minorEastAsia" w:hAnsiTheme="minorBidi"/>
                <w:sz w:val="20"/>
                <w:szCs w:val="20"/>
              </w:rPr>
            </w:pPr>
            <w:r w:rsidRPr="00164A1F">
              <w:rPr>
                <w:rFonts w:asciiTheme="minorBidi" w:hAnsiTheme="minorBidi"/>
                <w:sz w:val="20"/>
                <w:szCs w:val="20"/>
              </w:rPr>
              <w:t>5.9198</w:t>
            </w:r>
          </w:p>
        </w:tc>
        <w:tc>
          <w:tcPr>
            <w:tcW w:w="1572" w:type="dxa"/>
            <w:tcBorders>
              <w:top w:val="nil"/>
              <w:left w:val="nil"/>
              <w:bottom w:val="nil"/>
              <w:right w:val="nil"/>
            </w:tcBorders>
          </w:tcPr>
          <w:p w14:paraId="640D4DF6" w14:textId="77777777" w:rsidR="003C1980" w:rsidRPr="00164A1F" w:rsidRDefault="003C1980" w:rsidP="00164A1F">
            <w:pPr>
              <w:jc w:val="both"/>
              <w:rPr>
                <w:rFonts w:asciiTheme="minorBidi" w:eastAsiaTheme="minorEastAsia" w:hAnsiTheme="minorBidi"/>
                <w:sz w:val="20"/>
                <w:szCs w:val="20"/>
              </w:rPr>
            </w:pPr>
            <w:r w:rsidRPr="00164A1F">
              <w:rPr>
                <w:rFonts w:asciiTheme="minorBidi" w:hAnsiTheme="minorBidi"/>
                <w:sz w:val="20"/>
                <w:szCs w:val="20"/>
              </w:rPr>
              <w:t>Daura</w:t>
            </w:r>
          </w:p>
          <w:p w14:paraId="6D74D1FF" w14:textId="77777777" w:rsidR="003C1980" w:rsidRPr="00164A1F" w:rsidRDefault="003C1980" w:rsidP="00164A1F">
            <w:pPr>
              <w:spacing w:after="160"/>
              <w:jc w:val="both"/>
              <w:rPr>
                <w:rFonts w:asciiTheme="minorBidi" w:eastAsiaTheme="minorEastAsia" w:hAnsiTheme="minorBidi"/>
                <w:sz w:val="20"/>
                <w:szCs w:val="20"/>
              </w:rPr>
            </w:pPr>
          </w:p>
        </w:tc>
      </w:tr>
      <w:tr w:rsidR="003C1980" w:rsidRPr="00164A1F" w14:paraId="7366E3FA" w14:textId="77777777" w:rsidTr="003C1980">
        <w:trPr>
          <w:trHeight w:val="396"/>
        </w:trPr>
        <w:tc>
          <w:tcPr>
            <w:tcW w:w="1710" w:type="dxa"/>
            <w:tcBorders>
              <w:top w:val="nil"/>
              <w:left w:val="nil"/>
              <w:bottom w:val="nil"/>
              <w:right w:val="nil"/>
            </w:tcBorders>
            <w:hideMark/>
          </w:tcPr>
          <w:p w14:paraId="33219441" w14:textId="77777777" w:rsidR="003C1980" w:rsidRPr="00164A1F" w:rsidRDefault="003C1980" w:rsidP="00164A1F">
            <w:pPr>
              <w:jc w:val="both"/>
              <w:rPr>
                <w:rFonts w:asciiTheme="minorBidi" w:eastAsiaTheme="minorEastAsia" w:hAnsiTheme="minorBidi"/>
                <w:sz w:val="20"/>
                <w:szCs w:val="20"/>
              </w:rPr>
            </w:pPr>
            <w:r w:rsidRPr="00164A1F">
              <w:rPr>
                <w:rFonts w:asciiTheme="minorBidi" w:hAnsiTheme="minorBidi"/>
                <w:sz w:val="20"/>
                <w:szCs w:val="20"/>
              </w:rPr>
              <w:t xml:space="preserve">Adults </w:t>
            </w:r>
          </w:p>
        </w:tc>
        <w:tc>
          <w:tcPr>
            <w:tcW w:w="2160" w:type="dxa"/>
            <w:tcBorders>
              <w:top w:val="nil"/>
              <w:left w:val="nil"/>
              <w:bottom w:val="nil"/>
              <w:right w:val="nil"/>
            </w:tcBorders>
            <w:hideMark/>
          </w:tcPr>
          <w:p w14:paraId="2A413FF5" w14:textId="77777777" w:rsidR="003C1980" w:rsidRPr="00164A1F" w:rsidRDefault="007C6638" w:rsidP="00164A1F">
            <w:pPr>
              <w:spacing w:after="160"/>
              <w:jc w:val="both"/>
              <w:rPr>
                <w:rFonts w:asciiTheme="minorBidi" w:eastAsiaTheme="minorEastAsia" w:hAnsiTheme="minorBidi"/>
                <w:sz w:val="20"/>
                <w:szCs w:val="20"/>
              </w:rPr>
            </w:pPr>
            <w:r w:rsidRPr="00164A1F">
              <w:rPr>
                <w:rFonts w:asciiTheme="minorBidi" w:hAnsiTheme="minorBidi"/>
                <w:sz w:val="20"/>
                <w:szCs w:val="20"/>
              </w:rPr>
              <w:t>0.949</w:t>
            </w:r>
          </w:p>
        </w:tc>
        <w:tc>
          <w:tcPr>
            <w:tcW w:w="1980" w:type="dxa"/>
            <w:tcBorders>
              <w:top w:val="nil"/>
              <w:left w:val="nil"/>
              <w:bottom w:val="nil"/>
              <w:right w:val="nil"/>
            </w:tcBorders>
            <w:hideMark/>
          </w:tcPr>
          <w:p w14:paraId="243F5247" w14:textId="77777777" w:rsidR="003C1980" w:rsidRPr="00164A1F" w:rsidRDefault="007C6638" w:rsidP="00164A1F">
            <w:pPr>
              <w:spacing w:after="160"/>
              <w:jc w:val="both"/>
              <w:rPr>
                <w:rFonts w:asciiTheme="minorBidi" w:eastAsiaTheme="minorEastAsia" w:hAnsiTheme="minorBidi"/>
                <w:sz w:val="20"/>
                <w:szCs w:val="20"/>
              </w:rPr>
            </w:pPr>
            <w:r w:rsidRPr="00164A1F">
              <w:rPr>
                <w:rFonts w:asciiTheme="minorBidi" w:hAnsiTheme="minorBidi"/>
                <w:sz w:val="20"/>
                <w:szCs w:val="20"/>
              </w:rPr>
              <w:t>421.4963</w:t>
            </w:r>
          </w:p>
        </w:tc>
        <w:tc>
          <w:tcPr>
            <w:tcW w:w="1300" w:type="dxa"/>
            <w:tcBorders>
              <w:top w:val="nil"/>
              <w:left w:val="nil"/>
              <w:bottom w:val="nil"/>
              <w:right w:val="nil"/>
            </w:tcBorders>
            <w:hideMark/>
          </w:tcPr>
          <w:p w14:paraId="2C443115" w14:textId="77777777" w:rsidR="003C1980" w:rsidRPr="00164A1F" w:rsidRDefault="007C6638" w:rsidP="00164A1F">
            <w:pPr>
              <w:spacing w:after="160"/>
              <w:jc w:val="both"/>
              <w:rPr>
                <w:rFonts w:asciiTheme="minorBidi" w:eastAsiaTheme="minorEastAsia" w:hAnsiTheme="minorBidi"/>
                <w:sz w:val="20"/>
                <w:szCs w:val="20"/>
              </w:rPr>
            </w:pPr>
            <w:r w:rsidRPr="00164A1F">
              <w:rPr>
                <w:rFonts w:asciiTheme="minorBidi" w:hAnsiTheme="minorBidi"/>
                <w:sz w:val="20"/>
                <w:szCs w:val="20"/>
              </w:rPr>
              <w:t>13.6143</w:t>
            </w:r>
          </w:p>
        </w:tc>
        <w:tc>
          <w:tcPr>
            <w:tcW w:w="1572" w:type="dxa"/>
            <w:tcBorders>
              <w:top w:val="nil"/>
              <w:left w:val="nil"/>
              <w:bottom w:val="nil"/>
              <w:right w:val="nil"/>
            </w:tcBorders>
            <w:hideMark/>
          </w:tcPr>
          <w:p w14:paraId="4F1BAA73" w14:textId="77777777" w:rsidR="003C1980" w:rsidRPr="00164A1F" w:rsidRDefault="003C1980" w:rsidP="00164A1F">
            <w:pPr>
              <w:spacing w:after="160"/>
              <w:jc w:val="both"/>
              <w:rPr>
                <w:rFonts w:asciiTheme="minorBidi" w:eastAsiaTheme="minorEastAsia" w:hAnsiTheme="minorBidi"/>
                <w:sz w:val="20"/>
                <w:szCs w:val="20"/>
              </w:rPr>
            </w:pPr>
            <w:r w:rsidRPr="00164A1F">
              <w:rPr>
                <w:rFonts w:asciiTheme="minorBidi" w:hAnsiTheme="minorBidi"/>
                <w:sz w:val="20"/>
                <w:szCs w:val="20"/>
              </w:rPr>
              <w:t>Katsina</w:t>
            </w:r>
          </w:p>
        </w:tc>
      </w:tr>
      <w:tr w:rsidR="003C1980" w:rsidRPr="00164A1F" w14:paraId="546A5696" w14:textId="77777777" w:rsidTr="003C1980">
        <w:trPr>
          <w:trHeight w:val="504"/>
        </w:trPr>
        <w:tc>
          <w:tcPr>
            <w:tcW w:w="1710" w:type="dxa"/>
            <w:tcBorders>
              <w:top w:val="nil"/>
              <w:left w:val="nil"/>
              <w:bottom w:val="nil"/>
              <w:right w:val="nil"/>
            </w:tcBorders>
          </w:tcPr>
          <w:p w14:paraId="4D44E4BB" w14:textId="77777777" w:rsidR="003C1980" w:rsidRPr="00164A1F" w:rsidRDefault="003C1980" w:rsidP="00164A1F">
            <w:pPr>
              <w:spacing w:after="160"/>
              <w:jc w:val="both"/>
              <w:rPr>
                <w:rFonts w:asciiTheme="minorBidi" w:eastAsiaTheme="minorEastAsia" w:hAnsiTheme="minorBidi"/>
                <w:sz w:val="20"/>
                <w:szCs w:val="20"/>
              </w:rPr>
            </w:pPr>
          </w:p>
        </w:tc>
        <w:tc>
          <w:tcPr>
            <w:tcW w:w="2160" w:type="dxa"/>
            <w:tcBorders>
              <w:top w:val="nil"/>
              <w:left w:val="nil"/>
              <w:bottom w:val="nil"/>
              <w:right w:val="nil"/>
            </w:tcBorders>
            <w:hideMark/>
          </w:tcPr>
          <w:p w14:paraId="6707BDF6" w14:textId="77777777" w:rsidR="003C1980" w:rsidRPr="00164A1F" w:rsidRDefault="00164A1F" w:rsidP="00164A1F">
            <w:pPr>
              <w:spacing w:after="160"/>
              <w:jc w:val="both"/>
              <w:rPr>
                <w:rFonts w:asciiTheme="minorBidi" w:eastAsiaTheme="minorEastAsia" w:hAnsiTheme="minorBidi"/>
                <w:sz w:val="20"/>
                <w:szCs w:val="20"/>
              </w:rPr>
            </w:pPr>
            <w:r w:rsidRPr="00164A1F">
              <w:rPr>
                <w:rFonts w:asciiTheme="minorBidi" w:hAnsiTheme="minorBidi"/>
                <w:sz w:val="20"/>
                <w:szCs w:val="20"/>
              </w:rPr>
              <w:t>0.906</w:t>
            </w:r>
          </w:p>
        </w:tc>
        <w:tc>
          <w:tcPr>
            <w:tcW w:w="1980" w:type="dxa"/>
            <w:tcBorders>
              <w:top w:val="nil"/>
              <w:left w:val="nil"/>
              <w:bottom w:val="nil"/>
              <w:right w:val="nil"/>
            </w:tcBorders>
            <w:hideMark/>
          </w:tcPr>
          <w:p w14:paraId="2F0F7304" w14:textId="77777777" w:rsidR="003C1980" w:rsidRPr="00164A1F" w:rsidRDefault="00164A1F" w:rsidP="00164A1F">
            <w:pPr>
              <w:spacing w:after="160"/>
              <w:jc w:val="both"/>
              <w:rPr>
                <w:rFonts w:asciiTheme="minorBidi" w:eastAsiaTheme="minorEastAsia" w:hAnsiTheme="minorBidi"/>
                <w:sz w:val="20"/>
                <w:szCs w:val="20"/>
              </w:rPr>
            </w:pPr>
            <w:r w:rsidRPr="00164A1F">
              <w:rPr>
                <w:rFonts w:asciiTheme="minorBidi" w:hAnsiTheme="minorBidi"/>
                <w:sz w:val="20"/>
                <w:szCs w:val="20"/>
              </w:rPr>
              <w:t>441.5011</w:t>
            </w:r>
          </w:p>
        </w:tc>
        <w:tc>
          <w:tcPr>
            <w:tcW w:w="1300" w:type="dxa"/>
            <w:tcBorders>
              <w:top w:val="nil"/>
              <w:left w:val="nil"/>
              <w:bottom w:val="nil"/>
              <w:right w:val="nil"/>
            </w:tcBorders>
            <w:hideMark/>
          </w:tcPr>
          <w:p w14:paraId="7EBC2276" w14:textId="77777777" w:rsidR="003C1980" w:rsidRPr="00164A1F" w:rsidRDefault="00164A1F" w:rsidP="00164A1F">
            <w:pPr>
              <w:spacing w:after="160"/>
              <w:jc w:val="both"/>
              <w:rPr>
                <w:rFonts w:asciiTheme="minorBidi" w:eastAsiaTheme="minorEastAsia" w:hAnsiTheme="minorBidi"/>
                <w:sz w:val="20"/>
                <w:szCs w:val="20"/>
              </w:rPr>
            </w:pPr>
            <w:r w:rsidRPr="00164A1F">
              <w:rPr>
                <w:rFonts w:asciiTheme="minorBidi" w:hAnsiTheme="minorBidi"/>
                <w:sz w:val="20"/>
                <w:szCs w:val="20"/>
              </w:rPr>
              <w:t>14.2605</w:t>
            </w:r>
          </w:p>
        </w:tc>
        <w:tc>
          <w:tcPr>
            <w:tcW w:w="1572" w:type="dxa"/>
            <w:tcBorders>
              <w:top w:val="nil"/>
              <w:left w:val="nil"/>
              <w:bottom w:val="nil"/>
              <w:right w:val="nil"/>
            </w:tcBorders>
          </w:tcPr>
          <w:p w14:paraId="12830A0C" w14:textId="77777777" w:rsidR="003C1980" w:rsidRPr="00164A1F" w:rsidRDefault="003C1980" w:rsidP="00164A1F">
            <w:pPr>
              <w:jc w:val="both"/>
              <w:rPr>
                <w:rFonts w:asciiTheme="minorBidi" w:eastAsiaTheme="minorEastAsia" w:hAnsiTheme="minorBidi"/>
                <w:sz w:val="20"/>
                <w:szCs w:val="20"/>
              </w:rPr>
            </w:pPr>
            <w:r w:rsidRPr="00164A1F">
              <w:rPr>
                <w:rFonts w:asciiTheme="minorBidi" w:hAnsiTheme="minorBidi"/>
                <w:sz w:val="20"/>
                <w:szCs w:val="20"/>
              </w:rPr>
              <w:t>Funtua</w:t>
            </w:r>
          </w:p>
          <w:p w14:paraId="48252788" w14:textId="77777777" w:rsidR="003C1980" w:rsidRPr="00164A1F" w:rsidRDefault="003C1980" w:rsidP="00164A1F">
            <w:pPr>
              <w:spacing w:after="160"/>
              <w:jc w:val="both"/>
              <w:rPr>
                <w:rFonts w:asciiTheme="minorBidi" w:eastAsiaTheme="minorEastAsia" w:hAnsiTheme="minorBidi"/>
                <w:sz w:val="20"/>
                <w:szCs w:val="20"/>
              </w:rPr>
            </w:pPr>
          </w:p>
        </w:tc>
      </w:tr>
      <w:tr w:rsidR="003C1980" w:rsidRPr="00164A1F" w14:paraId="3414541E" w14:textId="77777777" w:rsidTr="003C1980">
        <w:trPr>
          <w:trHeight w:val="489"/>
        </w:trPr>
        <w:tc>
          <w:tcPr>
            <w:tcW w:w="1710" w:type="dxa"/>
            <w:tcBorders>
              <w:top w:val="nil"/>
              <w:left w:val="nil"/>
              <w:bottom w:val="single" w:sz="4" w:space="0" w:color="auto"/>
              <w:right w:val="nil"/>
            </w:tcBorders>
          </w:tcPr>
          <w:p w14:paraId="0E888B97" w14:textId="77777777" w:rsidR="003C1980" w:rsidRPr="00164A1F" w:rsidRDefault="003C1980" w:rsidP="00164A1F">
            <w:pPr>
              <w:spacing w:after="160"/>
              <w:jc w:val="both"/>
              <w:rPr>
                <w:rFonts w:asciiTheme="minorBidi" w:eastAsiaTheme="minorEastAsia" w:hAnsiTheme="minorBidi"/>
                <w:sz w:val="20"/>
                <w:szCs w:val="20"/>
              </w:rPr>
            </w:pPr>
          </w:p>
        </w:tc>
        <w:tc>
          <w:tcPr>
            <w:tcW w:w="2160" w:type="dxa"/>
            <w:tcBorders>
              <w:top w:val="nil"/>
              <w:left w:val="nil"/>
              <w:bottom w:val="single" w:sz="4" w:space="0" w:color="auto"/>
              <w:right w:val="nil"/>
            </w:tcBorders>
            <w:hideMark/>
          </w:tcPr>
          <w:p w14:paraId="275FE431" w14:textId="77777777" w:rsidR="003C1980" w:rsidRPr="00164A1F" w:rsidRDefault="00164A1F" w:rsidP="00164A1F">
            <w:pPr>
              <w:spacing w:after="160"/>
              <w:jc w:val="both"/>
              <w:rPr>
                <w:rFonts w:asciiTheme="minorBidi" w:eastAsiaTheme="minorEastAsia" w:hAnsiTheme="minorBidi"/>
                <w:sz w:val="20"/>
                <w:szCs w:val="20"/>
              </w:rPr>
            </w:pPr>
            <w:r w:rsidRPr="00164A1F">
              <w:rPr>
                <w:rFonts w:asciiTheme="minorBidi" w:hAnsiTheme="minorBidi"/>
                <w:sz w:val="20"/>
                <w:szCs w:val="20"/>
              </w:rPr>
              <w:t>0.873</w:t>
            </w:r>
          </w:p>
        </w:tc>
        <w:tc>
          <w:tcPr>
            <w:tcW w:w="1980" w:type="dxa"/>
            <w:tcBorders>
              <w:top w:val="nil"/>
              <w:left w:val="nil"/>
              <w:bottom w:val="single" w:sz="4" w:space="0" w:color="auto"/>
              <w:right w:val="nil"/>
            </w:tcBorders>
            <w:hideMark/>
          </w:tcPr>
          <w:p w14:paraId="24C1F874" w14:textId="77777777" w:rsidR="003C1980" w:rsidRPr="00164A1F" w:rsidRDefault="00164A1F" w:rsidP="00164A1F">
            <w:pPr>
              <w:spacing w:after="160"/>
              <w:jc w:val="both"/>
              <w:rPr>
                <w:rFonts w:asciiTheme="minorBidi" w:eastAsiaTheme="minorEastAsia" w:hAnsiTheme="minorBidi"/>
                <w:sz w:val="20"/>
                <w:szCs w:val="20"/>
              </w:rPr>
            </w:pPr>
            <w:r w:rsidRPr="00164A1F">
              <w:rPr>
                <w:rFonts w:asciiTheme="minorBidi" w:hAnsiTheme="minorBidi"/>
                <w:sz w:val="20"/>
                <w:szCs w:val="20"/>
              </w:rPr>
              <w:t>458.1</w:t>
            </w:r>
          </w:p>
        </w:tc>
        <w:tc>
          <w:tcPr>
            <w:tcW w:w="1300" w:type="dxa"/>
            <w:tcBorders>
              <w:top w:val="nil"/>
              <w:left w:val="nil"/>
              <w:bottom w:val="single" w:sz="4" w:space="0" w:color="auto"/>
              <w:right w:val="nil"/>
            </w:tcBorders>
            <w:hideMark/>
          </w:tcPr>
          <w:p w14:paraId="40654D03" w14:textId="77777777" w:rsidR="003C1980" w:rsidRPr="00164A1F" w:rsidRDefault="00164A1F" w:rsidP="00164A1F">
            <w:pPr>
              <w:spacing w:after="160"/>
              <w:jc w:val="both"/>
              <w:rPr>
                <w:rFonts w:asciiTheme="minorBidi" w:eastAsiaTheme="minorEastAsia" w:hAnsiTheme="minorBidi"/>
                <w:sz w:val="20"/>
                <w:szCs w:val="20"/>
              </w:rPr>
            </w:pPr>
            <w:r w:rsidRPr="00164A1F">
              <w:rPr>
                <w:rFonts w:asciiTheme="minorBidi" w:hAnsiTheme="minorBidi"/>
                <w:sz w:val="20"/>
                <w:szCs w:val="20"/>
              </w:rPr>
              <w:t>14.7966</w:t>
            </w:r>
          </w:p>
        </w:tc>
        <w:tc>
          <w:tcPr>
            <w:tcW w:w="1572" w:type="dxa"/>
            <w:tcBorders>
              <w:top w:val="nil"/>
              <w:left w:val="nil"/>
              <w:bottom w:val="single" w:sz="4" w:space="0" w:color="auto"/>
              <w:right w:val="nil"/>
            </w:tcBorders>
            <w:hideMark/>
          </w:tcPr>
          <w:p w14:paraId="094841E3" w14:textId="77777777" w:rsidR="003C1980" w:rsidRPr="00164A1F" w:rsidRDefault="003C1980" w:rsidP="00164A1F">
            <w:pPr>
              <w:spacing w:after="160"/>
              <w:jc w:val="both"/>
              <w:rPr>
                <w:rFonts w:asciiTheme="minorBidi" w:eastAsiaTheme="minorEastAsia" w:hAnsiTheme="minorBidi"/>
                <w:sz w:val="20"/>
                <w:szCs w:val="20"/>
              </w:rPr>
            </w:pPr>
            <w:r w:rsidRPr="00164A1F">
              <w:rPr>
                <w:rFonts w:asciiTheme="minorBidi" w:hAnsiTheme="minorBidi"/>
                <w:sz w:val="20"/>
                <w:szCs w:val="20"/>
              </w:rPr>
              <w:t>Daura</w:t>
            </w:r>
          </w:p>
        </w:tc>
      </w:tr>
    </w:tbl>
    <w:p w14:paraId="0AEBD4A6" w14:textId="77777777" w:rsidR="003C1980" w:rsidRPr="00164A1F" w:rsidRDefault="003C1980" w:rsidP="00164A1F">
      <w:pPr>
        <w:jc w:val="both"/>
        <w:rPr>
          <w:rFonts w:asciiTheme="minorBidi" w:eastAsiaTheme="minorEastAsia" w:hAnsiTheme="minorBidi" w:cstheme="minorBidi"/>
          <w:b/>
        </w:rPr>
      </w:pPr>
      <w:r w:rsidRPr="00164A1F">
        <w:rPr>
          <w:rFonts w:asciiTheme="minorBidi" w:hAnsiTheme="minorBidi" w:cstheme="minorBidi"/>
          <w:b/>
        </w:rPr>
        <w:t xml:space="preserve">Key: </w:t>
      </w:r>
      <w:r w:rsidR="00164A1F" w:rsidRPr="00164A1F">
        <w:rPr>
          <w:rFonts w:asciiTheme="minorBidi" w:hAnsiTheme="minorBidi" w:cstheme="minorBidi"/>
          <w:b/>
        </w:rPr>
        <w:t>EDI= Estimated daily intake; CR = Cancer risk; MOE = Margin of exposure</w:t>
      </w:r>
    </w:p>
    <w:p w14:paraId="14499E4D" w14:textId="77777777" w:rsidR="003C1980" w:rsidRPr="00164A1F" w:rsidRDefault="003C1980" w:rsidP="00164A1F">
      <w:pPr>
        <w:jc w:val="both"/>
        <w:rPr>
          <w:rFonts w:asciiTheme="minorBidi" w:eastAsiaTheme="minorEastAsia" w:hAnsiTheme="minorBidi" w:cstheme="minorBidi"/>
          <w:b/>
        </w:rPr>
      </w:pPr>
    </w:p>
    <w:p w14:paraId="674ABA13" w14:textId="77777777" w:rsidR="003C1980" w:rsidRPr="000153F1" w:rsidRDefault="003C1980" w:rsidP="000153F1">
      <w:pPr>
        <w:pStyle w:val="Body"/>
        <w:rPr>
          <w:rFonts w:ascii="Arial" w:hAnsi="Arial" w:cs="Arial"/>
        </w:rPr>
      </w:pPr>
    </w:p>
    <w:p w14:paraId="38D15D65" w14:textId="77777777" w:rsidR="000153F1" w:rsidRPr="000153F1" w:rsidRDefault="000153F1" w:rsidP="000153F1">
      <w:pPr>
        <w:pStyle w:val="Body"/>
        <w:rPr>
          <w:rFonts w:ascii="Arial" w:hAnsi="Arial" w:cs="Arial"/>
        </w:rPr>
      </w:pPr>
      <w:r w:rsidRPr="000153F1">
        <w:rPr>
          <w:rFonts w:ascii="Arial" w:hAnsi="Arial" w:cs="Arial"/>
        </w:rPr>
        <w:t>The evaluation of the impact of difference in Aflatoxin contamination based on Climate Cond</w:t>
      </w:r>
      <w:r w:rsidR="00256601">
        <w:rPr>
          <w:rFonts w:ascii="Arial" w:hAnsi="Arial" w:cs="Arial"/>
        </w:rPr>
        <w:t>itions indicates that, the mean concentration</w:t>
      </w:r>
      <w:r w:rsidRPr="000153F1">
        <w:rPr>
          <w:rFonts w:ascii="Arial" w:hAnsi="Arial" w:cs="Arial"/>
        </w:rPr>
        <w:t xml:space="preserve"> of aflatoxin</w:t>
      </w:r>
      <w:r w:rsidR="00256601">
        <w:rPr>
          <w:rFonts w:ascii="Arial" w:hAnsi="Arial" w:cs="Arial"/>
        </w:rPr>
        <w:t>s</w:t>
      </w:r>
      <w:r w:rsidRPr="000153F1">
        <w:rPr>
          <w:rFonts w:ascii="Arial" w:hAnsi="Arial" w:cs="Arial"/>
        </w:rPr>
        <w:t xml:space="preserve"> found in Groundnut and Maize Samples from Funtua </w:t>
      </w:r>
      <w:r w:rsidR="00256601">
        <w:rPr>
          <w:rFonts w:ascii="Arial" w:hAnsi="Arial" w:cs="Arial"/>
        </w:rPr>
        <w:t xml:space="preserve">senatorial zone were lower </w:t>
      </w:r>
      <w:r w:rsidRPr="000153F1">
        <w:rPr>
          <w:rFonts w:ascii="Arial" w:hAnsi="Arial" w:cs="Arial"/>
        </w:rPr>
        <w:t>compared to</w:t>
      </w:r>
      <w:r w:rsidR="00256601">
        <w:rPr>
          <w:rFonts w:ascii="Arial" w:hAnsi="Arial" w:cs="Arial"/>
        </w:rPr>
        <w:t xml:space="preserve"> the mean concentrations </w:t>
      </w:r>
      <w:r w:rsidRPr="000153F1">
        <w:rPr>
          <w:rFonts w:ascii="Arial" w:hAnsi="Arial" w:cs="Arial"/>
        </w:rPr>
        <w:t>of aflatoxin found in samples from Katsina and Daura Zones</w:t>
      </w:r>
      <w:r w:rsidR="0096742A">
        <w:rPr>
          <w:rFonts w:ascii="Arial" w:hAnsi="Arial" w:cs="Arial"/>
        </w:rPr>
        <w:t xml:space="preserve"> (Table 5)</w:t>
      </w:r>
      <w:r w:rsidRPr="000153F1">
        <w:rPr>
          <w:rFonts w:ascii="Arial" w:hAnsi="Arial" w:cs="Arial"/>
        </w:rPr>
        <w:t xml:space="preserve">. This may </w:t>
      </w:r>
      <w:r w:rsidR="00256601">
        <w:rPr>
          <w:rFonts w:ascii="Arial" w:hAnsi="Arial" w:cs="Arial"/>
        </w:rPr>
        <w:t xml:space="preserve">likely </w:t>
      </w:r>
      <w:r w:rsidRPr="000153F1">
        <w:rPr>
          <w:rFonts w:ascii="Arial" w:hAnsi="Arial" w:cs="Arial"/>
        </w:rPr>
        <w:t xml:space="preserve">be due to both Climatic and Environmental factors that involve occurrence of drought in the year during crop cultivation, deficient rainfall during harvesting, very high-temperature </w:t>
      </w:r>
      <w:proofErr w:type="gramStart"/>
      <w:r w:rsidRPr="000153F1">
        <w:rPr>
          <w:rFonts w:ascii="Arial" w:hAnsi="Arial" w:cs="Arial"/>
        </w:rPr>
        <w:t>range ,and</w:t>
      </w:r>
      <w:proofErr w:type="gramEnd"/>
      <w:r w:rsidRPr="000153F1">
        <w:rPr>
          <w:rFonts w:ascii="Arial" w:hAnsi="Arial" w:cs="Arial"/>
        </w:rPr>
        <w:t xml:space="preserve"> increase in relative humidity could be the reasons for the high aflatoxin content of the stored foodstuffs, these factors were also reported by previous findings (Strelec </w:t>
      </w:r>
      <w:r w:rsidRPr="00C4736C">
        <w:rPr>
          <w:rFonts w:ascii="Arial" w:hAnsi="Arial" w:cs="Arial"/>
          <w:i/>
          <w:iCs/>
        </w:rPr>
        <w:t>et al</w:t>
      </w:r>
      <w:r w:rsidRPr="000153F1">
        <w:rPr>
          <w:rFonts w:ascii="Arial" w:hAnsi="Arial" w:cs="Arial"/>
        </w:rPr>
        <w:t>., 2010; Benkerroum, 2020). Perhaps, differences in climatic conditions between the three zones could be a contributing factor to the observed disparity in aflatoxin levels in the three zones of Katsina State as shown in the results findings; climatic change and weather conditions are recognized as significant factors influencing aflatoxin contamination in groundnuts and maize during pre-harvest stages, post-harvest practices including storage, and during  the processing and consumption practices, this poses challenges to agricultural production and health issues in the State. Furthermore, drought stress due to low rainfall during plant growth as fou</w:t>
      </w:r>
      <w:r w:rsidR="003C1980">
        <w:rPr>
          <w:rFonts w:ascii="Arial" w:hAnsi="Arial" w:cs="Arial"/>
        </w:rPr>
        <w:t xml:space="preserve">nd in Katsina and Daura zones </w:t>
      </w:r>
      <w:r w:rsidRPr="000153F1">
        <w:rPr>
          <w:rFonts w:ascii="Arial" w:hAnsi="Arial" w:cs="Arial"/>
        </w:rPr>
        <w:t>are identified as one of the key weather conditions that contributed to the high level of aflatoxin in the year during crop cultivation.</w:t>
      </w:r>
    </w:p>
    <w:p w14:paraId="52F8B425" w14:textId="77777777" w:rsidR="000153F1" w:rsidRPr="000153F1" w:rsidRDefault="00A47472" w:rsidP="000153F1">
      <w:pPr>
        <w:pStyle w:val="Body"/>
        <w:rPr>
          <w:rFonts w:ascii="Arial" w:hAnsi="Arial" w:cs="Arial"/>
        </w:rPr>
      </w:pPr>
      <w:r>
        <w:rPr>
          <w:rFonts w:ascii="Arial" w:hAnsi="Arial" w:cs="Arial"/>
        </w:rPr>
        <w:t>A study has earlier pointed out that</w:t>
      </w:r>
      <w:r w:rsidR="000153F1" w:rsidRPr="000153F1">
        <w:rPr>
          <w:rFonts w:ascii="Arial" w:hAnsi="Arial" w:cs="Arial"/>
        </w:rPr>
        <w:t xml:space="preserve"> plants experience stress due to high temperatures and drought (Jordan </w:t>
      </w:r>
      <w:r w:rsidR="000153F1" w:rsidRPr="00A47472">
        <w:rPr>
          <w:rFonts w:ascii="Arial" w:hAnsi="Arial" w:cs="Arial"/>
          <w:i/>
          <w:iCs/>
        </w:rPr>
        <w:t>et al.,</w:t>
      </w:r>
      <w:r>
        <w:rPr>
          <w:rFonts w:ascii="Arial" w:hAnsi="Arial" w:cs="Arial"/>
        </w:rPr>
        <w:t xml:space="preserve"> 2018). So, i</w:t>
      </w:r>
      <w:r w:rsidR="000153F1" w:rsidRPr="000153F1">
        <w:rPr>
          <w:rFonts w:ascii="Arial" w:hAnsi="Arial" w:cs="Arial"/>
        </w:rPr>
        <w:t xml:space="preserve">ncrease in temperature coupled with low rainfall level as found in Katsina and Daura </w:t>
      </w:r>
      <w:r>
        <w:rPr>
          <w:rFonts w:ascii="Arial" w:hAnsi="Arial" w:cs="Arial"/>
        </w:rPr>
        <w:t xml:space="preserve">senatorial zones may likely be among </w:t>
      </w:r>
      <w:r w:rsidR="000153F1" w:rsidRPr="000153F1">
        <w:rPr>
          <w:rFonts w:ascii="Arial" w:hAnsi="Arial" w:cs="Arial"/>
        </w:rPr>
        <w:t xml:space="preserve">the contributory factors of high aflatoxin contamination in these two zones. The growth of </w:t>
      </w:r>
      <w:r w:rsidR="000153F1" w:rsidRPr="00B31B4F">
        <w:rPr>
          <w:rFonts w:ascii="Arial" w:hAnsi="Arial" w:cs="Arial"/>
          <w:i/>
          <w:iCs/>
        </w:rPr>
        <w:t>Aspergillus flavus</w:t>
      </w:r>
      <w:r w:rsidR="00216D0F">
        <w:rPr>
          <w:rFonts w:ascii="Arial" w:hAnsi="Arial" w:cs="Arial"/>
        </w:rPr>
        <w:t xml:space="preserve"> is therefore impeded at 60% relative humidity and the </w:t>
      </w:r>
      <w:r w:rsidR="000153F1" w:rsidRPr="000153F1">
        <w:rPr>
          <w:rFonts w:ascii="Arial" w:hAnsi="Arial" w:cs="Arial"/>
        </w:rPr>
        <w:t>aflatoxin content observed could have been caused by the high initial moisture content.</w:t>
      </w:r>
    </w:p>
    <w:p w14:paraId="2A23E215" w14:textId="77777777" w:rsidR="000153F1" w:rsidRDefault="000153F1" w:rsidP="00A47472">
      <w:pPr>
        <w:pStyle w:val="Body"/>
        <w:rPr>
          <w:rFonts w:ascii="Arial" w:hAnsi="Arial" w:cs="Arial"/>
        </w:rPr>
      </w:pPr>
      <w:r w:rsidRPr="000153F1">
        <w:rPr>
          <w:rFonts w:ascii="Arial" w:hAnsi="Arial" w:cs="Arial"/>
        </w:rPr>
        <w:lastRenderedPageBreak/>
        <w:t>The State's high level of insecurity</w:t>
      </w:r>
      <w:r w:rsidR="00F37072">
        <w:rPr>
          <w:rFonts w:ascii="Arial" w:hAnsi="Arial" w:cs="Arial"/>
        </w:rPr>
        <w:t xml:space="preserve"> (Yaradua </w:t>
      </w:r>
      <w:r w:rsidR="00F37072" w:rsidRPr="00F6436F">
        <w:rPr>
          <w:rFonts w:ascii="Arial" w:hAnsi="Arial" w:cs="Arial"/>
          <w:i/>
          <w:iCs/>
        </w:rPr>
        <w:t>et al</w:t>
      </w:r>
      <w:r w:rsidR="00F6436F">
        <w:rPr>
          <w:rFonts w:ascii="Arial" w:hAnsi="Arial" w:cs="Arial"/>
        </w:rPr>
        <w:t>.</w:t>
      </w:r>
      <w:r w:rsidR="00F37072">
        <w:rPr>
          <w:rFonts w:ascii="Arial" w:hAnsi="Arial" w:cs="Arial"/>
        </w:rPr>
        <w:t>, 2023)</w:t>
      </w:r>
      <w:r w:rsidR="00A47472">
        <w:rPr>
          <w:rFonts w:ascii="Arial" w:hAnsi="Arial" w:cs="Arial"/>
        </w:rPr>
        <w:t xml:space="preserve"> may be</w:t>
      </w:r>
      <w:r w:rsidRPr="000153F1">
        <w:rPr>
          <w:rFonts w:ascii="Arial" w:hAnsi="Arial" w:cs="Arial"/>
        </w:rPr>
        <w:t xml:space="preserve"> another factor contributing to the increased levels of aflatoxin contamination in parts of</w:t>
      </w:r>
      <w:r w:rsidR="00A47472">
        <w:rPr>
          <w:rFonts w:ascii="Arial" w:hAnsi="Arial" w:cs="Arial"/>
        </w:rPr>
        <w:t xml:space="preserve"> the State, farmers are reluctant</w:t>
      </w:r>
      <w:r w:rsidRPr="000153F1">
        <w:rPr>
          <w:rFonts w:ascii="Arial" w:hAnsi="Arial" w:cs="Arial"/>
        </w:rPr>
        <w:t xml:space="preserve"> to allow their crops to dry properly</w:t>
      </w:r>
      <w:r w:rsidR="00A47472">
        <w:rPr>
          <w:rFonts w:ascii="Arial" w:hAnsi="Arial" w:cs="Arial"/>
        </w:rPr>
        <w:t xml:space="preserve"> in the fields due to fears of theft</w:t>
      </w:r>
      <w:r w:rsidRPr="000153F1">
        <w:rPr>
          <w:rFonts w:ascii="Arial" w:hAnsi="Arial" w:cs="Arial"/>
        </w:rPr>
        <w:t xml:space="preserve"> </w:t>
      </w:r>
      <w:r w:rsidR="00A47472">
        <w:rPr>
          <w:rFonts w:ascii="Arial" w:hAnsi="Arial" w:cs="Arial"/>
        </w:rPr>
        <w:t>or vandalization by</w:t>
      </w:r>
      <w:r w:rsidRPr="000153F1">
        <w:rPr>
          <w:rFonts w:ascii="Arial" w:hAnsi="Arial" w:cs="Arial"/>
        </w:rPr>
        <w:t xml:space="preserve"> bandits</w:t>
      </w:r>
      <w:r w:rsidR="00A47472">
        <w:rPr>
          <w:rFonts w:ascii="Arial" w:hAnsi="Arial" w:cs="Arial"/>
        </w:rPr>
        <w:t xml:space="preserve"> or insurgents, contributing to high</w:t>
      </w:r>
      <w:r w:rsidR="00F6436F">
        <w:rPr>
          <w:rFonts w:ascii="Arial" w:hAnsi="Arial" w:cs="Arial"/>
        </w:rPr>
        <w:t xml:space="preserve"> moisture content</w:t>
      </w:r>
      <w:r w:rsidRPr="000153F1">
        <w:rPr>
          <w:rFonts w:ascii="Arial" w:hAnsi="Arial" w:cs="Arial"/>
        </w:rPr>
        <w:t xml:space="preserve"> </w:t>
      </w:r>
      <w:r w:rsidR="00F6436F">
        <w:rPr>
          <w:rFonts w:ascii="Arial" w:hAnsi="Arial" w:cs="Arial"/>
        </w:rPr>
        <w:t xml:space="preserve">in </w:t>
      </w:r>
      <w:r w:rsidRPr="000153F1">
        <w:rPr>
          <w:rFonts w:ascii="Arial" w:hAnsi="Arial" w:cs="Arial"/>
        </w:rPr>
        <w:t>farm products.</w:t>
      </w:r>
    </w:p>
    <w:p w14:paraId="3DA51606" w14:textId="77777777" w:rsidR="00B31B4F" w:rsidRDefault="00B31B4F" w:rsidP="00DB1125">
      <w:pPr>
        <w:autoSpaceDE w:val="0"/>
        <w:autoSpaceDN w:val="0"/>
        <w:adjustRightInd w:val="0"/>
        <w:jc w:val="both"/>
        <w:rPr>
          <w:rFonts w:asciiTheme="minorBidi" w:hAnsiTheme="minorBidi" w:cstheme="minorBidi"/>
          <w:b/>
        </w:rPr>
      </w:pPr>
    </w:p>
    <w:p w14:paraId="014AA838" w14:textId="77777777" w:rsidR="00B31B4F" w:rsidRDefault="00B31B4F" w:rsidP="00DB1125">
      <w:pPr>
        <w:autoSpaceDE w:val="0"/>
        <w:autoSpaceDN w:val="0"/>
        <w:adjustRightInd w:val="0"/>
        <w:jc w:val="both"/>
        <w:rPr>
          <w:rFonts w:asciiTheme="minorBidi" w:hAnsiTheme="minorBidi" w:cstheme="minorBidi"/>
          <w:b/>
        </w:rPr>
      </w:pPr>
    </w:p>
    <w:p w14:paraId="28241D20" w14:textId="77777777" w:rsidR="00B31B4F" w:rsidRDefault="00B31B4F" w:rsidP="00DB1125">
      <w:pPr>
        <w:autoSpaceDE w:val="0"/>
        <w:autoSpaceDN w:val="0"/>
        <w:adjustRightInd w:val="0"/>
        <w:jc w:val="both"/>
        <w:rPr>
          <w:rFonts w:asciiTheme="minorBidi" w:hAnsiTheme="minorBidi" w:cstheme="minorBidi"/>
          <w:b/>
        </w:rPr>
      </w:pPr>
    </w:p>
    <w:p w14:paraId="0C7E119F" w14:textId="77777777" w:rsidR="00B31B4F" w:rsidRDefault="00B31B4F" w:rsidP="00DB1125">
      <w:pPr>
        <w:autoSpaceDE w:val="0"/>
        <w:autoSpaceDN w:val="0"/>
        <w:adjustRightInd w:val="0"/>
        <w:jc w:val="both"/>
        <w:rPr>
          <w:rFonts w:asciiTheme="minorBidi" w:hAnsiTheme="minorBidi" w:cstheme="minorBidi"/>
          <w:b/>
        </w:rPr>
      </w:pPr>
    </w:p>
    <w:p w14:paraId="5B76BA31" w14:textId="77777777" w:rsidR="00B31B4F" w:rsidRDefault="00B31B4F" w:rsidP="00DB1125">
      <w:pPr>
        <w:autoSpaceDE w:val="0"/>
        <w:autoSpaceDN w:val="0"/>
        <w:adjustRightInd w:val="0"/>
        <w:jc w:val="both"/>
        <w:rPr>
          <w:rFonts w:asciiTheme="minorBidi" w:hAnsiTheme="minorBidi" w:cstheme="minorBidi"/>
          <w:b/>
        </w:rPr>
      </w:pPr>
    </w:p>
    <w:p w14:paraId="74D1DF8C" w14:textId="77777777" w:rsidR="00B31B4F" w:rsidRDefault="00B31B4F" w:rsidP="00DB1125">
      <w:pPr>
        <w:autoSpaceDE w:val="0"/>
        <w:autoSpaceDN w:val="0"/>
        <w:adjustRightInd w:val="0"/>
        <w:jc w:val="both"/>
        <w:rPr>
          <w:rFonts w:asciiTheme="minorBidi" w:hAnsiTheme="minorBidi" w:cstheme="minorBidi"/>
          <w:b/>
        </w:rPr>
      </w:pPr>
    </w:p>
    <w:p w14:paraId="3279FC0A" w14:textId="77777777" w:rsidR="00B31B4F" w:rsidRDefault="00B31B4F" w:rsidP="00DB1125">
      <w:pPr>
        <w:autoSpaceDE w:val="0"/>
        <w:autoSpaceDN w:val="0"/>
        <w:adjustRightInd w:val="0"/>
        <w:jc w:val="both"/>
        <w:rPr>
          <w:rFonts w:asciiTheme="minorBidi" w:hAnsiTheme="minorBidi" w:cstheme="minorBidi"/>
          <w:b/>
        </w:rPr>
      </w:pPr>
    </w:p>
    <w:p w14:paraId="0CC6E0FB" w14:textId="77777777" w:rsidR="00B31B4F" w:rsidRDefault="00B31B4F" w:rsidP="00DB1125">
      <w:pPr>
        <w:autoSpaceDE w:val="0"/>
        <w:autoSpaceDN w:val="0"/>
        <w:adjustRightInd w:val="0"/>
        <w:jc w:val="both"/>
        <w:rPr>
          <w:rFonts w:asciiTheme="minorBidi" w:hAnsiTheme="minorBidi" w:cstheme="minorBidi"/>
          <w:b/>
        </w:rPr>
      </w:pPr>
    </w:p>
    <w:p w14:paraId="44B1AC63" w14:textId="77777777" w:rsidR="00DB1125" w:rsidRDefault="00713B7E" w:rsidP="00DB1125">
      <w:pPr>
        <w:autoSpaceDE w:val="0"/>
        <w:autoSpaceDN w:val="0"/>
        <w:adjustRightInd w:val="0"/>
        <w:jc w:val="both"/>
        <w:rPr>
          <w:rFonts w:asciiTheme="minorBidi" w:hAnsiTheme="minorBidi" w:cstheme="minorBidi"/>
          <w:b/>
        </w:rPr>
      </w:pPr>
      <w:r>
        <w:rPr>
          <w:rFonts w:asciiTheme="minorBidi" w:hAnsiTheme="minorBidi" w:cstheme="minorBidi"/>
          <w:b/>
        </w:rPr>
        <w:t>Table</w:t>
      </w:r>
      <w:r w:rsidR="0096742A">
        <w:rPr>
          <w:rFonts w:asciiTheme="minorBidi" w:hAnsiTheme="minorBidi" w:cstheme="minorBidi"/>
          <w:b/>
        </w:rPr>
        <w:t xml:space="preserve"> 5</w:t>
      </w:r>
      <w:r w:rsidR="00DB1125" w:rsidRPr="00DB1125">
        <w:rPr>
          <w:rFonts w:asciiTheme="minorBidi" w:hAnsiTheme="minorBidi" w:cstheme="minorBidi"/>
          <w:b/>
        </w:rPr>
        <w:t xml:space="preserve"> Seasonal Climate Prediction Analysis</w:t>
      </w:r>
      <w:r>
        <w:rPr>
          <w:rFonts w:asciiTheme="minorBidi" w:hAnsiTheme="minorBidi" w:cstheme="minorBidi"/>
          <w:b/>
        </w:rPr>
        <w:t xml:space="preserve"> (2021-2023) for the Three Senatorial Zones of Katsina State, Nigeria</w:t>
      </w:r>
    </w:p>
    <w:p w14:paraId="6F2F3C6F" w14:textId="77777777" w:rsidR="00713B7E" w:rsidRPr="00DB1125" w:rsidRDefault="00713B7E" w:rsidP="00DB1125">
      <w:pPr>
        <w:autoSpaceDE w:val="0"/>
        <w:autoSpaceDN w:val="0"/>
        <w:adjustRightInd w:val="0"/>
        <w:jc w:val="both"/>
        <w:rPr>
          <w:rFonts w:asciiTheme="minorBidi" w:hAnsiTheme="minorBidi" w:cstheme="minorBidi"/>
          <w:b/>
        </w:rPr>
      </w:pPr>
    </w:p>
    <w:tbl>
      <w:tblPr>
        <w:tblStyle w:val="TableGrid1"/>
        <w:tblW w:w="11520" w:type="dxa"/>
        <w:tblInd w:w="-16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0"/>
        <w:gridCol w:w="900"/>
        <w:gridCol w:w="1980"/>
        <w:gridCol w:w="2430"/>
        <w:gridCol w:w="2070"/>
        <w:gridCol w:w="1530"/>
        <w:gridCol w:w="1890"/>
      </w:tblGrid>
      <w:tr w:rsidR="00256601" w:rsidRPr="00DB1125" w14:paraId="7FC09614" w14:textId="77777777" w:rsidTr="00713B7E">
        <w:trPr>
          <w:trHeight w:val="566"/>
        </w:trPr>
        <w:tc>
          <w:tcPr>
            <w:tcW w:w="720" w:type="dxa"/>
            <w:tcBorders>
              <w:top w:val="single" w:sz="4" w:space="0" w:color="auto"/>
              <w:bottom w:val="single" w:sz="4" w:space="0" w:color="auto"/>
            </w:tcBorders>
            <w:hideMark/>
          </w:tcPr>
          <w:p w14:paraId="022E72CD" w14:textId="77777777" w:rsidR="00DB1125" w:rsidRPr="00256601" w:rsidRDefault="00DB1125">
            <w:pPr>
              <w:spacing w:after="160"/>
              <w:rPr>
                <w:rFonts w:asciiTheme="minorBidi" w:eastAsiaTheme="minorEastAsia" w:hAnsiTheme="minorBidi"/>
                <w:b/>
                <w:sz w:val="20"/>
                <w:szCs w:val="20"/>
              </w:rPr>
            </w:pPr>
            <w:r w:rsidRPr="00256601">
              <w:rPr>
                <w:rFonts w:asciiTheme="minorBidi" w:hAnsiTheme="minorBidi"/>
                <w:b/>
                <w:sz w:val="20"/>
                <w:szCs w:val="20"/>
              </w:rPr>
              <w:t>Y</w:t>
            </w:r>
            <w:r w:rsidR="0096742A" w:rsidRPr="00256601">
              <w:rPr>
                <w:rFonts w:asciiTheme="minorBidi" w:hAnsiTheme="minorBidi"/>
                <w:b/>
                <w:sz w:val="20"/>
                <w:szCs w:val="20"/>
              </w:rPr>
              <w:t>ear</w:t>
            </w:r>
          </w:p>
        </w:tc>
        <w:tc>
          <w:tcPr>
            <w:tcW w:w="900" w:type="dxa"/>
            <w:tcBorders>
              <w:top w:val="single" w:sz="4" w:space="0" w:color="auto"/>
              <w:bottom w:val="single" w:sz="4" w:space="0" w:color="auto"/>
            </w:tcBorders>
            <w:hideMark/>
          </w:tcPr>
          <w:p w14:paraId="4AF6DB58" w14:textId="77777777" w:rsidR="00DB1125" w:rsidRPr="00256601" w:rsidRDefault="00DB1125" w:rsidP="0096742A">
            <w:pPr>
              <w:spacing w:after="160"/>
              <w:rPr>
                <w:rFonts w:asciiTheme="minorBidi" w:eastAsiaTheme="minorEastAsia" w:hAnsiTheme="minorBidi"/>
                <w:b/>
                <w:sz w:val="20"/>
                <w:szCs w:val="20"/>
              </w:rPr>
            </w:pPr>
            <w:r w:rsidRPr="00256601">
              <w:rPr>
                <w:rFonts w:asciiTheme="minorBidi" w:hAnsiTheme="minorBidi"/>
                <w:b/>
                <w:sz w:val="20"/>
                <w:szCs w:val="20"/>
              </w:rPr>
              <w:t>Z</w:t>
            </w:r>
            <w:r w:rsidR="0096742A" w:rsidRPr="00256601">
              <w:rPr>
                <w:rFonts w:asciiTheme="minorBidi" w:hAnsiTheme="minorBidi"/>
                <w:b/>
                <w:sz w:val="20"/>
                <w:szCs w:val="20"/>
              </w:rPr>
              <w:t>one</w:t>
            </w:r>
          </w:p>
        </w:tc>
        <w:tc>
          <w:tcPr>
            <w:tcW w:w="1980" w:type="dxa"/>
            <w:tcBorders>
              <w:top w:val="single" w:sz="4" w:space="0" w:color="auto"/>
              <w:bottom w:val="single" w:sz="4" w:space="0" w:color="auto"/>
            </w:tcBorders>
          </w:tcPr>
          <w:p w14:paraId="7B4993A3" w14:textId="77777777" w:rsidR="00DB1125" w:rsidRPr="00256601" w:rsidRDefault="00256601" w:rsidP="00256601">
            <w:pPr>
              <w:autoSpaceDE w:val="0"/>
              <w:autoSpaceDN w:val="0"/>
              <w:adjustRightInd w:val="0"/>
              <w:jc w:val="both"/>
              <w:rPr>
                <w:rFonts w:asciiTheme="minorBidi" w:eastAsiaTheme="minorEastAsia" w:hAnsiTheme="minorBidi"/>
                <w:b/>
                <w:sz w:val="20"/>
                <w:szCs w:val="20"/>
              </w:rPr>
            </w:pPr>
            <w:r>
              <w:rPr>
                <w:rFonts w:asciiTheme="minorBidi" w:hAnsiTheme="minorBidi"/>
                <w:b/>
                <w:sz w:val="20"/>
                <w:szCs w:val="20"/>
              </w:rPr>
              <w:t xml:space="preserve">Mean </w:t>
            </w:r>
            <w:r w:rsidR="00DB1125" w:rsidRPr="00256601">
              <w:rPr>
                <w:rFonts w:asciiTheme="minorBidi" w:hAnsiTheme="minorBidi"/>
                <w:b/>
                <w:sz w:val="20"/>
                <w:szCs w:val="20"/>
              </w:rPr>
              <w:t>A</w:t>
            </w:r>
            <w:r w:rsidR="0096742A" w:rsidRPr="00256601">
              <w:rPr>
                <w:rFonts w:asciiTheme="minorBidi" w:hAnsiTheme="minorBidi"/>
                <w:b/>
                <w:sz w:val="20"/>
                <w:szCs w:val="20"/>
              </w:rPr>
              <w:t>flatoxin</w:t>
            </w:r>
            <w:r w:rsidR="00DB1125" w:rsidRPr="00256601">
              <w:rPr>
                <w:rFonts w:asciiTheme="minorBidi" w:hAnsiTheme="minorBidi"/>
                <w:b/>
                <w:sz w:val="20"/>
                <w:szCs w:val="20"/>
              </w:rPr>
              <w:t xml:space="preserve"> B</w:t>
            </w:r>
            <w:r w:rsidR="00DB1125" w:rsidRPr="00256601">
              <w:rPr>
                <w:rFonts w:asciiTheme="minorBidi" w:hAnsiTheme="minorBidi"/>
                <w:b/>
                <w:sz w:val="20"/>
                <w:szCs w:val="20"/>
                <w:vertAlign w:val="subscript"/>
              </w:rPr>
              <w:t>1</w:t>
            </w:r>
            <w:r w:rsidR="00DB1125" w:rsidRPr="00256601">
              <w:rPr>
                <w:rFonts w:asciiTheme="minorBidi" w:hAnsiTheme="minorBidi"/>
                <w:b/>
                <w:sz w:val="20"/>
                <w:szCs w:val="20"/>
              </w:rPr>
              <w:t xml:space="preserve"> (</w:t>
            </w:r>
            <w:proofErr w:type="spellStart"/>
            <w:r w:rsidR="00DB1125" w:rsidRPr="00256601">
              <w:rPr>
                <w:rFonts w:asciiTheme="minorBidi" w:hAnsiTheme="minorBidi"/>
                <w:b/>
                <w:sz w:val="20"/>
                <w:szCs w:val="20"/>
              </w:rPr>
              <w:t>μg</w:t>
            </w:r>
            <w:proofErr w:type="spellEnd"/>
            <w:r w:rsidR="00DB1125" w:rsidRPr="00256601">
              <w:rPr>
                <w:rFonts w:asciiTheme="minorBidi" w:hAnsiTheme="minorBidi"/>
                <w:b/>
                <w:sz w:val="20"/>
                <w:szCs w:val="20"/>
              </w:rPr>
              <w:t>/kg)</w:t>
            </w:r>
            <w:r>
              <w:rPr>
                <w:rFonts w:asciiTheme="minorBidi" w:eastAsiaTheme="minorEastAsia" w:hAnsiTheme="minorBidi"/>
                <w:b/>
                <w:sz w:val="20"/>
                <w:szCs w:val="20"/>
              </w:rPr>
              <w:t xml:space="preserve"> </w:t>
            </w:r>
            <w:r w:rsidR="0096742A" w:rsidRPr="00256601">
              <w:rPr>
                <w:rFonts w:asciiTheme="minorBidi" w:hAnsiTheme="minorBidi"/>
                <w:b/>
                <w:sz w:val="20"/>
                <w:szCs w:val="20"/>
              </w:rPr>
              <w:t>in maize</w:t>
            </w:r>
          </w:p>
          <w:p w14:paraId="50B1CECC" w14:textId="77777777" w:rsidR="00DB1125" w:rsidRPr="00256601" w:rsidRDefault="00DB1125">
            <w:pPr>
              <w:spacing w:after="160"/>
              <w:jc w:val="center"/>
              <w:rPr>
                <w:rFonts w:asciiTheme="minorBidi" w:eastAsia="Calibri" w:hAnsiTheme="minorBidi"/>
                <w:b/>
                <w:sz w:val="20"/>
                <w:szCs w:val="20"/>
              </w:rPr>
            </w:pPr>
          </w:p>
        </w:tc>
        <w:tc>
          <w:tcPr>
            <w:tcW w:w="2430" w:type="dxa"/>
            <w:tcBorders>
              <w:top w:val="single" w:sz="4" w:space="0" w:color="auto"/>
              <w:bottom w:val="single" w:sz="4" w:space="0" w:color="auto"/>
            </w:tcBorders>
            <w:hideMark/>
          </w:tcPr>
          <w:p w14:paraId="5057483E" w14:textId="77777777" w:rsidR="00DB1125" w:rsidRPr="00256601" w:rsidRDefault="00256601" w:rsidP="0096742A">
            <w:pPr>
              <w:autoSpaceDE w:val="0"/>
              <w:autoSpaceDN w:val="0"/>
              <w:adjustRightInd w:val="0"/>
              <w:jc w:val="both"/>
              <w:rPr>
                <w:rFonts w:asciiTheme="minorBidi" w:eastAsiaTheme="minorEastAsia" w:hAnsiTheme="minorBidi"/>
                <w:b/>
                <w:sz w:val="20"/>
                <w:szCs w:val="20"/>
              </w:rPr>
            </w:pPr>
            <w:r>
              <w:rPr>
                <w:rFonts w:asciiTheme="minorBidi" w:hAnsiTheme="minorBidi"/>
                <w:b/>
                <w:sz w:val="20"/>
                <w:szCs w:val="20"/>
              </w:rPr>
              <w:t xml:space="preserve">Mean </w:t>
            </w:r>
            <w:r w:rsidR="00DB1125" w:rsidRPr="00256601">
              <w:rPr>
                <w:rFonts w:asciiTheme="minorBidi" w:hAnsiTheme="minorBidi"/>
                <w:b/>
                <w:sz w:val="20"/>
                <w:szCs w:val="20"/>
              </w:rPr>
              <w:t>A</w:t>
            </w:r>
            <w:r w:rsidR="0096742A" w:rsidRPr="00256601">
              <w:rPr>
                <w:rFonts w:asciiTheme="minorBidi" w:hAnsiTheme="minorBidi"/>
                <w:b/>
                <w:sz w:val="20"/>
                <w:szCs w:val="20"/>
              </w:rPr>
              <w:t>flatoxin</w:t>
            </w:r>
            <w:r w:rsidR="00DB1125" w:rsidRPr="00256601">
              <w:rPr>
                <w:rFonts w:asciiTheme="minorBidi" w:hAnsiTheme="minorBidi"/>
                <w:b/>
                <w:sz w:val="20"/>
                <w:szCs w:val="20"/>
              </w:rPr>
              <w:t>B</w:t>
            </w:r>
            <w:r w:rsidR="00DB1125" w:rsidRPr="00256601">
              <w:rPr>
                <w:rFonts w:asciiTheme="minorBidi" w:hAnsiTheme="minorBidi"/>
                <w:b/>
                <w:sz w:val="20"/>
                <w:szCs w:val="20"/>
                <w:vertAlign w:val="subscript"/>
              </w:rPr>
              <w:t>1</w:t>
            </w:r>
            <w:r w:rsidR="00DB1125" w:rsidRPr="00256601">
              <w:rPr>
                <w:rFonts w:asciiTheme="minorBidi" w:hAnsiTheme="minorBidi"/>
                <w:b/>
                <w:sz w:val="20"/>
                <w:szCs w:val="20"/>
              </w:rPr>
              <w:t xml:space="preserve"> (</w:t>
            </w:r>
            <w:proofErr w:type="spellStart"/>
            <w:r w:rsidR="00DB1125" w:rsidRPr="00256601">
              <w:rPr>
                <w:rFonts w:asciiTheme="minorBidi" w:hAnsiTheme="minorBidi"/>
                <w:b/>
                <w:sz w:val="20"/>
                <w:szCs w:val="20"/>
              </w:rPr>
              <w:t>μg</w:t>
            </w:r>
            <w:proofErr w:type="spellEnd"/>
            <w:r w:rsidR="00DB1125" w:rsidRPr="00256601">
              <w:rPr>
                <w:rFonts w:asciiTheme="minorBidi" w:hAnsiTheme="minorBidi"/>
                <w:b/>
                <w:sz w:val="20"/>
                <w:szCs w:val="20"/>
              </w:rPr>
              <w:t>/kg)</w:t>
            </w:r>
            <w:r w:rsidR="0096742A" w:rsidRPr="00256601">
              <w:rPr>
                <w:rFonts w:asciiTheme="minorBidi" w:hAnsiTheme="minorBidi"/>
                <w:b/>
                <w:sz w:val="20"/>
                <w:szCs w:val="20"/>
              </w:rPr>
              <w:t xml:space="preserve"> in groundnut</w:t>
            </w:r>
          </w:p>
        </w:tc>
        <w:tc>
          <w:tcPr>
            <w:tcW w:w="2070" w:type="dxa"/>
            <w:tcBorders>
              <w:top w:val="single" w:sz="4" w:space="0" w:color="auto"/>
              <w:bottom w:val="single" w:sz="4" w:space="0" w:color="auto"/>
            </w:tcBorders>
            <w:hideMark/>
          </w:tcPr>
          <w:p w14:paraId="3F7B4E16" w14:textId="77777777" w:rsidR="00DB1125" w:rsidRPr="00256601" w:rsidRDefault="00DB1125">
            <w:pPr>
              <w:spacing w:after="160"/>
              <w:rPr>
                <w:rFonts w:asciiTheme="minorBidi" w:eastAsiaTheme="minorEastAsia" w:hAnsiTheme="minorBidi"/>
                <w:b/>
                <w:sz w:val="20"/>
                <w:szCs w:val="20"/>
              </w:rPr>
            </w:pPr>
            <w:r w:rsidRPr="00256601">
              <w:rPr>
                <w:rFonts w:asciiTheme="minorBidi" w:hAnsiTheme="minorBidi"/>
                <w:b/>
                <w:sz w:val="20"/>
                <w:szCs w:val="20"/>
              </w:rPr>
              <w:t>T</w:t>
            </w:r>
            <w:r w:rsidR="0096742A" w:rsidRPr="00256601">
              <w:rPr>
                <w:rFonts w:asciiTheme="minorBidi" w:hAnsiTheme="minorBidi"/>
                <w:b/>
                <w:sz w:val="20"/>
                <w:szCs w:val="20"/>
              </w:rPr>
              <w:t xml:space="preserve">emperature </w:t>
            </w:r>
            <w:r w:rsidRPr="00256601">
              <w:rPr>
                <w:rFonts w:asciiTheme="minorBidi" w:hAnsiTheme="minorBidi"/>
                <w:b/>
                <w:sz w:val="20"/>
                <w:szCs w:val="20"/>
              </w:rPr>
              <w:t>(</w:t>
            </w:r>
            <w:r w:rsidRPr="00256601">
              <w:rPr>
                <w:rFonts w:asciiTheme="minorBidi" w:hAnsiTheme="minorBidi"/>
                <w:b/>
                <w:sz w:val="20"/>
                <w:szCs w:val="20"/>
                <w:vertAlign w:val="superscript"/>
              </w:rPr>
              <w:t>O</w:t>
            </w:r>
            <w:r w:rsidRPr="00256601">
              <w:rPr>
                <w:rFonts w:asciiTheme="minorBidi" w:hAnsiTheme="minorBidi"/>
                <w:b/>
                <w:sz w:val="20"/>
                <w:szCs w:val="20"/>
              </w:rPr>
              <w:t>C)</w:t>
            </w:r>
          </w:p>
        </w:tc>
        <w:tc>
          <w:tcPr>
            <w:tcW w:w="1530" w:type="dxa"/>
            <w:tcBorders>
              <w:top w:val="single" w:sz="4" w:space="0" w:color="auto"/>
              <w:bottom w:val="single" w:sz="4" w:space="0" w:color="auto"/>
            </w:tcBorders>
            <w:hideMark/>
          </w:tcPr>
          <w:p w14:paraId="786F7A7B" w14:textId="77777777" w:rsidR="00DB1125" w:rsidRPr="00256601" w:rsidRDefault="0096742A">
            <w:pPr>
              <w:spacing w:after="160"/>
              <w:rPr>
                <w:rFonts w:asciiTheme="minorBidi" w:eastAsiaTheme="minorEastAsia" w:hAnsiTheme="minorBidi"/>
                <w:b/>
                <w:sz w:val="20"/>
                <w:szCs w:val="20"/>
              </w:rPr>
            </w:pPr>
            <w:r w:rsidRPr="00256601">
              <w:rPr>
                <w:rFonts w:asciiTheme="minorBidi" w:hAnsiTheme="minorBidi"/>
                <w:b/>
                <w:sz w:val="20"/>
                <w:szCs w:val="20"/>
              </w:rPr>
              <w:t>R</w:t>
            </w:r>
            <w:r w:rsidR="00256601" w:rsidRPr="00256601">
              <w:rPr>
                <w:rFonts w:asciiTheme="minorBidi" w:hAnsiTheme="minorBidi"/>
                <w:b/>
                <w:sz w:val="20"/>
                <w:szCs w:val="20"/>
              </w:rPr>
              <w:t>ainfall</w:t>
            </w:r>
            <w:r w:rsidRPr="00256601">
              <w:rPr>
                <w:rFonts w:asciiTheme="minorBidi" w:hAnsiTheme="minorBidi"/>
                <w:b/>
                <w:sz w:val="20"/>
                <w:szCs w:val="20"/>
              </w:rPr>
              <w:t xml:space="preserve"> </w:t>
            </w:r>
            <w:r w:rsidR="00DB1125" w:rsidRPr="00256601">
              <w:rPr>
                <w:rFonts w:asciiTheme="minorBidi" w:hAnsiTheme="minorBidi"/>
                <w:b/>
                <w:sz w:val="20"/>
                <w:szCs w:val="20"/>
              </w:rPr>
              <w:t>(mm)</w:t>
            </w:r>
          </w:p>
        </w:tc>
        <w:tc>
          <w:tcPr>
            <w:tcW w:w="1890" w:type="dxa"/>
            <w:tcBorders>
              <w:top w:val="single" w:sz="4" w:space="0" w:color="auto"/>
              <w:bottom w:val="single" w:sz="4" w:space="0" w:color="auto"/>
            </w:tcBorders>
            <w:hideMark/>
          </w:tcPr>
          <w:p w14:paraId="67BAAE60" w14:textId="77777777" w:rsidR="00DB1125" w:rsidRPr="00256601" w:rsidRDefault="00DB1125">
            <w:pPr>
              <w:spacing w:after="160"/>
              <w:rPr>
                <w:rFonts w:asciiTheme="minorBidi" w:eastAsiaTheme="minorEastAsia" w:hAnsiTheme="minorBidi"/>
                <w:b/>
                <w:sz w:val="20"/>
                <w:szCs w:val="20"/>
              </w:rPr>
            </w:pPr>
            <w:r w:rsidRPr="00256601">
              <w:rPr>
                <w:rFonts w:asciiTheme="minorBidi" w:hAnsiTheme="minorBidi"/>
                <w:b/>
                <w:sz w:val="20"/>
                <w:szCs w:val="20"/>
              </w:rPr>
              <w:t>R</w:t>
            </w:r>
            <w:r w:rsidR="0096742A" w:rsidRPr="00256601">
              <w:rPr>
                <w:rFonts w:asciiTheme="minorBidi" w:hAnsiTheme="minorBidi"/>
                <w:b/>
                <w:sz w:val="20"/>
                <w:szCs w:val="20"/>
              </w:rPr>
              <w:t>elative humidity</w:t>
            </w:r>
            <w:r w:rsidRPr="00256601">
              <w:rPr>
                <w:rFonts w:asciiTheme="minorBidi" w:hAnsiTheme="minorBidi"/>
                <w:b/>
                <w:sz w:val="20"/>
                <w:szCs w:val="20"/>
              </w:rPr>
              <w:t xml:space="preserve"> (%)</w:t>
            </w:r>
          </w:p>
        </w:tc>
      </w:tr>
      <w:tr w:rsidR="00256601" w:rsidRPr="00DB1125" w14:paraId="12ED828D" w14:textId="77777777" w:rsidTr="00713B7E">
        <w:trPr>
          <w:trHeight w:val="350"/>
        </w:trPr>
        <w:tc>
          <w:tcPr>
            <w:tcW w:w="720" w:type="dxa"/>
            <w:tcBorders>
              <w:top w:val="single" w:sz="4" w:space="0" w:color="auto"/>
            </w:tcBorders>
            <w:hideMark/>
          </w:tcPr>
          <w:p w14:paraId="1A4A6B1D"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2021</w:t>
            </w:r>
          </w:p>
        </w:tc>
        <w:tc>
          <w:tcPr>
            <w:tcW w:w="900" w:type="dxa"/>
            <w:tcBorders>
              <w:top w:val="single" w:sz="4" w:space="0" w:color="auto"/>
            </w:tcBorders>
            <w:hideMark/>
          </w:tcPr>
          <w:p w14:paraId="33FBF61A"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Katsina</w:t>
            </w:r>
          </w:p>
        </w:tc>
        <w:tc>
          <w:tcPr>
            <w:tcW w:w="1980" w:type="dxa"/>
            <w:tcBorders>
              <w:top w:val="single" w:sz="4" w:space="0" w:color="auto"/>
            </w:tcBorders>
            <w:hideMark/>
          </w:tcPr>
          <w:p w14:paraId="641D109F"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94.90</w:t>
            </w:r>
          </w:p>
        </w:tc>
        <w:tc>
          <w:tcPr>
            <w:tcW w:w="2430" w:type="dxa"/>
            <w:tcBorders>
              <w:top w:val="single" w:sz="4" w:space="0" w:color="auto"/>
            </w:tcBorders>
            <w:hideMark/>
          </w:tcPr>
          <w:p w14:paraId="4A13810C"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95.20</w:t>
            </w:r>
          </w:p>
        </w:tc>
        <w:tc>
          <w:tcPr>
            <w:tcW w:w="2070" w:type="dxa"/>
            <w:tcBorders>
              <w:top w:val="single" w:sz="4" w:space="0" w:color="auto"/>
            </w:tcBorders>
            <w:hideMark/>
          </w:tcPr>
          <w:p w14:paraId="694A88AA"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38.9</w:t>
            </w:r>
            <w:r w:rsidRPr="00256601">
              <w:rPr>
                <w:rFonts w:asciiTheme="minorBidi" w:hAnsiTheme="minorBidi"/>
                <w:sz w:val="20"/>
                <w:szCs w:val="20"/>
                <w:vertAlign w:val="superscript"/>
              </w:rPr>
              <w:t>O</w:t>
            </w:r>
            <w:r w:rsidRPr="00256601">
              <w:rPr>
                <w:rFonts w:asciiTheme="minorBidi" w:hAnsiTheme="minorBidi"/>
                <w:sz w:val="20"/>
                <w:szCs w:val="20"/>
              </w:rPr>
              <w:t>C</w:t>
            </w:r>
          </w:p>
        </w:tc>
        <w:tc>
          <w:tcPr>
            <w:tcW w:w="1530" w:type="dxa"/>
            <w:tcBorders>
              <w:top w:val="single" w:sz="4" w:space="0" w:color="auto"/>
            </w:tcBorders>
            <w:hideMark/>
          </w:tcPr>
          <w:p w14:paraId="6B69E3C2"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650-663</w:t>
            </w:r>
          </w:p>
        </w:tc>
        <w:tc>
          <w:tcPr>
            <w:tcW w:w="1890" w:type="dxa"/>
            <w:tcBorders>
              <w:top w:val="single" w:sz="4" w:space="0" w:color="auto"/>
            </w:tcBorders>
            <w:hideMark/>
          </w:tcPr>
          <w:p w14:paraId="585368EF"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44.9</w:t>
            </w:r>
          </w:p>
        </w:tc>
      </w:tr>
      <w:tr w:rsidR="00256601" w:rsidRPr="00DB1125" w14:paraId="5173EEAE" w14:textId="77777777" w:rsidTr="00713B7E">
        <w:trPr>
          <w:trHeight w:val="206"/>
        </w:trPr>
        <w:tc>
          <w:tcPr>
            <w:tcW w:w="720" w:type="dxa"/>
          </w:tcPr>
          <w:p w14:paraId="3CB61A03"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p>
        </w:tc>
        <w:tc>
          <w:tcPr>
            <w:tcW w:w="900" w:type="dxa"/>
            <w:hideMark/>
          </w:tcPr>
          <w:p w14:paraId="3110C72C"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Daura</w:t>
            </w:r>
          </w:p>
        </w:tc>
        <w:tc>
          <w:tcPr>
            <w:tcW w:w="1980" w:type="dxa"/>
            <w:hideMark/>
          </w:tcPr>
          <w:p w14:paraId="6BB5B3E8"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90.60</w:t>
            </w:r>
          </w:p>
        </w:tc>
        <w:tc>
          <w:tcPr>
            <w:tcW w:w="2430" w:type="dxa"/>
            <w:hideMark/>
          </w:tcPr>
          <w:p w14:paraId="34C3ABB7"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90.20</w:t>
            </w:r>
          </w:p>
        </w:tc>
        <w:tc>
          <w:tcPr>
            <w:tcW w:w="2070" w:type="dxa"/>
            <w:hideMark/>
          </w:tcPr>
          <w:p w14:paraId="519F5CA1"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39.6</w:t>
            </w:r>
            <w:r w:rsidRPr="00256601">
              <w:rPr>
                <w:rFonts w:asciiTheme="minorBidi" w:hAnsiTheme="minorBidi"/>
                <w:sz w:val="20"/>
                <w:szCs w:val="20"/>
                <w:vertAlign w:val="superscript"/>
              </w:rPr>
              <w:t xml:space="preserve"> O</w:t>
            </w:r>
            <w:r w:rsidRPr="00256601">
              <w:rPr>
                <w:rFonts w:asciiTheme="minorBidi" w:hAnsiTheme="minorBidi"/>
                <w:sz w:val="20"/>
                <w:szCs w:val="20"/>
              </w:rPr>
              <w:t>C</w:t>
            </w:r>
          </w:p>
        </w:tc>
        <w:tc>
          <w:tcPr>
            <w:tcW w:w="1530" w:type="dxa"/>
            <w:hideMark/>
          </w:tcPr>
          <w:p w14:paraId="69B15B76"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479-647</w:t>
            </w:r>
          </w:p>
        </w:tc>
        <w:tc>
          <w:tcPr>
            <w:tcW w:w="1890" w:type="dxa"/>
            <w:hideMark/>
          </w:tcPr>
          <w:p w14:paraId="540EA8F0"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NA</w:t>
            </w:r>
          </w:p>
        </w:tc>
      </w:tr>
      <w:tr w:rsidR="00256601" w:rsidRPr="00DB1125" w14:paraId="5F3A4A7C" w14:textId="77777777" w:rsidTr="00713B7E">
        <w:trPr>
          <w:trHeight w:val="314"/>
        </w:trPr>
        <w:tc>
          <w:tcPr>
            <w:tcW w:w="720" w:type="dxa"/>
          </w:tcPr>
          <w:p w14:paraId="67986DD6"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p>
        </w:tc>
        <w:tc>
          <w:tcPr>
            <w:tcW w:w="900" w:type="dxa"/>
            <w:hideMark/>
          </w:tcPr>
          <w:p w14:paraId="5DBAA8C5"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Funtua</w:t>
            </w:r>
          </w:p>
        </w:tc>
        <w:tc>
          <w:tcPr>
            <w:tcW w:w="1980" w:type="dxa"/>
            <w:hideMark/>
          </w:tcPr>
          <w:p w14:paraId="5CE97B56"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87.30</w:t>
            </w:r>
          </w:p>
        </w:tc>
        <w:tc>
          <w:tcPr>
            <w:tcW w:w="2430" w:type="dxa"/>
            <w:hideMark/>
          </w:tcPr>
          <w:p w14:paraId="042D700E"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89.20</w:t>
            </w:r>
          </w:p>
        </w:tc>
        <w:tc>
          <w:tcPr>
            <w:tcW w:w="2070" w:type="dxa"/>
            <w:hideMark/>
          </w:tcPr>
          <w:p w14:paraId="5E308C72"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36.5</w:t>
            </w:r>
            <w:r w:rsidRPr="00256601">
              <w:rPr>
                <w:rFonts w:asciiTheme="minorBidi" w:hAnsiTheme="minorBidi"/>
                <w:sz w:val="20"/>
                <w:szCs w:val="20"/>
                <w:vertAlign w:val="superscript"/>
              </w:rPr>
              <w:t xml:space="preserve"> O</w:t>
            </w:r>
            <w:r w:rsidRPr="00256601">
              <w:rPr>
                <w:rFonts w:asciiTheme="minorBidi" w:hAnsiTheme="minorBidi"/>
                <w:sz w:val="20"/>
                <w:szCs w:val="20"/>
              </w:rPr>
              <w:t>C</w:t>
            </w:r>
          </w:p>
        </w:tc>
        <w:tc>
          <w:tcPr>
            <w:tcW w:w="1530" w:type="dxa"/>
            <w:hideMark/>
          </w:tcPr>
          <w:p w14:paraId="0788D692"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714-1020</w:t>
            </w:r>
          </w:p>
        </w:tc>
        <w:tc>
          <w:tcPr>
            <w:tcW w:w="1890" w:type="dxa"/>
          </w:tcPr>
          <w:p w14:paraId="279C5AC2" w14:textId="77777777" w:rsidR="00DB1125" w:rsidRPr="00256601" w:rsidRDefault="00DB1125">
            <w:pPr>
              <w:autoSpaceDE w:val="0"/>
              <w:autoSpaceDN w:val="0"/>
              <w:adjustRightInd w:val="0"/>
              <w:jc w:val="both"/>
              <w:rPr>
                <w:rFonts w:asciiTheme="minorBidi" w:eastAsiaTheme="minorEastAsia" w:hAnsiTheme="minorBidi"/>
                <w:sz w:val="20"/>
                <w:szCs w:val="20"/>
              </w:rPr>
            </w:pPr>
            <w:r w:rsidRPr="00256601">
              <w:rPr>
                <w:rFonts w:asciiTheme="minorBidi" w:hAnsiTheme="minorBidi"/>
                <w:sz w:val="20"/>
                <w:szCs w:val="20"/>
              </w:rPr>
              <w:t>NA</w:t>
            </w:r>
          </w:p>
          <w:p w14:paraId="34529566"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p>
        </w:tc>
      </w:tr>
      <w:tr w:rsidR="00256601" w:rsidRPr="00DB1125" w14:paraId="0D14614F" w14:textId="77777777" w:rsidTr="00713B7E">
        <w:trPr>
          <w:trHeight w:val="350"/>
        </w:trPr>
        <w:tc>
          <w:tcPr>
            <w:tcW w:w="720" w:type="dxa"/>
            <w:hideMark/>
          </w:tcPr>
          <w:p w14:paraId="5A486E7B"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2022</w:t>
            </w:r>
          </w:p>
        </w:tc>
        <w:tc>
          <w:tcPr>
            <w:tcW w:w="900" w:type="dxa"/>
            <w:hideMark/>
          </w:tcPr>
          <w:p w14:paraId="27C3530E"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Katsina</w:t>
            </w:r>
          </w:p>
        </w:tc>
        <w:tc>
          <w:tcPr>
            <w:tcW w:w="1980" w:type="dxa"/>
            <w:hideMark/>
          </w:tcPr>
          <w:p w14:paraId="0B5608EB"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94.90</w:t>
            </w:r>
          </w:p>
        </w:tc>
        <w:tc>
          <w:tcPr>
            <w:tcW w:w="2430" w:type="dxa"/>
            <w:hideMark/>
          </w:tcPr>
          <w:p w14:paraId="7EA0E81F"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95.20</w:t>
            </w:r>
          </w:p>
        </w:tc>
        <w:tc>
          <w:tcPr>
            <w:tcW w:w="2070" w:type="dxa"/>
            <w:hideMark/>
          </w:tcPr>
          <w:p w14:paraId="7DF5FBC6"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35.2</w:t>
            </w:r>
            <w:r w:rsidRPr="00256601">
              <w:rPr>
                <w:rFonts w:asciiTheme="minorBidi" w:hAnsiTheme="minorBidi"/>
                <w:sz w:val="20"/>
                <w:szCs w:val="20"/>
                <w:vertAlign w:val="superscript"/>
              </w:rPr>
              <w:t xml:space="preserve"> O</w:t>
            </w:r>
            <w:r w:rsidRPr="00256601">
              <w:rPr>
                <w:rFonts w:asciiTheme="minorBidi" w:hAnsiTheme="minorBidi"/>
                <w:sz w:val="20"/>
                <w:szCs w:val="20"/>
              </w:rPr>
              <w:t>C</w:t>
            </w:r>
          </w:p>
        </w:tc>
        <w:tc>
          <w:tcPr>
            <w:tcW w:w="1530" w:type="dxa"/>
            <w:hideMark/>
          </w:tcPr>
          <w:p w14:paraId="60C8C759"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466-650</w:t>
            </w:r>
          </w:p>
        </w:tc>
        <w:tc>
          <w:tcPr>
            <w:tcW w:w="1890" w:type="dxa"/>
            <w:hideMark/>
          </w:tcPr>
          <w:p w14:paraId="11949B3E"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46.2</w:t>
            </w:r>
          </w:p>
        </w:tc>
      </w:tr>
      <w:tr w:rsidR="00256601" w:rsidRPr="00DB1125" w14:paraId="581E74A2" w14:textId="77777777" w:rsidTr="00713B7E">
        <w:trPr>
          <w:trHeight w:val="359"/>
        </w:trPr>
        <w:tc>
          <w:tcPr>
            <w:tcW w:w="720" w:type="dxa"/>
          </w:tcPr>
          <w:p w14:paraId="61E5C79F"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p>
        </w:tc>
        <w:tc>
          <w:tcPr>
            <w:tcW w:w="900" w:type="dxa"/>
            <w:hideMark/>
          </w:tcPr>
          <w:p w14:paraId="47281A3E"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Daura</w:t>
            </w:r>
          </w:p>
        </w:tc>
        <w:tc>
          <w:tcPr>
            <w:tcW w:w="1980" w:type="dxa"/>
            <w:hideMark/>
          </w:tcPr>
          <w:p w14:paraId="6883A38C"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90.60</w:t>
            </w:r>
          </w:p>
        </w:tc>
        <w:tc>
          <w:tcPr>
            <w:tcW w:w="2430" w:type="dxa"/>
            <w:hideMark/>
          </w:tcPr>
          <w:p w14:paraId="1D2628B3"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90.20</w:t>
            </w:r>
          </w:p>
        </w:tc>
        <w:tc>
          <w:tcPr>
            <w:tcW w:w="2070" w:type="dxa"/>
            <w:hideMark/>
          </w:tcPr>
          <w:p w14:paraId="5BF411A6"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36.1</w:t>
            </w:r>
            <w:r w:rsidRPr="00256601">
              <w:rPr>
                <w:rFonts w:asciiTheme="minorBidi" w:hAnsiTheme="minorBidi"/>
                <w:sz w:val="20"/>
                <w:szCs w:val="20"/>
                <w:vertAlign w:val="superscript"/>
              </w:rPr>
              <w:t xml:space="preserve"> O</w:t>
            </w:r>
            <w:r w:rsidRPr="00256601">
              <w:rPr>
                <w:rFonts w:asciiTheme="minorBidi" w:hAnsiTheme="minorBidi"/>
                <w:sz w:val="20"/>
                <w:szCs w:val="20"/>
              </w:rPr>
              <w:t>C</w:t>
            </w:r>
          </w:p>
        </w:tc>
        <w:tc>
          <w:tcPr>
            <w:tcW w:w="1530" w:type="dxa"/>
            <w:hideMark/>
          </w:tcPr>
          <w:p w14:paraId="3D55F71B"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466-588</w:t>
            </w:r>
          </w:p>
        </w:tc>
        <w:tc>
          <w:tcPr>
            <w:tcW w:w="1890" w:type="dxa"/>
            <w:hideMark/>
          </w:tcPr>
          <w:p w14:paraId="25F58C92"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NA</w:t>
            </w:r>
          </w:p>
        </w:tc>
      </w:tr>
      <w:tr w:rsidR="00256601" w:rsidRPr="00DB1125" w14:paraId="293C9238" w14:textId="77777777" w:rsidTr="00713B7E">
        <w:trPr>
          <w:trHeight w:val="305"/>
        </w:trPr>
        <w:tc>
          <w:tcPr>
            <w:tcW w:w="720" w:type="dxa"/>
          </w:tcPr>
          <w:p w14:paraId="236D6284"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p>
        </w:tc>
        <w:tc>
          <w:tcPr>
            <w:tcW w:w="900" w:type="dxa"/>
            <w:hideMark/>
          </w:tcPr>
          <w:p w14:paraId="36691880"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Funtua</w:t>
            </w:r>
          </w:p>
        </w:tc>
        <w:tc>
          <w:tcPr>
            <w:tcW w:w="1980" w:type="dxa"/>
            <w:hideMark/>
          </w:tcPr>
          <w:p w14:paraId="78DDC954"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87.30</w:t>
            </w:r>
          </w:p>
        </w:tc>
        <w:tc>
          <w:tcPr>
            <w:tcW w:w="2430" w:type="dxa"/>
            <w:hideMark/>
          </w:tcPr>
          <w:p w14:paraId="6F818BC1"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89.20</w:t>
            </w:r>
          </w:p>
        </w:tc>
        <w:tc>
          <w:tcPr>
            <w:tcW w:w="2070" w:type="dxa"/>
            <w:hideMark/>
          </w:tcPr>
          <w:p w14:paraId="57DB6F36"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33.2</w:t>
            </w:r>
            <w:r w:rsidRPr="00256601">
              <w:rPr>
                <w:rFonts w:asciiTheme="minorBidi" w:hAnsiTheme="minorBidi"/>
                <w:sz w:val="20"/>
                <w:szCs w:val="20"/>
                <w:vertAlign w:val="superscript"/>
              </w:rPr>
              <w:t xml:space="preserve"> O</w:t>
            </w:r>
            <w:r w:rsidRPr="00256601">
              <w:rPr>
                <w:rFonts w:asciiTheme="minorBidi" w:hAnsiTheme="minorBidi"/>
                <w:sz w:val="20"/>
                <w:szCs w:val="20"/>
              </w:rPr>
              <w:t>C</w:t>
            </w:r>
          </w:p>
        </w:tc>
        <w:tc>
          <w:tcPr>
            <w:tcW w:w="1530" w:type="dxa"/>
            <w:hideMark/>
          </w:tcPr>
          <w:p w14:paraId="18464D73"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727-1020</w:t>
            </w:r>
          </w:p>
        </w:tc>
        <w:tc>
          <w:tcPr>
            <w:tcW w:w="1890" w:type="dxa"/>
          </w:tcPr>
          <w:p w14:paraId="5C15FEA8" w14:textId="77777777" w:rsidR="00DB1125" w:rsidRPr="00256601" w:rsidRDefault="00DB1125">
            <w:pPr>
              <w:autoSpaceDE w:val="0"/>
              <w:autoSpaceDN w:val="0"/>
              <w:adjustRightInd w:val="0"/>
              <w:jc w:val="both"/>
              <w:rPr>
                <w:rFonts w:asciiTheme="minorBidi" w:eastAsiaTheme="minorEastAsia" w:hAnsiTheme="minorBidi"/>
                <w:sz w:val="20"/>
                <w:szCs w:val="20"/>
              </w:rPr>
            </w:pPr>
            <w:r w:rsidRPr="00256601">
              <w:rPr>
                <w:rFonts w:asciiTheme="minorBidi" w:hAnsiTheme="minorBidi"/>
                <w:sz w:val="20"/>
                <w:szCs w:val="20"/>
              </w:rPr>
              <w:t>NA</w:t>
            </w:r>
          </w:p>
          <w:p w14:paraId="52D7509E"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p>
        </w:tc>
      </w:tr>
      <w:tr w:rsidR="00256601" w:rsidRPr="00DB1125" w14:paraId="13A63556" w14:textId="77777777" w:rsidTr="00713B7E">
        <w:trPr>
          <w:trHeight w:val="377"/>
        </w:trPr>
        <w:tc>
          <w:tcPr>
            <w:tcW w:w="720" w:type="dxa"/>
            <w:hideMark/>
          </w:tcPr>
          <w:p w14:paraId="13C23980"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2023</w:t>
            </w:r>
          </w:p>
        </w:tc>
        <w:tc>
          <w:tcPr>
            <w:tcW w:w="900" w:type="dxa"/>
            <w:hideMark/>
          </w:tcPr>
          <w:p w14:paraId="1D249E19"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Katsina</w:t>
            </w:r>
          </w:p>
        </w:tc>
        <w:tc>
          <w:tcPr>
            <w:tcW w:w="1980" w:type="dxa"/>
            <w:hideMark/>
          </w:tcPr>
          <w:p w14:paraId="20D1DA35"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94.90</w:t>
            </w:r>
          </w:p>
        </w:tc>
        <w:tc>
          <w:tcPr>
            <w:tcW w:w="2430" w:type="dxa"/>
            <w:hideMark/>
          </w:tcPr>
          <w:p w14:paraId="2DACF4C7"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95.20</w:t>
            </w:r>
          </w:p>
        </w:tc>
        <w:tc>
          <w:tcPr>
            <w:tcW w:w="2070" w:type="dxa"/>
            <w:hideMark/>
          </w:tcPr>
          <w:p w14:paraId="5F3741BF"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34.5</w:t>
            </w:r>
            <w:r w:rsidRPr="00256601">
              <w:rPr>
                <w:rFonts w:asciiTheme="minorBidi" w:hAnsiTheme="minorBidi"/>
                <w:sz w:val="20"/>
                <w:szCs w:val="20"/>
                <w:vertAlign w:val="superscript"/>
              </w:rPr>
              <w:t xml:space="preserve"> O</w:t>
            </w:r>
            <w:r w:rsidRPr="00256601">
              <w:rPr>
                <w:rFonts w:asciiTheme="minorBidi" w:hAnsiTheme="minorBidi"/>
                <w:sz w:val="20"/>
                <w:szCs w:val="20"/>
              </w:rPr>
              <w:t>C</w:t>
            </w:r>
          </w:p>
        </w:tc>
        <w:tc>
          <w:tcPr>
            <w:tcW w:w="1530" w:type="dxa"/>
            <w:hideMark/>
          </w:tcPr>
          <w:p w14:paraId="65E212DA"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466-512</w:t>
            </w:r>
          </w:p>
        </w:tc>
        <w:tc>
          <w:tcPr>
            <w:tcW w:w="1890" w:type="dxa"/>
            <w:hideMark/>
          </w:tcPr>
          <w:p w14:paraId="2CFA2690"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42.1</w:t>
            </w:r>
          </w:p>
        </w:tc>
      </w:tr>
      <w:tr w:rsidR="00256601" w:rsidRPr="00DB1125" w14:paraId="0C81A8B9" w14:textId="77777777" w:rsidTr="00713B7E">
        <w:trPr>
          <w:trHeight w:val="395"/>
        </w:trPr>
        <w:tc>
          <w:tcPr>
            <w:tcW w:w="720" w:type="dxa"/>
          </w:tcPr>
          <w:p w14:paraId="6A58E19B"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p>
        </w:tc>
        <w:tc>
          <w:tcPr>
            <w:tcW w:w="900" w:type="dxa"/>
            <w:hideMark/>
          </w:tcPr>
          <w:p w14:paraId="6ED3EE71"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Daura</w:t>
            </w:r>
          </w:p>
        </w:tc>
        <w:tc>
          <w:tcPr>
            <w:tcW w:w="1980" w:type="dxa"/>
            <w:hideMark/>
          </w:tcPr>
          <w:p w14:paraId="536F5DE9"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90.60</w:t>
            </w:r>
          </w:p>
        </w:tc>
        <w:tc>
          <w:tcPr>
            <w:tcW w:w="2430" w:type="dxa"/>
            <w:hideMark/>
          </w:tcPr>
          <w:p w14:paraId="72728D08"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90.20</w:t>
            </w:r>
          </w:p>
        </w:tc>
        <w:tc>
          <w:tcPr>
            <w:tcW w:w="2070" w:type="dxa"/>
            <w:hideMark/>
          </w:tcPr>
          <w:p w14:paraId="2F99607F"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36.1</w:t>
            </w:r>
            <w:r w:rsidRPr="00256601">
              <w:rPr>
                <w:rFonts w:asciiTheme="minorBidi" w:hAnsiTheme="minorBidi"/>
                <w:sz w:val="20"/>
                <w:szCs w:val="20"/>
                <w:vertAlign w:val="superscript"/>
              </w:rPr>
              <w:t xml:space="preserve"> O</w:t>
            </w:r>
            <w:r w:rsidRPr="00256601">
              <w:rPr>
                <w:rFonts w:asciiTheme="minorBidi" w:hAnsiTheme="minorBidi"/>
                <w:sz w:val="20"/>
                <w:szCs w:val="20"/>
              </w:rPr>
              <w:t>C</w:t>
            </w:r>
          </w:p>
        </w:tc>
        <w:tc>
          <w:tcPr>
            <w:tcW w:w="1530" w:type="dxa"/>
            <w:hideMark/>
          </w:tcPr>
          <w:p w14:paraId="2A17B3E4"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465-466</w:t>
            </w:r>
          </w:p>
        </w:tc>
        <w:tc>
          <w:tcPr>
            <w:tcW w:w="1890" w:type="dxa"/>
            <w:hideMark/>
          </w:tcPr>
          <w:p w14:paraId="6A5CFDCE"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NA</w:t>
            </w:r>
          </w:p>
        </w:tc>
      </w:tr>
      <w:tr w:rsidR="00256601" w:rsidRPr="00DB1125" w14:paraId="49891B6C" w14:textId="77777777" w:rsidTr="00713B7E">
        <w:trPr>
          <w:trHeight w:val="305"/>
        </w:trPr>
        <w:tc>
          <w:tcPr>
            <w:tcW w:w="720" w:type="dxa"/>
          </w:tcPr>
          <w:p w14:paraId="65326F5C"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p>
        </w:tc>
        <w:tc>
          <w:tcPr>
            <w:tcW w:w="900" w:type="dxa"/>
            <w:hideMark/>
          </w:tcPr>
          <w:p w14:paraId="5AE7186D"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Funtua</w:t>
            </w:r>
          </w:p>
        </w:tc>
        <w:tc>
          <w:tcPr>
            <w:tcW w:w="1980" w:type="dxa"/>
            <w:hideMark/>
          </w:tcPr>
          <w:p w14:paraId="6EA0FF09"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87.30</w:t>
            </w:r>
          </w:p>
        </w:tc>
        <w:tc>
          <w:tcPr>
            <w:tcW w:w="2430" w:type="dxa"/>
            <w:hideMark/>
          </w:tcPr>
          <w:p w14:paraId="3164FC9F"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89.20</w:t>
            </w:r>
          </w:p>
        </w:tc>
        <w:tc>
          <w:tcPr>
            <w:tcW w:w="2070" w:type="dxa"/>
            <w:hideMark/>
          </w:tcPr>
          <w:p w14:paraId="0A3C3F73"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34.0</w:t>
            </w:r>
            <w:r w:rsidRPr="00256601">
              <w:rPr>
                <w:rFonts w:asciiTheme="minorBidi" w:hAnsiTheme="minorBidi"/>
                <w:sz w:val="20"/>
                <w:szCs w:val="20"/>
                <w:vertAlign w:val="superscript"/>
              </w:rPr>
              <w:t xml:space="preserve"> O</w:t>
            </w:r>
            <w:r w:rsidRPr="00256601">
              <w:rPr>
                <w:rFonts w:asciiTheme="minorBidi" w:hAnsiTheme="minorBidi"/>
                <w:sz w:val="20"/>
                <w:szCs w:val="20"/>
              </w:rPr>
              <w:t>C</w:t>
            </w:r>
          </w:p>
        </w:tc>
        <w:tc>
          <w:tcPr>
            <w:tcW w:w="1530" w:type="dxa"/>
            <w:hideMark/>
          </w:tcPr>
          <w:p w14:paraId="445AD088"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588-820</w:t>
            </w:r>
          </w:p>
        </w:tc>
        <w:tc>
          <w:tcPr>
            <w:tcW w:w="1890" w:type="dxa"/>
            <w:hideMark/>
          </w:tcPr>
          <w:p w14:paraId="6AFEBC42"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NA</w:t>
            </w:r>
          </w:p>
        </w:tc>
      </w:tr>
    </w:tbl>
    <w:p w14:paraId="2BEDEA5C" w14:textId="77777777" w:rsidR="00DB1125" w:rsidRDefault="00DB1125" w:rsidP="00DB1125">
      <w:pPr>
        <w:rPr>
          <w:rFonts w:asciiTheme="minorBidi" w:hAnsiTheme="minorBidi" w:cstheme="minorBidi"/>
          <w:sz w:val="16"/>
          <w:szCs w:val="16"/>
          <w:lang w:val="en-GB"/>
        </w:rPr>
      </w:pPr>
      <w:r w:rsidRPr="0096742A">
        <w:rPr>
          <w:rFonts w:asciiTheme="minorBidi" w:hAnsiTheme="minorBidi" w:cstheme="minorBidi"/>
          <w:sz w:val="16"/>
          <w:szCs w:val="16"/>
          <w:lang w:val="en-GB"/>
        </w:rPr>
        <w:t>(NIMET, 2023)</w:t>
      </w:r>
      <w:r w:rsidR="0096742A">
        <w:rPr>
          <w:rFonts w:asciiTheme="minorBidi" w:hAnsiTheme="minorBidi" w:cstheme="minorBidi"/>
          <w:sz w:val="16"/>
          <w:szCs w:val="16"/>
          <w:lang w:val="en-GB"/>
        </w:rPr>
        <w:t xml:space="preserve"> </w:t>
      </w:r>
    </w:p>
    <w:p w14:paraId="61448304" w14:textId="77777777" w:rsidR="0096742A" w:rsidRPr="0096742A" w:rsidRDefault="0096742A" w:rsidP="00DB1125">
      <w:pPr>
        <w:rPr>
          <w:rFonts w:asciiTheme="minorBidi" w:hAnsiTheme="minorBidi" w:cstheme="minorBidi"/>
          <w:sz w:val="16"/>
          <w:szCs w:val="16"/>
          <w:lang w:val="en-GB"/>
        </w:rPr>
      </w:pPr>
      <w:proofErr w:type="gramStart"/>
      <w:r>
        <w:rPr>
          <w:rFonts w:asciiTheme="minorBidi" w:hAnsiTheme="minorBidi" w:cstheme="minorBidi"/>
          <w:sz w:val="16"/>
          <w:szCs w:val="16"/>
          <w:lang w:val="en-GB"/>
        </w:rPr>
        <w:t>Key :</w:t>
      </w:r>
      <w:proofErr w:type="gramEnd"/>
      <w:r>
        <w:rPr>
          <w:rFonts w:asciiTheme="minorBidi" w:hAnsiTheme="minorBidi" w:cstheme="minorBidi"/>
          <w:sz w:val="16"/>
          <w:szCs w:val="16"/>
          <w:lang w:val="en-GB"/>
        </w:rPr>
        <w:t xml:space="preserve"> NA = Not available</w:t>
      </w:r>
    </w:p>
    <w:p w14:paraId="1C63281E" w14:textId="77777777" w:rsidR="00790ADA" w:rsidRPr="00FB3A86" w:rsidRDefault="00790ADA" w:rsidP="00441B6F">
      <w:pPr>
        <w:pStyle w:val="Body"/>
        <w:spacing w:after="0"/>
        <w:rPr>
          <w:rFonts w:ascii="Arial" w:hAnsi="Arial" w:cs="Arial"/>
        </w:rPr>
      </w:pPr>
    </w:p>
    <w:p w14:paraId="2306BD7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49EA13E" w14:textId="77777777" w:rsidR="00790ADA" w:rsidRPr="00FB3A86" w:rsidRDefault="00790ADA" w:rsidP="00441B6F">
      <w:pPr>
        <w:pStyle w:val="ConcHead"/>
        <w:spacing w:after="0"/>
        <w:jc w:val="both"/>
        <w:rPr>
          <w:rFonts w:ascii="Arial" w:hAnsi="Arial" w:cs="Arial"/>
        </w:rPr>
      </w:pPr>
    </w:p>
    <w:p w14:paraId="649CB7C4" w14:textId="77777777" w:rsidR="000153F1" w:rsidRPr="000153F1" w:rsidRDefault="00216D0F" w:rsidP="00216D0F">
      <w:pPr>
        <w:pStyle w:val="Body"/>
        <w:rPr>
          <w:rFonts w:ascii="Arial" w:hAnsi="Arial" w:cs="Arial"/>
        </w:rPr>
      </w:pPr>
      <w:r>
        <w:rPr>
          <w:rFonts w:ascii="Arial" w:hAnsi="Arial" w:cs="Arial"/>
        </w:rPr>
        <w:t xml:space="preserve">The result of the study </w:t>
      </w:r>
      <w:proofErr w:type="gramStart"/>
      <w:r>
        <w:rPr>
          <w:rFonts w:ascii="Arial" w:hAnsi="Arial" w:cs="Arial"/>
        </w:rPr>
        <w:t xml:space="preserve">has </w:t>
      </w:r>
      <w:r w:rsidR="000153F1" w:rsidRPr="000153F1">
        <w:rPr>
          <w:rFonts w:ascii="Arial" w:hAnsi="Arial" w:cs="Arial"/>
        </w:rPr>
        <w:t xml:space="preserve"> </w:t>
      </w:r>
      <w:r>
        <w:rPr>
          <w:rFonts w:ascii="Arial" w:hAnsi="Arial" w:cs="Arial"/>
        </w:rPr>
        <w:t>revealed</w:t>
      </w:r>
      <w:proofErr w:type="gramEnd"/>
      <w:r>
        <w:rPr>
          <w:rFonts w:ascii="Arial" w:hAnsi="Arial" w:cs="Arial"/>
        </w:rPr>
        <w:t xml:space="preserve"> </w:t>
      </w:r>
      <w:r w:rsidR="000153F1" w:rsidRPr="000153F1">
        <w:rPr>
          <w:rFonts w:ascii="Arial" w:hAnsi="Arial" w:cs="Arial"/>
        </w:rPr>
        <w:t xml:space="preserve">that all </w:t>
      </w:r>
      <w:r>
        <w:rPr>
          <w:rFonts w:ascii="Arial" w:hAnsi="Arial" w:cs="Arial"/>
        </w:rPr>
        <w:t xml:space="preserve">the analysed </w:t>
      </w:r>
      <w:r w:rsidR="000153F1" w:rsidRPr="000153F1">
        <w:rPr>
          <w:rFonts w:ascii="Arial" w:hAnsi="Arial" w:cs="Arial"/>
        </w:rPr>
        <w:t>samples were contaminated with Aflatoxin B</w:t>
      </w:r>
      <w:r w:rsidR="000153F1" w:rsidRPr="0096742A">
        <w:rPr>
          <w:rFonts w:ascii="Arial" w:hAnsi="Arial" w:cs="Arial"/>
          <w:vertAlign w:val="subscript"/>
        </w:rPr>
        <w:t>1</w:t>
      </w:r>
      <w:r>
        <w:rPr>
          <w:rFonts w:ascii="Arial" w:hAnsi="Arial" w:cs="Arial"/>
        </w:rPr>
        <w:t xml:space="preserve"> above the acceptable limits</w:t>
      </w:r>
      <w:r w:rsidR="000153F1" w:rsidRPr="000153F1">
        <w:rPr>
          <w:rFonts w:ascii="Arial" w:hAnsi="Arial" w:cs="Arial"/>
        </w:rPr>
        <w:t xml:space="preserve"> recomm</w:t>
      </w:r>
      <w:r>
        <w:rPr>
          <w:rFonts w:ascii="Arial" w:hAnsi="Arial" w:cs="Arial"/>
        </w:rPr>
        <w:t>ended by regulatory bodies</w:t>
      </w:r>
      <w:r w:rsidR="000153F1" w:rsidRPr="000153F1">
        <w:rPr>
          <w:rFonts w:ascii="Arial" w:hAnsi="Arial" w:cs="Arial"/>
        </w:rPr>
        <w:t xml:space="preserve">. </w:t>
      </w:r>
      <w:r>
        <w:rPr>
          <w:rFonts w:asciiTheme="minorBidi" w:hAnsiTheme="minorBidi" w:cstheme="minorBidi"/>
        </w:rPr>
        <w:t>the MOE values were lower than 10,000, pointing to a public health risk that may arise due to AFB</w:t>
      </w:r>
      <w:r>
        <w:rPr>
          <w:rFonts w:asciiTheme="minorBidi" w:hAnsiTheme="minorBidi" w:cstheme="minorBidi"/>
          <w:vertAlign w:val="subscript"/>
        </w:rPr>
        <w:t>1</w:t>
      </w:r>
      <w:r>
        <w:rPr>
          <w:rFonts w:asciiTheme="minorBidi" w:hAnsiTheme="minorBidi" w:cstheme="minorBidi"/>
        </w:rPr>
        <w:t xml:space="preserve"> exposure through the consumption of the study samples</w:t>
      </w:r>
    </w:p>
    <w:p w14:paraId="3428F4D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2456C24" w14:textId="77777777" w:rsidR="00D25485" w:rsidRDefault="00D25485" w:rsidP="00FD3F5A">
      <w:pPr>
        <w:jc w:val="both"/>
        <w:rPr>
          <w:rFonts w:asciiTheme="minorBidi" w:hAnsiTheme="minorBidi" w:cstheme="minorBidi"/>
          <w:lang w:val="en-GB"/>
        </w:rPr>
      </w:pPr>
    </w:p>
    <w:p w14:paraId="5C5275F8" w14:textId="77777777" w:rsidR="000919AD" w:rsidRDefault="00DF7F98" w:rsidP="0087312E">
      <w:pPr>
        <w:jc w:val="both"/>
        <w:rPr>
          <w:rFonts w:asciiTheme="minorBidi" w:hAnsiTheme="minorBidi" w:cstheme="minorBidi"/>
          <w:lang w:val="en-GB"/>
        </w:rPr>
      </w:pPr>
      <w:proofErr w:type="spellStart"/>
      <w:r>
        <w:rPr>
          <w:rFonts w:asciiTheme="minorBidi" w:hAnsiTheme="minorBidi" w:cstheme="minorBidi"/>
          <w:lang w:val="en-GB"/>
        </w:rPr>
        <w:t>Abdurrazaq</w:t>
      </w:r>
      <w:proofErr w:type="spellEnd"/>
      <w:r>
        <w:rPr>
          <w:rFonts w:asciiTheme="minorBidi" w:hAnsiTheme="minorBidi" w:cstheme="minorBidi"/>
          <w:lang w:val="en-GB"/>
        </w:rPr>
        <w:t xml:space="preserve"> M, </w:t>
      </w:r>
      <w:proofErr w:type="spellStart"/>
      <w:r>
        <w:rPr>
          <w:rFonts w:asciiTheme="minorBidi" w:hAnsiTheme="minorBidi" w:cstheme="minorBidi"/>
          <w:lang w:val="en-GB"/>
        </w:rPr>
        <w:t>Tijjani</w:t>
      </w:r>
      <w:proofErr w:type="spellEnd"/>
      <w:r>
        <w:rPr>
          <w:rFonts w:asciiTheme="minorBidi" w:hAnsiTheme="minorBidi" w:cstheme="minorBidi"/>
          <w:lang w:val="en-GB"/>
        </w:rPr>
        <w:t xml:space="preserve"> MB.</w:t>
      </w:r>
      <w:r w:rsidR="00B07881">
        <w:rPr>
          <w:rFonts w:asciiTheme="minorBidi" w:hAnsiTheme="minorBidi" w:cstheme="minorBidi"/>
          <w:lang w:val="en-GB"/>
        </w:rPr>
        <w:t xml:space="preserve"> &amp; Atta H</w:t>
      </w:r>
      <w:r>
        <w:rPr>
          <w:rFonts w:asciiTheme="minorBidi" w:hAnsiTheme="minorBidi" w:cstheme="minorBidi"/>
          <w:lang w:val="en-GB"/>
        </w:rPr>
        <w:t>I. (2022)</w:t>
      </w:r>
      <w:r w:rsidR="0087312E" w:rsidRPr="0087312E">
        <w:rPr>
          <w:rFonts w:asciiTheme="minorBidi" w:hAnsiTheme="minorBidi" w:cstheme="minorBidi"/>
          <w:lang w:val="en-GB"/>
        </w:rPr>
        <w:t xml:space="preserve"> Assessment of Aflatoxin Contamination in Maize and Groundnuts during Storage in Giwa Community, Kaduna State Nigeria. </w:t>
      </w:r>
      <w:r w:rsidR="0087312E" w:rsidRPr="00B07881">
        <w:rPr>
          <w:rFonts w:asciiTheme="minorBidi" w:hAnsiTheme="minorBidi" w:cstheme="minorBidi"/>
          <w:i/>
          <w:iCs/>
          <w:lang w:val="en-GB"/>
        </w:rPr>
        <w:t>UMYU Journal of Microbiology Research (UJMR),</w:t>
      </w:r>
      <w:r w:rsidR="0087312E" w:rsidRPr="0087312E">
        <w:rPr>
          <w:rFonts w:asciiTheme="minorBidi" w:hAnsiTheme="minorBidi" w:cstheme="minorBidi"/>
          <w:lang w:val="en-GB"/>
        </w:rPr>
        <w:t xml:space="preserve"> 7(2), 24–29. </w:t>
      </w:r>
    </w:p>
    <w:p w14:paraId="6284A394" w14:textId="77777777" w:rsidR="00B07881" w:rsidRDefault="00B07881" w:rsidP="0087312E">
      <w:pPr>
        <w:jc w:val="both"/>
        <w:rPr>
          <w:rFonts w:asciiTheme="minorBidi" w:hAnsiTheme="minorBidi" w:cstheme="minorBidi"/>
          <w:lang w:val="en-GB"/>
        </w:rPr>
      </w:pPr>
    </w:p>
    <w:p w14:paraId="1584419B" w14:textId="77777777" w:rsidR="000919AD" w:rsidRDefault="000919AD" w:rsidP="00FD3F5A">
      <w:pPr>
        <w:jc w:val="both"/>
        <w:rPr>
          <w:rFonts w:asciiTheme="minorBidi" w:hAnsiTheme="minorBidi" w:cstheme="minorBidi"/>
          <w:lang w:val="en-GB"/>
        </w:rPr>
      </w:pPr>
      <w:r w:rsidRPr="00C1537C">
        <w:rPr>
          <w:rFonts w:asciiTheme="minorBidi" w:hAnsiTheme="minorBidi" w:cstheme="minorBidi"/>
          <w:lang w:val="en-GB"/>
        </w:rPr>
        <w:t>Adetunj</w:t>
      </w:r>
      <w:r>
        <w:rPr>
          <w:rFonts w:asciiTheme="minorBidi" w:hAnsiTheme="minorBidi" w:cstheme="minorBidi"/>
          <w:lang w:val="en-GB"/>
        </w:rPr>
        <w:t>i</w:t>
      </w:r>
      <w:r w:rsidRPr="00C1537C">
        <w:rPr>
          <w:rFonts w:asciiTheme="minorBidi" w:hAnsiTheme="minorBidi" w:cstheme="minorBidi"/>
          <w:lang w:val="en-GB"/>
        </w:rPr>
        <w:t xml:space="preserve"> MC, Alika</w:t>
      </w:r>
      <w:r w:rsidR="00DF7F98">
        <w:rPr>
          <w:rFonts w:asciiTheme="minorBidi" w:hAnsiTheme="minorBidi" w:cstheme="minorBidi"/>
          <w:lang w:val="en-GB"/>
        </w:rPr>
        <w:t xml:space="preserve"> PO, Awa NP, Atanda OO.</w:t>
      </w:r>
      <w:r w:rsidRPr="00C1537C">
        <w:rPr>
          <w:rFonts w:asciiTheme="minorBidi" w:hAnsiTheme="minorBidi" w:cstheme="minorBidi"/>
          <w:lang w:val="en-GB"/>
        </w:rPr>
        <w:t xml:space="preserve"> </w:t>
      </w:r>
      <w:r w:rsidR="00B07881">
        <w:rPr>
          <w:rFonts w:asciiTheme="minorBidi" w:hAnsiTheme="minorBidi" w:cstheme="minorBidi"/>
          <w:lang w:val="en-GB"/>
        </w:rPr>
        <w:t xml:space="preserve">&amp; </w:t>
      </w:r>
      <w:r w:rsidRPr="00C1537C">
        <w:rPr>
          <w:rFonts w:asciiTheme="minorBidi" w:hAnsiTheme="minorBidi" w:cstheme="minorBidi"/>
          <w:lang w:val="en-GB"/>
        </w:rPr>
        <w:t>Mwanza M</w:t>
      </w:r>
      <w:r w:rsidR="00DF7F98">
        <w:rPr>
          <w:rFonts w:asciiTheme="minorBidi" w:hAnsiTheme="minorBidi" w:cstheme="minorBidi"/>
          <w:lang w:val="en-GB"/>
        </w:rPr>
        <w:t>.</w:t>
      </w:r>
      <w:r w:rsidRPr="00C1537C">
        <w:rPr>
          <w:rFonts w:asciiTheme="minorBidi" w:hAnsiTheme="minorBidi" w:cstheme="minorBidi"/>
          <w:lang w:val="en-GB"/>
        </w:rPr>
        <w:t xml:space="preserve"> (2018) Microbiological</w:t>
      </w:r>
      <w:r>
        <w:rPr>
          <w:rFonts w:asciiTheme="minorBidi" w:hAnsiTheme="minorBidi" w:cstheme="minorBidi"/>
          <w:lang w:val="en-GB"/>
        </w:rPr>
        <w:t xml:space="preserve"> </w:t>
      </w:r>
      <w:r w:rsidRPr="00C1537C">
        <w:rPr>
          <w:rFonts w:asciiTheme="minorBidi" w:hAnsiTheme="minorBidi" w:cstheme="minorBidi"/>
          <w:lang w:val="en-GB"/>
        </w:rPr>
        <w:t>quality and risk assessment for aflatoxins in groundnuts</w:t>
      </w:r>
      <w:r>
        <w:rPr>
          <w:rFonts w:asciiTheme="minorBidi" w:hAnsiTheme="minorBidi" w:cstheme="minorBidi"/>
          <w:lang w:val="en-GB"/>
        </w:rPr>
        <w:t xml:space="preserve"> </w:t>
      </w:r>
      <w:r w:rsidRPr="00C1537C">
        <w:rPr>
          <w:rFonts w:asciiTheme="minorBidi" w:hAnsiTheme="minorBidi" w:cstheme="minorBidi"/>
          <w:lang w:val="en-GB"/>
        </w:rPr>
        <w:t xml:space="preserve">and roasted cashew nuts meant for human consumption. </w:t>
      </w:r>
      <w:r w:rsidRPr="00E74773">
        <w:rPr>
          <w:rFonts w:asciiTheme="minorBidi" w:hAnsiTheme="minorBidi" w:cstheme="minorBidi"/>
          <w:i/>
          <w:iCs/>
          <w:lang w:val="en-GB"/>
        </w:rPr>
        <w:t xml:space="preserve">J </w:t>
      </w:r>
      <w:proofErr w:type="spellStart"/>
      <w:r w:rsidRPr="00E74773">
        <w:rPr>
          <w:rFonts w:asciiTheme="minorBidi" w:hAnsiTheme="minorBidi" w:cstheme="minorBidi"/>
          <w:i/>
          <w:iCs/>
          <w:lang w:val="en-GB"/>
        </w:rPr>
        <w:t>Toxicol</w:t>
      </w:r>
      <w:proofErr w:type="spellEnd"/>
      <w:r w:rsidR="00B07881">
        <w:rPr>
          <w:rFonts w:asciiTheme="minorBidi" w:hAnsiTheme="minorBidi" w:cstheme="minorBidi"/>
          <w:i/>
          <w:iCs/>
          <w:lang w:val="en-GB"/>
        </w:rPr>
        <w:t>.;</w:t>
      </w:r>
      <w:r>
        <w:rPr>
          <w:rFonts w:asciiTheme="minorBidi" w:hAnsiTheme="minorBidi" w:cstheme="minorBidi"/>
          <w:lang w:val="en-GB"/>
        </w:rPr>
        <w:t xml:space="preserve"> </w:t>
      </w:r>
      <w:r w:rsidRPr="00C1537C">
        <w:rPr>
          <w:rFonts w:asciiTheme="minorBidi" w:hAnsiTheme="minorBidi" w:cstheme="minorBidi"/>
          <w:lang w:val="en-GB"/>
        </w:rPr>
        <w:t>:1308748</w:t>
      </w:r>
      <w:r w:rsidR="00FD3F5A">
        <w:rPr>
          <w:rFonts w:asciiTheme="minorBidi" w:hAnsiTheme="minorBidi" w:cstheme="minorBidi"/>
          <w:lang w:val="en-GB"/>
        </w:rPr>
        <w:t>.</w:t>
      </w:r>
    </w:p>
    <w:p w14:paraId="0DD58CD0" w14:textId="77777777" w:rsidR="000919AD" w:rsidRPr="008B1037" w:rsidRDefault="000919AD" w:rsidP="00FD3F5A">
      <w:pPr>
        <w:jc w:val="both"/>
        <w:rPr>
          <w:rFonts w:asciiTheme="minorBidi" w:hAnsiTheme="minorBidi" w:cstheme="minorBidi"/>
          <w:lang w:val="en-GB"/>
        </w:rPr>
      </w:pPr>
    </w:p>
    <w:p w14:paraId="5487AF33" w14:textId="77777777" w:rsidR="00FD3F5A" w:rsidRDefault="00B07881" w:rsidP="00FD3F5A">
      <w:pPr>
        <w:jc w:val="both"/>
        <w:rPr>
          <w:rFonts w:asciiTheme="minorBidi" w:hAnsiTheme="minorBidi" w:cstheme="minorBidi"/>
          <w:lang w:val="en-GB"/>
        </w:rPr>
      </w:pPr>
      <w:r>
        <w:rPr>
          <w:rFonts w:asciiTheme="minorBidi" w:hAnsiTheme="minorBidi" w:cstheme="minorBidi"/>
          <w:lang w:val="en-GB"/>
        </w:rPr>
        <w:t xml:space="preserve">Agbetiameh D, Ortega-Beltran A, Awuah RT, </w:t>
      </w:r>
      <w:proofErr w:type="spellStart"/>
      <w:r>
        <w:rPr>
          <w:rFonts w:asciiTheme="minorBidi" w:hAnsiTheme="minorBidi" w:cstheme="minorBidi"/>
          <w:lang w:val="en-GB"/>
        </w:rPr>
        <w:t>Atehnkeng</w:t>
      </w:r>
      <w:proofErr w:type="spellEnd"/>
      <w:r>
        <w:rPr>
          <w:rFonts w:asciiTheme="minorBidi" w:hAnsiTheme="minorBidi" w:cstheme="minorBidi"/>
          <w:lang w:val="en-GB"/>
        </w:rPr>
        <w:t xml:space="preserve"> J, </w:t>
      </w:r>
      <w:proofErr w:type="spellStart"/>
      <w:r>
        <w:rPr>
          <w:rFonts w:asciiTheme="minorBidi" w:hAnsiTheme="minorBidi" w:cstheme="minorBidi"/>
          <w:lang w:val="en-GB"/>
        </w:rPr>
        <w:t>Cotty</w:t>
      </w:r>
      <w:proofErr w:type="spellEnd"/>
      <w:r>
        <w:rPr>
          <w:rFonts w:asciiTheme="minorBidi" w:hAnsiTheme="minorBidi" w:cstheme="minorBidi"/>
          <w:lang w:val="en-GB"/>
        </w:rPr>
        <w:t xml:space="preserve"> PJ, &amp;</w:t>
      </w:r>
      <w:r w:rsidR="000919AD" w:rsidRPr="008B1037">
        <w:rPr>
          <w:rFonts w:asciiTheme="minorBidi" w:hAnsiTheme="minorBidi" w:cstheme="minorBidi"/>
          <w:lang w:val="en-GB"/>
        </w:rPr>
        <w:t xml:space="preserve"> Bandyopadhy</w:t>
      </w:r>
      <w:r>
        <w:rPr>
          <w:rFonts w:asciiTheme="minorBidi" w:hAnsiTheme="minorBidi" w:cstheme="minorBidi"/>
          <w:lang w:val="en-GB"/>
        </w:rPr>
        <w:t>ay R</w:t>
      </w:r>
      <w:r w:rsidR="00DF7F98">
        <w:rPr>
          <w:rFonts w:asciiTheme="minorBidi" w:hAnsiTheme="minorBidi" w:cstheme="minorBidi"/>
          <w:lang w:val="en-GB"/>
        </w:rPr>
        <w:t>. (2017)</w:t>
      </w:r>
      <w:r w:rsidR="00FD3F5A">
        <w:rPr>
          <w:rFonts w:asciiTheme="minorBidi" w:hAnsiTheme="minorBidi" w:cstheme="minorBidi"/>
          <w:lang w:val="en-GB"/>
        </w:rPr>
        <w:t xml:space="preserve"> Pre valence </w:t>
      </w:r>
      <w:r w:rsidR="000919AD" w:rsidRPr="008B1037">
        <w:rPr>
          <w:rFonts w:asciiTheme="minorBidi" w:hAnsiTheme="minorBidi" w:cstheme="minorBidi"/>
          <w:lang w:val="en-GB"/>
        </w:rPr>
        <w:t>of aflatoxin contamination in maize and gro</w:t>
      </w:r>
      <w:r w:rsidR="00DF7F98">
        <w:rPr>
          <w:rFonts w:asciiTheme="minorBidi" w:hAnsiTheme="minorBidi" w:cstheme="minorBidi"/>
          <w:lang w:val="en-GB"/>
        </w:rPr>
        <w:t xml:space="preserve">undnut in Ghana: Population </w:t>
      </w:r>
      <w:proofErr w:type="spellStart"/>
      <w:proofErr w:type="gramStart"/>
      <w:r w:rsidR="00DF7F98">
        <w:rPr>
          <w:rFonts w:asciiTheme="minorBidi" w:hAnsiTheme="minorBidi" w:cstheme="minorBidi"/>
          <w:lang w:val="en-GB"/>
        </w:rPr>
        <w:t>str.</w:t>
      </w:r>
      <w:r w:rsidR="000919AD" w:rsidRPr="008B1037">
        <w:rPr>
          <w:rFonts w:asciiTheme="minorBidi" w:hAnsiTheme="minorBidi" w:cstheme="minorBidi"/>
          <w:lang w:val="en-GB"/>
        </w:rPr>
        <w:t>cture</w:t>
      </w:r>
      <w:proofErr w:type="spellEnd"/>
      <w:proofErr w:type="gramEnd"/>
      <w:r w:rsidR="000919AD" w:rsidRPr="008B1037">
        <w:rPr>
          <w:rFonts w:asciiTheme="minorBidi" w:hAnsiTheme="minorBidi" w:cstheme="minorBidi"/>
          <w:lang w:val="en-GB"/>
        </w:rPr>
        <w:t xml:space="preserve">, distribution, and </w:t>
      </w:r>
      <w:proofErr w:type="spellStart"/>
      <w:r w:rsidR="000919AD" w:rsidRPr="008B1037">
        <w:rPr>
          <w:rFonts w:asciiTheme="minorBidi" w:hAnsiTheme="minorBidi" w:cstheme="minorBidi"/>
          <w:lang w:val="en-GB"/>
        </w:rPr>
        <w:t>toxigenicity</w:t>
      </w:r>
      <w:proofErr w:type="spellEnd"/>
      <w:r w:rsidR="000919AD" w:rsidRPr="008B1037">
        <w:rPr>
          <w:rFonts w:asciiTheme="minorBidi" w:hAnsiTheme="minorBidi" w:cstheme="minorBidi"/>
          <w:lang w:val="en-GB"/>
        </w:rPr>
        <w:t xml:space="preserve"> of the causal agents</w:t>
      </w:r>
      <w:r>
        <w:rPr>
          <w:rFonts w:asciiTheme="minorBidi" w:hAnsiTheme="minorBidi" w:cstheme="minorBidi"/>
          <w:lang w:val="en-GB"/>
        </w:rPr>
        <w:t xml:space="preserve"> </w:t>
      </w:r>
      <w:r w:rsidR="000919AD" w:rsidRPr="008B1037">
        <w:rPr>
          <w:rFonts w:asciiTheme="minorBidi" w:hAnsiTheme="minorBidi" w:cstheme="minorBidi"/>
          <w:lang w:val="en-GB"/>
        </w:rPr>
        <w:t>.</w:t>
      </w:r>
      <w:r w:rsidRPr="00B07881">
        <w:rPr>
          <w:rFonts w:asciiTheme="minorBidi" w:hAnsiTheme="minorBidi" w:cstheme="minorBidi"/>
          <w:i/>
          <w:iCs/>
          <w:lang w:val="en-GB"/>
        </w:rPr>
        <w:t>Plant Toxins</w:t>
      </w:r>
      <w:r>
        <w:rPr>
          <w:rFonts w:asciiTheme="minorBidi" w:hAnsiTheme="minorBidi" w:cstheme="minorBidi"/>
          <w:lang w:val="en-GB"/>
        </w:rPr>
        <w:t>; 102 (4):</w:t>
      </w:r>
      <w:r w:rsidRPr="00B07881">
        <w:t xml:space="preserve"> </w:t>
      </w:r>
      <w:r w:rsidRPr="00B07881">
        <w:rPr>
          <w:rFonts w:asciiTheme="minorBidi" w:hAnsiTheme="minorBidi" w:cstheme="minorBidi"/>
          <w:lang w:val="en-GB"/>
        </w:rPr>
        <w:t>764-772</w:t>
      </w:r>
      <w:r>
        <w:rPr>
          <w:rFonts w:ascii="Arial" w:hAnsi="Arial" w:cs="Arial"/>
          <w:color w:val="000000"/>
          <w:sz w:val="21"/>
          <w:szCs w:val="21"/>
          <w:shd w:val="clear" w:color="auto" w:fill="E8E8E8"/>
        </w:rPr>
        <w:t>.</w:t>
      </w:r>
    </w:p>
    <w:p w14:paraId="745914BC" w14:textId="77777777" w:rsidR="000919AD" w:rsidRPr="008B1037" w:rsidRDefault="000919AD" w:rsidP="00FD3F5A">
      <w:pPr>
        <w:jc w:val="both"/>
        <w:rPr>
          <w:rFonts w:asciiTheme="minorBidi" w:hAnsiTheme="minorBidi" w:cstheme="minorBidi"/>
          <w:vertAlign w:val="subscript"/>
          <w:lang w:val="en-GB"/>
        </w:rPr>
      </w:pPr>
      <w:r w:rsidRPr="008B1037">
        <w:rPr>
          <w:rFonts w:asciiTheme="minorBidi" w:hAnsiTheme="minorBidi" w:cstheme="minorBidi"/>
          <w:lang w:val="en-GB"/>
        </w:rPr>
        <w:t xml:space="preserve"> </w:t>
      </w:r>
    </w:p>
    <w:p w14:paraId="187D6F01" w14:textId="77777777" w:rsidR="000919AD" w:rsidRDefault="000919AD" w:rsidP="00FD3F5A">
      <w:pPr>
        <w:jc w:val="both"/>
        <w:rPr>
          <w:rFonts w:asciiTheme="minorBidi" w:hAnsiTheme="minorBidi" w:cstheme="minorBidi"/>
          <w:lang w:val="en-GB"/>
        </w:rPr>
      </w:pPr>
      <w:proofErr w:type="spellStart"/>
      <w:r w:rsidRPr="00212B5D">
        <w:rPr>
          <w:rFonts w:asciiTheme="minorBidi" w:hAnsiTheme="minorBidi" w:cstheme="minorBidi"/>
          <w:lang w:val="en-GB"/>
        </w:rPr>
        <w:t>A</w:t>
      </w:r>
      <w:r w:rsidR="00DF7F98">
        <w:rPr>
          <w:rFonts w:asciiTheme="minorBidi" w:hAnsiTheme="minorBidi" w:cstheme="minorBidi"/>
          <w:lang w:val="en-GB"/>
        </w:rPr>
        <w:t>griopoulou</w:t>
      </w:r>
      <w:proofErr w:type="spellEnd"/>
      <w:r w:rsidR="00DF7F98">
        <w:rPr>
          <w:rFonts w:asciiTheme="minorBidi" w:hAnsiTheme="minorBidi" w:cstheme="minorBidi"/>
          <w:lang w:val="en-GB"/>
        </w:rPr>
        <w:t xml:space="preserve"> S, </w:t>
      </w:r>
      <w:proofErr w:type="spellStart"/>
      <w:r w:rsidR="00DF7F98">
        <w:rPr>
          <w:rFonts w:asciiTheme="minorBidi" w:hAnsiTheme="minorBidi" w:cstheme="minorBidi"/>
          <w:lang w:val="en-GB"/>
        </w:rPr>
        <w:t>Stamatelopoulou</w:t>
      </w:r>
      <w:proofErr w:type="spellEnd"/>
      <w:r w:rsidR="00DF7F98">
        <w:rPr>
          <w:rFonts w:asciiTheme="minorBidi" w:hAnsiTheme="minorBidi" w:cstheme="minorBidi"/>
          <w:lang w:val="en-GB"/>
        </w:rPr>
        <w:t xml:space="preserve"> E. &amp;</w:t>
      </w:r>
      <w:r w:rsidRPr="00212B5D">
        <w:rPr>
          <w:rFonts w:asciiTheme="minorBidi" w:hAnsiTheme="minorBidi" w:cstheme="minorBidi"/>
          <w:lang w:val="en-GB"/>
        </w:rPr>
        <w:t xml:space="preserve"> </w:t>
      </w:r>
      <w:proofErr w:type="spellStart"/>
      <w:r w:rsidRPr="00212B5D">
        <w:rPr>
          <w:rFonts w:asciiTheme="minorBidi" w:hAnsiTheme="minorBidi" w:cstheme="minorBidi"/>
          <w:lang w:val="en-GB"/>
        </w:rPr>
        <w:t>Varzakas</w:t>
      </w:r>
      <w:proofErr w:type="spellEnd"/>
      <w:r w:rsidRPr="00212B5D">
        <w:rPr>
          <w:rFonts w:asciiTheme="minorBidi" w:hAnsiTheme="minorBidi" w:cstheme="minorBidi"/>
          <w:lang w:val="en-GB"/>
        </w:rPr>
        <w:t xml:space="preserve"> T</w:t>
      </w:r>
      <w:r w:rsidR="00DF7F98">
        <w:rPr>
          <w:rFonts w:asciiTheme="minorBidi" w:hAnsiTheme="minorBidi" w:cstheme="minorBidi"/>
          <w:lang w:val="en-GB"/>
        </w:rPr>
        <w:t>.</w:t>
      </w:r>
      <w:r w:rsidRPr="00212B5D">
        <w:rPr>
          <w:rFonts w:asciiTheme="minorBidi" w:hAnsiTheme="minorBidi" w:cstheme="minorBidi"/>
          <w:lang w:val="en-GB"/>
        </w:rPr>
        <w:t xml:space="preserve"> (2020) Advances in occurrence,</w:t>
      </w:r>
      <w:r>
        <w:rPr>
          <w:rFonts w:asciiTheme="minorBidi" w:hAnsiTheme="minorBidi" w:cstheme="minorBidi"/>
          <w:lang w:val="en-GB"/>
        </w:rPr>
        <w:t xml:space="preserve"> </w:t>
      </w:r>
      <w:r w:rsidRPr="00212B5D">
        <w:rPr>
          <w:rFonts w:asciiTheme="minorBidi" w:hAnsiTheme="minorBidi" w:cstheme="minorBidi"/>
          <w:lang w:val="en-GB"/>
        </w:rPr>
        <w:t>im</w:t>
      </w:r>
      <w:r>
        <w:rPr>
          <w:rFonts w:asciiTheme="minorBidi" w:hAnsiTheme="minorBidi" w:cstheme="minorBidi"/>
          <w:lang w:val="en-GB"/>
        </w:rPr>
        <w:t xml:space="preserve">portance, and mycotoxin control </w:t>
      </w:r>
      <w:r w:rsidRPr="00212B5D">
        <w:rPr>
          <w:rFonts w:asciiTheme="minorBidi" w:hAnsiTheme="minorBidi" w:cstheme="minorBidi"/>
          <w:lang w:val="en-GB"/>
        </w:rPr>
        <w:t>strategies: Prevention and detoxification</w:t>
      </w:r>
      <w:r>
        <w:rPr>
          <w:rFonts w:asciiTheme="minorBidi" w:hAnsiTheme="minorBidi" w:cstheme="minorBidi"/>
          <w:lang w:val="en-GB"/>
        </w:rPr>
        <w:t xml:space="preserve"> </w:t>
      </w:r>
      <w:r w:rsidRPr="00212B5D">
        <w:rPr>
          <w:rFonts w:asciiTheme="minorBidi" w:hAnsiTheme="minorBidi" w:cstheme="minorBidi"/>
          <w:lang w:val="en-GB"/>
        </w:rPr>
        <w:t xml:space="preserve">in foods. </w:t>
      </w:r>
      <w:r w:rsidRPr="000919AD">
        <w:rPr>
          <w:rFonts w:asciiTheme="minorBidi" w:hAnsiTheme="minorBidi" w:cstheme="minorBidi"/>
          <w:i/>
          <w:iCs/>
          <w:lang w:val="en-GB"/>
        </w:rPr>
        <w:t>Foods</w:t>
      </w:r>
      <w:r w:rsidR="00E713F0">
        <w:rPr>
          <w:rFonts w:asciiTheme="minorBidi" w:hAnsiTheme="minorBidi" w:cstheme="minorBidi"/>
          <w:i/>
          <w:iCs/>
          <w:lang w:val="en-GB"/>
        </w:rPr>
        <w:t>;</w:t>
      </w:r>
      <w:r w:rsidRPr="00212B5D">
        <w:rPr>
          <w:rFonts w:asciiTheme="minorBidi" w:hAnsiTheme="minorBidi" w:cstheme="minorBidi"/>
          <w:lang w:val="en-GB"/>
        </w:rPr>
        <w:t xml:space="preserve"> 9:137</w:t>
      </w:r>
      <w:r w:rsidR="00E532CA">
        <w:rPr>
          <w:rFonts w:asciiTheme="minorBidi" w:hAnsiTheme="minorBidi" w:cstheme="minorBidi"/>
          <w:lang w:val="en-GB"/>
        </w:rPr>
        <w:t>.</w:t>
      </w:r>
    </w:p>
    <w:p w14:paraId="1F1832D6" w14:textId="77777777" w:rsidR="000919AD" w:rsidRPr="00990788" w:rsidRDefault="000919AD" w:rsidP="00FD3F5A">
      <w:pPr>
        <w:jc w:val="both"/>
        <w:rPr>
          <w:rFonts w:asciiTheme="minorBidi" w:hAnsiTheme="minorBidi" w:cstheme="minorBidi"/>
          <w:lang w:val="en-GB"/>
        </w:rPr>
      </w:pPr>
    </w:p>
    <w:p w14:paraId="7E62FB6E" w14:textId="77777777" w:rsidR="000919AD" w:rsidRDefault="00DF7F98" w:rsidP="00FD3F5A">
      <w:pPr>
        <w:jc w:val="both"/>
      </w:pPr>
      <w:r>
        <w:lastRenderedPageBreak/>
        <w:t>Benkerroum</w:t>
      </w:r>
      <w:r w:rsidR="000919AD">
        <w:t xml:space="preserve"> N.</w:t>
      </w:r>
      <w:r w:rsidR="000772B0" w:rsidRPr="000772B0">
        <w:t xml:space="preserve"> </w:t>
      </w:r>
      <w:r w:rsidR="000772B0">
        <w:t>(2020)</w:t>
      </w:r>
      <w:r w:rsidR="000919AD">
        <w:t xml:space="preserve"> Chronic and acute toxicities of aflatoxins: Mechanisms of action. </w:t>
      </w:r>
      <w:r w:rsidR="000919AD">
        <w:rPr>
          <w:i/>
          <w:iCs/>
        </w:rPr>
        <w:t>Int. J. Environ. Res. Public Health</w:t>
      </w:r>
      <w:r w:rsidR="000919AD">
        <w:t xml:space="preserve"> </w:t>
      </w:r>
      <w:hyperlink r:id="rId14" w:history="1">
        <w:r w:rsidR="000919AD">
          <w:rPr>
            <w:rStyle w:val="Hyperlink"/>
          </w:rPr>
          <w:t>https://doi.org/10.3390/ijerph17020423</w:t>
        </w:r>
      </w:hyperlink>
      <w:r w:rsidR="00FD3F5A">
        <w:t>.</w:t>
      </w:r>
    </w:p>
    <w:p w14:paraId="365493F0" w14:textId="77777777" w:rsidR="00FD3F5A" w:rsidRDefault="00FD3F5A" w:rsidP="00FD3F5A">
      <w:pPr>
        <w:jc w:val="both"/>
      </w:pPr>
    </w:p>
    <w:p w14:paraId="65BC2418" w14:textId="77777777" w:rsidR="00FD3F5A" w:rsidRDefault="00DF7F98" w:rsidP="00FD3F5A">
      <w:pPr>
        <w:jc w:val="both"/>
      </w:pPr>
      <w:r>
        <w:t xml:space="preserve">Chandra H, Bahuguna J. </w:t>
      </w:r>
      <w:r>
        <w:rPr>
          <w:rFonts w:asciiTheme="minorBidi" w:hAnsiTheme="minorBidi" w:cstheme="minorBidi"/>
          <w:lang w:val="en-GB"/>
        </w:rPr>
        <w:t>&amp;</w:t>
      </w:r>
      <w:r>
        <w:t xml:space="preserve"> Singh A. (2013)</w:t>
      </w:r>
      <w:r w:rsidR="00FD3F5A">
        <w:t xml:space="preserve"> Detection of aflatoxin in </w:t>
      </w:r>
      <w:r w:rsidR="00FD3F5A" w:rsidRPr="00685678">
        <w:rPr>
          <w:i/>
          <w:iCs/>
        </w:rPr>
        <w:t>Zea mays</w:t>
      </w:r>
      <w:r w:rsidR="00FD3F5A">
        <w:t xml:space="preserve"> L. from Indian markets by competitive ELISA. </w:t>
      </w:r>
      <w:r w:rsidR="00FD3F5A" w:rsidRPr="00FD3F5A">
        <w:rPr>
          <w:i/>
          <w:iCs/>
        </w:rPr>
        <w:t xml:space="preserve">Octa J. </w:t>
      </w:r>
      <w:proofErr w:type="spellStart"/>
      <w:r w:rsidR="00FD3F5A" w:rsidRPr="00FD3F5A">
        <w:rPr>
          <w:i/>
          <w:iCs/>
        </w:rPr>
        <w:t>Biosci</w:t>
      </w:r>
      <w:proofErr w:type="spellEnd"/>
      <w:r w:rsidR="00596239">
        <w:t>.; 1</w:t>
      </w:r>
      <w:r w:rsidR="00596239">
        <w:rPr>
          <w:rFonts w:cs="Helvetica"/>
        </w:rPr>
        <w:t>:</w:t>
      </w:r>
      <w:r w:rsidR="00FD3F5A">
        <w:t xml:space="preserve"> 62–68.</w:t>
      </w:r>
    </w:p>
    <w:p w14:paraId="7DC1989D" w14:textId="77777777" w:rsidR="00D25485" w:rsidRDefault="00D25485" w:rsidP="00FD3F5A">
      <w:pPr>
        <w:jc w:val="both"/>
      </w:pPr>
    </w:p>
    <w:p w14:paraId="0708AE75" w14:textId="77777777" w:rsidR="00D25485" w:rsidRPr="00D25485" w:rsidRDefault="00DF7F98" w:rsidP="00685678">
      <w:pPr>
        <w:spacing w:line="360" w:lineRule="auto"/>
        <w:jc w:val="both"/>
        <w:rPr>
          <w:rFonts w:asciiTheme="minorBidi" w:hAnsiTheme="minorBidi" w:cstheme="minorBidi"/>
          <w:lang w:val="en-GB"/>
        </w:rPr>
      </w:pPr>
      <w:r>
        <w:rPr>
          <w:rFonts w:asciiTheme="minorBidi" w:hAnsiTheme="minorBidi" w:cstheme="minorBidi"/>
          <w:lang w:val="en-GB"/>
        </w:rPr>
        <w:t>Dhakal A, Hashmi MF.</w:t>
      </w:r>
      <w:r w:rsidRPr="00DF7F98">
        <w:rPr>
          <w:rFonts w:asciiTheme="minorBidi" w:hAnsiTheme="minorBidi" w:cstheme="minorBidi"/>
          <w:lang w:val="en-GB"/>
        </w:rPr>
        <w:t xml:space="preserve"> </w:t>
      </w:r>
      <w:r>
        <w:rPr>
          <w:rFonts w:asciiTheme="minorBidi" w:hAnsiTheme="minorBidi" w:cstheme="minorBidi"/>
          <w:lang w:val="en-GB"/>
        </w:rPr>
        <w:t>&amp;</w:t>
      </w:r>
      <w:r w:rsidR="00685678" w:rsidRPr="00685678">
        <w:rPr>
          <w:rFonts w:asciiTheme="minorBidi" w:hAnsiTheme="minorBidi" w:cstheme="minorBidi"/>
          <w:lang w:val="en-GB"/>
        </w:rPr>
        <w:t xml:space="preserve"> Sbar E. </w:t>
      </w:r>
      <w:r w:rsidR="00685678">
        <w:rPr>
          <w:rFonts w:asciiTheme="minorBidi" w:hAnsiTheme="minorBidi" w:cstheme="minorBidi"/>
          <w:lang w:val="en-GB"/>
        </w:rPr>
        <w:t xml:space="preserve">(2023) </w:t>
      </w:r>
      <w:r w:rsidR="00685678" w:rsidRPr="00685678">
        <w:rPr>
          <w:rFonts w:asciiTheme="minorBidi" w:hAnsiTheme="minorBidi" w:cstheme="minorBidi"/>
          <w:lang w:val="en-GB"/>
        </w:rPr>
        <w:t xml:space="preserve">Aflatoxin Toxicity. In: </w:t>
      </w:r>
      <w:proofErr w:type="spellStart"/>
      <w:r w:rsidR="00685678" w:rsidRPr="00685678">
        <w:rPr>
          <w:rFonts w:asciiTheme="minorBidi" w:hAnsiTheme="minorBidi" w:cstheme="minorBidi"/>
          <w:lang w:val="en-GB"/>
        </w:rPr>
        <w:t>StatPearls</w:t>
      </w:r>
      <w:proofErr w:type="spellEnd"/>
      <w:r w:rsidR="00685678" w:rsidRPr="00685678">
        <w:rPr>
          <w:rFonts w:asciiTheme="minorBidi" w:hAnsiTheme="minorBidi" w:cstheme="minorBidi"/>
          <w:lang w:val="en-GB"/>
        </w:rPr>
        <w:t xml:space="preserve">. </w:t>
      </w:r>
      <w:proofErr w:type="spellStart"/>
      <w:r w:rsidR="00685678" w:rsidRPr="00685678">
        <w:rPr>
          <w:rFonts w:asciiTheme="minorBidi" w:hAnsiTheme="minorBidi" w:cstheme="minorBidi"/>
          <w:lang w:val="en-GB"/>
        </w:rPr>
        <w:t>StatPearls</w:t>
      </w:r>
      <w:proofErr w:type="spellEnd"/>
      <w:r w:rsidR="00685678" w:rsidRPr="00685678">
        <w:rPr>
          <w:rFonts w:asciiTheme="minorBidi" w:hAnsiTheme="minorBidi" w:cstheme="minorBidi"/>
          <w:lang w:val="en-GB"/>
        </w:rPr>
        <w:t xml:space="preserve"> Publishing, Treasure Island (FL); 2025. PMID: 32491713. </w:t>
      </w:r>
    </w:p>
    <w:p w14:paraId="731975E0" w14:textId="77777777" w:rsidR="00FD3F5A" w:rsidRDefault="00FD3F5A" w:rsidP="00FD3F5A">
      <w:pPr>
        <w:jc w:val="both"/>
      </w:pPr>
    </w:p>
    <w:p w14:paraId="32CBF522" w14:textId="77777777" w:rsidR="000919AD" w:rsidRDefault="000919AD" w:rsidP="00FD3F5A">
      <w:pPr>
        <w:jc w:val="both"/>
        <w:rPr>
          <w:rFonts w:asciiTheme="minorBidi" w:hAnsiTheme="minorBidi" w:cstheme="minorBidi"/>
          <w:lang w:val="en-GB"/>
        </w:rPr>
      </w:pPr>
      <w:r w:rsidRPr="00454CF5">
        <w:rPr>
          <w:rFonts w:asciiTheme="minorBidi" w:hAnsiTheme="minorBidi" w:cstheme="minorBidi"/>
          <w:lang w:val="en-GB"/>
        </w:rPr>
        <w:t>EFSA (2020) Outcome of a public consultation on the draft risk assessment of</w:t>
      </w:r>
      <w:r>
        <w:rPr>
          <w:rFonts w:asciiTheme="minorBidi" w:hAnsiTheme="minorBidi" w:cstheme="minorBidi"/>
          <w:lang w:val="en-GB"/>
        </w:rPr>
        <w:t xml:space="preserve"> </w:t>
      </w:r>
      <w:r w:rsidRPr="00454CF5">
        <w:rPr>
          <w:rFonts w:asciiTheme="minorBidi" w:hAnsiTheme="minorBidi" w:cstheme="minorBidi"/>
          <w:lang w:val="en-GB"/>
        </w:rPr>
        <w:t>aflatoxins in food. EFSA Supporting Publications 17:1798E</w:t>
      </w:r>
      <w:r w:rsidR="00FD3F5A">
        <w:rPr>
          <w:rFonts w:asciiTheme="minorBidi" w:hAnsiTheme="minorBidi" w:cstheme="minorBidi"/>
          <w:lang w:val="en-GB"/>
        </w:rPr>
        <w:t>.</w:t>
      </w:r>
    </w:p>
    <w:p w14:paraId="5587DC69" w14:textId="77777777" w:rsidR="004E6F94" w:rsidRDefault="004E6F94" w:rsidP="00FD3F5A">
      <w:pPr>
        <w:jc w:val="both"/>
        <w:rPr>
          <w:rFonts w:asciiTheme="minorBidi" w:hAnsiTheme="minorBidi" w:cstheme="minorBidi"/>
          <w:lang w:val="en-GB"/>
        </w:rPr>
      </w:pPr>
    </w:p>
    <w:p w14:paraId="581F97C9" w14:textId="77777777" w:rsidR="004E6F94" w:rsidRDefault="000919AD" w:rsidP="00FD3F5A">
      <w:pPr>
        <w:jc w:val="both"/>
        <w:rPr>
          <w:rFonts w:asciiTheme="minorBidi" w:hAnsiTheme="minorBidi" w:cstheme="minorBidi"/>
          <w:lang w:val="en-GB"/>
        </w:rPr>
      </w:pPr>
      <w:proofErr w:type="spellStart"/>
      <w:r w:rsidRPr="00E74773">
        <w:rPr>
          <w:rFonts w:asciiTheme="minorBidi" w:hAnsiTheme="minorBidi" w:cstheme="minorBidi"/>
          <w:lang w:val="en-GB"/>
        </w:rPr>
        <w:t>Ekhator</w:t>
      </w:r>
      <w:proofErr w:type="spellEnd"/>
      <w:r w:rsidRPr="00E74773">
        <w:rPr>
          <w:rFonts w:asciiTheme="minorBidi" w:hAnsiTheme="minorBidi" w:cstheme="minorBidi"/>
          <w:lang w:val="en-GB"/>
        </w:rPr>
        <w:t xml:space="preserve"> OC, </w:t>
      </w:r>
      <w:proofErr w:type="spellStart"/>
      <w:r w:rsidRPr="00E74773">
        <w:rPr>
          <w:rFonts w:asciiTheme="minorBidi" w:hAnsiTheme="minorBidi" w:cstheme="minorBidi"/>
          <w:lang w:val="en-GB"/>
        </w:rPr>
        <w:t>Udowelle</w:t>
      </w:r>
      <w:proofErr w:type="spellEnd"/>
      <w:r w:rsidRPr="00E74773">
        <w:rPr>
          <w:rFonts w:asciiTheme="minorBidi" w:hAnsiTheme="minorBidi" w:cstheme="minorBidi"/>
          <w:lang w:val="en-GB"/>
        </w:rPr>
        <w:t xml:space="preserve"> NA, </w:t>
      </w:r>
      <w:proofErr w:type="spellStart"/>
      <w:r w:rsidRPr="00E74773">
        <w:rPr>
          <w:rFonts w:asciiTheme="minorBidi" w:hAnsiTheme="minorBidi" w:cstheme="minorBidi"/>
          <w:lang w:val="en-GB"/>
        </w:rPr>
        <w:t>Igbiri</w:t>
      </w:r>
      <w:proofErr w:type="spellEnd"/>
      <w:r w:rsidRPr="00E74773">
        <w:rPr>
          <w:rFonts w:asciiTheme="minorBidi" w:hAnsiTheme="minorBidi" w:cstheme="minorBidi"/>
          <w:lang w:val="en-GB"/>
        </w:rPr>
        <w:t xml:space="preserve"> S,</w:t>
      </w:r>
      <w:r>
        <w:rPr>
          <w:rFonts w:asciiTheme="minorBidi" w:hAnsiTheme="minorBidi" w:cstheme="minorBidi"/>
          <w:lang w:val="en-GB"/>
        </w:rPr>
        <w:t xml:space="preserve"> </w:t>
      </w:r>
      <w:r w:rsidR="00DF7F98">
        <w:rPr>
          <w:rFonts w:asciiTheme="minorBidi" w:hAnsiTheme="minorBidi" w:cstheme="minorBidi"/>
          <w:lang w:val="en-GB"/>
        </w:rPr>
        <w:t xml:space="preserve">Asomugha RN, </w:t>
      </w:r>
      <w:proofErr w:type="spellStart"/>
      <w:r w:rsidR="00DF7F98">
        <w:rPr>
          <w:rFonts w:asciiTheme="minorBidi" w:hAnsiTheme="minorBidi" w:cstheme="minorBidi"/>
          <w:lang w:val="en-GB"/>
        </w:rPr>
        <w:t>Igweze</w:t>
      </w:r>
      <w:proofErr w:type="spellEnd"/>
      <w:r w:rsidR="00DF7F98">
        <w:rPr>
          <w:rFonts w:asciiTheme="minorBidi" w:hAnsiTheme="minorBidi" w:cstheme="minorBidi"/>
          <w:lang w:val="en-GB"/>
        </w:rPr>
        <w:t xml:space="preserve"> ZN. &amp;</w:t>
      </w:r>
      <w:r w:rsidRPr="00E74773">
        <w:rPr>
          <w:rFonts w:asciiTheme="minorBidi" w:hAnsiTheme="minorBidi" w:cstheme="minorBidi"/>
          <w:lang w:val="en-GB"/>
        </w:rPr>
        <w:t xml:space="preserve"> Orisakwe OE.</w:t>
      </w:r>
      <w:r>
        <w:rPr>
          <w:rFonts w:asciiTheme="minorBidi" w:hAnsiTheme="minorBidi" w:cstheme="minorBidi"/>
          <w:lang w:val="en-GB"/>
        </w:rPr>
        <w:t xml:space="preserve"> </w:t>
      </w:r>
      <w:r w:rsidR="00685678">
        <w:rPr>
          <w:rFonts w:asciiTheme="minorBidi" w:hAnsiTheme="minorBidi" w:cstheme="minorBidi"/>
          <w:lang w:val="en-GB"/>
        </w:rPr>
        <w:t>(2017)</w:t>
      </w:r>
      <w:r w:rsidR="00DF7F98">
        <w:rPr>
          <w:rFonts w:asciiTheme="minorBidi" w:hAnsiTheme="minorBidi" w:cstheme="minorBidi"/>
          <w:lang w:val="en-GB"/>
        </w:rPr>
        <w:t xml:space="preserve"> </w:t>
      </w:r>
      <w:r w:rsidRPr="00E74773">
        <w:rPr>
          <w:rFonts w:asciiTheme="minorBidi" w:hAnsiTheme="minorBidi" w:cstheme="minorBidi"/>
          <w:lang w:val="en-GB"/>
        </w:rPr>
        <w:t>Safety evaluation of potential toxic metals</w:t>
      </w:r>
      <w:r w:rsidR="004E6F94" w:rsidRPr="004E6F94">
        <w:rPr>
          <w:rFonts w:asciiTheme="minorBidi" w:hAnsiTheme="minorBidi" w:cstheme="minorBidi"/>
          <w:lang w:val="en-GB"/>
        </w:rPr>
        <w:t xml:space="preserve"> </w:t>
      </w:r>
      <w:r w:rsidR="004E6F94">
        <w:rPr>
          <w:rFonts w:asciiTheme="minorBidi" w:hAnsiTheme="minorBidi" w:cstheme="minorBidi"/>
          <w:lang w:val="en-GB"/>
        </w:rPr>
        <w:t xml:space="preserve">exposure from street foods consumed in mid-west Nigeria. </w:t>
      </w:r>
      <w:r w:rsidR="004E6F94">
        <w:rPr>
          <w:rFonts w:asciiTheme="minorBidi" w:hAnsiTheme="minorBidi" w:cstheme="minorBidi"/>
          <w:i/>
          <w:iCs/>
          <w:lang w:val="en-GB"/>
        </w:rPr>
        <w:t>Journal of Environmental and Public Health</w:t>
      </w:r>
      <w:r w:rsidR="004E6F94">
        <w:rPr>
          <w:rFonts w:asciiTheme="minorBidi" w:hAnsiTheme="minorBidi" w:cstheme="minorBidi"/>
          <w:lang w:val="en-GB"/>
        </w:rPr>
        <w:t>;</w:t>
      </w:r>
      <w:r w:rsidR="00E532CA">
        <w:rPr>
          <w:rFonts w:asciiTheme="minorBidi" w:hAnsiTheme="minorBidi" w:cstheme="minorBidi"/>
          <w:lang w:val="en-GB"/>
        </w:rPr>
        <w:t xml:space="preserve"> </w:t>
      </w:r>
      <w:r w:rsidR="004E6F94">
        <w:rPr>
          <w:rFonts w:asciiTheme="minorBidi" w:hAnsiTheme="minorBidi" w:cstheme="minorBidi"/>
          <w:lang w:val="en-GB"/>
        </w:rPr>
        <w:t>8458057.</w:t>
      </w:r>
    </w:p>
    <w:p w14:paraId="4F0EEC96" w14:textId="77777777" w:rsidR="000919AD" w:rsidRPr="00E74773" w:rsidRDefault="000919AD" w:rsidP="00FD3F5A">
      <w:pPr>
        <w:jc w:val="both"/>
        <w:rPr>
          <w:rFonts w:asciiTheme="minorBidi" w:hAnsiTheme="minorBidi" w:cstheme="minorBidi"/>
          <w:lang w:val="en-GB"/>
        </w:rPr>
      </w:pPr>
    </w:p>
    <w:p w14:paraId="0A9705EB" w14:textId="77777777" w:rsidR="000919AD" w:rsidRDefault="000D71BE" w:rsidP="00FD3F5A">
      <w:pPr>
        <w:jc w:val="both"/>
        <w:rPr>
          <w:rFonts w:asciiTheme="minorBidi" w:hAnsiTheme="minorBidi" w:cstheme="minorBidi"/>
          <w:lang w:val="en-GB"/>
        </w:rPr>
      </w:pPr>
      <w:r>
        <w:rPr>
          <w:rFonts w:asciiTheme="minorBidi" w:hAnsiTheme="minorBidi" w:cstheme="minorBidi"/>
          <w:lang w:val="en-GB"/>
        </w:rPr>
        <w:t>Elbashiti T</w:t>
      </w:r>
      <w:r w:rsidR="00596239">
        <w:rPr>
          <w:rFonts w:asciiTheme="minorBidi" w:hAnsiTheme="minorBidi" w:cstheme="minorBidi"/>
          <w:lang w:val="en-GB"/>
        </w:rPr>
        <w:t>, Fayyad</w:t>
      </w:r>
      <w:r w:rsidR="00031B25">
        <w:rPr>
          <w:rFonts w:asciiTheme="minorBidi" w:hAnsiTheme="minorBidi" w:cstheme="minorBidi"/>
          <w:lang w:val="en-GB"/>
        </w:rPr>
        <w:t xml:space="preserve"> A. &amp;</w:t>
      </w:r>
      <w:r w:rsidR="000919AD" w:rsidRPr="008B1037">
        <w:rPr>
          <w:rFonts w:asciiTheme="minorBidi" w:hAnsiTheme="minorBidi" w:cstheme="minorBidi"/>
          <w:lang w:val="en-GB"/>
        </w:rPr>
        <w:t xml:space="preserve"> </w:t>
      </w:r>
      <w:proofErr w:type="spellStart"/>
      <w:r w:rsidR="000919AD" w:rsidRPr="008B1037">
        <w:rPr>
          <w:rFonts w:asciiTheme="minorBidi" w:hAnsiTheme="minorBidi" w:cstheme="minorBidi"/>
          <w:lang w:val="en-GB"/>
        </w:rPr>
        <w:t>Elkicha</w:t>
      </w:r>
      <w:r w:rsidR="00596239">
        <w:rPr>
          <w:rFonts w:asciiTheme="minorBidi" w:hAnsiTheme="minorBidi" w:cstheme="minorBidi"/>
          <w:lang w:val="en-GB"/>
        </w:rPr>
        <w:t>oui</w:t>
      </w:r>
      <w:proofErr w:type="spellEnd"/>
      <w:r w:rsidR="00596239">
        <w:rPr>
          <w:rFonts w:asciiTheme="minorBidi" w:hAnsiTheme="minorBidi" w:cstheme="minorBidi"/>
          <w:lang w:val="en-GB"/>
        </w:rPr>
        <w:t xml:space="preserve"> A.</w:t>
      </w:r>
      <w:r w:rsidR="00DF7F98">
        <w:rPr>
          <w:rFonts w:asciiTheme="minorBidi" w:hAnsiTheme="minorBidi" w:cstheme="minorBidi"/>
          <w:lang w:val="en-GB"/>
        </w:rPr>
        <w:t xml:space="preserve"> (2010)</w:t>
      </w:r>
      <w:r w:rsidR="000919AD" w:rsidRPr="008B1037">
        <w:rPr>
          <w:rFonts w:asciiTheme="minorBidi" w:hAnsiTheme="minorBidi" w:cstheme="minorBidi"/>
          <w:lang w:val="en-GB"/>
        </w:rPr>
        <w:t xml:space="preserve"> Isolation and identification of </w:t>
      </w:r>
      <w:r w:rsidR="000919AD" w:rsidRPr="008B1037">
        <w:rPr>
          <w:rFonts w:asciiTheme="minorBidi" w:hAnsiTheme="minorBidi" w:cstheme="minorBidi"/>
          <w:i/>
          <w:iCs/>
          <w:lang w:val="en-GB"/>
        </w:rPr>
        <w:t xml:space="preserve">Aspergillus oryzae </w:t>
      </w:r>
      <w:r w:rsidR="000919AD" w:rsidRPr="008B1037">
        <w:rPr>
          <w:rFonts w:asciiTheme="minorBidi" w:hAnsiTheme="minorBidi" w:cstheme="minorBidi"/>
          <w:lang w:val="en-GB"/>
        </w:rPr>
        <w:t xml:space="preserve">and the production of soy sauce with New Aroma. </w:t>
      </w:r>
      <w:r w:rsidR="000919AD" w:rsidRPr="008B1037">
        <w:rPr>
          <w:rFonts w:asciiTheme="minorBidi" w:hAnsiTheme="minorBidi" w:cstheme="minorBidi"/>
          <w:i/>
          <w:iCs/>
          <w:lang w:val="en-GB"/>
        </w:rPr>
        <w:t>Pakistan Journal of Nutrition</w:t>
      </w:r>
      <w:r w:rsidR="000F7FCE">
        <w:rPr>
          <w:rFonts w:asciiTheme="minorBidi" w:hAnsiTheme="minorBidi" w:cstheme="minorBidi"/>
          <w:i/>
          <w:iCs/>
          <w:lang w:val="en-GB"/>
        </w:rPr>
        <w:t>;</w:t>
      </w:r>
      <w:r w:rsidR="000919AD" w:rsidRPr="008B1037">
        <w:rPr>
          <w:rFonts w:asciiTheme="minorBidi" w:hAnsiTheme="minorBidi" w:cstheme="minorBidi"/>
          <w:i/>
          <w:iCs/>
          <w:lang w:val="en-GB"/>
        </w:rPr>
        <w:t xml:space="preserve"> </w:t>
      </w:r>
      <w:r w:rsidR="000919AD" w:rsidRPr="000F7FCE">
        <w:rPr>
          <w:rFonts w:asciiTheme="minorBidi" w:hAnsiTheme="minorBidi" w:cstheme="minorBidi"/>
          <w:lang w:val="en-GB"/>
        </w:rPr>
        <w:t>9</w:t>
      </w:r>
      <w:r w:rsidR="000919AD" w:rsidRPr="008B1037">
        <w:rPr>
          <w:rFonts w:asciiTheme="minorBidi" w:hAnsiTheme="minorBidi" w:cstheme="minorBidi"/>
          <w:lang w:val="en-GB"/>
        </w:rPr>
        <w:t xml:space="preserve">(12): 1171-1175. </w:t>
      </w:r>
    </w:p>
    <w:p w14:paraId="5ECAD087" w14:textId="77777777" w:rsidR="004E6F94" w:rsidRPr="008B1037" w:rsidRDefault="004E6F94" w:rsidP="00FD3F5A">
      <w:pPr>
        <w:jc w:val="both"/>
        <w:rPr>
          <w:rFonts w:asciiTheme="minorBidi" w:hAnsiTheme="minorBidi" w:cstheme="minorBidi"/>
          <w:lang w:val="en-GB"/>
        </w:rPr>
      </w:pPr>
    </w:p>
    <w:p w14:paraId="25AEA1D0" w14:textId="77777777" w:rsidR="000919AD" w:rsidRDefault="00DF7F98" w:rsidP="00FD3F5A">
      <w:pPr>
        <w:jc w:val="both"/>
        <w:rPr>
          <w:rFonts w:asciiTheme="minorBidi" w:hAnsiTheme="minorBidi" w:cstheme="minorBidi"/>
          <w:lang w:val="en-GB"/>
        </w:rPr>
      </w:pPr>
      <w:r>
        <w:rPr>
          <w:rFonts w:asciiTheme="minorBidi" w:hAnsiTheme="minorBidi" w:cstheme="minorBidi"/>
          <w:lang w:val="en-GB"/>
        </w:rPr>
        <w:t>Eskola M, Kos G, Christopher T, Elliott JH,</w:t>
      </w:r>
      <w:r w:rsidR="000919AD" w:rsidRPr="008B1037">
        <w:rPr>
          <w:rFonts w:asciiTheme="minorBidi" w:hAnsiTheme="minorBidi" w:cstheme="minorBidi"/>
          <w:lang w:val="en-GB"/>
        </w:rPr>
        <w:t xml:space="preserve"> Mayar</w:t>
      </w:r>
      <w:r>
        <w:rPr>
          <w:rFonts w:asciiTheme="minorBidi" w:hAnsiTheme="minorBidi" w:cstheme="minorBidi"/>
          <w:lang w:val="en-GB"/>
        </w:rPr>
        <w:t>, S. &amp; Krska R. (2020)</w:t>
      </w:r>
      <w:r w:rsidR="000919AD" w:rsidRPr="008B1037">
        <w:rPr>
          <w:rFonts w:asciiTheme="minorBidi" w:hAnsiTheme="minorBidi" w:cstheme="minorBidi"/>
          <w:lang w:val="en-GB"/>
        </w:rPr>
        <w:t xml:space="preserve"> Worldwide Contamination of Food-Crops with Mycotoxins: Vali</w:t>
      </w:r>
      <w:r>
        <w:rPr>
          <w:rFonts w:asciiTheme="minorBidi" w:hAnsiTheme="minorBidi" w:cstheme="minorBidi"/>
          <w:lang w:val="en-GB"/>
        </w:rPr>
        <w:t xml:space="preserve">dity of the Widely Cited ‘FAO </w:t>
      </w:r>
      <w:proofErr w:type="spellStart"/>
      <w:r>
        <w:rPr>
          <w:rFonts w:asciiTheme="minorBidi" w:hAnsiTheme="minorBidi" w:cstheme="minorBidi"/>
          <w:lang w:val="en-GB"/>
        </w:rPr>
        <w:t>E</w:t>
      </w:r>
      <w:r w:rsidR="00E532CA">
        <w:rPr>
          <w:rFonts w:asciiTheme="minorBidi" w:hAnsiTheme="minorBidi" w:cstheme="minorBidi"/>
          <w:lang w:val="en-GB"/>
        </w:rPr>
        <w:t>timate</w:t>
      </w:r>
      <w:proofErr w:type="spellEnd"/>
      <w:r w:rsidR="00E532CA">
        <w:rPr>
          <w:rFonts w:asciiTheme="minorBidi" w:hAnsiTheme="minorBidi" w:cstheme="minorBidi"/>
          <w:lang w:val="en-GB"/>
        </w:rPr>
        <w:t>’ of 25%.</w:t>
      </w:r>
      <w:r w:rsidR="000919AD" w:rsidRPr="008B1037">
        <w:rPr>
          <w:rFonts w:asciiTheme="minorBidi" w:hAnsiTheme="minorBidi" w:cstheme="minorBidi"/>
          <w:lang w:val="en-GB"/>
        </w:rPr>
        <w:t xml:space="preserve"> </w:t>
      </w:r>
      <w:r w:rsidR="000919AD" w:rsidRPr="00E74773">
        <w:rPr>
          <w:rFonts w:asciiTheme="minorBidi" w:hAnsiTheme="minorBidi" w:cstheme="minorBidi"/>
          <w:i/>
          <w:iCs/>
          <w:lang w:val="en-GB"/>
        </w:rPr>
        <w:t>Critical Reviews in Food Science and Nutrition</w:t>
      </w:r>
      <w:r w:rsidR="000F7FCE">
        <w:rPr>
          <w:rFonts w:asciiTheme="minorBidi" w:hAnsiTheme="minorBidi" w:cstheme="minorBidi"/>
          <w:lang w:val="en-GB"/>
        </w:rPr>
        <w:t>;</w:t>
      </w:r>
      <w:r w:rsidR="000919AD" w:rsidRPr="008B1037">
        <w:rPr>
          <w:rFonts w:asciiTheme="minorBidi" w:hAnsiTheme="minorBidi" w:cstheme="minorBidi"/>
          <w:lang w:val="en-GB"/>
        </w:rPr>
        <w:t xml:space="preserve"> 60 (16):2773-2789. </w:t>
      </w:r>
    </w:p>
    <w:p w14:paraId="37826914" w14:textId="77777777" w:rsidR="004E6F94" w:rsidRDefault="004E6F94" w:rsidP="00FD3F5A">
      <w:pPr>
        <w:jc w:val="both"/>
        <w:rPr>
          <w:rFonts w:asciiTheme="minorBidi" w:hAnsiTheme="minorBidi" w:cstheme="minorBidi"/>
          <w:lang w:val="en-GB"/>
        </w:rPr>
      </w:pPr>
    </w:p>
    <w:p w14:paraId="2105E6CE" w14:textId="77777777" w:rsidR="000919AD" w:rsidRDefault="00031B25" w:rsidP="00FD3F5A">
      <w:pPr>
        <w:jc w:val="both"/>
        <w:rPr>
          <w:rFonts w:asciiTheme="minorBidi" w:hAnsiTheme="minorBidi" w:cstheme="minorBidi"/>
          <w:lang w:val="en-GB"/>
        </w:rPr>
      </w:pPr>
      <w:r>
        <w:rPr>
          <w:rFonts w:asciiTheme="minorBidi" w:hAnsiTheme="minorBidi" w:cstheme="minorBidi"/>
          <w:lang w:val="en-GB"/>
        </w:rPr>
        <w:t>Frisvad JC, Hubka V, Ezekiel CN, Hong SB</w:t>
      </w:r>
      <w:r w:rsidR="000919AD" w:rsidRPr="008B1037">
        <w:rPr>
          <w:rFonts w:asciiTheme="minorBidi" w:hAnsiTheme="minorBidi" w:cstheme="minorBidi"/>
          <w:lang w:val="en-GB"/>
        </w:rPr>
        <w:t xml:space="preserve">, </w:t>
      </w:r>
      <w:proofErr w:type="spellStart"/>
      <w:r>
        <w:rPr>
          <w:rFonts w:asciiTheme="minorBidi" w:hAnsiTheme="minorBidi" w:cstheme="minorBidi"/>
          <w:lang w:val="en-GB"/>
        </w:rPr>
        <w:t>Novakova</w:t>
      </w:r>
      <w:proofErr w:type="spellEnd"/>
      <w:r>
        <w:rPr>
          <w:rFonts w:asciiTheme="minorBidi" w:hAnsiTheme="minorBidi" w:cstheme="minorBidi"/>
          <w:lang w:val="en-GB"/>
        </w:rPr>
        <w:t xml:space="preserve"> A</w:t>
      </w:r>
      <w:r w:rsidR="000919AD" w:rsidRPr="008B1037">
        <w:rPr>
          <w:rFonts w:asciiTheme="minorBidi" w:hAnsiTheme="minorBidi" w:cstheme="minorBidi"/>
          <w:lang w:val="en-GB"/>
        </w:rPr>
        <w:t xml:space="preserve">, </w:t>
      </w:r>
      <w:r>
        <w:rPr>
          <w:rFonts w:asciiTheme="minorBidi" w:hAnsiTheme="minorBidi" w:cstheme="minorBidi"/>
          <w:lang w:val="en-GB"/>
        </w:rPr>
        <w:t>&amp;</w:t>
      </w:r>
      <w:r w:rsidRPr="008B1037">
        <w:rPr>
          <w:rFonts w:asciiTheme="minorBidi" w:hAnsiTheme="minorBidi" w:cstheme="minorBidi"/>
          <w:lang w:val="en-GB"/>
        </w:rPr>
        <w:t xml:space="preserve"> </w:t>
      </w:r>
      <w:r>
        <w:rPr>
          <w:rFonts w:asciiTheme="minorBidi" w:hAnsiTheme="minorBidi" w:cstheme="minorBidi"/>
          <w:lang w:val="en-GB"/>
        </w:rPr>
        <w:t>Chen, A</w:t>
      </w:r>
      <w:r w:rsidR="00DF7F98">
        <w:rPr>
          <w:rFonts w:asciiTheme="minorBidi" w:hAnsiTheme="minorBidi" w:cstheme="minorBidi"/>
          <w:lang w:val="en-GB"/>
        </w:rPr>
        <w:t>J. (2019)</w:t>
      </w:r>
      <w:r w:rsidR="000919AD" w:rsidRPr="008B1037">
        <w:rPr>
          <w:rFonts w:asciiTheme="minorBidi" w:hAnsiTheme="minorBidi" w:cstheme="minorBidi"/>
          <w:lang w:val="en-GB"/>
        </w:rPr>
        <w:t xml:space="preserve"> Taxonomy of Aspergillus</w:t>
      </w:r>
      <w:r w:rsidR="00FD3F5A">
        <w:rPr>
          <w:rFonts w:asciiTheme="minorBidi" w:hAnsiTheme="minorBidi" w:cstheme="minorBidi"/>
          <w:lang w:val="en-GB"/>
        </w:rPr>
        <w:t xml:space="preserve"> section Flavi and their produc</w:t>
      </w:r>
      <w:r w:rsidR="000919AD" w:rsidRPr="008B1037">
        <w:rPr>
          <w:rFonts w:asciiTheme="minorBidi" w:hAnsiTheme="minorBidi" w:cstheme="minorBidi"/>
          <w:lang w:val="en-GB"/>
        </w:rPr>
        <w:t xml:space="preserve">tion of aflatoxins, ochratoxins and other mycotoxins. </w:t>
      </w:r>
      <w:r w:rsidR="000919AD" w:rsidRPr="00E74773">
        <w:rPr>
          <w:rFonts w:asciiTheme="minorBidi" w:hAnsiTheme="minorBidi" w:cstheme="minorBidi"/>
          <w:i/>
          <w:iCs/>
          <w:lang w:val="en-GB"/>
        </w:rPr>
        <w:t>Stud. Mycol</w:t>
      </w:r>
      <w:r w:rsidR="00E575FD">
        <w:rPr>
          <w:rFonts w:asciiTheme="minorBidi" w:hAnsiTheme="minorBidi" w:cstheme="minorBidi"/>
          <w:lang w:val="en-GB"/>
        </w:rPr>
        <w:t>.;</w:t>
      </w:r>
      <w:r w:rsidR="000F7FCE">
        <w:rPr>
          <w:rFonts w:asciiTheme="minorBidi" w:hAnsiTheme="minorBidi" w:cstheme="minorBidi"/>
          <w:lang w:val="en-GB"/>
        </w:rPr>
        <w:t xml:space="preserve"> 93:</w:t>
      </w:r>
      <w:r w:rsidR="004E6F94">
        <w:rPr>
          <w:rFonts w:asciiTheme="minorBidi" w:hAnsiTheme="minorBidi" w:cstheme="minorBidi"/>
          <w:lang w:val="en-GB"/>
        </w:rPr>
        <w:t xml:space="preserve"> 1-63. </w:t>
      </w:r>
      <w:proofErr w:type="spellStart"/>
      <w:r w:rsidR="004E6F94">
        <w:rPr>
          <w:rFonts w:asciiTheme="minorBidi" w:hAnsiTheme="minorBidi" w:cstheme="minorBidi"/>
          <w:lang w:val="en-GB"/>
        </w:rPr>
        <w:t>doi</w:t>
      </w:r>
      <w:proofErr w:type="spellEnd"/>
      <w:r w:rsidR="004E6F94">
        <w:rPr>
          <w:rFonts w:asciiTheme="minorBidi" w:hAnsiTheme="minorBidi" w:cstheme="minorBidi"/>
          <w:lang w:val="en-GB"/>
        </w:rPr>
        <w:t xml:space="preserve">: </w:t>
      </w:r>
      <w:r w:rsidR="000919AD" w:rsidRPr="008B1037">
        <w:rPr>
          <w:rFonts w:asciiTheme="minorBidi" w:hAnsiTheme="minorBidi" w:cstheme="minorBidi"/>
          <w:lang w:val="en-GB"/>
        </w:rPr>
        <w:t>10.1016/j.simyco.2018.06.001</w:t>
      </w:r>
      <w:r w:rsidR="00FD3F5A">
        <w:rPr>
          <w:rFonts w:asciiTheme="minorBidi" w:hAnsiTheme="minorBidi" w:cstheme="minorBidi"/>
          <w:lang w:val="en-GB"/>
        </w:rPr>
        <w:t>.</w:t>
      </w:r>
      <w:r w:rsidR="000919AD" w:rsidRPr="008B1037">
        <w:rPr>
          <w:rFonts w:asciiTheme="minorBidi" w:hAnsiTheme="minorBidi" w:cstheme="minorBidi"/>
          <w:lang w:val="en-GB"/>
        </w:rPr>
        <w:t xml:space="preserve"> </w:t>
      </w:r>
    </w:p>
    <w:p w14:paraId="7A742BB3" w14:textId="77777777" w:rsidR="00D25485" w:rsidRDefault="00D25485" w:rsidP="00FD3F5A">
      <w:pPr>
        <w:jc w:val="both"/>
        <w:rPr>
          <w:rFonts w:asciiTheme="minorBidi" w:hAnsiTheme="minorBidi" w:cstheme="minorBidi"/>
          <w:lang w:val="en-GB"/>
        </w:rPr>
      </w:pPr>
    </w:p>
    <w:p w14:paraId="55BD5B13" w14:textId="77777777" w:rsidR="00AC7226" w:rsidRDefault="006A0AED" w:rsidP="006A0AED">
      <w:pPr>
        <w:jc w:val="both"/>
      </w:pPr>
      <w:r>
        <w:t xml:space="preserve">Hassan </w:t>
      </w:r>
      <w:proofErr w:type="spellStart"/>
      <w:r>
        <w:t>Khojali</w:t>
      </w:r>
      <w:proofErr w:type="spellEnd"/>
      <w:r>
        <w:t xml:space="preserve"> </w:t>
      </w:r>
      <w:proofErr w:type="spellStart"/>
      <w:r>
        <w:t>Awad</w:t>
      </w:r>
      <w:proofErr w:type="spellEnd"/>
      <w:r>
        <w:t xml:space="preserve"> </w:t>
      </w:r>
      <w:proofErr w:type="spellStart"/>
      <w:r>
        <w:t>Elseed</w:t>
      </w:r>
      <w:proofErr w:type="spellEnd"/>
      <w:r>
        <w:t xml:space="preserve"> </w:t>
      </w:r>
      <w:proofErr w:type="spellStart"/>
      <w:r>
        <w:t>Abush</w:t>
      </w:r>
      <w:proofErr w:type="spellEnd"/>
      <w:r>
        <w:t xml:space="preserve">, </w:t>
      </w:r>
      <w:proofErr w:type="spellStart"/>
      <w:r>
        <w:t>Mohghed</w:t>
      </w:r>
      <w:proofErr w:type="spellEnd"/>
      <w:r>
        <w:t xml:space="preserve"> Faisal </w:t>
      </w:r>
      <w:proofErr w:type="spellStart"/>
      <w:r>
        <w:t>Awadallah</w:t>
      </w:r>
      <w:proofErr w:type="spellEnd"/>
      <w:r>
        <w:t xml:space="preserve"> </w:t>
      </w:r>
      <w:proofErr w:type="spellStart"/>
      <w:r w:rsidR="00DF7F98">
        <w:t>Fadlelmola</w:t>
      </w:r>
      <w:proofErr w:type="spellEnd"/>
      <w:r w:rsidR="00DF7F98">
        <w:t xml:space="preserve"> </w:t>
      </w:r>
      <w:r w:rsidR="00DF7F98">
        <w:rPr>
          <w:rFonts w:asciiTheme="minorBidi" w:hAnsiTheme="minorBidi" w:cstheme="minorBidi"/>
          <w:lang w:val="en-GB"/>
        </w:rPr>
        <w:t>&amp;</w:t>
      </w:r>
      <w:r>
        <w:t xml:space="preserve"> Ammar M.S. Abdalla</w:t>
      </w:r>
      <w:r w:rsidR="00DE2028">
        <w:t xml:space="preserve"> </w:t>
      </w:r>
      <w:r w:rsidR="00DE2028">
        <w:rPr>
          <w:rFonts w:cs="Helvetica"/>
        </w:rPr>
        <w:t>(2020)</w:t>
      </w:r>
      <w:r w:rsidR="00AC7226">
        <w:t xml:space="preserve"> Evaluation of Aflatoxin in Groundnut during Storage for Sudanese Export.</w:t>
      </w:r>
      <w:r w:rsidR="00AC7226" w:rsidRPr="00AC7226">
        <w:t xml:space="preserve"> </w:t>
      </w:r>
      <w:r w:rsidR="00AC7226" w:rsidRPr="006A0AED">
        <w:rPr>
          <w:i/>
          <w:iCs/>
        </w:rPr>
        <w:t>International Journal of Academic Multidisciplinary R</w:t>
      </w:r>
      <w:r w:rsidRPr="006A0AED">
        <w:rPr>
          <w:i/>
          <w:iCs/>
        </w:rPr>
        <w:t>esearch (IJAMR)</w:t>
      </w:r>
      <w:r>
        <w:t>;</w:t>
      </w:r>
      <w:r w:rsidR="00AC7226">
        <w:t xml:space="preserve"> 4</w:t>
      </w:r>
      <w:r>
        <w:t xml:space="preserve"> </w:t>
      </w:r>
      <w:r>
        <w:rPr>
          <w:rFonts w:cs="Helvetica"/>
        </w:rPr>
        <w:t>(</w:t>
      </w:r>
      <w:r>
        <w:t>10</w:t>
      </w:r>
      <w:r>
        <w:rPr>
          <w:rFonts w:cs="Helvetica"/>
        </w:rPr>
        <w:t>)</w:t>
      </w:r>
      <w:r w:rsidR="00AC7226">
        <w:t>: 91-96</w:t>
      </w:r>
      <w:r w:rsidR="00E532CA">
        <w:t>.</w:t>
      </w:r>
    </w:p>
    <w:p w14:paraId="5C5BDB37" w14:textId="77777777" w:rsidR="004E6F94" w:rsidRPr="008B1037" w:rsidRDefault="004E6F94" w:rsidP="00FD3F5A">
      <w:pPr>
        <w:jc w:val="both"/>
        <w:rPr>
          <w:rFonts w:asciiTheme="minorBidi" w:hAnsiTheme="minorBidi" w:cstheme="minorBidi"/>
          <w:lang w:val="en-GB"/>
        </w:rPr>
      </w:pPr>
    </w:p>
    <w:p w14:paraId="4AF5BBB9" w14:textId="77777777" w:rsidR="000919AD" w:rsidRDefault="000919AD" w:rsidP="00FD3F5A">
      <w:pPr>
        <w:jc w:val="both"/>
        <w:rPr>
          <w:rFonts w:asciiTheme="minorBidi" w:hAnsiTheme="minorBidi" w:cstheme="minorBidi"/>
          <w:lang w:val="en-GB"/>
        </w:rPr>
      </w:pPr>
      <w:r w:rsidRPr="008B1037">
        <w:rPr>
          <w:rFonts w:asciiTheme="minorBidi" w:hAnsiTheme="minorBidi" w:cstheme="minorBidi"/>
          <w:lang w:val="en-GB"/>
        </w:rPr>
        <w:t>International Agency for Research on Cancer (IARC). Aflatoxins</w:t>
      </w:r>
      <w:r>
        <w:rPr>
          <w:rFonts w:asciiTheme="minorBidi" w:hAnsiTheme="minorBidi" w:cstheme="minorBidi"/>
          <w:lang w:val="en-GB"/>
        </w:rPr>
        <w:t xml:space="preserve">. 100F. </w:t>
      </w:r>
      <w:r w:rsidR="00DE2028">
        <w:rPr>
          <w:rFonts w:asciiTheme="minorBidi" w:hAnsiTheme="minorBidi" w:cstheme="minorBidi"/>
          <w:lang w:val="en-GB"/>
        </w:rPr>
        <w:t>(</w:t>
      </w:r>
      <w:r>
        <w:rPr>
          <w:rFonts w:asciiTheme="minorBidi" w:hAnsiTheme="minorBidi" w:cstheme="minorBidi"/>
          <w:lang w:val="en-GB"/>
        </w:rPr>
        <w:t>2012</w:t>
      </w:r>
      <w:r w:rsidR="00DE2028">
        <w:rPr>
          <w:rFonts w:asciiTheme="minorBidi" w:hAnsiTheme="minorBidi" w:cstheme="minorBidi"/>
          <w:lang w:val="en-GB"/>
        </w:rPr>
        <w:t>)</w:t>
      </w:r>
      <w:r>
        <w:rPr>
          <w:rFonts w:asciiTheme="minorBidi" w:hAnsiTheme="minorBidi" w:cstheme="minorBidi"/>
          <w:lang w:val="en-GB"/>
        </w:rPr>
        <w:t xml:space="preserve"> Available online: </w:t>
      </w:r>
      <w:r w:rsidRPr="008B1037">
        <w:rPr>
          <w:rFonts w:asciiTheme="minorBidi" w:hAnsiTheme="minorBidi" w:cstheme="minorBidi"/>
          <w:lang w:val="en-GB"/>
        </w:rPr>
        <w:t>https://monographs.iarc.who.int/wp-content/uploads/2018/06/mono100F</w:t>
      </w:r>
      <w:r>
        <w:rPr>
          <w:rFonts w:asciiTheme="minorBidi" w:hAnsiTheme="minorBidi" w:cstheme="minorBidi"/>
          <w:lang w:val="en-GB"/>
        </w:rPr>
        <w:t>-23.pdf (accessed on 3 June, 2025)</w:t>
      </w:r>
      <w:r w:rsidRPr="008B1037">
        <w:rPr>
          <w:rFonts w:asciiTheme="minorBidi" w:hAnsiTheme="minorBidi" w:cstheme="minorBidi"/>
          <w:lang w:val="en-GB"/>
        </w:rPr>
        <w:t>.</w:t>
      </w:r>
    </w:p>
    <w:p w14:paraId="502F93E1" w14:textId="77777777" w:rsidR="00D25485" w:rsidRDefault="00D25485" w:rsidP="00FD3F5A">
      <w:pPr>
        <w:jc w:val="both"/>
        <w:rPr>
          <w:rFonts w:asciiTheme="minorBidi" w:hAnsiTheme="minorBidi" w:cstheme="minorBidi"/>
          <w:lang w:val="en-GB"/>
        </w:rPr>
      </w:pPr>
    </w:p>
    <w:p w14:paraId="4C48F940" w14:textId="77777777" w:rsidR="00D25485" w:rsidRPr="00D25485" w:rsidRDefault="00E022CD" w:rsidP="00E022CD">
      <w:pPr>
        <w:jc w:val="both"/>
        <w:rPr>
          <w:rFonts w:asciiTheme="minorBidi" w:hAnsiTheme="minorBidi" w:cstheme="minorBidi"/>
          <w:lang w:val="en-GB"/>
        </w:rPr>
      </w:pPr>
      <w:r>
        <w:rPr>
          <w:rFonts w:asciiTheme="minorBidi" w:hAnsiTheme="minorBidi" w:cstheme="minorBidi"/>
          <w:lang w:val="en-GB"/>
        </w:rPr>
        <w:t>Jordan D, Brandenburg R, Payne G, Hoisington D, Magnan N, Hoffmann V,</w:t>
      </w:r>
      <w:r w:rsidRPr="00E022CD">
        <w:rPr>
          <w:rFonts w:asciiTheme="minorBidi" w:hAnsiTheme="minorBidi" w:cstheme="minorBidi"/>
          <w:lang w:val="en-GB"/>
        </w:rPr>
        <w:t xml:space="preserve"> </w:t>
      </w:r>
      <w:r w:rsidRPr="00DE2028">
        <w:rPr>
          <w:rFonts w:asciiTheme="minorBidi" w:hAnsiTheme="minorBidi" w:cstheme="minorBidi"/>
          <w:i/>
          <w:iCs/>
          <w:lang w:val="en-GB"/>
        </w:rPr>
        <w:t>et al.</w:t>
      </w:r>
      <w:r w:rsidRPr="00E022CD">
        <w:rPr>
          <w:rFonts w:asciiTheme="minorBidi" w:hAnsiTheme="minorBidi" w:cstheme="minorBidi"/>
          <w:lang w:val="en-GB"/>
        </w:rPr>
        <w:t xml:space="preserve"> </w:t>
      </w:r>
      <w:r w:rsidR="00DE2028">
        <w:rPr>
          <w:rFonts w:asciiTheme="minorBidi" w:hAnsiTheme="minorBidi" w:cstheme="minorBidi"/>
          <w:lang w:val="en-GB"/>
        </w:rPr>
        <w:t>(</w:t>
      </w:r>
      <w:r w:rsidRPr="00E022CD">
        <w:rPr>
          <w:rFonts w:asciiTheme="minorBidi" w:hAnsiTheme="minorBidi" w:cstheme="minorBidi"/>
          <w:lang w:val="en-GB"/>
        </w:rPr>
        <w:t>2018</w:t>
      </w:r>
      <w:r w:rsidR="00DE2028">
        <w:rPr>
          <w:rFonts w:asciiTheme="minorBidi" w:hAnsiTheme="minorBidi" w:cstheme="minorBidi"/>
          <w:lang w:val="en-GB"/>
        </w:rPr>
        <w:t>)</w:t>
      </w:r>
      <w:r w:rsidRPr="00E022CD">
        <w:rPr>
          <w:rFonts w:asciiTheme="minorBidi" w:hAnsiTheme="minorBidi" w:cstheme="minorBidi"/>
          <w:lang w:val="en-GB"/>
        </w:rPr>
        <w:t xml:space="preserve"> Preventing mycotoxin contamination in groundnut cultivation. In Achieving sustainable cultivation of grain legumes, volume 2: Improving cultivation of particular grai</w:t>
      </w:r>
      <w:r>
        <w:rPr>
          <w:rFonts w:asciiTheme="minorBidi" w:hAnsiTheme="minorBidi" w:cstheme="minorBidi"/>
          <w:lang w:val="en-GB"/>
        </w:rPr>
        <w:t>n legumes, eds. Shoba S, James K, John O, Sushil C, and Paul K</w:t>
      </w:r>
      <w:r w:rsidRPr="00E022CD">
        <w:rPr>
          <w:rFonts w:asciiTheme="minorBidi" w:hAnsiTheme="minorBidi" w:cstheme="minorBidi"/>
          <w:lang w:val="en-GB"/>
        </w:rPr>
        <w:t>. Part 1: Cultivation of common beans, lentils, soybeans and groundnuts, Chapter 9. Cambridge, UK: Burleigh Dodds Science Publishing Limited.</w:t>
      </w:r>
      <w:r w:rsidR="00D25485" w:rsidRPr="00D25485">
        <w:rPr>
          <w:rFonts w:asciiTheme="minorBidi" w:hAnsiTheme="minorBidi" w:cstheme="minorBidi"/>
          <w:lang w:val="en-GB"/>
        </w:rPr>
        <w:t xml:space="preserve"> </w:t>
      </w:r>
    </w:p>
    <w:p w14:paraId="268EF647" w14:textId="77777777" w:rsidR="00D25485" w:rsidRDefault="00D25485" w:rsidP="00FD3F5A">
      <w:pPr>
        <w:jc w:val="both"/>
        <w:rPr>
          <w:rFonts w:asciiTheme="minorBidi" w:hAnsiTheme="minorBidi" w:cstheme="minorBidi"/>
          <w:lang w:val="en-GB"/>
        </w:rPr>
      </w:pPr>
    </w:p>
    <w:p w14:paraId="558AB618" w14:textId="77777777" w:rsidR="000919AD" w:rsidRDefault="000919AD" w:rsidP="00FD3F5A">
      <w:pPr>
        <w:jc w:val="both"/>
        <w:rPr>
          <w:rFonts w:asciiTheme="minorBidi" w:hAnsiTheme="minorBidi" w:cstheme="minorBidi"/>
          <w:lang w:val="en-GB"/>
        </w:rPr>
      </w:pPr>
    </w:p>
    <w:p w14:paraId="45788851" w14:textId="77777777" w:rsidR="000919AD" w:rsidRDefault="00DF7F98" w:rsidP="00E532CA">
      <w:pPr>
        <w:jc w:val="both"/>
        <w:rPr>
          <w:rFonts w:asciiTheme="minorBidi" w:hAnsiTheme="minorBidi" w:cstheme="minorBidi"/>
          <w:lang w:val="en-GB"/>
        </w:rPr>
      </w:pPr>
      <w:r>
        <w:rPr>
          <w:rFonts w:asciiTheme="minorBidi" w:hAnsiTheme="minorBidi" w:cstheme="minorBidi"/>
          <w:lang w:val="en-GB"/>
        </w:rPr>
        <w:t>Kabak, B. (2021)</w:t>
      </w:r>
      <w:r w:rsidR="000919AD" w:rsidRPr="00A37684">
        <w:rPr>
          <w:rFonts w:asciiTheme="minorBidi" w:hAnsiTheme="minorBidi" w:cstheme="minorBidi"/>
          <w:lang w:val="en-GB"/>
        </w:rPr>
        <w:t xml:space="preserve"> Aflatoxins in foodstuffs: Occurrence and risk assessment in Turkey.</w:t>
      </w:r>
      <w:r w:rsidR="000919AD">
        <w:rPr>
          <w:rFonts w:asciiTheme="minorBidi" w:hAnsiTheme="minorBidi" w:cstheme="minorBidi"/>
          <w:lang w:val="en-GB"/>
        </w:rPr>
        <w:t xml:space="preserve"> </w:t>
      </w:r>
      <w:r w:rsidR="000919AD" w:rsidRPr="00E74773">
        <w:rPr>
          <w:rFonts w:asciiTheme="minorBidi" w:hAnsiTheme="minorBidi" w:cstheme="minorBidi"/>
          <w:i/>
          <w:iCs/>
          <w:lang w:val="en-GB"/>
        </w:rPr>
        <w:t>Journal of Food Composition and Analysis</w:t>
      </w:r>
      <w:r w:rsidR="00685678">
        <w:rPr>
          <w:rFonts w:asciiTheme="minorBidi" w:hAnsiTheme="minorBidi" w:cstheme="minorBidi"/>
          <w:lang w:val="en-GB"/>
        </w:rPr>
        <w:t>;</w:t>
      </w:r>
      <w:r w:rsidR="000919AD" w:rsidRPr="00A37684">
        <w:rPr>
          <w:rFonts w:asciiTheme="minorBidi" w:hAnsiTheme="minorBidi" w:cstheme="minorBidi"/>
          <w:lang w:val="en-GB"/>
        </w:rPr>
        <w:t xml:space="preserve"> 96, Article 103734. </w:t>
      </w:r>
    </w:p>
    <w:p w14:paraId="3C125DD9" w14:textId="77777777" w:rsidR="000919AD" w:rsidRDefault="000919AD" w:rsidP="00FD3F5A">
      <w:pPr>
        <w:jc w:val="both"/>
        <w:rPr>
          <w:rFonts w:asciiTheme="minorBidi" w:hAnsiTheme="minorBidi" w:cstheme="minorBidi"/>
          <w:lang w:val="en-GB"/>
        </w:rPr>
      </w:pPr>
    </w:p>
    <w:p w14:paraId="27A7202E" w14:textId="77777777" w:rsidR="000919AD" w:rsidRDefault="000919AD" w:rsidP="00FD3F5A">
      <w:pPr>
        <w:jc w:val="both"/>
        <w:rPr>
          <w:rFonts w:asciiTheme="minorBidi" w:hAnsiTheme="minorBidi" w:cstheme="minorBidi"/>
          <w:lang w:val="en-GB"/>
        </w:rPr>
      </w:pPr>
      <w:proofErr w:type="spellStart"/>
      <w:r>
        <w:rPr>
          <w:rFonts w:asciiTheme="minorBidi" w:hAnsiTheme="minorBidi" w:cstheme="minorBidi"/>
          <w:lang w:val="en-GB"/>
        </w:rPr>
        <w:t>Kachapulula</w:t>
      </w:r>
      <w:proofErr w:type="spellEnd"/>
      <w:r>
        <w:rPr>
          <w:rFonts w:asciiTheme="minorBidi" w:hAnsiTheme="minorBidi" w:cstheme="minorBidi"/>
          <w:lang w:val="en-GB"/>
        </w:rPr>
        <w:t xml:space="preserve"> PW, </w:t>
      </w:r>
      <w:proofErr w:type="spellStart"/>
      <w:r>
        <w:rPr>
          <w:rFonts w:asciiTheme="minorBidi" w:hAnsiTheme="minorBidi" w:cstheme="minorBidi"/>
          <w:lang w:val="en-GB"/>
        </w:rPr>
        <w:t>Akello</w:t>
      </w:r>
      <w:proofErr w:type="spellEnd"/>
      <w:r>
        <w:rPr>
          <w:rFonts w:asciiTheme="minorBidi" w:hAnsiTheme="minorBidi" w:cstheme="minorBidi"/>
          <w:lang w:val="en-GB"/>
        </w:rPr>
        <w:t xml:space="preserve"> J</w:t>
      </w:r>
      <w:r w:rsidR="00DF7F98">
        <w:rPr>
          <w:rFonts w:asciiTheme="minorBidi" w:hAnsiTheme="minorBidi" w:cstheme="minorBidi"/>
          <w:lang w:val="en-GB"/>
        </w:rPr>
        <w:t>, Bandyopadhyay R.</w:t>
      </w:r>
      <w:r w:rsidR="00DE2028">
        <w:rPr>
          <w:rFonts w:asciiTheme="minorBidi" w:hAnsiTheme="minorBidi" w:cstheme="minorBidi"/>
          <w:lang w:val="en-GB"/>
        </w:rPr>
        <w:t xml:space="preserve"> and Cotty PJ</w:t>
      </w:r>
      <w:r w:rsidR="00DF7F98">
        <w:rPr>
          <w:rFonts w:asciiTheme="minorBidi" w:hAnsiTheme="minorBidi" w:cstheme="minorBidi"/>
          <w:lang w:val="en-GB"/>
        </w:rPr>
        <w:t>.</w:t>
      </w:r>
      <w:r w:rsidR="00DE2028">
        <w:rPr>
          <w:rFonts w:asciiTheme="minorBidi" w:hAnsiTheme="minorBidi" w:cstheme="minorBidi"/>
          <w:lang w:val="en-GB"/>
        </w:rPr>
        <w:t xml:space="preserve"> (2018)</w:t>
      </w:r>
      <w:r w:rsidR="00E532CA">
        <w:rPr>
          <w:rFonts w:asciiTheme="minorBidi" w:hAnsiTheme="minorBidi" w:cstheme="minorBidi"/>
          <w:lang w:val="en-GB"/>
        </w:rPr>
        <w:t xml:space="preserve"> </w:t>
      </w:r>
      <w:r>
        <w:rPr>
          <w:rFonts w:asciiTheme="minorBidi" w:hAnsiTheme="minorBidi" w:cstheme="minorBidi"/>
          <w:lang w:val="en-GB"/>
        </w:rPr>
        <w:t>Aflatoxin contamination of dried insects and fish</w:t>
      </w:r>
      <w:r w:rsidR="00E532CA">
        <w:rPr>
          <w:rFonts w:asciiTheme="minorBidi" w:hAnsiTheme="minorBidi" w:cstheme="minorBidi"/>
          <w:lang w:val="en-GB"/>
        </w:rPr>
        <w:t xml:space="preserve"> in Zambia.</w:t>
      </w:r>
      <w:r w:rsidR="004E6F94">
        <w:rPr>
          <w:rFonts w:asciiTheme="minorBidi" w:hAnsiTheme="minorBidi" w:cstheme="minorBidi"/>
          <w:lang w:val="en-GB"/>
        </w:rPr>
        <w:t xml:space="preserve"> </w:t>
      </w:r>
      <w:r w:rsidR="004E6F94" w:rsidRPr="004E6F94">
        <w:rPr>
          <w:rFonts w:asciiTheme="minorBidi" w:hAnsiTheme="minorBidi" w:cstheme="minorBidi"/>
          <w:i/>
          <w:iCs/>
          <w:lang w:val="en-GB"/>
        </w:rPr>
        <w:t>Journal of Food Protection</w:t>
      </w:r>
      <w:r w:rsidR="00DE2028">
        <w:rPr>
          <w:rFonts w:asciiTheme="minorBidi" w:hAnsiTheme="minorBidi" w:cstheme="minorBidi"/>
          <w:lang w:val="en-GB"/>
        </w:rPr>
        <w:t>; 81(9): 1508–1518</w:t>
      </w:r>
      <w:r w:rsidR="004E6F94">
        <w:rPr>
          <w:rFonts w:asciiTheme="minorBidi" w:hAnsiTheme="minorBidi" w:cstheme="minorBidi"/>
          <w:lang w:val="en-GB"/>
        </w:rPr>
        <w:t>.</w:t>
      </w:r>
    </w:p>
    <w:p w14:paraId="518A5017" w14:textId="77777777" w:rsidR="000919AD" w:rsidRDefault="000919AD" w:rsidP="00FD3F5A">
      <w:pPr>
        <w:jc w:val="both"/>
        <w:rPr>
          <w:rFonts w:asciiTheme="minorBidi" w:hAnsiTheme="minorBidi" w:cstheme="minorBidi"/>
          <w:lang w:val="en-GB"/>
        </w:rPr>
      </w:pPr>
    </w:p>
    <w:p w14:paraId="422F51DB" w14:textId="77777777" w:rsidR="00DE2028" w:rsidRDefault="00DE2028" w:rsidP="00DE2028">
      <w:pPr>
        <w:jc w:val="both"/>
        <w:rPr>
          <w:rFonts w:asciiTheme="minorBidi" w:hAnsiTheme="minorBidi" w:cstheme="minorBidi"/>
          <w:lang w:val="en-GB"/>
        </w:rPr>
      </w:pPr>
      <w:proofErr w:type="spellStart"/>
      <w:r w:rsidRPr="00DE2028">
        <w:rPr>
          <w:rFonts w:asciiTheme="minorBidi" w:hAnsiTheme="minorBidi" w:cstheme="minorBidi"/>
          <w:lang w:val="en-GB"/>
        </w:rPr>
        <w:t>Kankam</w:t>
      </w:r>
      <w:proofErr w:type="spellEnd"/>
      <w:r>
        <w:rPr>
          <w:rFonts w:asciiTheme="minorBidi" w:hAnsiTheme="minorBidi" w:cstheme="minorBidi"/>
          <w:lang w:val="en-GB"/>
        </w:rPr>
        <w:t xml:space="preserve"> F</w:t>
      </w:r>
      <w:r w:rsidR="00506319">
        <w:rPr>
          <w:rFonts w:asciiTheme="minorBidi" w:hAnsiTheme="minorBidi" w:cstheme="minorBidi"/>
          <w:lang w:val="en-GB"/>
        </w:rPr>
        <w:t>, Larbi-</w:t>
      </w:r>
      <w:proofErr w:type="spellStart"/>
      <w:r w:rsidR="00506319">
        <w:rPr>
          <w:rFonts w:asciiTheme="minorBidi" w:hAnsiTheme="minorBidi" w:cstheme="minorBidi"/>
          <w:lang w:val="en-GB"/>
        </w:rPr>
        <w:t>koranteng</w:t>
      </w:r>
      <w:proofErr w:type="spellEnd"/>
      <w:r w:rsidR="00506319">
        <w:rPr>
          <w:rFonts w:asciiTheme="minorBidi" w:hAnsiTheme="minorBidi" w:cstheme="minorBidi"/>
          <w:lang w:val="en-GB"/>
        </w:rPr>
        <w:t xml:space="preserve"> S.</w:t>
      </w:r>
      <w:r w:rsidRPr="00DE2028">
        <w:rPr>
          <w:rFonts w:asciiTheme="minorBidi" w:hAnsiTheme="minorBidi" w:cstheme="minorBidi"/>
          <w:lang w:val="en-GB"/>
        </w:rPr>
        <w:t xml:space="preserve"> &amp; Sowley</w:t>
      </w:r>
      <w:r>
        <w:rPr>
          <w:rFonts w:asciiTheme="minorBidi" w:hAnsiTheme="minorBidi" w:cstheme="minorBidi"/>
          <w:lang w:val="en-GB"/>
        </w:rPr>
        <w:t xml:space="preserve"> E</w:t>
      </w:r>
      <w:r w:rsidR="00513951">
        <w:rPr>
          <w:rFonts w:asciiTheme="minorBidi" w:hAnsiTheme="minorBidi" w:cstheme="minorBidi"/>
          <w:lang w:val="en-GB"/>
        </w:rPr>
        <w:t>N. (2021)</w:t>
      </w:r>
      <w:r w:rsidRPr="00DE2028">
        <w:rPr>
          <w:rFonts w:asciiTheme="minorBidi" w:hAnsiTheme="minorBidi" w:cstheme="minorBidi"/>
          <w:lang w:val="en-GB"/>
        </w:rPr>
        <w:t xml:space="preserve"> Aflatoxin contamination in groundnut (</w:t>
      </w:r>
      <w:r w:rsidRPr="00E532CA">
        <w:rPr>
          <w:rFonts w:asciiTheme="minorBidi" w:hAnsiTheme="minorBidi" w:cstheme="minorBidi"/>
          <w:i/>
          <w:iCs/>
          <w:lang w:val="en-GB"/>
        </w:rPr>
        <w:t>Arachis hypogaea</w:t>
      </w:r>
      <w:r w:rsidRPr="00DE2028">
        <w:rPr>
          <w:rFonts w:asciiTheme="minorBidi" w:hAnsiTheme="minorBidi" w:cstheme="minorBidi"/>
          <w:lang w:val="en-GB"/>
        </w:rPr>
        <w:t xml:space="preserve"> L.)</w:t>
      </w:r>
      <w:r>
        <w:rPr>
          <w:rFonts w:asciiTheme="minorBidi" w:hAnsiTheme="minorBidi" w:cstheme="minorBidi"/>
          <w:lang w:val="en-GB"/>
        </w:rPr>
        <w:t xml:space="preserve">; its causes and management. </w:t>
      </w:r>
      <w:r w:rsidRPr="00DE2028">
        <w:rPr>
          <w:rFonts w:asciiTheme="minorBidi" w:hAnsiTheme="minorBidi" w:cstheme="minorBidi"/>
          <w:i/>
          <w:iCs/>
          <w:lang w:val="en-GB"/>
        </w:rPr>
        <w:t>Ghana Journal of Science, Technology and Development</w:t>
      </w:r>
      <w:r w:rsidR="0037271D">
        <w:rPr>
          <w:rFonts w:asciiTheme="minorBidi" w:hAnsiTheme="minorBidi" w:cstheme="minorBidi"/>
          <w:lang w:val="en-GB"/>
        </w:rPr>
        <w:t>;</w:t>
      </w:r>
      <w:r w:rsidR="00E575FD">
        <w:rPr>
          <w:rFonts w:asciiTheme="minorBidi" w:hAnsiTheme="minorBidi" w:cstheme="minorBidi"/>
          <w:lang w:val="en-GB"/>
        </w:rPr>
        <w:t xml:space="preserve"> 7(2):</w:t>
      </w:r>
      <w:r w:rsidRPr="00DE2028">
        <w:rPr>
          <w:rFonts w:asciiTheme="minorBidi" w:hAnsiTheme="minorBidi" w:cstheme="minorBidi"/>
          <w:lang w:val="en-GB"/>
        </w:rPr>
        <w:t xml:space="preserve"> 102-121.</w:t>
      </w:r>
      <w:r w:rsidRPr="005534EB">
        <w:rPr>
          <w:rFonts w:asciiTheme="minorBidi" w:hAnsiTheme="minorBidi" w:cstheme="minorBidi"/>
          <w:lang w:val="en-GB"/>
        </w:rPr>
        <w:t xml:space="preserve"> </w:t>
      </w:r>
    </w:p>
    <w:p w14:paraId="2C640DAF" w14:textId="77777777" w:rsidR="00DE2028" w:rsidRDefault="00DE2028" w:rsidP="00DE2028">
      <w:pPr>
        <w:jc w:val="both"/>
        <w:rPr>
          <w:rFonts w:asciiTheme="minorBidi" w:hAnsiTheme="minorBidi" w:cstheme="minorBidi"/>
          <w:lang w:val="en-GB"/>
        </w:rPr>
      </w:pPr>
    </w:p>
    <w:p w14:paraId="156DC539" w14:textId="77777777" w:rsidR="000919AD" w:rsidRDefault="00DE2028" w:rsidP="00DE2028">
      <w:pPr>
        <w:jc w:val="both"/>
        <w:rPr>
          <w:rFonts w:asciiTheme="minorBidi" w:hAnsiTheme="minorBidi" w:cstheme="minorBidi"/>
          <w:lang w:val="en-GB"/>
        </w:rPr>
      </w:pPr>
      <w:r>
        <w:rPr>
          <w:rFonts w:asciiTheme="minorBidi" w:hAnsiTheme="minorBidi" w:cstheme="minorBidi"/>
          <w:lang w:val="en-GB"/>
        </w:rPr>
        <w:t>Kooprasertying P, Maneeboon T, Hongprayoon R, &amp; Mahakarnchanakul</w:t>
      </w:r>
      <w:r w:rsidR="00DF7F98">
        <w:rPr>
          <w:rFonts w:asciiTheme="minorBidi" w:hAnsiTheme="minorBidi" w:cstheme="minorBidi"/>
          <w:lang w:val="en-GB"/>
        </w:rPr>
        <w:t xml:space="preserve"> W. (2016)</w:t>
      </w:r>
      <w:r w:rsidR="000919AD">
        <w:rPr>
          <w:rFonts w:asciiTheme="minorBidi" w:hAnsiTheme="minorBidi" w:cstheme="minorBidi"/>
          <w:lang w:val="en-GB"/>
        </w:rPr>
        <w:t xml:space="preserve"> Exposure assessment of </w:t>
      </w:r>
      <w:r w:rsidR="000919AD" w:rsidRPr="005534EB">
        <w:rPr>
          <w:rFonts w:asciiTheme="minorBidi" w:hAnsiTheme="minorBidi" w:cstheme="minorBidi"/>
          <w:lang w:val="en-GB"/>
        </w:rPr>
        <w:t xml:space="preserve">aflatoxins in Thai peanut consumption. </w:t>
      </w:r>
      <w:r w:rsidR="000919AD" w:rsidRPr="000919AD">
        <w:rPr>
          <w:rFonts w:asciiTheme="minorBidi" w:hAnsiTheme="minorBidi" w:cstheme="minorBidi"/>
          <w:i/>
          <w:iCs/>
          <w:lang w:val="en-GB"/>
        </w:rPr>
        <w:t>Cogent Food Agric</w:t>
      </w:r>
      <w:r w:rsidR="00E532CA">
        <w:rPr>
          <w:rFonts w:asciiTheme="minorBidi" w:hAnsiTheme="minorBidi" w:cstheme="minorBidi"/>
          <w:i/>
          <w:iCs/>
          <w:lang w:val="en-GB"/>
        </w:rPr>
        <w:t>.</w:t>
      </w:r>
      <w:r w:rsidR="00685678">
        <w:rPr>
          <w:rFonts w:asciiTheme="minorBidi" w:hAnsiTheme="minorBidi" w:cstheme="minorBidi"/>
          <w:lang w:val="en-GB"/>
        </w:rPr>
        <w:t>;</w:t>
      </w:r>
      <w:r w:rsidR="000919AD" w:rsidRPr="005534EB">
        <w:rPr>
          <w:rFonts w:asciiTheme="minorBidi" w:hAnsiTheme="minorBidi" w:cstheme="minorBidi"/>
          <w:lang w:val="en-GB"/>
        </w:rPr>
        <w:t xml:space="preserve"> 2</w:t>
      </w:r>
      <w:r w:rsidR="000919AD">
        <w:rPr>
          <w:rFonts w:asciiTheme="minorBidi" w:hAnsiTheme="minorBidi" w:cstheme="minorBidi"/>
          <w:lang w:val="en-GB"/>
        </w:rPr>
        <w:t xml:space="preserve"> </w:t>
      </w:r>
      <w:r w:rsidR="00513951">
        <w:rPr>
          <w:rFonts w:asciiTheme="minorBidi" w:hAnsiTheme="minorBidi" w:cstheme="minorBidi"/>
          <w:lang w:val="en-GB"/>
        </w:rPr>
        <w:t>(1):</w:t>
      </w:r>
      <w:r w:rsidR="000919AD" w:rsidRPr="005534EB">
        <w:rPr>
          <w:rFonts w:asciiTheme="minorBidi" w:hAnsiTheme="minorBidi" w:cstheme="minorBidi"/>
          <w:lang w:val="en-GB"/>
        </w:rPr>
        <w:t xml:space="preserve"> Article 1204683.</w:t>
      </w:r>
    </w:p>
    <w:p w14:paraId="2F33DC99" w14:textId="77777777" w:rsidR="00FD3F5A" w:rsidRDefault="00FD3F5A" w:rsidP="00FD3F5A">
      <w:pPr>
        <w:jc w:val="both"/>
        <w:rPr>
          <w:rFonts w:asciiTheme="minorBidi" w:hAnsiTheme="minorBidi" w:cstheme="minorBidi"/>
          <w:lang w:val="en-GB"/>
        </w:rPr>
      </w:pPr>
    </w:p>
    <w:p w14:paraId="73A29898" w14:textId="77777777" w:rsidR="00DE2028" w:rsidRDefault="00DE2028" w:rsidP="00FD3F5A">
      <w:pPr>
        <w:jc w:val="both"/>
        <w:rPr>
          <w:rFonts w:asciiTheme="minorBidi" w:hAnsiTheme="minorBidi" w:cstheme="minorBidi"/>
          <w:lang w:val="en-GB"/>
        </w:rPr>
      </w:pPr>
    </w:p>
    <w:p w14:paraId="3FC4F635" w14:textId="77777777" w:rsidR="00FD3F5A" w:rsidRDefault="00685678" w:rsidP="00DF7F98">
      <w:pPr>
        <w:jc w:val="both"/>
        <w:rPr>
          <w:rFonts w:asciiTheme="minorBidi" w:hAnsiTheme="minorBidi" w:cstheme="minorBidi"/>
          <w:lang w:val="en-GB"/>
        </w:rPr>
      </w:pPr>
      <w:r>
        <w:rPr>
          <w:rFonts w:asciiTheme="minorBidi" w:hAnsiTheme="minorBidi" w:cstheme="minorBidi"/>
          <w:lang w:val="en-GB"/>
        </w:rPr>
        <w:t xml:space="preserve">Kos J, </w:t>
      </w:r>
      <w:proofErr w:type="spellStart"/>
      <w:r>
        <w:rPr>
          <w:rFonts w:asciiTheme="minorBidi" w:hAnsiTheme="minorBidi" w:cstheme="minorBidi"/>
          <w:lang w:val="en-GB"/>
        </w:rPr>
        <w:t>Mastilović</w:t>
      </w:r>
      <w:proofErr w:type="spellEnd"/>
      <w:r>
        <w:rPr>
          <w:rFonts w:asciiTheme="minorBidi" w:hAnsiTheme="minorBidi" w:cstheme="minorBidi"/>
          <w:lang w:val="en-GB"/>
        </w:rPr>
        <w:t xml:space="preserve"> J, </w:t>
      </w:r>
      <w:proofErr w:type="spellStart"/>
      <w:r>
        <w:rPr>
          <w:rFonts w:asciiTheme="minorBidi" w:hAnsiTheme="minorBidi" w:cstheme="minorBidi"/>
          <w:lang w:val="en-GB"/>
        </w:rPr>
        <w:t>Hajnal</w:t>
      </w:r>
      <w:proofErr w:type="spellEnd"/>
      <w:r>
        <w:rPr>
          <w:rFonts w:asciiTheme="minorBidi" w:hAnsiTheme="minorBidi" w:cstheme="minorBidi"/>
          <w:lang w:val="en-GB"/>
        </w:rPr>
        <w:t xml:space="preserve"> EJ, Šarić</w:t>
      </w:r>
      <w:r w:rsidR="00DF7F98">
        <w:rPr>
          <w:rFonts w:asciiTheme="minorBidi" w:hAnsiTheme="minorBidi" w:cstheme="minorBidi"/>
          <w:lang w:val="en-GB"/>
        </w:rPr>
        <w:t xml:space="preserve"> B. (2013)</w:t>
      </w:r>
      <w:r w:rsidR="00FD3F5A" w:rsidRPr="00FD3F5A">
        <w:rPr>
          <w:rFonts w:asciiTheme="minorBidi" w:hAnsiTheme="minorBidi" w:cstheme="minorBidi"/>
          <w:lang w:val="en-GB"/>
        </w:rPr>
        <w:t xml:space="preserve"> Natural</w:t>
      </w:r>
      <w:r w:rsidR="00FD3F5A">
        <w:rPr>
          <w:rFonts w:asciiTheme="minorBidi" w:hAnsiTheme="minorBidi" w:cstheme="minorBidi"/>
          <w:lang w:val="en-GB"/>
        </w:rPr>
        <w:t xml:space="preserve"> </w:t>
      </w:r>
      <w:r w:rsidR="00FD3F5A" w:rsidRPr="00FD3F5A">
        <w:rPr>
          <w:rFonts w:asciiTheme="minorBidi" w:hAnsiTheme="minorBidi" w:cstheme="minorBidi"/>
          <w:lang w:val="en-GB"/>
        </w:rPr>
        <w:t>occurrence of aflatoxins in maize harvested in Serbia</w:t>
      </w:r>
      <w:r w:rsidR="00FD3F5A">
        <w:rPr>
          <w:rFonts w:asciiTheme="minorBidi" w:hAnsiTheme="minorBidi" w:cstheme="minorBidi"/>
          <w:lang w:val="en-GB"/>
        </w:rPr>
        <w:t xml:space="preserve"> </w:t>
      </w:r>
      <w:r w:rsidR="00FD3F5A" w:rsidRPr="00FD3F5A">
        <w:rPr>
          <w:rFonts w:asciiTheme="minorBidi" w:hAnsiTheme="minorBidi" w:cstheme="minorBidi"/>
          <w:lang w:val="en-GB"/>
        </w:rPr>
        <w:t xml:space="preserve">during 2009-2012. </w:t>
      </w:r>
      <w:r w:rsidR="00FD3F5A" w:rsidRPr="00685678">
        <w:rPr>
          <w:rFonts w:asciiTheme="minorBidi" w:hAnsiTheme="minorBidi" w:cstheme="minorBidi"/>
          <w:i/>
          <w:iCs/>
          <w:lang w:val="en-GB"/>
        </w:rPr>
        <w:t>Food Control</w:t>
      </w:r>
      <w:r>
        <w:rPr>
          <w:rFonts w:asciiTheme="minorBidi" w:hAnsiTheme="minorBidi" w:cstheme="minorBidi"/>
          <w:lang w:val="en-GB"/>
        </w:rPr>
        <w:t>; 34:</w:t>
      </w:r>
      <w:r w:rsidR="00FD3F5A" w:rsidRPr="00FD3F5A">
        <w:rPr>
          <w:rFonts w:asciiTheme="minorBidi" w:hAnsiTheme="minorBidi" w:cstheme="minorBidi"/>
          <w:lang w:val="en-GB"/>
        </w:rPr>
        <w:t xml:space="preserve"> 31–34.</w:t>
      </w:r>
      <w:r w:rsidR="00FD3F5A">
        <w:rPr>
          <w:rFonts w:asciiTheme="minorBidi" w:hAnsiTheme="minorBidi" w:cstheme="minorBidi"/>
          <w:lang w:val="en-GB"/>
        </w:rPr>
        <w:t xml:space="preserve"> </w:t>
      </w:r>
    </w:p>
    <w:p w14:paraId="022613D1" w14:textId="77777777" w:rsidR="006D5D90" w:rsidRDefault="006D5D90" w:rsidP="00FD3F5A">
      <w:pPr>
        <w:jc w:val="both"/>
        <w:rPr>
          <w:rFonts w:asciiTheme="minorBidi" w:hAnsiTheme="minorBidi" w:cstheme="minorBidi"/>
          <w:lang w:val="en-GB"/>
        </w:rPr>
      </w:pPr>
    </w:p>
    <w:p w14:paraId="09D2F41F" w14:textId="77777777" w:rsidR="006D5D90" w:rsidRDefault="00685678" w:rsidP="00FD3F5A">
      <w:pPr>
        <w:rPr>
          <w:rFonts w:asciiTheme="minorBidi" w:hAnsiTheme="minorBidi" w:cstheme="minorBidi"/>
          <w:lang w:val="en-GB"/>
        </w:rPr>
      </w:pPr>
      <w:r>
        <w:rPr>
          <w:rFonts w:asciiTheme="minorBidi" w:hAnsiTheme="minorBidi" w:cstheme="minorBidi"/>
          <w:lang w:val="en-GB"/>
        </w:rPr>
        <w:t>Kumar A, Pathak H, Bhadauria S</w:t>
      </w:r>
      <w:r w:rsidR="006D5D90" w:rsidRPr="006D5D90">
        <w:rPr>
          <w:rFonts w:asciiTheme="minorBidi" w:hAnsiTheme="minorBidi" w:cstheme="minorBidi"/>
          <w:lang w:val="en-GB"/>
        </w:rPr>
        <w:t xml:space="preserve">, </w:t>
      </w:r>
      <w:r>
        <w:rPr>
          <w:rFonts w:asciiTheme="minorBidi" w:hAnsiTheme="minorBidi" w:cstheme="minorBidi"/>
          <w:lang w:val="en-GB"/>
        </w:rPr>
        <w:t>&amp;</w:t>
      </w:r>
      <w:r w:rsidRPr="006D5D90">
        <w:rPr>
          <w:rFonts w:asciiTheme="minorBidi" w:hAnsiTheme="minorBidi" w:cstheme="minorBidi"/>
          <w:lang w:val="en-GB"/>
        </w:rPr>
        <w:t xml:space="preserve"> </w:t>
      </w:r>
      <w:r w:rsidR="006D5D90" w:rsidRPr="006D5D90">
        <w:rPr>
          <w:rFonts w:asciiTheme="minorBidi" w:hAnsiTheme="minorBidi" w:cstheme="minorBidi"/>
          <w:lang w:val="en-GB"/>
        </w:rPr>
        <w:t xml:space="preserve">Sudan J. (2021) Aflatoxin contamination in food crops: causes, detection, and management: A review. </w:t>
      </w:r>
      <w:r w:rsidR="006D5D90" w:rsidRPr="00AA1DF1">
        <w:rPr>
          <w:rFonts w:asciiTheme="minorBidi" w:hAnsiTheme="minorBidi" w:cstheme="minorBidi"/>
          <w:i/>
          <w:iCs/>
          <w:lang w:val="en-GB"/>
        </w:rPr>
        <w:t>Food Production, Processing and Nutrition</w:t>
      </w:r>
      <w:r w:rsidR="00AA1DF1">
        <w:rPr>
          <w:rFonts w:asciiTheme="minorBidi" w:hAnsiTheme="minorBidi" w:cstheme="minorBidi"/>
          <w:lang w:val="en-GB"/>
        </w:rPr>
        <w:t>;</w:t>
      </w:r>
      <w:r w:rsidR="006D5D90" w:rsidRPr="006D5D90">
        <w:rPr>
          <w:rFonts w:asciiTheme="minorBidi" w:hAnsiTheme="minorBidi" w:cstheme="minorBidi"/>
          <w:lang w:val="en-GB"/>
        </w:rPr>
        <w:t xml:space="preserve"> 3</w:t>
      </w:r>
      <w:r w:rsidR="00AA1DF1">
        <w:rPr>
          <w:rFonts w:asciiTheme="minorBidi" w:hAnsiTheme="minorBidi" w:cstheme="minorBidi"/>
          <w:lang w:val="en-GB"/>
        </w:rPr>
        <w:t>,</w:t>
      </w:r>
      <w:r w:rsidR="006D5D90" w:rsidRPr="006D5D90">
        <w:rPr>
          <w:rFonts w:asciiTheme="minorBidi" w:hAnsiTheme="minorBidi" w:cstheme="minorBidi"/>
          <w:lang w:val="en-GB"/>
        </w:rPr>
        <w:t xml:space="preserve"> 17.</w:t>
      </w:r>
    </w:p>
    <w:p w14:paraId="7CEC0FC5" w14:textId="77777777" w:rsidR="001D7DA6" w:rsidRDefault="001D7DA6" w:rsidP="00FD3F5A">
      <w:pPr>
        <w:jc w:val="both"/>
        <w:rPr>
          <w:rFonts w:asciiTheme="minorBidi" w:hAnsiTheme="minorBidi" w:cstheme="minorBidi"/>
          <w:lang w:val="en-GB"/>
        </w:rPr>
      </w:pPr>
    </w:p>
    <w:p w14:paraId="0725E67B" w14:textId="77777777" w:rsidR="001D7DA6" w:rsidRDefault="001D7DA6" w:rsidP="00FD3F5A">
      <w:pPr>
        <w:jc w:val="both"/>
        <w:rPr>
          <w:rFonts w:asciiTheme="minorBidi" w:hAnsiTheme="minorBidi" w:cstheme="minorBidi"/>
          <w:lang w:val="en-GB"/>
        </w:rPr>
      </w:pPr>
      <w:r>
        <w:rPr>
          <w:rFonts w:asciiTheme="minorBidi" w:hAnsiTheme="minorBidi" w:cstheme="minorBidi"/>
          <w:lang w:val="en-GB"/>
        </w:rPr>
        <w:lastRenderedPageBreak/>
        <w:t xml:space="preserve"> </w:t>
      </w:r>
      <w:r w:rsidR="006D5D90">
        <w:rPr>
          <w:rFonts w:asciiTheme="minorBidi" w:hAnsiTheme="minorBidi" w:cstheme="minorBidi"/>
          <w:lang w:val="en-GB"/>
        </w:rPr>
        <w:t xml:space="preserve">Kolawole IA. </w:t>
      </w:r>
      <w:r w:rsidR="00685678">
        <w:rPr>
          <w:rFonts w:asciiTheme="minorBidi" w:hAnsiTheme="minorBidi" w:cstheme="minorBidi"/>
          <w:lang w:val="en-GB"/>
        </w:rPr>
        <w:t>Oluwatosin MA</w:t>
      </w:r>
      <w:r w:rsidR="006D5D90" w:rsidRPr="006D5D90">
        <w:rPr>
          <w:rFonts w:asciiTheme="minorBidi" w:hAnsiTheme="minorBidi" w:cstheme="minorBidi"/>
          <w:lang w:val="en-GB"/>
        </w:rPr>
        <w:t>,</w:t>
      </w:r>
      <w:r w:rsidR="00685678">
        <w:rPr>
          <w:rFonts w:asciiTheme="minorBidi" w:hAnsiTheme="minorBidi" w:cstheme="minorBidi"/>
          <w:lang w:val="en-GB"/>
        </w:rPr>
        <w:t xml:space="preserve"> Tihomir K</w:t>
      </w:r>
      <w:r w:rsidR="006D5D90" w:rsidRPr="006D5D90">
        <w:rPr>
          <w:rFonts w:asciiTheme="minorBidi" w:hAnsiTheme="minorBidi" w:cstheme="minorBidi"/>
          <w:lang w:val="en-GB"/>
        </w:rPr>
        <w:t xml:space="preserve">, </w:t>
      </w:r>
      <w:r w:rsidR="00871520">
        <w:rPr>
          <w:rFonts w:asciiTheme="minorBidi" w:hAnsiTheme="minorBidi" w:cstheme="minorBidi"/>
          <w:lang w:val="en-GB"/>
        </w:rPr>
        <w:t>&amp;</w:t>
      </w:r>
      <w:r w:rsidR="00871520" w:rsidRPr="006D5D90">
        <w:rPr>
          <w:rFonts w:asciiTheme="minorBidi" w:hAnsiTheme="minorBidi" w:cstheme="minorBidi"/>
          <w:lang w:val="en-GB"/>
        </w:rPr>
        <w:t xml:space="preserve"> </w:t>
      </w:r>
      <w:r w:rsidR="006D5D90" w:rsidRPr="006D5D90">
        <w:rPr>
          <w:rFonts w:asciiTheme="minorBidi" w:hAnsiTheme="minorBidi" w:cstheme="minorBidi"/>
          <w:lang w:val="en-GB"/>
        </w:rPr>
        <w:t>C</w:t>
      </w:r>
      <w:r w:rsidR="00D27BAE" w:rsidRPr="006D5D90">
        <w:rPr>
          <w:rFonts w:asciiTheme="minorBidi" w:hAnsiTheme="minorBidi" w:cstheme="minorBidi"/>
          <w:lang w:val="en-GB"/>
        </w:rPr>
        <w:t>hibundu</w:t>
      </w:r>
      <w:r w:rsidR="00685678">
        <w:rPr>
          <w:rFonts w:asciiTheme="minorBidi" w:hAnsiTheme="minorBidi" w:cstheme="minorBidi"/>
          <w:lang w:val="en-GB"/>
        </w:rPr>
        <w:t xml:space="preserve"> N</w:t>
      </w:r>
      <w:r w:rsidR="00D27BAE">
        <w:rPr>
          <w:rFonts w:asciiTheme="minorBidi" w:hAnsiTheme="minorBidi" w:cstheme="minorBidi"/>
          <w:lang w:val="en-GB"/>
        </w:rPr>
        <w:t>E</w:t>
      </w:r>
      <w:r>
        <w:rPr>
          <w:rFonts w:asciiTheme="minorBidi" w:hAnsiTheme="minorBidi" w:cstheme="minorBidi"/>
          <w:lang w:val="en-GB"/>
        </w:rPr>
        <w:t>.</w:t>
      </w:r>
      <w:r w:rsidR="00685678">
        <w:rPr>
          <w:rFonts w:asciiTheme="minorBidi" w:hAnsiTheme="minorBidi" w:cstheme="minorBidi"/>
          <w:lang w:val="en-GB"/>
        </w:rPr>
        <w:t xml:space="preserve"> (2020)</w:t>
      </w:r>
      <w:r w:rsidRPr="001D7DA6">
        <w:t xml:space="preserve"> </w:t>
      </w:r>
      <w:r w:rsidRPr="001D7DA6">
        <w:rPr>
          <w:rFonts w:asciiTheme="minorBidi" w:hAnsiTheme="minorBidi" w:cstheme="minorBidi"/>
          <w:lang w:val="en-GB"/>
        </w:rPr>
        <w:t>Aflatoxin contamination of maize vended in Ondo state, Nigeria, and health risk</w:t>
      </w:r>
      <w:r>
        <w:rPr>
          <w:rFonts w:asciiTheme="minorBidi" w:hAnsiTheme="minorBidi" w:cstheme="minorBidi"/>
          <w:lang w:val="en-GB"/>
        </w:rPr>
        <w:t xml:space="preserve"> </w:t>
      </w:r>
      <w:r w:rsidRPr="001D7DA6">
        <w:rPr>
          <w:rFonts w:asciiTheme="minorBidi" w:hAnsiTheme="minorBidi" w:cstheme="minorBidi"/>
          <w:lang w:val="en-GB"/>
        </w:rPr>
        <w:t>assessment</w:t>
      </w:r>
      <w:r>
        <w:rPr>
          <w:rFonts w:asciiTheme="minorBidi" w:hAnsiTheme="minorBidi" w:cstheme="minorBidi"/>
          <w:lang w:val="en-GB"/>
        </w:rPr>
        <w:t>.</w:t>
      </w:r>
      <w:r w:rsidRPr="001D7DA6">
        <w:t xml:space="preserve"> </w:t>
      </w:r>
      <w:r w:rsidRPr="001D7DA6">
        <w:rPr>
          <w:rFonts w:asciiTheme="minorBidi" w:hAnsiTheme="minorBidi" w:cstheme="minorBidi"/>
          <w:i/>
          <w:iCs/>
          <w:lang w:val="en-GB"/>
        </w:rPr>
        <w:t>Croat. J. Food Sci. Technol.</w:t>
      </w:r>
      <w:r w:rsidR="00685678">
        <w:rPr>
          <w:rFonts w:asciiTheme="minorBidi" w:hAnsiTheme="minorBidi" w:cstheme="minorBidi"/>
          <w:lang w:val="en-GB"/>
        </w:rPr>
        <w:t>;</w:t>
      </w:r>
      <w:r w:rsidRPr="001D7DA6">
        <w:rPr>
          <w:rFonts w:asciiTheme="minorBidi" w:hAnsiTheme="minorBidi" w:cstheme="minorBidi"/>
          <w:lang w:val="en-GB"/>
        </w:rPr>
        <w:t xml:space="preserve"> 12 (1)</w:t>
      </w:r>
      <w:r w:rsidR="00685678">
        <w:rPr>
          <w:rFonts w:asciiTheme="minorBidi" w:hAnsiTheme="minorBidi" w:cstheme="minorBidi"/>
          <w:lang w:val="en-GB"/>
        </w:rPr>
        <w:t>:</w:t>
      </w:r>
      <w:r w:rsidRPr="001D7DA6">
        <w:rPr>
          <w:rFonts w:asciiTheme="minorBidi" w:hAnsiTheme="minorBidi" w:cstheme="minorBidi"/>
          <w:lang w:val="en-GB"/>
        </w:rPr>
        <w:t xml:space="preserve"> 123-129</w:t>
      </w:r>
      <w:r w:rsidR="00FD3F5A">
        <w:rPr>
          <w:rFonts w:asciiTheme="minorBidi" w:hAnsiTheme="minorBidi" w:cstheme="minorBidi"/>
          <w:lang w:val="en-GB"/>
        </w:rPr>
        <w:t>.</w:t>
      </w:r>
    </w:p>
    <w:p w14:paraId="5407B2DB" w14:textId="77777777" w:rsidR="00D25485" w:rsidRDefault="00D25485" w:rsidP="00FD3F5A">
      <w:pPr>
        <w:jc w:val="both"/>
        <w:rPr>
          <w:rFonts w:asciiTheme="minorBidi" w:hAnsiTheme="minorBidi" w:cstheme="minorBidi"/>
          <w:lang w:val="en-GB"/>
        </w:rPr>
      </w:pPr>
    </w:p>
    <w:p w14:paraId="466561E9" w14:textId="77777777" w:rsidR="004E6F94" w:rsidRDefault="00685678" w:rsidP="00685678">
      <w:pPr>
        <w:jc w:val="both"/>
        <w:rPr>
          <w:rFonts w:asciiTheme="minorBidi" w:hAnsiTheme="minorBidi" w:cstheme="minorBidi"/>
          <w:lang w:val="en-GB"/>
        </w:rPr>
      </w:pPr>
      <w:r>
        <w:rPr>
          <w:rFonts w:asciiTheme="minorBidi" w:hAnsiTheme="minorBidi" w:cstheme="minorBidi"/>
          <w:lang w:val="en-GB"/>
        </w:rPr>
        <w:t xml:space="preserve">Kortei NK, Annan T. &amp; </w:t>
      </w:r>
      <w:proofErr w:type="spellStart"/>
      <w:r>
        <w:rPr>
          <w:rFonts w:asciiTheme="minorBidi" w:hAnsiTheme="minorBidi" w:cstheme="minorBidi"/>
          <w:lang w:val="en-GB"/>
        </w:rPr>
        <w:t>Dzikunoo</w:t>
      </w:r>
      <w:proofErr w:type="spellEnd"/>
      <w:r w:rsidR="00DF7F98">
        <w:rPr>
          <w:rFonts w:asciiTheme="minorBidi" w:hAnsiTheme="minorBidi" w:cstheme="minorBidi"/>
          <w:lang w:val="en-GB"/>
        </w:rPr>
        <w:t xml:space="preserve"> J. (2022)</w:t>
      </w:r>
      <w:r w:rsidR="009F62BD" w:rsidRPr="009F62BD">
        <w:rPr>
          <w:rFonts w:asciiTheme="minorBidi" w:hAnsiTheme="minorBidi" w:cstheme="minorBidi"/>
          <w:lang w:val="en-GB"/>
        </w:rPr>
        <w:t xml:space="preserve"> Exposure assessment and risk characterization of aflatoxins intake through consumption of maize (</w:t>
      </w:r>
      <w:r w:rsidR="009F62BD" w:rsidRPr="00685678">
        <w:rPr>
          <w:rFonts w:asciiTheme="minorBidi" w:hAnsiTheme="minorBidi" w:cstheme="minorBidi"/>
          <w:i/>
          <w:iCs/>
          <w:lang w:val="en-GB"/>
        </w:rPr>
        <w:t>Zea mays</w:t>
      </w:r>
      <w:r w:rsidR="009F62BD" w:rsidRPr="009F62BD">
        <w:rPr>
          <w:rFonts w:asciiTheme="minorBidi" w:hAnsiTheme="minorBidi" w:cstheme="minorBidi"/>
          <w:lang w:val="en-GB"/>
        </w:rPr>
        <w:t xml:space="preserve">) in different age populations in the Volta Region of Ghana. </w:t>
      </w:r>
      <w:r w:rsidR="009F62BD" w:rsidRPr="00961EB7">
        <w:rPr>
          <w:rFonts w:asciiTheme="minorBidi" w:hAnsiTheme="minorBidi" w:cstheme="minorBidi"/>
          <w:i/>
          <w:iCs/>
          <w:lang w:val="en-GB"/>
        </w:rPr>
        <w:t xml:space="preserve">Food </w:t>
      </w:r>
      <w:r w:rsidR="006F2D31" w:rsidRPr="00961EB7">
        <w:rPr>
          <w:rFonts w:asciiTheme="minorBidi" w:hAnsiTheme="minorBidi" w:cstheme="minorBidi"/>
          <w:i/>
          <w:iCs/>
          <w:lang w:val="en-GB"/>
        </w:rPr>
        <w:t>Contamination</w:t>
      </w:r>
      <w:r w:rsidR="006F2D31">
        <w:rPr>
          <w:rFonts w:asciiTheme="minorBidi" w:hAnsiTheme="minorBidi" w:cstheme="minorBidi"/>
          <w:lang w:val="en-GB"/>
        </w:rPr>
        <w:t>;</w:t>
      </w:r>
      <w:r w:rsidR="009F62BD" w:rsidRPr="009F62BD">
        <w:rPr>
          <w:rFonts w:asciiTheme="minorBidi" w:hAnsiTheme="minorBidi" w:cstheme="minorBidi"/>
          <w:lang w:val="en-GB"/>
        </w:rPr>
        <w:t xml:space="preserve"> 9, 13.</w:t>
      </w:r>
    </w:p>
    <w:p w14:paraId="3A6A0621" w14:textId="77777777" w:rsidR="00871520" w:rsidRPr="008B1037" w:rsidRDefault="00871520" w:rsidP="00685678">
      <w:pPr>
        <w:jc w:val="both"/>
        <w:rPr>
          <w:rFonts w:asciiTheme="minorBidi" w:hAnsiTheme="minorBidi" w:cstheme="minorBidi"/>
          <w:lang w:val="en-GB"/>
        </w:rPr>
      </w:pPr>
    </w:p>
    <w:p w14:paraId="1079FBB4" w14:textId="77777777" w:rsidR="000919AD" w:rsidRDefault="00333471" w:rsidP="00DF7F98">
      <w:pPr>
        <w:jc w:val="both"/>
        <w:rPr>
          <w:rFonts w:asciiTheme="minorBidi" w:hAnsiTheme="minorBidi" w:cstheme="minorBidi"/>
          <w:lang w:val="en-GB"/>
        </w:rPr>
      </w:pPr>
      <w:r>
        <w:rPr>
          <w:rFonts w:asciiTheme="minorBidi" w:hAnsiTheme="minorBidi" w:cstheme="minorBidi"/>
          <w:lang w:val="en-GB"/>
        </w:rPr>
        <w:t>Liu, Y., and</w:t>
      </w:r>
      <w:r w:rsidR="00DF7F98">
        <w:rPr>
          <w:rFonts w:asciiTheme="minorBidi" w:hAnsiTheme="minorBidi" w:cstheme="minorBidi"/>
          <w:lang w:val="en-GB"/>
        </w:rPr>
        <w:t xml:space="preserve"> Wu, F. (2010)</w:t>
      </w:r>
      <w:r w:rsidR="000919AD" w:rsidRPr="008F1D78">
        <w:rPr>
          <w:rFonts w:asciiTheme="minorBidi" w:hAnsiTheme="minorBidi" w:cstheme="minorBidi"/>
          <w:lang w:val="en-GB"/>
        </w:rPr>
        <w:t xml:space="preserve"> Global burden of aflatoxin-induced hepatocellular carcinoma: A</w:t>
      </w:r>
      <w:r w:rsidR="000919AD">
        <w:rPr>
          <w:rFonts w:asciiTheme="minorBidi" w:hAnsiTheme="minorBidi" w:cstheme="minorBidi"/>
          <w:lang w:val="en-GB"/>
        </w:rPr>
        <w:t xml:space="preserve"> risk assessment. </w:t>
      </w:r>
      <w:r w:rsidR="000919AD" w:rsidRPr="000919AD">
        <w:rPr>
          <w:rFonts w:asciiTheme="minorBidi" w:hAnsiTheme="minorBidi" w:cstheme="minorBidi"/>
          <w:i/>
          <w:iCs/>
          <w:lang w:val="en-GB"/>
        </w:rPr>
        <w:t>Environmental Health Perspectives</w:t>
      </w:r>
      <w:r w:rsidR="00871520">
        <w:rPr>
          <w:rFonts w:asciiTheme="minorBidi" w:hAnsiTheme="minorBidi" w:cstheme="minorBidi"/>
          <w:lang w:val="en-GB"/>
        </w:rPr>
        <w:t>;</w:t>
      </w:r>
      <w:r w:rsidR="00AA1DF1">
        <w:rPr>
          <w:rFonts w:asciiTheme="minorBidi" w:hAnsiTheme="minorBidi" w:cstheme="minorBidi"/>
          <w:lang w:val="en-GB"/>
        </w:rPr>
        <w:t xml:space="preserve"> 118(6):</w:t>
      </w:r>
      <w:r w:rsidR="000919AD" w:rsidRPr="008F1D78">
        <w:rPr>
          <w:rFonts w:asciiTheme="minorBidi" w:hAnsiTheme="minorBidi" w:cstheme="minorBidi"/>
          <w:lang w:val="en-GB"/>
        </w:rPr>
        <w:t xml:space="preserve"> 818–824. </w:t>
      </w:r>
    </w:p>
    <w:p w14:paraId="32B9E875" w14:textId="77777777" w:rsidR="00FD3F5A" w:rsidRDefault="00FD3F5A" w:rsidP="00FD3F5A">
      <w:pPr>
        <w:jc w:val="both"/>
        <w:rPr>
          <w:rFonts w:asciiTheme="minorBidi" w:hAnsiTheme="minorBidi" w:cstheme="minorBidi"/>
          <w:lang w:val="en-GB"/>
        </w:rPr>
      </w:pPr>
    </w:p>
    <w:p w14:paraId="21178F99" w14:textId="77777777" w:rsidR="006D5D90" w:rsidRDefault="006D5D90" w:rsidP="00FD3F5A">
      <w:pPr>
        <w:jc w:val="both"/>
        <w:rPr>
          <w:rFonts w:asciiTheme="minorBidi" w:hAnsiTheme="minorBidi" w:cstheme="minorBidi"/>
          <w:lang w:val="en-GB"/>
        </w:rPr>
      </w:pPr>
      <w:r w:rsidRPr="006D5D90">
        <w:rPr>
          <w:rFonts w:asciiTheme="minorBidi" w:hAnsiTheme="minorBidi" w:cstheme="minorBidi"/>
          <w:lang w:val="en-GB"/>
        </w:rPr>
        <w:t>Magomya, A.M. &amp; Mbatsav, T.O. (2023) Analysis and Health Risk Evaluation of Aflatoxin B1 Levels in Groundnut (</w:t>
      </w:r>
      <w:r w:rsidRPr="006F2D31">
        <w:rPr>
          <w:rFonts w:asciiTheme="minorBidi" w:hAnsiTheme="minorBidi" w:cstheme="minorBidi"/>
          <w:i/>
          <w:iCs/>
          <w:lang w:val="en-GB"/>
        </w:rPr>
        <w:t>Arachis hypogea</w:t>
      </w:r>
      <w:r w:rsidRPr="006D5D90">
        <w:rPr>
          <w:rFonts w:asciiTheme="minorBidi" w:hAnsiTheme="minorBidi" w:cstheme="minorBidi"/>
          <w:lang w:val="en-GB"/>
        </w:rPr>
        <w:t>) and Maize (</w:t>
      </w:r>
      <w:r w:rsidRPr="006F2D31">
        <w:rPr>
          <w:rFonts w:asciiTheme="minorBidi" w:hAnsiTheme="minorBidi" w:cstheme="minorBidi"/>
          <w:i/>
          <w:iCs/>
          <w:lang w:val="en-GB"/>
        </w:rPr>
        <w:t>Zea mays</w:t>
      </w:r>
      <w:r w:rsidRPr="006D5D90">
        <w:rPr>
          <w:rFonts w:asciiTheme="minorBidi" w:hAnsiTheme="minorBidi" w:cstheme="minorBidi"/>
          <w:lang w:val="en-GB"/>
        </w:rPr>
        <w:t xml:space="preserve">) Samples from Wukari, Nigeria. </w:t>
      </w:r>
      <w:r w:rsidRPr="006D5D90">
        <w:rPr>
          <w:rFonts w:asciiTheme="minorBidi" w:hAnsiTheme="minorBidi" w:cstheme="minorBidi"/>
          <w:i/>
          <w:iCs/>
          <w:lang w:val="en-GB"/>
        </w:rPr>
        <w:t>European Journal of Theoretical and Applied Sciences</w:t>
      </w:r>
      <w:r w:rsidR="00E26C40">
        <w:rPr>
          <w:rFonts w:asciiTheme="minorBidi" w:hAnsiTheme="minorBidi" w:cstheme="minorBidi"/>
          <w:lang w:val="en-GB"/>
        </w:rPr>
        <w:t>;</w:t>
      </w:r>
      <w:r w:rsidR="00AA1DF1">
        <w:rPr>
          <w:rFonts w:asciiTheme="minorBidi" w:hAnsiTheme="minorBidi" w:cstheme="minorBidi"/>
          <w:lang w:val="en-GB"/>
        </w:rPr>
        <w:t xml:space="preserve"> 1(4):</w:t>
      </w:r>
      <w:r w:rsidRPr="006D5D90">
        <w:rPr>
          <w:rFonts w:asciiTheme="minorBidi" w:hAnsiTheme="minorBidi" w:cstheme="minorBidi"/>
          <w:lang w:val="en-GB"/>
        </w:rPr>
        <w:t xml:space="preserve"> 886-893.</w:t>
      </w:r>
    </w:p>
    <w:p w14:paraId="1FEC91D0" w14:textId="77777777" w:rsidR="00FD3F5A" w:rsidRDefault="00FD3F5A" w:rsidP="00FD3F5A">
      <w:pPr>
        <w:jc w:val="both"/>
        <w:rPr>
          <w:rFonts w:asciiTheme="minorBidi" w:hAnsiTheme="minorBidi" w:cstheme="minorBidi"/>
          <w:lang w:val="en-GB"/>
        </w:rPr>
      </w:pPr>
    </w:p>
    <w:p w14:paraId="51A29900" w14:textId="77777777" w:rsidR="000919AD" w:rsidRDefault="00DF7F98" w:rsidP="00FD3F5A">
      <w:pPr>
        <w:jc w:val="both"/>
        <w:rPr>
          <w:rFonts w:asciiTheme="minorBidi" w:hAnsiTheme="minorBidi" w:cstheme="minorBidi"/>
          <w:lang w:val="en-GB"/>
        </w:rPr>
      </w:pPr>
      <w:r>
        <w:rPr>
          <w:rFonts w:asciiTheme="minorBidi" w:hAnsiTheme="minorBidi" w:cstheme="minorBidi"/>
          <w:lang w:val="en-GB"/>
        </w:rPr>
        <w:t>Milicevic D</w:t>
      </w:r>
      <w:r w:rsidR="001977D6">
        <w:rPr>
          <w:rFonts w:asciiTheme="minorBidi" w:hAnsiTheme="minorBidi" w:cstheme="minorBidi"/>
          <w:lang w:val="en-GB"/>
        </w:rPr>
        <w:t>R</w:t>
      </w:r>
      <w:r w:rsidR="000919AD" w:rsidRPr="008B1037">
        <w:rPr>
          <w:rFonts w:asciiTheme="minorBidi" w:hAnsiTheme="minorBidi" w:cstheme="minorBidi"/>
          <w:lang w:val="en-GB"/>
        </w:rPr>
        <w:t>, Skrinjar</w:t>
      </w:r>
      <w:r w:rsidR="001977D6">
        <w:rPr>
          <w:rFonts w:asciiTheme="minorBidi" w:hAnsiTheme="minorBidi" w:cstheme="minorBidi"/>
          <w:lang w:val="en-GB"/>
        </w:rPr>
        <w:t xml:space="preserve"> M. &amp;</w:t>
      </w:r>
      <w:r w:rsidR="000919AD" w:rsidRPr="008B1037">
        <w:rPr>
          <w:rFonts w:asciiTheme="minorBidi" w:hAnsiTheme="minorBidi" w:cstheme="minorBidi"/>
          <w:lang w:val="en-GB"/>
        </w:rPr>
        <w:t xml:space="preserve"> Baltic, T. </w:t>
      </w:r>
      <w:r w:rsidR="006F2D31">
        <w:rPr>
          <w:rFonts w:asciiTheme="minorBidi" w:hAnsiTheme="minorBidi" w:cstheme="minorBidi"/>
          <w:lang w:val="en-GB"/>
        </w:rPr>
        <w:t>(</w:t>
      </w:r>
      <w:r w:rsidR="000919AD" w:rsidRPr="008B1037">
        <w:rPr>
          <w:rFonts w:asciiTheme="minorBidi" w:hAnsiTheme="minorBidi" w:cstheme="minorBidi"/>
          <w:lang w:val="en-GB"/>
        </w:rPr>
        <w:t>2010</w:t>
      </w:r>
      <w:r w:rsidR="006F2D31">
        <w:rPr>
          <w:rFonts w:asciiTheme="minorBidi" w:hAnsiTheme="minorBidi" w:cstheme="minorBidi"/>
          <w:lang w:val="en-GB"/>
        </w:rPr>
        <w:t>)</w:t>
      </w:r>
      <w:r w:rsidR="000919AD" w:rsidRPr="008B1037">
        <w:rPr>
          <w:rFonts w:asciiTheme="minorBidi" w:hAnsiTheme="minorBidi" w:cstheme="minorBidi"/>
          <w:lang w:val="en-GB"/>
        </w:rPr>
        <w:t xml:space="preserve"> Real and perceived risks for mycotoxins contamination in foods and feeds: Challenges for food safety control. </w:t>
      </w:r>
      <w:r w:rsidR="000919AD" w:rsidRPr="008B1037">
        <w:rPr>
          <w:rFonts w:asciiTheme="minorBidi" w:hAnsiTheme="minorBidi" w:cstheme="minorBidi"/>
          <w:i/>
          <w:iCs/>
          <w:lang w:val="en-GB"/>
        </w:rPr>
        <w:t>Toxins</w:t>
      </w:r>
      <w:r w:rsidR="006F2D31">
        <w:rPr>
          <w:rFonts w:asciiTheme="minorBidi" w:hAnsiTheme="minorBidi" w:cstheme="minorBidi"/>
          <w:i/>
          <w:iCs/>
          <w:lang w:val="en-GB"/>
        </w:rPr>
        <w:t>;</w:t>
      </w:r>
      <w:r w:rsidR="000919AD" w:rsidRPr="008B1037">
        <w:rPr>
          <w:rFonts w:asciiTheme="minorBidi" w:hAnsiTheme="minorBidi" w:cstheme="minorBidi"/>
          <w:i/>
          <w:iCs/>
          <w:lang w:val="en-GB"/>
        </w:rPr>
        <w:t xml:space="preserve"> </w:t>
      </w:r>
      <w:r w:rsidR="000919AD" w:rsidRPr="00FD3F5A">
        <w:rPr>
          <w:rFonts w:asciiTheme="minorBidi" w:hAnsiTheme="minorBidi" w:cstheme="minorBidi"/>
          <w:lang w:val="en-GB"/>
        </w:rPr>
        <w:t>2</w:t>
      </w:r>
      <w:r w:rsidR="000919AD" w:rsidRPr="008B1037">
        <w:rPr>
          <w:rFonts w:asciiTheme="minorBidi" w:hAnsiTheme="minorBidi" w:cstheme="minorBidi"/>
          <w:lang w:val="en-GB"/>
        </w:rPr>
        <w:t>: 572-592</w:t>
      </w:r>
      <w:r w:rsidR="00FD3F5A">
        <w:rPr>
          <w:rFonts w:asciiTheme="minorBidi" w:hAnsiTheme="minorBidi" w:cstheme="minorBidi"/>
          <w:lang w:val="en-GB"/>
        </w:rPr>
        <w:t>.</w:t>
      </w:r>
    </w:p>
    <w:p w14:paraId="65D476EE" w14:textId="77777777" w:rsidR="000919AD" w:rsidRDefault="000919AD" w:rsidP="00FD3F5A">
      <w:pPr>
        <w:jc w:val="both"/>
        <w:rPr>
          <w:rFonts w:asciiTheme="minorBidi" w:hAnsiTheme="minorBidi" w:cstheme="minorBidi"/>
          <w:lang w:val="en-GB"/>
        </w:rPr>
      </w:pPr>
    </w:p>
    <w:p w14:paraId="22E371D0" w14:textId="77777777" w:rsidR="000919AD" w:rsidRDefault="000919AD" w:rsidP="00FD3F5A">
      <w:pPr>
        <w:jc w:val="both"/>
        <w:rPr>
          <w:rFonts w:asciiTheme="minorBidi" w:hAnsiTheme="minorBidi" w:cstheme="minorBidi"/>
          <w:lang w:val="en-GB"/>
        </w:rPr>
      </w:pPr>
      <w:r>
        <w:rPr>
          <w:rFonts w:asciiTheme="minorBidi" w:hAnsiTheme="minorBidi" w:cstheme="minorBidi"/>
          <w:lang w:val="en-GB"/>
        </w:rPr>
        <w:t>Monger A, Mongar P, Dorji T</w:t>
      </w:r>
      <w:r w:rsidR="001977D6">
        <w:rPr>
          <w:rFonts w:asciiTheme="minorBidi" w:hAnsiTheme="minorBidi" w:cstheme="minorBidi"/>
          <w:lang w:val="en-GB"/>
        </w:rPr>
        <w:t>.</w:t>
      </w:r>
      <w:r>
        <w:rPr>
          <w:rFonts w:asciiTheme="minorBidi" w:hAnsiTheme="minorBidi" w:cstheme="minorBidi"/>
          <w:lang w:val="en-GB"/>
        </w:rPr>
        <w:t xml:space="preserve"> &amp; Vishal </w:t>
      </w:r>
      <w:r w:rsidR="006F2D31">
        <w:rPr>
          <w:rFonts w:asciiTheme="minorBidi" w:hAnsiTheme="minorBidi" w:cstheme="minorBidi"/>
          <w:lang w:val="en-GB"/>
        </w:rPr>
        <w:t>C</w:t>
      </w:r>
      <w:r w:rsidR="001977D6">
        <w:rPr>
          <w:rFonts w:asciiTheme="minorBidi" w:hAnsiTheme="minorBidi" w:cstheme="minorBidi"/>
          <w:lang w:val="en-GB"/>
        </w:rPr>
        <w:t>.</w:t>
      </w:r>
      <w:r>
        <w:rPr>
          <w:rFonts w:asciiTheme="minorBidi" w:hAnsiTheme="minorBidi" w:cstheme="minorBidi"/>
          <w:lang w:val="en-GB"/>
        </w:rPr>
        <w:t xml:space="preserve"> (2024)</w:t>
      </w:r>
      <w:r w:rsidRPr="001A3ABE">
        <w:t xml:space="preserve"> </w:t>
      </w:r>
      <w:r>
        <w:rPr>
          <w:rFonts w:asciiTheme="minorBidi" w:hAnsiTheme="minorBidi" w:cstheme="minorBidi"/>
          <w:lang w:val="en-GB"/>
        </w:rPr>
        <w:t xml:space="preserve">The occurrence </w:t>
      </w:r>
      <w:r w:rsidRPr="001A3ABE">
        <w:rPr>
          <w:rFonts w:asciiTheme="minorBidi" w:hAnsiTheme="minorBidi" w:cstheme="minorBidi"/>
          <w:lang w:val="en-GB"/>
        </w:rPr>
        <w:t>and human</w:t>
      </w:r>
      <w:r>
        <w:rPr>
          <w:rFonts w:asciiTheme="minorBidi" w:hAnsiTheme="minorBidi" w:cstheme="minorBidi"/>
          <w:lang w:val="en-GB"/>
        </w:rPr>
        <w:t xml:space="preserve"> </w:t>
      </w:r>
      <w:r w:rsidRPr="001A3ABE">
        <w:rPr>
          <w:rFonts w:asciiTheme="minorBidi" w:hAnsiTheme="minorBidi" w:cstheme="minorBidi"/>
          <w:lang w:val="en-GB"/>
        </w:rPr>
        <w:t>health risk assessment of total</w:t>
      </w:r>
      <w:r>
        <w:rPr>
          <w:rFonts w:asciiTheme="minorBidi" w:hAnsiTheme="minorBidi" w:cstheme="minorBidi"/>
          <w:lang w:val="en-GB"/>
        </w:rPr>
        <w:t xml:space="preserve"> </w:t>
      </w:r>
      <w:r w:rsidRPr="001A3ABE">
        <w:rPr>
          <w:rFonts w:asciiTheme="minorBidi" w:hAnsiTheme="minorBidi" w:cstheme="minorBidi"/>
          <w:lang w:val="en-GB"/>
        </w:rPr>
        <w:t>and aflatoxin B</w:t>
      </w:r>
      <w:r w:rsidRPr="00977CB4">
        <w:rPr>
          <w:rFonts w:asciiTheme="minorBidi" w:hAnsiTheme="minorBidi" w:cstheme="minorBidi"/>
          <w:vertAlign w:val="subscript"/>
          <w:lang w:val="en-GB"/>
        </w:rPr>
        <w:t>1</w:t>
      </w:r>
      <w:r>
        <w:rPr>
          <w:rFonts w:asciiTheme="minorBidi" w:hAnsiTheme="minorBidi" w:cstheme="minorBidi"/>
          <w:lang w:val="en-GB"/>
        </w:rPr>
        <w:t xml:space="preserve"> </w:t>
      </w:r>
      <w:r w:rsidRPr="001A3ABE">
        <w:rPr>
          <w:rFonts w:asciiTheme="minorBidi" w:hAnsiTheme="minorBidi" w:cstheme="minorBidi"/>
          <w:lang w:val="en-GB"/>
        </w:rPr>
        <w:t>in selected food</w:t>
      </w:r>
      <w:r>
        <w:rPr>
          <w:rFonts w:asciiTheme="minorBidi" w:hAnsiTheme="minorBidi" w:cstheme="minorBidi"/>
          <w:lang w:val="en-GB"/>
        </w:rPr>
        <w:t xml:space="preserve"> </w:t>
      </w:r>
      <w:r w:rsidRPr="001A3ABE">
        <w:rPr>
          <w:rFonts w:asciiTheme="minorBidi" w:hAnsiTheme="minorBidi" w:cstheme="minorBidi"/>
          <w:lang w:val="en-GB"/>
        </w:rPr>
        <w:t>commodities in Bhutan</w:t>
      </w:r>
      <w:r>
        <w:rPr>
          <w:rFonts w:asciiTheme="minorBidi" w:hAnsiTheme="minorBidi" w:cstheme="minorBidi"/>
          <w:lang w:val="en-GB"/>
        </w:rPr>
        <w:t>.</w:t>
      </w:r>
      <w:r w:rsidRPr="001A3ABE">
        <w:t xml:space="preserve"> </w:t>
      </w:r>
      <w:r w:rsidRPr="000919AD">
        <w:rPr>
          <w:rFonts w:asciiTheme="minorBidi" w:hAnsiTheme="minorBidi" w:cstheme="minorBidi"/>
          <w:i/>
          <w:iCs/>
          <w:lang w:val="en-GB"/>
        </w:rPr>
        <w:t>Scientific Reports</w:t>
      </w:r>
      <w:r w:rsidR="00333471">
        <w:rPr>
          <w:rFonts w:asciiTheme="minorBidi" w:hAnsiTheme="minorBidi" w:cstheme="minorBidi"/>
          <w:lang w:val="en-GB"/>
        </w:rPr>
        <w:t>;</w:t>
      </w:r>
      <w:r w:rsidRPr="001A3ABE">
        <w:rPr>
          <w:rFonts w:asciiTheme="minorBidi" w:hAnsiTheme="minorBidi" w:cstheme="minorBidi"/>
          <w:lang w:val="en-GB"/>
        </w:rPr>
        <w:t xml:space="preserve"> 14:16258</w:t>
      </w:r>
      <w:r w:rsidR="00FD3F5A">
        <w:rPr>
          <w:rFonts w:asciiTheme="minorBidi" w:hAnsiTheme="minorBidi" w:cstheme="minorBidi"/>
          <w:lang w:val="en-GB"/>
        </w:rPr>
        <w:t>.</w:t>
      </w:r>
    </w:p>
    <w:p w14:paraId="0A91FAE1" w14:textId="77777777" w:rsidR="00FD3F5A" w:rsidRDefault="00FD3F5A" w:rsidP="00FD3F5A">
      <w:pPr>
        <w:jc w:val="both"/>
        <w:rPr>
          <w:rFonts w:asciiTheme="minorBidi" w:hAnsiTheme="minorBidi" w:cstheme="minorBidi"/>
          <w:lang w:val="en-GB"/>
        </w:rPr>
      </w:pPr>
    </w:p>
    <w:p w14:paraId="1D5233B3" w14:textId="77777777" w:rsidR="00FD3F5A" w:rsidRDefault="005560BB" w:rsidP="00FD3F5A">
      <w:pPr>
        <w:jc w:val="both"/>
        <w:rPr>
          <w:rFonts w:asciiTheme="minorBidi" w:hAnsiTheme="minorBidi" w:cstheme="minorBidi"/>
          <w:lang w:val="en-GB"/>
        </w:rPr>
      </w:pPr>
      <w:r>
        <w:rPr>
          <w:rFonts w:asciiTheme="minorBidi" w:hAnsiTheme="minorBidi" w:cstheme="minorBidi"/>
          <w:lang w:val="en-GB"/>
        </w:rPr>
        <w:t>Nduti NN, Njeru PN, Mwaniki M</w:t>
      </w:r>
      <w:r w:rsidR="001977D6">
        <w:rPr>
          <w:rFonts w:asciiTheme="minorBidi" w:hAnsiTheme="minorBidi" w:cstheme="minorBidi"/>
          <w:lang w:val="en-GB"/>
        </w:rPr>
        <w:t>.</w:t>
      </w:r>
      <w:r w:rsidR="00FD3F5A" w:rsidRPr="00FD3F5A">
        <w:rPr>
          <w:rFonts w:asciiTheme="minorBidi" w:hAnsiTheme="minorBidi" w:cstheme="minorBidi"/>
          <w:lang w:val="en-GB"/>
        </w:rPr>
        <w:t xml:space="preserve"> </w:t>
      </w:r>
      <w:r w:rsidR="004736D2">
        <w:rPr>
          <w:rFonts w:asciiTheme="minorBidi" w:hAnsiTheme="minorBidi" w:cstheme="minorBidi"/>
          <w:lang w:val="en-GB"/>
        </w:rPr>
        <w:t>&amp;</w:t>
      </w:r>
      <w:r w:rsidR="004736D2" w:rsidRPr="00FD3F5A">
        <w:rPr>
          <w:rFonts w:asciiTheme="minorBidi" w:hAnsiTheme="minorBidi" w:cstheme="minorBidi"/>
          <w:lang w:val="en-GB"/>
        </w:rPr>
        <w:t xml:space="preserve"> </w:t>
      </w:r>
      <w:r w:rsidR="004736D2">
        <w:rPr>
          <w:rFonts w:asciiTheme="minorBidi" w:hAnsiTheme="minorBidi" w:cstheme="minorBidi"/>
          <w:lang w:val="en-GB"/>
        </w:rPr>
        <w:t>Reid</w:t>
      </w:r>
      <w:r w:rsidR="00FD3F5A" w:rsidRPr="00FD3F5A">
        <w:rPr>
          <w:rFonts w:asciiTheme="minorBidi" w:hAnsiTheme="minorBidi" w:cstheme="minorBidi"/>
          <w:lang w:val="en-GB"/>
        </w:rPr>
        <w:t xml:space="preserve"> G. (2017</w:t>
      </w:r>
      <w:proofErr w:type="gramStart"/>
      <w:r w:rsidR="00FD3F5A" w:rsidRPr="00FD3F5A">
        <w:rPr>
          <w:rFonts w:asciiTheme="minorBidi" w:hAnsiTheme="minorBidi" w:cstheme="minorBidi"/>
          <w:lang w:val="en-GB"/>
        </w:rPr>
        <w:t>):Aflatoxin</w:t>
      </w:r>
      <w:proofErr w:type="gramEnd"/>
      <w:r w:rsidR="00FD3F5A" w:rsidRPr="00FD3F5A">
        <w:rPr>
          <w:rFonts w:asciiTheme="minorBidi" w:hAnsiTheme="minorBidi" w:cstheme="minorBidi"/>
          <w:lang w:val="en-GB"/>
        </w:rPr>
        <w:t xml:space="preserve"> variations in maize flour and grains</w:t>
      </w:r>
      <w:r w:rsidR="00FD3F5A">
        <w:rPr>
          <w:rFonts w:asciiTheme="minorBidi" w:hAnsiTheme="minorBidi" w:cstheme="minorBidi"/>
          <w:lang w:val="en-GB"/>
        </w:rPr>
        <w:t xml:space="preserve"> collected from various </w:t>
      </w:r>
      <w:r w:rsidR="00FD3F5A" w:rsidRPr="00FD3F5A">
        <w:rPr>
          <w:rFonts w:asciiTheme="minorBidi" w:hAnsiTheme="minorBidi" w:cstheme="minorBidi"/>
          <w:lang w:val="en-GB"/>
        </w:rPr>
        <w:t xml:space="preserve">regions of Kenya. </w:t>
      </w:r>
      <w:r w:rsidR="00FD3F5A" w:rsidRPr="00FD3F5A">
        <w:rPr>
          <w:rFonts w:asciiTheme="minorBidi" w:hAnsiTheme="minorBidi" w:cstheme="minorBidi"/>
          <w:i/>
          <w:iCs/>
          <w:lang w:val="en-GB"/>
        </w:rPr>
        <w:t xml:space="preserve">African J. Food, Agric. </w:t>
      </w:r>
      <w:proofErr w:type="spellStart"/>
      <w:r w:rsidR="00FD3F5A" w:rsidRPr="00FD3F5A">
        <w:rPr>
          <w:rFonts w:asciiTheme="minorBidi" w:hAnsiTheme="minorBidi" w:cstheme="minorBidi"/>
          <w:i/>
          <w:iCs/>
          <w:lang w:val="en-GB"/>
        </w:rPr>
        <w:t>Nutr</w:t>
      </w:r>
      <w:proofErr w:type="spellEnd"/>
      <w:r w:rsidR="00FD3F5A" w:rsidRPr="00FD3F5A">
        <w:rPr>
          <w:rFonts w:asciiTheme="minorBidi" w:hAnsiTheme="minorBidi" w:cstheme="minorBidi"/>
          <w:i/>
          <w:iCs/>
          <w:lang w:val="en-GB"/>
        </w:rPr>
        <w:t>. Dev.</w:t>
      </w:r>
      <w:r w:rsidR="004736D2">
        <w:rPr>
          <w:rFonts w:asciiTheme="minorBidi" w:hAnsiTheme="minorBidi" w:cstheme="minorBidi"/>
          <w:i/>
          <w:iCs/>
          <w:lang w:val="en-GB"/>
        </w:rPr>
        <w:t>;</w:t>
      </w:r>
      <w:r w:rsidR="004736D2">
        <w:rPr>
          <w:rFonts w:asciiTheme="minorBidi" w:hAnsiTheme="minorBidi" w:cstheme="minorBidi"/>
          <w:lang w:val="en-GB"/>
        </w:rPr>
        <w:t xml:space="preserve"> 17:</w:t>
      </w:r>
      <w:r w:rsidR="00FD3F5A" w:rsidRPr="00FD3F5A">
        <w:rPr>
          <w:rFonts w:asciiTheme="minorBidi" w:hAnsiTheme="minorBidi" w:cstheme="minorBidi"/>
          <w:lang w:val="en-GB"/>
        </w:rPr>
        <w:t xml:space="preserve"> 11743–11756.</w:t>
      </w:r>
      <w:r w:rsidR="00FD3F5A">
        <w:rPr>
          <w:rFonts w:asciiTheme="minorBidi" w:hAnsiTheme="minorBidi" w:cstheme="minorBidi"/>
          <w:lang w:val="en-GB"/>
        </w:rPr>
        <w:t xml:space="preserve"> </w:t>
      </w:r>
    </w:p>
    <w:p w14:paraId="75962913" w14:textId="77777777" w:rsidR="00FD3F5A" w:rsidRDefault="00FD3F5A" w:rsidP="00FD3F5A">
      <w:pPr>
        <w:jc w:val="both"/>
        <w:rPr>
          <w:rFonts w:asciiTheme="minorBidi" w:hAnsiTheme="minorBidi" w:cstheme="minorBidi"/>
          <w:lang w:val="en-GB"/>
        </w:rPr>
      </w:pPr>
    </w:p>
    <w:p w14:paraId="1CB2AFF2" w14:textId="77777777" w:rsidR="00FD3F5A" w:rsidRDefault="00650089" w:rsidP="001977D6">
      <w:pPr>
        <w:jc w:val="both"/>
        <w:rPr>
          <w:rFonts w:asciiTheme="minorBidi" w:hAnsiTheme="minorBidi" w:cstheme="minorBidi"/>
          <w:lang w:val="en-GB"/>
        </w:rPr>
      </w:pPr>
      <w:proofErr w:type="spellStart"/>
      <w:r>
        <w:rPr>
          <w:rFonts w:asciiTheme="minorBidi" w:hAnsiTheme="minorBidi" w:cstheme="minorBidi"/>
          <w:lang w:val="en-GB"/>
        </w:rPr>
        <w:t>Onyedum</w:t>
      </w:r>
      <w:proofErr w:type="spellEnd"/>
      <w:r>
        <w:rPr>
          <w:rFonts w:asciiTheme="minorBidi" w:hAnsiTheme="minorBidi" w:cstheme="minorBidi"/>
          <w:lang w:val="en-GB"/>
        </w:rPr>
        <w:t xml:space="preserve"> SC, </w:t>
      </w:r>
      <w:proofErr w:type="spellStart"/>
      <w:r>
        <w:rPr>
          <w:rFonts w:asciiTheme="minorBidi" w:hAnsiTheme="minorBidi" w:cstheme="minorBidi"/>
          <w:lang w:val="en-GB"/>
        </w:rPr>
        <w:t>Adefolalu</w:t>
      </w:r>
      <w:proofErr w:type="spellEnd"/>
      <w:r>
        <w:rPr>
          <w:rFonts w:asciiTheme="minorBidi" w:hAnsiTheme="minorBidi" w:cstheme="minorBidi"/>
          <w:lang w:val="en-GB"/>
        </w:rPr>
        <w:t xml:space="preserve"> FS</w:t>
      </w:r>
      <w:r w:rsidR="00FD3F5A" w:rsidRPr="00FD3F5A">
        <w:rPr>
          <w:rFonts w:asciiTheme="minorBidi" w:hAnsiTheme="minorBidi" w:cstheme="minorBidi"/>
          <w:lang w:val="en-GB"/>
        </w:rPr>
        <w:t>, Muhammad</w:t>
      </w:r>
      <w:r w:rsidR="00A05794">
        <w:rPr>
          <w:rFonts w:asciiTheme="minorBidi" w:hAnsiTheme="minorBidi" w:cstheme="minorBidi"/>
          <w:lang w:val="en-GB"/>
        </w:rPr>
        <w:t xml:space="preserve"> HL, </w:t>
      </w:r>
      <w:proofErr w:type="spellStart"/>
      <w:r w:rsidR="00A05794">
        <w:rPr>
          <w:rFonts w:asciiTheme="minorBidi" w:hAnsiTheme="minorBidi" w:cstheme="minorBidi"/>
          <w:lang w:val="en-GB"/>
        </w:rPr>
        <w:t>Apeh</w:t>
      </w:r>
      <w:proofErr w:type="spellEnd"/>
      <w:r w:rsidR="00FD3F5A">
        <w:rPr>
          <w:rFonts w:asciiTheme="minorBidi" w:hAnsiTheme="minorBidi" w:cstheme="minorBidi"/>
          <w:lang w:val="en-GB"/>
        </w:rPr>
        <w:t xml:space="preserve"> </w:t>
      </w:r>
      <w:r w:rsidR="00A05794">
        <w:rPr>
          <w:rFonts w:asciiTheme="minorBidi" w:hAnsiTheme="minorBidi" w:cstheme="minorBidi"/>
          <w:lang w:val="en-GB"/>
        </w:rPr>
        <w:t xml:space="preserve">DO, Agada MS, </w:t>
      </w:r>
      <w:proofErr w:type="spellStart"/>
      <w:r w:rsidR="00A05794">
        <w:rPr>
          <w:rFonts w:asciiTheme="minorBidi" w:hAnsiTheme="minorBidi" w:cstheme="minorBidi"/>
          <w:lang w:val="en-GB"/>
        </w:rPr>
        <w:t>Imienwanrin</w:t>
      </w:r>
      <w:proofErr w:type="spellEnd"/>
      <w:r w:rsidR="00A05794">
        <w:rPr>
          <w:rFonts w:asciiTheme="minorBidi" w:hAnsiTheme="minorBidi" w:cstheme="minorBidi"/>
          <w:lang w:val="en-GB"/>
        </w:rPr>
        <w:t xml:space="preserve"> MR, </w:t>
      </w:r>
      <w:r w:rsidR="00A05794" w:rsidRPr="00A05794">
        <w:rPr>
          <w:rFonts w:asciiTheme="minorBidi" w:hAnsiTheme="minorBidi" w:cstheme="minorBidi"/>
          <w:i/>
          <w:iCs/>
          <w:lang w:val="en-GB"/>
        </w:rPr>
        <w:t>et al</w:t>
      </w:r>
      <w:r w:rsidR="00A05794">
        <w:rPr>
          <w:rFonts w:asciiTheme="minorBidi" w:hAnsiTheme="minorBidi" w:cstheme="minorBidi"/>
          <w:lang w:val="en-GB"/>
        </w:rPr>
        <w:t>.</w:t>
      </w:r>
      <w:r w:rsidR="00FD3F5A">
        <w:rPr>
          <w:rFonts w:asciiTheme="minorBidi" w:hAnsiTheme="minorBidi" w:cstheme="minorBidi"/>
          <w:lang w:val="en-GB"/>
        </w:rPr>
        <w:t xml:space="preserve"> </w:t>
      </w:r>
      <w:r w:rsidR="001977D6">
        <w:rPr>
          <w:rFonts w:asciiTheme="minorBidi" w:hAnsiTheme="minorBidi" w:cstheme="minorBidi"/>
          <w:lang w:val="en-GB"/>
        </w:rPr>
        <w:t>(2020)</w:t>
      </w:r>
      <w:r w:rsidR="00FD3F5A" w:rsidRPr="00FD3F5A">
        <w:rPr>
          <w:rFonts w:asciiTheme="minorBidi" w:hAnsiTheme="minorBidi" w:cstheme="minorBidi"/>
          <w:lang w:val="en-GB"/>
        </w:rPr>
        <w:t xml:space="preserve"> Occurrence of major mycotoxins and their</w:t>
      </w:r>
      <w:r w:rsidR="00FD3F5A">
        <w:rPr>
          <w:rFonts w:asciiTheme="minorBidi" w:hAnsiTheme="minorBidi" w:cstheme="minorBidi"/>
          <w:lang w:val="en-GB"/>
        </w:rPr>
        <w:t xml:space="preserve"> </w:t>
      </w:r>
      <w:r w:rsidR="00FD3F5A" w:rsidRPr="00FD3F5A">
        <w:rPr>
          <w:rFonts w:asciiTheme="minorBidi" w:hAnsiTheme="minorBidi" w:cstheme="minorBidi"/>
          <w:lang w:val="en-GB"/>
        </w:rPr>
        <w:t xml:space="preserve">dietary exposure in north-central Nigeria staples. </w:t>
      </w:r>
      <w:r w:rsidR="00FD3F5A" w:rsidRPr="00FD3F5A">
        <w:rPr>
          <w:rFonts w:asciiTheme="minorBidi" w:hAnsiTheme="minorBidi" w:cstheme="minorBidi"/>
          <w:i/>
          <w:iCs/>
          <w:lang w:val="en-GB"/>
        </w:rPr>
        <w:t>Sci. African</w:t>
      </w:r>
      <w:r w:rsidR="00FD3F5A" w:rsidRPr="00FD3F5A">
        <w:rPr>
          <w:rFonts w:asciiTheme="minorBidi" w:hAnsiTheme="minorBidi" w:cstheme="minorBidi"/>
          <w:lang w:val="en-GB"/>
        </w:rPr>
        <w:t xml:space="preserve"> 7, e00188.</w:t>
      </w:r>
      <w:r w:rsidR="00FD3F5A">
        <w:rPr>
          <w:rFonts w:asciiTheme="minorBidi" w:hAnsiTheme="minorBidi" w:cstheme="minorBidi"/>
          <w:lang w:val="en-GB"/>
        </w:rPr>
        <w:t xml:space="preserve"> </w:t>
      </w:r>
    </w:p>
    <w:p w14:paraId="0E149C14" w14:textId="77777777" w:rsidR="000919AD" w:rsidRDefault="000919AD" w:rsidP="00FD3F5A">
      <w:pPr>
        <w:jc w:val="both"/>
        <w:rPr>
          <w:rFonts w:asciiTheme="minorBidi" w:hAnsiTheme="minorBidi" w:cstheme="minorBidi"/>
          <w:lang w:val="en-GB"/>
        </w:rPr>
      </w:pPr>
    </w:p>
    <w:p w14:paraId="47B4517B" w14:textId="77777777" w:rsidR="000919AD" w:rsidRDefault="000919AD" w:rsidP="00FD3F5A">
      <w:pPr>
        <w:jc w:val="both"/>
        <w:rPr>
          <w:rFonts w:asciiTheme="minorBidi" w:hAnsiTheme="minorBidi" w:cstheme="minorBidi"/>
          <w:lang w:val="en-GB"/>
        </w:rPr>
      </w:pPr>
      <w:proofErr w:type="spellStart"/>
      <w:r w:rsidRPr="00E74773">
        <w:rPr>
          <w:rFonts w:asciiTheme="minorBidi" w:hAnsiTheme="minorBidi" w:cstheme="minorBidi"/>
          <w:lang w:val="en-GB"/>
        </w:rPr>
        <w:t>Orisakwe</w:t>
      </w:r>
      <w:proofErr w:type="spellEnd"/>
      <w:r w:rsidRPr="00E74773">
        <w:rPr>
          <w:rFonts w:asciiTheme="minorBidi" w:hAnsiTheme="minorBidi" w:cstheme="minorBidi"/>
          <w:lang w:val="en-GB"/>
        </w:rPr>
        <w:t xml:space="preserve"> OE, </w:t>
      </w:r>
      <w:proofErr w:type="spellStart"/>
      <w:r w:rsidRPr="00E74773">
        <w:rPr>
          <w:rFonts w:asciiTheme="minorBidi" w:hAnsiTheme="minorBidi" w:cstheme="minorBidi"/>
          <w:lang w:val="en-GB"/>
        </w:rPr>
        <w:t>Mbagwu</w:t>
      </w:r>
      <w:proofErr w:type="spellEnd"/>
      <w:r w:rsidRPr="00E74773">
        <w:rPr>
          <w:rFonts w:asciiTheme="minorBidi" w:hAnsiTheme="minorBidi" w:cstheme="minorBidi"/>
          <w:lang w:val="en-GB"/>
        </w:rPr>
        <w:t xml:space="preserve"> HOC, </w:t>
      </w:r>
      <w:proofErr w:type="spellStart"/>
      <w:r w:rsidRPr="00E74773">
        <w:rPr>
          <w:rFonts w:asciiTheme="minorBidi" w:hAnsiTheme="minorBidi" w:cstheme="minorBidi"/>
          <w:lang w:val="en-GB"/>
        </w:rPr>
        <w:t>Ajaezi</w:t>
      </w:r>
      <w:proofErr w:type="spellEnd"/>
      <w:r w:rsidRPr="00E74773">
        <w:rPr>
          <w:rFonts w:asciiTheme="minorBidi" w:hAnsiTheme="minorBidi" w:cstheme="minorBidi"/>
          <w:lang w:val="en-GB"/>
        </w:rPr>
        <w:t xml:space="preserve"> GC,</w:t>
      </w:r>
      <w:r>
        <w:rPr>
          <w:rFonts w:asciiTheme="minorBidi" w:hAnsiTheme="minorBidi" w:cstheme="minorBidi"/>
          <w:lang w:val="en-GB"/>
        </w:rPr>
        <w:t xml:space="preserve"> </w:t>
      </w:r>
      <w:proofErr w:type="spellStart"/>
      <w:r w:rsidRPr="00E74773">
        <w:rPr>
          <w:rFonts w:asciiTheme="minorBidi" w:hAnsiTheme="minorBidi" w:cstheme="minorBidi"/>
          <w:lang w:val="en-GB"/>
        </w:rPr>
        <w:t>Edet</w:t>
      </w:r>
      <w:proofErr w:type="spellEnd"/>
      <w:r w:rsidRPr="00E74773">
        <w:rPr>
          <w:rFonts w:asciiTheme="minorBidi" w:hAnsiTheme="minorBidi" w:cstheme="minorBidi"/>
          <w:lang w:val="en-GB"/>
        </w:rPr>
        <w:t xml:space="preserve"> UW, Patrick U, </w:t>
      </w:r>
      <w:r w:rsidR="00A05794">
        <w:rPr>
          <w:rFonts w:asciiTheme="minorBidi" w:hAnsiTheme="minorBidi" w:cstheme="minorBidi"/>
          <w:lang w:val="en-GB"/>
        </w:rPr>
        <w:t>&amp;</w:t>
      </w:r>
      <w:r w:rsidR="00A05794" w:rsidRPr="00E74773">
        <w:rPr>
          <w:rFonts w:asciiTheme="minorBidi" w:hAnsiTheme="minorBidi" w:cstheme="minorBidi"/>
          <w:lang w:val="en-GB"/>
        </w:rPr>
        <w:t xml:space="preserve"> </w:t>
      </w:r>
      <w:proofErr w:type="spellStart"/>
      <w:r w:rsidRPr="00E74773">
        <w:rPr>
          <w:rFonts w:asciiTheme="minorBidi" w:hAnsiTheme="minorBidi" w:cstheme="minorBidi"/>
          <w:lang w:val="en-GB"/>
        </w:rPr>
        <w:t>Uwana</w:t>
      </w:r>
      <w:proofErr w:type="spellEnd"/>
      <w:r w:rsidRPr="00E74773">
        <w:rPr>
          <w:rFonts w:asciiTheme="minorBidi" w:hAnsiTheme="minorBidi" w:cstheme="minorBidi"/>
          <w:lang w:val="en-GB"/>
        </w:rPr>
        <w:t xml:space="preserve"> PU. </w:t>
      </w:r>
      <w:r w:rsidR="00A05794">
        <w:rPr>
          <w:rFonts w:asciiTheme="minorBidi" w:hAnsiTheme="minorBidi" w:cstheme="minorBidi"/>
          <w:lang w:val="en-GB"/>
        </w:rPr>
        <w:t xml:space="preserve">(2015) </w:t>
      </w:r>
      <w:r w:rsidRPr="00E74773">
        <w:rPr>
          <w:rFonts w:asciiTheme="minorBidi" w:hAnsiTheme="minorBidi" w:cstheme="minorBidi"/>
          <w:lang w:val="en-GB"/>
        </w:rPr>
        <w:t>Heavy</w:t>
      </w:r>
      <w:r>
        <w:rPr>
          <w:rFonts w:asciiTheme="minorBidi" w:hAnsiTheme="minorBidi" w:cstheme="minorBidi"/>
          <w:lang w:val="en-GB"/>
        </w:rPr>
        <w:t xml:space="preserve"> </w:t>
      </w:r>
      <w:r w:rsidRPr="00E74773">
        <w:rPr>
          <w:rFonts w:asciiTheme="minorBidi" w:hAnsiTheme="minorBidi" w:cstheme="minorBidi"/>
          <w:lang w:val="en-GB"/>
        </w:rPr>
        <w:t>metals in sea food and farm produce from</w:t>
      </w:r>
      <w:r>
        <w:rPr>
          <w:rFonts w:asciiTheme="minorBidi" w:hAnsiTheme="minorBidi" w:cstheme="minorBidi"/>
          <w:lang w:val="en-GB"/>
        </w:rPr>
        <w:t xml:space="preserve"> </w:t>
      </w:r>
      <w:proofErr w:type="spellStart"/>
      <w:r w:rsidRPr="00E74773">
        <w:rPr>
          <w:rFonts w:asciiTheme="minorBidi" w:hAnsiTheme="minorBidi" w:cstheme="minorBidi"/>
          <w:lang w:val="en-GB"/>
        </w:rPr>
        <w:t>Uyo</w:t>
      </w:r>
      <w:proofErr w:type="spellEnd"/>
      <w:r w:rsidRPr="00E74773">
        <w:rPr>
          <w:rFonts w:asciiTheme="minorBidi" w:hAnsiTheme="minorBidi" w:cstheme="minorBidi"/>
          <w:lang w:val="en-GB"/>
        </w:rPr>
        <w:t>, Nigeria Levels and health</w:t>
      </w:r>
      <w:r>
        <w:rPr>
          <w:rFonts w:asciiTheme="minorBidi" w:hAnsiTheme="minorBidi" w:cstheme="minorBidi"/>
          <w:lang w:val="en-GB"/>
        </w:rPr>
        <w:t xml:space="preserve"> </w:t>
      </w:r>
      <w:r w:rsidRPr="00E74773">
        <w:rPr>
          <w:rFonts w:asciiTheme="minorBidi" w:hAnsiTheme="minorBidi" w:cstheme="minorBidi"/>
          <w:lang w:val="en-GB"/>
        </w:rPr>
        <w:t xml:space="preserve">implications. </w:t>
      </w:r>
      <w:r w:rsidRPr="000919AD">
        <w:rPr>
          <w:rFonts w:asciiTheme="minorBidi" w:hAnsiTheme="minorBidi" w:cstheme="minorBidi"/>
          <w:i/>
          <w:iCs/>
          <w:lang w:val="en-GB"/>
        </w:rPr>
        <w:t xml:space="preserve">Sultan Qaboos </w:t>
      </w:r>
      <w:proofErr w:type="spellStart"/>
      <w:r w:rsidRPr="000919AD">
        <w:rPr>
          <w:rFonts w:asciiTheme="minorBidi" w:hAnsiTheme="minorBidi" w:cstheme="minorBidi"/>
          <w:i/>
          <w:iCs/>
          <w:lang w:val="en-GB"/>
        </w:rPr>
        <w:t>Univ</w:t>
      </w:r>
      <w:proofErr w:type="spellEnd"/>
      <w:r w:rsidRPr="000919AD">
        <w:rPr>
          <w:rFonts w:asciiTheme="minorBidi" w:hAnsiTheme="minorBidi" w:cstheme="minorBidi"/>
          <w:i/>
          <w:iCs/>
          <w:lang w:val="en-GB"/>
        </w:rPr>
        <w:t xml:space="preserve"> Med J</w:t>
      </w:r>
      <w:r w:rsidRPr="00E74773">
        <w:rPr>
          <w:rFonts w:asciiTheme="minorBidi" w:hAnsiTheme="minorBidi" w:cstheme="minorBidi"/>
          <w:lang w:val="en-GB"/>
        </w:rPr>
        <w:t>.;15</w:t>
      </w:r>
      <w:r w:rsidR="00AA1DF1">
        <w:rPr>
          <w:rFonts w:asciiTheme="minorBidi" w:hAnsiTheme="minorBidi" w:cstheme="minorBidi"/>
          <w:lang w:val="en-GB"/>
        </w:rPr>
        <w:t xml:space="preserve"> </w:t>
      </w:r>
      <w:r w:rsidRPr="00E74773">
        <w:rPr>
          <w:rFonts w:asciiTheme="minorBidi" w:hAnsiTheme="minorBidi" w:cstheme="minorBidi"/>
          <w:lang w:val="en-GB"/>
        </w:rPr>
        <w:t>(2):</w:t>
      </w:r>
      <w:r w:rsidR="00AA1DF1">
        <w:rPr>
          <w:rFonts w:asciiTheme="minorBidi" w:hAnsiTheme="minorBidi" w:cstheme="minorBidi"/>
          <w:lang w:val="en-GB"/>
        </w:rPr>
        <w:t xml:space="preserve"> </w:t>
      </w:r>
      <w:r w:rsidRPr="00E74773">
        <w:rPr>
          <w:rFonts w:asciiTheme="minorBidi" w:hAnsiTheme="minorBidi" w:cstheme="minorBidi"/>
          <w:lang w:val="en-GB"/>
        </w:rPr>
        <w:t>e275–e282.</w:t>
      </w:r>
    </w:p>
    <w:p w14:paraId="6BA6A795" w14:textId="77777777" w:rsidR="006278C8" w:rsidRDefault="006278C8" w:rsidP="00FD3F5A">
      <w:pPr>
        <w:jc w:val="both"/>
        <w:rPr>
          <w:rFonts w:asciiTheme="minorBidi" w:hAnsiTheme="minorBidi" w:cstheme="minorBidi"/>
          <w:lang w:val="en-GB"/>
        </w:rPr>
      </w:pPr>
    </w:p>
    <w:p w14:paraId="7377FF67" w14:textId="77777777" w:rsidR="00A61FA8" w:rsidRDefault="00A05794" w:rsidP="00FD3F5A">
      <w:pPr>
        <w:jc w:val="both"/>
        <w:rPr>
          <w:rFonts w:asciiTheme="minorBidi" w:hAnsiTheme="minorBidi" w:cstheme="minorBidi"/>
          <w:lang w:val="en-GB"/>
        </w:rPr>
      </w:pPr>
      <w:r>
        <w:rPr>
          <w:rFonts w:asciiTheme="minorBidi" w:hAnsiTheme="minorBidi" w:cstheme="minorBidi"/>
          <w:lang w:val="en-GB"/>
        </w:rPr>
        <w:t>Ranum</w:t>
      </w:r>
      <w:r w:rsidR="00230E85">
        <w:rPr>
          <w:rFonts w:asciiTheme="minorBidi" w:hAnsiTheme="minorBidi" w:cstheme="minorBidi"/>
          <w:lang w:val="en-GB"/>
        </w:rPr>
        <w:t xml:space="preserve"> P, Peña-Rosas JP. &amp; Garcia-Casal M</w:t>
      </w:r>
      <w:r w:rsidR="001977D6">
        <w:rPr>
          <w:rFonts w:asciiTheme="minorBidi" w:hAnsiTheme="minorBidi" w:cstheme="minorBidi"/>
          <w:lang w:val="en-GB"/>
        </w:rPr>
        <w:t>N. (2014)</w:t>
      </w:r>
      <w:r w:rsidR="00A61FA8" w:rsidRPr="00A61FA8">
        <w:rPr>
          <w:rFonts w:asciiTheme="minorBidi" w:hAnsiTheme="minorBidi" w:cstheme="minorBidi"/>
          <w:lang w:val="en-GB"/>
        </w:rPr>
        <w:t xml:space="preserve"> Global maize production, utilization, and consumption. </w:t>
      </w:r>
      <w:r w:rsidR="00A61FA8" w:rsidRPr="00A61FA8">
        <w:rPr>
          <w:rFonts w:asciiTheme="minorBidi" w:hAnsiTheme="minorBidi" w:cstheme="minorBidi"/>
          <w:i/>
          <w:iCs/>
          <w:lang w:val="en-GB"/>
        </w:rPr>
        <w:t>Annals of the New York Academy of Sciences</w:t>
      </w:r>
      <w:r w:rsidR="00230E85">
        <w:rPr>
          <w:rFonts w:asciiTheme="minorBidi" w:hAnsiTheme="minorBidi" w:cstheme="minorBidi"/>
          <w:lang w:val="en-GB"/>
        </w:rPr>
        <w:t>;</w:t>
      </w:r>
      <w:r w:rsidR="00AA1DF1">
        <w:rPr>
          <w:rFonts w:asciiTheme="minorBidi" w:hAnsiTheme="minorBidi" w:cstheme="minorBidi"/>
          <w:lang w:val="en-GB"/>
        </w:rPr>
        <w:t xml:space="preserve"> 1312:</w:t>
      </w:r>
      <w:r w:rsidR="00A61FA8" w:rsidRPr="00A61FA8">
        <w:rPr>
          <w:rFonts w:asciiTheme="minorBidi" w:hAnsiTheme="minorBidi" w:cstheme="minorBidi"/>
          <w:lang w:val="en-GB"/>
        </w:rPr>
        <w:t xml:space="preserve"> 105–112.</w:t>
      </w:r>
    </w:p>
    <w:p w14:paraId="5D8E116C" w14:textId="77777777" w:rsidR="00A61FA8" w:rsidRDefault="00A61FA8" w:rsidP="00FD3F5A">
      <w:pPr>
        <w:jc w:val="both"/>
        <w:rPr>
          <w:rFonts w:asciiTheme="minorBidi" w:hAnsiTheme="minorBidi" w:cstheme="minorBidi"/>
          <w:lang w:val="en-GB"/>
        </w:rPr>
      </w:pPr>
    </w:p>
    <w:p w14:paraId="2E3F3194" w14:textId="77777777" w:rsidR="00A61FA8" w:rsidRDefault="00230E85" w:rsidP="001977D6">
      <w:pPr>
        <w:rPr>
          <w:rFonts w:asciiTheme="minorBidi" w:hAnsiTheme="minorBidi" w:cstheme="minorBidi"/>
          <w:lang w:val="en-GB"/>
        </w:rPr>
      </w:pPr>
      <w:r>
        <w:rPr>
          <w:rFonts w:asciiTheme="minorBidi" w:hAnsiTheme="minorBidi" w:cstheme="minorBidi"/>
          <w:lang w:val="en-GB"/>
        </w:rPr>
        <w:t xml:space="preserve">Rodríguez-Carrasco Y, Ruiz MJ, Font G, </w:t>
      </w:r>
      <w:r w:rsidR="00124418">
        <w:rPr>
          <w:rFonts w:asciiTheme="minorBidi" w:hAnsiTheme="minorBidi" w:cstheme="minorBidi"/>
          <w:lang w:val="en-GB"/>
        </w:rPr>
        <w:t xml:space="preserve">&amp; </w:t>
      </w:r>
      <w:r>
        <w:rPr>
          <w:rFonts w:asciiTheme="minorBidi" w:hAnsiTheme="minorBidi" w:cstheme="minorBidi"/>
          <w:lang w:val="en-GB"/>
        </w:rPr>
        <w:t>Berrada</w:t>
      </w:r>
      <w:r w:rsidR="00A61FA8" w:rsidRPr="00A61FA8">
        <w:rPr>
          <w:rFonts w:asciiTheme="minorBidi" w:hAnsiTheme="minorBidi" w:cstheme="minorBidi"/>
          <w:lang w:val="en-GB"/>
        </w:rPr>
        <w:t xml:space="preserve"> H.</w:t>
      </w:r>
      <w:r w:rsidR="00A61FA8">
        <w:rPr>
          <w:rFonts w:asciiTheme="minorBidi" w:hAnsiTheme="minorBidi" w:cstheme="minorBidi"/>
          <w:lang w:val="en-GB"/>
        </w:rPr>
        <w:t xml:space="preserve"> </w:t>
      </w:r>
      <w:r w:rsidR="001977D6">
        <w:rPr>
          <w:rFonts w:asciiTheme="minorBidi" w:hAnsiTheme="minorBidi" w:cstheme="minorBidi"/>
          <w:lang w:val="en-GB"/>
        </w:rPr>
        <w:t>(2013)</w:t>
      </w:r>
      <w:r w:rsidR="00A61FA8" w:rsidRPr="00A61FA8">
        <w:rPr>
          <w:rFonts w:asciiTheme="minorBidi" w:hAnsiTheme="minorBidi" w:cstheme="minorBidi"/>
          <w:lang w:val="en-GB"/>
        </w:rPr>
        <w:t xml:space="preserve"> Exposure estimates to Fusarium mycotoxins</w:t>
      </w:r>
      <w:r w:rsidR="00A61FA8">
        <w:rPr>
          <w:rFonts w:asciiTheme="minorBidi" w:hAnsiTheme="minorBidi" w:cstheme="minorBidi"/>
          <w:lang w:val="en-GB"/>
        </w:rPr>
        <w:t xml:space="preserve"> </w:t>
      </w:r>
      <w:r w:rsidR="00A61FA8" w:rsidRPr="00A61FA8">
        <w:rPr>
          <w:rFonts w:asciiTheme="minorBidi" w:hAnsiTheme="minorBidi" w:cstheme="minorBidi"/>
          <w:lang w:val="en-GB"/>
        </w:rPr>
        <w:t xml:space="preserve">through cereals intake. </w:t>
      </w:r>
      <w:r w:rsidR="00A61FA8" w:rsidRPr="00A61FA8">
        <w:rPr>
          <w:rFonts w:asciiTheme="minorBidi" w:hAnsiTheme="minorBidi" w:cstheme="minorBidi"/>
          <w:i/>
          <w:iCs/>
          <w:lang w:val="en-GB"/>
        </w:rPr>
        <w:t>Chemosphere</w:t>
      </w:r>
      <w:r>
        <w:rPr>
          <w:rFonts w:asciiTheme="minorBidi" w:hAnsiTheme="minorBidi" w:cstheme="minorBidi"/>
          <w:i/>
          <w:iCs/>
          <w:lang w:val="en-GB"/>
        </w:rPr>
        <w:t>;</w:t>
      </w:r>
      <w:r>
        <w:rPr>
          <w:rFonts w:asciiTheme="minorBidi" w:hAnsiTheme="minorBidi" w:cstheme="minorBidi"/>
          <w:lang w:val="en-GB"/>
        </w:rPr>
        <w:t xml:space="preserve"> 93:</w:t>
      </w:r>
      <w:r w:rsidR="00A61FA8" w:rsidRPr="00A61FA8">
        <w:rPr>
          <w:rFonts w:asciiTheme="minorBidi" w:hAnsiTheme="minorBidi" w:cstheme="minorBidi"/>
          <w:lang w:val="en-GB"/>
        </w:rPr>
        <w:t xml:space="preserve"> 2297–2303.</w:t>
      </w:r>
      <w:r w:rsidR="00A61FA8">
        <w:rPr>
          <w:rFonts w:asciiTheme="minorBidi" w:hAnsiTheme="minorBidi" w:cstheme="minorBidi"/>
          <w:lang w:val="en-GB"/>
        </w:rPr>
        <w:t xml:space="preserve"> </w:t>
      </w:r>
    </w:p>
    <w:p w14:paraId="495DD055" w14:textId="77777777" w:rsidR="004E0A5C" w:rsidRDefault="004E0A5C" w:rsidP="00FD3F5A">
      <w:pPr>
        <w:jc w:val="both"/>
        <w:rPr>
          <w:rFonts w:asciiTheme="minorBidi" w:hAnsiTheme="minorBidi" w:cstheme="minorBidi"/>
          <w:lang w:val="en-GB"/>
        </w:rPr>
      </w:pPr>
      <w:r>
        <w:rPr>
          <w:rFonts w:asciiTheme="minorBidi" w:hAnsiTheme="minorBidi" w:cstheme="minorBidi"/>
          <w:lang w:val="en-GB"/>
        </w:rPr>
        <w:t>Salau IA, Shehu</w:t>
      </w:r>
      <w:r w:rsidR="006278C8">
        <w:rPr>
          <w:rFonts w:asciiTheme="minorBidi" w:hAnsiTheme="minorBidi" w:cstheme="minorBidi"/>
          <w:lang w:val="en-GB"/>
        </w:rPr>
        <w:t xml:space="preserve"> K, Muhammad S, </w:t>
      </w:r>
      <w:r w:rsidR="00124418">
        <w:rPr>
          <w:rFonts w:asciiTheme="minorBidi" w:hAnsiTheme="minorBidi" w:cstheme="minorBidi"/>
          <w:lang w:val="en-GB"/>
        </w:rPr>
        <w:t xml:space="preserve">&amp; </w:t>
      </w:r>
      <w:r w:rsidR="006278C8">
        <w:rPr>
          <w:rFonts w:asciiTheme="minorBidi" w:hAnsiTheme="minorBidi" w:cstheme="minorBidi"/>
          <w:lang w:val="en-GB"/>
        </w:rPr>
        <w:t xml:space="preserve">Umar RA. </w:t>
      </w:r>
      <w:r w:rsidR="009F62BD">
        <w:rPr>
          <w:rFonts w:asciiTheme="minorBidi" w:hAnsiTheme="minorBidi" w:cstheme="minorBidi"/>
          <w:lang w:val="en-GB"/>
        </w:rPr>
        <w:t xml:space="preserve">(2017) </w:t>
      </w:r>
      <w:r w:rsidR="006278C8">
        <w:rPr>
          <w:rFonts w:asciiTheme="minorBidi" w:hAnsiTheme="minorBidi" w:cstheme="minorBidi"/>
          <w:lang w:val="en-GB"/>
        </w:rPr>
        <w:t xml:space="preserve">Determination of Aflatoxin levels in groundnut oils marketed in Sokoto State. </w:t>
      </w:r>
      <w:r w:rsidR="006278C8" w:rsidRPr="009F62BD">
        <w:rPr>
          <w:rFonts w:asciiTheme="minorBidi" w:hAnsiTheme="minorBidi" w:cstheme="minorBidi"/>
          <w:i/>
          <w:iCs/>
          <w:lang w:val="en-GB"/>
        </w:rPr>
        <w:t>International Research Journal of Biochemistry and Biotechnology</w:t>
      </w:r>
      <w:r w:rsidR="00230E85">
        <w:rPr>
          <w:rFonts w:asciiTheme="minorBidi" w:hAnsiTheme="minorBidi" w:cstheme="minorBidi"/>
          <w:lang w:val="en-GB"/>
        </w:rPr>
        <w:t>;</w:t>
      </w:r>
      <w:r w:rsidR="006278C8">
        <w:rPr>
          <w:rFonts w:asciiTheme="minorBidi" w:hAnsiTheme="minorBidi" w:cstheme="minorBidi"/>
          <w:lang w:val="en-GB"/>
        </w:rPr>
        <w:t xml:space="preserve"> 6 (1): 55-60.</w:t>
      </w:r>
    </w:p>
    <w:p w14:paraId="2F0E375A" w14:textId="77777777" w:rsidR="00FD3F5A" w:rsidRDefault="00FD3F5A" w:rsidP="00FD3F5A">
      <w:pPr>
        <w:jc w:val="both"/>
        <w:rPr>
          <w:rFonts w:asciiTheme="minorBidi" w:hAnsiTheme="minorBidi" w:cstheme="minorBidi"/>
          <w:lang w:val="en-GB"/>
        </w:rPr>
      </w:pPr>
    </w:p>
    <w:p w14:paraId="4F6E55CE" w14:textId="77777777" w:rsidR="00FD3F5A" w:rsidRDefault="00124418" w:rsidP="001977D6">
      <w:pPr>
        <w:jc w:val="both"/>
        <w:rPr>
          <w:rFonts w:asciiTheme="minorBidi" w:hAnsiTheme="minorBidi" w:cstheme="minorBidi"/>
          <w:lang w:val="en-GB"/>
        </w:rPr>
      </w:pPr>
      <w:r>
        <w:rPr>
          <w:rFonts w:asciiTheme="minorBidi" w:hAnsiTheme="minorBidi" w:cstheme="minorBidi"/>
          <w:lang w:val="en-GB"/>
        </w:rPr>
        <w:t>Williams</w:t>
      </w:r>
      <w:r w:rsidR="00FD3F5A" w:rsidRPr="00FD3F5A">
        <w:rPr>
          <w:rFonts w:asciiTheme="minorBidi" w:hAnsiTheme="minorBidi" w:cstheme="minorBidi"/>
          <w:lang w:val="en-GB"/>
        </w:rPr>
        <w:t xml:space="preserve"> I</w:t>
      </w:r>
      <w:r>
        <w:rPr>
          <w:rFonts w:asciiTheme="minorBidi" w:hAnsiTheme="minorBidi" w:cstheme="minorBidi"/>
          <w:lang w:val="en-GB"/>
        </w:rPr>
        <w:t xml:space="preserve">O, </w:t>
      </w:r>
      <w:proofErr w:type="spellStart"/>
      <w:r>
        <w:rPr>
          <w:rFonts w:asciiTheme="minorBidi" w:hAnsiTheme="minorBidi" w:cstheme="minorBidi"/>
          <w:lang w:val="en-GB"/>
        </w:rPr>
        <w:t>Ugbaje</w:t>
      </w:r>
      <w:proofErr w:type="spellEnd"/>
      <w:r>
        <w:rPr>
          <w:rFonts w:asciiTheme="minorBidi" w:hAnsiTheme="minorBidi" w:cstheme="minorBidi"/>
          <w:lang w:val="en-GB"/>
        </w:rPr>
        <w:t xml:space="preserve"> SA, </w:t>
      </w:r>
      <w:proofErr w:type="spellStart"/>
      <w:r>
        <w:rPr>
          <w:rFonts w:asciiTheme="minorBidi" w:hAnsiTheme="minorBidi" w:cstheme="minorBidi"/>
          <w:lang w:val="en-GB"/>
        </w:rPr>
        <w:t>Igile</w:t>
      </w:r>
      <w:proofErr w:type="spellEnd"/>
      <w:r>
        <w:rPr>
          <w:rFonts w:asciiTheme="minorBidi" w:hAnsiTheme="minorBidi" w:cstheme="minorBidi"/>
          <w:lang w:val="en-GB"/>
        </w:rPr>
        <w:t xml:space="preserve"> GO</w:t>
      </w:r>
      <w:r w:rsidR="00FD3F5A" w:rsidRPr="00FD3F5A">
        <w:rPr>
          <w:rFonts w:asciiTheme="minorBidi" w:hAnsiTheme="minorBidi" w:cstheme="minorBidi"/>
          <w:lang w:val="en-GB"/>
        </w:rPr>
        <w:t xml:space="preserve">, </w:t>
      </w:r>
      <w:r>
        <w:rPr>
          <w:rFonts w:asciiTheme="minorBidi" w:hAnsiTheme="minorBidi" w:cstheme="minorBidi"/>
          <w:lang w:val="en-GB"/>
        </w:rPr>
        <w:t>&amp;</w:t>
      </w:r>
      <w:r w:rsidRPr="00FD3F5A">
        <w:rPr>
          <w:rFonts w:asciiTheme="minorBidi" w:hAnsiTheme="minorBidi" w:cstheme="minorBidi"/>
          <w:lang w:val="en-GB"/>
        </w:rPr>
        <w:t xml:space="preserve"> </w:t>
      </w:r>
      <w:r>
        <w:rPr>
          <w:rFonts w:asciiTheme="minorBidi" w:hAnsiTheme="minorBidi" w:cstheme="minorBidi"/>
          <w:lang w:val="en-GB"/>
        </w:rPr>
        <w:t>Ekpe O</w:t>
      </w:r>
      <w:r w:rsidR="00FD3F5A" w:rsidRPr="00FD3F5A">
        <w:rPr>
          <w:rFonts w:asciiTheme="minorBidi" w:hAnsiTheme="minorBidi" w:cstheme="minorBidi"/>
          <w:lang w:val="en-GB"/>
        </w:rPr>
        <w:t>O.</w:t>
      </w:r>
      <w:r w:rsidR="00FD3F5A">
        <w:rPr>
          <w:rFonts w:asciiTheme="minorBidi" w:hAnsiTheme="minorBidi" w:cstheme="minorBidi"/>
          <w:lang w:val="en-GB"/>
        </w:rPr>
        <w:t xml:space="preserve"> </w:t>
      </w:r>
      <w:r w:rsidR="001977D6">
        <w:rPr>
          <w:rFonts w:asciiTheme="minorBidi" w:hAnsiTheme="minorBidi" w:cstheme="minorBidi"/>
          <w:lang w:val="en-GB"/>
        </w:rPr>
        <w:t>(2015)</w:t>
      </w:r>
      <w:r w:rsidR="00FD3F5A" w:rsidRPr="00FD3F5A">
        <w:rPr>
          <w:rFonts w:asciiTheme="minorBidi" w:hAnsiTheme="minorBidi" w:cstheme="minorBidi"/>
          <w:lang w:val="en-GB"/>
        </w:rPr>
        <w:t xml:space="preserve"> Occurrence of aflatoxin in some food</w:t>
      </w:r>
      <w:r w:rsidR="00FD3F5A">
        <w:rPr>
          <w:rFonts w:asciiTheme="minorBidi" w:hAnsiTheme="minorBidi" w:cstheme="minorBidi"/>
          <w:lang w:val="en-GB"/>
        </w:rPr>
        <w:t xml:space="preserve"> </w:t>
      </w:r>
      <w:r w:rsidR="00FD3F5A" w:rsidRPr="00FD3F5A">
        <w:rPr>
          <w:rFonts w:asciiTheme="minorBidi" w:hAnsiTheme="minorBidi" w:cstheme="minorBidi"/>
          <w:lang w:val="en-GB"/>
        </w:rPr>
        <w:t xml:space="preserve">commodities commonly consumed in Nigeria. </w:t>
      </w:r>
      <w:r w:rsidR="00FD3F5A" w:rsidRPr="00FD3F5A">
        <w:rPr>
          <w:rFonts w:asciiTheme="minorBidi" w:hAnsiTheme="minorBidi" w:cstheme="minorBidi"/>
          <w:i/>
          <w:iCs/>
          <w:lang w:val="en-GB"/>
        </w:rPr>
        <w:t>J. Food Res</w:t>
      </w:r>
      <w:r>
        <w:rPr>
          <w:rFonts w:asciiTheme="minorBidi" w:hAnsiTheme="minorBidi" w:cstheme="minorBidi"/>
          <w:lang w:val="en-GB"/>
        </w:rPr>
        <w:t>;</w:t>
      </w:r>
      <w:r w:rsidR="001977D6">
        <w:rPr>
          <w:rFonts w:asciiTheme="minorBidi" w:hAnsiTheme="minorBidi" w:cstheme="minorBidi"/>
          <w:lang w:val="en-GB"/>
        </w:rPr>
        <w:t xml:space="preserve"> 4:</w:t>
      </w:r>
      <w:r w:rsidR="00FD3F5A" w:rsidRPr="00FD3F5A">
        <w:rPr>
          <w:rFonts w:asciiTheme="minorBidi" w:hAnsiTheme="minorBidi" w:cstheme="minorBidi"/>
          <w:lang w:val="en-GB"/>
        </w:rPr>
        <w:t xml:space="preserve"> 81. </w:t>
      </w:r>
    </w:p>
    <w:p w14:paraId="56DE9F12" w14:textId="77777777" w:rsidR="00D27BAE" w:rsidRDefault="00D27BAE" w:rsidP="00FD3F5A">
      <w:pPr>
        <w:jc w:val="both"/>
        <w:rPr>
          <w:rFonts w:asciiTheme="minorBidi" w:hAnsiTheme="minorBidi" w:cstheme="minorBidi"/>
          <w:lang w:val="en-GB"/>
        </w:rPr>
      </w:pPr>
    </w:p>
    <w:p w14:paraId="35894A36" w14:textId="77777777" w:rsidR="00D27BAE" w:rsidRDefault="00D27BAE" w:rsidP="00FD3F5A">
      <w:pPr>
        <w:jc w:val="both"/>
        <w:rPr>
          <w:rFonts w:asciiTheme="minorBidi" w:hAnsiTheme="minorBidi" w:cstheme="minorBidi"/>
          <w:lang w:val="en-GB"/>
        </w:rPr>
      </w:pPr>
      <w:r>
        <w:rPr>
          <w:rFonts w:asciiTheme="minorBidi" w:hAnsiTheme="minorBidi" w:cstheme="minorBidi"/>
          <w:lang w:val="en-GB"/>
        </w:rPr>
        <w:t xml:space="preserve">Wu F, </w:t>
      </w:r>
      <w:r w:rsidR="00124418">
        <w:rPr>
          <w:rFonts w:asciiTheme="minorBidi" w:hAnsiTheme="minorBidi" w:cstheme="minorBidi"/>
          <w:lang w:val="en-GB"/>
        </w:rPr>
        <w:t xml:space="preserve">&amp; </w:t>
      </w:r>
      <w:proofErr w:type="spellStart"/>
      <w:r>
        <w:rPr>
          <w:rFonts w:asciiTheme="minorBidi" w:hAnsiTheme="minorBidi" w:cstheme="minorBidi"/>
          <w:lang w:val="en-GB"/>
        </w:rPr>
        <w:t>Khlangwiset</w:t>
      </w:r>
      <w:proofErr w:type="spellEnd"/>
      <w:r>
        <w:rPr>
          <w:rFonts w:asciiTheme="minorBidi" w:hAnsiTheme="minorBidi" w:cstheme="minorBidi"/>
          <w:lang w:val="en-GB"/>
        </w:rPr>
        <w:t xml:space="preserve"> P (2010) Health economic impacts and cost-effectiveness of aflatoxin reduction strategies in Africa: case studies in biocontrol and postharvest interventions. </w:t>
      </w:r>
      <w:r>
        <w:rPr>
          <w:rFonts w:asciiTheme="minorBidi" w:hAnsiTheme="minorBidi" w:cstheme="minorBidi"/>
          <w:i/>
          <w:iCs/>
          <w:lang w:val="en-GB"/>
        </w:rPr>
        <w:t xml:space="preserve">Food </w:t>
      </w:r>
      <w:proofErr w:type="spellStart"/>
      <w:r>
        <w:rPr>
          <w:rFonts w:asciiTheme="minorBidi" w:hAnsiTheme="minorBidi" w:cstheme="minorBidi"/>
          <w:i/>
          <w:iCs/>
          <w:lang w:val="en-GB"/>
        </w:rPr>
        <w:t>Addit</w:t>
      </w:r>
      <w:proofErr w:type="spellEnd"/>
      <w:r>
        <w:rPr>
          <w:rFonts w:asciiTheme="minorBidi" w:hAnsiTheme="minorBidi" w:cstheme="minorBidi"/>
          <w:i/>
          <w:iCs/>
          <w:lang w:val="en-GB"/>
        </w:rPr>
        <w:t xml:space="preserve"> </w:t>
      </w:r>
      <w:proofErr w:type="spellStart"/>
      <w:r>
        <w:rPr>
          <w:rFonts w:asciiTheme="minorBidi" w:hAnsiTheme="minorBidi" w:cstheme="minorBidi"/>
          <w:i/>
          <w:iCs/>
          <w:lang w:val="en-GB"/>
        </w:rPr>
        <w:t>Contam</w:t>
      </w:r>
      <w:proofErr w:type="spellEnd"/>
      <w:r>
        <w:rPr>
          <w:rFonts w:asciiTheme="minorBidi" w:hAnsiTheme="minorBidi" w:cstheme="minorBidi"/>
          <w:lang w:val="en-GB"/>
        </w:rPr>
        <w:t>: Part A 27(4): 496-509.</w:t>
      </w:r>
    </w:p>
    <w:p w14:paraId="6EF0B6D5" w14:textId="77777777" w:rsidR="000919AD" w:rsidRDefault="000919AD" w:rsidP="00FD3F5A">
      <w:pPr>
        <w:jc w:val="both"/>
        <w:rPr>
          <w:rFonts w:asciiTheme="minorBidi" w:hAnsiTheme="minorBidi" w:cstheme="minorBidi"/>
          <w:lang w:val="en-GB"/>
        </w:rPr>
      </w:pPr>
    </w:p>
    <w:p w14:paraId="23A2F295" w14:textId="77777777" w:rsidR="000919AD" w:rsidRDefault="000919AD" w:rsidP="00FD3F5A">
      <w:pPr>
        <w:jc w:val="both"/>
        <w:rPr>
          <w:rFonts w:asciiTheme="minorBidi" w:hAnsiTheme="minorBidi" w:cstheme="minorBidi"/>
        </w:rPr>
      </w:pPr>
      <w:r>
        <w:rPr>
          <w:rFonts w:asciiTheme="minorBidi" w:hAnsiTheme="minorBidi" w:cstheme="minorBidi"/>
        </w:rPr>
        <w:t xml:space="preserve">Yaradua AI, Alhassan AJ, Imam AA, Nasir A, Usman F, Shuaibu L, </w:t>
      </w:r>
      <w:r w:rsidRPr="004F5FC1">
        <w:rPr>
          <w:rFonts w:asciiTheme="minorBidi" w:hAnsiTheme="minorBidi" w:cstheme="minorBidi"/>
          <w:i/>
          <w:iCs/>
        </w:rPr>
        <w:t>et al</w:t>
      </w:r>
      <w:r>
        <w:rPr>
          <w:rFonts w:asciiTheme="minorBidi" w:hAnsiTheme="minorBidi" w:cstheme="minorBidi"/>
        </w:rPr>
        <w:t xml:space="preserve">. </w:t>
      </w:r>
      <w:r w:rsidR="00124418">
        <w:rPr>
          <w:rFonts w:asciiTheme="minorBidi" w:hAnsiTheme="minorBidi" w:cstheme="minorBidi"/>
        </w:rPr>
        <w:t>(2019</w:t>
      </w:r>
      <w:r w:rsidR="004F5FC1">
        <w:rPr>
          <w:rFonts w:asciiTheme="minorBidi" w:hAnsiTheme="minorBidi" w:cstheme="minorBidi"/>
        </w:rPr>
        <w:t xml:space="preserve">) </w:t>
      </w:r>
      <w:r>
        <w:rPr>
          <w:rFonts w:asciiTheme="minorBidi" w:hAnsiTheme="minorBidi" w:cstheme="minorBidi"/>
        </w:rPr>
        <w:t xml:space="preserve">Comparative Evaluation of the Heavy Metals Content of Sorghum Cultivated in Katsina State, North West </w:t>
      </w:r>
      <w:proofErr w:type="gramStart"/>
      <w:r>
        <w:rPr>
          <w:rFonts w:asciiTheme="minorBidi" w:hAnsiTheme="minorBidi" w:cstheme="minorBidi"/>
        </w:rPr>
        <w:t>Nigeria .</w:t>
      </w:r>
      <w:proofErr w:type="gramEnd"/>
      <w:r>
        <w:rPr>
          <w:rFonts w:asciiTheme="minorBidi" w:hAnsiTheme="minorBidi" w:cstheme="minorBidi"/>
        </w:rPr>
        <w:t xml:space="preserve"> </w:t>
      </w:r>
      <w:r w:rsidRPr="00D27BAE">
        <w:rPr>
          <w:rFonts w:asciiTheme="minorBidi" w:hAnsiTheme="minorBidi" w:cstheme="minorBidi"/>
          <w:i/>
          <w:iCs/>
        </w:rPr>
        <w:t>Acta Scientific Nutritional Health</w:t>
      </w:r>
      <w:r w:rsidR="00AA1DF1">
        <w:rPr>
          <w:rFonts w:asciiTheme="minorBidi" w:hAnsiTheme="minorBidi" w:cstheme="minorBidi"/>
        </w:rPr>
        <w:t>; 3 (</w:t>
      </w:r>
      <w:r>
        <w:rPr>
          <w:rFonts w:asciiTheme="minorBidi" w:hAnsiTheme="minorBidi" w:cstheme="minorBidi"/>
        </w:rPr>
        <w:t>11</w:t>
      </w:r>
      <w:r w:rsidR="00AA1DF1">
        <w:rPr>
          <w:rFonts w:asciiTheme="minorBidi" w:hAnsiTheme="minorBidi" w:cstheme="minorBidi"/>
        </w:rPr>
        <w:t>)</w:t>
      </w:r>
      <w:r>
        <w:rPr>
          <w:rFonts w:asciiTheme="minorBidi" w:hAnsiTheme="minorBidi" w:cstheme="minorBidi"/>
        </w:rPr>
        <w:t>:188-196.</w:t>
      </w:r>
    </w:p>
    <w:p w14:paraId="3D40F281" w14:textId="77777777" w:rsidR="004E6F94" w:rsidRDefault="004E6F94" w:rsidP="00EC2CC8">
      <w:pPr>
        <w:spacing w:line="276" w:lineRule="auto"/>
        <w:jc w:val="both"/>
        <w:rPr>
          <w:rFonts w:asciiTheme="minorBidi" w:hAnsiTheme="minorBidi" w:cstheme="minorBidi"/>
        </w:rPr>
      </w:pPr>
    </w:p>
    <w:p w14:paraId="7FA4176D" w14:textId="77777777" w:rsidR="000919AD" w:rsidRDefault="000919AD" w:rsidP="00EC2CC8">
      <w:pPr>
        <w:spacing w:line="360" w:lineRule="auto"/>
        <w:rPr>
          <w:rFonts w:asciiTheme="minorBidi" w:hAnsiTheme="minorBidi" w:cstheme="minorBidi"/>
        </w:rPr>
      </w:pPr>
      <w:r>
        <w:rPr>
          <w:rFonts w:asciiTheme="minorBidi" w:hAnsiTheme="minorBidi" w:cstheme="minorBidi"/>
        </w:rPr>
        <w:t xml:space="preserve">Yaradua AI, Bungudu JI., Shuaibu L, Nasir A., Usman A., Kankia IH., </w:t>
      </w:r>
      <w:r w:rsidRPr="004F5FC1">
        <w:rPr>
          <w:rFonts w:asciiTheme="minorBidi" w:hAnsiTheme="minorBidi" w:cstheme="minorBidi"/>
          <w:i/>
          <w:iCs/>
        </w:rPr>
        <w:t>et al</w:t>
      </w:r>
      <w:r>
        <w:rPr>
          <w:rFonts w:asciiTheme="minorBidi" w:hAnsiTheme="minorBidi" w:cstheme="minorBidi"/>
        </w:rPr>
        <w:t xml:space="preserve">. </w:t>
      </w:r>
      <w:r w:rsidR="001977D6">
        <w:rPr>
          <w:rFonts w:asciiTheme="minorBidi" w:hAnsiTheme="minorBidi" w:cstheme="minorBidi"/>
        </w:rPr>
        <w:t>(2023)</w:t>
      </w:r>
      <w:r w:rsidR="004F5FC1">
        <w:rPr>
          <w:rFonts w:asciiTheme="minorBidi" w:hAnsiTheme="minorBidi" w:cstheme="minorBidi"/>
        </w:rPr>
        <w:t xml:space="preserve"> </w:t>
      </w:r>
      <w:r>
        <w:rPr>
          <w:rFonts w:asciiTheme="minorBidi" w:hAnsiTheme="minorBidi" w:cstheme="minorBidi"/>
        </w:rPr>
        <w:t xml:space="preserve">Health Risk Assessment of Heavy Metals in Vegetable: The Contribution of Illegal Mining and Armed Banditry to Heavy Metal Pollution in Katsina State, Nigeria. </w:t>
      </w:r>
      <w:r>
        <w:rPr>
          <w:rFonts w:asciiTheme="minorBidi" w:hAnsiTheme="minorBidi" w:cstheme="minorBidi"/>
          <w:i/>
          <w:iCs/>
        </w:rPr>
        <w:t>Journal of Scientific Research and Reports</w:t>
      </w:r>
      <w:r w:rsidR="004F5FC1">
        <w:rPr>
          <w:rFonts w:asciiTheme="minorBidi" w:hAnsiTheme="minorBidi" w:cstheme="minorBidi"/>
        </w:rPr>
        <w:t>; 29 (5)</w:t>
      </w:r>
      <w:r w:rsidR="00855527">
        <w:rPr>
          <w:rFonts w:asciiTheme="minorBidi" w:hAnsiTheme="minorBidi" w:cstheme="minorBidi"/>
        </w:rPr>
        <w:t>:</w:t>
      </w:r>
      <w:r w:rsidR="004F5FC1">
        <w:rPr>
          <w:rFonts w:asciiTheme="minorBidi" w:hAnsiTheme="minorBidi" w:cstheme="minorBidi"/>
        </w:rPr>
        <w:t xml:space="preserve"> 19-27.</w:t>
      </w:r>
    </w:p>
    <w:p w14:paraId="5523A543" w14:textId="77777777" w:rsidR="008B1037" w:rsidRDefault="008B1037" w:rsidP="00817F06">
      <w:pPr>
        <w:rPr>
          <w:rFonts w:ascii="Times New Roman" w:hAnsi="Times New Roman"/>
          <w:sz w:val="24"/>
          <w:szCs w:val="24"/>
          <w:lang w:val="en-GB"/>
        </w:rPr>
      </w:pPr>
    </w:p>
    <w:p w14:paraId="5387CE22" w14:textId="77777777" w:rsidR="00817F06" w:rsidRDefault="00817F06" w:rsidP="00817F06">
      <w:pPr>
        <w:rPr>
          <w:rFonts w:ascii="Times New Roman" w:hAnsi="Times New Roman"/>
          <w:sz w:val="24"/>
          <w:szCs w:val="24"/>
          <w:lang w:val="en-GB"/>
        </w:rPr>
      </w:pPr>
    </w:p>
    <w:p w14:paraId="1BFBE38B" w14:textId="77777777" w:rsidR="00B01FCD" w:rsidRPr="00FB3A86" w:rsidRDefault="00B01FCD" w:rsidP="00441B6F">
      <w:pPr>
        <w:pStyle w:val="Appendix"/>
        <w:spacing w:after="0"/>
        <w:jc w:val="both"/>
        <w:rPr>
          <w:rFonts w:ascii="Arial" w:hAnsi="Arial" w:cs="Arial"/>
          <w:b w:val="0"/>
        </w:rPr>
      </w:pPr>
    </w:p>
    <w:sectPr w:rsidR="00B01FCD" w:rsidRPr="00FB3A86" w:rsidSect="00DB0F4E">
      <w:headerReference w:type="even" r:id="rId15"/>
      <w:headerReference w:type="default" r:id="rId16"/>
      <w:footerReference w:type="default" r:id="rId17"/>
      <w:headerReference w:type="firs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D83FA3" w14:textId="77777777" w:rsidR="00397523" w:rsidRDefault="00397523" w:rsidP="00C37E61">
      <w:r>
        <w:separator/>
      </w:r>
    </w:p>
  </w:endnote>
  <w:endnote w:type="continuationSeparator" w:id="0">
    <w:p w14:paraId="25375D63" w14:textId="77777777" w:rsidR="00397523" w:rsidRDefault="0039752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CA574" w14:textId="77777777" w:rsidR="00DB0F4E" w:rsidRDefault="00DB0F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2973601"/>
      <w:docPartObj>
        <w:docPartGallery w:val="Page Numbers (Bottom of Page)"/>
        <w:docPartUnique/>
      </w:docPartObj>
    </w:sdtPr>
    <w:sdtEndPr>
      <w:rPr>
        <w:noProof/>
      </w:rPr>
    </w:sdtEndPr>
    <w:sdtContent>
      <w:p w14:paraId="680C5273" w14:textId="77777777" w:rsidR="005560BB" w:rsidRDefault="005560BB">
        <w:pPr>
          <w:pStyle w:val="Footer"/>
          <w:jc w:val="right"/>
        </w:pPr>
        <w:r>
          <w:fldChar w:fldCharType="begin"/>
        </w:r>
        <w:r>
          <w:instrText xml:space="preserve"> PAGE   \* MERGEFORMAT </w:instrText>
        </w:r>
        <w:r>
          <w:fldChar w:fldCharType="separate"/>
        </w:r>
        <w:r w:rsidR="00E532CA">
          <w:rPr>
            <w:noProof/>
          </w:rPr>
          <w:t>1</w:t>
        </w:r>
        <w:r>
          <w:rPr>
            <w:noProof/>
          </w:rPr>
          <w:fldChar w:fldCharType="end"/>
        </w:r>
      </w:p>
    </w:sdtContent>
  </w:sdt>
  <w:p w14:paraId="3BC406F4" w14:textId="77777777" w:rsidR="005560BB" w:rsidRDefault="005560BB" w:rsidP="004241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67CC8" w14:textId="3F739CB7" w:rsidR="005560BB" w:rsidRPr="00DB0F4E" w:rsidRDefault="005560BB" w:rsidP="00DB0F4E">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D500C" w14:textId="77777777" w:rsidR="005560BB" w:rsidRPr="00C37E61" w:rsidRDefault="005560BB"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6C5127" w14:textId="77777777" w:rsidR="00397523" w:rsidRDefault="00397523" w:rsidP="00C37E61">
      <w:r>
        <w:separator/>
      </w:r>
    </w:p>
  </w:footnote>
  <w:footnote w:type="continuationSeparator" w:id="0">
    <w:p w14:paraId="44682319" w14:textId="77777777" w:rsidR="00397523" w:rsidRDefault="0039752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06217" w14:textId="385E069D" w:rsidR="00DB0F4E" w:rsidRDefault="00DB0F4E">
    <w:pPr>
      <w:pStyle w:val="Header"/>
    </w:pPr>
    <w:r>
      <w:rPr>
        <w:noProof/>
      </w:rPr>
      <w:pict w14:anchorId="494D5F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817344"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07854" w14:textId="00F3D8F6" w:rsidR="00DB0F4E" w:rsidRDefault="00DB0F4E">
    <w:pPr>
      <w:pStyle w:val="Header"/>
    </w:pPr>
    <w:r>
      <w:rPr>
        <w:noProof/>
      </w:rPr>
      <w:pict w14:anchorId="2DFA93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817345"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FEE86" w14:textId="4A193262" w:rsidR="005560BB" w:rsidRPr="00296529" w:rsidRDefault="00DB0F4E" w:rsidP="00296529">
    <w:pPr>
      <w:ind w:left="2160"/>
      <w:jc w:val="center"/>
      <w:rPr>
        <w:rFonts w:ascii="Times New Roman" w:eastAsia="Calibri" w:hAnsi="Times New Roman"/>
        <w:i/>
        <w:sz w:val="18"/>
        <w:szCs w:val="22"/>
      </w:rPr>
    </w:pPr>
    <w:r>
      <w:rPr>
        <w:noProof/>
      </w:rPr>
      <w:pict w14:anchorId="0E14AC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817343"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26E8424" w14:textId="77777777" w:rsidR="005560BB" w:rsidRPr="00296529" w:rsidRDefault="005560BB"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4D01D7C" w14:textId="77777777" w:rsidR="005560BB" w:rsidRPr="00296529" w:rsidRDefault="005560BB"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F081809" w14:textId="77777777" w:rsidR="005560BB" w:rsidRPr="00296529" w:rsidRDefault="005560BB"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48ED0A9" w14:textId="77777777" w:rsidR="005560BB" w:rsidRDefault="005560BB"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5E7B07F" w14:textId="77777777" w:rsidR="005560BB" w:rsidRDefault="005560BB"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46ACE74" w14:textId="77777777" w:rsidR="005560BB" w:rsidRDefault="005560B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94C2A" w14:textId="2E35C401" w:rsidR="00DB0F4E" w:rsidRDefault="00DB0F4E">
    <w:pPr>
      <w:pStyle w:val="Header"/>
    </w:pPr>
    <w:r>
      <w:rPr>
        <w:noProof/>
      </w:rPr>
      <w:pict w14:anchorId="55F189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817347"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5B140" w14:textId="2429A8BE" w:rsidR="00DB0F4E" w:rsidRDefault="00DB0F4E">
    <w:pPr>
      <w:pStyle w:val="Header"/>
    </w:pPr>
    <w:r>
      <w:rPr>
        <w:noProof/>
      </w:rPr>
      <w:pict w14:anchorId="6948AD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817348"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4E66D" w14:textId="1A812D32" w:rsidR="00DB0F4E" w:rsidRDefault="00DB0F4E">
    <w:pPr>
      <w:pStyle w:val="Header"/>
    </w:pPr>
    <w:r>
      <w:rPr>
        <w:noProof/>
      </w:rPr>
      <w:pict w14:anchorId="73DA58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817346"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A6219"/>
    <w:rsid w:val="00000F8F"/>
    <w:rsid w:val="000153F1"/>
    <w:rsid w:val="00016CCF"/>
    <w:rsid w:val="00030174"/>
    <w:rsid w:val="00031B25"/>
    <w:rsid w:val="000375B3"/>
    <w:rsid w:val="0004579C"/>
    <w:rsid w:val="000772B0"/>
    <w:rsid w:val="000919AD"/>
    <w:rsid w:val="000A47FA"/>
    <w:rsid w:val="000A65D3"/>
    <w:rsid w:val="000B1E33"/>
    <w:rsid w:val="000C44EF"/>
    <w:rsid w:val="000D689F"/>
    <w:rsid w:val="000D71BE"/>
    <w:rsid w:val="000E7B7B"/>
    <w:rsid w:val="000E7D62"/>
    <w:rsid w:val="000F0767"/>
    <w:rsid w:val="000F7FCE"/>
    <w:rsid w:val="00103357"/>
    <w:rsid w:val="001212C0"/>
    <w:rsid w:val="00123C9F"/>
    <w:rsid w:val="00124418"/>
    <w:rsid w:val="00126190"/>
    <w:rsid w:val="00130F17"/>
    <w:rsid w:val="001320BF"/>
    <w:rsid w:val="00163BC4"/>
    <w:rsid w:val="00164A1F"/>
    <w:rsid w:val="00191062"/>
    <w:rsid w:val="00192B72"/>
    <w:rsid w:val="001977D6"/>
    <w:rsid w:val="001A29D8"/>
    <w:rsid w:val="001A3ABE"/>
    <w:rsid w:val="001A5CAA"/>
    <w:rsid w:val="001B0427"/>
    <w:rsid w:val="001D3A51"/>
    <w:rsid w:val="001D7DA6"/>
    <w:rsid w:val="001E10D2"/>
    <w:rsid w:val="001E119D"/>
    <w:rsid w:val="001E25B4"/>
    <w:rsid w:val="001E44FE"/>
    <w:rsid w:val="001F41AD"/>
    <w:rsid w:val="00200595"/>
    <w:rsid w:val="00204835"/>
    <w:rsid w:val="00212B5D"/>
    <w:rsid w:val="00216D0F"/>
    <w:rsid w:val="00230E85"/>
    <w:rsid w:val="00231920"/>
    <w:rsid w:val="0023195C"/>
    <w:rsid w:val="0024282C"/>
    <w:rsid w:val="002460DC"/>
    <w:rsid w:val="00250985"/>
    <w:rsid w:val="002556F6"/>
    <w:rsid w:val="00256601"/>
    <w:rsid w:val="00283105"/>
    <w:rsid w:val="002845A8"/>
    <w:rsid w:val="00284C4C"/>
    <w:rsid w:val="00296529"/>
    <w:rsid w:val="002A1AB3"/>
    <w:rsid w:val="002B27FB"/>
    <w:rsid w:val="002B685A"/>
    <w:rsid w:val="002C5465"/>
    <w:rsid w:val="002C57D2"/>
    <w:rsid w:val="002E0D56"/>
    <w:rsid w:val="002E72A5"/>
    <w:rsid w:val="00311950"/>
    <w:rsid w:val="00315186"/>
    <w:rsid w:val="0033343E"/>
    <w:rsid w:val="00333471"/>
    <w:rsid w:val="003338FA"/>
    <w:rsid w:val="003512C2"/>
    <w:rsid w:val="00371FB6"/>
    <w:rsid w:val="0037271D"/>
    <w:rsid w:val="003763C1"/>
    <w:rsid w:val="00376BBE"/>
    <w:rsid w:val="00380226"/>
    <w:rsid w:val="003914F5"/>
    <w:rsid w:val="0039224F"/>
    <w:rsid w:val="00397523"/>
    <w:rsid w:val="003A43A4"/>
    <w:rsid w:val="003A7E18"/>
    <w:rsid w:val="003C1980"/>
    <w:rsid w:val="003C277E"/>
    <w:rsid w:val="003C4C86"/>
    <w:rsid w:val="003C6258"/>
    <w:rsid w:val="003E2904"/>
    <w:rsid w:val="00401927"/>
    <w:rsid w:val="0041027F"/>
    <w:rsid w:val="00412475"/>
    <w:rsid w:val="00417336"/>
    <w:rsid w:val="00423789"/>
    <w:rsid w:val="004241F0"/>
    <w:rsid w:val="0042517F"/>
    <w:rsid w:val="00440F43"/>
    <w:rsid w:val="00441B6F"/>
    <w:rsid w:val="00446221"/>
    <w:rsid w:val="00450E62"/>
    <w:rsid w:val="004539DB"/>
    <w:rsid w:val="00454CF5"/>
    <w:rsid w:val="0045691C"/>
    <w:rsid w:val="00465EDE"/>
    <w:rsid w:val="00471A80"/>
    <w:rsid w:val="004736D2"/>
    <w:rsid w:val="004750D8"/>
    <w:rsid w:val="00495570"/>
    <w:rsid w:val="004D305E"/>
    <w:rsid w:val="004D4277"/>
    <w:rsid w:val="004E0A5C"/>
    <w:rsid w:val="004E6F94"/>
    <w:rsid w:val="004F5FC1"/>
    <w:rsid w:val="00501836"/>
    <w:rsid w:val="00502516"/>
    <w:rsid w:val="00505F06"/>
    <w:rsid w:val="00506319"/>
    <w:rsid w:val="00506828"/>
    <w:rsid w:val="00513951"/>
    <w:rsid w:val="00524B74"/>
    <w:rsid w:val="0053056E"/>
    <w:rsid w:val="0055264B"/>
    <w:rsid w:val="005534EB"/>
    <w:rsid w:val="0055391B"/>
    <w:rsid w:val="00554FDA"/>
    <w:rsid w:val="005560BB"/>
    <w:rsid w:val="00596239"/>
    <w:rsid w:val="005B2E78"/>
    <w:rsid w:val="005C784C"/>
    <w:rsid w:val="005D17F6"/>
    <w:rsid w:val="005E1539"/>
    <w:rsid w:val="005E5539"/>
    <w:rsid w:val="00600F3A"/>
    <w:rsid w:val="00602BF5"/>
    <w:rsid w:val="00606DC3"/>
    <w:rsid w:val="00617FDD"/>
    <w:rsid w:val="006278C8"/>
    <w:rsid w:val="00633614"/>
    <w:rsid w:val="00633F68"/>
    <w:rsid w:val="006366D5"/>
    <w:rsid w:val="00636EB2"/>
    <w:rsid w:val="006375B8"/>
    <w:rsid w:val="00650089"/>
    <w:rsid w:val="0066510A"/>
    <w:rsid w:val="00673F9F"/>
    <w:rsid w:val="00685678"/>
    <w:rsid w:val="00686953"/>
    <w:rsid w:val="0068799E"/>
    <w:rsid w:val="00687DEA"/>
    <w:rsid w:val="00687E67"/>
    <w:rsid w:val="006967F7"/>
    <w:rsid w:val="006A0AED"/>
    <w:rsid w:val="006A250C"/>
    <w:rsid w:val="006B21D3"/>
    <w:rsid w:val="006B4C05"/>
    <w:rsid w:val="006B57D0"/>
    <w:rsid w:val="006C5784"/>
    <w:rsid w:val="006D30FF"/>
    <w:rsid w:val="006D5D90"/>
    <w:rsid w:val="006D6940"/>
    <w:rsid w:val="006F11EC"/>
    <w:rsid w:val="006F2D31"/>
    <w:rsid w:val="0070082C"/>
    <w:rsid w:val="00702F75"/>
    <w:rsid w:val="00713B7E"/>
    <w:rsid w:val="007369E6"/>
    <w:rsid w:val="00746E59"/>
    <w:rsid w:val="00754C9A"/>
    <w:rsid w:val="0075599A"/>
    <w:rsid w:val="00761D52"/>
    <w:rsid w:val="00765515"/>
    <w:rsid w:val="0077749E"/>
    <w:rsid w:val="00790ADA"/>
    <w:rsid w:val="007C6638"/>
    <w:rsid w:val="007D2288"/>
    <w:rsid w:val="007E088F"/>
    <w:rsid w:val="007F61E8"/>
    <w:rsid w:val="007F7B32"/>
    <w:rsid w:val="00804BC2"/>
    <w:rsid w:val="0081431A"/>
    <w:rsid w:val="00817F06"/>
    <w:rsid w:val="00827D0D"/>
    <w:rsid w:val="0083082A"/>
    <w:rsid w:val="0083216F"/>
    <w:rsid w:val="008334BD"/>
    <w:rsid w:val="00855527"/>
    <w:rsid w:val="00860000"/>
    <w:rsid w:val="008619A7"/>
    <w:rsid w:val="00863BD3"/>
    <w:rsid w:val="00866D66"/>
    <w:rsid w:val="008671C6"/>
    <w:rsid w:val="00871520"/>
    <w:rsid w:val="0087312E"/>
    <w:rsid w:val="00875803"/>
    <w:rsid w:val="008B1037"/>
    <w:rsid w:val="008B459E"/>
    <w:rsid w:val="008E13AE"/>
    <w:rsid w:val="008E1506"/>
    <w:rsid w:val="008E710C"/>
    <w:rsid w:val="008F1D78"/>
    <w:rsid w:val="008F69D6"/>
    <w:rsid w:val="00902823"/>
    <w:rsid w:val="0090656E"/>
    <w:rsid w:val="00915CA6"/>
    <w:rsid w:val="00925ACA"/>
    <w:rsid w:val="00927834"/>
    <w:rsid w:val="009500A6"/>
    <w:rsid w:val="00953DEF"/>
    <w:rsid w:val="00957C18"/>
    <w:rsid w:val="009602E3"/>
    <w:rsid w:val="00961EB7"/>
    <w:rsid w:val="009659BA"/>
    <w:rsid w:val="0096742A"/>
    <w:rsid w:val="00977CB4"/>
    <w:rsid w:val="0098032B"/>
    <w:rsid w:val="00983040"/>
    <w:rsid w:val="00990788"/>
    <w:rsid w:val="009A7172"/>
    <w:rsid w:val="009B3FB9"/>
    <w:rsid w:val="009C2465"/>
    <w:rsid w:val="009C2CA8"/>
    <w:rsid w:val="009D35A0"/>
    <w:rsid w:val="009D7EB7"/>
    <w:rsid w:val="009E048A"/>
    <w:rsid w:val="009E08E9"/>
    <w:rsid w:val="009E3DB9"/>
    <w:rsid w:val="009E6E35"/>
    <w:rsid w:val="009F0EDA"/>
    <w:rsid w:val="009F62BD"/>
    <w:rsid w:val="00A02A27"/>
    <w:rsid w:val="00A03B96"/>
    <w:rsid w:val="00A05794"/>
    <w:rsid w:val="00A05B19"/>
    <w:rsid w:val="00A1134E"/>
    <w:rsid w:val="00A24E7E"/>
    <w:rsid w:val="00A258C3"/>
    <w:rsid w:val="00A347C0"/>
    <w:rsid w:val="00A35EBE"/>
    <w:rsid w:val="00A37684"/>
    <w:rsid w:val="00A47472"/>
    <w:rsid w:val="00A51431"/>
    <w:rsid w:val="00A539AD"/>
    <w:rsid w:val="00A61FA8"/>
    <w:rsid w:val="00A822F4"/>
    <w:rsid w:val="00A834D8"/>
    <w:rsid w:val="00A94063"/>
    <w:rsid w:val="00A96AD8"/>
    <w:rsid w:val="00AA1DF1"/>
    <w:rsid w:val="00AA6219"/>
    <w:rsid w:val="00AA74E0"/>
    <w:rsid w:val="00AB30C2"/>
    <w:rsid w:val="00AB703F"/>
    <w:rsid w:val="00AC2338"/>
    <w:rsid w:val="00AC6BB8"/>
    <w:rsid w:val="00AC7226"/>
    <w:rsid w:val="00AE008F"/>
    <w:rsid w:val="00B01FCD"/>
    <w:rsid w:val="00B07881"/>
    <w:rsid w:val="00B1776C"/>
    <w:rsid w:val="00B201B2"/>
    <w:rsid w:val="00B31B4F"/>
    <w:rsid w:val="00B52896"/>
    <w:rsid w:val="00B6113C"/>
    <w:rsid w:val="00B95236"/>
    <w:rsid w:val="00B96BD9"/>
    <w:rsid w:val="00BA1B01"/>
    <w:rsid w:val="00BA2641"/>
    <w:rsid w:val="00BA70DB"/>
    <w:rsid w:val="00BB22EB"/>
    <w:rsid w:val="00BB37AA"/>
    <w:rsid w:val="00BC53A0"/>
    <w:rsid w:val="00BC5483"/>
    <w:rsid w:val="00BE62AD"/>
    <w:rsid w:val="00BF121F"/>
    <w:rsid w:val="00BF1F80"/>
    <w:rsid w:val="00BF727D"/>
    <w:rsid w:val="00C1537C"/>
    <w:rsid w:val="00C166EF"/>
    <w:rsid w:val="00C17EB0"/>
    <w:rsid w:val="00C27F5F"/>
    <w:rsid w:val="00C30A0F"/>
    <w:rsid w:val="00C37E61"/>
    <w:rsid w:val="00C4736C"/>
    <w:rsid w:val="00C7022C"/>
    <w:rsid w:val="00C70F1B"/>
    <w:rsid w:val="00C71A47"/>
    <w:rsid w:val="00C7464C"/>
    <w:rsid w:val="00C85588"/>
    <w:rsid w:val="00CD6755"/>
    <w:rsid w:val="00CD6856"/>
    <w:rsid w:val="00CE0089"/>
    <w:rsid w:val="00CE793C"/>
    <w:rsid w:val="00D173F1"/>
    <w:rsid w:val="00D2047A"/>
    <w:rsid w:val="00D21165"/>
    <w:rsid w:val="00D25485"/>
    <w:rsid w:val="00D27BAE"/>
    <w:rsid w:val="00D30EF5"/>
    <w:rsid w:val="00D34F96"/>
    <w:rsid w:val="00D8295D"/>
    <w:rsid w:val="00DB0F4E"/>
    <w:rsid w:val="00DB1125"/>
    <w:rsid w:val="00DC2A65"/>
    <w:rsid w:val="00DE15F0"/>
    <w:rsid w:val="00DE2028"/>
    <w:rsid w:val="00DE5663"/>
    <w:rsid w:val="00DE78AA"/>
    <w:rsid w:val="00DF7F98"/>
    <w:rsid w:val="00E022CD"/>
    <w:rsid w:val="00E053D0"/>
    <w:rsid w:val="00E15994"/>
    <w:rsid w:val="00E26C40"/>
    <w:rsid w:val="00E3114E"/>
    <w:rsid w:val="00E31A70"/>
    <w:rsid w:val="00E35B02"/>
    <w:rsid w:val="00E532CA"/>
    <w:rsid w:val="00E575FD"/>
    <w:rsid w:val="00E66496"/>
    <w:rsid w:val="00E66B35"/>
    <w:rsid w:val="00E66E10"/>
    <w:rsid w:val="00E713F0"/>
    <w:rsid w:val="00E74773"/>
    <w:rsid w:val="00E769F6"/>
    <w:rsid w:val="00E8407C"/>
    <w:rsid w:val="00E84F3C"/>
    <w:rsid w:val="00EA012C"/>
    <w:rsid w:val="00EC1C5D"/>
    <w:rsid w:val="00EC2CC8"/>
    <w:rsid w:val="00ED0288"/>
    <w:rsid w:val="00EE22C5"/>
    <w:rsid w:val="00EE52CB"/>
    <w:rsid w:val="00EF581D"/>
    <w:rsid w:val="00EF7FD8"/>
    <w:rsid w:val="00F06F59"/>
    <w:rsid w:val="00F17988"/>
    <w:rsid w:val="00F278F6"/>
    <w:rsid w:val="00F37072"/>
    <w:rsid w:val="00F469F0"/>
    <w:rsid w:val="00F53273"/>
    <w:rsid w:val="00F6436F"/>
    <w:rsid w:val="00F755E4"/>
    <w:rsid w:val="00F77D02"/>
    <w:rsid w:val="00FB3A86"/>
    <w:rsid w:val="00FB470F"/>
    <w:rsid w:val="00FB7E99"/>
    <w:rsid w:val="00FD184E"/>
    <w:rsid w:val="00FD36C8"/>
    <w:rsid w:val="00FD3F5A"/>
    <w:rsid w:val="00FF74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AutoShape 2"/>
      </o:rules>
    </o:shapelayout>
  </w:shapeDefaults>
  <w:decimalSymbol w:val="."/>
  <w:listSeparator w:val=","/>
  <w14:docId w14:val="618001BF"/>
  <w15:docId w15:val="{A1FC3FD2-5068-4112-AB84-6D489D4A6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table" w:customStyle="1" w:styleId="TableGrid1">
    <w:name w:val="Table Grid1"/>
    <w:basedOn w:val="TableNormal"/>
    <w:uiPriority w:val="59"/>
    <w:rsid w:val="000153F1"/>
    <w:rPr>
      <w:rFonts w:asciiTheme="minorHAnsi" w:eastAsiaTheme="minorHAnsi" w:hAnsiTheme="minorHAnsi" w:cstheme="minorBidi"/>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33471"/>
    <w:rPr>
      <w:rFonts w:ascii="Helvetica" w:hAnsi="Helvetica"/>
    </w:rPr>
  </w:style>
  <w:style w:type="character" w:styleId="UnresolvedMention">
    <w:name w:val="Unresolved Mention"/>
    <w:basedOn w:val="DefaultParagraphFont"/>
    <w:uiPriority w:val="99"/>
    <w:semiHidden/>
    <w:unhideWhenUsed/>
    <w:rsid w:val="003914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87451048">
      <w:bodyDiv w:val="1"/>
      <w:marLeft w:val="0"/>
      <w:marRight w:val="0"/>
      <w:marTop w:val="0"/>
      <w:marBottom w:val="0"/>
      <w:divBdr>
        <w:top w:val="none" w:sz="0" w:space="0" w:color="auto"/>
        <w:left w:val="none" w:sz="0" w:space="0" w:color="auto"/>
        <w:bottom w:val="none" w:sz="0" w:space="0" w:color="auto"/>
        <w:right w:val="none" w:sz="0" w:space="0" w:color="auto"/>
      </w:divBdr>
    </w:div>
    <w:div w:id="216745430">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11057331">
      <w:bodyDiv w:val="1"/>
      <w:marLeft w:val="0"/>
      <w:marRight w:val="0"/>
      <w:marTop w:val="0"/>
      <w:marBottom w:val="0"/>
      <w:divBdr>
        <w:top w:val="none" w:sz="0" w:space="0" w:color="auto"/>
        <w:left w:val="none" w:sz="0" w:space="0" w:color="auto"/>
        <w:bottom w:val="none" w:sz="0" w:space="0" w:color="auto"/>
        <w:right w:val="none" w:sz="0" w:space="0" w:color="auto"/>
      </w:divBdr>
    </w:div>
    <w:div w:id="343946703">
      <w:bodyDiv w:val="1"/>
      <w:marLeft w:val="0"/>
      <w:marRight w:val="0"/>
      <w:marTop w:val="0"/>
      <w:marBottom w:val="0"/>
      <w:divBdr>
        <w:top w:val="none" w:sz="0" w:space="0" w:color="auto"/>
        <w:left w:val="none" w:sz="0" w:space="0" w:color="auto"/>
        <w:bottom w:val="none" w:sz="0" w:space="0" w:color="auto"/>
        <w:right w:val="none" w:sz="0" w:space="0" w:color="auto"/>
      </w:divBdr>
    </w:div>
    <w:div w:id="452670678">
      <w:bodyDiv w:val="1"/>
      <w:marLeft w:val="0"/>
      <w:marRight w:val="0"/>
      <w:marTop w:val="0"/>
      <w:marBottom w:val="0"/>
      <w:divBdr>
        <w:top w:val="none" w:sz="0" w:space="0" w:color="auto"/>
        <w:left w:val="none" w:sz="0" w:space="0" w:color="auto"/>
        <w:bottom w:val="none" w:sz="0" w:space="0" w:color="auto"/>
        <w:right w:val="none" w:sz="0" w:space="0" w:color="auto"/>
      </w:divBdr>
    </w:div>
    <w:div w:id="475874094">
      <w:bodyDiv w:val="1"/>
      <w:marLeft w:val="0"/>
      <w:marRight w:val="0"/>
      <w:marTop w:val="0"/>
      <w:marBottom w:val="0"/>
      <w:divBdr>
        <w:top w:val="none" w:sz="0" w:space="0" w:color="auto"/>
        <w:left w:val="none" w:sz="0" w:space="0" w:color="auto"/>
        <w:bottom w:val="none" w:sz="0" w:space="0" w:color="auto"/>
        <w:right w:val="none" w:sz="0" w:space="0" w:color="auto"/>
      </w:divBdr>
    </w:div>
    <w:div w:id="61382831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50672984">
      <w:bodyDiv w:val="1"/>
      <w:marLeft w:val="0"/>
      <w:marRight w:val="0"/>
      <w:marTop w:val="0"/>
      <w:marBottom w:val="0"/>
      <w:divBdr>
        <w:top w:val="none" w:sz="0" w:space="0" w:color="auto"/>
        <w:left w:val="none" w:sz="0" w:space="0" w:color="auto"/>
        <w:bottom w:val="none" w:sz="0" w:space="0" w:color="auto"/>
        <w:right w:val="none" w:sz="0" w:space="0" w:color="auto"/>
      </w:divBdr>
    </w:div>
    <w:div w:id="653949029">
      <w:bodyDiv w:val="1"/>
      <w:marLeft w:val="0"/>
      <w:marRight w:val="0"/>
      <w:marTop w:val="0"/>
      <w:marBottom w:val="0"/>
      <w:divBdr>
        <w:top w:val="none" w:sz="0" w:space="0" w:color="auto"/>
        <w:left w:val="none" w:sz="0" w:space="0" w:color="auto"/>
        <w:bottom w:val="none" w:sz="0" w:space="0" w:color="auto"/>
        <w:right w:val="none" w:sz="0" w:space="0" w:color="auto"/>
      </w:divBdr>
    </w:div>
    <w:div w:id="691998566">
      <w:bodyDiv w:val="1"/>
      <w:marLeft w:val="0"/>
      <w:marRight w:val="0"/>
      <w:marTop w:val="0"/>
      <w:marBottom w:val="0"/>
      <w:divBdr>
        <w:top w:val="none" w:sz="0" w:space="0" w:color="auto"/>
        <w:left w:val="none" w:sz="0" w:space="0" w:color="auto"/>
        <w:bottom w:val="none" w:sz="0" w:space="0" w:color="auto"/>
        <w:right w:val="none" w:sz="0" w:space="0" w:color="auto"/>
      </w:divBdr>
    </w:div>
    <w:div w:id="696125939">
      <w:bodyDiv w:val="1"/>
      <w:marLeft w:val="0"/>
      <w:marRight w:val="0"/>
      <w:marTop w:val="0"/>
      <w:marBottom w:val="0"/>
      <w:divBdr>
        <w:top w:val="none" w:sz="0" w:space="0" w:color="auto"/>
        <w:left w:val="none" w:sz="0" w:space="0" w:color="auto"/>
        <w:bottom w:val="none" w:sz="0" w:space="0" w:color="auto"/>
        <w:right w:val="none" w:sz="0" w:space="0" w:color="auto"/>
      </w:divBdr>
    </w:div>
    <w:div w:id="709652300">
      <w:bodyDiv w:val="1"/>
      <w:marLeft w:val="0"/>
      <w:marRight w:val="0"/>
      <w:marTop w:val="0"/>
      <w:marBottom w:val="0"/>
      <w:divBdr>
        <w:top w:val="none" w:sz="0" w:space="0" w:color="auto"/>
        <w:left w:val="none" w:sz="0" w:space="0" w:color="auto"/>
        <w:bottom w:val="none" w:sz="0" w:space="0" w:color="auto"/>
        <w:right w:val="none" w:sz="0" w:space="0" w:color="auto"/>
      </w:divBdr>
    </w:div>
    <w:div w:id="750929150">
      <w:bodyDiv w:val="1"/>
      <w:marLeft w:val="0"/>
      <w:marRight w:val="0"/>
      <w:marTop w:val="0"/>
      <w:marBottom w:val="0"/>
      <w:divBdr>
        <w:top w:val="none" w:sz="0" w:space="0" w:color="auto"/>
        <w:left w:val="none" w:sz="0" w:space="0" w:color="auto"/>
        <w:bottom w:val="none" w:sz="0" w:space="0" w:color="auto"/>
        <w:right w:val="none" w:sz="0" w:space="0" w:color="auto"/>
      </w:divBdr>
    </w:div>
    <w:div w:id="868877787">
      <w:bodyDiv w:val="1"/>
      <w:marLeft w:val="0"/>
      <w:marRight w:val="0"/>
      <w:marTop w:val="0"/>
      <w:marBottom w:val="0"/>
      <w:divBdr>
        <w:top w:val="none" w:sz="0" w:space="0" w:color="auto"/>
        <w:left w:val="none" w:sz="0" w:space="0" w:color="auto"/>
        <w:bottom w:val="none" w:sz="0" w:space="0" w:color="auto"/>
        <w:right w:val="none" w:sz="0" w:space="0" w:color="auto"/>
      </w:divBdr>
    </w:div>
    <w:div w:id="97401903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1643550">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60463802">
      <w:bodyDiv w:val="1"/>
      <w:marLeft w:val="0"/>
      <w:marRight w:val="0"/>
      <w:marTop w:val="0"/>
      <w:marBottom w:val="0"/>
      <w:divBdr>
        <w:top w:val="none" w:sz="0" w:space="0" w:color="auto"/>
        <w:left w:val="none" w:sz="0" w:space="0" w:color="auto"/>
        <w:bottom w:val="none" w:sz="0" w:space="0" w:color="auto"/>
        <w:right w:val="none" w:sz="0" w:space="0" w:color="auto"/>
      </w:divBdr>
    </w:div>
    <w:div w:id="1211380684">
      <w:bodyDiv w:val="1"/>
      <w:marLeft w:val="0"/>
      <w:marRight w:val="0"/>
      <w:marTop w:val="0"/>
      <w:marBottom w:val="0"/>
      <w:divBdr>
        <w:top w:val="none" w:sz="0" w:space="0" w:color="auto"/>
        <w:left w:val="none" w:sz="0" w:space="0" w:color="auto"/>
        <w:bottom w:val="none" w:sz="0" w:space="0" w:color="auto"/>
        <w:right w:val="none" w:sz="0" w:space="0" w:color="auto"/>
      </w:divBdr>
    </w:div>
    <w:div w:id="1276598276">
      <w:bodyDiv w:val="1"/>
      <w:marLeft w:val="0"/>
      <w:marRight w:val="0"/>
      <w:marTop w:val="0"/>
      <w:marBottom w:val="0"/>
      <w:divBdr>
        <w:top w:val="none" w:sz="0" w:space="0" w:color="auto"/>
        <w:left w:val="none" w:sz="0" w:space="0" w:color="auto"/>
        <w:bottom w:val="none" w:sz="0" w:space="0" w:color="auto"/>
        <w:right w:val="none" w:sz="0" w:space="0" w:color="auto"/>
      </w:divBdr>
    </w:div>
    <w:div w:id="1399018757">
      <w:bodyDiv w:val="1"/>
      <w:marLeft w:val="0"/>
      <w:marRight w:val="0"/>
      <w:marTop w:val="0"/>
      <w:marBottom w:val="0"/>
      <w:divBdr>
        <w:top w:val="none" w:sz="0" w:space="0" w:color="auto"/>
        <w:left w:val="none" w:sz="0" w:space="0" w:color="auto"/>
        <w:bottom w:val="none" w:sz="0" w:space="0" w:color="auto"/>
        <w:right w:val="none" w:sz="0" w:space="0" w:color="auto"/>
      </w:divBdr>
    </w:div>
    <w:div w:id="1430151240">
      <w:bodyDiv w:val="1"/>
      <w:marLeft w:val="0"/>
      <w:marRight w:val="0"/>
      <w:marTop w:val="0"/>
      <w:marBottom w:val="0"/>
      <w:divBdr>
        <w:top w:val="none" w:sz="0" w:space="0" w:color="auto"/>
        <w:left w:val="none" w:sz="0" w:space="0" w:color="auto"/>
        <w:bottom w:val="none" w:sz="0" w:space="0" w:color="auto"/>
        <w:right w:val="none" w:sz="0" w:space="0" w:color="auto"/>
      </w:divBdr>
    </w:div>
    <w:div w:id="1494837032">
      <w:bodyDiv w:val="1"/>
      <w:marLeft w:val="0"/>
      <w:marRight w:val="0"/>
      <w:marTop w:val="0"/>
      <w:marBottom w:val="0"/>
      <w:divBdr>
        <w:top w:val="none" w:sz="0" w:space="0" w:color="auto"/>
        <w:left w:val="none" w:sz="0" w:space="0" w:color="auto"/>
        <w:bottom w:val="none" w:sz="0" w:space="0" w:color="auto"/>
        <w:right w:val="none" w:sz="0" w:space="0" w:color="auto"/>
      </w:divBdr>
    </w:div>
    <w:div w:id="155990277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89549036">
      <w:bodyDiv w:val="1"/>
      <w:marLeft w:val="0"/>
      <w:marRight w:val="0"/>
      <w:marTop w:val="0"/>
      <w:marBottom w:val="0"/>
      <w:divBdr>
        <w:top w:val="none" w:sz="0" w:space="0" w:color="auto"/>
        <w:left w:val="none" w:sz="0" w:space="0" w:color="auto"/>
        <w:bottom w:val="none" w:sz="0" w:space="0" w:color="auto"/>
        <w:right w:val="none" w:sz="0" w:space="0" w:color="auto"/>
      </w:divBdr>
    </w:div>
    <w:div w:id="1791706789">
      <w:bodyDiv w:val="1"/>
      <w:marLeft w:val="0"/>
      <w:marRight w:val="0"/>
      <w:marTop w:val="0"/>
      <w:marBottom w:val="0"/>
      <w:divBdr>
        <w:top w:val="none" w:sz="0" w:space="0" w:color="auto"/>
        <w:left w:val="none" w:sz="0" w:space="0" w:color="auto"/>
        <w:bottom w:val="none" w:sz="0" w:space="0" w:color="auto"/>
        <w:right w:val="none" w:sz="0" w:space="0" w:color="auto"/>
      </w:divBdr>
    </w:div>
    <w:div w:id="1826892282">
      <w:bodyDiv w:val="1"/>
      <w:marLeft w:val="0"/>
      <w:marRight w:val="0"/>
      <w:marTop w:val="0"/>
      <w:marBottom w:val="0"/>
      <w:divBdr>
        <w:top w:val="none" w:sz="0" w:space="0" w:color="auto"/>
        <w:left w:val="none" w:sz="0" w:space="0" w:color="auto"/>
        <w:bottom w:val="none" w:sz="0" w:space="0" w:color="auto"/>
        <w:right w:val="none" w:sz="0" w:space="0" w:color="auto"/>
      </w:divBdr>
    </w:div>
    <w:div w:id="1871988360">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502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3390/ijerph170204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F5765-E5D2-4BBD-A1B9-13AD5CD45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682</TotalTime>
  <Pages>9</Pages>
  <Words>4366</Words>
  <Characters>24889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29197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1084</cp:lastModifiedBy>
  <cp:revision>55</cp:revision>
  <cp:lastPrinted>1999-07-06T11:00:00Z</cp:lastPrinted>
  <dcterms:created xsi:type="dcterms:W3CDTF">2025-07-05T18:04:00Z</dcterms:created>
  <dcterms:modified xsi:type="dcterms:W3CDTF">2025-08-30T10:07:00Z</dcterms:modified>
</cp:coreProperties>
</file>