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D20AA" w14:textId="137DDAB8" w:rsidR="006D0241" w:rsidRDefault="006D0241" w:rsidP="0095354A">
      <w:pPr>
        <w:ind w:firstLine="0"/>
        <w:rPr>
          <w:rFonts w:cs="Times New Roman"/>
          <w:szCs w:val="24"/>
        </w:rPr>
      </w:pPr>
      <w:bookmarkStart w:id="0" w:name="_Toc132391856"/>
      <w:bookmarkStart w:id="1" w:name="_Toc132391923"/>
      <w:bookmarkStart w:id="2" w:name="_Toc134472817"/>
      <w:r>
        <w:rPr>
          <w:rFonts w:cs="Times New Roman"/>
          <w:szCs w:val="24"/>
        </w:rPr>
        <w:t>Effects of Quarry Soil o</w:t>
      </w:r>
      <w:r w:rsidRPr="00C71A6A">
        <w:rPr>
          <w:rFonts w:cs="Times New Roman"/>
          <w:szCs w:val="24"/>
        </w:rPr>
        <w:t>n</w:t>
      </w:r>
      <w:r>
        <w:rPr>
          <w:rFonts w:cs="Times New Roman"/>
          <w:szCs w:val="24"/>
        </w:rPr>
        <w:t xml:space="preserve"> Growth, </w:t>
      </w:r>
      <w:r w:rsidRPr="00D53C02">
        <w:rPr>
          <w:rFonts w:cs="Times New Roman"/>
          <w:szCs w:val="24"/>
        </w:rPr>
        <w:t>B</w:t>
      </w:r>
      <w:r>
        <w:rPr>
          <w:rFonts w:cs="Times New Roman"/>
          <w:szCs w:val="24"/>
        </w:rPr>
        <w:t>iomass a</w:t>
      </w:r>
      <w:r w:rsidRPr="00C71A6A">
        <w:rPr>
          <w:rFonts w:cs="Times New Roman"/>
          <w:szCs w:val="24"/>
        </w:rPr>
        <w:t>n</w:t>
      </w:r>
      <w:r>
        <w:rPr>
          <w:rFonts w:cs="Times New Roman"/>
          <w:szCs w:val="24"/>
        </w:rPr>
        <w:t>d Nutri</w:t>
      </w:r>
      <w:r w:rsidR="0095354A">
        <w:rPr>
          <w:rFonts w:cs="Times New Roman"/>
          <w:szCs w:val="24"/>
        </w:rPr>
        <w:t xml:space="preserve">tional Composition of Amaranths </w:t>
      </w:r>
      <w:r>
        <w:rPr>
          <w:rFonts w:cs="Times New Roman"/>
          <w:szCs w:val="24"/>
        </w:rPr>
        <w:t>(</w:t>
      </w:r>
      <w:r w:rsidRPr="0095354A">
        <w:rPr>
          <w:rFonts w:cs="Times New Roman"/>
          <w:i/>
          <w:szCs w:val="24"/>
        </w:rPr>
        <w:t xml:space="preserve">Amaranthus </w:t>
      </w:r>
      <w:proofErr w:type="spellStart"/>
      <w:r w:rsidRPr="0095354A">
        <w:rPr>
          <w:rFonts w:cs="Times New Roman"/>
          <w:i/>
          <w:szCs w:val="24"/>
        </w:rPr>
        <w:t>cruentus</w:t>
      </w:r>
      <w:proofErr w:type="spellEnd"/>
      <w:r>
        <w:rPr>
          <w:rFonts w:cs="Times New Roman"/>
          <w:szCs w:val="24"/>
        </w:rPr>
        <w:t>)</w:t>
      </w:r>
    </w:p>
    <w:p w14:paraId="05DC9AD2" w14:textId="77777777" w:rsidR="000C06BA" w:rsidRDefault="000C06BA" w:rsidP="0095354A">
      <w:pPr>
        <w:ind w:firstLine="0"/>
        <w:rPr>
          <w:rFonts w:cs="Times New Roman"/>
          <w:szCs w:val="24"/>
        </w:rPr>
      </w:pPr>
      <w:bookmarkStart w:id="3" w:name="_GoBack"/>
      <w:bookmarkEnd w:id="3"/>
    </w:p>
    <w:p w14:paraId="091AD721" w14:textId="77777777" w:rsidR="0095354A" w:rsidRDefault="0095354A" w:rsidP="0095354A">
      <w:pPr>
        <w:spacing w:before="0" w:after="0"/>
        <w:ind w:firstLine="0"/>
        <w:rPr>
          <w:rFonts w:cs="Times New Roman"/>
          <w:szCs w:val="24"/>
        </w:rPr>
      </w:pPr>
      <w:r>
        <w:rPr>
          <w:rFonts w:cs="Times New Roman"/>
          <w:szCs w:val="24"/>
        </w:rPr>
        <w:t>ABSTRACT</w:t>
      </w:r>
    </w:p>
    <w:p w14:paraId="65BBB765" w14:textId="77777777" w:rsidR="00B20F0F" w:rsidRDefault="006D0241" w:rsidP="0095354A">
      <w:pPr>
        <w:spacing w:before="0" w:after="0"/>
        <w:ind w:firstLine="0"/>
        <w:rPr>
          <w:rFonts w:cs="Times New Roman"/>
          <w:szCs w:val="24"/>
        </w:rPr>
      </w:pPr>
      <w:r w:rsidRPr="00D53C02">
        <w:rPr>
          <w:rFonts w:cs="Times New Roman"/>
          <w:szCs w:val="24"/>
        </w:rPr>
        <w:t>This research work assessed the effects of quarry soil on morphology and nutritional composition of Amaranths (</w:t>
      </w:r>
      <w:r w:rsidRPr="00D53C02">
        <w:rPr>
          <w:rFonts w:cs="Times New Roman"/>
          <w:i/>
          <w:szCs w:val="24"/>
        </w:rPr>
        <w:t>Amaranthus</w:t>
      </w:r>
      <w:r w:rsidRPr="00D53C02">
        <w:rPr>
          <w:rFonts w:cs="Times New Roman"/>
          <w:szCs w:val="24"/>
        </w:rPr>
        <w:t xml:space="preserve"> </w:t>
      </w:r>
      <w:proofErr w:type="spellStart"/>
      <w:r w:rsidRPr="00D53C02">
        <w:rPr>
          <w:rFonts w:cs="Times New Roman"/>
          <w:i/>
          <w:iCs/>
          <w:szCs w:val="24"/>
        </w:rPr>
        <w:t>cruentus</w:t>
      </w:r>
      <w:proofErr w:type="spellEnd"/>
      <w:r w:rsidRPr="00D53C02">
        <w:rPr>
          <w:rFonts w:cs="Times New Roman"/>
          <w:iCs/>
          <w:szCs w:val="24"/>
        </w:rPr>
        <w:t xml:space="preserve"> L</w:t>
      </w:r>
      <w:r w:rsidRPr="00D53C02">
        <w:rPr>
          <w:rFonts w:cs="Times New Roman"/>
          <w:i/>
          <w:iCs/>
          <w:szCs w:val="24"/>
        </w:rPr>
        <w:t>.</w:t>
      </w:r>
      <w:r w:rsidRPr="00D53C02">
        <w:rPr>
          <w:rFonts w:cs="Times New Roman"/>
          <w:szCs w:val="24"/>
        </w:rPr>
        <w:t xml:space="preserve">). Soil samples was collected from </w:t>
      </w:r>
      <w:proofErr w:type="spellStart"/>
      <w:r w:rsidRPr="00D53C02">
        <w:rPr>
          <w:rFonts w:cs="Times New Roman"/>
          <w:szCs w:val="24"/>
        </w:rPr>
        <w:t>Sutol</w:t>
      </w:r>
      <w:proofErr w:type="spellEnd"/>
      <w:r w:rsidRPr="00D53C02">
        <w:rPr>
          <w:rFonts w:cs="Times New Roman"/>
          <w:szCs w:val="24"/>
        </w:rPr>
        <w:t xml:space="preserve"> </w:t>
      </w:r>
      <w:r w:rsidR="00680EA1">
        <w:rPr>
          <w:rFonts w:cs="Times New Roman"/>
          <w:szCs w:val="24"/>
        </w:rPr>
        <w:t xml:space="preserve">Crushed Rock Industries, </w:t>
      </w:r>
      <w:proofErr w:type="spellStart"/>
      <w:r w:rsidR="00680EA1">
        <w:rPr>
          <w:rFonts w:cs="Times New Roman"/>
          <w:szCs w:val="24"/>
        </w:rPr>
        <w:t>Supare</w:t>
      </w:r>
      <w:r w:rsidRPr="00D53C02">
        <w:rPr>
          <w:rFonts w:cs="Times New Roman"/>
          <w:szCs w:val="24"/>
        </w:rPr>
        <w:t>-Akoko</w:t>
      </w:r>
      <w:proofErr w:type="spellEnd"/>
      <w:r w:rsidRPr="00D53C02">
        <w:rPr>
          <w:rFonts w:cs="Times New Roman"/>
          <w:szCs w:val="24"/>
        </w:rPr>
        <w:t xml:space="preserve">, Ondo State, at a distance of 100m, 200m, 300m and 400m from the quarry site. The amaranths seed was sown into a perforated plastic bucket and replicated four times. Data collected were plant height, total number of green leaves, stem girth, leaf area and number of senescence leaves at 2, 4, 6 and 8 weeks after planting and root length, total number of roots, fresh shoot weight, fresh root weight, dry root weight and root length at 8 weeks after planting. Proximate composition and total chlorophyll content of </w:t>
      </w:r>
      <w:r w:rsidRPr="00D53C02">
        <w:rPr>
          <w:rFonts w:cs="Times New Roman"/>
          <w:i/>
          <w:szCs w:val="24"/>
        </w:rPr>
        <w:t>Amaranthus</w:t>
      </w:r>
      <w:r w:rsidRPr="00D53C02">
        <w:rPr>
          <w:rFonts w:cs="Times New Roman"/>
          <w:szCs w:val="24"/>
        </w:rPr>
        <w:t xml:space="preserve"> </w:t>
      </w:r>
      <w:proofErr w:type="spellStart"/>
      <w:r w:rsidRPr="00D53C02">
        <w:rPr>
          <w:rFonts w:cs="Times New Roman"/>
          <w:i/>
          <w:iCs/>
          <w:szCs w:val="24"/>
        </w:rPr>
        <w:t>cruentus</w:t>
      </w:r>
      <w:proofErr w:type="spellEnd"/>
      <w:r w:rsidRPr="00D53C02">
        <w:rPr>
          <w:rFonts w:cs="Times New Roman"/>
          <w:szCs w:val="24"/>
        </w:rPr>
        <w:t xml:space="preserve"> were also evaluated. The result showed soil collected at a distance of 400m has the highest plant height and fresh shoot weight at 8 weeks, 100m gave the highest number of green leaves, higher root length and total number of roots at 8 weeks. The result also revealed that soil collected at a distance of 300m has the highest number of leaf area and stem girth at 8 weeks. While Soil collected at a distance of 200m has higher fresh root weight at 8 weeks. Also, quarry soil had significant (P &lt; 0.05) effect on the proximate composition of the </w:t>
      </w:r>
      <w:r w:rsidRPr="00D53C02">
        <w:rPr>
          <w:rFonts w:cs="Times New Roman"/>
          <w:i/>
          <w:szCs w:val="24"/>
        </w:rPr>
        <w:t xml:space="preserve">Amaranthus </w:t>
      </w:r>
      <w:proofErr w:type="spellStart"/>
      <w:r w:rsidRPr="00D53C02">
        <w:rPr>
          <w:rFonts w:cs="Times New Roman"/>
          <w:i/>
          <w:szCs w:val="24"/>
        </w:rPr>
        <w:t>cruentus</w:t>
      </w:r>
      <w:proofErr w:type="spellEnd"/>
      <w:r w:rsidRPr="00D53C02">
        <w:rPr>
          <w:rFonts w:cs="Times New Roman"/>
          <w:szCs w:val="24"/>
        </w:rPr>
        <w:t xml:space="preserve"> adversely. Chlorophyll content was also depleted in 200-meter soil, though restored as the distance further increased. However, the leaf was able to mitigate the adverse effect of the quarry soil more, in comparison to stem. Conclusively, the planting of </w:t>
      </w:r>
      <w:r w:rsidRPr="00D53C02">
        <w:rPr>
          <w:rFonts w:cs="Times New Roman"/>
          <w:i/>
          <w:szCs w:val="24"/>
        </w:rPr>
        <w:t xml:space="preserve">Amaranthus </w:t>
      </w:r>
      <w:proofErr w:type="spellStart"/>
      <w:r w:rsidRPr="00D53C02">
        <w:rPr>
          <w:rFonts w:cs="Times New Roman"/>
          <w:i/>
          <w:szCs w:val="24"/>
        </w:rPr>
        <w:t>cruentus</w:t>
      </w:r>
      <w:proofErr w:type="spellEnd"/>
      <w:r w:rsidRPr="00D53C02">
        <w:rPr>
          <w:rFonts w:cs="Times New Roman"/>
          <w:szCs w:val="24"/>
        </w:rPr>
        <w:t xml:space="preserve"> L. on quarry soil adversely affect the nutritional composition performance.as measured by the proximat</w:t>
      </w:r>
      <w:r w:rsidR="00B20F0F">
        <w:rPr>
          <w:rFonts w:cs="Times New Roman"/>
          <w:szCs w:val="24"/>
        </w:rPr>
        <w:t xml:space="preserve">e and chlorophyll composition. </w:t>
      </w:r>
    </w:p>
    <w:p w14:paraId="6D77968C" w14:textId="77777777" w:rsidR="006D0241" w:rsidRPr="00D53C02" w:rsidRDefault="006D0241" w:rsidP="00B20F0F">
      <w:pPr>
        <w:ind w:firstLine="0"/>
        <w:rPr>
          <w:rFonts w:cs="Times New Roman"/>
          <w:szCs w:val="24"/>
        </w:rPr>
      </w:pPr>
      <w:r w:rsidRPr="00B20F0F">
        <w:rPr>
          <w:rFonts w:cs="Times New Roman"/>
          <w:b/>
          <w:szCs w:val="24"/>
        </w:rPr>
        <w:t>Key words</w:t>
      </w:r>
      <w:r w:rsidRPr="00D53C02">
        <w:rPr>
          <w:rFonts w:cs="Times New Roman"/>
          <w:szCs w:val="24"/>
        </w:rPr>
        <w:t xml:space="preserve">: Quarry soil, </w:t>
      </w:r>
      <w:proofErr w:type="spellStart"/>
      <w:r w:rsidRPr="00D53C02">
        <w:rPr>
          <w:rFonts w:cs="Times New Roman"/>
          <w:i/>
          <w:szCs w:val="24"/>
        </w:rPr>
        <w:t>Amarantus</w:t>
      </w:r>
      <w:proofErr w:type="spellEnd"/>
      <w:r w:rsidRPr="00D53C02">
        <w:rPr>
          <w:rFonts w:cs="Times New Roman"/>
          <w:szCs w:val="24"/>
        </w:rPr>
        <w:t xml:space="preserve"> </w:t>
      </w:r>
      <w:proofErr w:type="spellStart"/>
      <w:r w:rsidRPr="00D53C02">
        <w:rPr>
          <w:rFonts w:cs="Times New Roman"/>
          <w:i/>
          <w:szCs w:val="24"/>
        </w:rPr>
        <w:t>cruentus</w:t>
      </w:r>
      <w:proofErr w:type="spellEnd"/>
      <w:r w:rsidRPr="00D53C02">
        <w:rPr>
          <w:rFonts w:cs="Times New Roman"/>
          <w:szCs w:val="24"/>
        </w:rPr>
        <w:t>, chlorophyll, proximate.</w:t>
      </w:r>
    </w:p>
    <w:p w14:paraId="1FD7788A" w14:textId="77777777" w:rsidR="006D0241" w:rsidRPr="00D53C02" w:rsidRDefault="006D0241" w:rsidP="006D0241">
      <w:pPr>
        <w:rPr>
          <w:rFonts w:cs="Times New Roman"/>
          <w:szCs w:val="24"/>
        </w:rPr>
      </w:pPr>
    </w:p>
    <w:p w14:paraId="28380D64" w14:textId="77777777" w:rsidR="006D0241" w:rsidRPr="00D53C02" w:rsidRDefault="006D0241" w:rsidP="006D0241">
      <w:pPr>
        <w:rPr>
          <w:rFonts w:cs="Times New Roman"/>
          <w:szCs w:val="24"/>
        </w:rPr>
      </w:pPr>
    </w:p>
    <w:p w14:paraId="09668535" w14:textId="77777777" w:rsidR="006D0241" w:rsidRPr="00D53C02" w:rsidRDefault="006D0241" w:rsidP="006D0241">
      <w:pPr>
        <w:rPr>
          <w:rFonts w:cs="Times New Roman"/>
          <w:szCs w:val="24"/>
        </w:rPr>
      </w:pPr>
    </w:p>
    <w:p w14:paraId="3D10E77E" w14:textId="77777777" w:rsidR="00B20F0F" w:rsidRDefault="00B20F0F" w:rsidP="00B20F0F">
      <w:pPr>
        <w:spacing w:after="0"/>
        <w:ind w:firstLine="0"/>
        <w:rPr>
          <w:rFonts w:cs="Times New Roman"/>
          <w:szCs w:val="24"/>
        </w:rPr>
      </w:pPr>
    </w:p>
    <w:p w14:paraId="4C8DB12D" w14:textId="77777777" w:rsidR="0095354A" w:rsidRDefault="0095354A" w:rsidP="00B20F0F">
      <w:pPr>
        <w:spacing w:after="0"/>
        <w:ind w:firstLine="0"/>
        <w:rPr>
          <w:rFonts w:cs="Times New Roman"/>
          <w:b/>
          <w:szCs w:val="24"/>
        </w:rPr>
      </w:pPr>
    </w:p>
    <w:p w14:paraId="72D2F478" w14:textId="77777777" w:rsidR="0095354A" w:rsidRDefault="0095354A" w:rsidP="00B20F0F">
      <w:pPr>
        <w:spacing w:after="0"/>
        <w:ind w:firstLine="0"/>
        <w:rPr>
          <w:rFonts w:cs="Times New Roman"/>
          <w:b/>
          <w:szCs w:val="24"/>
        </w:rPr>
      </w:pPr>
    </w:p>
    <w:p w14:paraId="21F999BB" w14:textId="77777777" w:rsidR="006D0241" w:rsidRPr="00B20F0F" w:rsidRDefault="006D0241" w:rsidP="0095354A">
      <w:pPr>
        <w:spacing w:before="0" w:after="0"/>
        <w:ind w:firstLine="0"/>
        <w:rPr>
          <w:rFonts w:cs="Times New Roman"/>
          <w:b/>
          <w:szCs w:val="24"/>
        </w:rPr>
      </w:pPr>
      <w:r w:rsidRPr="00B20F0F">
        <w:rPr>
          <w:rFonts w:cs="Times New Roman"/>
          <w:b/>
          <w:szCs w:val="24"/>
        </w:rPr>
        <w:t>INTRODUCTION</w:t>
      </w:r>
    </w:p>
    <w:p w14:paraId="7F8B5167" w14:textId="77777777" w:rsidR="006D0241" w:rsidRPr="00D53C02" w:rsidRDefault="006D0241" w:rsidP="0095354A">
      <w:pPr>
        <w:spacing w:before="0" w:after="0"/>
        <w:ind w:firstLine="0"/>
        <w:rPr>
          <w:rFonts w:cs="Times New Roman"/>
          <w:szCs w:val="24"/>
        </w:rPr>
      </w:pPr>
      <w:r w:rsidRPr="00D53C02">
        <w:rPr>
          <w:rFonts w:cs="Times New Roman"/>
          <w:i/>
          <w:iCs/>
          <w:szCs w:val="24"/>
        </w:rPr>
        <w:t xml:space="preserve">Amaranthus </w:t>
      </w:r>
      <w:proofErr w:type="spellStart"/>
      <w:r w:rsidRPr="00D53C02">
        <w:rPr>
          <w:rFonts w:cs="Times New Roman"/>
          <w:i/>
          <w:iCs/>
          <w:szCs w:val="24"/>
        </w:rPr>
        <w:t>cruentus</w:t>
      </w:r>
      <w:proofErr w:type="spellEnd"/>
      <w:r w:rsidRPr="00D53C02">
        <w:rPr>
          <w:rFonts w:cs="Times New Roman"/>
          <w:i/>
          <w:iCs/>
          <w:szCs w:val="24"/>
        </w:rPr>
        <w:t xml:space="preserve"> L.</w:t>
      </w:r>
      <w:r w:rsidRPr="00D53C02">
        <w:rPr>
          <w:rFonts w:cs="Times New Roman"/>
          <w:szCs w:val="24"/>
        </w:rPr>
        <w:t xml:space="preserve"> which is popularly called Amaranths belongs to the family of </w:t>
      </w:r>
      <w:proofErr w:type="spellStart"/>
      <w:r w:rsidRPr="00D53C02">
        <w:rPr>
          <w:rFonts w:cs="Times New Roman"/>
          <w:szCs w:val="24"/>
        </w:rPr>
        <w:t>Amaranthaceae</w:t>
      </w:r>
      <w:proofErr w:type="spellEnd"/>
      <w:r w:rsidRPr="00D53C02">
        <w:rPr>
          <w:rFonts w:cs="Times New Roman"/>
          <w:szCs w:val="24"/>
        </w:rPr>
        <w:t>. It is a leafy vegetable which is commonly cultivated in Nigeria, other African countries and al</w:t>
      </w:r>
      <w:r w:rsidR="0056621A">
        <w:rPr>
          <w:rFonts w:cs="Times New Roman"/>
          <w:szCs w:val="24"/>
        </w:rPr>
        <w:t>l over the world (</w:t>
      </w:r>
      <w:r w:rsidRPr="00D53C02">
        <w:rPr>
          <w:rFonts w:cs="Times New Roman"/>
          <w:szCs w:val="24"/>
        </w:rPr>
        <w:t>Adewole and Dedeke, 2012). It is an ephemeral crop and has a growing period of 5 to 6 weeks hence it can be cultivated by the rural and peri-urban farmers in Nigeria several times (at least five times) on the same piece of land in a year (</w:t>
      </w:r>
      <w:proofErr w:type="spellStart"/>
      <w:r w:rsidRPr="00D53C02">
        <w:rPr>
          <w:rFonts w:cs="Times New Roman"/>
          <w:szCs w:val="24"/>
        </w:rPr>
        <w:t>Adewole</w:t>
      </w:r>
      <w:proofErr w:type="spellEnd"/>
      <w:r w:rsidRPr="00D53C02">
        <w:rPr>
          <w:rFonts w:cs="Times New Roman"/>
          <w:szCs w:val="24"/>
        </w:rPr>
        <w:t xml:space="preserve"> and </w:t>
      </w:r>
      <w:proofErr w:type="spellStart"/>
      <w:r w:rsidRPr="00D53C02">
        <w:rPr>
          <w:rFonts w:cs="Times New Roman"/>
          <w:szCs w:val="24"/>
        </w:rPr>
        <w:t>Igberaese</w:t>
      </w:r>
      <w:proofErr w:type="spellEnd"/>
      <w:r w:rsidRPr="00D53C02">
        <w:rPr>
          <w:rFonts w:cs="Times New Roman"/>
          <w:szCs w:val="24"/>
        </w:rPr>
        <w:t>, 2011</w:t>
      </w:r>
      <w:r w:rsidR="00B442B6">
        <w:rPr>
          <w:rFonts w:cs="Times New Roman"/>
          <w:szCs w:val="24"/>
        </w:rPr>
        <w:t xml:space="preserve">). </w:t>
      </w:r>
      <w:r w:rsidRPr="00D53C02">
        <w:rPr>
          <w:rFonts w:cs="Times New Roman"/>
          <w:szCs w:val="24"/>
        </w:rPr>
        <w:t xml:space="preserve">Amaranthus has diverse health advantages such as therapeutic value on cardiovascular diseases (Martirosyan </w:t>
      </w:r>
      <w:r w:rsidRPr="00B20F0F">
        <w:rPr>
          <w:rFonts w:cs="Times New Roman"/>
          <w:i/>
          <w:szCs w:val="24"/>
        </w:rPr>
        <w:t>et al</w:t>
      </w:r>
      <w:r w:rsidRPr="00D53C02">
        <w:rPr>
          <w:rFonts w:cs="Times New Roman"/>
          <w:szCs w:val="24"/>
        </w:rPr>
        <w:t>.</w:t>
      </w:r>
      <w:r w:rsidR="00B20F0F">
        <w:rPr>
          <w:rFonts w:cs="Times New Roman"/>
          <w:szCs w:val="24"/>
        </w:rPr>
        <w:t>,</w:t>
      </w:r>
      <w:r w:rsidRPr="00D53C02">
        <w:rPr>
          <w:rFonts w:cs="Times New Roman"/>
          <w:szCs w:val="24"/>
        </w:rPr>
        <w:t xml:space="preserve"> 2007), rich in phytosterols which reduce the cholesterol levels and also prevent cancer (Su </w:t>
      </w:r>
      <w:r w:rsidRPr="00B20F0F">
        <w:rPr>
          <w:rFonts w:cs="Times New Roman"/>
          <w:i/>
          <w:szCs w:val="24"/>
        </w:rPr>
        <w:t>et al</w:t>
      </w:r>
      <w:r w:rsidRPr="00D53C02">
        <w:rPr>
          <w:rFonts w:cs="Times New Roman"/>
          <w:szCs w:val="24"/>
        </w:rPr>
        <w:t>.</w:t>
      </w:r>
      <w:r w:rsidR="00B20F0F">
        <w:rPr>
          <w:rFonts w:cs="Times New Roman"/>
          <w:szCs w:val="24"/>
        </w:rPr>
        <w:t>,</w:t>
      </w:r>
      <w:r w:rsidRPr="00D53C02">
        <w:rPr>
          <w:rFonts w:cs="Times New Roman"/>
          <w:szCs w:val="24"/>
        </w:rPr>
        <w:t xml:space="preserve"> 2002).  It is an important vegetable in human diet; it contains important nutrients such as protein, minerals, vitamins, sugar, water, and </w:t>
      </w:r>
      <w:proofErr w:type="spellStart"/>
      <w:r w:rsidRPr="00D53C02">
        <w:rPr>
          <w:rFonts w:cs="Times New Roman"/>
          <w:szCs w:val="24"/>
        </w:rPr>
        <w:t>fibre</w:t>
      </w:r>
      <w:proofErr w:type="spellEnd"/>
      <w:r w:rsidRPr="00D53C02">
        <w:rPr>
          <w:rFonts w:cs="Times New Roman"/>
          <w:szCs w:val="24"/>
        </w:rPr>
        <w:t xml:space="preserve"> needed for healthy body growth and development (Bailey, 1992). Its fresh/young leaves and stems are boiled as greens (</w:t>
      </w:r>
      <w:proofErr w:type="spellStart"/>
      <w:r w:rsidRPr="00D53C02">
        <w:rPr>
          <w:rFonts w:cs="Times New Roman"/>
          <w:szCs w:val="24"/>
        </w:rPr>
        <w:t>Akparobi</w:t>
      </w:r>
      <w:proofErr w:type="spellEnd"/>
      <w:r w:rsidRPr="00D53C02">
        <w:rPr>
          <w:rFonts w:cs="Times New Roman"/>
          <w:szCs w:val="24"/>
        </w:rPr>
        <w:t xml:space="preserve">, 2009). They are used as soup vegetables or for boiled salad greens (Adeyemi </w:t>
      </w:r>
      <w:r w:rsidRPr="00D53C02">
        <w:rPr>
          <w:rFonts w:cs="Times New Roman"/>
          <w:i/>
          <w:iCs/>
          <w:szCs w:val="24"/>
        </w:rPr>
        <w:t>et al.</w:t>
      </w:r>
      <w:r w:rsidRPr="00D53C02">
        <w:rPr>
          <w:rFonts w:cs="Times New Roman"/>
          <w:szCs w:val="24"/>
        </w:rPr>
        <w:t xml:space="preserve">, 1987; </w:t>
      </w:r>
      <w:proofErr w:type="spellStart"/>
      <w:r w:rsidRPr="00D53C02">
        <w:rPr>
          <w:rFonts w:cs="Times New Roman"/>
          <w:szCs w:val="24"/>
        </w:rPr>
        <w:t>Akparobi</w:t>
      </w:r>
      <w:proofErr w:type="spellEnd"/>
      <w:r w:rsidRPr="00D53C02">
        <w:rPr>
          <w:rFonts w:cs="Times New Roman"/>
          <w:szCs w:val="24"/>
        </w:rPr>
        <w:t xml:space="preserve">, 2009). The nutrient values of amaranths per 100% edible portion (leaves) was estimated by (Tindall 1975), to be: protein 5 g, fat 0.7 g, carbohydrates 5 g, water 85 ml, calorie 48, </w:t>
      </w:r>
      <w:proofErr w:type="spellStart"/>
      <w:r w:rsidRPr="00D53C02">
        <w:rPr>
          <w:rFonts w:cs="Times New Roman"/>
          <w:szCs w:val="24"/>
        </w:rPr>
        <w:t>fibre</w:t>
      </w:r>
      <w:proofErr w:type="spellEnd"/>
      <w:r w:rsidRPr="00D53C02">
        <w:rPr>
          <w:rFonts w:cs="Times New Roman"/>
          <w:szCs w:val="24"/>
        </w:rPr>
        <w:t xml:space="preserve"> 1.5 g, calcium 250 mg, iron 4 mg, B-carotene equivalent 1 800 mg, riboflavin 0.3 mg, thiamine 0.1 mg, </w:t>
      </w:r>
      <w:proofErr w:type="spellStart"/>
      <w:r w:rsidRPr="00D53C02">
        <w:rPr>
          <w:rFonts w:cs="Times New Roman"/>
          <w:szCs w:val="24"/>
        </w:rPr>
        <w:t>niacine</w:t>
      </w:r>
      <w:proofErr w:type="spellEnd"/>
      <w:r w:rsidRPr="00D53C02">
        <w:rPr>
          <w:rFonts w:cs="Times New Roman"/>
          <w:szCs w:val="24"/>
        </w:rPr>
        <w:t xml:space="preserve"> 1.5 mg and ascorbic acid 100 mg (</w:t>
      </w:r>
      <w:proofErr w:type="spellStart"/>
      <w:r w:rsidRPr="00D53C02">
        <w:rPr>
          <w:rFonts w:cs="Times New Roman"/>
          <w:szCs w:val="24"/>
        </w:rPr>
        <w:t>Akparobi</w:t>
      </w:r>
      <w:proofErr w:type="spellEnd"/>
      <w:r w:rsidRPr="00D53C02">
        <w:rPr>
          <w:rFonts w:cs="Times New Roman"/>
          <w:szCs w:val="24"/>
        </w:rPr>
        <w:t xml:space="preserve">, 2009). </w:t>
      </w:r>
    </w:p>
    <w:p w14:paraId="1EBEDEA5" w14:textId="77777777" w:rsidR="006D0241" w:rsidRPr="00D53C02" w:rsidRDefault="006D0241" w:rsidP="006D0241">
      <w:pPr>
        <w:spacing w:after="0"/>
        <w:rPr>
          <w:rFonts w:cs="Times New Roman"/>
          <w:szCs w:val="24"/>
        </w:rPr>
      </w:pPr>
      <w:r w:rsidRPr="00D53C02">
        <w:rPr>
          <w:rFonts w:cs="Times New Roman"/>
          <w:szCs w:val="24"/>
        </w:rPr>
        <w:t>Quarry can be defined as an act of exploring, exploiting and using rocks in order to obtain minerals (</w:t>
      </w:r>
      <w:proofErr w:type="spellStart"/>
      <w:r w:rsidRPr="00D53C02">
        <w:rPr>
          <w:rFonts w:cs="Times New Roman"/>
          <w:szCs w:val="24"/>
        </w:rPr>
        <w:t>Keeperman</w:t>
      </w:r>
      <w:proofErr w:type="spellEnd"/>
      <w:r w:rsidRPr="00D53C02">
        <w:rPr>
          <w:rFonts w:cs="Times New Roman"/>
          <w:szCs w:val="24"/>
        </w:rPr>
        <w:t xml:space="preserve">, 2000; Eta </w:t>
      </w:r>
      <w:r w:rsidRPr="00D53C02">
        <w:rPr>
          <w:rFonts w:cs="Times New Roman"/>
          <w:i/>
          <w:iCs/>
          <w:szCs w:val="24"/>
        </w:rPr>
        <w:t xml:space="preserve">et al., </w:t>
      </w:r>
      <w:r w:rsidRPr="00D53C02">
        <w:rPr>
          <w:rFonts w:cs="Times New Roman"/>
          <w:szCs w:val="24"/>
        </w:rPr>
        <w:t xml:space="preserve">2019). It involves the extraction of minerals (non-metal) and non-fuel materials from rocks for man’s use (Nwachukwu </w:t>
      </w:r>
      <w:r w:rsidRPr="00D53C02">
        <w:rPr>
          <w:rFonts w:cs="Times New Roman"/>
          <w:i/>
          <w:iCs/>
          <w:szCs w:val="24"/>
        </w:rPr>
        <w:t>et al.,</w:t>
      </w:r>
      <w:r w:rsidRPr="00D53C02">
        <w:rPr>
          <w:rFonts w:cs="Times New Roman"/>
          <w:szCs w:val="24"/>
        </w:rPr>
        <w:t xml:space="preserve"> 2018; Eta </w:t>
      </w:r>
      <w:r w:rsidRPr="00D53C02">
        <w:rPr>
          <w:rFonts w:cs="Times New Roman"/>
          <w:i/>
          <w:iCs/>
          <w:szCs w:val="24"/>
        </w:rPr>
        <w:t xml:space="preserve">et al., </w:t>
      </w:r>
      <w:r w:rsidRPr="00D53C02">
        <w:rPr>
          <w:rFonts w:cs="Times New Roman"/>
          <w:szCs w:val="24"/>
        </w:rPr>
        <w:t xml:space="preserve">2019). Examples of products gotten from quarry activities are limestone, sandstones, marble, perlite, ironstone, granite, slate, rock salt and phosphate rock. Some of these products are used as raw materials for construction of rail, road, building, other industrial and civil constructions and others are used for other purposes. These purposes can be; making traditional hard floors and ceramic tiles (Lameed and Ayodele, 2010; Eta </w:t>
      </w:r>
      <w:r w:rsidRPr="00D53C02">
        <w:rPr>
          <w:rFonts w:cs="Times New Roman"/>
          <w:i/>
          <w:iCs/>
          <w:szCs w:val="24"/>
        </w:rPr>
        <w:t xml:space="preserve">et al., </w:t>
      </w:r>
      <w:r w:rsidRPr="00D53C02">
        <w:rPr>
          <w:rFonts w:cs="Times New Roman"/>
          <w:szCs w:val="24"/>
        </w:rPr>
        <w:t>2019).</w:t>
      </w:r>
    </w:p>
    <w:p w14:paraId="1B702E18" w14:textId="77777777" w:rsidR="006D0241" w:rsidRPr="00D53C02" w:rsidRDefault="006D0241" w:rsidP="006D0241">
      <w:pPr>
        <w:spacing w:after="0"/>
        <w:rPr>
          <w:rFonts w:cs="Times New Roman"/>
          <w:szCs w:val="24"/>
        </w:rPr>
      </w:pPr>
      <w:r w:rsidRPr="00D53C02">
        <w:rPr>
          <w:rFonts w:cs="Times New Roman"/>
          <w:szCs w:val="24"/>
        </w:rPr>
        <w:t>Quarrying like many other man-made activities causes a significant impact on the environment. In particular, it is often necessary to blast rocks with explosives in order to extract material for processing but this method of extraction gives rise to noise pollution, air pollution, damage to biodiversity and habitat destruction. Quarry mining is one of the major causes of environmental pollution in Africa especially in Nigeria. It has negative effect on plants. The mechanical processes of crushing rocks into smaller sizes generate pollutants that are largely particulate in nature. These particulate contaminants have been known to adversely affect human health, soil and air quality, and vegetation.</w:t>
      </w:r>
    </w:p>
    <w:p w14:paraId="39A51381" w14:textId="77777777" w:rsidR="006D0241" w:rsidRDefault="006D0241" w:rsidP="006D0241">
      <w:pPr>
        <w:spacing w:after="0"/>
        <w:rPr>
          <w:rFonts w:cs="Times New Roman"/>
          <w:szCs w:val="24"/>
        </w:rPr>
      </w:pPr>
      <w:r w:rsidRPr="00D53C02">
        <w:rPr>
          <w:rFonts w:cs="Times New Roman"/>
          <w:szCs w:val="24"/>
        </w:rPr>
        <w:lastRenderedPageBreak/>
        <w:t xml:space="preserve">The present study is therefore, aimed at assessing the impact of quarry soil on morphological and nutritional composition of amaranths grown in </w:t>
      </w:r>
      <w:proofErr w:type="spellStart"/>
      <w:r w:rsidRPr="00D53C02">
        <w:rPr>
          <w:rFonts w:cs="Times New Roman"/>
          <w:szCs w:val="24"/>
        </w:rPr>
        <w:t>Akungba</w:t>
      </w:r>
      <w:proofErr w:type="spellEnd"/>
      <w:r w:rsidRPr="00D53C02">
        <w:rPr>
          <w:rFonts w:cs="Times New Roman"/>
          <w:szCs w:val="24"/>
        </w:rPr>
        <w:t xml:space="preserve">, Southwestern Nigeria.  </w:t>
      </w:r>
    </w:p>
    <w:p w14:paraId="0CEA0BF7" w14:textId="77777777" w:rsidR="0095354A" w:rsidRDefault="0095354A" w:rsidP="00B20F0F">
      <w:pPr>
        <w:spacing w:before="0" w:after="0"/>
        <w:ind w:firstLine="0"/>
        <w:rPr>
          <w:rFonts w:cs="Times New Roman"/>
          <w:b/>
          <w:szCs w:val="24"/>
        </w:rPr>
      </w:pPr>
    </w:p>
    <w:p w14:paraId="09D9BCE1" w14:textId="77777777" w:rsidR="00B20F0F" w:rsidRPr="00D53C02" w:rsidRDefault="00B20F0F" w:rsidP="00B20F0F">
      <w:pPr>
        <w:spacing w:before="0" w:after="0"/>
        <w:ind w:firstLine="0"/>
        <w:rPr>
          <w:rFonts w:cs="Times New Roman"/>
          <w:b/>
          <w:szCs w:val="24"/>
        </w:rPr>
      </w:pPr>
      <w:r w:rsidRPr="00D53C02">
        <w:rPr>
          <w:rFonts w:cs="Times New Roman"/>
          <w:b/>
          <w:szCs w:val="24"/>
        </w:rPr>
        <w:t>MATERIALS AND METHODS</w:t>
      </w:r>
    </w:p>
    <w:p w14:paraId="012FB56B" w14:textId="77777777" w:rsidR="0095354A" w:rsidRDefault="00B20F0F" w:rsidP="0095354A">
      <w:pPr>
        <w:spacing w:before="0" w:after="0"/>
        <w:ind w:firstLine="0"/>
        <w:rPr>
          <w:rFonts w:cs="Times New Roman"/>
          <w:szCs w:val="24"/>
        </w:rPr>
      </w:pPr>
      <w:r>
        <w:rPr>
          <w:rFonts w:cs="Times New Roman"/>
          <w:b/>
          <w:szCs w:val="24"/>
        </w:rPr>
        <w:t xml:space="preserve"> Study A</w:t>
      </w:r>
      <w:r w:rsidRPr="00D53C02">
        <w:rPr>
          <w:rFonts w:cs="Times New Roman"/>
          <w:b/>
          <w:szCs w:val="24"/>
        </w:rPr>
        <w:t>rea</w:t>
      </w:r>
    </w:p>
    <w:p w14:paraId="1E4F8DC2" w14:textId="77777777" w:rsidR="006D0241" w:rsidRPr="00D53C02" w:rsidRDefault="006D0241" w:rsidP="0095354A">
      <w:pPr>
        <w:spacing w:before="0" w:after="0"/>
        <w:ind w:firstLine="0"/>
        <w:rPr>
          <w:rFonts w:cs="Times New Roman"/>
          <w:szCs w:val="24"/>
        </w:rPr>
      </w:pPr>
      <w:r w:rsidRPr="00D53C02">
        <w:rPr>
          <w:rFonts w:cs="Times New Roman"/>
          <w:szCs w:val="24"/>
        </w:rPr>
        <w:t xml:space="preserve">The study was conducted in the screen house of Faculty of Agriculture, Adekunle </w:t>
      </w:r>
      <w:proofErr w:type="spellStart"/>
      <w:r w:rsidRPr="00D53C02">
        <w:rPr>
          <w:rFonts w:cs="Times New Roman"/>
          <w:szCs w:val="24"/>
        </w:rPr>
        <w:t>Ajasin</w:t>
      </w:r>
      <w:proofErr w:type="spellEnd"/>
      <w:r w:rsidRPr="00D53C02">
        <w:rPr>
          <w:rFonts w:cs="Times New Roman"/>
          <w:szCs w:val="24"/>
        </w:rPr>
        <w:t xml:space="preserve"> University </w:t>
      </w:r>
      <w:proofErr w:type="spellStart"/>
      <w:r w:rsidRPr="00D53C02">
        <w:rPr>
          <w:rFonts w:cs="Times New Roman"/>
          <w:szCs w:val="24"/>
        </w:rPr>
        <w:t>Akungba-Akoko</w:t>
      </w:r>
      <w:proofErr w:type="spellEnd"/>
      <w:r w:rsidRPr="00D53C02">
        <w:rPr>
          <w:rFonts w:cs="Times New Roman"/>
          <w:szCs w:val="24"/>
        </w:rPr>
        <w:t>, Ondo State which lies between Latitude 7</w:t>
      </w:r>
      <w:r w:rsidRPr="00D53C02">
        <w:rPr>
          <w:rFonts w:cs="Times New Roman"/>
          <w:szCs w:val="24"/>
          <w:vertAlign w:val="superscript"/>
        </w:rPr>
        <w:t>0</w:t>
      </w:r>
      <w:r w:rsidRPr="00D53C02">
        <w:rPr>
          <w:rFonts w:cs="Times New Roman"/>
          <w:szCs w:val="24"/>
        </w:rPr>
        <w:t>23’N and Longitude 5</w:t>
      </w:r>
      <w:r w:rsidRPr="00D53C02">
        <w:rPr>
          <w:rFonts w:cs="Times New Roman"/>
          <w:szCs w:val="24"/>
          <w:vertAlign w:val="superscript"/>
        </w:rPr>
        <w:t>0</w:t>
      </w:r>
      <w:r w:rsidRPr="00D53C02">
        <w:rPr>
          <w:rFonts w:cs="Times New Roman"/>
          <w:szCs w:val="24"/>
        </w:rPr>
        <w:t xml:space="preserve">00’E. it is located South western part of Nigeria. The quarrying site is located at </w:t>
      </w:r>
      <w:proofErr w:type="spellStart"/>
      <w:r w:rsidRPr="00D53C02">
        <w:rPr>
          <w:rFonts w:cs="Times New Roman"/>
          <w:szCs w:val="24"/>
        </w:rPr>
        <w:t>Supare</w:t>
      </w:r>
      <w:proofErr w:type="spellEnd"/>
      <w:r w:rsidRPr="00D53C02">
        <w:rPr>
          <w:rFonts w:cs="Times New Roman"/>
          <w:szCs w:val="24"/>
        </w:rPr>
        <w:t xml:space="preserve"> Community (Latitude 7</w:t>
      </w:r>
      <w:r w:rsidRPr="00D53C02">
        <w:rPr>
          <w:rFonts w:cs="Times New Roman"/>
          <w:szCs w:val="24"/>
          <w:vertAlign w:val="superscript"/>
        </w:rPr>
        <w:t>0</w:t>
      </w:r>
      <w:r w:rsidRPr="00D53C02">
        <w:rPr>
          <w:rFonts w:cs="Times New Roman"/>
          <w:szCs w:val="24"/>
        </w:rPr>
        <w:t>48’N and Longitude 5</w:t>
      </w:r>
      <w:r w:rsidRPr="00D53C02">
        <w:rPr>
          <w:rFonts w:cs="Times New Roman"/>
          <w:szCs w:val="24"/>
          <w:vertAlign w:val="superscript"/>
        </w:rPr>
        <w:t>0</w:t>
      </w:r>
      <w:r w:rsidRPr="00D53C02">
        <w:rPr>
          <w:rFonts w:cs="Times New Roman"/>
          <w:szCs w:val="24"/>
        </w:rPr>
        <w:t>75’E).</w:t>
      </w:r>
    </w:p>
    <w:p w14:paraId="6CFE14AE" w14:textId="77777777" w:rsidR="006D0241" w:rsidRPr="00D53C02" w:rsidRDefault="006D0241" w:rsidP="00B20F0F">
      <w:pPr>
        <w:ind w:firstLine="0"/>
        <w:rPr>
          <w:rFonts w:cs="Times New Roman"/>
          <w:szCs w:val="24"/>
        </w:rPr>
      </w:pPr>
      <w:r w:rsidRPr="00D53C02">
        <w:rPr>
          <w:rFonts w:cs="Times New Roman"/>
          <w:b/>
          <w:bCs/>
          <w:szCs w:val="24"/>
        </w:rPr>
        <w:t>Soil Sample Collection</w:t>
      </w:r>
    </w:p>
    <w:p w14:paraId="6A6C4E4F" w14:textId="77777777" w:rsidR="006D0241" w:rsidRPr="00D53C02" w:rsidRDefault="006D0241" w:rsidP="00B20F0F">
      <w:pPr>
        <w:ind w:firstLine="0"/>
        <w:rPr>
          <w:rFonts w:cs="Times New Roman"/>
          <w:szCs w:val="24"/>
        </w:rPr>
      </w:pPr>
      <w:r w:rsidRPr="00D53C02">
        <w:rPr>
          <w:rFonts w:cs="Times New Roman"/>
          <w:szCs w:val="24"/>
        </w:rPr>
        <w:t xml:space="preserve">Soil samples were collected at distances of 100m, 200m, 300m and 400m away from the quarry site at </w:t>
      </w:r>
      <w:proofErr w:type="spellStart"/>
      <w:r w:rsidRPr="00D53C02">
        <w:rPr>
          <w:rFonts w:cs="Times New Roman"/>
          <w:szCs w:val="24"/>
        </w:rPr>
        <w:t>Sutol</w:t>
      </w:r>
      <w:proofErr w:type="spellEnd"/>
      <w:r w:rsidRPr="00D53C02">
        <w:rPr>
          <w:rFonts w:cs="Times New Roman"/>
          <w:szCs w:val="24"/>
        </w:rPr>
        <w:t xml:space="preserve"> Crushed Rock Industries, </w:t>
      </w:r>
      <w:proofErr w:type="spellStart"/>
      <w:r w:rsidRPr="00D53C02">
        <w:rPr>
          <w:rFonts w:cs="Times New Roman"/>
          <w:szCs w:val="24"/>
        </w:rPr>
        <w:t>Supare-Akoko</w:t>
      </w:r>
      <w:proofErr w:type="spellEnd"/>
      <w:r w:rsidRPr="00D53C02">
        <w:rPr>
          <w:rFonts w:cs="Times New Roman"/>
          <w:szCs w:val="24"/>
        </w:rPr>
        <w:t xml:space="preserve">, Ondo State. Soil samples were taken at a ploughing depth of 0 - 15cm using a calibrated soil auger while the Seed of </w:t>
      </w:r>
      <w:r w:rsidRPr="00D53C02">
        <w:rPr>
          <w:rFonts w:cs="Times New Roman"/>
          <w:i/>
          <w:szCs w:val="24"/>
        </w:rPr>
        <w:t xml:space="preserve">Amaranthus </w:t>
      </w:r>
      <w:proofErr w:type="spellStart"/>
      <w:r w:rsidRPr="00D53C02">
        <w:rPr>
          <w:rFonts w:cs="Times New Roman"/>
          <w:i/>
          <w:szCs w:val="24"/>
        </w:rPr>
        <w:t>cruentus</w:t>
      </w:r>
      <w:proofErr w:type="spellEnd"/>
      <w:r w:rsidRPr="00D53C02">
        <w:rPr>
          <w:rFonts w:cs="Times New Roman"/>
          <w:szCs w:val="24"/>
        </w:rPr>
        <w:t xml:space="preserve"> L. was acquired from the National Horticulture Research Institute Ibadan, Nigeria.</w:t>
      </w:r>
    </w:p>
    <w:p w14:paraId="58050EEE" w14:textId="77777777" w:rsidR="00B20F0F" w:rsidRDefault="006D0241" w:rsidP="00B20F0F">
      <w:pPr>
        <w:spacing w:before="0" w:after="0"/>
        <w:ind w:firstLine="0"/>
        <w:rPr>
          <w:rFonts w:cs="Times New Roman"/>
          <w:szCs w:val="24"/>
        </w:rPr>
      </w:pPr>
      <w:r w:rsidRPr="00D53C02">
        <w:rPr>
          <w:rFonts w:cs="Times New Roman"/>
          <w:b/>
          <w:bCs/>
          <w:szCs w:val="24"/>
        </w:rPr>
        <w:t>Soil Preparation</w:t>
      </w:r>
    </w:p>
    <w:p w14:paraId="551A9F52" w14:textId="77777777" w:rsidR="00B20F0F" w:rsidRDefault="006D0241" w:rsidP="00B20F0F">
      <w:pPr>
        <w:spacing w:before="0" w:after="0"/>
        <w:ind w:firstLine="0"/>
        <w:rPr>
          <w:rFonts w:cs="Times New Roman"/>
          <w:szCs w:val="24"/>
        </w:rPr>
      </w:pPr>
      <w:r w:rsidRPr="00D53C02">
        <w:rPr>
          <w:rFonts w:cs="Times New Roman"/>
          <w:szCs w:val="24"/>
        </w:rPr>
        <w:t xml:space="preserve">The quarry soil from each distance were bucked together to obtain a composite sample. The samples were packed in polyethylene bags, labeled appropriately and transported to the screen house of Faculty of Agriculture. Ten kilograms (10kg) each was weighed into a perforated plastic bucket and replicated four times. </w:t>
      </w:r>
    </w:p>
    <w:p w14:paraId="795EE4FA" w14:textId="77777777" w:rsidR="00B20F0F" w:rsidRDefault="006D0241" w:rsidP="00B20F0F">
      <w:pPr>
        <w:spacing w:before="0" w:after="0" w:line="276" w:lineRule="auto"/>
        <w:ind w:firstLine="0"/>
        <w:rPr>
          <w:rFonts w:cs="Times New Roman"/>
          <w:szCs w:val="24"/>
        </w:rPr>
      </w:pPr>
      <w:r w:rsidRPr="00D53C02">
        <w:rPr>
          <w:rFonts w:cs="Times New Roman"/>
          <w:b/>
          <w:szCs w:val="24"/>
        </w:rPr>
        <w:t xml:space="preserve">Planting Procedure </w:t>
      </w:r>
    </w:p>
    <w:p w14:paraId="48834301" w14:textId="77777777" w:rsidR="006D0241" w:rsidRPr="00D53C02" w:rsidRDefault="006D0241" w:rsidP="00B20F0F">
      <w:pPr>
        <w:spacing w:before="0" w:after="0" w:line="276" w:lineRule="auto"/>
        <w:ind w:firstLine="0"/>
        <w:rPr>
          <w:rFonts w:cs="Times New Roman"/>
          <w:szCs w:val="24"/>
        </w:rPr>
      </w:pPr>
      <w:r w:rsidRPr="00D53C02">
        <w:rPr>
          <w:rFonts w:cs="Times New Roman"/>
          <w:szCs w:val="24"/>
        </w:rPr>
        <w:t xml:space="preserve">Amaranth seed was broadcasted into perforated plastic bucket filled with 10kg of quarry soil. Thinning was performed 7 days after emergence, removing seedlings to 5 stands. Irrigation was performed daily to retain soil moisture. The plants were allowed to establish for 14 days before data on the following agronomic parameters and at 8 weeks before they were subjected to laboratory analysis. </w:t>
      </w:r>
    </w:p>
    <w:p w14:paraId="6EAE64B0" w14:textId="77777777" w:rsidR="00B20F0F" w:rsidRDefault="006D0241" w:rsidP="00B20F0F">
      <w:pPr>
        <w:spacing w:before="0" w:after="0"/>
        <w:ind w:firstLine="0"/>
        <w:rPr>
          <w:rFonts w:cs="Times New Roman"/>
          <w:b/>
          <w:bCs/>
          <w:szCs w:val="24"/>
        </w:rPr>
      </w:pPr>
      <w:r w:rsidRPr="00D53C02">
        <w:rPr>
          <w:rFonts w:cs="Times New Roman"/>
          <w:b/>
          <w:bCs/>
          <w:szCs w:val="24"/>
        </w:rPr>
        <w:t>Plant Data Collected</w:t>
      </w:r>
    </w:p>
    <w:p w14:paraId="3359A049" w14:textId="77777777" w:rsidR="00B20F0F" w:rsidRDefault="006D0241" w:rsidP="00B20F0F">
      <w:pPr>
        <w:spacing w:before="0" w:after="0"/>
        <w:ind w:firstLine="0"/>
        <w:rPr>
          <w:rFonts w:cs="Times New Roman"/>
          <w:b/>
          <w:bCs/>
          <w:szCs w:val="24"/>
        </w:rPr>
      </w:pPr>
      <w:r w:rsidRPr="00D53C02">
        <w:rPr>
          <w:rFonts w:cs="Times New Roman"/>
          <w:szCs w:val="24"/>
        </w:rPr>
        <w:t>The parameters considered were plant height (cm), number of green leaves, leaf area (cm</w:t>
      </w:r>
      <w:r w:rsidRPr="00D53C02">
        <w:rPr>
          <w:rFonts w:cs="Times New Roman"/>
          <w:szCs w:val="24"/>
          <w:vertAlign w:val="superscript"/>
        </w:rPr>
        <w:t>2</w:t>
      </w:r>
      <w:r w:rsidRPr="00D53C02">
        <w:rPr>
          <w:rFonts w:cs="Times New Roman"/>
          <w:szCs w:val="24"/>
        </w:rPr>
        <w:t>), stem girth (cm), number of senescence leaves, fresh shoot weight(g), fresh root weight(g), dry root weight(g), root length(cm), and total number of roots.</w:t>
      </w:r>
    </w:p>
    <w:p w14:paraId="1066DD2D" w14:textId="77777777" w:rsidR="00B20F0F" w:rsidRDefault="006D0241" w:rsidP="00B20F0F">
      <w:pPr>
        <w:spacing w:before="0" w:after="0"/>
        <w:ind w:firstLine="0"/>
        <w:rPr>
          <w:rFonts w:cs="Times New Roman"/>
          <w:b/>
          <w:bCs/>
          <w:szCs w:val="24"/>
        </w:rPr>
      </w:pPr>
      <w:r w:rsidRPr="00D53C02">
        <w:rPr>
          <w:rFonts w:cs="Times New Roman"/>
          <w:b/>
          <w:szCs w:val="24"/>
        </w:rPr>
        <w:t xml:space="preserve">Laboratory Analysis </w:t>
      </w:r>
    </w:p>
    <w:p w14:paraId="553FB3DB" w14:textId="77777777" w:rsidR="00B20F0F" w:rsidRDefault="006D0241" w:rsidP="00B20F0F">
      <w:pPr>
        <w:spacing w:before="0" w:after="0"/>
        <w:ind w:firstLine="0"/>
        <w:rPr>
          <w:rFonts w:cs="Times New Roman"/>
          <w:b/>
          <w:bCs/>
          <w:szCs w:val="24"/>
        </w:rPr>
      </w:pPr>
      <w:r w:rsidRPr="00D53C02">
        <w:rPr>
          <w:rFonts w:cs="Times New Roman"/>
          <w:b/>
          <w:szCs w:val="24"/>
        </w:rPr>
        <w:t>Determination of chlorophyll content</w:t>
      </w:r>
    </w:p>
    <w:p w14:paraId="07E3AE5B" w14:textId="77777777" w:rsidR="00D624A0" w:rsidRDefault="006D0241" w:rsidP="00D624A0">
      <w:pPr>
        <w:spacing w:before="0" w:after="0"/>
        <w:ind w:firstLine="0"/>
        <w:rPr>
          <w:rFonts w:cs="Times New Roman"/>
          <w:b/>
          <w:bCs/>
          <w:szCs w:val="24"/>
        </w:rPr>
      </w:pPr>
      <w:r w:rsidRPr="00D53C02">
        <w:rPr>
          <w:rFonts w:cs="Times New Roman"/>
          <w:bCs/>
          <w:szCs w:val="24"/>
        </w:rPr>
        <w:lastRenderedPageBreak/>
        <w:t xml:space="preserve">5g each of the Amaranth leaves were grounded in 20ml of 80% (%) acetone using a mortar and pestle. The brew was filtered through a </w:t>
      </w:r>
      <w:proofErr w:type="spellStart"/>
      <w:r w:rsidRPr="00D53C02">
        <w:rPr>
          <w:rFonts w:cs="Times New Roman"/>
          <w:bCs/>
          <w:szCs w:val="24"/>
        </w:rPr>
        <w:t>whatman’s</w:t>
      </w:r>
      <w:proofErr w:type="spellEnd"/>
      <w:r w:rsidRPr="00D53C02">
        <w:rPr>
          <w:rFonts w:cs="Times New Roman"/>
          <w:bCs/>
          <w:szCs w:val="24"/>
        </w:rPr>
        <w:t xml:space="preserve"> No 1 </w:t>
      </w:r>
      <w:proofErr w:type="spellStart"/>
      <w:r w:rsidRPr="00D53C02">
        <w:rPr>
          <w:rFonts w:cs="Times New Roman"/>
          <w:bCs/>
          <w:szCs w:val="24"/>
        </w:rPr>
        <w:t>fiter</w:t>
      </w:r>
      <w:proofErr w:type="spellEnd"/>
      <w:r w:rsidRPr="00D53C02">
        <w:rPr>
          <w:rFonts w:cs="Times New Roman"/>
          <w:bCs/>
          <w:szCs w:val="24"/>
        </w:rPr>
        <w:t xml:space="preserve"> paper. The pigment quantities in the acetone extract were determine on a CE 373(visible) linear readout spectrophotometer at wavelength of 66nm and 647nm, chlorophyll ‘a’ and ‘b’ and the total chlorophyll quantities were determined using the formula. Chlorophyll ‘a’ (µm) =13.19A664-2.37A64 </w:t>
      </w:r>
    </w:p>
    <w:p w14:paraId="44A48BB6" w14:textId="77777777" w:rsidR="006D0241" w:rsidRPr="00D624A0" w:rsidRDefault="006D0241" w:rsidP="00D624A0">
      <w:pPr>
        <w:spacing w:before="0" w:after="0"/>
        <w:ind w:firstLine="0"/>
        <w:rPr>
          <w:rFonts w:cs="Times New Roman"/>
          <w:b/>
          <w:bCs/>
          <w:szCs w:val="24"/>
        </w:rPr>
      </w:pPr>
      <w:r w:rsidRPr="00D53C02">
        <w:rPr>
          <w:rFonts w:cs="Times New Roman"/>
          <w:bCs/>
          <w:szCs w:val="24"/>
        </w:rPr>
        <w:t>Chlorophyll ‘b’ (µM) =22.10a647-5.26A664 Total chlorophyll (µM) =7.93A664+19.53A67 A664 is the absorbance at 664nm A647 is the ab</w:t>
      </w:r>
      <w:r w:rsidR="00D624A0">
        <w:rPr>
          <w:rFonts w:cs="Times New Roman"/>
          <w:bCs/>
          <w:szCs w:val="24"/>
        </w:rPr>
        <w:t xml:space="preserve">sorbance at 667nm (coombs </w:t>
      </w:r>
      <w:r w:rsidR="00D624A0" w:rsidRPr="00D624A0">
        <w:rPr>
          <w:rFonts w:cs="Times New Roman"/>
          <w:bCs/>
          <w:i/>
          <w:szCs w:val="24"/>
        </w:rPr>
        <w:t>et al</w:t>
      </w:r>
      <w:r w:rsidR="00D624A0">
        <w:rPr>
          <w:rFonts w:cs="Times New Roman"/>
          <w:bCs/>
          <w:szCs w:val="24"/>
        </w:rPr>
        <w:t>.,</w:t>
      </w:r>
      <w:r w:rsidRPr="00D53C02">
        <w:rPr>
          <w:rFonts w:cs="Times New Roman"/>
          <w:bCs/>
          <w:szCs w:val="24"/>
        </w:rPr>
        <w:t xml:space="preserve"> 1993) </w:t>
      </w:r>
    </w:p>
    <w:p w14:paraId="779096DC" w14:textId="77777777" w:rsidR="00D624A0" w:rsidRDefault="006D0241" w:rsidP="00D624A0">
      <w:pPr>
        <w:spacing w:before="0" w:after="0"/>
        <w:ind w:firstLine="0"/>
        <w:rPr>
          <w:rFonts w:cs="Times New Roman"/>
          <w:b/>
          <w:bCs/>
          <w:szCs w:val="24"/>
        </w:rPr>
      </w:pPr>
      <w:r w:rsidRPr="00D53C02">
        <w:rPr>
          <w:rFonts w:cs="Times New Roman"/>
          <w:b/>
          <w:bCs/>
          <w:szCs w:val="24"/>
        </w:rPr>
        <w:t xml:space="preserve">Nutritional content Analysis </w:t>
      </w:r>
    </w:p>
    <w:p w14:paraId="00F87CA6" w14:textId="77777777" w:rsidR="00D624A0" w:rsidRPr="00D624A0" w:rsidRDefault="006D0241" w:rsidP="00D624A0">
      <w:pPr>
        <w:spacing w:before="0" w:after="0"/>
        <w:ind w:firstLine="0"/>
        <w:rPr>
          <w:rFonts w:cs="Times New Roman"/>
          <w:bCs/>
          <w:szCs w:val="24"/>
        </w:rPr>
      </w:pPr>
      <w:r w:rsidRPr="00D624A0">
        <w:rPr>
          <w:rFonts w:cs="Times New Roman"/>
          <w:bCs/>
          <w:szCs w:val="24"/>
        </w:rPr>
        <w:t xml:space="preserve">Determination of vitamin C </w:t>
      </w:r>
    </w:p>
    <w:p w14:paraId="57D29032" w14:textId="77777777" w:rsidR="006D0241" w:rsidRPr="00D624A0" w:rsidRDefault="006D0241" w:rsidP="00D624A0">
      <w:pPr>
        <w:spacing w:before="0" w:after="0"/>
        <w:ind w:firstLine="0"/>
        <w:rPr>
          <w:rFonts w:cs="Times New Roman"/>
          <w:b/>
          <w:bCs/>
          <w:szCs w:val="24"/>
        </w:rPr>
      </w:pPr>
      <w:r w:rsidRPr="00D53C02">
        <w:rPr>
          <w:rFonts w:cs="Times New Roman"/>
          <w:bCs/>
          <w:szCs w:val="24"/>
        </w:rPr>
        <w:t>The vitamin C content was determined using the ascorbic acid as the reference compound. 200ml of the extract was pipette and mixed with 300ml 0f 13.3% of TCA and 75microliter of DNPH. The mixture was incubated at 37oC for 3hours and 500ml of 65% H2SO4 was added and the absorbance was read at 520nm (</w:t>
      </w:r>
      <w:proofErr w:type="spellStart"/>
      <w:r w:rsidRPr="00D53C02">
        <w:rPr>
          <w:rFonts w:cs="Times New Roman"/>
          <w:bCs/>
          <w:szCs w:val="24"/>
        </w:rPr>
        <w:t>Benderitter</w:t>
      </w:r>
      <w:proofErr w:type="spellEnd"/>
      <w:r w:rsidRPr="00D53C02">
        <w:rPr>
          <w:rFonts w:cs="Times New Roman"/>
          <w:bCs/>
          <w:szCs w:val="24"/>
        </w:rPr>
        <w:t xml:space="preserve"> </w:t>
      </w:r>
      <w:r w:rsidRPr="00D624A0">
        <w:rPr>
          <w:rFonts w:cs="Times New Roman"/>
          <w:bCs/>
          <w:i/>
          <w:szCs w:val="24"/>
        </w:rPr>
        <w:t>et al</w:t>
      </w:r>
      <w:r w:rsidR="00D624A0">
        <w:rPr>
          <w:rFonts w:cs="Times New Roman"/>
          <w:bCs/>
          <w:szCs w:val="24"/>
        </w:rPr>
        <w:t>.,</w:t>
      </w:r>
      <w:r w:rsidRPr="00D53C02">
        <w:rPr>
          <w:rFonts w:cs="Times New Roman"/>
          <w:bCs/>
          <w:szCs w:val="24"/>
        </w:rPr>
        <w:t xml:space="preserve"> 1998). Conc.(mg/g) =Abs. of sample Slope standard. </w:t>
      </w:r>
    </w:p>
    <w:p w14:paraId="43F2A83B" w14:textId="77777777" w:rsidR="00D624A0" w:rsidRDefault="006D0241" w:rsidP="00D624A0">
      <w:pPr>
        <w:spacing w:before="0" w:after="0"/>
        <w:ind w:firstLine="0"/>
        <w:rPr>
          <w:rFonts w:cs="Times New Roman"/>
          <w:bCs/>
          <w:szCs w:val="24"/>
        </w:rPr>
      </w:pPr>
      <w:r w:rsidRPr="00D624A0">
        <w:rPr>
          <w:rFonts w:cs="Times New Roman"/>
          <w:bCs/>
          <w:szCs w:val="24"/>
        </w:rPr>
        <w:t xml:space="preserve">Determination of vitamin A  </w:t>
      </w:r>
    </w:p>
    <w:p w14:paraId="4F2CAB1C" w14:textId="77777777" w:rsidR="006D0241" w:rsidRPr="00D53C02" w:rsidRDefault="006D0241" w:rsidP="00D624A0">
      <w:pPr>
        <w:spacing w:before="0" w:after="0"/>
        <w:ind w:firstLine="0"/>
        <w:rPr>
          <w:rFonts w:cs="Times New Roman"/>
          <w:bCs/>
          <w:szCs w:val="24"/>
        </w:rPr>
      </w:pPr>
      <w:r w:rsidRPr="00D53C02">
        <w:rPr>
          <w:rFonts w:cs="Times New Roman"/>
          <w:bCs/>
          <w:szCs w:val="24"/>
        </w:rPr>
        <w:t xml:space="preserve">A weighed quantity of sample was mixed, contain </w:t>
      </w:r>
      <w:proofErr w:type="spellStart"/>
      <w:r w:rsidRPr="00D53C02">
        <w:rPr>
          <w:rFonts w:cs="Times New Roman"/>
          <w:bCs/>
          <w:szCs w:val="24"/>
        </w:rPr>
        <w:t>not</w:t>
      </w:r>
      <w:proofErr w:type="spellEnd"/>
      <w:r w:rsidRPr="00D53C02">
        <w:rPr>
          <w:rFonts w:cs="Times New Roman"/>
          <w:bCs/>
          <w:szCs w:val="24"/>
        </w:rPr>
        <w:t xml:space="preserve"> more than 1g fat and at least 240 unit of vitamin A with 30ml of 5% potassium hydroxide boil gently under reflux for 30 </w:t>
      </w:r>
      <w:proofErr w:type="gramStart"/>
      <w:r w:rsidRPr="00D53C02">
        <w:rPr>
          <w:rFonts w:cs="Times New Roman"/>
          <w:bCs/>
          <w:szCs w:val="24"/>
        </w:rPr>
        <w:t>minute</w:t>
      </w:r>
      <w:proofErr w:type="gramEnd"/>
      <w:r w:rsidRPr="00D53C02">
        <w:rPr>
          <w:rFonts w:cs="Times New Roman"/>
          <w:bCs/>
          <w:szCs w:val="24"/>
        </w:rPr>
        <w:t xml:space="preserve"> in a stream of oxygen. Cool rapidly add 30ml water, transfer to separator, wash in with 3x50ml ether and extract the vitamin A by shaking for 1min. after complete separation the lower layer was discarded and the extract was washed in with 3x50ml water, mixing especially and continuously during the first two washes to avoid emulsion formation. Evaporate the washed extract down to about 5ml and the remaining ether in a stream of nitrogen at the room temperature was removed. The residue was then </w:t>
      </w:r>
      <w:proofErr w:type="gramStart"/>
      <w:r w:rsidRPr="00D53C02">
        <w:rPr>
          <w:rFonts w:cs="Times New Roman"/>
          <w:bCs/>
          <w:szCs w:val="24"/>
        </w:rPr>
        <w:t>dissolve</w:t>
      </w:r>
      <w:proofErr w:type="gramEnd"/>
      <w:r w:rsidRPr="00D53C02">
        <w:rPr>
          <w:rFonts w:cs="Times New Roman"/>
          <w:bCs/>
          <w:szCs w:val="24"/>
        </w:rPr>
        <w:t xml:space="preserve"> in sufficient isopropyl alcohol to give a solution on containing units per ml and measure the extinctions at 300,310,325 and 334nm and the wavelength of maximum absorption. Pearson D. (1975). </w:t>
      </w:r>
    </w:p>
    <w:p w14:paraId="7FAD3C8A" w14:textId="77777777" w:rsidR="00D624A0" w:rsidRDefault="00D624A0" w:rsidP="00D624A0">
      <w:pPr>
        <w:spacing w:before="0" w:after="0"/>
        <w:ind w:firstLine="0"/>
        <w:rPr>
          <w:rFonts w:cs="Times New Roman"/>
          <w:b/>
          <w:bCs/>
          <w:szCs w:val="24"/>
        </w:rPr>
      </w:pPr>
      <w:r>
        <w:rPr>
          <w:rFonts w:cs="Times New Roman"/>
          <w:b/>
          <w:bCs/>
          <w:szCs w:val="24"/>
        </w:rPr>
        <w:t xml:space="preserve">Proximate </w:t>
      </w:r>
      <w:r w:rsidR="006D0241" w:rsidRPr="00D53C02">
        <w:rPr>
          <w:rFonts w:cs="Times New Roman"/>
          <w:b/>
          <w:bCs/>
          <w:szCs w:val="24"/>
        </w:rPr>
        <w:t xml:space="preserve">Analysis </w:t>
      </w:r>
    </w:p>
    <w:p w14:paraId="33F88580" w14:textId="77777777" w:rsidR="00D624A0" w:rsidRDefault="006D0241" w:rsidP="00D624A0">
      <w:pPr>
        <w:spacing w:before="0" w:after="0"/>
        <w:ind w:firstLine="0"/>
        <w:rPr>
          <w:rFonts w:cs="Times New Roman"/>
          <w:b/>
          <w:bCs/>
          <w:szCs w:val="24"/>
        </w:rPr>
      </w:pPr>
      <w:r w:rsidRPr="00D53C02">
        <w:rPr>
          <w:rFonts w:cs="Times New Roman"/>
          <w:b/>
          <w:bCs/>
          <w:szCs w:val="24"/>
        </w:rPr>
        <w:t xml:space="preserve">Crude fiber determination   </w:t>
      </w:r>
    </w:p>
    <w:p w14:paraId="602653A5" w14:textId="77777777" w:rsidR="006D0241" w:rsidRPr="00D53C02" w:rsidRDefault="006D0241" w:rsidP="00D624A0">
      <w:pPr>
        <w:spacing w:before="0" w:after="0"/>
        <w:ind w:firstLine="0"/>
        <w:rPr>
          <w:rFonts w:cs="Times New Roman"/>
          <w:b/>
          <w:bCs/>
          <w:szCs w:val="24"/>
        </w:rPr>
      </w:pPr>
      <w:r w:rsidRPr="00D53C02">
        <w:rPr>
          <w:rFonts w:cs="Times New Roman"/>
          <w:bCs/>
          <w:szCs w:val="24"/>
        </w:rPr>
        <w:t xml:space="preserve">2g of defatted sample was weighed into 250 ml beaker containing 200 ml of 0.125M </w:t>
      </w:r>
      <w:proofErr w:type="spellStart"/>
      <w:r w:rsidRPr="00D53C02">
        <w:rPr>
          <w:rFonts w:cs="Times New Roman"/>
          <w:bCs/>
          <w:szCs w:val="24"/>
        </w:rPr>
        <w:t>tetraoxosulphate</w:t>
      </w:r>
      <w:proofErr w:type="spellEnd"/>
      <w:r w:rsidRPr="00D53C02">
        <w:rPr>
          <w:rFonts w:cs="Times New Roman"/>
          <w:bCs/>
          <w:szCs w:val="24"/>
        </w:rPr>
        <w:t xml:space="preserve"> (iv) acid (</w:t>
      </w:r>
      <w:proofErr w:type="spellStart"/>
      <w:r w:rsidRPr="00D53C02">
        <w:rPr>
          <w:rFonts w:cs="Times New Roman"/>
          <w:bCs/>
          <w:szCs w:val="24"/>
        </w:rPr>
        <w:t>Sulphuric</w:t>
      </w:r>
      <w:proofErr w:type="spellEnd"/>
      <w:r w:rsidRPr="00D53C02">
        <w:rPr>
          <w:rFonts w:cs="Times New Roman"/>
          <w:bCs/>
          <w:szCs w:val="24"/>
        </w:rPr>
        <w:t xml:space="preserve"> acid). The mixture was heated in a steam bath at 700C for hours, and then allowed to cool.  The cooled mixture was filtered using a muslin cloth over a Buckner funnel. The residue was washed three times with hot water to remove the acid and then put in a beaker containing 200 ml of potassium hydroxide.  The Mixture was heated as before over a steam bath for 2 hours.  The solution was filtered and the residue washed three times with hot water. The final residue obtained was put in clean pre-weighed crucible and dried at 1200C to a constant weight. The crucible with the dry sample was put in a muffle </w:t>
      </w:r>
      <w:r w:rsidRPr="00D53C02">
        <w:rPr>
          <w:rFonts w:cs="Times New Roman"/>
          <w:bCs/>
          <w:szCs w:val="24"/>
        </w:rPr>
        <w:lastRenderedPageBreak/>
        <w:t xml:space="preserve">furnace and ash at 5500C for 30 minutes such that the sample became ash white.  Percentage fiber was calculated as followed:   % </w:t>
      </w:r>
      <w:proofErr w:type="spellStart"/>
      <w:r w:rsidRPr="00D53C02">
        <w:rPr>
          <w:rFonts w:cs="Times New Roman"/>
          <w:bCs/>
          <w:szCs w:val="24"/>
        </w:rPr>
        <w:t>Fibre</w:t>
      </w:r>
      <w:proofErr w:type="spellEnd"/>
      <w:r w:rsidRPr="00D53C02">
        <w:rPr>
          <w:rFonts w:cs="Times New Roman"/>
          <w:bCs/>
          <w:szCs w:val="24"/>
        </w:rPr>
        <w:t xml:space="preserve"> = after oven dried, change in weight after </w:t>
      </w:r>
      <w:proofErr w:type="spellStart"/>
      <w:r w:rsidRPr="00D53C02">
        <w:rPr>
          <w:rFonts w:cs="Times New Roman"/>
          <w:bCs/>
          <w:szCs w:val="24"/>
        </w:rPr>
        <w:t>ashing</w:t>
      </w:r>
      <w:proofErr w:type="spellEnd"/>
      <w:r w:rsidRPr="00D53C02">
        <w:rPr>
          <w:rFonts w:cs="Times New Roman"/>
          <w:bCs/>
          <w:szCs w:val="24"/>
        </w:rPr>
        <w:t xml:space="preserve"> </w:t>
      </w:r>
      <w:r w:rsidRPr="00D53C02">
        <w:rPr>
          <w:rFonts w:cs="Times New Roman"/>
          <w:b/>
          <w:bCs/>
          <w:szCs w:val="24"/>
        </w:rPr>
        <w:t>/</w:t>
      </w:r>
      <w:r w:rsidRPr="00D53C02">
        <w:rPr>
          <w:rFonts w:cs="Times New Roman"/>
          <w:bCs/>
          <w:szCs w:val="24"/>
        </w:rPr>
        <w:t xml:space="preserve"> sample weight   </w:t>
      </w:r>
    </w:p>
    <w:p w14:paraId="3963BA1B" w14:textId="77777777" w:rsidR="00D624A0" w:rsidRDefault="006D0241" w:rsidP="00D624A0">
      <w:pPr>
        <w:spacing w:before="0" w:after="0"/>
        <w:ind w:firstLine="0"/>
        <w:rPr>
          <w:rFonts w:cs="Times New Roman"/>
          <w:b/>
          <w:bCs/>
          <w:szCs w:val="24"/>
        </w:rPr>
      </w:pPr>
      <w:r w:rsidRPr="00D53C02">
        <w:rPr>
          <w:rFonts w:cs="Times New Roman"/>
          <w:b/>
          <w:bCs/>
          <w:szCs w:val="24"/>
        </w:rPr>
        <w:t xml:space="preserve">Protein Content  </w:t>
      </w:r>
    </w:p>
    <w:p w14:paraId="41E77D7E" w14:textId="77777777" w:rsidR="006D0241" w:rsidRPr="00D624A0" w:rsidRDefault="006D0241" w:rsidP="00D624A0">
      <w:pPr>
        <w:spacing w:before="0" w:after="0"/>
        <w:ind w:firstLine="0"/>
        <w:rPr>
          <w:rFonts w:cs="Times New Roman"/>
          <w:b/>
          <w:bCs/>
          <w:szCs w:val="24"/>
        </w:rPr>
      </w:pPr>
      <w:r w:rsidRPr="00D53C02">
        <w:rPr>
          <w:rFonts w:cs="Times New Roman"/>
          <w:b/>
          <w:bCs/>
          <w:szCs w:val="24"/>
        </w:rPr>
        <w:t xml:space="preserve"> </w:t>
      </w:r>
      <w:r w:rsidRPr="00D53C02">
        <w:rPr>
          <w:rFonts w:cs="Times New Roman"/>
          <w:bCs/>
          <w:szCs w:val="24"/>
        </w:rPr>
        <w:t xml:space="preserve">This method was divided into three namely, digestion, distillation and titration.   Digestion: Approximately 0.1g of ground sample was weighed into clean dried Kjeldahl flask for digestion, and 0.1g copper </w:t>
      </w:r>
      <w:proofErr w:type="spellStart"/>
      <w:r w:rsidRPr="00D53C02">
        <w:rPr>
          <w:rFonts w:cs="Times New Roman"/>
          <w:bCs/>
          <w:szCs w:val="24"/>
        </w:rPr>
        <w:t>tetraoxo</w:t>
      </w:r>
      <w:proofErr w:type="spellEnd"/>
      <w:r w:rsidRPr="00D53C02">
        <w:rPr>
          <w:rFonts w:cs="Times New Roman"/>
          <w:bCs/>
          <w:szCs w:val="24"/>
        </w:rPr>
        <w:t xml:space="preserve">-sulphate (iv) crystals, 0.5g sodium </w:t>
      </w:r>
      <w:proofErr w:type="spellStart"/>
      <w:r w:rsidRPr="00D53C02">
        <w:rPr>
          <w:rFonts w:cs="Times New Roman"/>
          <w:bCs/>
          <w:szCs w:val="24"/>
        </w:rPr>
        <w:t>tetraoxosulphate</w:t>
      </w:r>
      <w:proofErr w:type="spellEnd"/>
      <w:r w:rsidRPr="00D53C02">
        <w:rPr>
          <w:rFonts w:cs="Times New Roman"/>
          <w:bCs/>
          <w:szCs w:val="24"/>
        </w:rPr>
        <w:t xml:space="preserve"> (iv) crystal and 25ml of concentrated H</w:t>
      </w:r>
      <w:r w:rsidRPr="00D53C02">
        <w:rPr>
          <w:rFonts w:cs="Times New Roman"/>
          <w:bCs/>
          <w:szCs w:val="24"/>
          <w:vertAlign w:val="subscript"/>
        </w:rPr>
        <w:t>2</w:t>
      </w:r>
      <w:r w:rsidRPr="00D53C02">
        <w:rPr>
          <w:rFonts w:cs="Times New Roman"/>
          <w:bCs/>
          <w:szCs w:val="24"/>
        </w:rPr>
        <w:t>SO</w:t>
      </w:r>
      <w:r w:rsidRPr="00D53C02">
        <w:rPr>
          <w:rFonts w:cs="Times New Roman"/>
          <w:bCs/>
          <w:szCs w:val="24"/>
          <w:vertAlign w:val="subscript"/>
        </w:rPr>
        <w:t>4</w:t>
      </w:r>
      <w:r w:rsidRPr="00D53C02">
        <w:rPr>
          <w:rFonts w:cs="Times New Roman"/>
          <w:bCs/>
          <w:szCs w:val="24"/>
        </w:rPr>
        <w:t xml:space="preserve"> acid was added into the flask and some glass beads was added into the flask content as anti-bumping agents. The Kjeldahl flask and its content was transferred to the digesting chamber in a fume cupboard and digested.  Digestion continued with constant rotation of the digestion flask until the sample changed </w:t>
      </w:r>
      <w:proofErr w:type="spellStart"/>
      <w:r w:rsidRPr="00D53C02">
        <w:rPr>
          <w:rFonts w:cs="Times New Roman"/>
          <w:bCs/>
          <w:szCs w:val="24"/>
        </w:rPr>
        <w:t>colour</w:t>
      </w:r>
      <w:proofErr w:type="spellEnd"/>
      <w:r w:rsidRPr="00D53C02">
        <w:rPr>
          <w:rFonts w:cs="Times New Roman"/>
          <w:bCs/>
          <w:szCs w:val="24"/>
        </w:rPr>
        <w:t xml:space="preserve"> (that is from black to light blue).  The digestion flask was removed from the digesting chamber and allow cooling. The digest was made up to 100ml using distilled water and shaken vigorously to a homogenous solution.  </w:t>
      </w:r>
    </w:p>
    <w:p w14:paraId="68C622E3" w14:textId="77777777" w:rsidR="006D0241" w:rsidRDefault="006D0241" w:rsidP="00D624A0">
      <w:pPr>
        <w:spacing w:before="0" w:after="0"/>
        <w:ind w:firstLine="0"/>
        <w:rPr>
          <w:rFonts w:cs="Times New Roman"/>
          <w:bCs/>
          <w:szCs w:val="24"/>
        </w:rPr>
      </w:pPr>
      <w:r w:rsidRPr="00D53C02">
        <w:rPr>
          <w:rFonts w:cs="Times New Roman"/>
          <w:bCs/>
          <w:szCs w:val="24"/>
        </w:rPr>
        <w:t xml:space="preserve">Distillation:  Out of the homogenous solution of the digest, 20ml was transferred into a distillation flask using a pipette. Then 20ml of 40% sodium hydroxide solution was added carefully down the side of the flask through a funnel.   Then 50ml of 2% boric acid solution was pipette into a receiving flask and two drops of methyl red indicator added.  The distillation unit was fitted such that the condenser is connected to the receiving flask with a glass tube, and the condenser cooled with constant supply of cold water from tap. Also, the tip of the glass tube was immersed in the boric acid. The distillation unit is heated on a heating mantle for 35 minutes until the pink solution of the boric acid turned blue and the volume increased to about 100ml by the distillate.  </w:t>
      </w:r>
    </w:p>
    <w:p w14:paraId="14354FAF" w14:textId="77777777" w:rsidR="006D0241" w:rsidRPr="00D53C02" w:rsidRDefault="006D0241" w:rsidP="00D624A0">
      <w:pPr>
        <w:spacing w:before="0" w:after="0"/>
        <w:ind w:firstLine="0"/>
        <w:rPr>
          <w:rFonts w:cs="Times New Roman"/>
          <w:bCs/>
          <w:szCs w:val="24"/>
        </w:rPr>
      </w:pPr>
      <w:r w:rsidRPr="00D53C02">
        <w:rPr>
          <w:rFonts w:cs="Times New Roman"/>
          <w:bCs/>
          <w:szCs w:val="24"/>
        </w:rPr>
        <w:t xml:space="preserve">Titration:  Ten milliliters of the distillate was titrated against 0.1N hydrochloric acid to a </w:t>
      </w:r>
      <w:proofErr w:type="spellStart"/>
      <w:r w:rsidRPr="00D53C02">
        <w:rPr>
          <w:rFonts w:cs="Times New Roman"/>
          <w:bCs/>
          <w:szCs w:val="24"/>
        </w:rPr>
        <w:t>colourless</w:t>
      </w:r>
      <w:proofErr w:type="spellEnd"/>
      <w:r w:rsidRPr="00D53C02">
        <w:rPr>
          <w:rFonts w:cs="Times New Roman"/>
          <w:bCs/>
          <w:szCs w:val="24"/>
        </w:rPr>
        <w:t xml:space="preserve"> end point. A blank solution will also be titrated to get any trace of nitrogen in the blank.  All the </w:t>
      </w:r>
      <w:proofErr w:type="spellStart"/>
      <w:r w:rsidRPr="00D53C02">
        <w:rPr>
          <w:rFonts w:cs="Times New Roman"/>
          <w:bCs/>
          <w:szCs w:val="24"/>
        </w:rPr>
        <w:t>titre</w:t>
      </w:r>
      <w:proofErr w:type="spellEnd"/>
      <w:r w:rsidRPr="00D53C02">
        <w:rPr>
          <w:rFonts w:cs="Times New Roman"/>
          <w:bCs/>
          <w:szCs w:val="24"/>
        </w:rPr>
        <w:t xml:space="preserve"> volumes were recorded.  The percentage crude protein was calculated as follows:   %Crude protein = % Nitrogen X 6.25   </w:t>
      </w:r>
    </w:p>
    <w:p w14:paraId="5C3EB1A8" w14:textId="77777777" w:rsidR="006D0241" w:rsidRPr="00D53C02" w:rsidRDefault="006D0241" w:rsidP="00D624A0">
      <w:pPr>
        <w:spacing w:before="0" w:after="0"/>
        <w:ind w:firstLine="0"/>
        <w:rPr>
          <w:rFonts w:cs="Times New Roman"/>
          <w:b/>
          <w:bCs/>
          <w:szCs w:val="24"/>
        </w:rPr>
      </w:pPr>
      <w:r w:rsidRPr="00D53C02">
        <w:rPr>
          <w:rFonts w:cs="Times New Roman"/>
          <w:b/>
          <w:bCs/>
          <w:szCs w:val="24"/>
        </w:rPr>
        <w:t xml:space="preserve">Ash content determination   </w:t>
      </w:r>
    </w:p>
    <w:p w14:paraId="6C326600" w14:textId="77777777" w:rsidR="006D0241" w:rsidRPr="00D53C02" w:rsidRDefault="006D0241" w:rsidP="00D624A0">
      <w:pPr>
        <w:spacing w:before="0" w:after="0"/>
        <w:ind w:firstLine="0"/>
        <w:rPr>
          <w:rFonts w:cs="Times New Roman"/>
          <w:bCs/>
          <w:szCs w:val="24"/>
        </w:rPr>
      </w:pPr>
      <w:r w:rsidRPr="00D53C02">
        <w:rPr>
          <w:rFonts w:cs="Times New Roman"/>
          <w:bCs/>
          <w:szCs w:val="24"/>
        </w:rPr>
        <w:t xml:space="preserve">Clean dried crucibles were weighed on an electronic balance and 5g of sample weighed into the crucibles. The samples were dried in the oven until constant weights are obtained. Then, the samples were transferred into the muffle furnace with a pair of tongs and ash at 5500C for 4 hours until ash was obtained.  The sample was removed from the furnace and cooled in desiccators, and reweighed.  The percentage ash was calculated as followed: % Ash =    Ash weight </w:t>
      </w:r>
      <w:r w:rsidRPr="00D53C02">
        <w:rPr>
          <w:rFonts w:cs="Times New Roman"/>
          <w:b/>
          <w:bCs/>
          <w:szCs w:val="24"/>
        </w:rPr>
        <w:t xml:space="preserve">/ </w:t>
      </w:r>
      <w:r w:rsidRPr="00D53C02">
        <w:rPr>
          <w:rFonts w:cs="Times New Roman"/>
          <w:bCs/>
          <w:szCs w:val="24"/>
        </w:rPr>
        <w:t xml:space="preserve">Sample weight  </w:t>
      </w:r>
    </w:p>
    <w:p w14:paraId="64800463" w14:textId="77777777" w:rsidR="006D0241" w:rsidRPr="00D53C02" w:rsidRDefault="006D0241" w:rsidP="00D624A0">
      <w:pPr>
        <w:spacing w:before="0" w:after="0"/>
        <w:ind w:firstLine="0"/>
        <w:rPr>
          <w:rFonts w:cs="Times New Roman"/>
          <w:b/>
          <w:bCs/>
          <w:szCs w:val="24"/>
        </w:rPr>
      </w:pPr>
      <w:r w:rsidRPr="00D53C02">
        <w:rPr>
          <w:rFonts w:cs="Times New Roman"/>
          <w:b/>
          <w:bCs/>
          <w:szCs w:val="24"/>
        </w:rPr>
        <w:t xml:space="preserve">Carbohydrate content determination   </w:t>
      </w:r>
    </w:p>
    <w:p w14:paraId="1E352382" w14:textId="77777777" w:rsidR="006D0241" w:rsidRPr="00D53C02" w:rsidRDefault="006D0241" w:rsidP="00D624A0">
      <w:pPr>
        <w:spacing w:before="0" w:after="0"/>
        <w:ind w:firstLine="0"/>
        <w:rPr>
          <w:rFonts w:cs="Times New Roman"/>
          <w:bCs/>
          <w:szCs w:val="24"/>
        </w:rPr>
      </w:pPr>
      <w:r w:rsidRPr="00D53C02">
        <w:rPr>
          <w:rFonts w:cs="Times New Roman"/>
          <w:bCs/>
          <w:szCs w:val="24"/>
        </w:rPr>
        <w:lastRenderedPageBreak/>
        <w:t xml:space="preserve">The carbohydrate content of the sample was obtained by difference, that is, as the difference between the total summations of percentage moisture, fat, fiber, protein, ash and 100%.  Carbohydrate= 100 – (% moisture + % fat + % protein + % fiber + % ash Determination of mineral content   </w:t>
      </w:r>
      <w:proofErr w:type="gramStart"/>
      <w:r w:rsidRPr="00D53C02">
        <w:rPr>
          <w:rFonts w:cs="Times New Roman"/>
          <w:bCs/>
          <w:szCs w:val="24"/>
        </w:rPr>
        <w:t>The</w:t>
      </w:r>
      <w:proofErr w:type="gramEnd"/>
      <w:r w:rsidRPr="00D53C02">
        <w:rPr>
          <w:rFonts w:cs="Times New Roman"/>
          <w:bCs/>
          <w:szCs w:val="24"/>
        </w:rPr>
        <w:t xml:space="preserve"> mineral contents of the test samples was determined by the dry ash extraction method following each specific mineral element as described by AOAC. Twenty (20) grams of the samples was burnt to ash (as in ash determination and the resulting ash was dissolved in 100ml of dilute hydrochloric acid (1MHCL) and then diluted to 100ml volumetric flask using distilled water. The solution was used for the various analysis of mineral AOAC.  Official method of Analysis. 18th Edition, Association of Officiating Analytical Chemists, Washington DC, Method 935.14 and 992.24; 2005. </w:t>
      </w:r>
    </w:p>
    <w:p w14:paraId="779FE806" w14:textId="77777777" w:rsidR="006D0241" w:rsidRPr="00D53C02" w:rsidRDefault="006D0241" w:rsidP="00D624A0">
      <w:pPr>
        <w:spacing w:before="0" w:after="0"/>
        <w:ind w:firstLine="0"/>
        <w:rPr>
          <w:rFonts w:cs="Times New Roman"/>
          <w:b/>
          <w:bCs/>
          <w:szCs w:val="24"/>
        </w:rPr>
      </w:pPr>
      <w:r w:rsidRPr="00D53C02">
        <w:rPr>
          <w:rFonts w:cs="Times New Roman"/>
          <w:b/>
          <w:bCs/>
          <w:szCs w:val="24"/>
        </w:rPr>
        <w:t>Data Analysis</w:t>
      </w:r>
    </w:p>
    <w:p w14:paraId="4C95180E" w14:textId="77777777" w:rsidR="006D0241" w:rsidRPr="00D53C02" w:rsidRDefault="006D0241" w:rsidP="00D624A0">
      <w:pPr>
        <w:spacing w:before="0" w:after="0"/>
        <w:ind w:firstLine="0"/>
        <w:rPr>
          <w:rFonts w:cs="Times New Roman"/>
          <w:szCs w:val="24"/>
        </w:rPr>
      </w:pPr>
      <w:r w:rsidRPr="00D53C02">
        <w:rPr>
          <w:rFonts w:cs="Times New Roman"/>
          <w:szCs w:val="24"/>
        </w:rPr>
        <w:t>Data collected were subjected to Analysis of Variance using Minitab Version 17. The means were separated using Least Significant Design (LSD).</w:t>
      </w:r>
    </w:p>
    <w:p w14:paraId="0EC89DE4" w14:textId="77777777" w:rsidR="006D0241" w:rsidRPr="00D53C02" w:rsidRDefault="006D0241" w:rsidP="00D624A0">
      <w:pPr>
        <w:spacing w:after="0"/>
        <w:ind w:firstLine="0"/>
        <w:rPr>
          <w:rFonts w:cs="Times New Roman"/>
          <w:b/>
          <w:szCs w:val="24"/>
        </w:rPr>
      </w:pPr>
      <w:r w:rsidRPr="00D53C02">
        <w:rPr>
          <w:rFonts w:cs="Times New Roman"/>
          <w:b/>
          <w:szCs w:val="24"/>
        </w:rPr>
        <w:t>RESULTS</w:t>
      </w:r>
    </w:p>
    <w:p w14:paraId="415DEE46" w14:textId="77777777" w:rsidR="006D0241" w:rsidRPr="00D53C02" w:rsidRDefault="006D0241" w:rsidP="00D624A0">
      <w:pPr>
        <w:spacing w:before="0" w:after="0"/>
        <w:ind w:firstLine="0"/>
        <w:rPr>
          <w:rFonts w:cs="Times New Roman"/>
          <w:szCs w:val="24"/>
        </w:rPr>
      </w:pPr>
      <w:r w:rsidRPr="00D53C02">
        <w:rPr>
          <w:rFonts w:cs="Times New Roman"/>
          <w:szCs w:val="24"/>
        </w:rPr>
        <w:t>Growth of Amaranths</w:t>
      </w:r>
    </w:p>
    <w:p w14:paraId="4B8AC0FB" w14:textId="77777777" w:rsidR="006D0241" w:rsidRPr="00D53C02" w:rsidRDefault="006D0241" w:rsidP="00D624A0">
      <w:pPr>
        <w:spacing w:before="0"/>
        <w:ind w:firstLine="0"/>
        <w:rPr>
          <w:rFonts w:cs="Times New Roman"/>
          <w:szCs w:val="24"/>
        </w:rPr>
      </w:pPr>
      <w:r w:rsidRPr="00D53C02">
        <w:rPr>
          <w:rFonts w:cs="Times New Roman"/>
          <w:szCs w:val="24"/>
        </w:rPr>
        <w:t>The growth of amaranths grown on soil samples collected from the quarry site under study are presented. Fig 1a shows that, the soil taken from 400m distance from the quarry site gave the highest plant height in week 2, 4, and 8 respectively. It was observed that there were significant differences in all number of green leaves. Week 2, 4 and 8 shows higher number of green leaves at a distance of 100m. Soil collected at a distance of 300m shows the highest number of green leaves in week 6 as shown in fig 1b. As shown in fig 1c, it was observed that there were significant differences in all leaf area of the plants. Soil collected at a distance of 300m gave the highest leaf area in 2, 6 and 8 weeks while Soil collected at a distance of 200m gave the highest leaf area in week 4. Moreover, the stem girth of amaranths was significant. Week 2 ad 6 shows the highest number of stem girth at a distance of 300m. fig. 1d.</w:t>
      </w:r>
    </w:p>
    <w:p w14:paraId="251A36F3" w14:textId="77777777" w:rsidR="006D0241" w:rsidRPr="00D53C02" w:rsidRDefault="006D0241" w:rsidP="006D0241">
      <w:pPr>
        <w:rPr>
          <w:rFonts w:cs="Times New Roman"/>
          <w:szCs w:val="24"/>
        </w:rPr>
      </w:pPr>
    </w:p>
    <w:p w14:paraId="79BAD2FA" w14:textId="77777777" w:rsidR="006D0241" w:rsidRPr="00415EE8" w:rsidRDefault="006D0241" w:rsidP="00415EE8">
      <w:pPr>
        <w:rPr>
          <w:rFonts w:cs="Times New Roman"/>
          <w:szCs w:val="24"/>
        </w:rPr>
      </w:pPr>
      <w:r w:rsidRPr="00D53C02">
        <w:rPr>
          <w:rFonts w:cs="Times New Roman"/>
          <w:noProof/>
          <w:szCs w:val="24"/>
        </w:rPr>
        <w:lastRenderedPageBreak/>
        <w:drawing>
          <wp:inline distT="0" distB="0" distL="0" distR="0" wp14:anchorId="2303DC6B" wp14:editId="662BC5DE">
            <wp:extent cx="5530215" cy="3190875"/>
            <wp:effectExtent l="0" t="0" r="13335"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415EE8">
        <w:rPr>
          <w:rFonts w:cs="Times New Roman"/>
          <w:szCs w:val="24"/>
        </w:rPr>
        <w:t>Figure 1a: Plant Height of Amaranths at Different Distances from the Quarry Site.</w:t>
      </w:r>
    </w:p>
    <w:p w14:paraId="0F3CC4B3" w14:textId="77777777" w:rsidR="006D0241" w:rsidRPr="00415EE8" w:rsidRDefault="006D0241" w:rsidP="00415EE8">
      <w:pPr>
        <w:spacing w:after="0"/>
        <w:rPr>
          <w:rFonts w:cs="Times New Roman"/>
          <w:szCs w:val="24"/>
        </w:rPr>
      </w:pPr>
      <w:r w:rsidRPr="00D53C02">
        <w:rPr>
          <w:rFonts w:cs="Times New Roman"/>
          <w:noProof/>
          <w:szCs w:val="24"/>
        </w:rPr>
        <w:drawing>
          <wp:inline distT="0" distB="0" distL="0" distR="0" wp14:anchorId="3852BD0D" wp14:editId="592B68AC">
            <wp:extent cx="6026785" cy="3018155"/>
            <wp:effectExtent l="0" t="0" r="12065" b="1079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415EE8">
        <w:rPr>
          <w:rFonts w:cs="Times New Roman"/>
          <w:szCs w:val="24"/>
        </w:rPr>
        <w:t>Figure 1b: Number of Green Leaves of Amaranths at Different Distances from the Quarry Site.</w:t>
      </w:r>
    </w:p>
    <w:p w14:paraId="2952AE84" w14:textId="77777777" w:rsidR="006D0241" w:rsidRPr="00D53C02" w:rsidRDefault="006D0241" w:rsidP="006D0241">
      <w:pPr>
        <w:rPr>
          <w:rFonts w:cs="Times New Roman"/>
          <w:szCs w:val="24"/>
        </w:rPr>
      </w:pPr>
    </w:p>
    <w:p w14:paraId="63FDCD3A" w14:textId="77777777" w:rsidR="006D0241" w:rsidRPr="00415EE8" w:rsidRDefault="006D0241" w:rsidP="00415EE8">
      <w:pPr>
        <w:spacing w:after="0"/>
        <w:rPr>
          <w:rFonts w:cs="Times New Roman"/>
          <w:szCs w:val="24"/>
        </w:rPr>
      </w:pPr>
      <w:r w:rsidRPr="00D53C02">
        <w:rPr>
          <w:rFonts w:cs="Times New Roman"/>
          <w:noProof/>
          <w:szCs w:val="24"/>
        </w:rPr>
        <w:lastRenderedPageBreak/>
        <w:drawing>
          <wp:inline distT="0" distB="0" distL="0" distR="0" wp14:anchorId="715B7D3A" wp14:editId="5DE005BE">
            <wp:extent cx="5960745" cy="3322955"/>
            <wp:effectExtent l="0" t="0" r="1905" b="1079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415EE8">
        <w:rPr>
          <w:rFonts w:cs="Times New Roman"/>
          <w:szCs w:val="24"/>
        </w:rPr>
        <w:t xml:space="preserve">     </w:t>
      </w:r>
      <w:r w:rsidRPr="00415EE8">
        <w:rPr>
          <w:rFonts w:cs="Times New Roman"/>
          <w:szCs w:val="24"/>
        </w:rPr>
        <w:t>Figure 1c; Leaf Area of Amaranths at Different Distance from the Quarry Site.</w:t>
      </w:r>
    </w:p>
    <w:p w14:paraId="1AB70AA8" w14:textId="77777777" w:rsidR="006D0241" w:rsidRPr="00D53C02" w:rsidRDefault="006D0241" w:rsidP="00415EE8">
      <w:pPr>
        <w:spacing w:after="0"/>
        <w:rPr>
          <w:rFonts w:cs="Times New Roman"/>
          <w:szCs w:val="24"/>
        </w:rPr>
      </w:pPr>
      <w:r w:rsidRPr="00D53C02">
        <w:rPr>
          <w:rFonts w:cs="Times New Roman"/>
          <w:noProof/>
          <w:szCs w:val="24"/>
        </w:rPr>
        <w:drawing>
          <wp:inline distT="0" distB="0" distL="0" distR="0" wp14:anchorId="7649249C" wp14:editId="6F0E65A9">
            <wp:extent cx="5615940" cy="3111500"/>
            <wp:effectExtent l="0" t="0" r="3810" b="1270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415EE8">
        <w:rPr>
          <w:rFonts w:cs="Times New Roman"/>
          <w:szCs w:val="24"/>
        </w:rPr>
        <w:t>Figure 1d: Stem Girth of Amaranths at Different Distances from the Quarry Site.</w:t>
      </w:r>
    </w:p>
    <w:p w14:paraId="7B2087AC" w14:textId="77777777" w:rsidR="006D0241" w:rsidRPr="00C71A6A" w:rsidRDefault="006D0241" w:rsidP="00415EE8">
      <w:pPr>
        <w:spacing w:before="0" w:after="0"/>
        <w:ind w:firstLine="0"/>
        <w:rPr>
          <w:rFonts w:cs="Times New Roman"/>
          <w:b/>
          <w:szCs w:val="24"/>
          <w:lang w:val="en-GB"/>
        </w:rPr>
      </w:pPr>
      <w:r w:rsidRPr="00C71A6A">
        <w:rPr>
          <w:rFonts w:cs="Times New Roman"/>
          <w:b/>
          <w:szCs w:val="24"/>
          <w:lang w:val="en-GB"/>
        </w:rPr>
        <w:t>Biomass of Amaranths</w:t>
      </w:r>
    </w:p>
    <w:p w14:paraId="2A01DDFA" w14:textId="77777777" w:rsidR="006D0241" w:rsidRPr="00D53C02" w:rsidRDefault="006D0241" w:rsidP="00415EE8">
      <w:pPr>
        <w:spacing w:before="0" w:after="0"/>
        <w:ind w:firstLine="0"/>
        <w:rPr>
          <w:rFonts w:cs="Times New Roman"/>
          <w:szCs w:val="24"/>
          <w:lang w:val="en-GB"/>
        </w:rPr>
      </w:pPr>
      <w:r w:rsidRPr="00D53C02">
        <w:rPr>
          <w:rFonts w:cs="Times New Roman"/>
          <w:szCs w:val="24"/>
          <w:lang w:val="en-GB"/>
        </w:rPr>
        <w:t xml:space="preserve">The </w:t>
      </w:r>
      <w:r w:rsidRPr="00D53C02">
        <w:rPr>
          <w:rFonts w:cs="Times New Roman"/>
          <w:szCs w:val="24"/>
        </w:rPr>
        <w:t xml:space="preserve">effects of quarry soil on biomass </w:t>
      </w:r>
      <w:r w:rsidRPr="00D53C02">
        <w:rPr>
          <w:rFonts w:cs="Times New Roman"/>
          <w:szCs w:val="24"/>
          <w:lang w:val="en-GB"/>
        </w:rPr>
        <w:t xml:space="preserve">accumulation of amaranths plant. </w:t>
      </w:r>
      <w:r w:rsidRPr="00D53C02">
        <w:rPr>
          <w:rFonts w:cs="Times New Roman"/>
          <w:szCs w:val="24"/>
        </w:rPr>
        <w:t xml:space="preserve">Figure 2a, shows the effects of quarry soil on Number of Senescence Leaves at 2, 4, 6 and 8 weeks after planting. It was observed that at 4,6 and 8 weeks, the plants had a significantly (P&lt;0.05) higher of number of Senescence Leaves. Also, </w:t>
      </w:r>
      <w:r w:rsidRPr="00D53C02">
        <w:rPr>
          <w:rFonts w:cs="Times New Roman"/>
          <w:szCs w:val="24"/>
        </w:rPr>
        <w:lastRenderedPageBreak/>
        <w:t xml:space="preserve">the </w:t>
      </w:r>
      <w:r w:rsidRPr="00D53C02">
        <w:rPr>
          <w:rFonts w:cs="Times New Roman"/>
          <w:szCs w:val="24"/>
          <w:lang w:val="en-GB"/>
        </w:rPr>
        <w:t xml:space="preserve">root length (cm) of Amaranths at 8 weeks after </w:t>
      </w:r>
      <w:r w:rsidRPr="00D53C02">
        <w:rPr>
          <w:rFonts w:cs="Times New Roman"/>
          <w:szCs w:val="24"/>
        </w:rPr>
        <w:t xml:space="preserve">shows the lowest root length at a distance of 200m (fig 2b). Fig 2c shows the total number of roots where plants at 100m had a </w:t>
      </w:r>
      <w:proofErr w:type="gramStart"/>
      <w:r w:rsidRPr="00D53C02">
        <w:rPr>
          <w:rFonts w:cs="Times New Roman"/>
          <w:szCs w:val="24"/>
        </w:rPr>
        <w:t>significant higher numbers of root</w:t>
      </w:r>
      <w:proofErr w:type="gramEnd"/>
      <w:r w:rsidRPr="00D53C02">
        <w:rPr>
          <w:rFonts w:cs="Times New Roman"/>
          <w:szCs w:val="24"/>
        </w:rPr>
        <w:t xml:space="preserve">. The fresh root weight of </w:t>
      </w:r>
      <w:r w:rsidRPr="00D53C02">
        <w:rPr>
          <w:rFonts w:cs="Times New Roman"/>
          <w:i/>
          <w:szCs w:val="24"/>
        </w:rPr>
        <w:t xml:space="preserve">Amaranthus </w:t>
      </w:r>
      <w:proofErr w:type="spellStart"/>
      <w:r w:rsidRPr="00D53C02">
        <w:rPr>
          <w:rFonts w:cs="Times New Roman"/>
          <w:i/>
          <w:szCs w:val="24"/>
        </w:rPr>
        <w:t>cruentus</w:t>
      </w:r>
      <w:proofErr w:type="spellEnd"/>
      <w:r w:rsidRPr="00D53C02">
        <w:rPr>
          <w:rFonts w:cs="Times New Roman"/>
          <w:i/>
          <w:szCs w:val="24"/>
        </w:rPr>
        <w:t xml:space="preserve"> </w:t>
      </w:r>
      <w:r w:rsidRPr="00D53C02">
        <w:rPr>
          <w:rFonts w:cs="Times New Roman"/>
          <w:szCs w:val="24"/>
        </w:rPr>
        <w:t>L. shows to have a higher fresh root weight at a distance of 200m as show in fig. 2d. The dry root weight and fresh shoot weight of the plant at a distance 200m were lower compared to other distances as shown in fig 2e and 2f.</w:t>
      </w:r>
    </w:p>
    <w:p w14:paraId="24AD897A" w14:textId="77777777" w:rsidR="006D0241" w:rsidRPr="00D53C02" w:rsidRDefault="006D0241" w:rsidP="00415EE8">
      <w:pPr>
        <w:spacing w:after="0"/>
        <w:rPr>
          <w:rFonts w:cs="Times New Roman"/>
          <w:szCs w:val="24"/>
        </w:rPr>
      </w:pPr>
      <w:r w:rsidRPr="00D53C02">
        <w:rPr>
          <w:rFonts w:cs="Times New Roman"/>
          <w:noProof/>
          <w:szCs w:val="24"/>
        </w:rPr>
        <w:drawing>
          <wp:inline distT="0" distB="0" distL="0" distR="0" wp14:anchorId="165F014E" wp14:editId="55C1B905">
            <wp:extent cx="5781675" cy="3366135"/>
            <wp:effectExtent l="0" t="0" r="9525" b="571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53C02">
        <w:rPr>
          <w:rFonts w:cs="Times New Roman"/>
          <w:szCs w:val="24"/>
        </w:rPr>
        <w:t>Figure 2a: Number of Senescence Leaves at Different Distances from the Quarry Site.</w:t>
      </w:r>
    </w:p>
    <w:p w14:paraId="307FD601" w14:textId="77777777" w:rsidR="006D0241" w:rsidRPr="00D53C02" w:rsidRDefault="006D0241" w:rsidP="006D0241">
      <w:pPr>
        <w:rPr>
          <w:rFonts w:cs="Times New Roman"/>
          <w:szCs w:val="24"/>
        </w:rPr>
      </w:pPr>
    </w:p>
    <w:p w14:paraId="33419F2F" w14:textId="77777777" w:rsidR="00415EE8" w:rsidRDefault="006D0241" w:rsidP="00415EE8">
      <w:pPr>
        <w:spacing w:after="0"/>
        <w:ind w:firstLine="0"/>
        <w:rPr>
          <w:rFonts w:cs="Times New Roman"/>
          <w:szCs w:val="24"/>
        </w:rPr>
      </w:pPr>
      <w:r w:rsidRPr="00D53C02">
        <w:rPr>
          <w:rFonts w:cs="Times New Roman"/>
          <w:noProof/>
          <w:szCs w:val="24"/>
        </w:rPr>
        <w:lastRenderedPageBreak/>
        <w:drawing>
          <wp:inline distT="0" distB="0" distL="0" distR="0" wp14:anchorId="03E3CAB0" wp14:editId="54E37B8E">
            <wp:extent cx="5761355" cy="3276600"/>
            <wp:effectExtent l="0" t="0" r="10795"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D53C02">
        <w:rPr>
          <w:rFonts w:cs="Times New Roman"/>
          <w:szCs w:val="24"/>
        </w:rPr>
        <w:t xml:space="preserve">     </w:t>
      </w:r>
    </w:p>
    <w:p w14:paraId="7784981A" w14:textId="77777777" w:rsidR="006D0241" w:rsidRPr="00415EE8" w:rsidRDefault="006D0241" w:rsidP="00415EE8">
      <w:pPr>
        <w:spacing w:after="0"/>
        <w:ind w:firstLine="0"/>
        <w:rPr>
          <w:rFonts w:cs="Times New Roman"/>
          <w:szCs w:val="24"/>
        </w:rPr>
      </w:pPr>
      <w:r w:rsidRPr="00D53C02">
        <w:rPr>
          <w:rFonts w:cs="Times New Roman"/>
          <w:szCs w:val="24"/>
        </w:rPr>
        <w:t>fig 2b: Root Length of Amaranths at Different Distances from the Quarry Site.</w:t>
      </w:r>
    </w:p>
    <w:p w14:paraId="34CC08F8" w14:textId="77777777" w:rsidR="006D0241" w:rsidRPr="00D53C02" w:rsidRDefault="006D0241" w:rsidP="006D0241">
      <w:pPr>
        <w:spacing w:after="0"/>
        <w:rPr>
          <w:rFonts w:cs="Times New Roman"/>
          <w:szCs w:val="24"/>
        </w:rPr>
      </w:pPr>
      <w:r w:rsidRPr="00D53C02">
        <w:rPr>
          <w:rFonts w:cs="Times New Roman"/>
          <w:noProof/>
          <w:szCs w:val="24"/>
        </w:rPr>
        <w:drawing>
          <wp:inline distT="0" distB="0" distL="0" distR="0" wp14:anchorId="3607EA93" wp14:editId="68BEEA22">
            <wp:extent cx="5835015" cy="3959225"/>
            <wp:effectExtent l="0" t="0" r="13335" b="317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80DEC0" w14:textId="77777777" w:rsidR="006D0241" w:rsidRPr="00415EE8" w:rsidRDefault="006D0241" w:rsidP="006D0241">
      <w:pPr>
        <w:spacing w:after="0"/>
        <w:rPr>
          <w:rFonts w:cs="Times New Roman"/>
          <w:szCs w:val="24"/>
        </w:rPr>
      </w:pPr>
      <w:r w:rsidRPr="00415EE8">
        <w:rPr>
          <w:rFonts w:cs="Times New Roman"/>
          <w:szCs w:val="24"/>
        </w:rPr>
        <w:t>Figure 2c: Total Number of Roots of Amaranths at Different Distances from the Quarry Site.</w:t>
      </w:r>
    </w:p>
    <w:p w14:paraId="74EE1841" w14:textId="77777777" w:rsidR="006D0241" w:rsidRPr="00D53C02" w:rsidRDefault="006D0241" w:rsidP="006D0241">
      <w:pPr>
        <w:spacing w:after="0"/>
        <w:rPr>
          <w:rFonts w:cs="Times New Roman"/>
          <w:szCs w:val="24"/>
        </w:rPr>
      </w:pPr>
    </w:p>
    <w:p w14:paraId="6D2571C4" w14:textId="77777777" w:rsidR="006D0241" w:rsidRPr="00415EE8" w:rsidRDefault="006D0241" w:rsidP="00415EE8">
      <w:pPr>
        <w:spacing w:after="0"/>
        <w:rPr>
          <w:rFonts w:cs="Times New Roman"/>
          <w:szCs w:val="24"/>
        </w:rPr>
      </w:pPr>
      <w:r w:rsidRPr="00D53C02">
        <w:rPr>
          <w:rFonts w:cs="Times New Roman"/>
          <w:noProof/>
          <w:szCs w:val="24"/>
        </w:rPr>
        <w:drawing>
          <wp:inline distT="0" distB="0" distL="0" distR="0" wp14:anchorId="7F29074B" wp14:editId="6409CC7E">
            <wp:extent cx="5854700" cy="3701415"/>
            <wp:effectExtent l="0" t="0" r="12700" b="13335"/>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415EE8">
        <w:rPr>
          <w:rFonts w:cs="Times New Roman"/>
          <w:szCs w:val="24"/>
        </w:rPr>
        <w:t>Figure 2d: Fresh Root Weight of Amaranths at Different Distances from the Quarry site.</w:t>
      </w:r>
    </w:p>
    <w:p w14:paraId="508A6BA8" w14:textId="77777777" w:rsidR="006D0241" w:rsidRPr="00415EE8" w:rsidRDefault="006D0241" w:rsidP="006D0241">
      <w:pPr>
        <w:spacing w:after="0"/>
        <w:rPr>
          <w:rFonts w:cs="Times New Roman"/>
          <w:szCs w:val="24"/>
        </w:rPr>
      </w:pPr>
    </w:p>
    <w:p w14:paraId="6950E4D2" w14:textId="77777777" w:rsidR="006D0241" w:rsidRPr="00D53C02" w:rsidRDefault="006D0241" w:rsidP="006D0241">
      <w:pPr>
        <w:spacing w:after="0"/>
        <w:rPr>
          <w:rFonts w:cs="Times New Roman"/>
          <w:szCs w:val="24"/>
        </w:rPr>
      </w:pPr>
      <w:r w:rsidRPr="00D53C02">
        <w:rPr>
          <w:rFonts w:cs="Times New Roman"/>
          <w:noProof/>
          <w:szCs w:val="24"/>
        </w:rPr>
        <w:lastRenderedPageBreak/>
        <w:drawing>
          <wp:inline distT="0" distB="0" distL="0" distR="0" wp14:anchorId="66F6EE8A" wp14:editId="2A2A0C23">
            <wp:extent cx="5874385" cy="3694430"/>
            <wp:effectExtent l="0" t="0" r="12065" b="127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672F7E" w14:textId="77777777" w:rsidR="006D0241" w:rsidRPr="00D53C02" w:rsidRDefault="006D0241" w:rsidP="006D0241">
      <w:pPr>
        <w:spacing w:after="0"/>
        <w:rPr>
          <w:rFonts w:cs="Times New Roman"/>
          <w:szCs w:val="24"/>
        </w:rPr>
      </w:pPr>
      <w:r w:rsidRPr="00D53C02">
        <w:rPr>
          <w:rFonts w:cs="Times New Roman"/>
          <w:szCs w:val="24"/>
        </w:rPr>
        <w:t xml:space="preserve">Figure 2e: Dry root weight of Amaranths at Different Distances from the Quarry Site. </w:t>
      </w:r>
    </w:p>
    <w:p w14:paraId="1495E17F" w14:textId="77777777" w:rsidR="006D0241" w:rsidRPr="00D53C02" w:rsidRDefault="006D0241" w:rsidP="006D0241">
      <w:pPr>
        <w:spacing w:after="0"/>
        <w:rPr>
          <w:rFonts w:cs="Times New Roman"/>
          <w:szCs w:val="24"/>
        </w:rPr>
      </w:pPr>
    </w:p>
    <w:p w14:paraId="54F88E1E" w14:textId="77777777" w:rsidR="006D0241" w:rsidRPr="00D53C02" w:rsidRDefault="006D0241" w:rsidP="006D0241">
      <w:pPr>
        <w:spacing w:after="0"/>
        <w:rPr>
          <w:rFonts w:cs="Times New Roman"/>
          <w:szCs w:val="24"/>
        </w:rPr>
      </w:pPr>
    </w:p>
    <w:p w14:paraId="5E70EB97" w14:textId="77777777" w:rsidR="006D0241" w:rsidRPr="00D53C02" w:rsidRDefault="006D0241" w:rsidP="006D0241">
      <w:pPr>
        <w:spacing w:after="0"/>
        <w:rPr>
          <w:rFonts w:cs="Times New Roman"/>
          <w:szCs w:val="24"/>
        </w:rPr>
      </w:pPr>
    </w:p>
    <w:p w14:paraId="2D0ADFC4" w14:textId="77777777" w:rsidR="006D0241" w:rsidRPr="00D53C02" w:rsidRDefault="006D0241" w:rsidP="006D0241">
      <w:pPr>
        <w:spacing w:after="0"/>
        <w:rPr>
          <w:rFonts w:cs="Times New Roman"/>
          <w:szCs w:val="24"/>
        </w:rPr>
      </w:pPr>
    </w:p>
    <w:p w14:paraId="153728DD" w14:textId="77777777" w:rsidR="006D0241" w:rsidRDefault="006D0241" w:rsidP="006D0241">
      <w:pPr>
        <w:rPr>
          <w:rFonts w:cs="Times New Roman"/>
          <w:szCs w:val="24"/>
        </w:rPr>
      </w:pPr>
      <w:r w:rsidRPr="00D53C02">
        <w:rPr>
          <w:rFonts w:cs="Times New Roman"/>
          <w:noProof/>
          <w:szCs w:val="24"/>
        </w:rPr>
        <w:lastRenderedPageBreak/>
        <w:drawing>
          <wp:inline distT="0" distB="0" distL="0" distR="0" wp14:anchorId="2A2052B0" wp14:editId="3510F7B7">
            <wp:extent cx="6000115" cy="3462655"/>
            <wp:effectExtent l="0" t="0" r="635" b="4445"/>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53C02">
        <w:rPr>
          <w:rFonts w:cs="Times New Roman"/>
          <w:szCs w:val="24"/>
        </w:rPr>
        <w:t>Figure 2f: Fresh Shoot Weight of Amaranths at Different Distances from the Quarry Site</w:t>
      </w:r>
      <w:r w:rsidRPr="00D53C02">
        <w:rPr>
          <w:rFonts w:cs="Times New Roman"/>
          <w:b/>
          <w:szCs w:val="24"/>
        </w:rPr>
        <w:t>.</w:t>
      </w:r>
    </w:p>
    <w:p w14:paraId="002764C8" w14:textId="77777777" w:rsidR="006D0241" w:rsidRPr="00D53C02" w:rsidRDefault="006D0241" w:rsidP="00415EE8">
      <w:pPr>
        <w:spacing w:before="0" w:after="0"/>
        <w:ind w:firstLine="0"/>
        <w:rPr>
          <w:rFonts w:cs="Times New Roman"/>
          <w:szCs w:val="24"/>
        </w:rPr>
      </w:pPr>
      <w:r w:rsidRPr="00D53C02">
        <w:rPr>
          <w:rFonts w:cs="Times New Roman"/>
          <w:szCs w:val="24"/>
          <w:lang w:val="en-GB"/>
        </w:rPr>
        <w:t xml:space="preserve">Proximate composition of </w:t>
      </w:r>
      <w:r w:rsidRPr="00D53C02">
        <w:rPr>
          <w:rFonts w:cs="Times New Roman"/>
          <w:i/>
          <w:szCs w:val="24"/>
          <w:lang w:val="en-GB"/>
        </w:rPr>
        <w:t xml:space="preserve">Amaranthus </w:t>
      </w:r>
      <w:proofErr w:type="spellStart"/>
      <w:r w:rsidRPr="00D53C02">
        <w:rPr>
          <w:rFonts w:cs="Times New Roman"/>
          <w:i/>
          <w:szCs w:val="24"/>
          <w:lang w:val="en-GB"/>
        </w:rPr>
        <w:t>cruentus</w:t>
      </w:r>
      <w:proofErr w:type="spellEnd"/>
      <w:r w:rsidRPr="00D53C02">
        <w:rPr>
          <w:rFonts w:cs="Times New Roman"/>
          <w:szCs w:val="24"/>
          <w:lang w:val="en-GB"/>
        </w:rPr>
        <w:t xml:space="preserve"> Plant Part </w:t>
      </w:r>
    </w:p>
    <w:p w14:paraId="0251EC81" w14:textId="77777777" w:rsidR="006D0241" w:rsidRPr="00D53C02" w:rsidRDefault="006D0241" w:rsidP="00415EE8">
      <w:pPr>
        <w:spacing w:before="0" w:after="0"/>
        <w:ind w:firstLine="0"/>
        <w:rPr>
          <w:rFonts w:cs="Times New Roman"/>
          <w:szCs w:val="24"/>
          <w:lang w:val="en-GB"/>
        </w:rPr>
      </w:pPr>
      <w:r w:rsidRPr="00D53C02">
        <w:rPr>
          <w:rFonts w:cs="Times New Roman"/>
          <w:szCs w:val="24"/>
          <w:lang w:val="en-GB"/>
        </w:rPr>
        <w:t xml:space="preserve">The effects of quarry soil on the proximate compositions of </w:t>
      </w:r>
      <w:r w:rsidRPr="00D53C02">
        <w:rPr>
          <w:rFonts w:cs="Times New Roman"/>
          <w:i/>
          <w:szCs w:val="24"/>
          <w:lang w:val="en-GB"/>
        </w:rPr>
        <w:t xml:space="preserve">Amaranthus </w:t>
      </w:r>
      <w:proofErr w:type="spellStart"/>
      <w:r w:rsidRPr="00D53C02">
        <w:rPr>
          <w:rFonts w:cs="Times New Roman"/>
          <w:i/>
          <w:szCs w:val="24"/>
          <w:lang w:val="en-GB"/>
        </w:rPr>
        <w:t>cruentus</w:t>
      </w:r>
      <w:proofErr w:type="spellEnd"/>
      <w:r w:rsidRPr="00D53C02">
        <w:rPr>
          <w:rFonts w:cs="Times New Roman"/>
          <w:szCs w:val="24"/>
          <w:lang w:val="en-GB"/>
        </w:rPr>
        <w:t xml:space="preserve"> are presented in Table 1a.  The moisture content on the leaf of </w:t>
      </w:r>
      <w:r w:rsidRPr="00D53C02">
        <w:rPr>
          <w:rFonts w:cs="Times New Roman"/>
          <w:i/>
          <w:szCs w:val="24"/>
          <w:lang w:val="en-GB"/>
        </w:rPr>
        <w:t xml:space="preserve">Amaranthus </w:t>
      </w:r>
      <w:proofErr w:type="spellStart"/>
      <w:r w:rsidRPr="00D53C02">
        <w:rPr>
          <w:rFonts w:cs="Times New Roman"/>
          <w:i/>
          <w:szCs w:val="24"/>
          <w:lang w:val="en-GB"/>
        </w:rPr>
        <w:t>cruentus</w:t>
      </w:r>
      <w:proofErr w:type="spellEnd"/>
      <w:r w:rsidRPr="00D53C02">
        <w:rPr>
          <w:rFonts w:cs="Times New Roman"/>
          <w:szCs w:val="24"/>
          <w:lang w:val="en-GB"/>
        </w:rPr>
        <w:t xml:space="preserve"> (69.05g/ 100g) was observed to be significantly (P &lt; 0.05) higher than that observed in the stem (61.98g/ 100g). The ash contents of the Amaranthus </w:t>
      </w:r>
      <w:proofErr w:type="spellStart"/>
      <w:r w:rsidRPr="00D53C02">
        <w:rPr>
          <w:rFonts w:cs="Times New Roman"/>
          <w:szCs w:val="24"/>
          <w:lang w:val="en-GB"/>
        </w:rPr>
        <w:t>cruentus</w:t>
      </w:r>
      <w:proofErr w:type="spellEnd"/>
      <w:r w:rsidRPr="00D53C02">
        <w:rPr>
          <w:rFonts w:cs="Times New Roman"/>
          <w:szCs w:val="24"/>
          <w:lang w:val="en-GB"/>
        </w:rPr>
        <w:t xml:space="preserve"> on the leaf and stem are 2.57g/100g and 1.98g/100g respectively. Inferentially, the ash content of the Amaranthus </w:t>
      </w:r>
      <w:proofErr w:type="spellStart"/>
      <w:r w:rsidRPr="00D53C02">
        <w:rPr>
          <w:rFonts w:cs="Times New Roman"/>
          <w:szCs w:val="24"/>
          <w:lang w:val="en-GB"/>
        </w:rPr>
        <w:t>cruentus</w:t>
      </w:r>
      <w:proofErr w:type="spellEnd"/>
      <w:r w:rsidRPr="00D53C02">
        <w:rPr>
          <w:rFonts w:cs="Times New Roman"/>
          <w:szCs w:val="24"/>
          <w:lang w:val="en-GB"/>
        </w:rPr>
        <w:t xml:space="preserve"> leaf was observed to be significantly higher than that of the stem. Also, result showed that the fat content of the Amaranthus </w:t>
      </w:r>
      <w:proofErr w:type="spellStart"/>
      <w:r w:rsidRPr="00D53C02">
        <w:rPr>
          <w:rFonts w:cs="Times New Roman"/>
          <w:szCs w:val="24"/>
          <w:lang w:val="en-GB"/>
        </w:rPr>
        <w:t>cruentus</w:t>
      </w:r>
      <w:proofErr w:type="spellEnd"/>
      <w:r w:rsidRPr="00D53C02">
        <w:rPr>
          <w:rFonts w:cs="Times New Roman"/>
          <w:szCs w:val="24"/>
          <w:lang w:val="en-GB"/>
        </w:rPr>
        <w:t xml:space="preserve"> leaf (2.43) was significantly (P &lt; 0.05) higher when compared with the fat content obtained for the stem (0.63). However, the fibre content of the plant was significantly (P &lt; 0.05) higher in the stem (16.67) compared to the leaf (9.46). Furthermore, the obtained protein content of the </w:t>
      </w:r>
      <w:r w:rsidRPr="00D53C02">
        <w:rPr>
          <w:rFonts w:cs="Times New Roman"/>
          <w:i/>
          <w:szCs w:val="24"/>
          <w:lang w:val="en-GB"/>
        </w:rPr>
        <w:t xml:space="preserve">Amaranthus </w:t>
      </w:r>
      <w:proofErr w:type="spellStart"/>
      <w:r w:rsidRPr="00D53C02">
        <w:rPr>
          <w:rFonts w:cs="Times New Roman"/>
          <w:i/>
          <w:szCs w:val="24"/>
          <w:lang w:val="en-GB"/>
        </w:rPr>
        <w:t>cruentus</w:t>
      </w:r>
      <w:proofErr w:type="spellEnd"/>
      <w:r w:rsidRPr="00D53C02">
        <w:rPr>
          <w:rFonts w:cs="Times New Roman"/>
          <w:szCs w:val="24"/>
          <w:lang w:val="en-GB"/>
        </w:rPr>
        <w:t xml:space="preserve"> plant were observed to be significantly (P &lt; 0.05) higher in the leaf in comparison to the stem. However, the stem of the Amaranthus </w:t>
      </w:r>
      <w:proofErr w:type="spellStart"/>
      <w:r w:rsidRPr="00D53C02">
        <w:rPr>
          <w:rFonts w:cs="Times New Roman"/>
          <w:szCs w:val="24"/>
          <w:lang w:val="en-GB"/>
        </w:rPr>
        <w:t>cruentus</w:t>
      </w:r>
      <w:proofErr w:type="spellEnd"/>
      <w:r w:rsidRPr="00D53C02">
        <w:rPr>
          <w:rFonts w:cs="Times New Roman"/>
          <w:szCs w:val="24"/>
          <w:lang w:val="en-GB"/>
        </w:rPr>
        <w:t xml:space="preserve"> plant was observed to have significantly (P &lt; 0.05) higher carbohydrate content (15.18), when compared to the leaf (8.73)</w:t>
      </w:r>
    </w:p>
    <w:p w14:paraId="1BEACBE9" w14:textId="77777777" w:rsidR="006D0241" w:rsidRPr="00D53C02" w:rsidRDefault="006D0241" w:rsidP="006D0241">
      <w:pPr>
        <w:spacing w:after="0"/>
        <w:rPr>
          <w:rFonts w:cs="Times New Roman"/>
          <w:szCs w:val="24"/>
          <w:lang w:val="en-GB"/>
        </w:rPr>
      </w:pPr>
      <w:r w:rsidRPr="00D53C02">
        <w:rPr>
          <w:rFonts w:cs="Times New Roman"/>
          <w:szCs w:val="24"/>
          <w:lang w:val="en-GB"/>
        </w:rPr>
        <w:t xml:space="preserve">The effects of soil distance from quarry soil on the proximate compositions of </w:t>
      </w:r>
      <w:r w:rsidRPr="00D53C02">
        <w:rPr>
          <w:rFonts w:cs="Times New Roman"/>
          <w:i/>
          <w:szCs w:val="24"/>
          <w:lang w:val="en-GB"/>
        </w:rPr>
        <w:t xml:space="preserve">Amaranthus </w:t>
      </w:r>
      <w:proofErr w:type="spellStart"/>
      <w:r w:rsidRPr="00D53C02">
        <w:rPr>
          <w:rFonts w:cs="Times New Roman"/>
          <w:i/>
          <w:szCs w:val="24"/>
          <w:lang w:val="en-GB"/>
        </w:rPr>
        <w:t>cruentus</w:t>
      </w:r>
      <w:proofErr w:type="spellEnd"/>
      <w:r w:rsidRPr="00D53C02">
        <w:rPr>
          <w:rFonts w:cs="Times New Roman"/>
          <w:szCs w:val="24"/>
          <w:lang w:val="en-GB"/>
        </w:rPr>
        <w:t xml:space="preserve"> is presented in Table 1b. Interestingly, this study was observed that there is a significantly (P&lt;0.05) increase in moisture content of Amaranthus </w:t>
      </w:r>
      <w:proofErr w:type="spellStart"/>
      <w:r w:rsidRPr="00D53C02">
        <w:rPr>
          <w:rFonts w:cs="Times New Roman"/>
          <w:szCs w:val="24"/>
          <w:lang w:val="en-GB"/>
        </w:rPr>
        <w:t>cruentus</w:t>
      </w:r>
      <w:proofErr w:type="spellEnd"/>
      <w:r w:rsidRPr="00D53C02">
        <w:rPr>
          <w:rFonts w:cs="Times New Roman"/>
          <w:szCs w:val="24"/>
          <w:lang w:val="en-GB"/>
        </w:rPr>
        <w:t xml:space="preserve"> plant as the distance of obtained soil </w:t>
      </w:r>
      <w:r w:rsidRPr="00D53C02">
        <w:rPr>
          <w:rFonts w:cs="Times New Roman"/>
          <w:szCs w:val="24"/>
          <w:lang w:val="en-GB"/>
        </w:rPr>
        <w:lastRenderedPageBreak/>
        <w:t xml:space="preserve">increases. Also, result showed that the fat content of the Amaranthus </w:t>
      </w:r>
      <w:proofErr w:type="spellStart"/>
      <w:r w:rsidRPr="00D53C02">
        <w:rPr>
          <w:rFonts w:cs="Times New Roman"/>
          <w:szCs w:val="24"/>
          <w:lang w:val="en-GB"/>
        </w:rPr>
        <w:t>cruentus</w:t>
      </w:r>
      <w:proofErr w:type="spellEnd"/>
      <w:r w:rsidRPr="00D53C02">
        <w:rPr>
          <w:rFonts w:cs="Times New Roman"/>
          <w:szCs w:val="24"/>
          <w:lang w:val="en-GB"/>
        </w:rPr>
        <w:t xml:space="preserve"> plant was observed to increase significantly (P&lt;0.05) with increase in soil distance to quarry site. Meanwhile, the fibre content was highest in the Amaranthus </w:t>
      </w:r>
      <w:proofErr w:type="spellStart"/>
      <w:r w:rsidRPr="00D53C02">
        <w:rPr>
          <w:rFonts w:cs="Times New Roman"/>
          <w:szCs w:val="24"/>
          <w:lang w:val="en-GB"/>
        </w:rPr>
        <w:t>cruentus</w:t>
      </w:r>
      <w:proofErr w:type="spellEnd"/>
      <w:r w:rsidRPr="00D53C02">
        <w:rPr>
          <w:rFonts w:cs="Times New Roman"/>
          <w:szCs w:val="24"/>
          <w:lang w:val="en-GB"/>
        </w:rPr>
        <w:t xml:space="preserve"> planted on the soil obtained at 100m from the quarry site. Furthermore, the obtained protein content of the Amaranthus </w:t>
      </w:r>
      <w:proofErr w:type="spellStart"/>
      <w:r w:rsidRPr="00D53C02">
        <w:rPr>
          <w:rFonts w:cs="Times New Roman"/>
          <w:szCs w:val="24"/>
          <w:lang w:val="en-GB"/>
        </w:rPr>
        <w:t>cruentus</w:t>
      </w:r>
      <w:proofErr w:type="spellEnd"/>
      <w:r w:rsidRPr="00D53C02">
        <w:rPr>
          <w:rFonts w:cs="Times New Roman"/>
          <w:szCs w:val="24"/>
          <w:lang w:val="en-GB"/>
        </w:rPr>
        <w:t xml:space="preserve"> plant were observed to significantly (P&lt;0.05) decrease as the distance to quarry site increased. Likewise, the Amaranthus </w:t>
      </w:r>
      <w:proofErr w:type="spellStart"/>
      <w:r w:rsidRPr="00D53C02">
        <w:rPr>
          <w:rFonts w:cs="Times New Roman"/>
          <w:szCs w:val="24"/>
          <w:lang w:val="en-GB"/>
        </w:rPr>
        <w:t>cruentus</w:t>
      </w:r>
      <w:proofErr w:type="spellEnd"/>
      <w:r w:rsidRPr="00D53C02">
        <w:rPr>
          <w:rFonts w:cs="Times New Roman"/>
          <w:szCs w:val="24"/>
          <w:lang w:val="en-GB"/>
        </w:rPr>
        <w:t xml:space="preserve"> plant was observed to increase significantly (P&lt;0.05) in carbohydrate content as the distance to quarry site increased.  </w:t>
      </w:r>
    </w:p>
    <w:p w14:paraId="199D7098" w14:textId="77777777" w:rsidR="006D0241" w:rsidRPr="00D53C02" w:rsidRDefault="006D0241" w:rsidP="006D0241">
      <w:pPr>
        <w:spacing w:after="0"/>
        <w:ind w:firstLine="0"/>
        <w:rPr>
          <w:rFonts w:cs="Times New Roman"/>
          <w:szCs w:val="24"/>
        </w:rPr>
      </w:pPr>
      <w:r w:rsidRPr="00D53C02">
        <w:rPr>
          <w:rFonts w:cs="Times New Roman"/>
          <w:szCs w:val="24"/>
        </w:rPr>
        <w:t>Table</w:t>
      </w:r>
      <w:r w:rsidRPr="00D53C02">
        <w:rPr>
          <w:rFonts w:cs="Times New Roman"/>
          <w:spacing w:val="-7"/>
          <w:szCs w:val="24"/>
        </w:rPr>
        <w:t xml:space="preserve"> </w:t>
      </w:r>
      <w:r w:rsidRPr="00D53C02">
        <w:rPr>
          <w:rFonts w:cs="Times New Roman"/>
          <w:szCs w:val="24"/>
        </w:rPr>
        <w:t>1a.</w:t>
      </w:r>
      <w:r w:rsidRPr="00D53C02">
        <w:rPr>
          <w:rFonts w:cs="Times New Roman"/>
          <w:spacing w:val="-6"/>
          <w:szCs w:val="24"/>
        </w:rPr>
        <w:t xml:space="preserve"> </w:t>
      </w:r>
      <w:r w:rsidRPr="00D53C02">
        <w:rPr>
          <w:rFonts w:cs="Times New Roman"/>
          <w:szCs w:val="24"/>
        </w:rPr>
        <w:t>Proximate</w:t>
      </w:r>
      <w:r w:rsidRPr="00D53C02">
        <w:rPr>
          <w:rFonts w:cs="Times New Roman"/>
          <w:spacing w:val="-7"/>
          <w:szCs w:val="24"/>
        </w:rPr>
        <w:t xml:space="preserve"> </w:t>
      </w:r>
      <w:r w:rsidRPr="00D53C02">
        <w:rPr>
          <w:rFonts w:cs="Times New Roman"/>
          <w:szCs w:val="24"/>
        </w:rPr>
        <w:t>Composition</w:t>
      </w:r>
      <w:r w:rsidRPr="00D53C02">
        <w:rPr>
          <w:rFonts w:cs="Times New Roman"/>
          <w:spacing w:val="-5"/>
          <w:szCs w:val="24"/>
        </w:rPr>
        <w:t xml:space="preserve"> </w:t>
      </w:r>
      <w:r w:rsidRPr="00D53C02">
        <w:rPr>
          <w:rFonts w:cs="Times New Roman"/>
          <w:szCs w:val="24"/>
        </w:rPr>
        <w:t>of</w:t>
      </w:r>
      <w:r w:rsidRPr="00D53C02">
        <w:rPr>
          <w:rFonts w:cs="Times New Roman"/>
          <w:spacing w:val="-4"/>
          <w:szCs w:val="24"/>
        </w:rPr>
        <w:t xml:space="preserve"> </w:t>
      </w:r>
      <w:r w:rsidRPr="00D53C02">
        <w:rPr>
          <w:rFonts w:cs="Times New Roman"/>
          <w:i/>
          <w:szCs w:val="24"/>
        </w:rPr>
        <w:t>Amaranthus</w:t>
      </w:r>
      <w:r w:rsidRPr="00D53C02">
        <w:rPr>
          <w:rFonts w:cs="Times New Roman"/>
          <w:i/>
          <w:spacing w:val="-7"/>
          <w:szCs w:val="24"/>
        </w:rPr>
        <w:t xml:space="preserve"> </w:t>
      </w:r>
      <w:proofErr w:type="spellStart"/>
      <w:r w:rsidRPr="00D53C02">
        <w:rPr>
          <w:rFonts w:cs="Times New Roman"/>
          <w:i/>
          <w:szCs w:val="24"/>
        </w:rPr>
        <w:t>cruentus</w:t>
      </w:r>
      <w:proofErr w:type="spellEnd"/>
      <w:r w:rsidRPr="00D53C02">
        <w:rPr>
          <w:rFonts w:cs="Times New Roman"/>
          <w:i/>
          <w:spacing w:val="-5"/>
          <w:szCs w:val="24"/>
        </w:rPr>
        <w:t xml:space="preserve"> </w:t>
      </w:r>
      <w:r w:rsidRPr="00D53C02">
        <w:rPr>
          <w:rFonts w:cs="Times New Roman"/>
          <w:szCs w:val="24"/>
        </w:rPr>
        <w:t>on</w:t>
      </w:r>
      <w:r w:rsidRPr="00D53C02">
        <w:rPr>
          <w:rFonts w:cs="Times New Roman"/>
          <w:spacing w:val="-6"/>
          <w:szCs w:val="24"/>
        </w:rPr>
        <w:t xml:space="preserve"> </w:t>
      </w:r>
      <w:r w:rsidRPr="00D53C02">
        <w:rPr>
          <w:rFonts w:cs="Times New Roman"/>
          <w:szCs w:val="24"/>
        </w:rPr>
        <w:t>Plant</w:t>
      </w:r>
      <w:r w:rsidRPr="00D53C02">
        <w:rPr>
          <w:rFonts w:cs="Times New Roman"/>
          <w:spacing w:val="-6"/>
          <w:szCs w:val="24"/>
        </w:rPr>
        <w:t xml:space="preserve"> </w:t>
      </w:r>
      <w:r w:rsidRPr="00D53C02">
        <w:rPr>
          <w:rFonts w:cs="Times New Roman"/>
          <w:spacing w:val="-4"/>
          <w:szCs w:val="24"/>
        </w:rPr>
        <w:t>Part</w:t>
      </w:r>
    </w:p>
    <w:tbl>
      <w:tblPr>
        <w:tblW w:w="0" w:type="auto"/>
        <w:tblInd w:w="-142" w:type="dxa"/>
        <w:tblLayout w:type="fixed"/>
        <w:tblCellMar>
          <w:left w:w="0" w:type="dxa"/>
          <w:right w:w="0" w:type="dxa"/>
        </w:tblCellMar>
        <w:tblLook w:val="01E0" w:firstRow="1" w:lastRow="1" w:firstColumn="1" w:lastColumn="1" w:noHBand="0" w:noVBand="0"/>
      </w:tblPr>
      <w:tblGrid>
        <w:gridCol w:w="1763"/>
        <w:gridCol w:w="1494"/>
        <w:gridCol w:w="1185"/>
        <w:gridCol w:w="1242"/>
        <w:gridCol w:w="1320"/>
        <w:gridCol w:w="1327"/>
        <w:gridCol w:w="1333"/>
      </w:tblGrid>
      <w:tr w:rsidR="006D0241" w:rsidRPr="00D53C02" w14:paraId="2671FB4F" w14:textId="77777777" w:rsidTr="006D0241">
        <w:trPr>
          <w:trHeight w:val="412"/>
        </w:trPr>
        <w:tc>
          <w:tcPr>
            <w:tcW w:w="1763" w:type="dxa"/>
            <w:tcBorders>
              <w:top w:val="single" w:sz="4" w:space="0" w:color="000000"/>
              <w:bottom w:val="single" w:sz="4" w:space="0" w:color="000000"/>
            </w:tcBorders>
          </w:tcPr>
          <w:p w14:paraId="47F52B55" w14:textId="77777777" w:rsidR="006D0241" w:rsidRPr="00D53C02" w:rsidRDefault="006D0241" w:rsidP="006D0241">
            <w:pPr>
              <w:pStyle w:val="TableParagraph"/>
              <w:spacing w:line="360" w:lineRule="auto"/>
              <w:ind w:left="115"/>
              <w:jc w:val="both"/>
              <w:rPr>
                <w:sz w:val="24"/>
                <w:szCs w:val="24"/>
              </w:rPr>
            </w:pPr>
            <w:r w:rsidRPr="00D53C02">
              <w:rPr>
                <w:sz w:val="24"/>
                <w:szCs w:val="24"/>
              </w:rPr>
              <w:t>Plant</w:t>
            </w:r>
            <w:r w:rsidRPr="00D53C02">
              <w:rPr>
                <w:spacing w:val="-2"/>
                <w:sz w:val="24"/>
                <w:szCs w:val="24"/>
              </w:rPr>
              <w:t xml:space="preserve"> </w:t>
            </w:r>
            <w:r w:rsidRPr="00D53C02">
              <w:rPr>
                <w:spacing w:val="-4"/>
                <w:sz w:val="24"/>
                <w:szCs w:val="24"/>
              </w:rPr>
              <w:t>part</w:t>
            </w:r>
          </w:p>
        </w:tc>
        <w:tc>
          <w:tcPr>
            <w:tcW w:w="1494" w:type="dxa"/>
            <w:tcBorders>
              <w:top w:val="single" w:sz="4" w:space="0" w:color="000000"/>
              <w:bottom w:val="single" w:sz="4" w:space="0" w:color="000000"/>
            </w:tcBorders>
          </w:tcPr>
          <w:p w14:paraId="238C2F3D" w14:textId="77777777" w:rsidR="006D0241" w:rsidRPr="00D53C02" w:rsidRDefault="006D0241" w:rsidP="006D0241">
            <w:pPr>
              <w:pStyle w:val="TableParagraph"/>
              <w:spacing w:line="360" w:lineRule="auto"/>
              <w:ind w:left="24"/>
              <w:jc w:val="both"/>
              <w:rPr>
                <w:sz w:val="24"/>
                <w:szCs w:val="24"/>
              </w:rPr>
            </w:pPr>
            <w:r w:rsidRPr="00D53C02">
              <w:rPr>
                <w:spacing w:val="-2"/>
                <w:sz w:val="24"/>
                <w:szCs w:val="24"/>
              </w:rPr>
              <w:t>Moisture</w:t>
            </w:r>
          </w:p>
        </w:tc>
        <w:tc>
          <w:tcPr>
            <w:tcW w:w="1185" w:type="dxa"/>
            <w:tcBorders>
              <w:top w:val="single" w:sz="4" w:space="0" w:color="000000"/>
              <w:bottom w:val="single" w:sz="4" w:space="0" w:color="000000"/>
            </w:tcBorders>
          </w:tcPr>
          <w:p w14:paraId="53FD00BD" w14:textId="77777777" w:rsidR="006D0241" w:rsidRPr="00D53C02" w:rsidRDefault="006D0241" w:rsidP="006D0241">
            <w:pPr>
              <w:pStyle w:val="TableParagraph"/>
              <w:spacing w:line="360" w:lineRule="auto"/>
              <w:ind w:right="45"/>
              <w:jc w:val="both"/>
              <w:rPr>
                <w:sz w:val="24"/>
                <w:szCs w:val="24"/>
              </w:rPr>
            </w:pPr>
            <w:r w:rsidRPr="00D53C02">
              <w:rPr>
                <w:spacing w:val="-5"/>
                <w:sz w:val="24"/>
                <w:szCs w:val="24"/>
              </w:rPr>
              <w:t>Ash</w:t>
            </w:r>
          </w:p>
        </w:tc>
        <w:tc>
          <w:tcPr>
            <w:tcW w:w="1242" w:type="dxa"/>
            <w:tcBorders>
              <w:top w:val="single" w:sz="4" w:space="0" w:color="000000"/>
              <w:bottom w:val="single" w:sz="4" w:space="0" w:color="000000"/>
            </w:tcBorders>
          </w:tcPr>
          <w:p w14:paraId="2C123ABD" w14:textId="77777777" w:rsidR="006D0241" w:rsidRPr="00D53C02" w:rsidRDefault="006D0241" w:rsidP="006D0241">
            <w:pPr>
              <w:pStyle w:val="TableParagraph"/>
              <w:spacing w:line="360" w:lineRule="auto"/>
              <w:ind w:right="15"/>
              <w:jc w:val="both"/>
              <w:rPr>
                <w:sz w:val="24"/>
                <w:szCs w:val="24"/>
              </w:rPr>
            </w:pPr>
            <w:r w:rsidRPr="00D53C02">
              <w:rPr>
                <w:spacing w:val="-5"/>
                <w:sz w:val="24"/>
                <w:szCs w:val="24"/>
              </w:rPr>
              <w:t>Fat</w:t>
            </w:r>
          </w:p>
        </w:tc>
        <w:tc>
          <w:tcPr>
            <w:tcW w:w="1320" w:type="dxa"/>
            <w:tcBorders>
              <w:top w:val="single" w:sz="4" w:space="0" w:color="000000"/>
              <w:bottom w:val="single" w:sz="4" w:space="0" w:color="000000"/>
            </w:tcBorders>
          </w:tcPr>
          <w:p w14:paraId="52642399" w14:textId="77777777" w:rsidR="006D0241" w:rsidRPr="00D53C02" w:rsidRDefault="006D0241" w:rsidP="006D0241">
            <w:pPr>
              <w:pStyle w:val="TableParagraph"/>
              <w:spacing w:line="360" w:lineRule="auto"/>
              <w:ind w:left="34" w:right="3"/>
              <w:jc w:val="both"/>
              <w:rPr>
                <w:sz w:val="24"/>
                <w:szCs w:val="24"/>
              </w:rPr>
            </w:pPr>
            <w:proofErr w:type="spellStart"/>
            <w:r w:rsidRPr="00D53C02">
              <w:rPr>
                <w:spacing w:val="-2"/>
                <w:sz w:val="24"/>
                <w:szCs w:val="24"/>
              </w:rPr>
              <w:t>Fibre</w:t>
            </w:r>
            <w:proofErr w:type="spellEnd"/>
          </w:p>
        </w:tc>
        <w:tc>
          <w:tcPr>
            <w:tcW w:w="1327" w:type="dxa"/>
            <w:tcBorders>
              <w:top w:val="single" w:sz="4" w:space="0" w:color="000000"/>
              <w:bottom w:val="single" w:sz="4" w:space="0" w:color="000000"/>
            </w:tcBorders>
          </w:tcPr>
          <w:p w14:paraId="66B69499" w14:textId="77777777" w:rsidR="006D0241" w:rsidRPr="00D53C02" w:rsidRDefault="006D0241" w:rsidP="006D0241">
            <w:pPr>
              <w:pStyle w:val="TableParagraph"/>
              <w:spacing w:line="360" w:lineRule="auto"/>
              <w:ind w:left="17" w:right="23"/>
              <w:jc w:val="both"/>
              <w:rPr>
                <w:sz w:val="24"/>
                <w:szCs w:val="24"/>
              </w:rPr>
            </w:pPr>
            <w:r w:rsidRPr="00D53C02">
              <w:rPr>
                <w:spacing w:val="-2"/>
                <w:sz w:val="24"/>
                <w:szCs w:val="24"/>
              </w:rPr>
              <w:t>Protein</w:t>
            </w:r>
          </w:p>
        </w:tc>
        <w:tc>
          <w:tcPr>
            <w:tcW w:w="1333" w:type="dxa"/>
            <w:tcBorders>
              <w:top w:val="single" w:sz="4" w:space="0" w:color="000000"/>
              <w:bottom w:val="single" w:sz="4" w:space="0" w:color="000000"/>
            </w:tcBorders>
          </w:tcPr>
          <w:p w14:paraId="056FA0A1" w14:textId="77777777" w:rsidR="006D0241" w:rsidRPr="00D53C02" w:rsidRDefault="006D0241" w:rsidP="006D0241">
            <w:pPr>
              <w:pStyle w:val="TableParagraph"/>
              <w:spacing w:line="360" w:lineRule="auto"/>
              <w:ind w:right="58"/>
              <w:jc w:val="both"/>
              <w:rPr>
                <w:sz w:val="24"/>
                <w:szCs w:val="24"/>
              </w:rPr>
            </w:pPr>
            <w:r w:rsidRPr="00D53C02">
              <w:rPr>
                <w:spacing w:val="-5"/>
                <w:sz w:val="24"/>
                <w:szCs w:val="24"/>
              </w:rPr>
              <w:t>CHO</w:t>
            </w:r>
          </w:p>
        </w:tc>
      </w:tr>
      <w:tr w:rsidR="006D0241" w:rsidRPr="00D53C02" w14:paraId="1762D5DC" w14:textId="77777777" w:rsidTr="006D0241">
        <w:trPr>
          <w:trHeight w:val="346"/>
        </w:trPr>
        <w:tc>
          <w:tcPr>
            <w:tcW w:w="1763" w:type="dxa"/>
            <w:tcBorders>
              <w:top w:val="single" w:sz="4" w:space="0" w:color="000000"/>
            </w:tcBorders>
          </w:tcPr>
          <w:p w14:paraId="7DC2CFBA" w14:textId="77777777" w:rsidR="006D0241" w:rsidRPr="00D53C02" w:rsidRDefault="006D0241" w:rsidP="006D0241">
            <w:pPr>
              <w:pStyle w:val="TableParagraph"/>
              <w:spacing w:line="360" w:lineRule="auto"/>
              <w:ind w:left="115"/>
              <w:jc w:val="both"/>
              <w:rPr>
                <w:sz w:val="24"/>
                <w:szCs w:val="24"/>
              </w:rPr>
            </w:pPr>
            <w:r w:rsidRPr="00D53C02">
              <w:rPr>
                <w:spacing w:val="-4"/>
                <w:sz w:val="24"/>
                <w:szCs w:val="24"/>
              </w:rPr>
              <w:t>Leaf</w:t>
            </w:r>
          </w:p>
        </w:tc>
        <w:tc>
          <w:tcPr>
            <w:tcW w:w="1494" w:type="dxa"/>
            <w:tcBorders>
              <w:top w:val="single" w:sz="4" w:space="0" w:color="000000"/>
            </w:tcBorders>
          </w:tcPr>
          <w:p w14:paraId="35A7FE18" w14:textId="77777777" w:rsidR="006D0241" w:rsidRPr="00D53C02" w:rsidRDefault="006D0241" w:rsidP="006D0241">
            <w:pPr>
              <w:pStyle w:val="TableParagraph"/>
              <w:spacing w:line="360" w:lineRule="auto"/>
              <w:ind w:left="24"/>
              <w:jc w:val="both"/>
              <w:rPr>
                <w:sz w:val="24"/>
                <w:szCs w:val="24"/>
              </w:rPr>
            </w:pPr>
            <w:r w:rsidRPr="00D53C02">
              <w:rPr>
                <w:spacing w:val="-2"/>
                <w:sz w:val="24"/>
                <w:szCs w:val="24"/>
              </w:rPr>
              <w:t>69.05a</w:t>
            </w:r>
          </w:p>
        </w:tc>
        <w:tc>
          <w:tcPr>
            <w:tcW w:w="1185" w:type="dxa"/>
            <w:tcBorders>
              <w:top w:val="single" w:sz="4" w:space="0" w:color="000000"/>
            </w:tcBorders>
          </w:tcPr>
          <w:p w14:paraId="08CBAB60" w14:textId="77777777" w:rsidR="006D0241" w:rsidRPr="00D53C02" w:rsidRDefault="006D0241" w:rsidP="006D0241">
            <w:pPr>
              <w:pStyle w:val="TableParagraph"/>
              <w:spacing w:line="360" w:lineRule="auto"/>
              <w:ind w:left="1" w:right="45"/>
              <w:jc w:val="both"/>
              <w:rPr>
                <w:sz w:val="24"/>
                <w:szCs w:val="24"/>
              </w:rPr>
            </w:pPr>
            <w:r w:rsidRPr="00D53C02">
              <w:rPr>
                <w:spacing w:val="-2"/>
                <w:sz w:val="24"/>
                <w:szCs w:val="24"/>
              </w:rPr>
              <w:t>2.57a</w:t>
            </w:r>
          </w:p>
        </w:tc>
        <w:tc>
          <w:tcPr>
            <w:tcW w:w="1242" w:type="dxa"/>
            <w:tcBorders>
              <w:top w:val="single" w:sz="4" w:space="0" w:color="000000"/>
            </w:tcBorders>
          </w:tcPr>
          <w:p w14:paraId="087A2E63" w14:textId="77777777" w:rsidR="006D0241" w:rsidRPr="00D53C02" w:rsidRDefault="006D0241" w:rsidP="006D0241">
            <w:pPr>
              <w:pStyle w:val="TableParagraph"/>
              <w:spacing w:line="360" w:lineRule="auto"/>
              <w:ind w:left="2" w:right="15"/>
              <w:jc w:val="both"/>
              <w:rPr>
                <w:sz w:val="24"/>
                <w:szCs w:val="24"/>
              </w:rPr>
            </w:pPr>
            <w:r w:rsidRPr="00D53C02">
              <w:rPr>
                <w:spacing w:val="-2"/>
                <w:sz w:val="24"/>
                <w:szCs w:val="24"/>
              </w:rPr>
              <w:t>2.43a</w:t>
            </w:r>
          </w:p>
        </w:tc>
        <w:tc>
          <w:tcPr>
            <w:tcW w:w="1320" w:type="dxa"/>
            <w:tcBorders>
              <w:top w:val="single" w:sz="4" w:space="0" w:color="000000"/>
            </w:tcBorders>
          </w:tcPr>
          <w:p w14:paraId="52523B65" w14:textId="77777777" w:rsidR="006D0241" w:rsidRPr="00D53C02" w:rsidRDefault="006D0241" w:rsidP="006D0241">
            <w:pPr>
              <w:pStyle w:val="TableParagraph"/>
              <w:spacing w:line="360" w:lineRule="auto"/>
              <w:ind w:left="34" w:right="1"/>
              <w:jc w:val="both"/>
              <w:rPr>
                <w:sz w:val="24"/>
                <w:szCs w:val="24"/>
              </w:rPr>
            </w:pPr>
            <w:r w:rsidRPr="00D53C02">
              <w:rPr>
                <w:spacing w:val="-2"/>
                <w:sz w:val="24"/>
                <w:szCs w:val="24"/>
              </w:rPr>
              <w:t>9.46b</w:t>
            </w:r>
          </w:p>
        </w:tc>
        <w:tc>
          <w:tcPr>
            <w:tcW w:w="1327" w:type="dxa"/>
            <w:tcBorders>
              <w:top w:val="single" w:sz="4" w:space="0" w:color="000000"/>
            </w:tcBorders>
          </w:tcPr>
          <w:p w14:paraId="37BD6AB5" w14:textId="77777777" w:rsidR="006D0241" w:rsidRPr="00D53C02" w:rsidRDefault="006D0241" w:rsidP="006D0241">
            <w:pPr>
              <w:pStyle w:val="TableParagraph"/>
              <w:spacing w:line="360" w:lineRule="auto"/>
              <w:ind w:left="17" w:right="21"/>
              <w:jc w:val="both"/>
              <w:rPr>
                <w:sz w:val="24"/>
                <w:szCs w:val="24"/>
              </w:rPr>
            </w:pPr>
            <w:r w:rsidRPr="00D53C02">
              <w:rPr>
                <w:spacing w:val="-2"/>
                <w:sz w:val="24"/>
                <w:szCs w:val="24"/>
              </w:rPr>
              <w:t>7.75a</w:t>
            </w:r>
          </w:p>
        </w:tc>
        <w:tc>
          <w:tcPr>
            <w:tcW w:w="1333" w:type="dxa"/>
            <w:tcBorders>
              <w:top w:val="single" w:sz="4" w:space="0" w:color="000000"/>
            </w:tcBorders>
          </w:tcPr>
          <w:p w14:paraId="78B3737F" w14:textId="77777777" w:rsidR="006D0241" w:rsidRPr="00D53C02" w:rsidRDefault="006D0241" w:rsidP="006D0241">
            <w:pPr>
              <w:pStyle w:val="TableParagraph"/>
              <w:spacing w:line="360" w:lineRule="auto"/>
              <w:ind w:right="58"/>
              <w:jc w:val="both"/>
              <w:rPr>
                <w:sz w:val="24"/>
                <w:szCs w:val="24"/>
              </w:rPr>
            </w:pPr>
            <w:r w:rsidRPr="00D53C02">
              <w:rPr>
                <w:spacing w:val="-2"/>
                <w:sz w:val="24"/>
                <w:szCs w:val="24"/>
              </w:rPr>
              <w:t>8.73b</w:t>
            </w:r>
          </w:p>
        </w:tc>
      </w:tr>
      <w:tr w:rsidR="006D0241" w:rsidRPr="00D53C02" w14:paraId="6C576E49" w14:textId="77777777" w:rsidTr="006D0241">
        <w:trPr>
          <w:trHeight w:val="483"/>
        </w:trPr>
        <w:tc>
          <w:tcPr>
            <w:tcW w:w="1763" w:type="dxa"/>
            <w:tcBorders>
              <w:bottom w:val="single" w:sz="4" w:space="0" w:color="000000"/>
            </w:tcBorders>
          </w:tcPr>
          <w:p w14:paraId="45B3232D" w14:textId="77777777" w:rsidR="006D0241" w:rsidRPr="00D53C02" w:rsidRDefault="006D0241" w:rsidP="006D0241">
            <w:pPr>
              <w:pStyle w:val="TableParagraph"/>
              <w:spacing w:before="63" w:line="360" w:lineRule="auto"/>
              <w:ind w:left="115"/>
              <w:jc w:val="both"/>
              <w:rPr>
                <w:sz w:val="24"/>
                <w:szCs w:val="24"/>
              </w:rPr>
            </w:pPr>
            <w:r w:rsidRPr="00D53C02">
              <w:rPr>
                <w:spacing w:val="-4"/>
                <w:sz w:val="24"/>
                <w:szCs w:val="24"/>
              </w:rPr>
              <w:t>Stem</w:t>
            </w:r>
          </w:p>
        </w:tc>
        <w:tc>
          <w:tcPr>
            <w:tcW w:w="1494" w:type="dxa"/>
            <w:tcBorders>
              <w:bottom w:val="single" w:sz="4" w:space="0" w:color="000000"/>
            </w:tcBorders>
          </w:tcPr>
          <w:p w14:paraId="04594F6A" w14:textId="77777777" w:rsidR="006D0241" w:rsidRPr="00D53C02" w:rsidRDefault="006D0241" w:rsidP="006D0241">
            <w:pPr>
              <w:pStyle w:val="TableParagraph"/>
              <w:spacing w:before="63" w:line="360" w:lineRule="auto"/>
              <w:ind w:left="24"/>
              <w:jc w:val="both"/>
              <w:rPr>
                <w:sz w:val="24"/>
                <w:szCs w:val="24"/>
              </w:rPr>
            </w:pPr>
            <w:r w:rsidRPr="00D53C02">
              <w:rPr>
                <w:spacing w:val="-2"/>
                <w:sz w:val="24"/>
                <w:szCs w:val="24"/>
              </w:rPr>
              <w:t>61.98b</w:t>
            </w:r>
          </w:p>
        </w:tc>
        <w:tc>
          <w:tcPr>
            <w:tcW w:w="1185" w:type="dxa"/>
            <w:tcBorders>
              <w:bottom w:val="single" w:sz="4" w:space="0" w:color="000000"/>
            </w:tcBorders>
          </w:tcPr>
          <w:p w14:paraId="714855B8" w14:textId="77777777" w:rsidR="006D0241" w:rsidRPr="00D53C02" w:rsidRDefault="006D0241" w:rsidP="006D0241">
            <w:pPr>
              <w:pStyle w:val="TableParagraph"/>
              <w:spacing w:before="63" w:line="360" w:lineRule="auto"/>
              <w:ind w:right="45"/>
              <w:jc w:val="both"/>
              <w:rPr>
                <w:sz w:val="24"/>
                <w:szCs w:val="24"/>
              </w:rPr>
            </w:pPr>
            <w:r w:rsidRPr="00D53C02">
              <w:rPr>
                <w:spacing w:val="-2"/>
                <w:sz w:val="24"/>
                <w:szCs w:val="24"/>
              </w:rPr>
              <w:t>1.98b</w:t>
            </w:r>
          </w:p>
        </w:tc>
        <w:tc>
          <w:tcPr>
            <w:tcW w:w="1242" w:type="dxa"/>
            <w:tcBorders>
              <w:bottom w:val="single" w:sz="4" w:space="0" w:color="000000"/>
            </w:tcBorders>
          </w:tcPr>
          <w:p w14:paraId="7F0D673B" w14:textId="77777777" w:rsidR="006D0241" w:rsidRPr="00D53C02" w:rsidRDefault="006D0241" w:rsidP="006D0241">
            <w:pPr>
              <w:pStyle w:val="TableParagraph"/>
              <w:spacing w:before="63" w:line="360" w:lineRule="auto"/>
              <w:ind w:left="1" w:right="15"/>
              <w:jc w:val="both"/>
              <w:rPr>
                <w:sz w:val="24"/>
                <w:szCs w:val="24"/>
              </w:rPr>
            </w:pPr>
            <w:r w:rsidRPr="00D53C02">
              <w:rPr>
                <w:spacing w:val="-2"/>
                <w:sz w:val="24"/>
                <w:szCs w:val="24"/>
              </w:rPr>
              <w:t>0.63b</w:t>
            </w:r>
          </w:p>
        </w:tc>
        <w:tc>
          <w:tcPr>
            <w:tcW w:w="1320" w:type="dxa"/>
            <w:tcBorders>
              <w:bottom w:val="single" w:sz="4" w:space="0" w:color="000000"/>
            </w:tcBorders>
          </w:tcPr>
          <w:p w14:paraId="403E3825" w14:textId="77777777" w:rsidR="006D0241" w:rsidRPr="00D53C02" w:rsidRDefault="006D0241" w:rsidP="006D0241">
            <w:pPr>
              <w:pStyle w:val="TableParagraph"/>
              <w:spacing w:before="63" w:line="360" w:lineRule="auto"/>
              <w:ind w:left="34"/>
              <w:jc w:val="both"/>
              <w:rPr>
                <w:sz w:val="24"/>
                <w:szCs w:val="24"/>
              </w:rPr>
            </w:pPr>
            <w:r w:rsidRPr="00D53C02">
              <w:rPr>
                <w:spacing w:val="-2"/>
                <w:sz w:val="24"/>
                <w:szCs w:val="24"/>
              </w:rPr>
              <w:t>16.67a</w:t>
            </w:r>
          </w:p>
        </w:tc>
        <w:tc>
          <w:tcPr>
            <w:tcW w:w="1327" w:type="dxa"/>
            <w:tcBorders>
              <w:bottom w:val="single" w:sz="4" w:space="0" w:color="000000"/>
            </w:tcBorders>
          </w:tcPr>
          <w:p w14:paraId="2DFCCB12" w14:textId="77777777" w:rsidR="006D0241" w:rsidRPr="00D53C02" w:rsidRDefault="006D0241" w:rsidP="006D0241">
            <w:pPr>
              <w:pStyle w:val="TableParagraph"/>
              <w:spacing w:before="63" w:line="360" w:lineRule="auto"/>
              <w:ind w:left="17" w:right="22"/>
              <w:jc w:val="both"/>
              <w:rPr>
                <w:sz w:val="24"/>
                <w:szCs w:val="24"/>
              </w:rPr>
            </w:pPr>
            <w:r w:rsidRPr="00D53C02">
              <w:rPr>
                <w:spacing w:val="-2"/>
                <w:sz w:val="24"/>
                <w:szCs w:val="24"/>
              </w:rPr>
              <w:t>3.56b</w:t>
            </w:r>
          </w:p>
        </w:tc>
        <w:tc>
          <w:tcPr>
            <w:tcW w:w="1333" w:type="dxa"/>
            <w:tcBorders>
              <w:bottom w:val="single" w:sz="4" w:space="0" w:color="000000"/>
            </w:tcBorders>
          </w:tcPr>
          <w:p w14:paraId="56072D08" w14:textId="77777777" w:rsidR="006D0241" w:rsidRPr="00D53C02" w:rsidRDefault="006D0241" w:rsidP="006D0241">
            <w:pPr>
              <w:pStyle w:val="TableParagraph"/>
              <w:spacing w:before="63" w:line="360" w:lineRule="auto"/>
              <w:ind w:left="1" w:right="58"/>
              <w:jc w:val="both"/>
              <w:rPr>
                <w:sz w:val="24"/>
                <w:szCs w:val="24"/>
              </w:rPr>
            </w:pPr>
            <w:r w:rsidRPr="00D53C02">
              <w:rPr>
                <w:spacing w:val="-2"/>
                <w:sz w:val="24"/>
                <w:szCs w:val="24"/>
              </w:rPr>
              <w:t>15.18a</w:t>
            </w:r>
          </w:p>
        </w:tc>
      </w:tr>
    </w:tbl>
    <w:p w14:paraId="712ED350" w14:textId="77777777" w:rsidR="006D0241" w:rsidRPr="00D53C02" w:rsidRDefault="006D0241" w:rsidP="006D0241">
      <w:pPr>
        <w:spacing w:after="0"/>
        <w:ind w:right="537" w:firstLine="0"/>
        <w:rPr>
          <w:rFonts w:cs="Times New Roman"/>
        </w:rPr>
      </w:pPr>
      <w:r w:rsidRPr="00D53C02">
        <w:rPr>
          <w:rFonts w:cs="Times New Roman"/>
        </w:rPr>
        <w:t>Table</w:t>
      </w:r>
      <w:r w:rsidRPr="00D53C02">
        <w:rPr>
          <w:rFonts w:cs="Times New Roman"/>
          <w:spacing w:val="-7"/>
        </w:rPr>
        <w:t xml:space="preserve"> </w:t>
      </w:r>
      <w:r w:rsidRPr="00D53C02">
        <w:rPr>
          <w:rFonts w:cs="Times New Roman"/>
        </w:rPr>
        <w:t>1b.</w:t>
      </w:r>
      <w:r w:rsidRPr="00D53C02">
        <w:rPr>
          <w:rFonts w:cs="Times New Roman"/>
          <w:spacing w:val="-7"/>
        </w:rPr>
        <w:t xml:space="preserve"> </w:t>
      </w:r>
      <w:r w:rsidRPr="00D53C02">
        <w:rPr>
          <w:rFonts w:cs="Times New Roman"/>
        </w:rPr>
        <w:t>Proximate</w:t>
      </w:r>
      <w:r w:rsidRPr="00D53C02">
        <w:rPr>
          <w:rFonts w:cs="Times New Roman"/>
          <w:spacing w:val="-8"/>
        </w:rPr>
        <w:t xml:space="preserve"> </w:t>
      </w:r>
      <w:r w:rsidRPr="00D53C02">
        <w:rPr>
          <w:rFonts w:cs="Times New Roman"/>
        </w:rPr>
        <w:t>Composition</w:t>
      </w:r>
      <w:r w:rsidRPr="00D53C02">
        <w:rPr>
          <w:rFonts w:cs="Times New Roman"/>
          <w:spacing w:val="-6"/>
        </w:rPr>
        <w:t xml:space="preserve"> </w:t>
      </w:r>
      <w:r w:rsidRPr="00D53C02">
        <w:rPr>
          <w:rFonts w:cs="Times New Roman"/>
        </w:rPr>
        <w:t>of</w:t>
      </w:r>
      <w:r w:rsidRPr="00D53C02">
        <w:rPr>
          <w:rFonts w:cs="Times New Roman"/>
          <w:spacing w:val="-5"/>
        </w:rPr>
        <w:t xml:space="preserve"> </w:t>
      </w:r>
      <w:r w:rsidRPr="00D53C02">
        <w:rPr>
          <w:rFonts w:cs="Times New Roman"/>
          <w:i/>
        </w:rPr>
        <w:t>Amaranthus</w:t>
      </w:r>
      <w:r w:rsidRPr="00D53C02">
        <w:rPr>
          <w:rFonts w:cs="Times New Roman"/>
          <w:i/>
          <w:spacing w:val="-8"/>
        </w:rPr>
        <w:t xml:space="preserve"> </w:t>
      </w:r>
      <w:proofErr w:type="spellStart"/>
      <w:r w:rsidRPr="00D53C02">
        <w:rPr>
          <w:rFonts w:cs="Times New Roman"/>
          <w:i/>
        </w:rPr>
        <w:t>cruentus</w:t>
      </w:r>
      <w:proofErr w:type="spellEnd"/>
      <w:r w:rsidRPr="00D53C02">
        <w:rPr>
          <w:rFonts w:cs="Times New Roman"/>
          <w:i/>
          <w:spacing w:val="-6"/>
        </w:rPr>
        <w:t xml:space="preserve"> </w:t>
      </w:r>
      <w:r w:rsidRPr="00D53C02">
        <w:rPr>
          <w:rFonts w:cs="Times New Roman"/>
        </w:rPr>
        <w:t>at</w:t>
      </w:r>
      <w:r w:rsidRPr="00D53C02">
        <w:rPr>
          <w:rFonts w:cs="Times New Roman"/>
          <w:spacing w:val="-8"/>
        </w:rPr>
        <w:t xml:space="preserve"> </w:t>
      </w:r>
      <w:r w:rsidRPr="00D53C02">
        <w:rPr>
          <w:rFonts w:cs="Times New Roman"/>
        </w:rPr>
        <w:t>Different</w:t>
      </w:r>
      <w:r w:rsidRPr="00D53C02">
        <w:rPr>
          <w:rFonts w:cs="Times New Roman"/>
          <w:spacing w:val="-7"/>
        </w:rPr>
        <w:t xml:space="preserve"> </w:t>
      </w:r>
      <w:r w:rsidRPr="00D53C02">
        <w:rPr>
          <w:rFonts w:cs="Times New Roman"/>
        </w:rPr>
        <w:t>Distances</w:t>
      </w:r>
      <w:r w:rsidRPr="00D53C02">
        <w:rPr>
          <w:rFonts w:cs="Times New Roman"/>
          <w:spacing w:val="-8"/>
        </w:rPr>
        <w:t xml:space="preserve"> </w:t>
      </w:r>
      <w:r w:rsidRPr="00D53C02">
        <w:rPr>
          <w:rFonts w:cs="Times New Roman"/>
        </w:rPr>
        <w:t>from</w:t>
      </w:r>
      <w:r w:rsidRPr="00D53C02">
        <w:rPr>
          <w:rFonts w:cs="Times New Roman"/>
          <w:spacing w:val="-11"/>
        </w:rPr>
        <w:t xml:space="preserve"> </w:t>
      </w:r>
      <w:r w:rsidRPr="00D53C02">
        <w:rPr>
          <w:rFonts w:cs="Times New Roman"/>
        </w:rPr>
        <w:t>the Quarry Site</w:t>
      </w:r>
    </w:p>
    <w:tbl>
      <w:tblPr>
        <w:tblW w:w="0" w:type="auto"/>
        <w:tblLayout w:type="fixed"/>
        <w:tblCellMar>
          <w:left w:w="0" w:type="dxa"/>
          <w:right w:w="0" w:type="dxa"/>
        </w:tblCellMar>
        <w:tblLook w:val="01E0" w:firstRow="1" w:lastRow="1" w:firstColumn="1" w:lastColumn="1" w:noHBand="0" w:noVBand="0"/>
      </w:tblPr>
      <w:tblGrid>
        <w:gridCol w:w="1543"/>
        <w:gridCol w:w="1532"/>
        <w:gridCol w:w="1303"/>
        <w:gridCol w:w="1290"/>
        <w:gridCol w:w="1462"/>
        <w:gridCol w:w="1372"/>
        <w:gridCol w:w="1500"/>
      </w:tblGrid>
      <w:tr w:rsidR="006D0241" w:rsidRPr="00D53C02" w14:paraId="219F394A" w14:textId="77777777" w:rsidTr="006D0241">
        <w:trPr>
          <w:trHeight w:val="414"/>
        </w:trPr>
        <w:tc>
          <w:tcPr>
            <w:tcW w:w="1543" w:type="dxa"/>
            <w:tcBorders>
              <w:top w:val="single" w:sz="4" w:space="0" w:color="000000"/>
              <w:bottom w:val="single" w:sz="4" w:space="0" w:color="000000"/>
            </w:tcBorders>
          </w:tcPr>
          <w:p w14:paraId="2C6D9A60" w14:textId="77777777" w:rsidR="006D0241" w:rsidRPr="00D53C02" w:rsidRDefault="006D0241" w:rsidP="006D0241">
            <w:pPr>
              <w:pStyle w:val="TableParagraph"/>
              <w:spacing w:before="1" w:line="360" w:lineRule="auto"/>
              <w:ind w:left="115"/>
              <w:jc w:val="both"/>
              <w:rPr>
                <w:b/>
                <w:sz w:val="24"/>
                <w:szCs w:val="24"/>
              </w:rPr>
            </w:pPr>
            <w:r w:rsidRPr="00D53C02">
              <w:rPr>
                <w:b/>
                <w:spacing w:val="-2"/>
                <w:sz w:val="24"/>
                <w:szCs w:val="24"/>
              </w:rPr>
              <w:t>Distance</w:t>
            </w:r>
          </w:p>
        </w:tc>
        <w:tc>
          <w:tcPr>
            <w:tcW w:w="1532" w:type="dxa"/>
            <w:tcBorders>
              <w:top w:val="single" w:sz="4" w:space="0" w:color="000000"/>
              <w:bottom w:val="single" w:sz="4" w:space="0" w:color="000000"/>
            </w:tcBorders>
          </w:tcPr>
          <w:p w14:paraId="03C82786" w14:textId="77777777" w:rsidR="006D0241" w:rsidRPr="00D53C02" w:rsidRDefault="006D0241" w:rsidP="006D0241">
            <w:pPr>
              <w:pStyle w:val="TableParagraph"/>
              <w:spacing w:before="1" w:line="360" w:lineRule="auto"/>
              <w:ind w:left="295"/>
              <w:jc w:val="both"/>
              <w:rPr>
                <w:b/>
                <w:sz w:val="24"/>
                <w:szCs w:val="24"/>
              </w:rPr>
            </w:pPr>
            <w:r w:rsidRPr="00D53C02">
              <w:rPr>
                <w:b/>
                <w:spacing w:val="-2"/>
                <w:sz w:val="24"/>
                <w:szCs w:val="24"/>
              </w:rPr>
              <w:t>Moisture</w:t>
            </w:r>
          </w:p>
        </w:tc>
        <w:tc>
          <w:tcPr>
            <w:tcW w:w="1303" w:type="dxa"/>
            <w:tcBorders>
              <w:top w:val="single" w:sz="4" w:space="0" w:color="000000"/>
              <w:bottom w:val="single" w:sz="4" w:space="0" w:color="000000"/>
            </w:tcBorders>
          </w:tcPr>
          <w:p w14:paraId="30A10092" w14:textId="77777777" w:rsidR="006D0241" w:rsidRPr="00D53C02" w:rsidRDefault="006D0241" w:rsidP="006D0241">
            <w:pPr>
              <w:pStyle w:val="TableParagraph"/>
              <w:spacing w:before="1" w:line="360" w:lineRule="auto"/>
              <w:ind w:right="189"/>
              <w:jc w:val="both"/>
              <w:rPr>
                <w:b/>
                <w:sz w:val="24"/>
                <w:szCs w:val="24"/>
              </w:rPr>
            </w:pPr>
            <w:r w:rsidRPr="00D53C02">
              <w:rPr>
                <w:b/>
                <w:spacing w:val="-5"/>
                <w:sz w:val="24"/>
                <w:szCs w:val="24"/>
              </w:rPr>
              <w:t>Ash</w:t>
            </w:r>
          </w:p>
        </w:tc>
        <w:tc>
          <w:tcPr>
            <w:tcW w:w="1290" w:type="dxa"/>
            <w:tcBorders>
              <w:top w:val="single" w:sz="4" w:space="0" w:color="000000"/>
              <w:bottom w:val="single" w:sz="4" w:space="0" w:color="000000"/>
            </w:tcBorders>
          </w:tcPr>
          <w:p w14:paraId="2B9FA00E" w14:textId="77777777" w:rsidR="006D0241" w:rsidRPr="00D53C02" w:rsidRDefault="006D0241" w:rsidP="006D0241">
            <w:pPr>
              <w:pStyle w:val="TableParagraph"/>
              <w:spacing w:before="1" w:line="360" w:lineRule="auto"/>
              <w:ind w:right="126"/>
              <w:jc w:val="both"/>
              <w:rPr>
                <w:b/>
                <w:sz w:val="24"/>
                <w:szCs w:val="24"/>
              </w:rPr>
            </w:pPr>
            <w:r w:rsidRPr="00D53C02">
              <w:rPr>
                <w:b/>
                <w:spacing w:val="-5"/>
                <w:sz w:val="24"/>
                <w:szCs w:val="24"/>
              </w:rPr>
              <w:t>Fat</w:t>
            </w:r>
          </w:p>
        </w:tc>
        <w:tc>
          <w:tcPr>
            <w:tcW w:w="1462" w:type="dxa"/>
            <w:tcBorders>
              <w:top w:val="single" w:sz="4" w:space="0" w:color="000000"/>
              <w:bottom w:val="single" w:sz="4" w:space="0" w:color="000000"/>
            </w:tcBorders>
          </w:tcPr>
          <w:p w14:paraId="25CC09B6" w14:textId="77777777" w:rsidR="006D0241" w:rsidRPr="00D53C02" w:rsidRDefault="006D0241" w:rsidP="006D0241">
            <w:pPr>
              <w:pStyle w:val="TableParagraph"/>
              <w:spacing w:before="1" w:line="360" w:lineRule="auto"/>
              <w:ind w:left="463"/>
              <w:jc w:val="both"/>
              <w:rPr>
                <w:b/>
                <w:sz w:val="24"/>
                <w:szCs w:val="24"/>
              </w:rPr>
            </w:pPr>
            <w:proofErr w:type="spellStart"/>
            <w:r w:rsidRPr="00D53C02">
              <w:rPr>
                <w:b/>
                <w:spacing w:val="-2"/>
                <w:sz w:val="24"/>
                <w:szCs w:val="24"/>
              </w:rPr>
              <w:t>Fibre</w:t>
            </w:r>
            <w:proofErr w:type="spellEnd"/>
          </w:p>
        </w:tc>
        <w:tc>
          <w:tcPr>
            <w:tcW w:w="1372" w:type="dxa"/>
            <w:tcBorders>
              <w:top w:val="single" w:sz="4" w:space="0" w:color="000000"/>
              <w:bottom w:val="single" w:sz="4" w:space="0" w:color="000000"/>
            </w:tcBorders>
          </w:tcPr>
          <w:p w14:paraId="1F9D4FAE" w14:textId="77777777" w:rsidR="006D0241" w:rsidRPr="00D53C02" w:rsidRDefault="006D0241" w:rsidP="006D0241">
            <w:pPr>
              <w:pStyle w:val="TableParagraph"/>
              <w:spacing w:before="1" w:line="360" w:lineRule="auto"/>
              <w:ind w:left="357"/>
              <w:jc w:val="both"/>
              <w:rPr>
                <w:b/>
                <w:sz w:val="24"/>
                <w:szCs w:val="24"/>
              </w:rPr>
            </w:pPr>
            <w:r w:rsidRPr="00D53C02">
              <w:rPr>
                <w:b/>
                <w:spacing w:val="-2"/>
                <w:sz w:val="24"/>
                <w:szCs w:val="24"/>
              </w:rPr>
              <w:t>Protein</w:t>
            </w:r>
          </w:p>
        </w:tc>
        <w:tc>
          <w:tcPr>
            <w:tcW w:w="1500" w:type="dxa"/>
            <w:tcBorders>
              <w:top w:val="single" w:sz="4" w:space="0" w:color="000000"/>
              <w:bottom w:val="single" w:sz="4" w:space="0" w:color="000000"/>
            </w:tcBorders>
          </w:tcPr>
          <w:p w14:paraId="71068167" w14:textId="77777777" w:rsidR="006D0241" w:rsidRPr="00D53C02" w:rsidRDefault="006D0241" w:rsidP="006D0241">
            <w:pPr>
              <w:pStyle w:val="TableParagraph"/>
              <w:spacing w:before="1" w:line="360" w:lineRule="auto"/>
              <w:ind w:left="327"/>
              <w:jc w:val="both"/>
              <w:rPr>
                <w:b/>
                <w:sz w:val="24"/>
                <w:szCs w:val="24"/>
              </w:rPr>
            </w:pPr>
            <w:r w:rsidRPr="00D53C02">
              <w:rPr>
                <w:b/>
                <w:spacing w:val="-5"/>
                <w:sz w:val="24"/>
                <w:szCs w:val="24"/>
              </w:rPr>
              <w:t>CHO</w:t>
            </w:r>
          </w:p>
        </w:tc>
      </w:tr>
      <w:tr w:rsidR="006D0241" w:rsidRPr="00D53C02" w14:paraId="243AE8BF" w14:textId="77777777" w:rsidTr="006D0241">
        <w:trPr>
          <w:trHeight w:val="347"/>
        </w:trPr>
        <w:tc>
          <w:tcPr>
            <w:tcW w:w="1543" w:type="dxa"/>
            <w:tcBorders>
              <w:top w:val="single" w:sz="4" w:space="0" w:color="000000"/>
            </w:tcBorders>
          </w:tcPr>
          <w:p w14:paraId="7465A2DF" w14:textId="77777777" w:rsidR="006D0241" w:rsidRPr="00D53C02" w:rsidRDefault="006D0241" w:rsidP="006D0241">
            <w:pPr>
              <w:pStyle w:val="TableParagraph"/>
              <w:spacing w:line="360" w:lineRule="auto"/>
              <w:ind w:left="115"/>
              <w:jc w:val="both"/>
              <w:rPr>
                <w:b/>
                <w:sz w:val="24"/>
                <w:szCs w:val="24"/>
              </w:rPr>
            </w:pPr>
            <w:r w:rsidRPr="00D53C02">
              <w:rPr>
                <w:b/>
                <w:spacing w:val="-4"/>
                <w:sz w:val="24"/>
                <w:szCs w:val="24"/>
              </w:rPr>
              <w:t>100m</w:t>
            </w:r>
          </w:p>
        </w:tc>
        <w:tc>
          <w:tcPr>
            <w:tcW w:w="1532" w:type="dxa"/>
            <w:tcBorders>
              <w:top w:val="single" w:sz="4" w:space="0" w:color="000000"/>
            </w:tcBorders>
          </w:tcPr>
          <w:p w14:paraId="7A2640CA" w14:textId="77777777" w:rsidR="006D0241" w:rsidRPr="00D53C02" w:rsidRDefault="006D0241" w:rsidP="006D0241">
            <w:pPr>
              <w:pStyle w:val="TableParagraph"/>
              <w:spacing w:line="360" w:lineRule="auto"/>
              <w:ind w:left="295"/>
              <w:jc w:val="both"/>
              <w:rPr>
                <w:sz w:val="24"/>
                <w:szCs w:val="24"/>
              </w:rPr>
            </w:pPr>
            <w:r w:rsidRPr="00D53C02">
              <w:rPr>
                <w:spacing w:val="-2"/>
                <w:sz w:val="24"/>
                <w:szCs w:val="24"/>
              </w:rPr>
              <w:t>67.27a</w:t>
            </w:r>
          </w:p>
        </w:tc>
        <w:tc>
          <w:tcPr>
            <w:tcW w:w="1303" w:type="dxa"/>
            <w:tcBorders>
              <w:top w:val="single" w:sz="4" w:space="0" w:color="000000"/>
            </w:tcBorders>
          </w:tcPr>
          <w:p w14:paraId="28908849" w14:textId="77777777" w:rsidR="006D0241" w:rsidRPr="00D53C02" w:rsidRDefault="006D0241" w:rsidP="006D0241">
            <w:pPr>
              <w:pStyle w:val="TableParagraph"/>
              <w:spacing w:line="360" w:lineRule="auto"/>
              <w:ind w:left="35" w:right="189"/>
              <w:jc w:val="both"/>
              <w:rPr>
                <w:sz w:val="24"/>
                <w:szCs w:val="24"/>
              </w:rPr>
            </w:pPr>
            <w:r w:rsidRPr="00D53C02">
              <w:rPr>
                <w:spacing w:val="-2"/>
                <w:sz w:val="24"/>
                <w:szCs w:val="24"/>
              </w:rPr>
              <w:t>1.63c</w:t>
            </w:r>
          </w:p>
        </w:tc>
        <w:tc>
          <w:tcPr>
            <w:tcW w:w="1290" w:type="dxa"/>
            <w:tcBorders>
              <w:top w:val="single" w:sz="4" w:space="0" w:color="000000"/>
            </w:tcBorders>
          </w:tcPr>
          <w:p w14:paraId="4BC91895" w14:textId="77777777" w:rsidR="006D0241" w:rsidRPr="00D53C02" w:rsidRDefault="006D0241" w:rsidP="006D0241">
            <w:pPr>
              <w:pStyle w:val="TableParagraph"/>
              <w:spacing w:line="360" w:lineRule="auto"/>
              <w:ind w:left="76" w:right="126"/>
              <w:jc w:val="both"/>
              <w:rPr>
                <w:sz w:val="24"/>
                <w:szCs w:val="24"/>
              </w:rPr>
            </w:pPr>
            <w:r w:rsidRPr="00D53C02">
              <w:rPr>
                <w:spacing w:val="-2"/>
                <w:sz w:val="24"/>
                <w:szCs w:val="24"/>
              </w:rPr>
              <w:t>0.84b</w:t>
            </w:r>
          </w:p>
        </w:tc>
        <w:tc>
          <w:tcPr>
            <w:tcW w:w="1462" w:type="dxa"/>
            <w:tcBorders>
              <w:top w:val="single" w:sz="4" w:space="0" w:color="000000"/>
            </w:tcBorders>
          </w:tcPr>
          <w:p w14:paraId="7CC0F194" w14:textId="77777777" w:rsidR="006D0241" w:rsidRPr="00D53C02" w:rsidRDefault="006D0241" w:rsidP="006D0241">
            <w:pPr>
              <w:pStyle w:val="TableParagraph"/>
              <w:spacing w:line="360" w:lineRule="auto"/>
              <w:ind w:left="403"/>
              <w:jc w:val="both"/>
              <w:rPr>
                <w:sz w:val="24"/>
                <w:szCs w:val="24"/>
              </w:rPr>
            </w:pPr>
            <w:r w:rsidRPr="00D53C02">
              <w:rPr>
                <w:spacing w:val="-2"/>
                <w:sz w:val="24"/>
                <w:szCs w:val="24"/>
              </w:rPr>
              <w:t>14.19a</w:t>
            </w:r>
          </w:p>
        </w:tc>
        <w:tc>
          <w:tcPr>
            <w:tcW w:w="1372" w:type="dxa"/>
            <w:tcBorders>
              <w:top w:val="single" w:sz="4" w:space="0" w:color="000000"/>
            </w:tcBorders>
          </w:tcPr>
          <w:p w14:paraId="1100B8B9" w14:textId="77777777" w:rsidR="006D0241" w:rsidRPr="00D53C02" w:rsidRDefault="006D0241" w:rsidP="006D0241">
            <w:pPr>
              <w:pStyle w:val="TableParagraph"/>
              <w:spacing w:line="360" w:lineRule="auto"/>
              <w:ind w:left="297"/>
              <w:jc w:val="both"/>
              <w:rPr>
                <w:sz w:val="24"/>
                <w:szCs w:val="24"/>
              </w:rPr>
            </w:pPr>
            <w:r w:rsidRPr="00D53C02">
              <w:rPr>
                <w:spacing w:val="-2"/>
                <w:sz w:val="24"/>
                <w:szCs w:val="24"/>
              </w:rPr>
              <w:t>5.83a</w:t>
            </w:r>
          </w:p>
        </w:tc>
        <w:tc>
          <w:tcPr>
            <w:tcW w:w="1500" w:type="dxa"/>
            <w:tcBorders>
              <w:top w:val="single" w:sz="4" w:space="0" w:color="000000"/>
            </w:tcBorders>
          </w:tcPr>
          <w:p w14:paraId="63BB51B8" w14:textId="77777777" w:rsidR="006D0241" w:rsidRPr="00D53C02" w:rsidRDefault="006D0241" w:rsidP="006D0241">
            <w:pPr>
              <w:pStyle w:val="TableParagraph"/>
              <w:spacing w:line="360" w:lineRule="auto"/>
              <w:ind w:left="267"/>
              <w:jc w:val="both"/>
              <w:rPr>
                <w:sz w:val="24"/>
                <w:szCs w:val="24"/>
              </w:rPr>
            </w:pPr>
            <w:r w:rsidRPr="00D53C02">
              <w:rPr>
                <w:spacing w:val="-2"/>
                <w:sz w:val="24"/>
                <w:szCs w:val="24"/>
              </w:rPr>
              <w:t>10.24b</w:t>
            </w:r>
          </w:p>
        </w:tc>
      </w:tr>
      <w:tr w:rsidR="006D0241" w:rsidRPr="00D53C02" w14:paraId="51630721" w14:textId="77777777" w:rsidTr="006D0241">
        <w:trPr>
          <w:trHeight w:val="413"/>
        </w:trPr>
        <w:tc>
          <w:tcPr>
            <w:tcW w:w="1543" w:type="dxa"/>
          </w:tcPr>
          <w:p w14:paraId="02FFA641" w14:textId="77777777" w:rsidR="006D0241" w:rsidRPr="00D53C02" w:rsidRDefault="006D0241" w:rsidP="006D0241">
            <w:pPr>
              <w:pStyle w:val="TableParagraph"/>
              <w:spacing w:before="67" w:line="360" w:lineRule="auto"/>
              <w:ind w:left="115"/>
              <w:jc w:val="both"/>
              <w:rPr>
                <w:b/>
                <w:sz w:val="24"/>
                <w:szCs w:val="24"/>
              </w:rPr>
            </w:pPr>
            <w:r w:rsidRPr="00D53C02">
              <w:rPr>
                <w:b/>
                <w:spacing w:val="-4"/>
                <w:sz w:val="24"/>
                <w:szCs w:val="24"/>
              </w:rPr>
              <w:t>200m</w:t>
            </w:r>
          </w:p>
        </w:tc>
        <w:tc>
          <w:tcPr>
            <w:tcW w:w="1532" w:type="dxa"/>
          </w:tcPr>
          <w:p w14:paraId="2499CE4D" w14:textId="77777777" w:rsidR="006D0241" w:rsidRPr="00D53C02" w:rsidRDefault="006D0241" w:rsidP="006D0241">
            <w:pPr>
              <w:pStyle w:val="TableParagraph"/>
              <w:spacing w:before="62" w:line="360" w:lineRule="auto"/>
              <w:ind w:left="295"/>
              <w:jc w:val="both"/>
              <w:rPr>
                <w:sz w:val="24"/>
                <w:szCs w:val="24"/>
              </w:rPr>
            </w:pPr>
            <w:r w:rsidRPr="00D53C02">
              <w:rPr>
                <w:spacing w:val="-2"/>
                <w:sz w:val="24"/>
                <w:szCs w:val="24"/>
              </w:rPr>
              <w:t>65.93ab</w:t>
            </w:r>
          </w:p>
        </w:tc>
        <w:tc>
          <w:tcPr>
            <w:tcW w:w="1303" w:type="dxa"/>
          </w:tcPr>
          <w:p w14:paraId="3B8C2CC7" w14:textId="77777777" w:rsidR="006D0241" w:rsidRPr="00D53C02" w:rsidRDefault="006D0241" w:rsidP="006D0241">
            <w:pPr>
              <w:pStyle w:val="TableParagraph"/>
              <w:spacing w:before="62" w:line="360" w:lineRule="auto"/>
              <w:ind w:left="154" w:right="189"/>
              <w:jc w:val="both"/>
              <w:rPr>
                <w:sz w:val="24"/>
                <w:szCs w:val="24"/>
              </w:rPr>
            </w:pPr>
            <w:r w:rsidRPr="00D53C02">
              <w:rPr>
                <w:spacing w:val="-2"/>
                <w:sz w:val="24"/>
                <w:szCs w:val="24"/>
              </w:rPr>
              <w:t>2.47ab</w:t>
            </w:r>
          </w:p>
        </w:tc>
        <w:tc>
          <w:tcPr>
            <w:tcW w:w="1290" w:type="dxa"/>
          </w:tcPr>
          <w:p w14:paraId="0B9E9FBE" w14:textId="77777777" w:rsidR="006D0241" w:rsidRPr="00D53C02" w:rsidRDefault="006D0241" w:rsidP="006D0241">
            <w:pPr>
              <w:pStyle w:val="TableParagraph"/>
              <w:spacing w:before="62" w:line="360" w:lineRule="auto"/>
              <w:ind w:left="62" w:right="126"/>
              <w:jc w:val="both"/>
              <w:rPr>
                <w:sz w:val="24"/>
                <w:szCs w:val="24"/>
              </w:rPr>
            </w:pPr>
            <w:r w:rsidRPr="00D53C02">
              <w:rPr>
                <w:spacing w:val="-2"/>
                <w:sz w:val="24"/>
                <w:szCs w:val="24"/>
              </w:rPr>
              <w:t>2.14a</w:t>
            </w:r>
          </w:p>
        </w:tc>
        <w:tc>
          <w:tcPr>
            <w:tcW w:w="1462" w:type="dxa"/>
          </w:tcPr>
          <w:p w14:paraId="5F630082" w14:textId="77777777" w:rsidR="006D0241" w:rsidRPr="00D53C02" w:rsidRDefault="006D0241" w:rsidP="006D0241">
            <w:pPr>
              <w:pStyle w:val="TableParagraph"/>
              <w:spacing w:before="62" w:line="360" w:lineRule="auto"/>
              <w:ind w:left="403"/>
              <w:jc w:val="both"/>
              <w:rPr>
                <w:sz w:val="24"/>
                <w:szCs w:val="24"/>
              </w:rPr>
            </w:pPr>
            <w:r w:rsidRPr="00D53C02">
              <w:rPr>
                <w:spacing w:val="-2"/>
                <w:sz w:val="24"/>
                <w:szCs w:val="24"/>
              </w:rPr>
              <w:t>12.38b</w:t>
            </w:r>
          </w:p>
        </w:tc>
        <w:tc>
          <w:tcPr>
            <w:tcW w:w="1372" w:type="dxa"/>
          </w:tcPr>
          <w:p w14:paraId="741755D0" w14:textId="77777777" w:rsidR="006D0241" w:rsidRPr="00D53C02" w:rsidRDefault="006D0241" w:rsidP="006D0241">
            <w:pPr>
              <w:pStyle w:val="TableParagraph"/>
              <w:spacing w:before="62" w:line="360" w:lineRule="auto"/>
              <w:ind w:left="297"/>
              <w:jc w:val="both"/>
              <w:rPr>
                <w:sz w:val="24"/>
                <w:szCs w:val="24"/>
              </w:rPr>
            </w:pPr>
            <w:r w:rsidRPr="00D53C02">
              <w:rPr>
                <w:spacing w:val="-2"/>
                <w:sz w:val="24"/>
                <w:szCs w:val="24"/>
              </w:rPr>
              <w:t>6.63a</w:t>
            </w:r>
          </w:p>
        </w:tc>
        <w:tc>
          <w:tcPr>
            <w:tcW w:w="1500" w:type="dxa"/>
          </w:tcPr>
          <w:p w14:paraId="3E43FD8E" w14:textId="77777777" w:rsidR="006D0241" w:rsidRPr="00D53C02" w:rsidRDefault="006D0241" w:rsidP="006D0241">
            <w:pPr>
              <w:pStyle w:val="TableParagraph"/>
              <w:spacing w:before="62" w:line="360" w:lineRule="auto"/>
              <w:ind w:left="267"/>
              <w:jc w:val="both"/>
              <w:rPr>
                <w:sz w:val="24"/>
                <w:szCs w:val="24"/>
              </w:rPr>
            </w:pPr>
            <w:r w:rsidRPr="00D53C02">
              <w:rPr>
                <w:spacing w:val="-2"/>
                <w:sz w:val="24"/>
                <w:szCs w:val="24"/>
              </w:rPr>
              <w:t>10.45b</w:t>
            </w:r>
          </w:p>
        </w:tc>
      </w:tr>
      <w:tr w:rsidR="006D0241" w:rsidRPr="00D53C02" w14:paraId="545A1C13" w14:textId="77777777" w:rsidTr="006D0241">
        <w:trPr>
          <w:trHeight w:val="414"/>
        </w:trPr>
        <w:tc>
          <w:tcPr>
            <w:tcW w:w="1543" w:type="dxa"/>
          </w:tcPr>
          <w:p w14:paraId="5F154EF5" w14:textId="77777777" w:rsidR="006D0241" w:rsidRPr="00D53C02" w:rsidRDefault="006D0241" w:rsidP="006D0241">
            <w:pPr>
              <w:pStyle w:val="TableParagraph"/>
              <w:spacing w:before="65" w:line="360" w:lineRule="auto"/>
              <w:ind w:left="115"/>
              <w:jc w:val="both"/>
              <w:rPr>
                <w:b/>
                <w:sz w:val="24"/>
                <w:szCs w:val="24"/>
              </w:rPr>
            </w:pPr>
            <w:r w:rsidRPr="00D53C02">
              <w:rPr>
                <w:b/>
                <w:spacing w:val="-4"/>
                <w:sz w:val="24"/>
                <w:szCs w:val="24"/>
              </w:rPr>
              <w:t>300m</w:t>
            </w:r>
          </w:p>
        </w:tc>
        <w:tc>
          <w:tcPr>
            <w:tcW w:w="1532" w:type="dxa"/>
          </w:tcPr>
          <w:p w14:paraId="4F830244" w14:textId="77777777" w:rsidR="006D0241" w:rsidRPr="00D53C02" w:rsidRDefault="006D0241" w:rsidP="006D0241">
            <w:pPr>
              <w:pStyle w:val="TableParagraph"/>
              <w:spacing w:before="61" w:line="360" w:lineRule="auto"/>
              <w:ind w:left="295"/>
              <w:jc w:val="both"/>
              <w:rPr>
                <w:sz w:val="24"/>
                <w:szCs w:val="24"/>
              </w:rPr>
            </w:pPr>
            <w:r w:rsidRPr="00D53C02">
              <w:rPr>
                <w:spacing w:val="-2"/>
                <w:sz w:val="24"/>
                <w:szCs w:val="24"/>
              </w:rPr>
              <w:t>64.51b</w:t>
            </w:r>
          </w:p>
        </w:tc>
        <w:tc>
          <w:tcPr>
            <w:tcW w:w="1303" w:type="dxa"/>
          </w:tcPr>
          <w:p w14:paraId="6FFACECE" w14:textId="77777777" w:rsidR="006D0241" w:rsidRPr="00D53C02" w:rsidRDefault="006D0241" w:rsidP="006D0241">
            <w:pPr>
              <w:pStyle w:val="TableParagraph"/>
              <w:spacing w:before="61" w:line="360" w:lineRule="auto"/>
              <w:ind w:left="47" w:right="189"/>
              <w:jc w:val="both"/>
              <w:rPr>
                <w:sz w:val="24"/>
                <w:szCs w:val="24"/>
              </w:rPr>
            </w:pPr>
            <w:r w:rsidRPr="00D53C02">
              <w:rPr>
                <w:spacing w:val="-2"/>
                <w:sz w:val="24"/>
                <w:szCs w:val="24"/>
              </w:rPr>
              <w:t>2.37b</w:t>
            </w:r>
          </w:p>
        </w:tc>
        <w:tc>
          <w:tcPr>
            <w:tcW w:w="1290" w:type="dxa"/>
          </w:tcPr>
          <w:p w14:paraId="03DCA874" w14:textId="77777777" w:rsidR="006D0241" w:rsidRPr="00D53C02" w:rsidRDefault="006D0241" w:rsidP="006D0241">
            <w:pPr>
              <w:pStyle w:val="TableParagraph"/>
              <w:spacing w:before="61" w:line="360" w:lineRule="auto"/>
              <w:ind w:left="62" w:right="126"/>
              <w:jc w:val="both"/>
              <w:rPr>
                <w:sz w:val="24"/>
                <w:szCs w:val="24"/>
              </w:rPr>
            </w:pPr>
            <w:r w:rsidRPr="00D53C02">
              <w:rPr>
                <w:spacing w:val="-2"/>
                <w:sz w:val="24"/>
                <w:szCs w:val="24"/>
              </w:rPr>
              <w:t>2.06a</w:t>
            </w:r>
          </w:p>
        </w:tc>
        <w:tc>
          <w:tcPr>
            <w:tcW w:w="1462" w:type="dxa"/>
          </w:tcPr>
          <w:p w14:paraId="4337281B" w14:textId="77777777" w:rsidR="006D0241" w:rsidRPr="00D53C02" w:rsidRDefault="006D0241" w:rsidP="006D0241">
            <w:pPr>
              <w:pStyle w:val="TableParagraph"/>
              <w:spacing w:before="61" w:line="360" w:lineRule="auto"/>
              <w:ind w:left="403"/>
              <w:jc w:val="both"/>
              <w:rPr>
                <w:sz w:val="24"/>
                <w:szCs w:val="24"/>
              </w:rPr>
            </w:pPr>
            <w:r w:rsidRPr="00D53C02">
              <w:rPr>
                <w:spacing w:val="-2"/>
                <w:sz w:val="24"/>
                <w:szCs w:val="24"/>
              </w:rPr>
              <w:t>12.63b</w:t>
            </w:r>
          </w:p>
        </w:tc>
        <w:tc>
          <w:tcPr>
            <w:tcW w:w="1372" w:type="dxa"/>
          </w:tcPr>
          <w:p w14:paraId="360A75F7" w14:textId="77777777" w:rsidR="006D0241" w:rsidRPr="00D53C02" w:rsidRDefault="006D0241" w:rsidP="006D0241">
            <w:pPr>
              <w:pStyle w:val="TableParagraph"/>
              <w:spacing w:before="61" w:line="360" w:lineRule="auto"/>
              <w:ind w:left="297"/>
              <w:jc w:val="both"/>
              <w:rPr>
                <w:sz w:val="24"/>
                <w:szCs w:val="24"/>
              </w:rPr>
            </w:pPr>
            <w:r w:rsidRPr="00D53C02">
              <w:rPr>
                <w:spacing w:val="-2"/>
                <w:sz w:val="24"/>
                <w:szCs w:val="24"/>
              </w:rPr>
              <w:t>5.50ab</w:t>
            </w:r>
          </w:p>
        </w:tc>
        <w:tc>
          <w:tcPr>
            <w:tcW w:w="1500" w:type="dxa"/>
          </w:tcPr>
          <w:p w14:paraId="4A5C5C9F" w14:textId="77777777" w:rsidR="006D0241" w:rsidRPr="00D53C02" w:rsidRDefault="006D0241" w:rsidP="006D0241">
            <w:pPr>
              <w:pStyle w:val="TableParagraph"/>
              <w:spacing w:before="61" w:line="360" w:lineRule="auto"/>
              <w:ind w:left="267"/>
              <w:jc w:val="both"/>
              <w:rPr>
                <w:sz w:val="24"/>
                <w:szCs w:val="24"/>
              </w:rPr>
            </w:pPr>
            <w:r w:rsidRPr="00D53C02">
              <w:rPr>
                <w:spacing w:val="-2"/>
                <w:sz w:val="24"/>
                <w:szCs w:val="24"/>
              </w:rPr>
              <w:t>12.93a</w:t>
            </w:r>
          </w:p>
        </w:tc>
      </w:tr>
      <w:tr w:rsidR="006D0241" w:rsidRPr="00D53C02" w14:paraId="30D82D59" w14:textId="77777777" w:rsidTr="006D0241">
        <w:trPr>
          <w:trHeight w:val="480"/>
        </w:trPr>
        <w:tc>
          <w:tcPr>
            <w:tcW w:w="1543" w:type="dxa"/>
            <w:tcBorders>
              <w:bottom w:val="single" w:sz="4" w:space="0" w:color="000000"/>
            </w:tcBorders>
          </w:tcPr>
          <w:p w14:paraId="1FF3D65A" w14:textId="77777777" w:rsidR="006D0241" w:rsidRPr="00D53C02" w:rsidRDefault="006D0241" w:rsidP="006D0241">
            <w:pPr>
              <w:pStyle w:val="TableParagraph"/>
              <w:spacing w:before="67" w:line="360" w:lineRule="auto"/>
              <w:ind w:left="115"/>
              <w:jc w:val="both"/>
              <w:rPr>
                <w:b/>
                <w:sz w:val="24"/>
                <w:szCs w:val="24"/>
              </w:rPr>
            </w:pPr>
            <w:r w:rsidRPr="00D53C02">
              <w:rPr>
                <w:b/>
                <w:spacing w:val="-4"/>
                <w:sz w:val="24"/>
                <w:szCs w:val="24"/>
              </w:rPr>
              <w:t>400m</w:t>
            </w:r>
          </w:p>
        </w:tc>
        <w:tc>
          <w:tcPr>
            <w:tcW w:w="1532" w:type="dxa"/>
            <w:tcBorders>
              <w:bottom w:val="single" w:sz="4" w:space="0" w:color="000000"/>
            </w:tcBorders>
          </w:tcPr>
          <w:p w14:paraId="6872FF2D" w14:textId="77777777" w:rsidR="006D0241" w:rsidRPr="00D53C02" w:rsidRDefault="006D0241" w:rsidP="006D0241">
            <w:pPr>
              <w:pStyle w:val="TableParagraph"/>
              <w:spacing w:before="62" w:line="360" w:lineRule="auto"/>
              <w:ind w:left="295"/>
              <w:jc w:val="both"/>
              <w:rPr>
                <w:sz w:val="24"/>
                <w:szCs w:val="24"/>
              </w:rPr>
            </w:pPr>
            <w:r w:rsidRPr="00D53C02">
              <w:rPr>
                <w:spacing w:val="-2"/>
                <w:sz w:val="24"/>
                <w:szCs w:val="24"/>
              </w:rPr>
              <w:t>64.36b</w:t>
            </w:r>
          </w:p>
        </w:tc>
        <w:tc>
          <w:tcPr>
            <w:tcW w:w="1303" w:type="dxa"/>
            <w:tcBorders>
              <w:bottom w:val="single" w:sz="4" w:space="0" w:color="000000"/>
            </w:tcBorders>
          </w:tcPr>
          <w:p w14:paraId="1EB4624D" w14:textId="77777777" w:rsidR="006D0241" w:rsidRPr="00D53C02" w:rsidRDefault="006D0241" w:rsidP="006D0241">
            <w:pPr>
              <w:pStyle w:val="TableParagraph"/>
              <w:spacing w:before="62" w:line="360" w:lineRule="auto"/>
              <w:ind w:left="35" w:right="189"/>
              <w:jc w:val="both"/>
              <w:rPr>
                <w:sz w:val="24"/>
                <w:szCs w:val="24"/>
              </w:rPr>
            </w:pPr>
            <w:r w:rsidRPr="00D53C02">
              <w:rPr>
                <w:spacing w:val="-2"/>
                <w:sz w:val="24"/>
                <w:szCs w:val="24"/>
              </w:rPr>
              <w:t>2.63a</w:t>
            </w:r>
          </w:p>
        </w:tc>
        <w:tc>
          <w:tcPr>
            <w:tcW w:w="1290" w:type="dxa"/>
            <w:tcBorders>
              <w:bottom w:val="single" w:sz="4" w:space="0" w:color="000000"/>
            </w:tcBorders>
          </w:tcPr>
          <w:p w14:paraId="092BEE9B" w14:textId="77777777" w:rsidR="006D0241" w:rsidRPr="00D53C02" w:rsidRDefault="006D0241" w:rsidP="006D0241">
            <w:pPr>
              <w:pStyle w:val="TableParagraph"/>
              <w:spacing w:before="62" w:line="360" w:lineRule="auto"/>
              <w:ind w:left="76" w:right="126"/>
              <w:jc w:val="both"/>
              <w:rPr>
                <w:sz w:val="24"/>
                <w:szCs w:val="24"/>
              </w:rPr>
            </w:pPr>
            <w:r w:rsidRPr="00D53C02">
              <w:rPr>
                <w:spacing w:val="-2"/>
                <w:sz w:val="24"/>
                <w:szCs w:val="24"/>
              </w:rPr>
              <w:t>1.08b</w:t>
            </w:r>
          </w:p>
        </w:tc>
        <w:tc>
          <w:tcPr>
            <w:tcW w:w="1462" w:type="dxa"/>
            <w:tcBorders>
              <w:bottom w:val="single" w:sz="4" w:space="0" w:color="000000"/>
            </w:tcBorders>
          </w:tcPr>
          <w:p w14:paraId="756D607C" w14:textId="77777777" w:rsidR="006D0241" w:rsidRPr="00D53C02" w:rsidRDefault="006D0241" w:rsidP="006D0241">
            <w:pPr>
              <w:pStyle w:val="TableParagraph"/>
              <w:spacing w:before="62" w:line="360" w:lineRule="auto"/>
              <w:ind w:left="403"/>
              <w:jc w:val="both"/>
              <w:rPr>
                <w:sz w:val="24"/>
                <w:szCs w:val="24"/>
              </w:rPr>
            </w:pPr>
            <w:r w:rsidRPr="00D53C02">
              <w:rPr>
                <w:spacing w:val="-2"/>
                <w:sz w:val="24"/>
                <w:szCs w:val="24"/>
              </w:rPr>
              <w:t>13.06ab</w:t>
            </w:r>
          </w:p>
        </w:tc>
        <w:tc>
          <w:tcPr>
            <w:tcW w:w="1372" w:type="dxa"/>
            <w:tcBorders>
              <w:bottom w:val="single" w:sz="4" w:space="0" w:color="000000"/>
            </w:tcBorders>
          </w:tcPr>
          <w:p w14:paraId="001B6D63" w14:textId="77777777" w:rsidR="006D0241" w:rsidRPr="00D53C02" w:rsidRDefault="006D0241" w:rsidP="006D0241">
            <w:pPr>
              <w:pStyle w:val="TableParagraph"/>
              <w:spacing w:before="62" w:line="360" w:lineRule="auto"/>
              <w:ind w:left="297"/>
              <w:jc w:val="both"/>
              <w:rPr>
                <w:sz w:val="24"/>
                <w:szCs w:val="24"/>
              </w:rPr>
            </w:pPr>
            <w:r w:rsidRPr="00D53C02">
              <w:rPr>
                <w:spacing w:val="-2"/>
                <w:sz w:val="24"/>
                <w:szCs w:val="24"/>
              </w:rPr>
              <w:t>4.68b</w:t>
            </w:r>
          </w:p>
        </w:tc>
        <w:tc>
          <w:tcPr>
            <w:tcW w:w="1500" w:type="dxa"/>
            <w:tcBorders>
              <w:bottom w:val="single" w:sz="4" w:space="0" w:color="000000"/>
            </w:tcBorders>
          </w:tcPr>
          <w:p w14:paraId="374017A7" w14:textId="77777777" w:rsidR="006D0241" w:rsidRPr="00D53C02" w:rsidRDefault="006D0241" w:rsidP="006D0241">
            <w:pPr>
              <w:pStyle w:val="TableParagraph"/>
              <w:spacing w:before="62" w:line="360" w:lineRule="auto"/>
              <w:ind w:left="267"/>
              <w:jc w:val="both"/>
              <w:rPr>
                <w:sz w:val="24"/>
                <w:szCs w:val="24"/>
              </w:rPr>
            </w:pPr>
            <w:r w:rsidRPr="00D53C02">
              <w:rPr>
                <w:spacing w:val="-2"/>
                <w:sz w:val="24"/>
                <w:szCs w:val="24"/>
              </w:rPr>
              <w:t>14.19a</w:t>
            </w:r>
          </w:p>
        </w:tc>
      </w:tr>
    </w:tbl>
    <w:p w14:paraId="705082B9" w14:textId="77777777" w:rsidR="006D0241" w:rsidRDefault="006D0241" w:rsidP="006D0241">
      <w:pPr>
        <w:tabs>
          <w:tab w:val="left" w:pos="1079"/>
        </w:tabs>
        <w:spacing w:before="1"/>
        <w:ind w:firstLine="0"/>
        <w:rPr>
          <w:rFonts w:cs="Times New Roman"/>
          <w:szCs w:val="24"/>
          <w:lang w:val="en-GB"/>
        </w:rPr>
      </w:pPr>
    </w:p>
    <w:p w14:paraId="5BB3F9C7" w14:textId="77777777" w:rsidR="006D0241" w:rsidRPr="00D53C02" w:rsidRDefault="006D0241" w:rsidP="006D0241">
      <w:pPr>
        <w:tabs>
          <w:tab w:val="left" w:pos="1079"/>
        </w:tabs>
        <w:spacing w:before="0" w:after="0"/>
        <w:ind w:firstLine="0"/>
        <w:rPr>
          <w:rFonts w:cs="Times New Roman"/>
          <w:b/>
          <w:szCs w:val="24"/>
        </w:rPr>
      </w:pPr>
      <w:r w:rsidRPr="00D53C02">
        <w:rPr>
          <w:rFonts w:cs="Times New Roman"/>
          <w:b/>
          <w:szCs w:val="24"/>
        </w:rPr>
        <w:t>Nutrient</w:t>
      </w:r>
      <w:r w:rsidRPr="00D53C02">
        <w:rPr>
          <w:rFonts w:cs="Times New Roman"/>
          <w:b/>
          <w:spacing w:val="-3"/>
          <w:szCs w:val="24"/>
        </w:rPr>
        <w:t xml:space="preserve"> </w:t>
      </w:r>
      <w:r w:rsidRPr="00D53C02">
        <w:rPr>
          <w:rFonts w:cs="Times New Roman"/>
          <w:b/>
          <w:szCs w:val="24"/>
        </w:rPr>
        <w:t>Composition</w:t>
      </w:r>
      <w:r w:rsidRPr="00D53C02">
        <w:rPr>
          <w:rFonts w:cs="Times New Roman"/>
          <w:b/>
          <w:spacing w:val="-2"/>
          <w:szCs w:val="24"/>
        </w:rPr>
        <w:t xml:space="preserve"> </w:t>
      </w:r>
      <w:r w:rsidRPr="00D53C02">
        <w:rPr>
          <w:rFonts w:cs="Times New Roman"/>
          <w:b/>
          <w:szCs w:val="24"/>
        </w:rPr>
        <w:t>of</w:t>
      </w:r>
      <w:r w:rsidRPr="00D53C02">
        <w:rPr>
          <w:rFonts w:cs="Times New Roman"/>
          <w:b/>
          <w:spacing w:val="-1"/>
          <w:szCs w:val="24"/>
        </w:rPr>
        <w:t xml:space="preserve"> </w:t>
      </w:r>
      <w:r w:rsidRPr="00D53C02">
        <w:rPr>
          <w:rFonts w:cs="Times New Roman"/>
          <w:b/>
          <w:i/>
          <w:szCs w:val="24"/>
        </w:rPr>
        <w:t>Amaranthus</w:t>
      </w:r>
      <w:r w:rsidRPr="00D53C02">
        <w:rPr>
          <w:rFonts w:cs="Times New Roman"/>
          <w:b/>
          <w:i/>
          <w:spacing w:val="-4"/>
          <w:szCs w:val="24"/>
        </w:rPr>
        <w:t xml:space="preserve"> </w:t>
      </w:r>
      <w:proofErr w:type="spellStart"/>
      <w:r w:rsidRPr="00D53C02">
        <w:rPr>
          <w:rFonts w:cs="Times New Roman"/>
          <w:b/>
          <w:i/>
          <w:szCs w:val="24"/>
        </w:rPr>
        <w:t>cruentus</w:t>
      </w:r>
      <w:proofErr w:type="spellEnd"/>
      <w:r w:rsidRPr="00D53C02">
        <w:rPr>
          <w:rFonts w:cs="Times New Roman"/>
          <w:b/>
          <w:i/>
          <w:spacing w:val="-5"/>
          <w:szCs w:val="24"/>
        </w:rPr>
        <w:t xml:space="preserve"> </w:t>
      </w:r>
      <w:r w:rsidRPr="00D53C02">
        <w:rPr>
          <w:rFonts w:cs="Times New Roman"/>
          <w:b/>
          <w:i/>
          <w:szCs w:val="24"/>
        </w:rPr>
        <w:t>on</w:t>
      </w:r>
      <w:r w:rsidRPr="00D53C02">
        <w:rPr>
          <w:rFonts w:cs="Times New Roman"/>
          <w:b/>
          <w:i/>
          <w:spacing w:val="-1"/>
          <w:szCs w:val="24"/>
        </w:rPr>
        <w:t xml:space="preserve"> </w:t>
      </w:r>
      <w:r w:rsidRPr="00D53C02">
        <w:rPr>
          <w:rFonts w:cs="Times New Roman"/>
          <w:b/>
          <w:szCs w:val="24"/>
        </w:rPr>
        <w:t>Plant</w:t>
      </w:r>
      <w:r w:rsidRPr="00D53C02">
        <w:rPr>
          <w:rFonts w:cs="Times New Roman"/>
          <w:b/>
          <w:spacing w:val="-2"/>
          <w:szCs w:val="24"/>
        </w:rPr>
        <w:t xml:space="preserve"> </w:t>
      </w:r>
      <w:r w:rsidRPr="00D53C02">
        <w:rPr>
          <w:rFonts w:cs="Times New Roman"/>
          <w:b/>
          <w:spacing w:val="-4"/>
          <w:szCs w:val="24"/>
        </w:rPr>
        <w:t>Part</w:t>
      </w:r>
    </w:p>
    <w:p w14:paraId="228229D3" w14:textId="77777777" w:rsidR="006D0241" w:rsidRPr="00D53C02" w:rsidRDefault="006D0241" w:rsidP="006D0241">
      <w:pPr>
        <w:pStyle w:val="BodyText"/>
        <w:spacing w:line="360" w:lineRule="auto"/>
        <w:ind w:left="0" w:right="347"/>
      </w:pPr>
      <w:r w:rsidRPr="00D53C02">
        <w:t>The</w:t>
      </w:r>
      <w:r w:rsidRPr="00D53C02">
        <w:rPr>
          <w:spacing w:val="-2"/>
        </w:rPr>
        <w:t xml:space="preserve"> </w:t>
      </w:r>
      <w:r w:rsidRPr="00D53C02">
        <w:t>leaf</w:t>
      </w:r>
      <w:r w:rsidRPr="00D53C02">
        <w:rPr>
          <w:spacing w:val="-2"/>
        </w:rPr>
        <w:t xml:space="preserve"> </w:t>
      </w:r>
      <w:r w:rsidRPr="00D53C02">
        <w:t>of</w:t>
      </w:r>
      <w:r w:rsidRPr="00D53C02">
        <w:rPr>
          <w:spacing w:val="-1"/>
        </w:rPr>
        <w:t xml:space="preserve"> </w:t>
      </w:r>
      <w:r w:rsidRPr="00D53C02">
        <w:t>the</w:t>
      </w:r>
      <w:r w:rsidRPr="00D53C02">
        <w:rPr>
          <w:spacing w:val="-2"/>
        </w:rPr>
        <w:t xml:space="preserve"> </w:t>
      </w:r>
      <w:r w:rsidRPr="00D53C02">
        <w:rPr>
          <w:i/>
        </w:rPr>
        <w:t>Amaranthus</w:t>
      </w:r>
      <w:r w:rsidRPr="00D53C02">
        <w:rPr>
          <w:i/>
          <w:spacing w:val="-1"/>
        </w:rPr>
        <w:t xml:space="preserve"> </w:t>
      </w:r>
      <w:proofErr w:type="spellStart"/>
      <w:r w:rsidRPr="00D53C02">
        <w:rPr>
          <w:i/>
        </w:rPr>
        <w:t>cruentus</w:t>
      </w:r>
      <w:proofErr w:type="spellEnd"/>
      <w:r w:rsidRPr="00D53C02">
        <w:rPr>
          <w:i/>
        </w:rPr>
        <w:t xml:space="preserve"> </w:t>
      </w:r>
      <w:r w:rsidRPr="00D53C02">
        <w:t>plant</w:t>
      </w:r>
      <w:r w:rsidRPr="00D53C02">
        <w:rPr>
          <w:spacing w:val="-1"/>
        </w:rPr>
        <w:t xml:space="preserve"> </w:t>
      </w:r>
      <w:r w:rsidRPr="00D53C02">
        <w:t>elicited significantly</w:t>
      </w:r>
      <w:r w:rsidRPr="00D53C02">
        <w:rPr>
          <w:spacing w:val="-3"/>
        </w:rPr>
        <w:t xml:space="preserve"> </w:t>
      </w:r>
      <w:r w:rsidRPr="00D53C02">
        <w:t>(P</w:t>
      </w:r>
      <w:r w:rsidRPr="00D53C02">
        <w:rPr>
          <w:spacing w:val="-10"/>
        </w:rPr>
        <w:t xml:space="preserve"> </w:t>
      </w:r>
      <w:r w:rsidRPr="00D53C02">
        <w:t>&lt; 0.05) higher</w:t>
      </w:r>
      <w:r w:rsidRPr="00D53C02">
        <w:rPr>
          <w:spacing w:val="-3"/>
        </w:rPr>
        <w:t xml:space="preserve"> </w:t>
      </w:r>
      <w:r w:rsidRPr="00D53C02">
        <w:t>Vitamin C (65.13) and Vitamin A (1552.58) contents in comparison to the stem’s Vitamin C (56.86) and A (1252.85) contents. Also, the calcium content was significantly (P</w:t>
      </w:r>
      <w:r w:rsidRPr="00D53C02">
        <w:rPr>
          <w:spacing w:val="-2"/>
        </w:rPr>
        <w:t xml:space="preserve"> </w:t>
      </w:r>
      <w:r w:rsidRPr="00D53C02">
        <w:t>&lt; 0.05) higher in the leaf (2.98) in comparison to that obtain for the stem (2.48), while</w:t>
      </w:r>
      <w:r w:rsidRPr="00D53C02">
        <w:rPr>
          <w:spacing w:val="-1"/>
        </w:rPr>
        <w:t xml:space="preserve"> </w:t>
      </w:r>
      <w:r w:rsidRPr="00D53C02">
        <w:t>the</w:t>
      </w:r>
      <w:r w:rsidRPr="00D53C02">
        <w:rPr>
          <w:spacing w:val="-1"/>
        </w:rPr>
        <w:t xml:space="preserve"> </w:t>
      </w:r>
      <w:r w:rsidRPr="00D53C02">
        <w:t>iron</w:t>
      </w:r>
      <w:r w:rsidRPr="00D53C02">
        <w:rPr>
          <w:spacing w:val="-1"/>
        </w:rPr>
        <w:t xml:space="preserve"> </w:t>
      </w:r>
      <w:r w:rsidRPr="00D53C02">
        <w:t>content was significantly</w:t>
      </w:r>
      <w:r w:rsidRPr="00D53C02">
        <w:rPr>
          <w:spacing w:val="-5"/>
        </w:rPr>
        <w:t xml:space="preserve"> </w:t>
      </w:r>
      <w:r w:rsidRPr="00D53C02">
        <w:t>(P</w:t>
      </w:r>
      <w:r w:rsidRPr="00D53C02">
        <w:rPr>
          <w:spacing w:val="-9"/>
        </w:rPr>
        <w:t xml:space="preserve"> </w:t>
      </w:r>
      <w:r w:rsidRPr="00D53C02">
        <w:t>&lt;</w:t>
      </w:r>
      <w:r w:rsidRPr="00D53C02">
        <w:rPr>
          <w:spacing w:val="-1"/>
        </w:rPr>
        <w:t xml:space="preserve"> </w:t>
      </w:r>
      <w:r w:rsidRPr="00D53C02">
        <w:t>0.05)</w:t>
      </w:r>
      <w:r w:rsidRPr="00D53C02">
        <w:rPr>
          <w:spacing w:val="-1"/>
        </w:rPr>
        <w:t xml:space="preserve"> </w:t>
      </w:r>
      <w:r w:rsidRPr="00D53C02">
        <w:t>higher</w:t>
      </w:r>
      <w:r w:rsidRPr="00D53C02">
        <w:rPr>
          <w:spacing w:val="-1"/>
        </w:rPr>
        <w:t xml:space="preserve"> </w:t>
      </w:r>
      <w:r w:rsidRPr="00D53C02">
        <w:t>in the</w:t>
      </w:r>
      <w:r w:rsidRPr="00D53C02">
        <w:rPr>
          <w:spacing w:val="-1"/>
        </w:rPr>
        <w:t xml:space="preserve"> </w:t>
      </w:r>
      <w:r w:rsidRPr="00D53C02">
        <w:t>stem (2.74)</w:t>
      </w:r>
      <w:r w:rsidRPr="00D53C02">
        <w:rPr>
          <w:spacing w:val="-1"/>
        </w:rPr>
        <w:t xml:space="preserve"> </w:t>
      </w:r>
      <w:r w:rsidRPr="00D53C02">
        <w:t>in comparison to that obtain for the leaf (2.51) as shown I Table 2a.</w:t>
      </w:r>
    </w:p>
    <w:p w14:paraId="768B5805" w14:textId="77777777" w:rsidR="00B20F0F" w:rsidRDefault="00B20F0F" w:rsidP="006D0241">
      <w:pPr>
        <w:tabs>
          <w:tab w:val="left" w:pos="1079"/>
        </w:tabs>
        <w:spacing w:before="0" w:after="0"/>
        <w:ind w:firstLine="0"/>
        <w:rPr>
          <w:rFonts w:cs="Times New Roman"/>
          <w:b/>
          <w:szCs w:val="24"/>
        </w:rPr>
      </w:pPr>
    </w:p>
    <w:p w14:paraId="5ABCA5E3" w14:textId="77777777" w:rsidR="006D0241" w:rsidRPr="00D53C02" w:rsidRDefault="006D0241" w:rsidP="006D0241">
      <w:pPr>
        <w:tabs>
          <w:tab w:val="left" w:pos="1079"/>
        </w:tabs>
        <w:spacing w:before="0" w:after="0"/>
        <w:ind w:firstLine="0"/>
        <w:rPr>
          <w:rFonts w:cs="Times New Roman"/>
          <w:b/>
          <w:szCs w:val="24"/>
        </w:rPr>
      </w:pPr>
      <w:r w:rsidRPr="00D53C02">
        <w:rPr>
          <w:rFonts w:cs="Times New Roman"/>
          <w:b/>
          <w:szCs w:val="24"/>
        </w:rPr>
        <w:t>Nutrient</w:t>
      </w:r>
      <w:r w:rsidRPr="00D53C02">
        <w:rPr>
          <w:rFonts w:cs="Times New Roman"/>
          <w:b/>
          <w:spacing w:val="-7"/>
          <w:szCs w:val="24"/>
        </w:rPr>
        <w:t xml:space="preserve"> </w:t>
      </w:r>
      <w:r w:rsidRPr="00D53C02">
        <w:rPr>
          <w:rFonts w:cs="Times New Roman"/>
          <w:b/>
          <w:szCs w:val="24"/>
        </w:rPr>
        <w:t>Composition</w:t>
      </w:r>
      <w:r w:rsidRPr="00D53C02">
        <w:rPr>
          <w:rFonts w:cs="Times New Roman"/>
          <w:b/>
          <w:spacing w:val="-3"/>
          <w:szCs w:val="24"/>
        </w:rPr>
        <w:t xml:space="preserve"> </w:t>
      </w:r>
      <w:r w:rsidRPr="00D53C02">
        <w:rPr>
          <w:rFonts w:cs="Times New Roman"/>
          <w:b/>
          <w:szCs w:val="24"/>
        </w:rPr>
        <w:t xml:space="preserve">of </w:t>
      </w:r>
      <w:r w:rsidRPr="00D53C02">
        <w:rPr>
          <w:rFonts w:cs="Times New Roman"/>
          <w:b/>
          <w:i/>
          <w:szCs w:val="24"/>
        </w:rPr>
        <w:t>Amaranthus</w:t>
      </w:r>
      <w:r w:rsidRPr="00D53C02">
        <w:rPr>
          <w:rFonts w:cs="Times New Roman"/>
          <w:b/>
          <w:i/>
          <w:spacing w:val="-5"/>
          <w:szCs w:val="24"/>
        </w:rPr>
        <w:t xml:space="preserve"> </w:t>
      </w:r>
      <w:proofErr w:type="spellStart"/>
      <w:r w:rsidRPr="00D53C02">
        <w:rPr>
          <w:rFonts w:cs="Times New Roman"/>
          <w:b/>
          <w:i/>
          <w:szCs w:val="24"/>
        </w:rPr>
        <w:t>cruentus</w:t>
      </w:r>
      <w:proofErr w:type="spellEnd"/>
      <w:r w:rsidRPr="00D53C02">
        <w:rPr>
          <w:rFonts w:cs="Times New Roman"/>
          <w:b/>
          <w:i/>
          <w:szCs w:val="24"/>
        </w:rPr>
        <w:t xml:space="preserve"> </w:t>
      </w:r>
      <w:r w:rsidRPr="00D53C02">
        <w:rPr>
          <w:rFonts w:cs="Times New Roman"/>
          <w:b/>
          <w:szCs w:val="24"/>
        </w:rPr>
        <w:t>at</w:t>
      </w:r>
      <w:r w:rsidRPr="00D53C02">
        <w:rPr>
          <w:rFonts w:cs="Times New Roman"/>
          <w:b/>
          <w:spacing w:val="-8"/>
          <w:szCs w:val="24"/>
        </w:rPr>
        <w:t xml:space="preserve"> </w:t>
      </w:r>
      <w:r w:rsidRPr="00D53C02">
        <w:rPr>
          <w:rFonts w:cs="Times New Roman"/>
          <w:b/>
          <w:szCs w:val="24"/>
        </w:rPr>
        <w:t>different</w:t>
      </w:r>
      <w:r w:rsidRPr="00D53C02">
        <w:rPr>
          <w:rFonts w:cs="Times New Roman"/>
          <w:b/>
          <w:spacing w:val="-3"/>
          <w:szCs w:val="24"/>
        </w:rPr>
        <w:t xml:space="preserve"> </w:t>
      </w:r>
      <w:r w:rsidRPr="00D53C02">
        <w:rPr>
          <w:rFonts w:cs="Times New Roman"/>
          <w:b/>
          <w:spacing w:val="-2"/>
          <w:szCs w:val="24"/>
        </w:rPr>
        <w:t>Distances</w:t>
      </w:r>
    </w:p>
    <w:p w14:paraId="1234C8DD" w14:textId="77777777" w:rsidR="006D0241" w:rsidRPr="00D53C02" w:rsidRDefault="006D0241" w:rsidP="006D0241">
      <w:pPr>
        <w:pStyle w:val="BodyText"/>
        <w:spacing w:line="360" w:lineRule="auto"/>
        <w:ind w:left="0" w:right="343"/>
      </w:pPr>
      <w:r w:rsidRPr="00D53C02">
        <w:t xml:space="preserve">Table 2b shows the effects of soil distance to quarry site on the proximate compositions of </w:t>
      </w:r>
      <w:r w:rsidRPr="00D53C02">
        <w:rPr>
          <w:i/>
        </w:rPr>
        <w:t xml:space="preserve">Amaranthus </w:t>
      </w:r>
      <w:proofErr w:type="spellStart"/>
      <w:r w:rsidRPr="00D53C02">
        <w:rPr>
          <w:i/>
        </w:rPr>
        <w:t>cruentus</w:t>
      </w:r>
      <w:proofErr w:type="spellEnd"/>
      <w:r w:rsidRPr="00D53C02">
        <w:t>.</w:t>
      </w:r>
      <w:r w:rsidRPr="00D53C02">
        <w:rPr>
          <w:spacing w:val="80"/>
        </w:rPr>
        <w:t xml:space="preserve"> </w:t>
      </w:r>
      <w:r w:rsidRPr="00D53C02">
        <w:t xml:space="preserve">The vitamin C and potassium content on the </w:t>
      </w:r>
      <w:r w:rsidRPr="00D53C02">
        <w:rPr>
          <w:i/>
        </w:rPr>
        <w:t xml:space="preserve">Amaranthus </w:t>
      </w:r>
      <w:proofErr w:type="spellStart"/>
      <w:r w:rsidRPr="00D53C02">
        <w:rPr>
          <w:i/>
        </w:rPr>
        <w:t>cruentus</w:t>
      </w:r>
      <w:proofErr w:type="spellEnd"/>
      <w:r w:rsidRPr="00D53C02">
        <w:rPr>
          <w:i/>
        </w:rPr>
        <w:t xml:space="preserve"> </w:t>
      </w:r>
      <w:r w:rsidRPr="00D53C02">
        <w:t>plant was</w:t>
      </w:r>
      <w:r w:rsidRPr="00D53C02">
        <w:rPr>
          <w:spacing w:val="-2"/>
        </w:rPr>
        <w:t xml:space="preserve"> </w:t>
      </w:r>
      <w:r w:rsidRPr="00D53C02">
        <w:t>observed</w:t>
      </w:r>
      <w:r w:rsidRPr="00D53C02">
        <w:rPr>
          <w:spacing w:val="-1"/>
        </w:rPr>
        <w:t xml:space="preserve"> </w:t>
      </w:r>
      <w:r w:rsidRPr="00D53C02">
        <w:t>to</w:t>
      </w:r>
      <w:r w:rsidRPr="00D53C02">
        <w:rPr>
          <w:spacing w:val="-1"/>
        </w:rPr>
        <w:t xml:space="preserve"> </w:t>
      </w:r>
      <w:r w:rsidRPr="00D53C02">
        <w:lastRenderedPageBreak/>
        <w:t>increase according</w:t>
      </w:r>
      <w:r w:rsidRPr="00D53C02">
        <w:rPr>
          <w:spacing w:val="-1"/>
        </w:rPr>
        <w:t xml:space="preserve"> a</w:t>
      </w:r>
      <w:r w:rsidRPr="00D53C02">
        <w:t>t</w:t>
      </w:r>
      <w:r w:rsidRPr="00D53C02">
        <w:rPr>
          <w:spacing w:val="-2"/>
        </w:rPr>
        <w:t xml:space="preserve"> a </w:t>
      </w:r>
      <w:r w:rsidRPr="00D53C02">
        <w:t>distance</w:t>
      </w:r>
      <w:r w:rsidRPr="00D53C02">
        <w:rPr>
          <w:spacing w:val="-4"/>
        </w:rPr>
        <w:t xml:space="preserve"> </w:t>
      </w:r>
      <w:r w:rsidRPr="00D53C02">
        <w:t>of</w:t>
      </w:r>
      <w:r w:rsidRPr="00D53C02">
        <w:rPr>
          <w:spacing w:val="-1"/>
        </w:rPr>
        <w:t xml:space="preserve"> 300 m </w:t>
      </w:r>
      <w:r w:rsidRPr="00D53C02">
        <w:t>from</w:t>
      </w:r>
      <w:r w:rsidRPr="00D53C02">
        <w:rPr>
          <w:spacing w:val="-1"/>
        </w:rPr>
        <w:t xml:space="preserve"> </w:t>
      </w:r>
      <w:r w:rsidRPr="00D53C02">
        <w:t xml:space="preserve">quarry site. Also, this study observed a significant (P&lt;0.05) decrease in vitamin A content of </w:t>
      </w:r>
      <w:r w:rsidRPr="00D53C02">
        <w:rPr>
          <w:i/>
        </w:rPr>
        <w:t xml:space="preserve">Amaranthus </w:t>
      </w:r>
      <w:proofErr w:type="spellStart"/>
      <w:r w:rsidRPr="00D53C02">
        <w:rPr>
          <w:i/>
        </w:rPr>
        <w:t>cruentus</w:t>
      </w:r>
      <w:proofErr w:type="spellEnd"/>
      <w:r w:rsidRPr="00D53C02">
        <w:rPr>
          <w:i/>
        </w:rPr>
        <w:t xml:space="preserve"> </w:t>
      </w:r>
      <w:r w:rsidRPr="00D53C02">
        <w:t xml:space="preserve">plant as the distance of obtained soil increases. However, the vitamin A content was significantly (P&lt;0.05) elevated at 400m. Furthermore, the obtained iron content of the </w:t>
      </w:r>
      <w:r w:rsidRPr="00D53C02">
        <w:rPr>
          <w:i/>
        </w:rPr>
        <w:t xml:space="preserve">Amaranthus </w:t>
      </w:r>
      <w:proofErr w:type="spellStart"/>
      <w:r w:rsidRPr="00D53C02">
        <w:rPr>
          <w:i/>
        </w:rPr>
        <w:t>cruentus</w:t>
      </w:r>
      <w:proofErr w:type="spellEnd"/>
      <w:r w:rsidRPr="00D53C02">
        <w:rPr>
          <w:i/>
        </w:rPr>
        <w:t xml:space="preserve"> </w:t>
      </w:r>
      <w:r w:rsidRPr="00D53C02">
        <w:t>plant were observed to significantly (P&lt;0.05) increase as the</w:t>
      </w:r>
      <w:r w:rsidRPr="00D53C02">
        <w:rPr>
          <w:spacing w:val="40"/>
        </w:rPr>
        <w:t xml:space="preserve"> </w:t>
      </w:r>
      <w:r w:rsidRPr="00D53C02">
        <w:t>distance of 100 m.</w:t>
      </w:r>
    </w:p>
    <w:p w14:paraId="0E0A8022" w14:textId="77777777" w:rsidR="006D0241" w:rsidRPr="00E936C1" w:rsidRDefault="006D0241" w:rsidP="00E936C1">
      <w:pPr>
        <w:spacing w:after="0" w:line="240" w:lineRule="auto"/>
        <w:ind w:firstLine="0"/>
        <w:rPr>
          <w:rFonts w:cs="Times New Roman"/>
          <w:b/>
          <w:szCs w:val="24"/>
        </w:rPr>
      </w:pPr>
      <w:r w:rsidRPr="00D53C02">
        <w:rPr>
          <w:rFonts w:eastAsia="Times New Roman" w:cs="Times New Roman"/>
          <w:b/>
          <w:szCs w:val="24"/>
        </w:rPr>
        <w:t>Table 2a</w:t>
      </w:r>
      <w:r w:rsidRPr="00D53C02">
        <w:rPr>
          <w:rFonts w:cs="Times New Roman"/>
          <w:b/>
          <w:szCs w:val="24"/>
        </w:rPr>
        <w:t>.</w:t>
      </w:r>
      <w:r w:rsidRPr="00D53C02">
        <w:rPr>
          <w:rFonts w:cs="Times New Roman"/>
          <w:b/>
          <w:spacing w:val="-2"/>
          <w:szCs w:val="24"/>
        </w:rPr>
        <w:t xml:space="preserve"> </w:t>
      </w:r>
      <w:r w:rsidRPr="00D53C02">
        <w:rPr>
          <w:rFonts w:cs="Times New Roman"/>
          <w:b/>
          <w:szCs w:val="24"/>
        </w:rPr>
        <w:t>Nutrient</w:t>
      </w:r>
      <w:r w:rsidRPr="00D53C02">
        <w:rPr>
          <w:rFonts w:cs="Times New Roman"/>
          <w:b/>
          <w:spacing w:val="-4"/>
          <w:szCs w:val="24"/>
        </w:rPr>
        <w:t xml:space="preserve"> </w:t>
      </w:r>
      <w:r w:rsidRPr="00D53C02">
        <w:rPr>
          <w:rFonts w:cs="Times New Roman"/>
          <w:b/>
          <w:szCs w:val="24"/>
        </w:rPr>
        <w:t>Composition</w:t>
      </w:r>
      <w:r w:rsidRPr="00D53C02">
        <w:rPr>
          <w:rFonts w:cs="Times New Roman"/>
          <w:b/>
          <w:spacing w:val="-3"/>
          <w:szCs w:val="24"/>
        </w:rPr>
        <w:t xml:space="preserve"> </w:t>
      </w:r>
      <w:r w:rsidRPr="00D53C02">
        <w:rPr>
          <w:rFonts w:cs="Times New Roman"/>
          <w:b/>
          <w:szCs w:val="24"/>
        </w:rPr>
        <w:t>of</w:t>
      </w:r>
      <w:r w:rsidRPr="00D53C02">
        <w:rPr>
          <w:rFonts w:cs="Times New Roman"/>
          <w:b/>
          <w:spacing w:val="-2"/>
          <w:szCs w:val="24"/>
        </w:rPr>
        <w:t xml:space="preserve"> </w:t>
      </w:r>
      <w:r w:rsidRPr="00D53C02">
        <w:rPr>
          <w:rFonts w:cs="Times New Roman"/>
          <w:b/>
          <w:i/>
          <w:szCs w:val="24"/>
        </w:rPr>
        <w:t>Amaranthus</w:t>
      </w:r>
      <w:r w:rsidRPr="00D53C02">
        <w:rPr>
          <w:rFonts w:cs="Times New Roman"/>
          <w:b/>
          <w:i/>
          <w:spacing w:val="-5"/>
          <w:szCs w:val="24"/>
        </w:rPr>
        <w:t xml:space="preserve"> </w:t>
      </w:r>
      <w:proofErr w:type="spellStart"/>
      <w:r w:rsidRPr="00D53C02">
        <w:rPr>
          <w:rFonts w:cs="Times New Roman"/>
          <w:b/>
          <w:i/>
          <w:szCs w:val="24"/>
        </w:rPr>
        <w:t>cruentus</w:t>
      </w:r>
      <w:proofErr w:type="spellEnd"/>
      <w:r w:rsidRPr="00D53C02">
        <w:rPr>
          <w:rFonts w:cs="Times New Roman"/>
          <w:b/>
          <w:i/>
          <w:spacing w:val="-3"/>
          <w:szCs w:val="24"/>
        </w:rPr>
        <w:t xml:space="preserve"> </w:t>
      </w:r>
      <w:r w:rsidRPr="00D53C02">
        <w:rPr>
          <w:rFonts w:cs="Times New Roman"/>
          <w:b/>
          <w:szCs w:val="24"/>
        </w:rPr>
        <w:t>Plant</w:t>
      </w:r>
      <w:r w:rsidRPr="00D53C02">
        <w:rPr>
          <w:rFonts w:cs="Times New Roman"/>
          <w:b/>
          <w:spacing w:val="-3"/>
          <w:szCs w:val="24"/>
        </w:rPr>
        <w:t xml:space="preserve"> </w:t>
      </w:r>
      <w:r w:rsidRPr="00D53C02">
        <w:rPr>
          <w:rFonts w:cs="Times New Roman"/>
          <w:b/>
          <w:spacing w:val="-4"/>
          <w:szCs w:val="24"/>
        </w:rPr>
        <w:t>Part</w:t>
      </w:r>
    </w:p>
    <w:tbl>
      <w:tblPr>
        <w:tblW w:w="0" w:type="auto"/>
        <w:tblLayout w:type="fixed"/>
        <w:tblCellMar>
          <w:left w:w="0" w:type="dxa"/>
          <w:right w:w="0" w:type="dxa"/>
        </w:tblCellMar>
        <w:tblLook w:val="01E0" w:firstRow="1" w:lastRow="1" w:firstColumn="1" w:lastColumn="1" w:noHBand="0" w:noVBand="0"/>
      </w:tblPr>
      <w:tblGrid>
        <w:gridCol w:w="1658"/>
        <w:gridCol w:w="1374"/>
        <w:gridCol w:w="1599"/>
        <w:gridCol w:w="1214"/>
        <w:gridCol w:w="1217"/>
        <w:gridCol w:w="1727"/>
      </w:tblGrid>
      <w:tr w:rsidR="006D0241" w:rsidRPr="00D53C02" w14:paraId="4513C1DE" w14:textId="77777777" w:rsidTr="006D0241">
        <w:trPr>
          <w:trHeight w:val="417"/>
        </w:trPr>
        <w:tc>
          <w:tcPr>
            <w:tcW w:w="1658" w:type="dxa"/>
            <w:tcBorders>
              <w:top w:val="single" w:sz="4" w:space="0" w:color="000000"/>
              <w:bottom w:val="single" w:sz="4" w:space="0" w:color="000000"/>
            </w:tcBorders>
          </w:tcPr>
          <w:p w14:paraId="43E25485" w14:textId="77777777" w:rsidR="006D0241" w:rsidRPr="00D53C02" w:rsidRDefault="006D0241" w:rsidP="006D0241">
            <w:pPr>
              <w:pStyle w:val="TableParagraph"/>
              <w:spacing w:line="360" w:lineRule="auto"/>
              <w:ind w:left="115"/>
              <w:jc w:val="both"/>
              <w:rPr>
                <w:sz w:val="24"/>
                <w:szCs w:val="24"/>
              </w:rPr>
            </w:pPr>
            <w:r w:rsidRPr="00D53C02">
              <w:rPr>
                <w:sz w:val="24"/>
                <w:szCs w:val="24"/>
              </w:rPr>
              <w:t>Plant</w:t>
            </w:r>
            <w:r w:rsidRPr="00D53C02">
              <w:rPr>
                <w:spacing w:val="-2"/>
                <w:sz w:val="24"/>
                <w:szCs w:val="24"/>
              </w:rPr>
              <w:t xml:space="preserve"> </w:t>
            </w:r>
            <w:r w:rsidRPr="00D53C02">
              <w:rPr>
                <w:spacing w:val="-4"/>
                <w:sz w:val="24"/>
                <w:szCs w:val="24"/>
              </w:rPr>
              <w:t>part</w:t>
            </w:r>
          </w:p>
        </w:tc>
        <w:tc>
          <w:tcPr>
            <w:tcW w:w="1374" w:type="dxa"/>
            <w:tcBorders>
              <w:top w:val="single" w:sz="4" w:space="0" w:color="000000"/>
              <w:bottom w:val="single" w:sz="4" w:space="0" w:color="000000"/>
            </w:tcBorders>
          </w:tcPr>
          <w:p w14:paraId="5CD146AF" w14:textId="77777777" w:rsidR="006D0241" w:rsidRPr="00D53C02" w:rsidRDefault="006D0241" w:rsidP="006D0241">
            <w:pPr>
              <w:pStyle w:val="TableParagraph"/>
              <w:spacing w:line="360" w:lineRule="auto"/>
              <w:ind w:left="16"/>
              <w:jc w:val="both"/>
              <w:rPr>
                <w:sz w:val="24"/>
                <w:szCs w:val="24"/>
              </w:rPr>
            </w:pPr>
            <w:r w:rsidRPr="00D53C02">
              <w:rPr>
                <w:sz w:val="24"/>
                <w:szCs w:val="24"/>
              </w:rPr>
              <w:t>Vit.</w:t>
            </w:r>
            <w:r w:rsidRPr="00D53C02">
              <w:rPr>
                <w:spacing w:val="-15"/>
                <w:sz w:val="24"/>
                <w:szCs w:val="24"/>
              </w:rPr>
              <w:t xml:space="preserve"> </w:t>
            </w:r>
            <w:r w:rsidRPr="00D53C02">
              <w:rPr>
                <w:spacing w:val="-10"/>
                <w:sz w:val="24"/>
                <w:szCs w:val="24"/>
              </w:rPr>
              <w:t>C</w:t>
            </w:r>
          </w:p>
        </w:tc>
        <w:tc>
          <w:tcPr>
            <w:tcW w:w="1599" w:type="dxa"/>
            <w:tcBorders>
              <w:top w:val="single" w:sz="4" w:space="0" w:color="000000"/>
              <w:bottom w:val="single" w:sz="4" w:space="0" w:color="000000"/>
            </w:tcBorders>
          </w:tcPr>
          <w:p w14:paraId="639195A4" w14:textId="77777777" w:rsidR="006D0241" w:rsidRPr="00D53C02" w:rsidRDefault="006D0241" w:rsidP="006D0241">
            <w:pPr>
              <w:pStyle w:val="TableParagraph"/>
              <w:spacing w:line="360" w:lineRule="auto"/>
              <w:ind w:left="4"/>
              <w:jc w:val="both"/>
              <w:rPr>
                <w:sz w:val="24"/>
                <w:szCs w:val="24"/>
              </w:rPr>
            </w:pPr>
            <w:r w:rsidRPr="00D53C02">
              <w:rPr>
                <w:spacing w:val="-5"/>
                <w:sz w:val="24"/>
                <w:szCs w:val="24"/>
              </w:rPr>
              <w:t>Vit.</w:t>
            </w:r>
            <w:r w:rsidRPr="00D53C02">
              <w:rPr>
                <w:spacing w:val="-10"/>
                <w:sz w:val="24"/>
                <w:szCs w:val="24"/>
              </w:rPr>
              <w:t xml:space="preserve"> A</w:t>
            </w:r>
          </w:p>
        </w:tc>
        <w:tc>
          <w:tcPr>
            <w:tcW w:w="1214" w:type="dxa"/>
            <w:tcBorders>
              <w:top w:val="single" w:sz="4" w:space="0" w:color="000000"/>
              <w:bottom w:val="single" w:sz="4" w:space="0" w:color="000000"/>
            </w:tcBorders>
          </w:tcPr>
          <w:p w14:paraId="6326AE43" w14:textId="77777777" w:rsidR="006D0241" w:rsidRPr="00D53C02" w:rsidRDefault="006D0241" w:rsidP="006D0241">
            <w:pPr>
              <w:pStyle w:val="TableParagraph"/>
              <w:spacing w:line="360" w:lineRule="auto"/>
              <w:ind w:left="8" w:right="4"/>
              <w:jc w:val="both"/>
              <w:rPr>
                <w:sz w:val="24"/>
                <w:szCs w:val="24"/>
              </w:rPr>
            </w:pPr>
            <w:r w:rsidRPr="00D53C02">
              <w:rPr>
                <w:spacing w:val="-10"/>
                <w:sz w:val="24"/>
                <w:szCs w:val="24"/>
              </w:rPr>
              <w:t>K</w:t>
            </w:r>
          </w:p>
        </w:tc>
        <w:tc>
          <w:tcPr>
            <w:tcW w:w="1217" w:type="dxa"/>
            <w:tcBorders>
              <w:top w:val="single" w:sz="4" w:space="0" w:color="000000"/>
              <w:bottom w:val="single" w:sz="4" w:space="0" w:color="000000"/>
            </w:tcBorders>
          </w:tcPr>
          <w:p w14:paraId="5DF81994" w14:textId="77777777" w:rsidR="006D0241" w:rsidRPr="00D53C02" w:rsidRDefault="006D0241" w:rsidP="006D0241">
            <w:pPr>
              <w:pStyle w:val="TableParagraph"/>
              <w:spacing w:line="360" w:lineRule="auto"/>
              <w:ind w:left="2"/>
              <w:jc w:val="both"/>
              <w:rPr>
                <w:sz w:val="24"/>
                <w:szCs w:val="24"/>
              </w:rPr>
            </w:pPr>
            <w:r w:rsidRPr="00D53C02">
              <w:rPr>
                <w:spacing w:val="-5"/>
                <w:sz w:val="24"/>
                <w:szCs w:val="24"/>
              </w:rPr>
              <w:t>Ca</w:t>
            </w:r>
          </w:p>
        </w:tc>
        <w:tc>
          <w:tcPr>
            <w:tcW w:w="1727" w:type="dxa"/>
            <w:tcBorders>
              <w:top w:val="single" w:sz="4" w:space="0" w:color="000000"/>
              <w:bottom w:val="single" w:sz="4" w:space="0" w:color="000000"/>
            </w:tcBorders>
          </w:tcPr>
          <w:p w14:paraId="11FA296C" w14:textId="77777777" w:rsidR="006D0241" w:rsidRPr="00D53C02" w:rsidRDefault="006D0241" w:rsidP="006D0241">
            <w:pPr>
              <w:pStyle w:val="TableParagraph"/>
              <w:spacing w:line="360" w:lineRule="auto"/>
              <w:ind w:left="7" w:right="11"/>
              <w:jc w:val="both"/>
              <w:rPr>
                <w:sz w:val="24"/>
                <w:szCs w:val="24"/>
              </w:rPr>
            </w:pPr>
            <w:r w:rsidRPr="00D53C02">
              <w:rPr>
                <w:spacing w:val="-5"/>
                <w:sz w:val="24"/>
                <w:szCs w:val="24"/>
              </w:rPr>
              <w:t>Fe</w:t>
            </w:r>
          </w:p>
        </w:tc>
      </w:tr>
      <w:tr w:rsidR="006D0241" w:rsidRPr="00D53C02" w14:paraId="416A0955" w14:textId="77777777" w:rsidTr="006D0241">
        <w:trPr>
          <w:trHeight w:val="350"/>
        </w:trPr>
        <w:tc>
          <w:tcPr>
            <w:tcW w:w="1658" w:type="dxa"/>
            <w:tcBorders>
              <w:top w:val="single" w:sz="4" w:space="0" w:color="000000"/>
            </w:tcBorders>
          </w:tcPr>
          <w:p w14:paraId="22012CE1" w14:textId="77777777" w:rsidR="006D0241" w:rsidRPr="00D53C02" w:rsidRDefault="006D0241" w:rsidP="006D0241">
            <w:pPr>
              <w:pStyle w:val="TableParagraph"/>
              <w:spacing w:line="360" w:lineRule="auto"/>
              <w:ind w:left="115"/>
              <w:jc w:val="both"/>
              <w:rPr>
                <w:sz w:val="24"/>
                <w:szCs w:val="24"/>
              </w:rPr>
            </w:pPr>
            <w:r w:rsidRPr="00D53C02">
              <w:rPr>
                <w:spacing w:val="-4"/>
                <w:sz w:val="24"/>
                <w:szCs w:val="24"/>
              </w:rPr>
              <w:t>leaf</w:t>
            </w:r>
          </w:p>
        </w:tc>
        <w:tc>
          <w:tcPr>
            <w:tcW w:w="1374" w:type="dxa"/>
            <w:tcBorders>
              <w:top w:val="single" w:sz="4" w:space="0" w:color="000000"/>
            </w:tcBorders>
          </w:tcPr>
          <w:p w14:paraId="2223754D" w14:textId="77777777" w:rsidR="006D0241" w:rsidRPr="00D53C02" w:rsidRDefault="006D0241" w:rsidP="006D0241">
            <w:pPr>
              <w:pStyle w:val="TableParagraph"/>
              <w:spacing w:line="360" w:lineRule="auto"/>
              <w:ind w:left="16" w:right="3"/>
              <w:jc w:val="both"/>
              <w:rPr>
                <w:sz w:val="24"/>
                <w:szCs w:val="24"/>
              </w:rPr>
            </w:pPr>
            <w:r w:rsidRPr="00D53C02">
              <w:rPr>
                <w:spacing w:val="-2"/>
                <w:sz w:val="24"/>
                <w:szCs w:val="24"/>
              </w:rPr>
              <w:t>65.13a</w:t>
            </w:r>
          </w:p>
        </w:tc>
        <w:tc>
          <w:tcPr>
            <w:tcW w:w="1599" w:type="dxa"/>
            <w:tcBorders>
              <w:top w:val="single" w:sz="4" w:space="0" w:color="000000"/>
            </w:tcBorders>
          </w:tcPr>
          <w:p w14:paraId="4557E257" w14:textId="77777777" w:rsidR="006D0241" w:rsidRPr="00D53C02" w:rsidRDefault="006D0241" w:rsidP="006D0241">
            <w:pPr>
              <w:pStyle w:val="TableParagraph"/>
              <w:spacing w:line="360" w:lineRule="auto"/>
              <w:ind w:left="4" w:right="1"/>
              <w:jc w:val="both"/>
              <w:rPr>
                <w:sz w:val="24"/>
                <w:szCs w:val="24"/>
              </w:rPr>
            </w:pPr>
            <w:r w:rsidRPr="00D53C02">
              <w:rPr>
                <w:spacing w:val="-2"/>
                <w:sz w:val="24"/>
                <w:szCs w:val="24"/>
              </w:rPr>
              <w:t>1552.58a</w:t>
            </w:r>
          </w:p>
        </w:tc>
        <w:tc>
          <w:tcPr>
            <w:tcW w:w="1214" w:type="dxa"/>
            <w:tcBorders>
              <w:top w:val="single" w:sz="4" w:space="0" w:color="000000"/>
            </w:tcBorders>
          </w:tcPr>
          <w:p w14:paraId="5792F580" w14:textId="77777777" w:rsidR="006D0241" w:rsidRPr="00D53C02" w:rsidRDefault="006D0241" w:rsidP="006D0241">
            <w:pPr>
              <w:pStyle w:val="TableParagraph"/>
              <w:spacing w:line="360" w:lineRule="auto"/>
              <w:ind w:left="11" w:right="4"/>
              <w:jc w:val="both"/>
              <w:rPr>
                <w:sz w:val="24"/>
                <w:szCs w:val="24"/>
              </w:rPr>
            </w:pPr>
            <w:r w:rsidRPr="00D53C02">
              <w:rPr>
                <w:spacing w:val="-2"/>
                <w:sz w:val="24"/>
                <w:szCs w:val="24"/>
              </w:rPr>
              <w:t>4.46a</w:t>
            </w:r>
          </w:p>
        </w:tc>
        <w:tc>
          <w:tcPr>
            <w:tcW w:w="1217" w:type="dxa"/>
            <w:tcBorders>
              <w:top w:val="single" w:sz="4" w:space="0" w:color="000000"/>
            </w:tcBorders>
          </w:tcPr>
          <w:p w14:paraId="3BE11DCC" w14:textId="77777777" w:rsidR="006D0241" w:rsidRPr="00D53C02" w:rsidRDefault="006D0241" w:rsidP="006D0241">
            <w:pPr>
              <w:pStyle w:val="TableParagraph"/>
              <w:spacing w:line="360" w:lineRule="auto"/>
              <w:ind w:left="2" w:right="1"/>
              <w:jc w:val="both"/>
              <w:rPr>
                <w:sz w:val="24"/>
                <w:szCs w:val="24"/>
              </w:rPr>
            </w:pPr>
            <w:r w:rsidRPr="00D53C02">
              <w:rPr>
                <w:spacing w:val="-2"/>
                <w:sz w:val="24"/>
                <w:szCs w:val="24"/>
              </w:rPr>
              <w:t xml:space="preserve"> 2.98a</w:t>
            </w:r>
          </w:p>
        </w:tc>
        <w:tc>
          <w:tcPr>
            <w:tcW w:w="1727" w:type="dxa"/>
            <w:tcBorders>
              <w:top w:val="single" w:sz="4" w:space="0" w:color="000000"/>
            </w:tcBorders>
          </w:tcPr>
          <w:p w14:paraId="4640DCF9" w14:textId="77777777" w:rsidR="006D0241" w:rsidRPr="00D53C02" w:rsidRDefault="006D0241" w:rsidP="006D0241">
            <w:pPr>
              <w:pStyle w:val="TableParagraph"/>
              <w:spacing w:line="360" w:lineRule="auto"/>
              <w:ind w:left="7" w:right="8"/>
              <w:jc w:val="both"/>
              <w:rPr>
                <w:sz w:val="24"/>
                <w:szCs w:val="24"/>
              </w:rPr>
            </w:pPr>
            <w:r w:rsidRPr="00D53C02">
              <w:rPr>
                <w:spacing w:val="-2"/>
                <w:sz w:val="24"/>
                <w:szCs w:val="24"/>
              </w:rPr>
              <w:t>2.51b</w:t>
            </w:r>
          </w:p>
        </w:tc>
      </w:tr>
      <w:tr w:rsidR="006D0241" w:rsidRPr="00D53C02" w14:paraId="0CED99F2" w14:textId="77777777" w:rsidTr="006D0241">
        <w:trPr>
          <w:trHeight w:val="488"/>
        </w:trPr>
        <w:tc>
          <w:tcPr>
            <w:tcW w:w="1658" w:type="dxa"/>
            <w:tcBorders>
              <w:bottom w:val="single" w:sz="4" w:space="0" w:color="000000"/>
            </w:tcBorders>
          </w:tcPr>
          <w:p w14:paraId="1BF4E9A8" w14:textId="77777777" w:rsidR="006D0241" w:rsidRPr="00D53C02" w:rsidRDefault="006D0241" w:rsidP="006D0241">
            <w:pPr>
              <w:pStyle w:val="TableParagraph"/>
              <w:spacing w:before="65" w:line="360" w:lineRule="auto"/>
              <w:ind w:left="115"/>
              <w:jc w:val="both"/>
              <w:rPr>
                <w:sz w:val="24"/>
                <w:szCs w:val="24"/>
              </w:rPr>
            </w:pPr>
            <w:r w:rsidRPr="00D53C02">
              <w:rPr>
                <w:spacing w:val="-4"/>
                <w:sz w:val="24"/>
                <w:szCs w:val="24"/>
              </w:rPr>
              <w:t>stem</w:t>
            </w:r>
          </w:p>
        </w:tc>
        <w:tc>
          <w:tcPr>
            <w:tcW w:w="1374" w:type="dxa"/>
            <w:tcBorders>
              <w:bottom w:val="single" w:sz="4" w:space="0" w:color="000000"/>
            </w:tcBorders>
          </w:tcPr>
          <w:p w14:paraId="1DB49B77" w14:textId="77777777" w:rsidR="006D0241" w:rsidRPr="00D53C02" w:rsidRDefault="006D0241" w:rsidP="006D0241">
            <w:pPr>
              <w:pStyle w:val="TableParagraph"/>
              <w:spacing w:before="65" w:line="360" w:lineRule="auto"/>
              <w:ind w:left="16" w:right="4"/>
              <w:jc w:val="both"/>
              <w:rPr>
                <w:sz w:val="24"/>
                <w:szCs w:val="24"/>
              </w:rPr>
            </w:pPr>
            <w:r w:rsidRPr="00D53C02">
              <w:rPr>
                <w:spacing w:val="-2"/>
                <w:sz w:val="24"/>
                <w:szCs w:val="24"/>
              </w:rPr>
              <w:t>56.86b</w:t>
            </w:r>
          </w:p>
        </w:tc>
        <w:tc>
          <w:tcPr>
            <w:tcW w:w="1599" w:type="dxa"/>
            <w:tcBorders>
              <w:bottom w:val="single" w:sz="4" w:space="0" w:color="000000"/>
            </w:tcBorders>
          </w:tcPr>
          <w:p w14:paraId="34BCD802" w14:textId="77777777" w:rsidR="006D0241" w:rsidRPr="00D53C02" w:rsidRDefault="006D0241" w:rsidP="006D0241">
            <w:pPr>
              <w:pStyle w:val="TableParagraph"/>
              <w:spacing w:before="65" w:line="360" w:lineRule="auto"/>
              <w:ind w:left="4" w:right="2"/>
              <w:jc w:val="both"/>
              <w:rPr>
                <w:sz w:val="24"/>
                <w:szCs w:val="24"/>
              </w:rPr>
            </w:pPr>
            <w:r w:rsidRPr="00D53C02">
              <w:rPr>
                <w:spacing w:val="-2"/>
                <w:sz w:val="24"/>
                <w:szCs w:val="24"/>
              </w:rPr>
              <w:t>1252.85b</w:t>
            </w:r>
          </w:p>
        </w:tc>
        <w:tc>
          <w:tcPr>
            <w:tcW w:w="1214" w:type="dxa"/>
            <w:tcBorders>
              <w:bottom w:val="single" w:sz="4" w:space="0" w:color="000000"/>
            </w:tcBorders>
          </w:tcPr>
          <w:p w14:paraId="4BB78BE8" w14:textId="77777777" w:rsidR="006D0241" w:rsidRPr="00D53C02" w:rsidRDefault="006D0241" w:rsidP="006D0241">
            <w:pPr>
              <w:pStyle w:val="TableParagraph"/>
              <w:spacing w:before="65" w:line="360" w:lineRule="auto"/>
              <w:ind w:left="11" w:right="4"/>
              <w:jc w:val="both"/>
              <w:rPr>
                <w:sz w:val="24"/>
                <w:szCs w:val="24"/>
              </w:rPr>
            </w:pPr>
            <w:r w:rsidRPr="00D53C02">
              <w:rPr>
                <w:spacing w:val="-2"/>
                <w:sz w:val="24"/>
                <w:szCs w:val="24"/>
              </w:rPr>
              <w:t>4.46a</w:t>
            </w:r>
          </w:p>
        </w:tc>
        <w:tc>
          <w:tcPr>
            <w:tcW w:w="1217" w:type="dxa"/>
            <w:tcBorders>
              <w:bottom w:val="single" w:sz="4" w:space="0" w:color="000000"/>
            </w:tcBorders>
          </w:tcPr>
          <w:p w14:paraId="5B7F328C" w14:textId="77777777" w:rsidR="006D0241" w:rsidRPr="00D53C02" w:rsidRDefault="006D0241" w:rsidP="006D0241">
            <w:pPr>
              <w:pStyle w:val="TableParagraph"/>
              <w:spacing w:before="65" w:line="360" w:lineRule="auto"/>
              <w:ind w:left="2" w:right="2"/>
              <w:jc w:val="both"/>
              <w:rPr>
                <w:sz w:val="24"/>
                <w:szCs w:val="24"/>
              </w:rPr>
            </w:pPr>
            <w:r w:rsidRPr="00D53C02">
              <w:rPr>
                <w:spacing w:val="-2"/>
                <w:sz w:val="24"/>
                <w:szCs w:val="24"/>
              </w:rPr>
              <w:t>2.48b</w:t>
            </w:r>
          </w:p>
        </w:tc>
        <w:tc>
          <w:tcPr>
            <w:tcW w:w="1727" w:type="dxa"/>
            <w:tcBorders>
              <w:bottom w:val="single" w:sz="4" w:space="0" w:color="000000"/>
            </w:tcBorders>
          </w:tcPr>
          <w:p w14:paraId="39C31AF2" w14:textId="77777777" w:rsidR="006D0241" w:rsidRPr="00D53C02" w:rsidRDefault="006D0241" w:rsidP="006D0241">
            <w:pPr>
              <w:pStyle w:val="TableParagraph"/>
              <w:spacing w:before="65" w:line="360" w:lineRule="auto"/>
              <w:ind w:left="7" w:right="7"/>
              <w:jc w:val="both"/>
              <w:rPr>
                <w:sz w:val="24"/>
                <w:szCs w:val="24"/>
              </w:rPr>
            </w:pPr>
            <w:r w:rsidRPr="00D53C02">
              <w:rPr>
                <w:spacing w:val="-2"/>
                <w:sz w:val="24"/>
                <w:szCs w:val="24"/>
              </w:rPr>
              <w:t>2.74a</w:t>
            </w:r>
          </w:p>
        </w:tc>
      </w:tr>
    </w:tbl>
    <w:p w14:paraId="12379F33" w14:textId="77777777" w:rsidR="006D0241" w:rsidRPr="00E936C1" w:rsidRDefault="006D0241" w:rsidP="00E936C1">
      <w:pPr>
        <w:spacing w:after="0" w:line="240" w:lineRule="auto"/>
        <w:ind w:firstLine="0"/>
        <w:rPr>
          <w:rFonts w:cs="Times New Roman"/>
          <w:b/>
          <w:szCs w:val="24"/>
        </w:rPr>
      </w:pPr>
      <w:r w:rsidRPr="00D53C02">
        <w:rPr>
          <w:rFonts w:cs="Times New Roman"/>
          <w:b/>
          <w:szCs w:val="24"/>
        </w:rPr>
        <w:t>Ta</w:t>
      </w:r>
      <w:r w:rsidRPr="00D53C02">
        <w:rPr>
          <w:rFonts w:eastAsia="Times New Roman" w:cs="Times New Roman"/>
          <w:szCs w:val="24"/>
        </w:rPr>
        <w:t>b</w:t>
      </w:r>
      <w:r w:rsidRPr="00D53C02">
        <w:rPr>
          <w:rFonts w:cs="Times New Roman"/>
          <w:b/>
          <w:szCs w:val="24"/>
        </w:rPr>
        <w:t>le 2</w:t>
      </w:r>
      <w:r w:rsidRPr="00D53C02">
        <w:rPr>
          <w:rFonts w:eastAsia="Times New Roman" w:cs="Times New Roman"/>
          <w:b/>
          <w:szCs w:val="24"/>
        </w:rPr>
        <w:t>b</w:t>
      </w:r>
      <w:r w:rsidRPr="00D53C02">
        <w:rPr>
          <w:rFonts w:cs="Times New Roman"/>
          <w:b/>
          <w:szCs w:val="24"/>
        </w:rPr>
        <w:t>.</w:t>
      </w:r>
      <w:r w:rsidRPr="00D53C02">
        <w:rPr>
          <w:rFonts w:cs="Times New Roman"/>
          <w:b/>
          <w:spacing w:val="-3"/>
          <w:szCs w:val="24"/>
        </w:rPr>
        <w:t xml:space="preserve"> </w:t>
      </w:r>
      <w:r w:rsidRPr="00D53C02">
        <w:rPr>
          <w:rFonts w:cs="Times New Roman"/>
          <w:b/>
          <w:szCs w:val="24"/>
        </w:rPr>
        <w:t>Nutrient</w:t>
      </w:r>
      <w:r w:rsidRPr="00D53C02">
        <w:rPr>
          <w:rFonts w:cs="Times New Roman"/>
          <w:b/>
          <w:spacing w:val="-4"/>
          <w:szCs w:val="24"/>
        </w:rPr>
        <w:t xml:space="preserve"> </w:t>
      </w:r>
      <w:r w:rsidRPr="00D53C02">
        <w:rPr>
          <w:rFonts w:cs="Times New Roman"/>
          <w:b/>
          <w:szCs w:val="24"/>
        </w:rPr>
        <w:t>Composition</w:t>
      </w:r>
      <w:r w:rsidRPr="00D53C02">
        <w:rPr>
          <w:rFonts w:cs="Times New Roman"/>
          <w:b/>
          <w:spacing w:val="-4"/>
          <w:szCs w:val="24"/>
        </w:rPr>
        <w:t xml:space="preserve"> </w:t>
      </w:r>
      <w:r w:rsidRPr="00D53C02">
        <w:rPr>
          <w:rFonts w:cs="Times New Roman"/>
          <w:b/>
          <w:szCs w:val="24"/>
        </w:rPr>
        <w:t>of</w:t>
      </w:r>
      <w:r w:rsidRPr="00D53C02">
        <w:rPr>
          <w:rFonts w:cs="Times New Roman"/>
          <w:b/>
          <w:spacing w:val="-2"/>
          <w:szCs w:val="24"/>
        </w:rPr>
        <w:t xml:space="preserve"> </w:t>
      </w:r>
      <w:r w:rsidRPr="00D53C02">
        <w:rPr>
          <w:rFonts w:cs="Times New Roman"/>
          <w:b/>
          <w:i/>
          <w:szCs w:val="24"/>
        </w:rPr>
        <w:t>Amaranthus</w:t>
      </w:r>
      <w:r w:rsidRPr="00D53C02">
        <w:rPr>
          <w:rFonts w:cs="Times New Roman"/>
          <w:b/>
          <w:i/>
          <w:spacing w:val="-5"/>
          <w:szCs w:val="24"/>
        </w:rPr>
        <w:t xml:space="preserve"> </w:t>
      </w:r>
      <w:proofErr w:type="spellStart"/>
      <w:r w:rsidRPr="00D53C02">
        <w:rPr>
          <w:rFonts w:cs="Times New Roman"/>
          <w:b/>
          <w:i/>
          <w:szCs w:val="24"/>
        </w:rPr>
        <w:t>cruentus</w:t>
      </w:r>
      <w:proofErr w:type="spellEnd"/>
      <w:r w:rsidRPr="00D53C02">
        <w:rPr>
          <w:rFonts w:cs="Times New Roman"/>
          <w:b/>
          <w:i/>
          <w:szCs w:val="24"/>
        </w:rPr>
        <w:t xml:space="preserve"> </w:t>
      </w:r>
      <w:r w:rsidRPr="00D53C02">
        <w:rPr>
          <w:rFonts w:cs="Times New Roman"/>
          <w:b/>
          <w:szCs w:val="24"/>
        </w:rPr>
        <w:t>at</w:t>
      </w:r>
      <w:r w:rsidRPr="00D53C02">
        <w:rPr>
          <w:rFonts w:cs="Times New Roman"/>
          <w:b/>
          <w:spacing w:val="-6"/>
          <w:szCs w:val="24"/>
        </w:rPr>
        <w:t xml:space="preserve"> </w:t>
      </w:r>
      <w:r w:rsidRPr="00D53C02">
        <w:rPr>
          <w:rFonts w:cs="Times New Roman"/>
          <w:b/>
          <w:szCs w:val="24"/>
        </w:rPr>
        <w:t>different</w:t>
      </w:r>
      <w:r w:rsidRPr="00D53C02">
        <w:rPr>
          <w:rFonts w:cs="Times New Roman"/>
          <w:b/>
          <w:spacing w:val="-4"/>
          <w:szCs w:val="24"/>
        </w:rPr>
        <w:t xml:space="preserve"> </w:t>
      </w:r>
      <w:r w:rsidRPr="00D53C02">
        <w:rPr>
          <w:rFonts w:cs="Times New Roman"/>
          <w:b/>
          <w:spacing w:val="-2"/>
          <w:szCs w:val="24"/>
        </w:rPr>
        <w:t>Distances</w:t>
      </w:r>
    </w:p>
    <w:tbl>
      <w:tblPr>
        <w:tblW w:w="0" w:type="auto"/>
        <w:tblLayout w:type="fixed"/>
        <w:tblCellMar>
          <w:left w:w="0" w:type="dxa"/>
          <w:right w:w="0" w:type="dxa"/>
        </w:tblCellMar>
        <w:tblLook w:val="01E0" w:firstRow="1" w:lastRow="1" w:firstColumn="1" w:lastColumn="1" w:noHBand="0" w:noVBand="0"/>
      </w:tblPr>
      <w:tblGrid>
        <w:gridCol w:w="1549"/>
        <w:gridCol w:w="1280"/>
        <w:gridCol w:w="1459"/>
        <w:gridCol w:w="1264"/>
        <w:gridCol w:w="1227"/>
        <w:gridCol w:w="2010"/>
      </w:tblGrid>
      <w:tr w:rsidR="006D0241" w:rsidRPr="00D53C02" w14:paraId="4E822940" w14:textId="77777777" w:rsidTr="006D0241">
        <w:trPr>
          <w:trHeight w:val="414"/>
        </w:trPr>
        <w:tc>
          <w:tcPr>
            <w:tcW w:w="1549" w:type="dxa"/>
            <w:tcBorders>
              <w:top w:val="single" w:sz="4" w:space="0" w:color="000000"/>
              <w:bottom w:val="single" w:sz="4" w:space="0" w:color="000000"/>
            </w:tcBorders>
          </w:tcPr>
          <w:p w14:paraId="7AE32989" w14:textId="77777777" w:rsidR="006D0241" w:rsidRPr="00D53C02" w:rsidRDefault="006D0241" w:rsidP="006D0241">
            <w:pPr>
              <w:pStyle w:val="TableParagraph"/>
              <w:spacing w:line="360" w:lineRule="auto"/>
              <w:ind w:left="115"/>
              <w:jc w:val="both"/>
              <w:rPr>
                <w:sz w:val="24"/>
                <w:szCs w:val="24"/>
              </w:rPr>
            </w:pPr>
            <w:r w:rsidRPr="00D53C02">
              <w:rPr>
                <w:spacing w:val="-2"/>
                <w:sz w:val="24"/>
                <w:szCs w:val="24"/>
              </w:rPr>
              <w:t>Distance</w:t>
            </w:r>
          </w:p>
        </w:tc>
        <w:tc>
          <w:tcPr>
            <w:tcW w:w="1280" w:type="dxa"/>
            <w:tcBorders>
              <w:top w:val="single" w:sz="4" w:space="0" w:color="000000"/>
              <w:bottom w:val="single" w:sz="4" w:space="0" w:color="000000"/>
            </w:tcBorders>
          </w:tcPr>
          <w:p w14:paraId="77BD6DF1" w14:textId="77777777" w:rsidR="006D0241" w:rsidRPr="00D53C02" w:rsidRDefault="006D0241" w:rsidP="006D0241">
            <w:pPr>
              <w:pStyle w:val="TableParagraph"/>
              <w:spacing w:line="360" w:lineRule="auto"/>
              <w:ind w:left="66" w:right="2"/>
              <w:jc w:val="both"/>
              <w:rPr>
                <w:sz w:val="24"/>
                <w:szCs w:val="24"/>
              </w:rPr>
            </w:pPr>
            <w:r w:rsidRPr="00D53C02">
              <w:rPr>
                <w:sz w:val="24"/>
                <w:szCs w:val="24"/>
              </w:rPr>
              <w:t>Vit.</w:t>
            </w:r>
            <w:r w:rsidRPr="00D53C02">
              <w:rPr>
                <w:spacing w:val="-15"/>
                <w:sz w:val="24"/>
                <w:szCs w:val="24"/>
              </w:rPr>
              <w:t xml:space="preserve"> </w:t>
            </w:r>
            <w:r w:rsidRPr="00D53C02">
              <w:rPr>
                <w:spacing w:val="-10"/>
                <w:sz w:val="24"/>
                <w:szCs w:val="24"/>
              </w:rPr>
              <w:t>C</w:t>
            </w:r>
          </w:p>
        </w:tc>
        <w:tc>
          <w:tcPr>
            <w:tcW w:w="1459" w:type="dxa"/>
            <w:tcBorders>
              <w:top w:val="single" w:sz="4" w:space="0" w:color="000000"/>
              <w:bottom w:val="single" w:sz="4" w:space="0" w:color="000000"/>
            </w:tcBorders>
          </w:tcPr>
          <w:p w14:paraId="392FBC73" w14:textId="77777777" w:rsidR="006D0241" w:rsidRPr="00D53C02" w:rsidRDefault="006D0241" w:rsidP="006D0241">
            <w:pPr>
              <w:pStyle w:val="TableParagraph"/>
              <w:spacing w:line="360" w:lineRule="auto"/>
              <w:ind w:right="1"/>
              <w:jc w:val="both"/>
              <w:rPr>
                <w:sz w:val="24"/>
                <w:szCs w:val="24"/>
              </w:rPr>
            </w:pPr>
            <w:r w:rsidRPr="00D53C02">
              <w:rPr>
                <w:spacing w:val="-5"/>
                <w:sz w:val="24"/>
                <w:szCs w:val="24"/>
              </w:rPr>
              <w:t>Vit.</w:t>
            </w:r>
            <w:r w:rsidRPr="00D53C02">
              <w:rPr>
                <w:spacing w:val="-10"/>
                <w:sz w:val="24"/>
                <w:szCs w:val="24"/>
              </w:rPr>
              <w:t xml:space="preserve"> A</w:t>
            </w:r>
          </w:p>
        </w:tc>
        <w:tc>
          <w:tcPr>
            <w:tcW w:w="1264" w:type="dxa"/>
            <w:tcBorders>
              <w:top w:val="single" w:sz="4" w:space="0" w:color="000000"/>
              <w:bottom w:val="single" w:sz="4" w:space="0" w:color="000000"/>
            </w:tcBorders>
          </w:tcPr>
          <w:p w14:paraId="775D5207" w14:textId="77777777" w:rsidR="006D0241" w:rsidRPr="00D53C02" w:rsidRDefault="006D0241" w:rsidP="006D0241">
            <w:pPr>
              <w:pStyle w:val="TableParagraph"/>
              <w:spacing w:line="360" w:lineRule="auto"/>
              <w:ind w:right="53"/>
              <w:jc w:val="both"/>
              <w:rPr>
                <w:sz w:val="24"/>
                <w:szCs w:val="24"/>
              </w:rPr>
            </w:pPr>
            <w:r w:rsidRPr="00D53C02">
              <w:rPr>
                <w:spacing w:val="-10"/>
                <w:sz w:val="24"/>
                <w:szCs w:val="24"/>
              </w:rPr>
              <w:t>K</w:t>
            </w:r>
          </w:p>
        </w:tc>
        <w:tc>
          <w:tcPr>
            <w:tcW w:w="1227" w:type="dxa"/>
            <w:tcBorders>
              <w:top w:val="single" w:sz="4" w:space="0" w:color="000000"/>
              <w:bottom w:val="single" w:sz="4" w:space="0" w:color="000000"/>
            </w:tcBorders>
          </w:tcPr>
          <w:p w14:paraId="5220D6F8" w14:textId="77777777" w:rsidR="006D0241" w:rsidRPr="00D53C02" w:rsidRDefault="006D0241" w:rsidP="006D0241">
            <w:pPr>
              <w:pStyle w:val="TableParagraph"/>
              <w:spacing w:line="360" w:lineRule="auto"/>
              <w:ind w:left="1" w:right="20"/>
              <w:jc w:val="both"/>
              <w:rPr>
                <w:sz w:val="24"/>
                <w:szCs w:val="24"/>
              </w:rPr>
            </w:pPr>
            <w:r w:rsidRPr="00D53C02">
              <w:rPr>
                <w:spacing w:val="-5"/>
                <w:sz w:val="24"/>
                <w:szCs w:val="24"/>
              </w:rPr>
              <w:t xml:space="preserve">       Ca</w:t>
            </w:r>
          </w:p>
        </w:tc>
        <w:tc>
          <w:tcPr>
            <w:tcW w:w="2010" w:type="dxa"/>
            <w:tcBorders>
              <w:top w:val="single" w:sz="4" w:space="0" w:color="000000"/>
              <w:bottom w:val="single" w:sz="4" w:space="0" w:color="000000"/>
            </w:tcBorders>
          </w:tcPr>
          <w:p w14:paraId="50E3CED2" w14:textId="77777777" w:rsidR="006D0241" w:rsidRPr="00D53C02" w:rsidRDefault="006D0241" w:rsidP="006D0241">
            <w:pPr>
              <w:pStyle w:val="TableParagraph"/>
              <w:spacing w:line="360" w:lineRule="auto"/>
              <w:ind w:left="7" w:right="6"/>
              <w:jc w:val="both"/>
              <w:rPr>
                <w:sz w:val="24"/>
                <w:szCs w:val="24"/>
              </w:rPr>
            </w:pPr>
            <w:r w:rsidRPr="00D53C02">
              <w:rPr>
                <w:spacing w:val="-5"/>
                <w:sz w:val="24"/>
                <w:szCs w:val="24"/>
              </w:rPr>
              <w:t>Fe</w:t>
            </w:r>
          </w:p>
        </w:tc>
      </w:tr>
      <w:tr w:rsidR="006D0241" w:rsidRPr="00D53C02" w14:paraId="346AC8F6" w14:textId="77777777" w:rsidTr="006D0241">
        <w:trPr>
          <w:trHeight w:val="344"/>
        </w:trPr>
        <w:tc>
          <w:tcPr>
            <w:tcW w:w="1549" w:type="dxa"/>
            <w:tcBorders>
              <w:top w:val="single" w:sz="4" w:space="0" w:color="000000"/>
            </w:tcBorders>
          </w:tcPr>
          <w:p w14:paraId="727569B8" w14:textId="77777777" w:rsidR="006D0241" w:rsidRPr="00D53C02" w:rsidRDefault="006D0241" w:rsidP="006D0241">
            <w:pPr>
              <w:pStyle w:val="TableParagraph"/>
              <w:spacing w:line="360" w:lineRule="auto"/>
              <w:ind w:left="115"/>
              <w:jc w:val="both"/>
              <w:rPr>
                <w:sz w:val="24"/>
                <w:szCs w:val="24"/>
              </w:rPr>
            </w:pPr>
            <w:r w:rsidRPr="00D53C02">
              <w:rPr>
                <w:spacing w:val="-4"/>
                <w:sz w:val="24"/>
                <w:szCs w:val="24"/>
              </w:rPr>
              <w:t>100m</w:t>
            </w:r>
          </w:p>
        </w:tc>
        <w:tc>
          <w:tcPr>
            <w:tcW w:w="1280" w:type="dxa"/>
            <w:tcBorders>
              <w:top w:val="single" w:sz="4" w:space="0" w:color="000000"/>
            </w:tcBorders>
          </w:tcPr>
          <w:p w14:paraId="1D65A025" w14:textId="77777777" w:rsidR="006D0241" w:rsidRPr="00D53C02" w:rsidRDefault="006D0241" w:rsidP="006D0241">
            <w:pPr>
              <w:pStyle w:val="TableParagraph"/>
              <w:spacing w:line="360" w:lineRule="auto"/>
              <w:ind w:left="66"/>
              <w:jc w:val="both"/>
              <w:rPr>
                <w:sz w:val="24"/>
                <w:szCs w:val="24"/>
              </w:rPr>
            </w:pPr>
            <w:r w:rsidRPr="00D53C02">
              <w:rPr>
                <w:spacing w:val="-2"/>
                <w:sz w:val="24"/>
                <w:szCs w:val="24"/>
              </w:rPr>
              <w:t>46.03c</w:t>
            </w:r>
          </w:p>
        </w:tc>
        <w:tc>
          <w:tcPr>
            <w:tcW w:w="1459" w:type="dxa"/>
            <w:tcBorders>
              <w:top w:val="single" w:sz="4" w:space="0" w:color="000000"/>
            </w:tcBorders>
          </w:tcPr>
          <w:p w14:paraId="5EBD7F49" w14:textId="77777777" w:rsidR="006D0241" w:rsidRPr="00D53C02" w:rsidRDefault="006D0241" w:rsidP="006D0241">
            <w:pPr>
              <w:pStyle w:val="TableParagraph"/>
              <w:spacing w:line="360" w:lineRule="auto"/>
              <w:ind w:right="1"/>
              <w:jc w:val="both"/>
              <w:rPr>
                <w:sz w:val="24"/>
                <w:szCs w:val="24"/>
              </w:rPr>
            </w:pPr>
            <w:r w:rsidRPr="00D53C02">
              <w:rPr>
                <w:spacing w:val="-2"/>
                <w:sz w:val="24"/>
                <w:szCs w:val="24"/>
              </w:rPr>
              <w:t xml:space="preserve"> 1310.52b</w:t>
            </w:r>
          </w:p>
        </w:tc>
        <w:tc>
          <w:tcPr>
            <w:tcW w:w="1264" w:type="dxa"/>
            <w:tcBorders>
              <w:top w:val="single" w:sz="4" w:space="0" w:color="000000"/>
            </w:tcBorders>
          </w:tcPr>
          <w:p w14:paraId="26C8F72D" w14:textId="77777777" w:rsidR="006D0241" w:rsidRPr="00D53C02" w:rsidRDefault="006D0241" w:rsidP="006D0241">
            <w:pPr>
              <w:pStyle w:val="TableParagraph"/>
              <w:spacing w:line="360" w:lineRule="auto"/>
              <w:ind w:left="1" w:right="53"/>
              <w:jc w:val="both"/>
              <w:rPr>
                <w:sz w:val="24"/>
                <w:szCs w:val="24"/>
              </w:rPr>
            </w:pPr>
            <w:r w:rsidRPr="00D53C02">
              <w:rPr>
                <w:spacing w:val="-2"/>
                <w:sz w:val="24"/>
                <w:szCs w:val="24"/>
              </w:rPr>
              <w:t xml:space="preserve">    4.55ab</w:t>
            </w:r>
          </w:p>
        </w:tc>
        <w:tc>
          <w:tcPr>
            <w:tcW w:w="1227" w:type="dxa"/>
            <w:tcBorders>
              <w:top w:val="single" w:sz="4" w:space="0" w:color="000000"/>
            </w:tcBorders>
          </w:tcPr>
          <w:p w14:paraId="06BF4328" w14:textId="77777777" w:rsidR="006D0241" w:rsidRPr="00D53C02" w:rsidRDefault="006D0241" w:rsidP="006D0241">
            <w:pPr>
              <w:pStyle w:val="TableParagraph"/>
              <w:spacing w:line="360" w:lineRule="auto"/>
              <w:ind w:right="20"/>
              <w:jc w:val="both"/>
              <w:rPr>
                <w:sz w:val="24"/>
                <w:szCs w:val="24"/>
              </w:rPr>
            </w:pPr>
            <w:r w:rsidRPr="00D53C02">
              <w:rPr>
                <w:spacing w:val="-2"/>
                <w:sz w:val="24"/>
                <w:szCs w:val="24"/>
              </w:rPr>
              <w:t xml:space="preserve">         2.73a</w:t>
            </w:r>
          </w:p>
        </w:tc>
        <w:tc>
          <w:tcPr>
            <w:tcW w:w="2010" w:type="dxa"/>
            <w:tcBorders>
              <w:top w:val="single" w:sz="4" w:space="0" w:color="000000"/>
            </w:tcBorders>
          </w:tcPr>
          <w:p w14:paraId="728005C8" w14:textId="77777777" w:rsidR="006D0241" w:rsidRPr="00D53C02" w:rsidRDefault="006D0241" w:rsidP="006D0241">
            <w:pPr>
              <w:pStyle w:val="TableParagraph"/>
              <w:spacing w:line="360" w:lineRule="auto"/>
              <w:ind w:left="7"/>
              <w:jc w:val="both"/>
              <w:rPr>
                <w:sz w:val="24"/>
                <w:szCs w:val="24"/>
              </w:rPr>
            </w:pPr>
            <w:r w:rsidRPr="00D53C02">
              <w:rPr>
                <w:spacing w:val="-2"/>
                <w:sz w:val="24"/>
                <w:szCs w:val="24"/>
              </w:rPr>
              <w:t>2.98a</w:t>
            </w:r>
          </w:p>
        </w:tc>
      </w:tr>
      <w:tr w:rsidR="006D0241" w:rsidRPr="00D53C02" w14:paraId="4897F445" w14:textId="77777777" w:rsidTr="006D0241">
        <w:trPr>
          <w:trHeight w:val="414"/>
        </w:trPr>
        <w:tc>
          <w:tcPr>
            <w:tcW w:w="1549" w:type="dxa"/>
          </w:tcPr>
          <w:p w14:paraId="7FAC5038" w14:textId="77777777" w:rsidR="006D0241" w:rsidRPr="00D53C02" w:rsidRDefault="006D0241" w:rsidP="006D0241">
            <w:pPr>
              <w:pStyle w:val="TableParagraph"/>
              <w:spacing w:before="64" w:line="360" w:lineRule="auto"/>
              <w:ind w:left="115"/>
              <w:jc w:val="both"/>
              <w:rPr>
                <w:sz w:val="24"/>
                <w:szCs w:val="24"/>
              </w:rPr>
            </w:pPr>
            <w:r w:rsidRPr="00D53C02">
              <w:rPr>
                <w:spacing w:val="-4"/>
                <w:sz w:val="24"/>
                <w:szCs w:val="24"/>
              </w:rPr>
              <w:t>200m</w:t>
            </w:r>
          </w:p>
        </w:tc>
        <w:tc>
          <w:tcPr>
            <w:tcW w:w="1280" w:type="dxa"/>
          </w:tcPr>
          <w:p w14:paraId="108E5FCB" w14:textId="77777777" w:rsidR="006D0241" w:rsidRPr="00D53C02" w:rsidRDefault="006D0241" w:rsidP="006D0241">
            <w:pPr>
              <w:pStyle w:val="TableParagraph"/>
              <w:spacing w:before="64" w:line="360" w:lineRule="auto"/>
              <w:ind w:left="66" w:right="1"/>
              <w:jc w:val="both"/>
              <w:rPr>
                <w:sz w:val="24"/>
                <w:szCs w:val="24"/>
              </w:rPr>
            </w:pPr>
            <w:r w:rsidRPr="00D53C02">
              <w:rPr>
                <w:spacing w:val="-2"/>
                <w:sz w:val="24"/>
                <w:szCs w:val="24"/>
              </w:rPr>
              <w:t>67.26b</w:t>
            </w:r>
          </w:p>
        </w:tc>
        <w:tc>
          <w:tcPr>
            <w:tcW w:w="1459" w:type="dxa"/>
          </w:tcPr>
          <w:p w14:paraId="40FDB481" w14:textId="77777777" w:rsidR="006D0241" w:rsidRPr="00D53C02" w:rsidRDefault="006D0241" w:rsidP="006D0241">
            <w:pPr>
              <w:pStyle w:val="TableParagraph"/>
              <w:spacing w:before="64" w:line="360" w:lineRule="auto"/>
              <w:ind w:right="1"/>
              <w:jc w:val="both"/>
              <w:rPr>
                <w:sz w:val="24"/>
                <w:szCs w:val="24"/>
              </w:rPr>
            </w:pPr>
            <w:r w:rsidRPr="00D53C02">
              <w:rPr>
                <w:spacing w:val="-2"/>
                <w:sz w:val="24"/>
                <w:szCs w:val="24"/>
              </w:rPr>
              <w:t>997.88d</w:t>
            </w:r>
          </w:p>
        </w:tc>
        <w:tc>
          <w:tcPr>
            <w:tcW w:w="1264" w:type="dxa"/>
          </w:tcPr>
          <w:p w14:paraId="600296D2" w14:textId="77777777" w:rsidR="006D0241" w:rsidRPr="00D53C02" w:rsidRDefault="006D0241" w:rsidP="006D0241">
            <w:pPr>
              <w:pStyle w:val="TableParagraph"/>
              <w:spacing w:before="64" w:line="360" w:lineRule="auto"/>
              <w:ind w:left="3" w:right="53"/>
              <w:jc w:val="both"/>
              <w:rPr>
                <w:sz w:val="24"/>
                <w:szCs w:val="24"/>
              </w:rPr>
            </w:pPr>
            <w:r w:rsidRPr="00D53C02">
              <w:rPr>
                <w:spacing w:val="-2"/>
                <w:sz w:val="24"/>
                <w:szCs w:val="24"/>
              </w:rPr>
              <w:t xml:space="preserve">  4.19c</w:t>
            </w:r>
          </w:p>
        </w:tc>
        <w:tc>
          <w:tcPr>
            <w:tcW w:w="1227" w:type="dxa"/>
          </w:tcPr>
          <w:p w14:paraId="5E60EDF3" w14:textId="77777777" w:rsidR="006D0241" w:rsidRPr="00D53C02" w:rsidRDefault="006D0241" w:rsidP="006D0241">
            <w:pPr>
              <w:pStyle w:val="TableParagraph"/>
              <w:spacing w:before="64" w:line="360" w:lineRule="auto"/>
              <w:ind w:right="20"/>
              <w:jc w:val="both"/>
              <w:rPr>
                <w:sz w:val="24"/>
                <w:szCs w:val="24"/>
              </w:rPr>
            </w:pPr>
            <w:r w:rsidRPr="00D53C02">
              <w:rPr>
                <w:spacing w:val="-2"/>
                <w:sz w:val="24"/>
                <w:szCs w:val="24"/>
              </w:rPr>
              <w:t xml:space="preserve">          2.71a</w:t>
            </w:r>
          </w:p>
        </w:tc>
        <w:tc>
          <w:tcPr>
            <w:tcW w:w="2010" w:type="dxa"/>
          </w:tcPr>
          <w:p w14:paraId="47956030" w14:textId="77777777" w:rsidR="006D0241" w:rsidRPr="00D53C02" w:rsidRDefault="006D0241" w:rsidP="006D0241">
            <w:pPr>
              <w:pStyle w:val="TableParagraph"/>
              <w:spacing w:before="64" w:line="360" w:lineRule="auto"/>
              <w:ind w:left="7" w:right="1"/>
              <w:jc w:val="both"/>
              <w:rPr>
                <w:sz w:val="24"/>
                <w:szCs w:val="24"/>
              </w:rPr>
            </w:pPr>
            <w:r w:rsidRPr="00D53C02">
              <w:rPr>
                <w:spacing w:val="-2"/>
                <w:sz w:val="24"/>
                <w:szCs w:val="24"/>
              </w:rPr>
              <w:t>2.60b</w:t>
            </w:r>
          </w:p>
        </w:tc>
      </w:tr>
      <w:tr w:rsidR="006D0241" w:rsidRPr="00D53C02" w14:paraId="61DA7200" w14:textId="77777777" w:rsidTr="006D0241">
        <w:trPr>
          <w:trHeight w:val="414"/>
        </w:trPr>
        <w:tc>
          <w:tcPr>
            <w:tcW w:w="1549" w:type="dxa"/>
          </w:tcPr>
          <w:p w14:paraId="0882C4F3" w14:textId="77777777" w:rsidR="006D0241" w:rsidRPr="00D53C02" w:rsidRDefault="006D0241" w:rsidP="006D0241">
            <w:pPr>
              <w:pStyle w:val="TableParagraph"/>
              <w:spacing w:before="63" w:line="360" w:lineRule="auto"/>
              <w:ind w:left="115"/>
              <w:jc w:val="both"/>
              <w:rPr>
                <w:sz w:val="24"/>
                <w:szCs w:val="24"/>
              </w:rPr>
            </w:pPr>
            <w:r w:rsidRPr="00D53C02">
              <w:rPr>
                <w:spacing w:val="-4"/>
                <w:sz w:val="24"/>
                <w:szCs w:val="24"/>
              </w:rPr>
              <w:t>300m</w:t>
            </w:r>
          </w:p>
        </w:tc>
        <w:tc>
          <w:tcPr>
            <w:tcW w:w="1280" w:type="dxa"/>
          </w:tcPr>
          <w:p w14:paraId="1BCA5581" w14:textId="77777777" w:rsidR="006D0241" w:rsidRPr="00D53C02" w:rsidRDefault="006D0241" w:rsidP="006D0241">
            <w:pPr>
              <w:pStyle w:val="TableParagraph"/>
              <w:spacing w:before="63" w:line="360" w:lineRule="auto"/>
              <w:ind w:left="66"/>
              <w:jc w:val="both"/>
              <w:rPr>
                <w:sz w:val="24"/>
                <w:szCs w:val="24"/>
              </w:rPr>
            </w:pPr>
            <w:r w:rsidRPr="00D53C02">
              <w:rPr>
                <w:spacing w:val="-2"/>
                <w:sz w:val="24"/>
                <w:szCs w:val="24"/>
              </w:rPr>
              <w:t>89.33a</w:t>
            </w:r>
          </w:p>
        </w:tc>
        <w:tc>
          <w:tcPr>
            <w:tcW w:w="1459" w:type="dxa"/>
          </w:tcPr>
          <w:p w14:paraId="3C3EE452" w14:textId="77777777" w:rsidR="006D0241" w:rsidRPr="00D53C02" w:rsidRDefault="006D0241" w:rsidP="006D0241">
            <w:pPr>
              <w:pStyle w:val="TableParagraph"/>
              <w:spacing w:before="63" w:line="360" w:lineRule="auto"/>
              <w:ind w:left="1" w:right="1"/>
              <w:jc w:val="both"/>
              <w:rPr>
                <w:sz w:val="24"/>
                <w:szCs w:val="24"/>
              </w:rPr>
            </w:pPr>
            <w:r w:rsidRPr="00D53C02">
              <w:rPr>
                <w:spacing w:val="-2"/>
                <w:sz w:val="24"/>
                <w:szCs w:val="24"/>
              </w:rPr>
              <w:t>1166.39c</w:t>
            </w:r>
          </w:p>
        </w:tc>
        <w:tc>
          <w:tcPr>
            <w:tcW w:w="1264" w:type="dxa"/>
          </w:tcPr>
          <w:p w14:paraId="53C9E8F1" w14:textId="77777777" w:rsidR="006D0241" w:rsidRPr="00D53C02" w:rsidRDefault="006D0241" w:rsidP="006D0241">
            <w:pPr>
              <w:pStyle w:val="TableParagraph"/>
              <w:spacing w:before="63" w:line="360" w:lineRule="auto"/>
              <w:ind w:left="3" w:right="53"/>
              <w:jc w:val="both"/>
              <w:rPr>
                <w:sz w:val="24"/>
                <w:szCs w:val="24"/>
              </w:rPr>
            </w:pPr>
            <w:r w:rsidRPr="00D53C02">
              <w:rPr>
                <w:spacing w:val="-2"/>
                <w:sz w:val="24"/>
                <w:szCs w:val="24"/>
              </w:rPr>
              <w:t xml:space="preserve"> 4.57a</w:t>
            </w:r>
          </w:p>
        </w:tc>
        <w:tc>
          <w:tcPr>
            <w:tcW w:w="1227" w:type="dxa"/>
          </w:tcPr>
          <w:p w14:paraId="03FA4683" w14:textId="77777777" w:rsidR="006D0241" w:rsidRPr="00D53C02" w:rsidRDefault="006D0241" w:rsidP="006D0241">
            <w:pPr>
              <w:pStyle w:val="TableParagraph"/>
              <w:spacing w:before="63" w:line="360" w:lineRule="auto"/>
              <w:ind w:right="20"/>
              <w:jc w:val="both"/>
              <w:rPr>
                <w:sz w:val="24"/>
                <w:szCs w:val="24"/>
              </w:rPr>
            </w:pPr>
            <w:r w:rsidRPr="00D53C02">
              <w:rPr>
                <w:spacing w:val="-2"/>
                <w:sz w:val="24"/>
                <w:szCs w:val="24"/>
              </w:rPr>
              <w:t xml:space="preserve">          2.87a</w:t>
            </w:r>
          </w:p>
        </w:tc>
        <w:tc>
          <w:tcPr>
            <w:tcW w:w="2010" w:type="dxa"/>
          </w:tcPr>
          <w:p w14:paraId="336FC4B7" w14:textId="77777777" w:rsidR="006D0241" w:rsidRPr="00D53C02" w:rsidRDefault="006D0241" w:rsidP="006D0241">
            <w:pPr>
              <w:pStyle w:val="TableParagraph"/>
              <w:spacing w:before="63" w:line="360" w:lineRule="auto"/>
              <w:ind w:left="7" w:right="1"/>
              <w:jc w:val="both"/>
              <w:rPr>
                <w:sz w:val="24"/>
                <w:szCs w:val="24"/>
              </w:rPr>
            </w:pPr>
            <w:r w:rsidRPr="00D53C02">
              <w:rPr>
                <w:spacing w:val="-2"/>
                <w:sz w:val="24"/>
                <w:szCs w:val="24"/>
              </w:rPr>
              <w:t>2.46d</w:t>
            </w:r>
          </w:p>
        </w:tc>
      </w:tr>
      <w:tr w:rsidR="006D0241" w:rsidRPr="00D53C02" w14:paraId="4A40862D" w14:textId="77777777" w:rsidTr="00E936C1">
        <w:trPr>
          <w:trHeight w:val="391"/>
        </w:trPr>
        <w:tc>
          <w:tcPr>
            <w:tcW w:w="1549" w:type="dxa"/>
            <w:tcBorders>
              <w:bottom w:val="single" w:sz="4" w:space="0" w:color="000000"/>
            </w:tcBorders>
          </w:tcPr>
          <w:p w14:paraId="14545BD2" w14:textId="77777777" w:rsidR="006D0241" w:rsidRPr="00D53C02" w:rsidRDefault="006D0241" w:rsidP="006D0241">
            <w:pPr>
              <w:pStyle w:val="TableParagraph"/>
              <w:spacing w:before="65" w:line="360" w:lineRule="auto"/>
              <w:ind w:left="115"/>
              <w:jc w:val="both"/>
              <w:rPr>
                <w:sz w:val="24"/>
                <w:szCs w:val="24"/>
              </w:rPr>
            </w:pPr>
            <w:r w:rsidRPr="00D53C02">
              <w:rPr>
                <w:spacing w:val="-4"/>
                <w:sz w:val="24"/>
                <w:szCs w:val="24"/>
              </w:rPr>
              <w:t>400m</w:t>
            </w:r>
          </w:p>
        </w:tc>
        <w:tc>
          <w:tcPr>
            <w:tcW w:w="1280" w:type="dxa"/>
            <w:tcBorders>
              <w:bottom w:val="single" w:sz="4" w:space="0" w:color="000000"/>
            </w:tcBorders>
          </w:tcPr>
          <w:p w14:paraId="03533766" w14:textId="77777777" w:rsidR="006D0241" w:rsidRPr="00D53C02" w:rsidRDefault="006D0241" w:rsidP="006D0241">
            <w:pPr>
              <w:pStyle w:val="TableParagraph"/>
              <w:spacing w:before="65" w:line="360" w:lineRule="auto"/>
              <w:ind w:left="66" w:right="1"/>
              <w:jc w:val="both"/>
              <w:rPr>
                <w:sz w:val="24"/>
                <w:szCs w:val="24"/>
              </w:rPr>
            </w:pPr>
            <w:r w:rsidRPr="00D53C02">
              <w:rPr>
                <w:spacing w:val="-2"/>
                <w:sz w:val="24"/>
                <w:szCs w:val="24"/>
              </w:rPr>
              <w:t>41.37d</w:t>
            </w:r>
          </w:p>
        </w:tc>
        <w:tc>
          <w:tcPr>
            <w:tcW w:w="1459" w:type="dxa"/>
            <w:tcBorders>
              <w:bottom w:val="single" w:sz="4" w:space="0" w:color="000000"/>
            </w:tcBorders>
          </w:tcPr>
          <w:p w14:paraId="2A80E8B2" w14:textId="77777777" w:rsidR="006D0241" w:rsidRPr="00D53C02" w:rsidRDefault="006D0241" w:rsidP="006D0241">
            <w:pPr>
              <w:pStyle w:val="TableParagraph"/>
              <w:spacing w:before="65" w:line="360" w:lineRule="auto"/>
              <w:ind w:left="1" w:right="1"/>
              <w:jc w:val="both"/>
              <w:rPr>
                <w:sz w:val="24"/>
                <w:szCs w:val="24"/>
              </w:rPr>
            </w:pPr>
            <w:r w:rsidRPr="00D53C02">
              <w:rPr>
                <w:spacing w:val="-2"/>
                <w:sz w:val="24"/>
                <w:szCs w:val="24"/>
              </w:rPr>
              <w:t>2136.07a</w:t>
            </w:r>
          </w:p>
        </w:tc>
        <w:tc>
          <w:tcPr>
            <w:tcW w:w="1264" w:type="dxa"/>
            <w:tcBorders>
              <w:bottom w:val="single" w:sz="4" w:space="0" w:color="000000"/>
            </w:tcBorders>
          </w:tcPr>
          <w:p w14:paraId="2E6BC7B0" w14:textId="77777777" w:rsidR="006D0241" w:rsidRPr="00D53C02" w:rsidRDefault="006D0241" w:rsidP="006D0241">
            <w:pPr>
              <w:pStyle w:val="TableParagraph"/>
              <w:spacing w:before="65" w:line="360" w:lineRule="auto"/>
              <w:ind w:left="2" w:right="53"/>
              <w:jc w:val="both"/>
              <w:rPr>
                <w:sz w:val="24"/>
                <w:szCs w:val="24"/>
              </w:rPr>
            </w:pPr>
            <w:r w:rsidRPr="00D53C02">
              <w:rPr>
                <w:spacing w:val="-2"/>
                <w:sz w:val="24"/>
                <w:szCs w:val="24"/>
              </w:rPr>
              <w:t xml:space="preserve"> 4.53b</w:t>
            </w:r>
          </w:p>
        </w:tc>
        <w:tc>
          <w:tcPr>
            <w:tcW w:w="1227" w:type="dxa"/>
            <w:tcBorders>
              <w:bottom w:val="single" w:sz="4" w:space="0" w:color="000000"/>
            </w:tcBorders>
          </w:tcPr>
          <w:p w14:paraId="77D87F4E" w14:textId="77777777" w:rsidR="006D0241" w:rsidRPr="00D53C02" w:rsidRDefault="006D0241" w:rsidP="006D0241">
            <w:pPr>
              <w:pStyle w:val="TableParagraph"/>
              <w:spacing w:before="65" w:line="360" w:lineRule="auto"/>
              <w:ind w:left="339"/>
              <w:jc w:val="both"/>
              <w:rPr>
                <w:sz w:val="24"/>
                <w:szCs w:val="24"/>
              </w:rPr>
            </w:pPr>
            <w:r w:rsidRPr="00D53C02">
              <w:rPr>
                <w:spacing w:val="-2"/>
                <w:sz w:val="24"/>
                <w:szCs w:val="24"/>
              </w:rPr>
              <w:t xml:space="preserve">     2.61a</w:t>
            </w:r>
          </w:p>
        </w:tc>
        <w:tc>
          <w:tcPr>
            <w:tcW w:w="2010" w:type="dxa"/>
            <w:tcBorders>
              <w:bottom w:val="single" w:sz="4" w:space="0" w:color="000000"/>
            </w:tcBorders>
          </w:tcPr>
          <w:p w14:paraId="4798C168" w14:textId="77777777" w:rsidR="006D0241" w:rsidRPr="00D53C02" w:rsidRDefault="006D0241" w:rsidP="006D0241">
            <w:pPr>
              <w:pStyle w:val="TableParagraph"/>
              <w:spacing w:before="65" w:line="360" w:lineRule="auto"/>
              <w:ind w:left="7"/>
              <w:jc w:val="both"/>
              <w:rPr>
                <w:sz w:val="24"/>
                <w:szCs w:val="24"/>
              </w:rPr>
            </w:pPr>
            <w:r w:rsidRPr="00D53C02">
              <w:rPr>
                <w:spacing w:val="-2"/>
                <w:sz w:val="24"/>
                <w:szCs w:val="24"/>
              </w:rPr>
              <w:t>2.48c</w:t>
            </w:r>
          </w:p>
        </w:tc>
      </w:tr>
    </w:tbl>
    <w:p w14:paraId="28684C8F" w14:textId="77777777" w:rsidR="00E936C1" w:rsidRPr="001C42AA" w:rsidRDefault="006D0241" w:rsidP="001C42AA">
      <w:pPr>
        <w:pStyle w:val="Heading2"/>
        <w:tabs>
          <w:tab w:val="left" w:pos="1079"/>
        </w:tabs>
        <w:spacing w:before="0"/>
        <w:ind w:firstLine="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_250004"/>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Interaction effect between </w:t>
      </w:r>
      <w:bookmarkEnd w:id="4"/>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proximate composition and plant parts</w:t>
      </w:r>
    </w:p>
    <w:p w14:paraId="444DC61E"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interaction effects of quarry soil on the proximate compositions of </w:t>
      </w:r>
      <w:r w:rsidRPr="001C42AA">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Amaranthus </w:t>
      </w:r>
      <w:proofErr w:type="spellStart"/>
      <w:r w:rsidRPr="001C42AA">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cruentus</w:t>
      </w:r>
      <w:proofErr w:type="spellEnd"/>
      <w:r w:rsidRPr="001C42AA">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36C1"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leaf</w:t>
      </w:r>
    </w:p>
    <w:p w14:paraId="76B64144"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stem is presented in Table 3a. Interestingly, the interaction betwe</w:t>
      </w:r>
      <w:r w:rsidR="00E936C1"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the plant parts and distance</w:t>
      </w:r>
    </w:p>
    <w:p w14:paraId="48F2BBC6"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proximate composition increase in the moisture content of the </w:t>
      </w:r>
      <w:r w:rsidR="00E936C1"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leaf.  However, the ash content</w:t>
      </w:r>
    </w:p>
    <w:p w14:paraId="231A6E54"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was altered in the leaf and stem of </w:t>
      </w:r>
      <w:r w:rsidRPr="001C42AA">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Amaranthus </w:t>
      </w:r>
      <w:proofErr w:type="spellStart"/>
      <w:r w:rsidRPr="001C42AA">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cruentus</w:t>
      </w:r>
      <w:proofErr w:type="spellEnd"/>
      <w:r w:rsidRPr="001C42AA">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but the </w:t>
      </w:r>
      <w:r w:rsidR="00E936C1"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alteration was not consistently</w:t>
      </w:r>
    </w:p>
    <w:p w14:paraId="4807465C"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proportional to the distance of the quarry site. Also, the interact</w:t>
      </w:r>
      <w:r w:rsidR="00E936C1"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ion between the plant parts and</w:t>
      </w:r>
    </w:p>
    <w:p w14:paraId="5A2319F4"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different distance was significantly (P&lt;0.05) higher on fat content of the leaf in comparison to the</w:t>
      </w:r>
    </w:p>
    <w:p w14:paraId="0FA77A03"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stem. More so, the </w:t>
      </w:r>
      <w:proofErr w:type="spellStart"/>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fibre</w:t>
      </w:r>
      <w:proofErr w:type="spellEnd"/>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content of the </w:t>
      </w:r>
      <w:r w:rsidRPr="001C42AA">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Amaranthus </w:t>
      </w:r>
      <w:proofErr w:type="spellStart"/>
      <w:r w:rsidRPr="001C42AA">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cruentus</w:t>
      </w:r>
      <w:proofErr w:type="spellEnd"/>
      <w:r w:rsidRPr="001C42AA">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leaf</w:t>
      </w:r>
      <w:r w:rsidR="00E936C1"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stem was altered, but the</w:t>
      </w:r>
    </w:p>
    <w:p w14:paraId="27008CCC"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alteration was not proportional to the distancing to quarry site. Likewise</w:t>
      </w:r>
      <w:r w:rsidR="00E936C1"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protein was significantly</w:t>
      </w:r>
    </w:p>
    <w:p w14:paraId="5B26416E"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lower in the stem of the plant at a distance of 300 m.</w:t>
      </w:r>
    </w:p>
    <w:p w14:paraId="65A8F233" w14:textId="77777777" w:rsidR="00B20F0F" w:rsidRPr="001C42AA" w:rsidRDefault="00B20F0F"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60752E" w14:textId="77777777" w:rsidR="00E936C1" w:rsidRPr="00E936C1" w:rsidRDefault="006D0241" w:rsidP="00E936C1">
      <w:pPr>
        <w:pStyle w:val="Heading2"/>
        <w:tabs>
          <w:tab w:val="left" w:pos="1079"/>
        </w:tabs>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Interaction effect of Nutrient Compositions between Plant Parts and Distances</w:t>
      </w:r>
    </w:p>
    <w:p w14:paraId="187C39B5" w14:textId="77777777" w:rsidR="00E936C1" w:rsidRPr="00E936C1" w:rsidRDefault="006D0241" w:rsidP="001C42AA">
      <w:pPr>
        <w:pStyle w:val="Heading2"/>
        <w:tabs>
          <w:tab w:val="left" w:pos="1079"/>
        </w:tabs>
        <w:spacing w:before="0"/>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interaction effects of quarry site on the nutrient compositions of </w:t>
      </w:r>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Amaranthus </w:t>
      </w:r>
      <w:proofErr w:type="spellStart"/>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cruentus</w:t>
      </w:r>
      <w:proofErr w:type="spellEnd"/>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36C1"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leaf and</w:t>
      </w:r>
    </w:p>
    <w:p w14:paraId="70BE9FFB" w14:textId="77777777" w:rsidR="00E936C1" w:rsidRPr="00E936C1" w:rsidRDefault="006D0241" w:rsidP="001C42AA">
      <w:pPr>
        <w:pStyle w:val="Heading2"/>
        <w:tabs>
          <w:tab w:val="left" w:pos="1079"/>
        </w:tabs>
        <w:spacing w:before="0"/>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stem is presented in Table 3b. Interestingly, the Vitamin C and Calcium content of the </w:t>
      </w:r>
      <w:proofErr w:type="spellStart"/>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vegeta</w:t>
      </w:r>
      <w:proofErr w:type="spellEnd"/>
      <w:r w:rsidRPr="00E936C1">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E936C1"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was</w:t>
      </w:r>
    </w:p>
    <w:p w14:paraId="5C0C481C" w14:textId="77777777" w:rsidR="00E936C1" w:rsidRPr="00E936C1" w:rsidRDefault="006D0241" w:rsidP="001C42AA">
      <w:pPr>
        <w:pStyle w:val="Heading2"/>
        <w:tabs>
          <w:tab w:val="left" w:pos="1079"/>
        </w:tabs>
        <w:spacing w:before="0"/>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observed to be relatively high </w:t>
      </w:r>
      <w:proofErr w:type="spellStart"/>
      <w:r w:rsidRPr="00E936C1">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the leaf of </w:t>
      </w:r>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Amaranthus </w:t>
      </w:r>
      <w:proofErr w:type="spellStart"/>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cruentus</w:t>
      </w:r>
      <w:proofErr w:type="spellEnd"/>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 distance</w:t>
      </w:r>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300m</w:t>
      </w:r>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36C1"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leaf. However,</w:t>
      </w:r>
    </w:p>
    <w:p w14:paraId="5E37319D" w14:textId="77777777" w:rsidR="00E936C1" w:rsidRPr="00E936C1" w:rsidRDefault="006D0241" w:rsidP="001C42AA">
      <w:pPr>
        <w:pStyle w:val="Heading2"/>
        <w:tabs>
          <w:tab w:val="left" w:pos="1079"/>
        </w:tabs>
        <w:spacing w:before="0"/>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vitamin A and Potassium content was highest in the leaf of </w:t>
      </w:r>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Amaranthus </w:t>
      </w:r>
      <w:proofErr w:type="spellStart"/>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cruentus</w:t>
      </w:r>
      <w:proofErr w:type="spellEnd"/>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36C1"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 distance of</w:t>
      </w:r>
    </w:p>
    <w:p w14:paraId="06772CE7" w14:textId="77777777" w:rsidR="00E936C1" w:rsidRPr="00E936C1" w:rsidRDefault="006D0241" w:rsidP="001C42AA">
      <w:pPr>
        <w:pStyle w:val="Heading2"/>
        <w:tabs>
          <w:tab w:val="left" w:pos="1079"/>
        </w:tabs>
        <w:spacing w:before="0"/>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w:t>
      </w:r>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Also, the interaction between the plant parts and different distance was observed to result in</w:t>
      </w:r>
    </w:p>
    <w:p w14:paraId="25025DBB" w14:textId="77777777" w:rsidR="00E936C1" w:rsidRPr="00E936C1" w:rsidRDefault="006D0241" w:rsidP="001C42AA">
      <w:pPr>
        <w:pStyle w:val="Heading2"/>
        <w:tabs>
          <w:tab w:val="left" w:pos="1079"/>
        </w:tabs>
        <w:spacing w:before="0"/>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significant (P&lt;0.05) higher Iron content in the stem in comparison to the leaf. </w:t>
      </w:r>
    </w:p>
    <w:p w14:paraId="66D2912B" w14:textId="77777777" w:rsidR="00B20F0F" w:rsidRDefault="00B20F0F" w:rsidP="001C42AA">
      <w:pPr>
        <w:pStyle w:val="Heading2"/>
        <w:tabs>
          <w:tab w:val="left" w:pos="1079"/>
        </w:tabs>
        <w:spacing w:before="0"/>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180E57" w14:textId="77777777" w:rsidR="00B20F0F" w:rsidRDefault="00B20F0F"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EAF2C7" w14:textId="77777777" w:rsidR="00B20F0F" w:rsidRDefault="00B20F0F"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708799" w14:textId="77777777" w:rsidR="00B20F0F" w:rsidRDefault="00B20F0F"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0EC11D" w14:textId="77777777" w:rsidR="00B20F0F" w:rsidRDefault="00B20F0F"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1348C8" w14:textId="77777777" w:rsidR="00B20F0F" w:rsidRDefault="00B20F0F"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DBF2ED" w14:textId="77777777" w:rsidR="00B20F0F" w:rsidRDefault="00B20F0F"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0358E0" w14:textId="77777777" w:rsidR="00B20F0F" w:rsidRDefault="00B20F0F"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7536A3" w14:textId="77777777" w:rsidR="00B20F0F" w:rsidRDefault="00B20F0F"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BDB39A" w14:textId="77777777" w:rsidR="001C42AA" w:rsidRDefault="001C42AA"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9FF11E" w14:textId="77777777" w:rsidR="006D0241" w:rsidRPr="00E936C1" w:rsidRDefault="006D0241"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3a. Interaction of Proximate Composition between Plant Parts and Distances</w:t>
      </w:r>
    </w:p>
    <w:tbl>
      <w:tblPr>
        <w:tblW w:w="0" w:type="auto"/>
        <w:tblLayout w:type="fixed"/>
        <w:tblCellMar>
          <w:left w:w="0" w:type="dxa"/>
          <w:right w:w="0" w:type="dxa"/>
        </w:tblCellMar>
        <w:tblLook w:val="01E0" w:firstRow="1" w:lastRow="1" w:firstColumn="1" w:lastColumn="1" w:noHBand="0" w:noVBand="0"/>
      </w:tblPr>
      <w:tblGrid>
        <w:gridCol w:w="1636"/>
        <w:gridCol w:w="1305"/>
        <w:gridCol w:w="1351"/>
        <w:gridCol w:w="1228"/>
        <w:gridCol w:w="1248"/>
        <w:gridCol w:w="1327"/>
        <w:gridCol w:w="1260"/>
      </w:tblGrid>
      <w:tr w:rsidR="006D0241" w:rsidRPr="00D53C02" w14:paraId="199004C2" w14:textId="77777777" w:rsidTr="006D0241">
        <w:trPr>
          <w:trHeight w:val="432"/>
        </w:trPr>
        <w:tc>
          <w:tcPr>
            <w:tcW w:w="1636" w:type="dxa"/>
            <w:tcBorders>
              <w:top w:val="single" w:sz="4" w:space="0" w:color="000000"/>
              <w:bottom w:val="single" w:sz="4" w:space="0" w:color="000000"/>
            </w:tcBorders>
          </w:tcPr>
          <w:p w14:paraId="4CF1BB07" w14:textId="77777777" w:rsidR="006D0241" w:rsidRPr="00D53C02" w:rsidRDefault="006D0241" w:rsidP="006D0241">
            <w:pPr>
              <w:pStyle w:val="TableParagraph"/>
              <w:jc w:val="both"/>
              <w:rPr>
                <w:sz w:val="24"/>
                <w:szCs w:val="24"/>
              </w:rPr>
            </w:pPr>
            <w:r w:rsidRPr="00D53C02">
              <w:rPr>
                <w:spacing w:val="-2"/>
                <w:sz w:val="24"/>
                <w:szCs w:val="24"/>
              </w:rPr>
              <w:t>Distance</w:t>
            </w:r>
            <w:r>
              <w:rPr>
                <w:spacing w:val="-2"/>
                <w:sz w:val="24"/>
                <w:szCs w:val="24"/>
              </w:rPr>
              <w:t xml:space="preserve"> (m)</w:t>
            </w:r>
          </w:p>
          <w:p w14:paraId="70A0DF0C" w14:textId="77777777" w:rsidR="006D0241" w:rsidRPr="00D53C02" w:rsidRDefault="006D0241" w:rsidP="006D0241">
            <w:pPr>
              <w:pStyle w:val="TableParagraph"/>
              <w:spacing w:before="139"/>
              <w:jc w:val="both"/>
              <w:rPr>
                <w:sz w:val="24"/>
                <w:szCs w:val="24"/>
              </w:rPr>
            </w:pPr>
          </w:p>
        </w:tc>
        <w:tc>
          <w:tcPr>
            <w:tcW w:w="1305" w:type="dxa"/>
            <w:tcBorders>
              <w:top w:val="single" w:sz="4" w:space="0" w:color="000000"/>
              <w:bottom w:val="single" w:sz="4" w:space="0" w:color="000000"/>
            </w:tcBorders>
          </w:tcPr>
          <w:p w14:paraId="6699C897" w14:textId="77777777" w:rsidR="006D0241" w:rsidRPr="00D53C02" w:rsidRDefault="006D0241" w:rsidP="006D0241">
            <w:pPr>
              <w:pStyle w:val="TableParagraph"/>
              <w:spacing w:before="200" w:line="360" w:lineRule="auto"/>
              <w:ind w:left="4" w:right="57"/>
              <w:jc w:val="both"/>
              <w:rPr>
                <w:sz w:val="24"/>
                <w:szCs w:val="24"/>
              </w:rPr>
            </w:pPr>
            <w:r w:rsidRPr="00D53C02">
              <w:rPr>
                <w:sz w:val="24"/>
                <w:szCs w:val="24"/>
              </w:rPr>
              <w:t>Plant</w:t>
            </w:r>
            <w:r w:rsidRPr="00D53C02">
              <w:rPr>
                <w:spacing w:val="-2"/>
                <w:sz w:val="24"/>
                <w:szCs w:val="24"/>
              </w:rPr>
              <w:t xml:space="preserve"> </w:t>
            </w:r>
            <w:r w:rsidRPr="00D53C02">
              <w:rPr>
                <w:spacing w:val="-4"/>
                <w:sz w:val="24"/>
                <w:szCs w:val="24"/>
              </w:rPr>
              <w:t>part</w:t>
            </w:r>
          </w:p>
        </w:tc>
        <w:tc>
          <w:tcPr>
            <w:tcW w:w="1351" w:type="dxa"/>
            <w:tcBorders>
              <w:top w:val="single" w:sz="4" w:space="0" w:color="000000"/>
              <w:bottom w:val="single" w:sz="4" w:space="0" w:color="000000"/>
            </w:tcBorders>
          </w:tcPr>
          <w:p w14:paraId="34B1452A" w14:textId="77777777" w:rsidR="006D0241" w:rsidRPr="00D53C02" w:rsidRDefault="006D0241" w:rsidP="006D0241">
            <w:pPr>
              <w:pStyle w:val="TableParagraph"/>
              <w:spacing w:before="200" w:line="360" w:lineRule="auto"/>
              <w:ind w:left="2" w:right="47"/>
              <w:jc w:val="both"/>
              <w:rPr>
                <w:sz w:val="24"/>
                <w:szCs w:val="24"/>
              </w:rPr>
            </w:pPr>
            <w:r w:rsidRPr="00D53C02">
              <w:rPr>
                <w:spacing w:val="-2"/>
                <w:sz w:val="24"/>
                <w:szCs w:val="24"/>
              </w:rPr>
              <w:t>Moisture</w:t>
            </w:r>
          </w:p>
        </w:tc>
        <w:tc>
          <w:tcPr>
            <w:tcW w:w="1228" w:type="dxa"/>
            <w:tcBorders>
              <w:top w:val="single" w:sz="4" w:space="0" w:color="000000"/>
              <w:bottom w:val="single" w:sz="4" w:space="0" w:color="000000"/>
            </w:tcBorders>
          </w:tcPr>
          <w:p w14:paraId="0FB71CD9" w14:textId="77777777" w:rsidR="006D0241" w:rsidRPr="00D53C02" w:rsidRDefault="006D0241" w:rsidP="006D0241">
            <w:pPr>
              <w:pStyle w:val="TableParagraph"/>
              <w:spacing w:before="200" w:line="360" w:lineRule="auto"/>
              <w:ind w:left="1" w:right="44"/>
              <w:jc w:val="both"/>
              <w:rPr>
                <w:sz w:val="24"/>
                <w:szCs w:val="24"/>
              </w:rPr>
            </w:pPr>
            <w:r w:rsidRPr="00D53C02">
              <w:rPr>
                <w:spacing w:val="-5"/>
                <w:sz w:val="24"/>
                <w:szCs w:val="24"/>
              </w:rPr>
              <w:t>Ash</w:t>
            </w:r>
          </w:p>
        </w:tc>
        <w:tc>
          <w:tcPr>
            <w:tcW w:w="1248" w:type="dxa"/>
            <w:tcBorders>
              <w:top w:val="single" w:sz="4" w:space="0" w:color="000000"/>
              <w:bottom w:val="single" w:sz="4" w:space="0" w:color="000000"/>
            </w:tcBorders>
          </w:tcPr>
          <w:p w14:paraId="7EDA7A55" w14:textId="77777777" w:rsidR="006D0241" w:rsidRPr="00D53C02" w:rsidRDefault="006D0241" w:rsidP="006D0241">
            <w:pPr>
              <w:pStyle w:val="TableParagraph"/>
              <w:spacing w:before="200" w:line="360" w:lineRule="auto"/>
              <w:ind w:left="38" w:right="6"/>
              <w:jc w:val="both"/>
              <w:rPr>
                <w:sz w:val="24"/>
                <w:szCs w:val="24"/>
              </w:rPr>
            </w:pPr>
            <w:r w:rsidRPr="00D53C02">
              <w:rPr>
                <w:spacing w:val="-5"/>
                <w:sz w:val="24"/>
                <w:szCs w:val="24"/>
              </w:rPr>
              <w:t>Fat</w:t>
            </w:r>
          </w:p>
        </w:tc>
        <w:tc>
          <w:tcPr>
            <w:tcW w:w="1327" w:type="dxa"/>
            <w:tcBorders>
              <w:top w:val="single" w:sz="4" w:space="0" w:color="000000"/>
              <w:bottom w:val="single" w:sz="4" w:space="0" w:color="000000"/>
            </w:tcBorders>
          </w:tcPr>
          <w:p w14:paraId="1E94165A" w14:textId="77777777" w:rsidR="006D0241" w:rsidRPr="00D53C02" w:rsidRDefault="006D0241" w:rsidP="006D0241">
            <w:pPr>
              <w:pStyle w:val="TableParagraph"/>
              <w:spacing w:before="200" w:line="360" w:lineRule="auto"/>
              <w:ind w:left="21" w:right="6"/>
              <w:jc w:val="both"/>
              <w:rPr>
                <w:sz w:val="24"/>
                <w:szCs w:val="24"/>
              </w:rPr>
            </w:pPr>
            <w:proofErr w:type="spellStart"/>
            <w:r w:rsidRPr="00D53C02">
              <w:rPr>
                <w:spacing w:val="-2"/>
                <w:sz w:val="24"/>
                <w:szCs w:val="24"/>
              </w:rPr>
              <w:t>Fibre</w:t>
            </w:r>
            <w:proofErr w:type="spellEnd"/>
          </w:p>
        </w:tc>
        <w:tc>
          <w:tcPr>
            <w:tcW w:w="1260" w:type="dxa"/>
            <w:tcBorders>
              <w:top w:val="single" w:sz="4" w:space="0" w:color="000000"/>
              <w:bottom w:val="single" w:sz="4" w:space="0" w:color="000000"/>
            </w:tcBorders>
          </w:tcPr>
          <w:p w14:paraId="322A3DC2" w14:textId="77777777" w:rsidR="006D0241" w:rsidRPr="00D53C02" w:rsidRDefault="006D0241" w:rsidP="006D0241">
            <w:pPr>
              <w:pStyle w:val="TableParagraph"/>
              <w:spacing w:before="200" w:line="360" w:lineRule="auto"/>
              <w:ind w:right="1"/>
              <w:jc w:val="both"/>
              <w:rPr>
                <w:sz w:val="24"/>
                <w:szCs w:val="24"/>
              </w:rPr>
            </w:pPr>
            <w:r w:rsidRPr="00D53C02">
              <w:rPr>
                <w:spacing w:val="-2"/>
                <w:sz w:val="24"/>
                <w:szCs w:val="24"/>
              </w:rPr>
              <w:t>Protein</w:t>
            </w:r>
          </w:p>
        </w:tc>
      </w:tr>
      <w:tr w:rsidR="006D0241" w:rsidRPr="00D53C02" w14:paraId="4A33C373" w14:textId="77777777" w:rsidTr="006D0241">
        <w:trPr>
          <w:trHeight w:val="344"/>
        </w:trPr>
        <w:tc>
          <w:tcPr>
            <w:tcW w:w="1636" w:type="dxa"/>
            <w:vMerge w:val="restart"/>
            <w:tcBorders>
              <w:top w:val="single" w:sz="4" w:space="0" w:color="000000"/>
            </w:tcBorders>
          </w:tcPr>
          <w:p w14:paraId="451352AE" w14:textId="77777777" w:rsidR="006D0241" w:rsidRPr="00D53C02" w:rsidRDefault="006D0241" w:rsidP="006D0241">
            <w:pPr>
              <w:pStyle w:val="TableParagraph"/>
              <w:spacing w:before="203" w:line="360" w:lineRule="auto"/>
              <w:ind w:left="108"/>
              <w:jc w:val="both"/>
              <w:rPr>
                <w:sz w:val="24"/>
                <w:szCs w:val="24"/>
              </w:rPr>
            </w:pPr>
            <w:r w:rsidRPr="00D53C02">
              <w:rPr>
                <w:spacing w:val="-5"/>
                <w:sz w:val="24"/>
                <w:szCs w:val="24"/>
              </w:rPr>
              <w:t>100</w:t>
            </w:r>
          </w:p>
        </w:tc>
        <w:tc>
          <w:tcPr>
            <w:tcW w:w="1305" w:type="dxa"/>
            <w:tcBorders>
              <w:top w:val="single" w:sz="4" w:space="0" w:color="000000"/>
            </w:tcBorders>
          </w:tcPr>
          <w:p w14:paraId="1157ACA3" w14:textId="77777777" w:rsidR="006D0241" w:rsidRPr="00D53C02" w:rsidRDefault="006D0241" w:rsidP="006D0241">
            <w:pPr>
              <w:pStyle w:val="TableParagraph"/>
              <w:spacing w:line="360" w:lineRule="auto"/>
              <w:ind w:right="57"/>
              <w:jc w:val="both"/>
              <w:rPr>
                <w:sz w:val="24"/>
                <w:szCs w:val="24"/>
              </w:rPr>
            </w:pPr>
            <w:r w:rsidRPr="00D53C02">
              <w:rPr>
                <w:spacing w:val="-4"/>
                <w:sz w:val="24"/>
                <w:szCs w:val="24"/>
              </w:rPr>
              <w:t>Leaf</w:t>
            </w:r>
          </w:p>
        </w:tc>
        <w:tc>
          <w:tcPr>
            <w:tcW w:w="1351" w:type="dxa"/>
            <w:tcBorders>
              <w:top w:val="single" w:sz="4" w:space="0" w:color="000000"/>
            </w:tcBorders>
          </w:tcPr>
          <w:p w14:paraId="6B86B15E" w14:textId="77777777" w:rsidR="006D0241" w:rsidRPr="00D53C02" w:rsidRDefault="006D0241" w:rsidP="006D0241">
            <w:pPr>
              <w:pStyle w:val="TableParagraph"/>
              <w:spacing w:line="360" w:lineRule="auto"/>
              <w:ind w:left="1" w:right="47"/>
              <w:jc w:val="both"/>
              <w:rPr>
                <w:sz w:val="24"/>
                <w:szCs w:val="24"/>
              </w:rPr>
            </w:pPr>
            <w:r w:rsidRPr="00D53C02">
              <w:rPr>
                <w:spacing w:val="-2"/>
                <w:sz w:val="24"/>
                <w:szCs w:val="24"/>
              </w:rPr>
              <w:t>62.35d</w:t>
            </w:r>
          </w:p>
        </w:tc>
        <w:tc>
          <w:tcPr>
            <w:tcW w:w="1228" w:type="dxa"/>
            <w:tcBorders>
              <w:top w:val="single" w:sz="4" w:space="0" w:color="000000"/>
            </w:tcBorders>
          </w:tcPr>
          <w:p w14:paraId="294F6048" w14:textId="77777777" w:rsidR="006D0241" w:rsidRPr="00D53C02" w:rsidRDefault="006D0241" w:rsidP="006D0241">
            <w:pPr>
              <w:pStyle w:val="TableParagraph"/>
              <w:spacing w:line="360" w:lineRule="auto"/>
              <w:ind w:left="2" w:right="44"/>
              <w:jc w:val="both"/>
              <w:rPr>
                <w:sz w:val="24"/>
                <w:szCs w:val="24"/>
              </w:rPr>
            </w:pPr>
            <w:r w:rsidRPr="00D53C02">
              <w:rPr>
                <w:spacing w:val="-2"/>
                <w:sz w:val="24"/>
                <w:szCs w:val="24"/>
              </w:rPr>
              <w:t>0.96c</w:t>
            </w:r>
          </w:p>
        </w:tc>
        <w:tc>
          <w:tcPr>
            <w:tcW w:w="1248" w:type="dxa"/>
            <w:tcBorders>
              <w:top w:val="single" w:sz="4" w:space="0" w:color="000000"/>
            </w:tcBorders>
          </w:tcPr>
          <w:p w14:paraId="652D6AD1" w14:textId="77777777" w:rsidR="006D0241" w:rsidRPr="00D53C02" w:rsidRDefault="006D0241" w:rsidP="006D0241">
            <w:pPr>
              <w:pStyle w:val="TableParagraph"/>
              <w:spacing w:line="360" w:lineRule="auto"/>
              <w:ind w:left="38"/>
              <w:jc w:val="both"/>
              <w:rPr>
                <w:sz w:val="24"/>
                <w:szCs w:val="24"/>
              </w:rPr>
            </w:pPr>
            <w:r w:rsidRPr="00D53C02">
              <w:rPr>
                <w:spacing w:val="-2"/>
                <w:sz w:val="24"/>
                <w:szCs w:val="24"/>
              </w:rPr>
              <w:t>0.41c</w:t>
            </w:r>
          </w:p>
        </w:tc>
        <w:tc>
          <w:tcPr>
            <w:tcW w:w="1327" w:type="dxa"/>
            <w:tcBorders>
              <w:top w:val="single" w:sz="4" w:space="0" w:color="000000"/>
            </w:tcBorders>
          </w:tcPr>
          <w:p w14:paraId="1A67CAC4" w14:textId="77777777" w:rsidR="006D0241" w:rsidRPr="00D53C02" w:rsidRDefault="006D0241" w:rsidP="006D0241">
            <w:pPr>
              <w:pStyle w:val="TableParagraph"/>
              <w:spacing w:line="360" w:lineRule="auto"/>
              <w:ind w:left="23" w:right="6"/>
              <w:jc w:val="both"/>
              <w:rPr>
                <w:sz w:val="24"/>
                <w:szCs w:val="24"/>
              </w:rPr>
            </w:pPr>
            <w:r w:rsidRPr="00D53C02">
              <w:rPr>
                <w:spacing w:val="-2"/>
                <w:sz w:val="24"/>
                <w:szCs w:val="24"/>
              </w:rPr>
              <w:t>20.72a</w:t>
            </w:r>
          </w:p>
        </w:tc>
        <w:tc>
          <w:tcPr>
            <w:tcW w:w="1260" w:type="dxa"/>
            <w:tcBorders>
              <w:top w:val="single" w:sz="4" w:space="0" w:color="000000"/>
            </w:tcBorders>
          </w:tcPr>
          <w:p w14:paraId="1ADA77D4" w14:textId="77777777" w:rsidR="006D0241" w:rsidRPr="00D53C02" w:rsidRDefault="006D0241" w:rsidP="006D0241">
            <w:pPr>
              <w:pStyle w:val="TableParagraph"/>
              <w:spacing w:line="360" w:lineRule="auto"/>
              <w:ind w:left="1" w:right="1"/>
              <w:jc w:val="both"/>
              <w:rPr>
                <w:sz w:val="24"/>
                <w:szCs w:val="24"/>
              </w:rPr>
            </w:pPr>
            <w:r w:rsidRPr="00D53C02">
              <w:rPr>
                <w:spacing w:val="-2"/>
                <w:sz w:val="24"/>
                <w:szCs w:val="24"/>
              </w:rPr>
              <w:t>3.66cd</w:t>
            </w:r>
          </w:p>
        </w:tc>
      </w:tr>
      <w:tr w:rsidR="006D0241" w:rsidRPr="00D53C02" w14:paraId="261A29AE" w14:textId="77777777" w:rsidTr="006D0241">
        <w:trPr>
          <w:trHeight w:val="413"/>
        </w:trPr>
        <w:tc>
          <w:tcPr>
            <w:tcW w:w="1636" w:type="dxa"/>
            <w:vMerge/>
            <w:tcBorders>
              <w:top w:val="nil"/>
            </w:tcBorders>
          </w:tcPr>
          <w:p w14:paraId="3EDDFEE6" w14:textId="77777777" w:rsidR="006D0241" w:rsidRPr="00D53C02" w:rsidRDefault="006D0241" w:rsidP="006D0241">
            <w:pPr>
              <w:rPr>
                <w:rFonts w:cs="Times New Roman"/>
                <w:szCs w:val="24"/>
              </w:rPr>
            </w:pPr>
          </w:p>
        </w:tc>
        <w:tc>
          <w:tcPr>
            <w:tcW w:w="1305" w:type="dxa"/>
          </w:tcPr>
          <w:p w14:paraId="65889B83" w14:textId="77777777" w:rsidR="006D0241" w:rsidRPr="00D53C02" w:rsidRDefault="006D0241" w:rsidP="006D0241">
            <w:pPr>
              <w:pStyle w:val="TableParagraph"/>
              <w:spacing w:before="64" w:line="360" w:lineRule="auto"/>
              <w:ind w:left="4" w:right="57"/>
              <w:jc w:val="both"/>
              <w:rPr>
                <w:sz w:val="24"/>
                <w:szCs w:val="24"/>
              </w:rPr>
            </w:pPr>
            <w:r w:rsidRPr="00D53C02">
              <w:rPr>
                <w:spacing w:val="-4"/>
                <w:sz w:val="24"/>
                <w:szCs w:val="24"/>
              </w:rPr>
              <w:t>Stem</w:t>
            </w:r>
          </w:p>
        </w:tc>
        <w:tc>
          <w:tcPr>
            <w:tcW w:w="1351" w:type="dxa"/>
          </w:tcPr>
          <w:p w14:paraId="44C2E840" w14:textId="77777777" w:rsidR="006D0241" w:rsidRPr="00D53C02" w:rsidRDefault="006D0241" w:rsidP="006D0241">
            <w:pPr>
              <w:pStyle w:val="TableParagraph"/>
              <w:spacing w:before="64" w:line="360" w:lineRule="auto"/>
              <w:ind w:left="2" w:right="47"/>
              <w:jc w:val="both"/>
              <w:rPr>
                <w:sz w:val="24"/>
                <w:szCs w:val="24"/>
              </w:rPr>
            </w:pPr>
            <w:r w:rsidRPr="00D53C02">
              <w:rPr>
                <w:spacing w:val="-2"/>
                <w:sz w:val="24"/>
                <w:szCs w:val="24"/>
              </w:rPr>
              <w:t>72.10a</w:t>
            </w:r>
          </w:p>
        </w:tc>
        <w:tc>
          <w:tcPr>
            <w:tcW w:w="1228" w:type="dxa"/>
          </w:tcPr>
          <w:p w14:paraId="0454BC2A" w14:textId="77777777" w:rsidR="006D0241" w:rsidRPr="00D53C02" w:rsidRDefault="006D0241" w:rsidP="006D0241">
            <w:pPr>
              <w:pStyle w:val="TableParagraph"/>
              <w:spacing w:before="64" w:line="360" w:lineRule="auto"/>
              <w:ind w:left="1" w:right="44"/>
              <w:jc w:val="both"/>
              <w:rPr>
                <w:sz w:val="24"/>
                <w:szCs w:val="24"/>
              </w:rPr>
            </w:pPr>
            <w:r w:rsidRPr="00D53C02">
              <w:rPr>
                <w:spacing w:val="-2"/>
                <w:sz w:val="24"/>
                <w:szCs w:val="24"/>
              </w:rPr>
              <w:t>2.31b</w:t>
            </w:r>
          </w:p>
        </w:tc>
        <w:tc>
          <w:tcPr>
            <w:tcW w:w="1248" w:type="dxa"/>
          </w:tcPr>
          <w:p w14:paraId="41C353BA" w14:textId="77777777" w:rsidR="006D0241" w:rsidRPr="00D53C02" w:rsidRDefault="006D0241" w:rsidP="006D0241">
            <w:pPr>
              <w:pStyle w:val="TableParagraph"/>
              <w:spacing w:before="64" w:line="360" w:lineRule="auto"/>
              <w:ind w:left="38"/>
              <w:jc w:val="both"/>
              <w:rPr>
                <w:sz w:val="24"/>
                <w:szCs w:val="24"/>
              </w:rPr>
            </w:pPr>
            <w:r w:rsidRPr="00D53C02">
              <w:rPr>
                <w:spacing w:val="-2"/>
                <w:sz w:val="24"/>
                <w:szCs w:val="24"/>
              </w:rPr>
              <w:t>1.27c</w:t>
            </w:r>
          </w:p>
        </w:tc>
        <w:tc>
          <w:tcPr>
            <w:tcW w:w="1327" w:type="dxa"/>
          </w:tcPr>
          <w:p w14:paraId="7D6FD072" w14:textId="77777777" w:rsidR="006D0241" w:rsidRPr="00D53C02" w:rsidRDefault="006D0241" w:rsidP="006D0241">
            <w:pPr>
              <w:pStyle w:val="TableParagraph"/>
              <w:spacing w:before="64" w:line="360" w:lineRule="auto"/>
              <w:ind w:left="22" w:right="6"/>
              <w:jc w:val="both"/>
              <w:rPr>
                <w:sz w:val="24"/>
                <w:szCs w:val="24"/>
              </w:rPr>
            </w:pPr>
            <w:r w:rsidRPr="00D53C02">
              <w:rPr>
                <w:spacing w:val="-2"/>
                <w:sz w:val="24"/>
                <w:szCs w:val="24"/>
              </w:rPr>
              <w:t>7.66d</w:t>
            </w:r>
          </w:p>
        </w:tc>
        <w:tc>
          <w:tcPr>
            <w:tcW w:w="1260" w:type="dxa"/>
          </w:tcPr>
          <w:p w14:paraId="459CA95D" w14:textId="77777777" w:rsidR="006D0241" w:rsidRPr="00D53C02" w:rsidRDefault="006D0241" w:rsidP="006D0241">
            <w:pPr>
              <w:pStyle w:val="TableParagraph"/>
              <w:spacing w:before="64" w:line="360" w:lineRule="auto"/>
              <w:ind w:right="1"/>
              <w:jc w:val="both"/>
              <w:rPr>
                <w:sz w:val="24"/>
                <w:szCs w:val="24"/>
              </w:rPr>
            </w:pPr>
            <w:r w:rsidRPr="00D53C02">
              <w:rPr>
                <w:spacing w:val="-2"/>
                <w:sz w:val="24"/>
                <w:szCs w:val="24"/>
              </w:rPr>
              <w:t>8.00a</w:t>
            </w:r>
          </w:p>
        </w:tc>
      </w:tr>
      <w:tr w:rsidR="006D0241" w:rsidRPr="00D53C02" w14:paraId="4985D864" w14:textId="77777777" w:rsidTr="006D0241">
        <w:trPr>
          <w:trHeight w:val="414"/>
        </w:trPr>
        <w:tc>
          <w:tcPr>
            <w:tcW w:w="1636" w:type="dxa"/>
            <w:vMerge w:val="restart"/>
          </w:tcPr>
          <w:p w14:paraId="54BDCA55" w14:textId="77777777" w:rsidR="006D0241" w:rsidRPr="00D53C02" w:rsidRDefault="006D0241" w:rsidP="006D0241">
            <w:pPr>
              <w:pStyle w:val="TableParagraph"/>
              <w:spacing w:before="269" w:line="360" w:lineRule="auto"/>
              <w:ind w:left="108"/>
              <w:jc w:val="both"/>
              <w:rPr>
                <w:sz w:val="24"/>
                <w:szCs w:val="24"/>
              </w:rPr>
            </w:pPr>
            <w:r w:rsidRPr="00D53C02">
              <w:rPr>
                <w:spacing w:val="-5"/>
                <w:sz w:val="24"/>
                <w:szCs w:val="24"/>
              </w:rPr>
              <w:t>200</w:t>
            </w:r>
          </w:p>
        </w:tc>
        <w:tc>
          <w:tcPr>
            <w:tcW w:w="1305" w:type="dxa"/>
          </w:tcPr>
          <w:p w14:paraId="1007FBB8" w14:textId="77777777" w:rsidR="006D0241" w:rsidRPr="00D53C02" w:rsidRDefault="006D0241" w:rsidP="006D0241">
            <w:pPr>
              <w:pStyle w:val="TableParagraph"/>
              <w:spacing w:before="63" w:line="360" w:lineRule="auto"/>
              <w:ind w:right="57"/>
              <w:jc w:val="both"/>
              <w:rPr>
                <w:sz w:val="24"/>
                <w:szCs w:val="24"/>
              </w:rPr>
            </w:pPr>
            <w:r w:rsidRPr="00D53C02">
              <w:rPr>
                <w:spacing w:val="-4"/>
                <w:sz w:val="24"/>
                <w:szCs w:val="24"/>
              </w:rPr>
              <w:t>Leaf</w:t>
            </w:r>
          </w:p>
        </w:tc>
        <w:tc>
          <w:tcPr>
            <w:tcW w:w="1351" w:type="dxa"/>
          </w:tcPr>
          <w:p w14:paraId="1D507758" w14:textId="77777777" w:rsidR="006D0241" w:rsidRPr="00D53C02" w:rsidRDefault="006D0241" w:rsidP="006D0241">
            <w:pPr>
              <w:pStyle w:val="TableParagraph"/>
              <w:spacing w:before="63" w:line="360" w:lineRule="auto"/>
              <w:ind w:right="47"/>
              <w:jc w:val="both"/>
              <w:rPr>
                <w:sz w:val="24"/>
                <w:szCs w:val="24"/>
              </w:rPr>
            </w:pPr>
            <w:r w:rsidRPr="00D53C02">
              <w:rPr>
                <w:spacing w:val="-2"/>
                <w:sz w:val="24"/>
                <w:szCs w:val="24"/>
              </w:rPr>
              <w:t>69.71ab</w:t>
            </w:r>
          </w:p>
        </w:tc>
        <w:tc>
          <w:tcPr>
            <w:tcW w:w="1228" w:type="dxa"/>
          </w:tcPr>
          <w:p w14:paraId="32FF38F8" w14:textId="77777777" w:rsidR="006D0241" w:rsidRPr="00D53C02" w:rsidRDefault="006D0241" w:rsidP="006D0241">
            <w:pPr>
              <w:pStyle w:val="TableParagraph"/>
              <w:spacing w:before="63" w:line="360" w:lineRule="auto"/>
              <w:ind w:left="2" w:right="44"/>
              <w:jc w:val="both"/>
              <w:rPr>
                <w:sz w:val="24"/>
                <w:szCs w:val="24"/>
              </w:rPr>
            </w:pPr>
            <w:r w:rsidRPr="00D53C02">
              <w:rPr>
                <w:spacing w:val="-2"/>
                <w:sz w:val="24"/>
                <w:szCs w:val="24"/>
              </w:rPr>
              <w:t>2.82a</w:t>
            </w:r>
          </w:p>
        </w:tc>
        <w:tc>
          <w:tcPr>
            <w:tcW w:w="1248" w:type="dxa"/>
          </w:tcPr>
          <w:p w14:paraId="04395F4F" w14:textId="77777777" w:rsidR="006D0241" w:rsidRPr="00D53C02" w:rsidRDefault="006D0241" w:rsidP="006D0241">
            <w:pPr>
              <w:pStyle w:val="TableParagraph"/>
              <w:spacing w:before="63" w:line="360" w:lineRule="auto"/>
              <w:ind w:left="38" w:right="2"/>
              <w:jc w:val="both"/>
              <w:rPr>
                <w:sz w:val="24"/>
                <w:szCs w:val="24"/>
              </w:rPr>
            </w:pPr>
            <w:r w:rsidRPr="00D53C02">
              <w:rPr>
                <w:spacing w:val="-2"/>
                <w:sz w:val="24"/>
                <w:szCs w:val="24"/>
              </w:rPr>
              <w:t>3.22ab</w:t>
            </w:r>
          </w:p>
        </w:tc>
        <w:tc>
          <w:tcPr>
            <w:tcW w:w="1327" w:type="dxa"/>
          </w:tcPr>
          <w:p w14:paraId="280A0BAE" w14:textId="77777777" w:rsidR="006D0241" w:rsidRPr="00D53C02" w:rsidRDefault="006D0241" w:rsidP="006D0241">
            <w:pPr>
              <w:pStyle w:val="TableParagraph"/>
              <w:spacing w:before="63" w:line="360" w:lineRule="auto"/>
              <w:ind w:left="22" w:right="6"/>
              <w:jc w:val="both"/>
              <w:rPr>
                <w:sz w:val="24"/>
                <w:szCs w:val="24"/>
              </w:rPr>
            </w:pPr>
            <w:r w:rsidRPr="00D53C02">
              <w:rPr>
                <w:spacing w:val="-2"/>
                <w:sz w:val="24"/>
                <w:szCs w:val="24"/>
              </w:rPr>
              <w:t>8.52d</w:t>
            </w:r>
          </w:p>
        </w:tc>
        <w:tc>
          <w:tcPr>
            <w:tcW w:w="1260" w:type="dxa"/>
          </w:tcPr>
          <w:p w14:paraId="246ECB9C" w14:textId="77777777" w:rsidR="006D0241" w:rsidRPr="00D53C02" w:rsidRDefault="006D0241" w:rsidP="006D0241">
            <w:pPr>
              <w:pStyle w:val="TableParagraph"/>
              <w:spacing w:before="63" w:line="360" w:lineRule="auto"/>
              <w:ind w:right="1"/>
              <w:jc w:val="both"/>
              <w:rPr>
                <w:sz w:val="24"/>
                <w:szCs w:val="24"/>
              </w:rPr>
            </w:pPr>
            <w:r w:rsidRPr="00D53C02">
              <w:rPr>
                <w:spacing w:val="-2"/>
                <w:sz w:val="24"/>
                <w:szCs w:val="24"/>
              </w:rPr>
              <w:t>8.61a</w:t>
            </w:r>
          </w:p>
        </w:tc>
      </w:tr>
      <w:tr w:rsidR="006D0241" w:rsidRPr="00D53C02" w14:paraId="40F9752C" w14:textId="77777777" w:rsidTr="006D0241">
        <w:trPr>
          <w:trHeight w:val="414"/>
        </w:trPr>
        <w:tc>
          <w:tcPr>
            <w:tcW w:w="1636" w:type="dxa"/>
            <w:vMerge/>
            <w:tcBorders>
              <w:top w:val="nil"/>
            </w:tcBorders>
          </w:tcPr>
          <w:p w14:paraId="2ECB616D" w14:textId="77777777" w:rsidR="006D0241" w:rsidRPr="00D53C02" w:rsidRDefault="006D0241" w:rsidP="006D0241">
            <w:pPr>
              <w:rPr>
                <w:rFonts w:cs="Times New Roman"/>
                <w:szCs w:val="24"/>
              </w:rPr>
            </w:pPr>
          </w:p>
        </w:tc>
        <w:tc>
          <w:tcPr>
            <w:tcW w:w="1305" w:type="dxa"/>
          </w:tcPr>
          <w:p w14:paraId="4B65580E" w14:textId="77777777" w:rsidR="006D0241" w:rsidRPr="00D53C02" w:rsidRDefault="006D0241" w:rsidP="006D0241">
            <w:pPr>
              <w:pStyle w:val="TableParagraph"/>
              <w:spacing w:before="64" w:line="360" w:lineRule="auto"/>
              <w:ind w:left="4" w:right="57"/>
              <w:jc w:val="both"/>
              <w:rPr>
                <w:sz w:val="24"/>
                <w:szCs w:val="24"/>
              </w:rPr>
            </w:pPr>
            <w:r w:rsidRPr="00D53C02">
              <w:rPr>
                <w:spacing w:val="-4"/>
                <w:sz w:val="24"/>
                <w:szCs w:val="24"/>
              </w:rPr>
              <w:t>Stem</w:t>
            </w:r>
          </w:p>
        </w:tc>
        <w:tc>
          <w:tcPr>
            <w:tcW w:w="1351" w:type="dxa"/>
          </w:tcPr>
          <w:p w14:paraId="09EFF98A" w14:textId="77777777" w:rsidR="006D0241" w:rsidRPr="00D53C02" w:rsidRDefault="006D0241" w:rsidP="006D0241">
            <w:pPr>
              <w:pStyle w:val="TableParagraph"/>
              <w:spacing w:before="64" w:line="360" w:lineRule="auto"/>
              <w:ind w:left="1" w:right="47"/>
              <w:jc w:val="both"/>
              <w:rPr>
                <w:sz w:val="24"/>
                <w:szCs w:val="24"/>
              </w:rPr>
            </w:pPr>
            <w:r w:rsidRPr="00D53C02">
              <w:rPr>
                <w:spacing w:val="-2"/>
                <w:sz w:val="24"/>
                <w:szCs w:val="24"/>
              </w:rPr>
              <w:t>62.15d</w:t>
            </w:r>
          </w:p>
        </w:tc>
        <w:tc>
          <w:tcPr>
            <w:tcW w:w="1228" w:type="dxa"/>
          </w:tcPr>
          <w:p w14:paraId="5644DE8D" w14:textId="77777777" w:rsidR="006D0241" w:rsidRPr="00D53C02" w:rsidRDefault="006D0241" w:rsidP="006D0241">
            <w:pPr>
              <w:pStyle w:val="TableParagraph"/>
              <w:spacing w:before="64" w:line="360" w:lineRule="auto"/>
              <w:ind w:left="1" w:right="44"/>
              <w:jc w:val="both"/>
              <w:rPr>
                <w:sz w:val="24"/>
                <w:szCs w:val="24"/>
              </w:rPr>
            </w:pPr>
            <w:r w:rsidRPr="00D53C02">
              <w:rPr>
                <w:spacing w:val="-2"/>
                <w:sz w:val="24"/>
                <w:szCs w:val="24"/>
              </w:rPr>
              <w:t>2.11b</w:t>
            </w:r>
          </w:p>
        </w:tc>
        <w:tc>
          <w:tcPr>
            <w:tcW w:w="1248" w:type="dxa"/>
          </w:tcPr>
          <w:p w14:paraId="2B1AA2A3" w14:textId="77777777" w:rsidR="006D0241" w:rsidRPr="00D53C02" w:rsidRDefault="006D0241" w:rsidP="006D0241">
            <w:pPr>
              <w:pStyle w:val="TableParagraph"/>
              <w:spacing w:before="64" w:line="360" w:lineRule="auto"/>
              <w:ind w:left="38"/>
              <w:jc w:val="both"/>
              <w:rPr>
                <w:sz w:val="24"/>
                <w:szCs w:val="24"/>
              </w:rPr>
            </w:pPr>
            <w:r w:rsidRPr="00D53C02">
              <w:rPr>
                <w:spacing w:val="-2"/>
                <w:sz w:val="24"/>
                <w:szCs w:val="24"/>
              </w:rPr>
              <w:t>1.06c</w:t>
            </w:r>
          </w:p>
        </w:tc>
        <w:tc>
          <w:tcPr>
            <w:tcW w:w="1327" w:type="dxa"/>
          </w:tcPr>
          <w:p w14:paraId="37DE11C5" w14:textId="77777777" w:rsidR="006D0241" w:rsidRPr="00D53C02" w:rsidRDefault="006D0241" w:rsidP="006D0241">
            <w:pPr>
              <w:pStyle w:val="TableParagraph"/>
              <w:spacing w:before="64" w:line="360" w:lineRule="auto"/>
              <w:ind w:left="22" w:right="6"/>
              <w:jc w:val="both"/>
              <w:rPr>
                <w:sz w:val="24"/>
                <w:szCs w:val="24"/>
              </w:rPr>
            </w:pPr>
            <w:r w:rsidRPr="00D53C02">
              <w:rPr>
                <w:spacing w:val="-2"/>
                <w:sz w:val="24"/>
                <w:szCs w:val="24"/>
              </w:rPr>
              <w:t>16.24b</w:t>
            </w:r>
          </w:p>
        </w:tc>
        <w:tc>
          <w:tcPr>
            <w:tcW w:w="1260" w:type="dxa"/>
          </w:tcPr>
          <w:p w14:paraId="5D5C8224" w14:textId="77777777" w:rsidR="006D0241" w:rsidRPr="00D53C02" w:rsidRDefault="006D0241" w:rsidP="006D0241">
            <w:pPr>
              <w:pStyle w:val="TableParagraph"/>
              <w:spacing w:before="64" w:line="360" w:lineRule="auto"/>
              <w:ind w:left="1" w:right="1"/>
              <w:jc w:val="both"/>
              <w:rPr>
                <w:sz w:val="24"/>
                <w:szCs w:val="24"/>
              </w:rPr>
            </w:pPr>
            <w:r w:rsidRPr="00D53C02">
              <w:rPr>
                <w:spacing w:val="-2"/>
                <w:sz w:val="24"/>
                <w:szCs w:val="24"/>
              </w:rPr>
              <w:t>4.64bc</w:t>
            </w:r>
          </w:p>
        </w:tc>
      </w:tr>
      <w:tr w:rsidR="006D0241" w:rsidRPr="00D53C02" w14:paraId="05871633" w14:textId="77777777" w:rsidTr="006D0241">
        <w:trPr>
          <w:trHeight w:val="414"/>
        </w:trPr>
        <w:tc>
          <w:tcPr>
            <w:tcW w:w="1636" w:type="dxa"/>
            <w:vMerge w:val="restart"/>
          </w:tcPr>
          <w:p w14:paraId="3D10E782" w14:textId="77777777" w:rsidR="006D0241" w:rsidRPr="00D53C02" w:rsidRDefault="006D0241" w:rsidP="006D0241">
            <w:pPr>
              <w:pStyle w:val="TableParagraph"/>
              <w:spacing w:before="270" w:line="360" w:lineRule="auto"/>
              <w:ind w:left="108"/>
              <w:jc w:val="both"/>
              <w:rPr>
                <w:sz w:val="24"/>
                <w:szCs w:val="24"/>
              </w:rPr>
            </w:pPr>
            <w:r w:rsidRPr="00D53C02">
              <w:rPr>
                <w:spacing w:val="-5"/>
                <w:sz w:val="24"/>
                <w:szCs w:val="24"/>
              </w:rPr>
              <w:t>300</w:t>
            </w:r>
          </w:p>
        </w:tc>
        <w:tc>
          <w:tcPr>
            <w:tcW w:w="1305" w:type="dxa"/>
          </w:tcPr>
          <w:p w14:paraId="4C8E4DDA" w14:textId="77777777" w:rsidR="006D0241" w:rsidRPr="00D53C02" w:rsidRDefault="006D0241" w:rsidP="006D0241">
            <w:pPr>
              <w:pStyle w:val="TableParagraph"/>
              <w:spacing w:before="63" w:line="360" w:lineRule="auto"/>
              <w:ind w:right="57"/>
              <w:jc w:val="both"/>
              <w:rPr>
                <w:sz w:val="24"/>
                <w:szCs w:val="24"/>
              </w:rPr>
            </w:pPr>
            <w:r w:rsidRPr="00D53C02">
              <w:rPr>
                <w:spacing w:val="-4"/>
                <w:sz w:val="24"/>
                <w:szCs w:val="24"/>
              </w:rPr>
              <w:t>Leaf</w:t>
            </w:r>
          </w:p>
        </w:tc>
        <w:tc>
          <w:tcPr>
            <w:tcW w:w="1351" w:type="dxa"/>
          </w:tcPr>
          <w:p w14:paraId="0A4D860E" w14:textId="77777777" w:rsidR="006D0241" w:rsidRPr="00D53C02" w:rsidRDefault="006D0241" w:rsidP="006D0241">
            <w:pPr>
              <w:pStyle w:val="TableParagraph"/>
              <w:spacing w:before="63" w:line="360" w:lineRule="auto"/>
              <w:ind w:left="2" w:right="47"/>
              <w:jc w:val="both"/>
              <w:rPr>
                <w:sz w:val="24"/>
                <w:szCs w:val="24"/>
              </w:rPr>
            </w:pPr>
            <w:r w:rsidRPr="00D53C02">
              <w:rPr>
                <w:spacing w:val="-2"/>
                <w:sz w:val="24"/>
                <w:szCs w:val="24"/>
              </w:rPr>
              <w:t>68.01bc</w:t>
            </w:r>
          </w:p>
        </w:tc>
        <w:tc>
          <w:tcPr>
            <w:tcW w:w="1228" w:type="dxa"/>
          </w:tcPr>
          <w:p w14:paraId="5B1C831A" w14:textId="77777777" w:rsidR="006D0241" w:rsidRPr="00D53C02" w:rsidRDefault="006D0241" w:rsidP="006D0241">
            <w:pPr>
              <w:pStyle w:val="TableParagraph"/>
              <w:spacing w:before="63" w:line="360" w:lineRule="auto"/>
              <w:ind w:left="1" w:right="44"/>
              <w:jc w:val="both"/>
              <w:rPr>
                <w:sz w:val="24"/>
                <w:szCs w:val="24"/>
              </w:rPr>
            </w:pPr>
            <w:r w:rsidRPr="00D53C02">
              <w:rPr>
                <w:spacing w:val="-2"/>
                <w:sz w:val="24"/>
                <w:szCs w:val="24"/>
              </w:rPr>
              <w:t>2.24b</w:t>
            </w:r>
          </w:p>
        </w:tc>
        <w:tc>
          <w:tcPr>
            <w:tcW w:w="1248" w:type="dxa"/>
          </w:tcPr>
          <w:p w14:paraId="6FDE693D" w14:textId="77777777" w:rsidR="006D0241" w:rsidRPr="00D53C02" w:rsidRDefault="006D0241" w:rsidP="006D0241">
            <w:pPr>
              <w:pStyle w:val="TableParagraph"/>
              <w:spacing w:before="63" w:line="360" w:lineRule="auto"/>
              <w:ind w:left="38"/>
              <w:jc w:val="both"/>
              <w:rPr>
                <w:sz w:val="24"/>
                <w:szCs w:val="24"/>
              </w:rPr>
            </w:pPr>
            <w:r w:rsidRPr="00D53C02">
              <w:rPr>
                <w:spacing w:val="-2"/>
                <w:sz w:val="24"/>
                <w:szCs w:val="24"/>
              </w:rPr>
              <w:t>3.45a</w:t>
            </w:r>
          </w:p>
        </w:tc>
        <w:tc>
          <w:tcPr>
            <w:tcW w:w="1327" w:type="dxa"/>
          </w:tcPr>
          <w:p w14:paraId="42783F79" w14:textId="77777777" w:rsidR="006D0241" w:rsidRPr="00D53C02" w:rsidRDefault="006D0241" w:rsidP="006D0241">
            <w:pPr>
              <w:pStyle w:val="TableParagraph"/>
              <w:spacing w:before="63" w:line="360" w:lineRule="auto"/>
              <w:ind w:left="22" w:right="6"/>
              <w:jc w:val="both"/>
              <w:rPr>
                <w:sz w:val="24"/>
                <w:szCs w:val="24"/>
              </w:rPr>
            </w:pPr>
            <w:r w:rsidRPr="00D53C02">
              <w:rPr>
                <w:spacing w:val="-2"/>
                <w:sz w:val="24"/>
                <w:szCs w:val="24"/>
              </w:rPr>
              <w:t>9.68d</w:t>
            </w:r>
          </w:p>
        </w:tc>
        <w:tc>
          <w:tcPr>
            <w:tcW w:w="1260" w:type="dxa"/>
          </w:tcPr>
          <w:p w14:paraId="1A27D79B" w14:textId="77777777" w:rsidR="006D0241" w:rsidRPr="00D53C02" w:rsidRDefault="006D0241" w:rsidP="006D0241">
            <w:pPr>
              <w:pStyle w:val="TableParagraph"/>
              <w:spacing w:before="63" w:line="360" w:lineRule="auto"/>
              <w:ind w:right="1"/>
              <w:jc w:val="both"/>
              <w:rPr>
                <w:sz w:val="24"/>
                <w:szCs w:val="24"/>
              </w:rPr>
            </w:pPr>
            <w:r w:rsidRPr="00D53C02">
              <w:rPr>
                <w:spacing w:val="-2"/>
                <w:sz w:val="24"/>
                <w:szCs w:val="24"/>
              </w:rPr>
              <w:t>8.71a</w:t>
            </w:r>
          </w:p>
        </w:tc>
      </w:tr>
      <w:tr w:rsidR="006D0241" w:rsidRPr="00D53C02" w14:paraId="28643BCC" w14:textId="77777777" w:rsidTr="006D0241">
        <w:trPr>
          <w:trHeight w:val="414"/>
        </w:trPr>
        <w:tc>
          <w:tcPr>
            <w:tcW w:w="1636" w:type="dxa"/>
            <w:vMerge/>
            <w:tcBorders>
              <w:top w:val="nil"/>
            </w:tcBorders>
          </w:tcPr>
          <w:p w14:paraId="2A6B618B" w14:textId="77777777" w:rsidR="006D0241" w:rsidRPr="00D53C02" w:rsidRDefault="006D0241" w:rsidP="006D0241">
            <w:pPr>
              <w:rPr>
                <w:rFonts w:cs="Times New Roman"/>
                <w:szCs w:val="24"/>
              </w:rPr>
            </w:pPr>
          </w:p>
        </w:tc>
        <w:tc>
          <w:tcPr>
            <w:tcW w:w="1305" w:type="dxa"/>
          </w:tcPr>
          <w:p w14:paraId="7489E21E" w14:textId="77777777" w:rsidR="006D0241" w:rsidRPr="00D53C02" w:rsidRDefault="006D0241" w:rsidP="006D0241">
            <w:pPr>
              <w:pStyle w:val="TableParagraph"/>
              <w:spacing w:before="65" w:line="360" w:lineRule="auto"/>
              <w:ind w:left="4" w:right="57"/>
              <w:jc w:val="both"/>
              <w:rPr>
                <w:sz w:val="24"/>
                <w:szCs w:val="24"/>
              </w:rPr>
            </w:pPr>
            <w:r w:rsidRPr="00D53C02">
              <w:rPr>
                <w:spacing w:val="-4"/>
                <w:sz w:val="24"/>
                <w:szCs w:val="24"/>
              </w:rPr>
              <w:t>Stem</w:t>
            </w:r>
          </w:p>
        </w:tc>
        <w:tc>
          <w:tcPr>
            <w:tcW w:w="1351" w:type="dxa"/>
          </w:tcPr>
          <w:p w14:paraId="68B483D2" w14:textId="77777777" w:rsidR="006D0241" w:rsidRPr="00D53C02" w:rsidRDefault="006D0241" w:rsidP="006D0241">
            <w:pPr>
              <w:pStyle w:val="TableParagraph"/>
              <w:spacing w:before="65" w:line="360" w:lineRule="auto"/>
              <w:ind w:left="1" w:right="47"/>
              <w:jc w:val="both"/>
              <w:rPr>
                <w:sz w:val="24"/>
                <w:szCs w:val="24"/>
              </w:rPr>
            </w:pPr>
            <w:r w:rsidRPr="00D53C02">
              <w:rPr>
                <w:spacing w:val="-2"/>
                <w:sz w:val="24"/>
                <w:szCs w:val="24"/>
              </w:rPr>
              <w:t>61.01d</w:t>
            </w:r>
          </w:p>
        </w:tc>
        <w:tc>
          <w:tcPr>
            <w:tcW w:w="1228" w:type="dxa"/>
          </w:tcPr>
          <w:p w14:paraId="7031F0EB" w14:textId="77777777" w:rsidR="006D0241" w:rsidRPr="00D53C02" w:rsidRDefault="006D0241" w:rsidP="006D0241">
            <w:pPr>
              <w:pStyle w:val="TableParagraph"/>
              <w:spacing w:before="65" w:line="360" w:lineRule="auto"/>
              <w:ind w:right="44"/>
              <w:jc w:val="both"/>
              <w:rPr>
                <w:sz w:val="24"/>
                <w:szCs w:val="24"/>
              </w:rPr>
            </w:pPr>
            <w:r w:rsidRPr="00D53C02">
              <w:rPr>
                <w:spacing w:val="-2"/>
                <w:sz w:val="24"/>
                <w:szCs w:val="24"/>
              </w:rPr>
              <w:t>2.51ab</w:t>
            </w:r>
          </w:p>
        </w:tc>
        <w:tc>
          <w:tcPr>
            <w:tcW w:w="1248" w:type="dxa"/>
          </w:tcPr>
          <w:p w14:paraId="46F45B36" w14:textId="77777777" w:rsidR="006D0241" w:rsidRPr="00D53C02" w:rsidRDefault="006D0241" w:rsidP="006D0241">
            <w:pPr>
              <w:pStyle w:val="TableParagraph"/>
              <w:spacing w:before="65" w:line="360" w:lineRule="auto"/>
              <w:ind w:left="38"/>
              <w:jc w:val="both"/>
              <w:rPr>
                <w:sz w:val="24"/>
                <w:szCs w:val="24"/>
              </w:rPr>
            </w:pPr>
            <w:r w:rsidRPr="00D53C02">
              <w:rPr>
                <w:spacing w:val="-2"/>
                <w:sz w:val="24"/>
                <w:szCs w:val="24"/>
              </w:rPr>
              <w:t>0.66c</w:t>
            </w:r>
          </w:p>
        </w:tc>
        <w:tc>
          <w:tcPr>
            <w:tcW w:w="1327" w:type="dxa"/>
          </w:tcPr>
          <w:p w14:paraId="275BF991" w14:textId="77777777" w:rsidR="006D0241" w:rsidRPr="00D53C02" w:rsidRDefault="006D0241" w:rsidP="006D0241">
            <w:pPr>
              <w:pStyle w:val="TableParagraph"/>
              <w:spacing w:before="65" w:line="360" w:lineRule="auto"/>
              <w:ind w:left="22" w:right="6"/>
              <w:jc w:val="both"/>
              <w:rPr>
                <w:sz w:val="24"/>
                <w:szCs w:val="24"/>
              </w:rPr>
            </w:pPr>
            <w:r w:rsidRPr="00D53C02">
              <w:rPr>
                <w:spacing w:val="-2"/>
                <w:sz w:val="24"/>
                <w:szCs w:val="24"/>
              </w:rPr>
              <w:t>15.58b</w:t>
            </w:r>
          </w:p>
        </w:tc>
        <w:tc>
          <w:tcPr>
            <w:tcW w:w="1260" w:type="dxa"/>
          </w:tcPr>
          <w:p w14:paraId="0E81E614" w14:textId="77777777" w:rsidR="006D0241" w:rsidRPr="00D53C02" w:rsidRDefault="006D0241" w:rsidP="006D0241">
            <w:pPr>
              <w:pStyle w:val="TableParagraph"/>
              <w:spacing w:before="65" w:line="360" w:lineRule="auto"/>
              <w:ind w:right="1"/>
              <w:jc w:val="both"/>
              <w:rPr>
                <w:sz w:val="24"/>
                <w:szCs w:val="24"/>
              </w:rPr>
            </w:pPr>
            <w:r w:rsidRPr="00D53C02">
              <w:rPr>
                <w:spacing w:val="-2"/>
                <w:sz w:val="24"/>
                <w:szCs w:val="24"/>
              </w:rPr>
              <w:t>2.30d</w:t>
            </w:r>
          </w:p>
        </w:tc>
      </w:tr>
      <w:tr w:rsidR="006D0241" w:rsidRPr="00D53C02" w14:paraId="29901937" w14:textId="77777777" w:rsidTr="006D0241">
        <w:trPr>
          <w:trHeight w:val="408"/>
        </w:trPr>
        <w:tc>
          <w:tcPr>
            <w:tcW w:w="1636" w:type="dxa"/>
            <w:vMerge w:val="restart"/>
            <w:tcBorders>
              <w:bottom w:val="single" w:sz="4" w:space="0" w:color="000000"/>
            </w:tcBorders>
          </w:tcPr>
          <w:p w14:paraId="2856D33C" w14:textId="77777777" w:rsidR="006D0241" w:rsidRPr="00D53C02" w:rsidRDefault="006D0241" w:rsidP="006D0241">
            <w:pPr>
              <w:pStyle w:val="TableParagraph"/>
              <w:spacing w:before="269" w:line="360" w:lineRule="auto"/>
              <w:ind w:left="108"/>
              <w:jc w:val="both"/>
              <w:rPr>
                <w:sz w:val="24"/>
                <w:szCs w:val="24"/>
              </w:rPr>
            </w:pPr>
            <w:r w:rsidRPr="00D53C02">
              <w:rPr>
                <w:spacing w:val="-5"/>
                <w:sz w:val="24"/>
                <w:szCs w:val="24"/>
              </w:rPr>
              <w:t>400</w:t>
            </w:r>
          </w:p>
        </w:tc>
        <w:tc>
          <w:tcPr>
            <w:tcW w:w="1305" w:type="dxa"/>
          </w:tcPr>
          <w:p w14:paraId="25F25B46" w14:textId="77777777" w:rsidR="006D0241" w:rsidRPr="00D53C02" w:rsidRDefault="006D0241" w:rsidP="006D0241">
            <w:pPr>
              <w:pStyle w:val="TableParagraph"/>
              <w:spacing w:before="63" w:line="360" w:lineRule="auto"/>
              <w:ind w:right="57"/>
              <w:jc w:val="both"/>
              <w:rPr>
                <w:sz w:val="24"/>
                <w:szCs w:val="24"/>
              </w:rPr>
            </w:pPr>
            <w:r w:rsidRPr="00D53C02">
              <w:rPr>
                <w:spacing w:val="-4"/>
                <w:sz w:val="24"/>
                <w:szCs w:val="24"/>
              </w:rPr>
              <w:t>Leaf</w:t>
            </w:r>
          </w:p>
        </w:tc>
        <w:tc>
          <w:tcPr>
            <w:tcW w:w="1351" w:type="dxa"/>
          </w:tcPr>
          <w:p w14:paraId="5DA441ED" w14:textId="77777777" w:rsidR="006D0241" w:rsidRPr="00D53C02" w:rsidRDefault="006D0241" w:rsidP="006D0241">
            <w:pPr>
              <w:pStyle w:val="TableParagraph"/>
              <w:spacing w:before="63" w:line="360" w:lineRule="auto"/>
              <w:ind w:left="2" w:right="47"/>
              <w:jc w:val="both"/>
              <w:rPr>
                <w:sz w:val="24"/>
                <w:szCs w:val="24"/>
              </w:rPr>
            </w:pPr>
            <w:r w:rsidRPr="00D53C02">
              <w:rPr>
                <w:spacing w:val="-2"/>
                <w:sz w:val="24"/>
                <w:szCs w:val="24"/>
              </w:rPr>
              <w:t>66.32c</w:t>
            </w:r>
          </w:p>
        </w:tc>
        <w:tc>
          <w:tcPr>
            <w:tcW w:w="1228" w:type="dxa"/>
          </w:tcPr>
          <w:p w14:paraId="01821577" w14:textId="77777777" w:rsidR="006D0241" w:rsidRPr="00D53C02" w:rsidRDefault="006D0241" w:rsidP="006D0241">
            <w:pPr>
              <w:pStyle w:val="TableParagraph"/>
              <w:spacing w:before="63" w:line="360" w:lineRule="auto"/>
              <w:ind w:left="2" w:right="44"/>
              <w:jc w:val="both"/>
              <w:rPr>
                <w:sz w:val="24"/>
                <w:szCs w:val="24"/>
              </w:rPr>
            </w:pPr>
            <w:r w:rsidRPr="00D53C02">
              <w:rPr>
                <w:spacing w:val="-2"/>
                <w:sz w:val="24"/>
                <w:szCs w:val="24"/>
              </w:rPr>
              <w:t>2.93a</w:t>
            </w:r>
          </w:p>
        </w:tc>
        <w:tc>
          <w:tcPr>
            <w:tcW w:w="1248" w:type="dxa"/>
          </w:tcPr>
          <w:p w14:paraId="767E2D13" w14:textId="77777777" w:rsidR="006D0241" w:rsidRPr="00D53C02" w:rsidRDefault="006D0241" w:rsidP="006D0241">
            <w:pPr>
              <w:pStyle w:val="TableParagraph"/>
              <w:spacing w:before="63" w:line="360" w:lineRule="auto"/>
              <w:ind w:left="38"/>
              <w:jc w:val="both"/>
              <w:rPr>
                <w:sz w:val="24"/>
                <w:szCs w:val="24"/>
              </w:rPr>
            </w:pPr>
            <w:r w:rsidRPr="00D53C02">
              <w:rPr>
                <w:spacing w:val="-2"/>
                <w:sz w:val="24"/>
                <w:szCs w:val="24"/>
              </w:rPr>
              <w:t>1.78bc</w:t>
            </w:r>
          </w:p>
        </w:tc>
        <w:tc>
          <w:tcPr>
            <w:tcW w:w="1327" w:type="dxa"/>
          </w:tcPr>
          <w:p w14:paraId="6194309B" w14:textId="77777777" w:rsidR="006D0241" w:rsidRPr="00D53C02" w:rsidRDefault="006D0241" w:rsidP="006D0241">
            <w:pPr>
              <w:pStyle w:val="TableParagraph"/>
              <w:spacing w:before="63" w:line="360" w:lineRule="auto"/>
              <w:ind w:left="23" w:right="6"/>
              <w:jc w:val="both"/>
              <w:rPr>
                <w:sz w:val="24"/>
                <w:szCs w:val="24"/>
              </w:rPr>
            </w:pPr>
            <w:r w:rsidRPr="00D53C02">
              <w:rPr>
                <w:spacing w:val="-2"/>
                <w:sz w:val="24"/>
                <w:szCs w:val="24"/>
              </w:rPr>
              <w:t>11.99c</w:t>
            </w:r>
          </w:p>
        </w:tc>
        <w:tc>
          <w:tcPr>
            <w:tcW w:w="1260" w:type="dxa"/>
          </w:tcPr>
          <w:p w14:paraId="0D1995AF" w14:textId="77777777" w:rsidR="006D0241" w:rsidRPr="00D53C02" w:rsidRDefault="006D0241" w:rsidP="006D0241">
            <w:pPr>
              <w:pStyle w:val="TableParagraph"/>
              <w:spacing w:before="63" w:line="360" w:lineRule="auto"/>
              <w:ind w:right="1"/>
              <w:jc w:val="both"/>
              <w:rPr>
                <w:sz w:val="24"/>
                <w:szCs w:val="24"/>
              </w:rPr>
            </w:pPr>
            <w:r w:rsidRPr="00D53C02">
              <w:rPr>
                <w:spacing w:val="-2"/>
                <w:sz w:val="24"/>
                <w:szCs w:val="24"/>
              </w:rPr>
              <w:t>5.70b</w:t>
            </w:r>
          </w:p>
        </w:tc>
      </w:tr>
      <w:tr w:rsidR="006D0241" w:rsidRPr="00D53C02" w14:paraId="4115527A" w14:textId="77777777" w:rsidTr="006D0241">
        <w:trPr>
          <w:trHeight w:val="477"/>
        </w:trPr>
        <w:tc>
          <w:tcPr>
            <w:tcW w:w="1636" w:type="dxa"/>
            <w:vMerge/>
            <w:tcBorders>
              <w:top w:val="nil"/>
              <w:bottom w:val="single" w:sz="4" w:space="0" w:color="000000"/>
            </w:tcBorders>
          </w:tcPr>
          <w:p w14:paraId="18242721" w14:textId="77777777" w:rsidR="006D0241" w:rsidRPr="00D53C02" w:rsidRDefault="006D0241" w:rsidP="006D0241">
            <w:pPr>
              <w:rPr>
                <w:rFonts w:cs="Times New Roman"/>
                <w:szCs w:val="24"/>
              </w:rPr>
            </w:pPr>
          </w:p>
        </w:tc>
        <w:tc>
          <w:tcPr>
            <w:tcW w:w="1305" w:type="dxa"/>
            <w:tcBorders>
              <w:bottom w:val="single" w:sz="4" w:space="0" w:color="000000"/>
            </w:tcBorders>
          </w:tcPr>
          <w:p w14:paraId="3DFDCFCA" w14:textId="77777777" w:rsidR="006D0241" w:rsidRPr="00D53C02" w:rsidRDefault="006D0241" w:rsidP="006D0241">
            <w:pPr>
              <w:pStyle w:val="TableParagraph"/>
              <w:spacing w:before="59" w:line="360" w:lineRule="auto"/>
              <w:ind w:left="4" w:right="57"/>
              <w:jc w:val="both"/>
              <w:rPr>
                <w:sz w:val="24"/>
                <w:szCs w:val="24"/>
              </w:rPr>
            </w:pPr>
            <w:r w:rsidRPr="00D53C02">
              <w:rPr>
                <w:spacing w:val="-4"/>
                <w:sz w:val="24"/>
                <w:szCs w:val="24"/>
              </w:rPr>
              <w:t>Stem</w:t>
            </w:r>
          </w:p>
        </w:tc>
        <w:tc>
          <w:tcPr>
            <w:tcW w:w="1351" w:type="dxa"/>
            <w:tcBorders>
              <w:bottom w:val="single" w:sz="4" w:space="0" w:color="000000"/>
            </w:tcBorders>
          </w:tcPr>
          <w:p w14:paraId="4D195811" w14:textId="77777777" w:rsidR="006D0241" w:rsidRPr="00D53C02" w:rsidRDefault="006D0241" w:rsidP="006D0241">
            <w:pPr>
              <w:pStyle w:val="TableParagraph"/>
              <w:spacing w:before="59" w:line="360" w:lineRule="auto"/>
              <w:ind w:left="1" w:right="47"/>
              <w:jc w:val="both"/>
              <w:rPr>
                <w:sz w:val="24"/>
                <w:szCs w:val="24"/>
              </w:rPr>
            </w:pPr>
            <w:r w:rsidRPr="00D53C02">
              <w:rPr>
                <w:spacing w:val="-2"/>
                <w:sz w:val="24"/>
                <w:szCs w:val="24"/>
              </w:rPr>
              <w:t>62.41d</w:t>
            </w:r>
          </w:p>
        </w:tc>
        <w:tc>
          <w:tcPr>
            <w:tcW w:w="1228" w:type="dxa"/>
            <w:tcBorders>
              <w:bottom w:val="single" w:sz="4" w:space="0" w:color="000000"/>
            </w:tcBorders>
          </w:tcPr>
          <w:p w14:paraId="60545C4A" w14:textId="77777777" w:rsidR="006D0241" w:rsidRPr="00D53C02" w:rsidRDefault="006D0241" w:rsidP="006D0241">
            <w:pPr>
              <w:pStyle w:val="TableParagraph"/>
              <w:spacing w:before="59" w:line="360" w:lineRule="auto"/>
              <w:ind w:left="1" w:right="44"/>
              <w:jc w:val="both"/>
              <w:rPr>
                <w:sz w:val="24"/>
                <w:szCs w:val="24"/>
              </w:rPr>
            </w:pPr>
            <w:r w:rsidRPr="00D53C02">
              <w:rPr>
                <w:spacing w:val="-2"/>
                <w:sz w:val="24"/>
                <w:szCs w:val="24"/>
              </w:rPr>
              <w:t>2.33b</w:t>
            </w:r>
          </w:p>
        </w:tc>
        <w:tc>
          <w:tcPr>
            <w:tcW w:w="1248" w:type="dxa"/>
            <w:tcBorders>
              <w:bottom w:val="single" w:sz="4" w:space="0" w:color="000000"/>
            </w:tcBorders>
          </w:tcPr>
          <w:p w14:paraId="1F65741A" w14:textId="77777777" w:rsidR="006D0241" w:rsidRPr="00D53C02" w:rsidRDefault="006D0241" w:rsidP="006D0241">
            <w:pPr>
              <w:pStyle w:val="TableParagraph"/>
              <w:spacing w:before="59" w:line="360" w:lineRule="auto"/>
              <w:ind w:left="38"/>
              <w:jc w:val="both"/>
              <w:rPr>
                <w:sz w:val="24"/>
                <w:szCs w:val="24"/>
              </w:rPr>
            </w:pPr>
            <w:r w:rsidRPr="00D53C02">
              <w:rPr>
                <w:spacing w:val="-2"/>
                <w:sz w:val="24"/>
                <w:szCs w:val="24"/>
              </w:rPr>
              <w:t>0.38c</w:t>
            </w:r>
          </w:p>
        </w:tc>
        <w:tc>
          <w:tcPr>
            <w:tcW w:w="1327" w:type="dxa"/>
            <w:tcBorders>
              <w:bottom w:val="single" w:sz="4" w:space="0" w:color="000000"/>
            </w:tcBorders>
          </w:tcPr>
          <w:p w14:paraId="1223CE88" w14:textId="77777777" w:rsidR="006D0241" w:rsidRPr="00D53C02" w:rsidRDefault="006D0241" w:rsidP="006D0241">
            <w:pPr>
              <w:pStyle w:val="TableParagraph"/>
              <w:spacing w:before="59" w:line="360" w:lineRule="auto"/>
              <w:ind w:left="23" w:right="6"/>
              <w:jc w:val="both"/>
              <w:rPr>
                <w:sz w:val="24"/>
                <w:szCs w:val="24"/>
              </w:rPr>
            </w:pPr>
            <w:r w:rsidRPr="00D53C02">
              <w:rPr>
                <w:spacing w:val="-2"/>
                <w:sz w:val="24"/>
                <w:szCs w:val="24"/>
              </w:rPr>
              <w:t>14.13bc</w:t>
            </w:r>
          </w:p>
        </w:tc>
        <w:tc>
          <w:tcPr>
            <w:tcW w:w="1260" w:type="dxa"/>
            <w:tcBorders>
              <w:bottom w:val="single" w:sz="4" w:space="0" w:color="000000"/>
            </w:tcBorders>
          </w:tcPr>
          <w:p w14:paraId="02B6FD05" w14:textId="77777777" w:rsidR="006D0241" w:rsidRPr="00D53C02" w:rsidRDefault="006D0241" w:rsidP="006D0241">
            <w:pPr>
              <w:pStyle w:val="TableParagraph"/>
              <w:spacing w:before="59" w:line="360" w:lineRule="auto"/>
              <w:ind w:left="1" w:right="1"/>
              <w:jc w:val="both"/>
              <w:rPr>
                <w:sz w:val="24"/>
                <w:szCs w:val="24"/>
              </w:rPr>
            </w:pPr>
            <w:r w:rsidRPr="00D53C02">
              <w:rPr>
                <w:spacing w:val="-2"/>
                <w:sz w:val="24"/>
                <w:szCs w:val="24"/>
              </w:rPr>
              <w:t>3.66cd</w:t>
            </w:r>
          </w:p>
        </w:tc>
      </w:tr>
    </w:tbl>
    <w:p w14:paraId="6A09EBDC" w14:textId="77777777" w:rsidR="006D0241" w:rsidRDefault="006D0241" w:rsidP="006D0241">
      <w:pPr>
        <w:pStyle w:val="Heading2"/>
        <w:spacing w:before="79"/>
        <w:ind w:hanging="360"/>
        <w:rPr>
          <w:rFonts w:eastAsiaTheme="minorHAnsi"/>
          <w:b/>
          <w:bCs/>
        </w:rPr>
      </w:pPr>
    </w:p>
    <w:p w14:paraId="19AA4A17" w14:textId="77777777" w:rsidR="00E936C1" w:rsidRPr="00E936C1" w:rsidRDefault="006D0241" w:rsidP="00B20F0F">
      <w:pPr>
        <w:pStyle w:val="Heading2"/>
        <w:spacing w:before="79"/>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3b. Interaction of Nutrient Compositions between Plant Parts and Distances</w:t>
      </w:r>
    </w:p>
    <w:tbl>
      <w:tblPr>
        <w:tblW w:w="0" w:type="auto"/>
        <w:tblInd w:w="-426" w:type="dxa"/>
        <w:tblLayout w:type="fixed"/>
        <w:tblCellMar>
          <w:left w:w="0" w:type="dxa"/>
          <w:right w:w="0" w:type="dxa"/>
        </w:tblCellMar>
        <w:tblLook w:val="01E0" w:firstRow="1" w:lastRow="1" w:firstColumn="1" w:lastColumn="1" w:noHBand="0" w:noVBand="0"/>
      </w:tblPr>
      <w:tblGrid>
        <w:gridCol w:w="2049"/>
        <w:gridCol w:w="1331"/>
        <w:gridCol w:w="1072"/>
        <w:gridCol w:w="1422"/>
        <w:gridCol w:w="1100"/>
        <w:gridCol w:w="1465"/>
        <w:gridCol w:w="1276"/>
      </w:tblGrid>
      <w:tr w:rsidR="00E936C1" w:rsidRPr="00D53C02" w14:paraId="48DDAB2F" w14:textId="77777777" w:rsidTr="00B20F0F">
        <w:trPr>
          <w:trHeight w:val="638"/>
        </w:trPr>
        <w:tc>
          <w:tcPr>
            <w:tcW w:w="2049" w:type="dxa"/>
            <w:tcBorders>
              <w:top w:val="single" w:sz="4" w:space="0" w:color="000000"/>
              <w:bottom w:val="single" w:sz="4" w:space="0" w:color="000000"/>
            </w:tcBorders>
          </w:tcPr>
          <w:p w14:paraId="34E90ECD" w14:textId="77777777" w:rsidR="00B20F0F" w:rsidRDefault="00B20F0F" w:rsidP="00865E96">
            <w:pPr>
              <w:pStyle w:val="TableParagraph"/>
              <w:ind w:left="293"/>
              <w:jc w:val="both"/>
              <w:rPr>
                <w:spacing w:val="-2"/>
                <w:sz w:val="24"/>
                <w:szCs w:val="24"/>
              </w:rPr>
            </w:pPr>
          </w:p>
          <w:p w14:paraId="6BE99C05" w14:textId="77777777" w:rsidR="00E936C1" w:rsidRPr="00D53C02" w:rsidRDefault="00E936C1" w:rsidP="00865E96">
            <w:pPr>
              <w:pStyle w:val="TableParagraph"/>
              <w:ind w:left="293"/>
              <w:jc w:val="both"/>
              <w:rPr>
                <w:sz w:val="24"/>
                <w:szCs w:val="24"/>
              </w:rPr>
            </w:pPr>
            <w:r w:rsidRPr="00D53C02">
              <w:rPr>
                <w:spacing w:val="-2"/>
                <w:sz w:val="24"/>
                <w:szCs w:val="24"/>
              </w:rPr>
              <w:t>Distance</w:t>
            </w:r>
            <w:r>
              <w:rPr>
                <w:spacing w:val="-2"/>
                <w:sz w:val="24"/>
                <w:szCs w:val="24"/>
              </w:rPr>
              <w:t xml:space="preserve"> (m)</w:t>
            </w:r>
          </w:p>
          <w:p w14:paraId="7C136BF1" w14:textId="77777777" w:rsidR="00E936C1" w:rsidRPr="00D53C02" w:rsidRDefault="00E936C1" w:rsidP="00865E96">
            <w:pPr>
              <w:pStyle w:val="TableParagraph"/>
              <w:spacing w:before="139"/>
              <w:ind w:left="358"/>
              <w:jc w:val="both"/>
              <w:rPr>
                <w:sz w:val="24"/>
                <w:szCs w:val="24"/>
              </w:rPr>
            </w:pPr>
          </w:p>
        </w:tc>
        <w:tc>
          <w:tcPr>
            <w:tcW w:w="1331" w:type="dxa"/>
            <w:tcBorders>
              <w:top w:val="single" w:sz="4" w:space="0" w:color="000000"/>
              <w:bottom w:val="single" w:sz="4" w:space="0" w:color="000000"/>
            </w:tcBorders>
          </w:tcPr>
          <w:p w14:paraId="1020EDC5" w14:textId="77777777" w:rsidR="00E936C1" w:rsidRPr="00D53C02" w:rsidRDefault="00E936C1" w:rsidP="00865E96">
            <w:pPr>
              <w:pStyle w:val="TableParagraph"/>
              <w:spacing w:before="200" w:line="360" w:lineRule="auto"/>
              <w:ind w:left="60"/>
              <w:jc w:val="both"/>
              <w:rPr>
                <w:sz w:val="24"/>
                <w:szCs w:val="24"/>
              </w:rPr>
            </w:pPr>
            <w:r w:rsidRPr="00D53C02">
              <w:rPr>
                <w:sz w:val="24"/>
                <w:szCs w:val="24"/>
              </w:rPr>
              <w:t>Plant</w:t>
            </w:r>
            <w:r w:rsidRPr="00D53C02">
              <w:rPr>
                <w:spacing w:val="-2"/>
                <w:sz w:val="24"/>
                <w:szCs w:val="24"/>
              </w:rPr>
              <w:t xml:space="preserve"> </w:t>
            </w:r>
            <w:r w:rsidRPr="00D53C02">
              <w:rPr>
                <w:spacing w:val="-4"/>
                <w:sz w:val="24"/>
                <w:szCs w:val="24"/>
              </w:rPr>
              <w:t>part</w:t>
            </w:r>
          </w:p>
        </w:tc>
        <w:tc>
          <w:tcPr>
            <w:tcW w:w="1072" w:type="dxa"/>
            <w:tcBorders>
              <w:top w:val="single" w:sz="4" w:space="0" w:color="000000"/>
              <w:bottom w:val="single" w:sz="4" w:space="0" w:color="000000"/>
            </w:tcBorders>
          </w:tcPr>
          <w:p w14:paraId="5A4E63B9" w14:textId="77777777" w:rsidR="00E936C1" w:rsidRPr="00D53C02" w:rsidRDefault="00E936C1" w:rsidP="00865E96">
            <w:pPr>
              <w:pStyle w:val="TableParagraph"/>
              <w:spacing w:before="200" w:line="360" w:lineRule="auto"/>
              <w:ind w:right="280"/>
              <w:jc w:val="both"/>
              <w:rPr>
                <w:sz w:val="24"/>
                <w:szCs w:val="24"/>
              </w:rPr>
            </w:pPr>
            <w:r w:rsidRPr="00D53C02">
              <w:rPr>
                <w:sz w:val="24"/>
                <w:szCs w:val="24"/>
              </w:rPr>
              <w:t>Vit.</w:t>
            </w:r>
            <w:r w:rsidRPr="00D53C02">
              <w:rPr>
                <w:spacing w:val="-15"/>
                <w:sz w:val="24"/>
                <w:szCs w:val="24"/>
              </w:rPr>
              <w:t xml:space="preserve"> </w:t>
            </w:r>
            <w:r w:rsidRPr="00D53C02">
              <w:rPr>
                <w:spacing w:val="-10"/>
                <w:sz w:val="24"/>
                <w:szCs w:val="24"/>
              </w:rPr>
              <w:t>C</w:t>
            </w:r>
          </w:p>
        </w:tc>
        <w:tc>
          <w:tcPr>
            <w:tcW w:w="1422" w:type="dxa"/>
            <w:tcBorders>
              <w:top w:val="single" w:sz="4" w:space="0" w:color="000000"/>
              <w:bottom w:val="single" w:sz="4" w:space="0" w:color="000000"/>
            </w:tcBorders>
          </w:tcPr>
          <w:p w14:paraId="0C54A327" w14:textId="77777777" w:rsidR="00E936C1" w:rsidRPr="00D53C02" w:rsidRDefault="00E936C1" w:rsidP="00865E96">
            <w:pPr>
              <w:pStyle w:val="TableParagraph"/>
              <w:spacing w:before="200" w:line="360" w:lineRule="auto"/>
              <w:ind w:left="402"/>
              <w:jc w:val="both"/>
              <w:rPr>
                <w:sz w:val="24"/>
                <w:szCs w:val="24"/>
              </w:rPr>
            </w:pPr>
            <w:r w:rsidRPr="00D53C02">
              <w:rPr>
                <w:spacing w:val="-5"/>
                <w:sz w:val="24"/>
                <w:szCs w:val="24"/>
              </w:rPr>
              <w:t>Vit.</w:t>
            </w:r>
            <w:r w:rsidRPr="00D53C02">
              <w:rPr>
                <w:spacing w:val="-10"/>
                <w:sz w:val="24"/>
                <w:szCs w:val="24"/>
              </w:rPr>
              <w:t xml:space="preserve"> A</w:t>
            </w:r>
          </w:p>
        </w:tc>
        <w:tc>
          <w:tcPr>
            <w:tcW w:w="1100" w:type="dxa"/>
            <w:tcBorders>
              <w:top w:val="single" w:sz="4" w:space="0" w:color="000000"/>
              <w:bottom w:val="single" w:sz="4" w:space="0" w:color="000000"/>
            </w:tcBorders>
          </w:tcPr>
          <w:p w14:paraId="2603B4B5" w14:textId="77777777" w:rsidR="00E936C1" w:rsidRPr="00D53C02" w:rsidRDefault="00E936C1" w:rsidP="00865E96">
            <w:pPr>
              <w:pStyle w:val="TableParagraph"/>
              <w:spacing w:before="200" w:line="360" w:lineRule="auto"/>
              <w:ind w:left="6"/>
              <w:jc w:val="both"/>
              <w:rPr>
                <w:sz w:val="24"/>
                <w:szCs w:val="24"/>
              </w:rPr>
            </w:pPr>
            <w:r w:rsidRPr="00D53C02">
              <w:rPr>
                <w:spacing w:val="-10"/>
                <w:sz w:val="24"/>
                <w:szCs w:val="24"/>
              </w:rPr>
              <w:t>K</w:t>
            </w:r>
          </w:p>
        </w:tc>
        <w:tc>
          <w:tcPr>
            <w:tcW w:w="1465" w:type="dxa"/>
            <w:tcBorders>
              <w:top w:val="single" w:sz="4" w:space="0" w:color="000000"/>
              <w:bottom w:val="single" w:sz="4" w:space="0" w:color="000000"/>
            </w:tcBorders>
          </w:tcPr>
          <w:p w14:paraId="77385DAA" w14:textId="77777777" w:rsidR="00E936C1" w:rsidRPr="00D53C02" w:rsidRDefault="00E936C1" w:rsidP="00865E96">
            <w:pPr>
              <w:pStyle w:val="TableParagraph"/>
              <w:spacing w:before="200" w:line="360" w:lineRule="auto"/>
              <w:ind w:left="5" w:right="66"/>
              <w:jc w:val="both"/>
              <w:rPr>
                <w:sz w:val="24"/>
                <w:szCs w:val="24"/>
              </w:rPr>
            </w:pPr>
            <w:r w:rsidRPr="00D53C02">
              <w:rPr>
                <w:spacing w:val="-5"/>
                <w:sz w:val="24"/>
                <w:szCs w:val="24"/>
              </w:rPr>
              <w:t>Ca</w:t>
            </w:r>
          </w:p>
        </w:tc>
        <w:tc>
          <w:tcPr>
            <w:tcW w:w="1276" w:type="dxa"/>
            <w:tcBorders>
              <w:top w:val="single" w:sz="4" w:space="0" w:color="000000"/>
              <w:bottom w:val="single" w:sz="4" w:space="0" w:color="000000"/>
            </w:tcBorders>
          </w:tcPr>
          <w:p w14:paraId="486E41C3" w14:textId="77777777" w:rsidR="00E936C1" w:rsidRPr="00D53C02" w:rsidRDefault="00E936C1" w:rsidP="00865E96">
            <w:pPr>
              <w:pStyle w:val="TableParagraph"/>
              <w:spacing w:before="200" w:line="360" w:lineRule="auto"/>
              <w:ind w:right="54"/>
              <w:jc w:val="both"/>
              <w:rPr>
                <w:sz w:val="24"/>
                <w:szCs w:val="24"/>
              </w:rPr>
            </w:pPr>
            <w:r w:rsidRPr="00D53C02">
              <w:rPr>
                <w:spacing w:val="-5"/>
                <w:sz w:val="24"/>
                <w:szCs w:val="24"/>
              </w:rPr>
              <w:t>Fe</w:t>
            </w:r>
          </w:p>
        </w:tc>
      </w:tr>
      <w:tr w:rsidR="00E936C1" w:rsidRPr="00D53C02" w14:paraId="05CF77E5" w14:textId="77777777" w:rsidTr="00B20F0F">
        <w:trPr>
          <w:trHeight w:val="349"/>
        </w:trPr>
        <w:tc>
          <w:tcPr>
            <w:tcW w:w="2049" w:type="dxa"/>
            <w:vMerge w:val="restart"/>
            <w:tcBorders>
              <w:top w:val="single" w:sz="4" w:space="0" w:color="000000"/>
            </w:tcBorders>
          </w:tcPr>
          <w:p w14:paraId="7AFCFFA4" w14:textId="77777777" w:rsidR="00E936C1" w:rsidRPr="00D53C02" w:rsidRDefault="00E936C1" w:rsidP="00865E96">
            <w:pPr>
              <w:pStyle w:val="TableParagraph"/>
              <w:spacing w:before="207" w:line="360" w:lineRule="auto"/>
              <w:ind w:left="57"/>
              <w:jc w:val="both"/>
              <w:rPr>
                <w:sz w:val="24"/>
                <w:szCs w:val="24"/>
              </w:rPr>
            </w:pPr>
            <w:r w:rsidRPr="00D53C02">
              <w:rPr>
                <w:spacing w:val="-5"/>
                <w:sz w:val="24"/>
                <w:szCs w:val="24"/>
              </w:rPr>
              <w:t xml:space="preserve">    100</w:t>
            </w:r>
          </w:p>
        </w:tc>
        <w:tc>
          <w:tcPr>
            <w:tcW w:w="1331" w:type="dxa"/>
            <w:tcBorders>
              <w:top w:val="single" w:sz="4" w:space="0" w:color="000000"/>
            </w:tcBorders>
          </w:tcPr>
          <w:p w14:paraId="56E8210D" w14:textId="77777777" w:rsidR="00E936C1" w:rsidRPr="00D53C02" w:rsidRDefault="00E936C1" w:rsidP="00865E96">
            <w:pPr>
              <w:pStyle w:val="TableParagraph"/>
              <w:spacing w:line="360" w:lineRule="auto"/>
              <w:ind w:left="60" w:right="5"/>
              <w:jc w:val="both"/>
              <w:rPr>
                <w:sz w:val="24"/>
                <w:szCs w:val="24"/>
              </w:rPr>
            </w:pPr>
            <w:r w:rsidRPr="00D53C02">
              <w:rPr>
                <w:spacing w:val="-4"/>
                <w:sz w:val="24"/>
                <w:szCs w:val="24"/>
              </w:rPr>
              <w:t>Leaf</w:t>
            </w:r>
          </w:p>
        </w:tc>
        <w:tc>
          <w:tcPr>
            <w:tcW w:w="1072" w:type="dxa"/>
            <w:tcBorders>
              <w:top w:val="single" w:sz="4" w:space="0" w:color="000000"/>
            </w:tcBorders>
          </w:tcPr>
          <w:p w14:paraId="2248CDE9" w14:textId="77777777" w:rsidR="00E936C1" w:rsidRPr="00D53C02" w:rsidRDefault="00E936C1" w:rsidP="00865E96">
            <w:pPr>
              <w:pStyle w:val="TableParagraph"/>
              <w:spacing w:line="360" w:lineRule="auto"/>
              <w:ind w:right="238"/>
              <w:jc w:val="both"/>
              <w:rPr>
                <w:sz w:val="24"/>
                <w:szCs w:val="24"/>
              </w:rPr>
            </w:pPr>
            <w:r w:rsidRPr="00D53C02">
              <w:rPr>
                <w:spacing w:val="-2"/>
                <w:sz w:val="24"/>
                <w:szCs w:val="24"/>
              </w:rPr>
              <w:t>56.98d</w:t>
            </w:r>
          </w:p>
        </w:tc>
        <w:tc>
          <w:tcPr>
            <w:tcW w:w="1422" w:type="dxa"/>
            <w:tcBorders>
              <w:top w:val="single" w:sz="4" w:space="0" w:color="000000"/>
            </w:tcBorders>
          </w:tcPr>
          <w:p w14:paraId="5E10237B" w14:textId="77777777" w:rsidR="00E936C1" w:rsidRPr="00D53C02" w:rsidRDefault="00E936C1" w:rsidP="00865E96">
            <w:pPr>
              <w:pStyle w:val="TableParagraph"/>
              <w:spacing w:line="360" w:lineRule="auto"/>
              <w:ind w:right="280"/>
              <w:jc w:val="both"/>
              <w:rPr>
                <w:sz w:val="24"/>
                <w:szCs w:val="24"/>
              </w:rPr>
            </w:pPr>
            <w:r w:rsidRPr="00D53C02">
              <w:rPr>
                <w:spacing w:val="-2"/>
                <w:sz w:val="24"/>
                <w:szCs w:val="24"/>
              </w:rPr>
              <w:t>1275.70d</w:t>
            </w:r>
          </w:p>
        </w:tc>
        <w:tc>
          <w:tcPr>
            <w:tcW w:w="1100" w:type="dxa"/>
            <w:tcBorders>
              <w:top w:val="single" w:sz="4" w:space="0" w:color="000000"/>
            </w:tcBorders>
          </w:tcPr>
          <w:p w14:paraId="2C2E1C99" w14:textId="77777777" w:rsidR="00E936C1" w:rsidRPr="00D53C02" w:rsidRDefault="00E936C1" w:rsidP="00865E96">
            <w:pPr>
              <w:pStyle w:val="TableParagraph"/>
              <w:spacing w:line="360" w:lineRule="auto"/>
              <w:ind w:left="6" w:right="3"/>
              <w:jc w:val="both"/>
              <w:rPr>
                <w:sz w:val="24"/>
                <w:szCs w:val="24"/>
              </w:rPr>
            </w:pPr>
            <w:r w:rsidRPr="00D53C02">
              <w:rPr>
                <w:spacing w:val="-2"/>
                <w:sz w:val="24"/>
                <w:szCs w:val="24"/>
              </w:rPr>
              <w:t>4.52d</w:t>
            </w:r>
          </w:p>
        </w:tc>
        <w:tc>
          <w:tcPr>
            <w:tcW w:w="1465" w:type="dxa"/>
            <w:tcBorders>
              <w:top w:val="single" w:sz="4" w:space="0" w:color="000000"/>
            </w:tcBorders>
          </w:tcPr>
          <w:p w14:paraId="000BD72D" w14:textId="77777777" w:rsidR="00E936C1" w:rsidRPr="00D53C02" w:rsidRDefault="00E936C1" w:rsidP="00865E96">
            <w:pPr>
              <w:pStyle w:val="TableParagraph"/>
              <w:spacing w:line="360" w:lineRule="auto"/>
              <w:ind w:left="1" w:right="66"/>
              <w:jc w:val="both"/>
              <w:rPr>
                <w:sz w:val="24"/>
                <w:szCs w:val="24"/>
              </w:rPr>
            </w:pPr>
            <w:r w:rsidRPr="00D53C02">
              <w:rPr>
                <w:spacing w:val="-2"/>
                <w:sz w:val="24"/>
                <w:szCs w:val="24"/>
              </w:rPr>
              <w:t>2.48cd</w:t>
            </w:r>
          </w:p>
        </w:tc>
        <w:tc>
          <w:tcPr>
            <w:tcW w:w="1276" w:type="dxa"/>
            <w:tcBorders>
              <w:top w:val="single" w:sz="4" w:space="0" w:color="000000"/>
            </w:tcBorders>
          </w:tcPr>
          <w:p w14:paraId="614A98A9" w14:textId="77777777" w:rsidR="00E936C1" w:rsidRPr="00D53C02" w:rsidRDefault="00E936C1" w:rsidP="00865E96">
            <w:pPr>
              <w:pStyle w:val="TableParagraph"/>
              <w:spacing w:line="360" w:lineRule="auto"/>
              <w:ind w:left="2" w:right="54"/>
              <w:jc w:val="both"/>
              <w:rPr>
                <w:sz w:val="24"/>
                <w:szCs w:val="24"/>
              </w:rPr>
            </w:pPr>
            <w:r w:rsidRPr="00D53C02">
              <w:rPr>
                <w:spacing w:val="-2"/>
                <w:sz w:val="24"/>
                <w:szCs w:val="24"/>
              </w:rPr>
              <w:t>2.45e</w:t>
            </w:r>
          </w:p>
        </w:tc>
      </w:tr>
      <w:tr w:rsidR="00E936C1" w:rsidRPr="00D53C02" w14:paraId="0CDA9552" w14:textId="77777777" w:rsidTr="00B20F0F">
        <w:trPr>
          <w:trHeight w:val="418"/>
        </w:trPr>
        <w:tc>
          <w:tcPr>
            <w:tcW w:w="2049" w:type="dxa"/>
            <w:vMerge/>
            <w:tcBorders>
              <w:top w:val="nil"/>
            </w:tcBorders>
          </w:tcPr>
          <w:p w14:paraId="03374DE8" w14:textId="77777777" w:rsidR="00E936C1" w:rsidRPr="00D53C02" w:rsidRDefault="00E936C1" w:rsidP="00865E96">
            <w:pPr>
              <w:rPr>
                <w:rFonts w:cs="Times New Roman"/>
                <w:szCs w:val="24"/>
              </w:rPr>
            </w:pPr>
          </w:p>
        </w:tc>
        <w:tc>
          <w:tcPr>
            <w:tcW w:w="1331" w:type="dxa"/>
          </w:tcPr>
          <w:p w14:paraId="7BB47C38" w14:textId="77777777" w:rsidR="00E936C1" w:rsidRPr="00D53C02" w:rsidRDefault="00E936C1" w:rsidP="00865E96">
            <w:pPr>
              <w:pStyle w:val="TableParagraph"/>
              <w:spacing w:before="69" w:line="360" w:lineRule="auto"/>
              <w:ind w:left="60" w:right="1"/>
              <w:jc w:val="both"/>
              <w:rPr>
                <w:sz w:val="24"/>
                <w:szCs w:val="24"/>
              </w:rPr>
            </w:pPr>
            <w:r w:rsidRPr="00D53C02">
              <w:rPr>
                <w:spacing w:val="-4"/>
                <w:sz w:val="24"/>
                <w:szCs w:val="24"/>
              </w:rPr>
              <w:t>Stem</w:t>
            </w:r>
          </w:p>
        </w:tc>
        <w:tc>
          <w:tcPr>
            <w:tcW w:w="1072" w:type="dxa"/>
          </w:tcPr>
          <w:p w14:paraId="560E605D" w14:textId="77777777" w:rsidR="00E936C1" w:rsidRPr="00D53C02" w:rsidRDefault="00E936C1" w:rsidP="00865E96">
            <w:pPr>
              <w:pStyle w:val="TableParagraph"/>
              <w:spacing w:before="69" w:line="360" w:lineRule="auto"/>
              <w:ind w:right="256"/>
              <w:jc w:val="both"/>
              <w:rPr>
                <w:sz w:val="24"/>
                <w:szCs w:val="24"/>
              </w:rPr>
            </w:pPr>
            <w:r w:rsidRPr="00D53C02">
              <w:rPr>
                <w:spacing w:val="-2"/>
                <w:sz w:val="24"/>
                <w:szCs w:val="24"/>
              </w:rPr>
              <w:t>35.08f</w:t>
            </w:r>
          </w:p>
        </w:tc>
        <w:tc>
          <w:tcPr>
            <w:tcW w:w="1422" w:type="dxa"/>
          </w:tcPr>
          <w:p w14:paraId="0093AF79" w14:textId="77777777" w:rsidR="00E936C1" w:rsidRPr="00D53C02" w:rsidRDefault="00E936C1" w:rsidP="00865E96">
            <w:pPr>
              <w:pStyle w:val="TableParagraph"/>
              <w:spacing w:before="69" w:line="360" w:lineRule="auto"/>
              <w:ind w:right="280"/>
              <w:jc w:val="both"/>
              <w:rPr>
                <w:sz w:val="24"/>
                <w:szCs w:val="24"/>
              </w:rPr>
            </w:pPr>
            <w:r w:rsidRPr="00D53C02">
              <w:rPr>
                <w:spacing w:val="-2"/>
                <w:sz w:val="24"/>
                <w:szCs w:val="24"/>
              </w:rPr>
              <w:t>1345.34d</w:t>
            </w:r>
          </w:p>
        </w:tc>
        <w:tc>
          <w:tcPr>
            <w:tcW w:w="1100" w:type="dxa"/>
          </w:tcPr>
          <w:p w14:paraId="3CBF66B6" w14:textId="77777777" w:rsidR="00E936C1" w:rsidRPr="00D53C02" w:rsidRDefault="00E936C1" w:rsidP="00865E96">
            <w:pPr>
              <w:pStyle w:val="TableParagraph"/>
              <w:spacing w:before="69" w:line="360" w:lineRule="auto"/>
              <w:ind w:left="6" w:right="2"/>
              <w:jc w:val="both"/>
              <w:rPr>
                <w:sz w:val="24"/>
                <w:szCs w:val="24"/>
              </w:rPr>
            </w:pPr>
            <w:r w:rsidRPr="00D53C02">
              <w:rPr>
                <w:spacing w:val="-2"/>
                <w:sz w:val="24"/>
                <w:szCs w:val="24"/>
              </w:rPr>
              <w:t>4.59c</w:t>
            </w:r>
          </w:p>
        </w:tc>
        <w:tc>
          <w:tcPr>
            <w:tcW w:w="1465" w:type="dxa"/>
          </w:tcPr>
          <w:p w14:paraId="15D41EFA" w14:textId="77777777" w:rsidR="00E936C1" w:rsidRPr="00D53C02" w:rsidRDefault="00E936C1" w:rsidP="00865E96">
            <w:pPr>
              <w:pStyle w:val="TableParagraph"/>
              <w:spacing w:before="69" w:line="360" w:lineRule="auto"/>
              <w:ind w:left="2" w:right="66"/>
              <w:jc w:val="both"/>
              <w:rPr>
                <w:sz w:val="24"/>
                <w:szCs w:val="24"/>
              </w:rPr>
            </w:pPr>
            <w:r w:rsidRPr="00D53C02">
              <w:rPr>
                <w:spacing w:val="-2"/>
                <w:sz w:val="24"/>
                <w:szCs w:val="24"/>
              </w:rPr>
              <w:t>2.98abc</w:t>
            </w:r>
          </w:p>
        </w:tc>
        <w:tc>
          <w:tcPr>
            <w:tcW w:w="1276" w:type="dxa"/>
          </w:tcPr>
          <w:p w14:paraId="05B50702" w14:textId="77777777" w:rsidR="00E936C1" w:rsidRPr="00D53C02" w:rsidRDefault="00E936C1" w:rsidP="00865E96">
            <w:pPr>
              <w:pStyle w:val="TableParagraph"/>
              <w:spacing w:before="69" w:line="360" w:lineRule="auto"/>
              <w:ind w:left="2" w:right="54"/>
              <w:jc w:val="both"/>
              <w:rPr>
                <w:sz w:val="24"/>
                <w:szCs w:val="24"/>
              </w:rPr>
            </w:pPr>
            <w:r w:rsidRPr="00D53C02">
              <w:rPr>
                <w:spacing w:val="-2"/>
                <w:sz w:val="24"/>
                <w:szCs w:val="24"/>
              </w:rPr>
              <w:t>3.50a</w:t>
            </w:r>
          </w:p>
        </w:tc>
      </w:tr>
      <w:tr w:rsidR="00E936C1" w:rsidRPr="00D53C02" w14:paraId="6147C8B9" w14:textId="77777777" w:rsidTr="00B20F0F">
        <w:trPr>
          <w:trHeight w:val="414"/>
        </w:trPr>
        <w:tc>
          <w:tcPr>
            <w:tcW w:w="2049" w:type="dxa"/>
            <w:vMerge w:val="restart"/>
          </w:tcPr>
          <w:p w14:paraId="389F2A1B" w14:textId="77777777" w:rsidR="00E936C1" w:rsidRPr="00D53C02" w:rsidRDefault="00E936C1" w:rsidP="00865E96">
            <w:pPr>
              <w:pStyle w:val="TableParagraph"/>
              <w:spacing w:before="272" w:line="360" w:lineRule="auto"/>
              <w:ind w:left="57"/>
              <w:jc w:val="both"/>
              <w:rPr>
                <w:sz w:val="24"/>
                <w:szCs w:val="24"/>
              </w:rPr>
            </w:pPr>
            <w:r w:rsidRPr="00D53C02">
              <w:rPr>
                <w:spacing w:val="-5"/>
                <w:sz w:val="24"/>
                <w:szCs w:val="24"/>
              </w:rPr>
              <w:t xml:space="preserve">     200</w:t>
            </w:r>
          </w:p>
        </w:tc>
        <w:tc>
          <w:tcPr>
            <w:tcW w:w="1331" w:type="dxa"/>
          </w:tcPr>
          <w:p w14:paraId="4D1F13F1" w14:textId="77777777" w:rsidR="00E936C1" w:rsidRPr="00D53C02" w:rsidRDefault="00E936C1" w:rsidP="00865E96">
            <w:pPr>
              <w:pStyle w:val="TableParagraph"/>
              <w:spacing w:before="63" w:line="360" w:lineRule="auto"/>
              <w:ind w:left="60" w:right="5"/>
              <w:jc w:val="both"/>
              <w:rPr>
                <w:sz w:val="24"/>
                <w:szCs w:val="24"/>
              </w:rPr>
            </w:pPr>
            <w:r w:rsidRPr="00D53C02">
              <w:rPr>
                <w:spacing w:val="-4"/>
                <w:sz w:val="24"/>
                <w:szCs w:val="24"/>
              </w:rPr>
              <w:t>Leaf</w:t>
            </w:r>
          </w:p>
        </w:tc>
        <w:tc>
          <w:tcPr>
            <w:tcW w:w="1072" w:type="dxa"/>
          </w:tcPr>
          <w:p w14:paraId="3C4CDEFD" w14:textId="77777777" w:rsidR="00E936C1" w:rsidRPr="00D53C02" w:rsidRDefault="00E936C1" w:rsidP="00865E96">
            <w:pPr>
              <w:pStyle w:val="TableParagraph"/>
              <w:spacing w:before="63" w:line="360" w:lineRule="auto"/>
              <w:ind w:right="244"/>
              <w:jc w:val="both"/>
              <w:rPr>
                <w:sz w:val="24"/>
                <w:szCs w:val="24"/>
              </w:rPr>
            </w:pPr>
            <w:r w:rsidRPr="00D53C02">
              <w:rPr>
                <w:spacing w:val="-2"/>
                <w:sz w:val="24"/>
                <w:szCs w:val="24"/>
              </w:rPr>
              <w:t>83.73c</w:t>
            </w:r>
          </w:p>
        </w:tc>
        <w:tc>
          <w:tcPr>
            <w:tcW w:w="1422" w:type="dxa"/>
          </w:tcPr>
          <w:p w14:paraId="6C1372F7" w14:textId="77777777" w:rsidR="00E936C1" w:rsidRPr="00D53C02" w:rsidRDefault="00E936C1" w:rsidP="00865E96">
            <w:pPr>
              <w:pStyle w:val="TableParagraph"/>
              <w:spacing w:before="63" w:line="360" w:lineRule="auto"/>
              <w:ind w:right="280"/>
              <w:jc w:val="both"/>
              <w:rPr>
                <w:sz w:val="24"/>
                <w:szCs w:val="24"/>
              </w:rPr>
            </w:pPr>
            <w:r w:rsidRPr="00D53C02">
              <w:rPr>
                <w:spacing w:val="-2"/>
                <w:sz w:val="24"/>
                <w:szCs w:val="24"/>
              </w:rPr>
              <w:t>1093.94d</w:t>
            </w:r>
          </w:p>
        </w:tc>
        <w:tc>
          <w:tcPr>
            <w:tcW w:w="1100" w:type="dxa"/>
          </w:tcPr>
          <w:p w14:paraId="412E4C84" w14:textId="77777777" w:rsidR="00E936C1" w:rsidRPr="00D53C02" w:rsidRDefault="00E936C1" w:rsidP="00865E96">
            <w:pPr>
              <w:pStyle w:val="TableParagraph"/>
              <w:spacing w:before="63" w:line="360" w:lineRule="auto"/>
              <w:ind w:left="6"/>
              <w:jc w:val="both"/>
              <w:rPr>
                <w:sz w:val="24"/>
                <w:szCs w:val="24"/>
              </w:rPr>
            </w:pPr>
            <w:r w:rsidRPr="00D53C02">
              <w:rPr>
                <w:spacing w:val="-2"/>
                <w:sz w:val="24"/>
                <w:szCs w:val="24"/>
              </w:rPr>
              <w:t>4.05f</w:t>
            </w:r>
          </w:p>
        </w:tc>
        <w:tc>
          <w:tcPr>
            <w:tcW w:w="1465" w:type="dxa"/>
          </w:tcPr>
          <w:p w14:paraId="283A3541" w14:textId="77777777" w:rsidR="00E936C1" w:rsidRPr="00D53C02" w:rsidRDefault="00E936C1" w:rsidP="00865E96">
            <w:pPr>
              <w:pStyle w:val="TableParagraph"/>
              <w:spacing w:before="63" w:line="360" w:lineRule="auto"/>
              <w:ind w:left="4" w:right="66"/>
              <w:jc w:val="both"/>
              <w:rPr>
                <w:sz w:val="24"/>
                <w:szCs w:val="24"/>
              </w:rPr>
            </w:pPr>
            <w:r w:rsidRPr="00D53C02">
              <w:rPr>
                <w:spacing w:val="-2"/>
                <w:sz w:val="24"/>
                <w:szCs w:val="24"/>
              </w:rPr>
              <w:t>2.62bcd</w:t>
            </w:r>
          </w:p>
        </w:tc>
        <w:tc>
          <w:tcPr>
            <w:tcW w:w="1276" w:type="dxa"/>
          </w:tcPr>
          <w:p w14:paraId="5C19B529" w14:textId="77777777" w:rsidR="00E936C1" w:rsidRPr="00D53C02" w:rsidRDefault="00E936C1" w:rsidP="00865E96">
            <w:pPr>
              <w:pStyle w:val="TableParagraph"/>
              <w:spacing w:before="63" w:line="360" w:lineRule="auto"/>
              <w:ind w:right="54"/>
              <w:jc w:val="both"/>
              <w:rPr>
                <w:sz w:val="24"/>
                <w:szCs w:val="24"/>
              </w:rPr>
            </w:pPr>
            <w:r w:rsidRPr="00D53C02">
              <w:rPr>
                <w:spacing w:val="-2"/>
                <w:sz w:val="24"/>
                <w:szCs w:val="24"/>
              </w:rPr>
              <w:t>1.95g</w:t>
            </w:r>
          </w:p>
        </w:tc>
      </w:tr>
      <w:tr w:rsidR="00E936C1" w:rsidRPr="00D53C02" w14:paraId="5A65852E" w14:textId="77777777" w:rsidTr="00B20F0F">
        <w:trPr>
          <w:trHeight w:val="414"/>
        </w:trPr>
        <w:tc>
          <w:tcPr>
            <w:tcW w:w="2049" w:type="dxa"/>
            <w:vMerge/>
            <w:tcBorders>
              <w:top w:val="nil"/>
            </w:tcBorders>
          </w:tcPr>
          <w:p w14:paraId="19EC5174" w14:textId="77777777" w:rsidR="00E936C1" w:rsidRPr="00D53C02" w:rsidRDefault="00E936C1" w:rsidP="00865E96">
            <w:pPr>
              <w:rPr>
                <w:rFonts w:cs="Times New Roman"/>
                <w:szCs w:val="24"/>
              </w:rPr>
            </w:pPr>
          </w:p>
        </w:tc>
        <w:tc>
          <w:tcPr>
            <w:tcW w:w="1331" w:type="dxa"/>
          </w:tcPr>
          <w:p w14:paraId="19FD865E" w14:textId="77777777" w:rsidR="00E936C1" w:rsidRPr="00D53C02" w:rsidRDefault="00E936C1" w:rsidP="00865E96">
            <w:pPr>
              <w:pStyle w:val="TableParagraph"/>
              <w:spacing w:before="64" w:line="360" w:lineRule="auto"/>
              <w:ind w:left="60" w:right="1"/>
              <w:jc w:val="both"/>
              <w:rPr>
                <w:sz w:val="24"/>
                <w:szCs w:val="24"/>
              </w:rPr>
            </w:pPr>
            <w:r w:rsidRPr="00D53C02">
              <w:rPr>
                <w:spacing w:val="-4"/>
                <w:sz w:val="24"/>
                <w:szCs w:val="24"/>
              </w:rPr>
              <w:t>Stem</w:t>
            </w:r>
          </w:p>
        </w:tc>
        <w:tc>
          <w:tcPr>
            <w:tcW w:w="1072" w:type="dxa"/>
          </w:tcPr>
          <w:p w14:paraId="2E18729B" w14:textId="77777777" w:rsidR="00E936C1" w:rsidRPr="00D53C02" w:rsidRDefault="00E936C1" w:rsidP="00865E96">
            <w:pPr>
              <w:pStyle w:val="TableParagraph"/>
              <w:spacing w:before="64" w:line="360" w:lineRule="auto"/>
              <w:ind w:right="244"/>
              <w:jc w:val="both"/>
              <w:rPr>
                <w:sz w:val="24"/>
                <w:szCs w:val="24"/>
              </w:rPr>
            </w:pPr>
            <w:r w:rsidRPr="00D53C02">
              <w:rPr>
                <w:spacing w:val="-2"/>
                <w:sz w:val="24"/>
                <w:szCs w:val="24"/>
              </w:rPr>
              <w:t>50.79e</w:t>
            </w:r>
          </w:p>
        </w:tc>
        <w:tc>
          <w:tcPr>
            <w:tcW w:w="1422" w:type="dxa"/>
          </w:tcPr>
          <w:p w14:paraId="7AF16F75" w14:textId="77777777" w:rsidR="00E936C1" w:rsidRPr="00D53C02" w:rsidRDefault="00E936C1" w:rsidP="00865E96">
            <w:pPr>
              <w:pStyle w:val="TableParagraph"/>
              <w:spacing w:before="64" w:line="360" w:lineRule="auto"/>
              <w:ind w:right="346"/>
              <w:jc w:val="both"/>
              <w:rPr>
                <w:sz w:val="24"/>
                <w:szCs w:val="24"/>
              </w:rPr>
            </w:pPr>
            <w:r w:rsidRPr="00D53C02">
              <w:rPr>
                <w:spacing w:val="-2"/>
                <w:sz w:val="24"/>
                <w:szCs w:val="24"/>
              </w:rPr>
              <w:t>901.82e</w:t>
            </w:r>
          </w:p>
        </w:tc>
        <w:tc>
          <w:tcPr>
            <w:tcW w:w="1100" w:type="dxa"/>
          </w:tcPr>
          <w:p w14:paraId="1B4DE2D4" w14:textId="77777777" w:rsidR="00E936C1" w:rsidRPr="00D53C02" w:rsidRDefault="00E936C1" w:rsidP="00865E96">
            <w:pPr>
              <w:pStyle w:val="TableParagraph"/>
              <w:spacing w:before="64" w:line="360" w:lineRule="auto"/>
              <w:ind w:left="6" w:right="2"/>
              <w:jc w:val="both"/>
              <w:rPr>
                <w:sz w:val="24"/>
                <w:szCs w:val="24"/>
              </w:rPr>
            </w:pPr>
            <w:r w:rsidRPr="00D53C02">
              <w:rPr>
                <w:spacing w:val="-2"/>
                <w:sz w:val="24"/>
                <w:szCs w:val="24"/>
              </w:rPr>
              <w:t>4.32e</w:t>
            </w:r>
          </w:p>
        </w:tc>
        <w:tc>
          <w:tcPr>
            <w:tcW w:w="1465" w:type="dxa"/>
          </w:tcPr>
          <w:p w14:paraId="1603944B" w14:textId="77777777" w:rsidR="00E936C1" w:rsidRPr="00D53C02" w:rsidRDefault="00E936C1" w:rsidP="00865E96">
            <w:pPr>
              <w:pStyle w:val="TableParagraph"/>
              <w:spacing w:before="64" w:line="360" w:lineRule="auto"/>
              <w:ind w:right="66"/>
              <w:jc w:val="both"/>
              <w:rPr>
                <w:sz w:val="24"/>
                <w:szCs w:val="24"/>
              </w:rPr>
            </w:pPr>
            <w:r w:rsidRPr="00D53C02">
              <w:rPr>
                <w:spacing w:val="-2"/>
                <w:sz w:val="24"/>
                <w:szCs w:val="24"/>
              </w:rPr>
              <w:t>2.79abc</w:t>
            </w:r>
          </w:p>
        </w:tc>
        <w:tc>
          <w:tcPr>
            <w:tcW w:w="1276" w:type="dxa"/>
          </w:tcPr>
          <w:p w14:paraId="225CBA58" w14:textId="77777777" w:rsidR="00E936C1" w:rsidRPr="00D53C02" w:rsidRDefault="00E936C1" w:rsidP="00865E96">
            <w:pPr>
              <w:pStyle w:val="TableParagraph"/>
              <w:spacing w:before="64" w:line="360" w:lineRule="auto"/>
              <w:ind w:right="54"/>
              <w:jc w:val="both"/>
              <w:rPr>
                <w:sz w:val="24"/>
                <w:szCs w:val="24"/>
              </w:rPr>
            </w:pPr>
            <w:r w:rsidRPr="00D53C02">
              <w:rPr>
                <w:spacing w:val="-2"/>
                <w:sz w:val="24"/>
                <w:szCs w:val="24"/>
              </w:rPr>
              <w:t>3.25b</w:t>
            </w:r>
          </w:p>
        </w:tc>
      </w:tr>
      <w:tr w:rsidR="00E936C1" w:rsidRPr="00D53C02" w14:paraId="01C852AB" w14:textId="77777777" w:rsidTr="00B20F0F">
        <w:trPr>
          <w:trHeight w:val="414"/>
        </w:trPr>
        <w:tc>
          <w:tcPr>
            <w:tcW w:w="2049" w:type="dxa"/>
            <w:vMerge w:val="restart"/>
          </w:tcPr>
          <w:p w14:paraId="03B30CEE" w14:textId="77777777" w:rsidR="00E936C1" w:rsidRPr="00D53C02" w:rsidRDefault="00E936C1" w:rsidP="00865E96">
            <w:pPr>
              <w:pStyle w:val="TableParagraph"/>
              <w:spacing w:before="272" w:line="360" w:lineRule="auto"/>
              <w:ind w:left="57"/>
              <w:jc w:val="both"/>
              <w:rPr>
                <w:sz w:val="24"/>
                <w:szCs w:val="24"/>
              </w:rPr>
            </w:pPr>
            <w:r w:rsidRPr="00D53C02">
              <w:rPr>
                <w:spacing w:val="-5"/>
                <w:sz w:val="24"/>
                <w:szCs w:val="24"/>
              </w:rPr>
              <w:t xml:space="preserve">     300</w:t>
            </w:r>
          </w:p>
        </w:tc>
        <w:tc>
          <w:tcPr>
            <w:tcW w:w="1331" w:type="dxa"/>
          </w:tcPr>
          <w:p w14:paraId="0703CA6D" w14:textId="77777777" w:rsidR="00E936C1" w:rsidRPr="00D53C02" w:rsidRDefault="00E936C1" w:rsidP="00865E96">
            <w:pPr>
              <w:pStyle w:val="TableParagraph"/>
              <w:spacing w:before="63" w:line="360" w:lineRule="auto"/>
              <w:ind w:left="60" w:right="5"/>
              <w:jc w:val="both"/>
              <w:rPr>
                <w:sz w:val="24"/>
                <w:szCs w:val="24"/>
              </w:rPr>
            </w:pPr>
            <w:r w:rsidRPr="00D53C02">
              <w:rPr>
                <w:spacing w:val="-4"/>
                <w:sz w:val="24"/>
                <w:szCs w:val="24"/>
              </w:rPr>
              <w:t>Leaf</w:t>
            </w:r>
          </w:p>
        </w:tc>
        <w:tc>
          <w:tcPr>
            <w:tcW w:w="1072" w:type="dxa"/>
          </w:tcPr>
          <w:p w14:paraId="37796169" w14:textId="77777777" w:rsidR="00E936C1" w:rsidRPr="00D53C02" w:rsidRDefault="00E936C1" w:rsidP="00865E96">
            <w:pPr>
              <w:pStyle w:val="TableParagraph"/>
              <w:spacing w:before="63" w:line="360" w:lineRule="auto"/>
              <w:ind w:right="244"/>
              <w:jc w:val="both"/>
              <w:rPr>
                <w:sz w:val="24"/>
                <w:szCs w:val="24"/>
              </w:rPr>
            </w:pPr>
            <w:r w:rsidRPr="00D53C02">
              <w:rPr>
                <w:spacing w:val="-2"/>
                <w:sz w:val="24"/>
                <w:szCs w:val="24"/>
              </w:rPr>
              <w:t>91.22a</w:t>
            </w:r>
          </w:p>
        </w:tc>
        <w:tc>
          <w:tcPr>
            <w:tcW w:w="1422" w:type="dxa"/>
          </w:tcPr>
          <w:p w14:paraId="469ABA42" w14:textId="77777777" w:rsidR="00E936C1" w:rsidRPr="00D53C02" w:rsidRDefault="00E936C1" w:rsidP="00865E96">
            <w:pPr>
              <w:pStyle w:val="TableParagraph"/>
              <w:spacing w:before="63" w:line="360" w:lineRule="auto"/>
              <w:ind w:right="293"/>
              <w:jc w:val="both"/>
              <w:rPr>
                <w:sz w:val="24"/>
                <w:szCs w:val="24"/>
              </w:rPr>
            </w:pPr>
            <w:r w:rsidRPr="00D53C02">
              <w:rPr>
                <w:spacing w:val="-2"/>
                <w:sz w:val="24"/>
                <w:szCs w:val="24"/>
              </w:rPr>
              <w:t>1511.81c</w:t>
            </w:r>
          </w:p>
        </w:tc>
        <w:tc>
          <w:tcPr>
            <w:tcW w:w="1100" w:type="dxa"/>
          </w:tcPr>
          <w:p w14:paraId="38E849E6" w14:textId="77777777" w:rsidR="00E936C1" w:rsidRPr="00D53C02" w:rsidRDefault="00E936C1" w:rsidP="00865E96">
            <w:pPr>
              <w:pStyle w:val="TableParagraph"/>
              <w:spacing w:before="63" w:line="360" w:lineRule="auto"/>
              <w:ind w:left="6" w:right="3"/>
              <w:jc w:val="both"/>
              <w:rPr>
                <w:sz w:val="24"/>
                <w:szCs w:val="24"/>
              </w:rPr>
            </w:pPr>
            <w:r w:rsidRPr="00D53C02">
              <w:rPr>
                <w:spacing w:val="-2"/>
                <w:sz w:val="24"/>
                <w:szCs w:val="24"/>
              </w:rPr>
              <w:t>4.49d</w:t>
            </w:r>
          </w:p>
        </w:tc>
        <w:tc>
          <w:tcPr>
            <w:tcW w:w="1465" w:type="dxa"/>
          </w:tcPr>
          <w:p w14:paraId="4267C0D1" w14:textId="77777777" w:rsidR="00E936C1" w:rsidRPr="00D53C02" w:rsidRDefault="00E936C1" w:rsidP="00865E96">
            <w:pPr>
              <w:pStyle w:val="TableParagraph"/>
              <w:spacing w:before="63" w:line="360" w:lineRule="auto"/>
              <w:ind w:left="4" w:right="66"/>
              <w:jc w:val="both"/>
              <w:rPr>
                <w:sz w:val="24"/>
                <w:szCs w:val="24"/>
              </w:rPr>
            </w:pPr>
            <w:r w:rsidRPr="00D53C02">
              <w:rPr>
                <w:spacing w:val="-2"/>
                <w:sz w:val="24"/>
                <w:szCs w:val="24"/>
              </w:rPr>
              <w:t>3.23a</w:t>
            </w:r>
          </w:p>
        </w:tc>
        <w:tc>
          <w:tcPr>
            <w:tcW w:w="1276" w:type="dxa"/>
          </w:tcPr>
          <w:p w14:paraId="215CD79C" w14:textId="77777777" w:rsidR="00E936C1" w:rsidRPr="00D53C02" w:rsidRDefault="00E936C1" w:rsidP="00865E96">
            <w:pPr>
              <w:pStyle w:val="TableParagraph"/>
              <w:spacing w:before="63" w:line="360" w:lineRule="auto"/>
              <w:ind w:right="54"/>
              <w:jc w:val="both"/>
              <w:rPr>
                <w:sz w:val="24"/>
                <w:szCs w:val="24"/>
              </w:rPr>
            </w:pPr>
            <w:r w:rsidRPr="00D53C02">
              <w:rPr>
                <w:spacing w:val="-2"/>
                <w:sz w:val="24"/>
                <w:szCs w:val="24"/>
              </w:rPr>
              <w:t>2.75d</w:t>
            </w:r>
          </w:p>
        </w:tc>
      </w:tr>
      <w:tr w:rsidR="00E936C1" w:rsidRPr="00D53C02" w14:paraId="4FD89DA9" w14:textId="77777777" w:rsidTr="00B20F0F">
        <w:trPr>
          <w:trHeight w:val="414"/>
        </w:trPr>
        <w:tc>
          <w:tcPr>
            <w:tcW w:w="2049" w:type="dxa"/>
            <w:vMerge/>
            <w:tcBorders>
              <w:top w:val="nil"/>
            </w:tcBorders>
          </w:tcPr>
          <w:p w14:paraId="7D18192C" w14:textId="77777777" w:rsidR="00E936C1" w:rsidRPr="00D53C02" w:rsidRDefault="00E936C1" w:rsidP="00865E96">
            <w:pPr>
              <w:rPr>
                <w:rFonts w:cs="Times New Roman"/>
                <w:szCs w:val="24"/>
              </w:rPr>
            </w:pPr>
          </w:p>
        </w:tc>
        <w:tc>
          <w:tcPr>
            <w:tcW w:w="1331" w:type="dxa"/>
          </w:tcPr>
          <w:p w14:paraId="208AAFE4" w14:textId="77777777" w:rsidR="00E936C1" w:rsidRPr="00D53C02" w:rsidRDefault="00E936C1" w:rsidP="00865E96">
            <w:pPr>
              <w:pStyle w:val="TableParagraph"/>
              <w:spacing w:before="65" w:line="360" w:lineRule="auto"/>
              <w:ind w:left="60" w:right="1"/>
              <w:jc w:val="both"/>
              <w:rPr>
                <w:sz w:val="24"/>
                <w:szCs w:val="24"/>
              </w:rPr>
            </w:pPr>
            <w:r w:rsidRPr="00D53C02">
              <w:rPr>
                <w:spacing w:val="-4"/>
                <w:sz w:val="24"/>
                <w:szCs w:val="24"/>
              </w:rPr>
              <w:t>Stem</w:t>
            </w:r>
          </w:p>
        </w:tc>
        <w:tc>
          <w:tcPr>
            <w:tcW w:w="1072" w:type="dxa"/>
          </w:tcPr>
          <w:p w14:paraId="038A6E76" w14:textId="77777777" w:rsidR="00E936C1" w:rsidRPr="00D53C02" w:rsidRDefault="00E936C1" w:rsidP="00865E96">
            <w:pPr>
              <w:pStyle w:val="TableParagraph"/>
              <w:spacing w:before="65" w:line="360" w:lineRule="auto"/>
              <w:ind w:right="238"/>
              <w:jc w:val="both"/>
              <w:rPr>
                <w:sz w:val="24"/>
                <w:szCs w:val="24"/>
              </w:rPr>
            </w:pPr>
            <w:r w:rsidRPr="00D53C02">
              <w:rPr>
                <w:spacing w:val="-2"/>
                <w:sz w:val="24"/>
                <w:szCs w:val="24"/>
              </w:rPr>
              <w:t>87.44b</w:t>
            </w:r>
          </w:p>
        </w:tc>
        <w:tc>
          <w:tcPr>
            <w:tcW w:w="1422" w:type="dxa"/>
          </w:tcPr>
          <w:p w14:paraId="70BC53EB" w14:textId="77777777" w:rsidR="00E936C1" w:rsidRPr="00D53C02" w:rsidRDefault="00E936C1" w:rsidP="00865E96">
            <w:pPr>
              <w:pStyle w:val="TableParagraph"/>
              <w:spacing w:before="65" w:line="360" w:lineRule="auto"/>
              <w:ind w:right="361"/>
              <w:jc w:val="both"/>
              <w:rPr>
                <w:sz w:val="24"/>
                <w:szCs w:val="24"/>
              </w:rPr>
            </w:pPr>
            <w:r w:rsidRPr="00D53C02">
              <w:rPr>
                <w:spacing w:val="-2"/>
                <w:sz w:val="24"/>
                <w:szCs w:val="24"/>
              </w:rPr>
              <w:t>820.97f</w:t>
            </w:r>
          </w:p>
        </w:tc>
        <w:tc>
          <w:tcPr>
            <w:tcW w:w="1100" w:type="dxa"/>
          </w:tcPr>
          <w:p w14:paraId="03EC6146" w14:textId="77777777" w:rsidR="00E936C1" w:rsidRPr="00D53C02" w:rsidRDefault="00E936C1" w:rsidP="00865E96">
            <w:pPr>
              <w:pStyle w:val="TableParagraph"/>
              <w:spacing w:before="65" w:line="360" w:lineRule="auto"/>
              <w:ind w:left="6" w:right="3"/>
              <w:jc w:val="both"/>
              <w:rPr>
                <w:sz w:val="24"/>
                <w:szCs w:val="24"/>
              </w:rPr>
            </w:pPr>
            <w:r w:rsidRPr="00D53C02">
              <w:rPr>
                <w:spacing w:val="-2"/>
                <w:sz w:val="24"/>
                <w:szCs w:val="24"/>
              </w:rPr>
              <w:t>4.66b</w:t>
            </w:r>
          </w:p>
        </w:tc>
        <w:tc>
          <w:tcPr>
            <w:tcW w:w="1465" w:type="dxa"/>
          </w:tcPr>
          <w:p w14:paraId="1E5C7A7F" w14:textId="77777777" w:rsidR="00E936C1" w:rsidRPr="00D53C02" w:rsidRDefault="00E936C1" w:rsidP="00865E96">
            <w:pPr>
              <w:pStyle w:val="TableParagraph"/>
              <w:spacing w:before="65" w:line="360" w:lineRule="auto"/>
              <w:ind w:left="1" w:right="66"/>
              <w:jc w:val="both"/>
              <w:rPr>
                <w:sz w:val="24"/>
                <w:szCs w:val="24"/>
              </w:rPr>
            </w:pPr>
            <w:r w:rsidRPr="00D53C02">
              <w:rPr>
                <w:spacing w:val="-2"/>
                <w:sz w:val="24"/>
                <w:szCs w:val="24"/>
              </w:rPr>
              <w:t>2.52cd</w:t>
            </w:r>
          </w:p>
        </w:tc>
        <w:tc>
          <w:tcPr>
            <w:tcW w:w="1276" w:type="dxa"/>
          </w:tcPr>
          <w:p w14:paraId="5CD4193A" w14:textId="77777777" w:rsidR="00E936C1" w:rsidRPr="00D53C02" w:rsidRDefault="00E936C1" w:rsidP="00865E96">
            <w:pPr>
              <w:pStyle w:val="TableParagraph"/>
              <w:spacing w:before="65" w:line="360" w:lineRule="auto"/>
              <w:ind w:left="5" w:right="54"/>
              <w:jc w:val="both"/>
              <w:rPr>
                <w:sz w:val="24"/>
                <w:szCs w:val="24"/>
              </w:rPr>
            </w:pPr>
            <w:r w:rsidRPr="00D53C02">
              <w:rPr>
                <w:spacing w:val="-2"/>
                <w:sz w:val="24"/>
                <w:szCs w:val="24"/>
              </w:rPr>
              <w:t>2.17f</w:t>
            </w:r>
          </w:p>
        </w:tc>
      </w:tr>
      <w:tr w:rsidR="00E936C1" w:rsidRPr="00D53C02" w14:paraId="4EC4F2C1" w14:textId="77777777" w:rsidTr="00B20F0F">
        <w:trPr>
          <w:trHeight w:val="413"/>
        </w:trPr>
        <w:tc>
          <w:tcPr>
            <w:tcW w:w="2049" w:type="dxa"/>
            <w:vMerge w:val="restart"/>
            <w:tcBorders>
              <w:bottom w:val="single" w:sz="4" w:space="0" w:color="000000"/>
            </w:tcBorders>
          </w:tcPr>
          <w:p w14:paraId="44254332" w14:textId="77777777" w:rsidR="00E936C1" w:rsidRPr="00D53C02" w:rsidRDefault="00E936C1" w:rsidP="00865E96">
            <w:pPr>
              <w:pStyle w:val="TableParagraph"/>
              <w:spacing w:line="360" w:lineRule="auto"/>
              <w:jc w:val="both"/>
              <w:rPr>
                <w:b/>
                <w:sz w:val="24"/>
                <w:szCs w:val="24"/>
              </w:rPr>
            </w:pPr>
          </w:p>
          <w:p w14:paraId="648FB718" w14:textId="77777777" w:rsidR="00E936C1" w:rsidRPr="00D53C02" w:rsidRDefault="00E936C1" w:rsidP="00865E96">
            <w:pPr>
              <w:pStyle w:val="TableParagraph"/>
              <w:spacing w:before="1" w:line="360" w:lineRule="auto"/>
              <w:ind w:left="57"/>
              <w:jc w:val="both"/>
              <w:rPr>
                <w:sz w:val="24"/>
                <w:szCs w:val="24"/>
              </w:rPr>
            </w:pPr>
            <w:r w:rsidRPr="00D53C02">
              <w:rPr>
                <w:spacing w:val="-5"/>
                <w:sz w:val="24"/>
                <w:szCs w:val="24"/>
              </w:rPr>
              <w:t xml:space="preserve">      400</w:t>
            </w:r>
          </w:p>
        </w:tc>
        <w:tc>
          <w:tcPr>
            <w:tcW w:w="1331" w:type="dxa"/>
          </w:tcPr>
          <w:p w14:paraId="786FFD11" w14:textId="77777777" w:rsidR="00E936C1" w:rsidRPr="00D53C02" w:rsidRDefault="00E936C1" w:rsidP="00865E96">
            <w:pPr>
              <w:pStyle w:val="TableParagraph"/>
              <w:spacing w:before="63" w:line="360" w:lineRule="auto"/>
              <w:ind w:left="60" w:right="5"/>
              <w:jc w:val="both"/>
              <w:rPr>
                <w:sz w:val="24"/>
                <w:szCs w:val="24"/>
              </w:rPr>
            </w:pPr>
            <w:r w:rsidRPr="00D53C02">
              <w:rPr>
                <w:spacing w:val="-4"/>
                <w:sz w:val="24"/>
                <w:szCs w:val="24"/>
              </w:rPr>
              <w:t>Leaf</w:t>
            </w:r>
          </w:p>
        </w:tc>
        <w:tc>
          <w:tcPr>
            <w:tcW w:w="1072" w:type="dxa"/>
          </w:tcPr>
          <w:p w14:paraId="7B4C5DD9" w14:textId="77777777" w:rsidR="00E936C1" w:rsidRPr="00D53C02" w:rsidRDefault="00E936C1" w:rsidP="00865E96">
            <w:pPr>
              <w:pStyle w:val="TableParagraph"/>
              <w:spacing w:before="63" w:line="360" w:lineRule="auto"/>
              <w:ind w:right="244"/>
              <w:jc w:val="both"/>
              <w:rPr>
                <w:sz w:val="24"/>
                <w:szCs w:val="24"/>
              </w:rPr>
            </w:pPr>
            <w:r w:rsidRPr="00D53C02">
              <w:rPr>
                <w:spacing w:val="-2"/>
                <w:sz w:val="24"/>
                <w:szCs w:val="24"/>
              </w:rPr>
              <w:t>50.51e</w:t>
            </w:r>
          </w:p>
        </w:tc>
        <w:tc>
          <w:tcPr>
            <w:tcW w:w="1422" w:type="dxa"/>
          </w:tcPr>
          <w:p w14:paraId="3BB94498" w14:textId="77777777" w:rsidR="00E936C1" w:rsidRPr="00D53C02" w:rsidRDefault="00E936C1" w:rsidP="00865E96">
            <w:pPr>
              <w:pStyle w:val="TableParagraph"/>
              <w:spacing w:before="63" w:line="360" w:lineRule="auto"/>
              <w:ind w:right="286"/>
              <w:jc w:val="both"/>
              <w:rPr>
                <w:sz w:val="24"/>
                <w:szCs w:val="24"/>
              </w:rPr>
            </w:pPr>
            <w:r w:rsidRPr="00D53C02">
              <w:rPr>
                <w:spacing w:val="-2"/>
                <w:sz w:val="24"/>
                <w:szCs w:val="24"/>
              </w:rPr>
              <w:t>2259.23a</w:t>
            </w:r>
          </w:p>
        </w:tc>
        <w:tc>
          <w:tcPr>
            <w:tcW w:w="1100" w:type="dxa"/>
          </w:tcPr>
          <w:p w14:paraId="4D895150" w14:textId="77777777" w:rsidR="00E936C1" w:rsidRPr="00D53C02" w:rsidRDefault="00E936C1" w:rsidP="00865E96">
            <w:pPr>
              <w:pStyle w:val="TableParagraph"/>
              <w:spacing w:before="63" w:line="360" w:lineRule="auto"/>
              <w:ind w:left="6" w:right="2"/>
              <w:jc w:val="both"/>
              <w:rPr>
                <w:sz w:val="24"/>
                <w:szCs w:val="24"/>
              </w:rPr>
            </w:pPr>
            <w:r w:rsidRPr="00D53C02">
              <w:rPr>
                <w:spacing w:val="-2"/>
                <w:sz w:val="24"/>
                <w:szCs w:val="24"/>
              </w:rPr>
              <w:t>4.72a</w:t>
            </w:r>
          </w:p>
        </w:tc>
        <w:tc>
          <w:tcPr>
            <w:tcW w:w="1465" w:type="dxa"/>
          </w:tcPr>
          <w:p w14:paraId="28013897" w14:textId="77777777" w:rsidR="00E936C1" w:rsidRPr="00D53C02" w:rsidRDefault="00E936C1" w:rsidP="00865E96">
            <w:pPr>
              <w:pStyle w:val="TableParagraph"/>
              <w:spacing w:before="63" w:line="360" w:lineRule="auto"/>
              <w:ind w:left="1" w:right="66"/>
              <w:jc w:val="both"/>
              <w:rPr>
                <w:sz w:val="24"/>
                <w:szCs w:val="24"/>
              </w:rPr>
            </w:pPr>
            <w:r w:rsidRPr="00D53C02">
              <w:rPr>
                <w:spacing w:val="-2"/>
                <w:sz w:val="24"/>
                <w:szCs w:val="24"/>
              </w:rPr>
              <w:t>3.10ab</w:t>
            </w:r>
          </w:p>
        </w:tc>
        <w:tc>
          <w:tcPr>
            <w:tcW w:w="1276" w:type="dxa"/>
          </w:tcPr>
          <w:p w14:paraId="51E4BA1E" w14:textId="77777777" w:rsidR="00E936C1" w:rsidRPr="00D53C02" w:rsidRDefault="00E936C1" w:rsidP="00865E96">
            <w:pPr>
              <w:pStyle w:val="TableParagraph"/>
              <w:spacing w:before="63" w:line="360" w:lineRule="auto"/>
              <w:ind w:right="54"/>
              <w:jc w:val="both"/>
              <w:rPr>
                <w:sz w:val="24"/>
                <w:szCs w:val="24"/>
              </w:rPr>
            </w:pPr>
            <w:r w:rsidRPr="00D53C02">
              <w:rPr>
                <w:spacing w:val="-2"/>
                <w:sz w:val="24"/>
                <w:szCs w:val="24"/>
              </w:rPr>
              <w:t>1.85h</w:t>
            </w:r>
          </w:p>
        </w:tc>
      </w:tr>
      <w:tr w:rsidR="00E936C1" w:rsidRPr="00D53C02" w14:paraId="5568113A" w14:textId="77777777" w:rsidTr="00B20F0F">
        <w:trPr>
          <w:trHeight w:val="313"/>
        </w:trPr>
        <w:tc>
          <w:tcPr>
            <w:tcW w:w="2049" w:type="dxa"/>
            <w:vMerge/>
            <w:tcBorders>
              <w:top w:val="nil"/>
              <w:bottom w:val="single" w:sz="4" w:space="0" w:color="000000"/>
            </w:tcBorders>
          </w:tcPr>
          <w:p w14:paraId="74A1B87E" w14:textId="77777777" w:rsidR="00E936C1" w:rsidRPr="00D53C02" w:rsidRDefault="00E936C1" w:rsidP="00865E96">
            <w:pPr>
              <w:rPr>
                <w:rFonts w:cs="Times New Roman"/>
                <w:szCs w:val="24"/>
              </w:rPr>
            </w:pPr>
          </w:p>
        </w:tc>
        <w:tc>
          <w:tcPr>
            <w:tcW w:w="1331" w:type="dxa"/>
            <w:tcBorders>
              <w:bottom w:val="single" w:sz="4" w:space="0" w:color="000000"/>
            </w:tcBorders>
          </w:tcPr>
          <w:p w14:paraId="7B2FA691" w14:textId="77777777" w:rsidR="00E936C1" w:rsidRPr="00D53C02" w:rsidRDefault="00E936C1" w:rsidP="00865E96">
            <w:pPr>
              <w:pStyle w:val="TableParagraph"/>
              <w:spacing w:before="64" w:line="360" w:lineRule="auto"/>
              <w:ind w:left="60" w:right="1"/>
              <w:jc w:val="both"/>
              <w:rPr>
                <w:sz w:val="24"/>
                <w:szCs w:val="24"/>
              </w:rPr>
            </w:pPr>
            <w:r w:rsidRPr="00D53C02">
              <w:rPr>
                <w:spacing w:val="-4"/>
                <w:sz w:val="24"/>
                <w:szCs w:val="24"/>
              </w:rPr>
              <w:t>Stem</w:t>
            </w:r>
          </w:p>
        </w:tc>
        <w:tc>
          <w:tcPr>
            <w:tcW w:w="1072" w:type="dxa"/>
            <w:tcBorders>
              <w:bottom w:val="single" w:sz="4" w:space="0" w:color="000000"/>
            </w:tcBorders>
          </w:tcPr>
          <w:p w14:paraId="6E15FEFC" w14:textId="77777777" w:rsidR="00E936C1" w:rsidRPr="00D53C02" w:rsidRDefault="00E936C1" w:rsidP="00865E96">
            <w:pPr>
              <w:pStyle w:val="TableParagraph"/>
              <w:spacing w:before="64" w:line="360" w:lineRule="auto"/>
              <w:ind w:right="238"/>
              <w:jc w:val="both"/>
              <w:rPr>
                <w:sz w:val="24"/>
                <w:szCs w:val="24"/>
              </w:rPr>
            </w:pPr>
            <w:r w:rsidRPr="00D53C02">
              <w:rPr>
                <w:spacing w:val="-2"/>
                <w:sz w:val="24"/>
                <w:szCs w:val="24"/>
              </w:rPr>
              <w:t>32.24g</w:t>
            </w:r>
          </w:p>
        </w:tc>
        <w:tc>
          <w:tcPr>
            <w:tcW w:w="1422" w:type="dxa"/>
            <w:tcBorders>
              <w:bottom w:val="single" w:sz="4" w:space="0" w:color="000000"/>
            </w:tcBorders>
          </w:tcPr>
          <w:p w14:paraId="5CE4028E" w14:textId="77777777" w:rsidR="00E936C1" w:rsidRPr="00D53C02" w:rsidRDefault="00E936C1" w:rsidP="00865E96">
            <w:pPr>
              <w:pStyle w:val="TableParagraph"/>
              <w:spacing w:before="64" w:line="360" w:lineRule="auto"/>
              <w:ind w:right="280"/>
              <w:jc w:val="both"/>
              <w:rPr>
                <w:sz w:val="24"/>
                <w:szCs w:val="24"/>
              </w:rPr>
            </w:pPr>
            <w:r w:rsidRPr="00D53C02">
              <w:rPr>
                <w:spacing w:val="-2"/>
                <w:sz w:val="24"/>
                <w:szCs w:val="24"/>
              </w:rPr>
              <w:t>2012.92b</w:t>
            </w:r>
          </w:p>
        </w:tc>
        <w:tc>
          <w:tcPr>
            <w:tcW w:w="1100" w:type="dxa"/>
            <w:tcBorders>
              <w:bottom w:val="single" w:sz="4" w:space="0" w:color="000000"/>
            </w:tcBorders>
          </w:tcPr>
          <w:p w14:paraId="3242E8EA" w14:textId="77777777" w:rsidR="00E936C1" w:rsidRPr="00D53C02" w:rsidRDefault="00E936C1" w:rsidP="00865E96">
            <w:pPr>
              <w:pStyle w:val="TableParagraph"/>
              <w:spacing w:before="64" w:line="360" w:lineRule="auto"/>
              <w:ind w:left="6" w:right="2"/>
              <w:jc w:val="both"/>
              <w:rPr>
                <w:sz w:val="24"/>
                <w:szCs w:val="24"/>
              </w:rPr>
            </w:pPr>
            <w:r w:rsidRPr="00D53C02">
              <w:rPr>
                <w:spacing w:val="-2"/>
                <w:sz w:val="24"/>
                <w:szCs w:val="24"/>
              </w:rPr>
              <w:t>4.33e</w:t>
            </w:r>
          </w:p>
        </w:tc>
        <w:tc>
          <w:tcPr>
            <w:tcW w:w="1465" w:type="dxa"/>
            <w:tcBorders>
              <w:bottom w:val="single" w:sz="4" w:space="0" w:color="000000"/>
            </w:tcBorders>
          </w:tcPr>
          <w:p w14:paraId="4BEE1EFE" w14:textId="77777777" w:rsidR="00E936C1" w:rsidRPr="00D53C02" w:rsidRDefault="00E936C1" w:rsidP="00865E96">
            <w:pPr>
              <w:pStyle w:val="TableParagraph"/>
              <w:spacing w:before="64" w:line="360" w:lineRule="auto"/>
              <w:ind w:left="2" w:right="66"/>
              <w:jc w:val="both"/>
              <w:rPr>
                <w:sz w:val="24"/>
                <w:szCs w:val="24"/>
              </w:rPr>
            </w:pPr>
            <w:r w:rsidRPr="00D53C02">
              <w:rPr>
                <w:spacing w:val="-2"/>
                <w:sz w:val="24"/>
                <w:szCs w:val="24"/>
              </w:rPr>
              <w:t>2.13d</w:t>
            </w:r>
          </w:p>
        </w:tc>
        <w:tc>
          <w:tcPr>
            <w:tcW w:w="1276" w:type="dxa"/>
            <w:tcBorders>
              <w:bottom w:val="single" w:sz="4" w:space="0" w:color="000000"/>
            </w:tcBorders>
          </w:tcPr>
          <w:p w14:paraId="0927C2C7" w14:textId="77777777" w:rsidR="00E936C1" w:rsidRPr="00D53C02" w:rsidRDefault="00E936C1" w:rsidP="00865E96">
            <w:pPr>
              <w:pStyle w:val="TableParagraph"/>
              <w:spacing w:before="64" w:line="360" w:lineRule="auto"/>
              <w:ind w:left="2" w:right="54"/>
              <w:jc w:val="both"/>
              <w:rPr>
                <w:sz w:val="24"/>
                <w:szCs w:val="24"/>
              </w:rPr>
            </w:pPr>
            <w:r w:rsidRPr="00D53C02">
              <w:rPr>
                <w:spacing w:val="-2"/>
                <w:sz w:val="24"/>
                <w:szCs w:val="24"/>
              </w:rPr>
              <w:t>3.11c</w:t>
            </w:r>
          </w:p>
        </w:tc>
      </w:tr>
    </w:tbl>
    <w:p w14:paraId="1469BC1C" w14:textId="77777777" w:rsidR="006D0241" w:rsidRDefault="006D0241" w:rsidP="006D0241">
      <w:pPr>
        <w:pStyle w:val="Heading1"/>
        <w:spacing w:after="240" w:line="480" w:lineRule="auto"/>
        <w:ind w:left="993"/>
        <w:rPr>
          <w:rFonts w:ascii="Times New Roman" w:hAnsi="Times New Roman" w:cs="Times New Roman"/>
          <w:b/>
          <w:bCs/>
          <w:color w:val="auto"/>
          <w:sz w:val="24"/>
          <w:szCs w:val="24"/>
        </w:rPr>
      </w:pPr>
    </w:p>
    <w:p w14:paraId="37623013" w14:textId="77777777" w:rsidR="00B20F0F" w:rsidRDefault="00B20F0F" w:rsidP="006D0241">
      <w:pPr>
        <w:spacing w:after="0"/>
        <w:rPr>
          <w:rFonts w:eastAsiaTheme="majorEastAsia" w:cs="Times New Roman"/>
          <w:b/>
          <w:bCs/>
          <w:szCs w:val="24"/>
        </w:rPr>
      </w:pPr>
    </w:p>
    <w:p w14:paraId="4CDB21B1" w14:textId="77777777" w:rsidR="00B20F0F" w:rsidRDefault="00B20F0F" w:rsidP="006D0241">
      <w:pPr>
        <w:spacing w:after="0"/>
        <w:rPr>
          <w:rFonts w:eastAsiaTheme="majorEastAsia" w:cs="Times New Roman"/>
          <w:b/>
          <w:bCs/>
          <w:szCs w:val="24"/>
        </w:rPr>
      </w:pPr>
    </w:p>
    <w:p w14:paraId="0DA86682" w14:textId="77777777" w:rsidR="00B20F0F" w:rsidRDefault="00B20F0F" w:rsidP="00B20F0F">
      <w:pPr>
        <w:spacing w:before="0" w:after="0"/>
        <w:ind w:firstLine="0"/>
        <w:rPr>
          <w:rFonts w:cs="Times New Roman"/>
          <w:b/>
          <w:szCs w:val="24"/>
        </w:rPr>
      </w:pPr>
    </w:p>
    <w:p w14:paraId="10714F96" w14:textId="77777777" w:rsidR="006D0241" w:rsidRPr="00D53C02" w:rsidRDefault="006D0241" w:rsidP="00B20F0F">
      <w:pPr>
        <w:spacing w:before="0" w:after="0"/>
        <w:ind w:firstLine="0"/>
        <w:rPr>
          <w:rFonts w:cs="Times New Roman"/>
          <w:b/>
          <w:szCs w:val="24"/>
        </w:rPr>
      </w:pPr>
      <w:r w:rsidRPr="00D53C02">
        <w:rPr>
          <w:rFonts w:cs="Times New Roman"/>
          <w:b/>
          <w:szCs w:val="24"/>
        </w:rPr>
        <w:t>Discussion</w:t>
      </w:r>
    </w:p>
    <w:p w14:paraId="6606F678" w14:textId="77777777" w:rsidR="006D0241" w:rsidRPr="00D53C02" w:rsidRDefault="006D0241" w:rsidP="00B20F0F">
      <w:pPr>
        <w:spacing w:before="0" w:after="0"/>
        <w:rPr>
          <w:rFonts w:cs="Times New Roman"/>
          <w:szCs w:val="24"/>
        </w:rPr>
      </w:pPr>
      <w:r w:rsidRPr="00D53C02">
        <w:rPr>
          <w:rFonts w:cs="Times New Roman"/>
          <w:szCs w:val="24"/>
        </w:rPr>
        <w:t>A large range of industrial processes can produce particulate emission which could affect the growth and development of plants. Dust from quarry sites is a major source of air pollution, although the severity will</w:t>
      </w:r>
      <w:r w:rsidRPr="00D53C02">
        <w:rPr>
          <w:rFonts w:cs="Times New Roman"/>
          <w:spacing w:val="40"/>
          <w:szCs w:val="24"/>
        </w:rPr>
        <w:t xml:space="preserve"> </w:t>
      </w:r>
      <w:r w:rsidRPr="00D53C02">
        <w:rPr>
          <w:rFonts w:cs="Times New Roman"/>
          <w:szCs w:val="24"/>
        </w:rPr>
        <w:t>depend on factors like the local microclimate conditions, the concentration of dust particles in</w:t>
      </w:r>
      <w:r w:rsidRPr="00D53C02">
        <w:rPr>
          <w:rFonts w:cs="Times New Roman"/>
          <w:spacing w:val="80"/>
          <w:szCs w:val="24"/>
        </w:rPr>
        <w:t xml:space="preserve"> </w:t>
      </w:r>
      <w:r w:rsidRPr="00D53C02">
        <w:rPr>
          <w:rFonts w:cs="Times New Roman"/>
          <w:szCs w:val="24"/>
        </w:rPr>
        <w:t>the ambient air, the size of the dust particles and their chemistry, for example limestone quarries produce highly alkaline (and reactive) dusts, whereas coal mines produce acidic dust. The air pollution is not only a nuisance (in terms of deposition on surfaces) and possible effects on health,</w:t>
      </w:r>
      <w:r w:rsidRPr="00D53C02">
        <w:rPr>
          <w:rFonts w:cs="Times New Roman"/>
          <w:spacing w:val="-2"/>
          <w:szCs w:val="24"/>
        </w:rPr>
        <w:t xml:space="preserve"> </w:t>
      </w:r>
      <w:r w:rsidRPr="00D53C02">
        <w:rPr>
          <w:rFonts w:cs="Times New Roman"/>
          <w:szCs w:val="24"/>
        </w:rPr>
        <w:t>in</w:t>
      </w:r>
      <w:r w:rsidRPr="00D53C02">
        <w:rPr>
          <w:rFonts w:cs="Times New Roman"/>
          <w:spacing w:val="-2"/>
          <w:szCs w:val="24"/>
        </w:rPr>
        <w:t xml:space="preserve"> </w:t>
      </w:r>
      <w:r w:rsidRPr="00D53C02">
        <w:rPr>
          <w:rFonts w:cs="Times New Roman"/>
          <w:szCs w:val="24"/>
        </w:rPr>
        <w:t>particular</w:t>
      </w:r>
      <w:r w:rsidRPr="00D53C02">
        <w:rPr>
          <w:rFonts w:cs="Times New Roman"/>
          <w:spacing w:val="-2"/>
          <w:szCs w:val="24"/>
        </w:rPr>
        <w:t xml:space="preserve"> </w:t>
      </w:r>
      <w:r w:rsidRPr="00D53C02">
        <w:rPr>
          <w:rFonts w:cs="Times New Roman"/>
          <w:szCs w:val="24"/>
        </w:rPr>
        <w:t>for</w:t>
      </w:r>
      <w:r w:rsidRPr="00D53C02">
        <w:rPr>
          <w:rFonts w:cs="Times New Roman"/>
          <w:spacing w:val="-1"/>
          <w:szCs w:val="24"/>
        </w:rPr>
        <w:t xml:space="preserve"> </w:t>
      </w:r>
      <w:r w:rsidRPr="00D53C02">
        <w:rPr>
          <w:rFonts w:cs="Times New Roman"/>
          <w:szCs w:val="24"/>
        </w:rPr>
        <w:t>those</w:t>
      </w:r>
      <w:r w:rsidRPr="00D53C02">
        <w:rPr>
          <w:rFonts w:cs="Times New Roman"/>
          <w:spacing w:val="-2"/>
          <w:szCs w:val="24"/>
        </w:rPr>
        <w:t xml:space="preserve"> </w:t>
      </w:r>
      <w:r w:rsidRPr="00D53C02">
        <w:rPr>
          <w:rFonts w:cs="Times New Roman"/>
          <w:szCs w:val="24"/>
        </w:rPr>
        <w:t>with</w:t>
      </w:r>
      <w:r w:rsidRPr="00D53C02">
        <w:rPr>
          <w:rFonts w:cs="Times New Roman"/>
          <w:spacing w:val="-2"/>
          <w:szCs w:val="24"/>
        </w:rPr>
        <w:t xml:space="preserve"> </w:t>
      </w:r>
      <w:r w:rsidRPr="00D53C02">
        <w:rPr>
          <w:rFonts w:cs="Times New Roman"/>
          <w:szCs w:val="24"/>
        </w:rPr>
        <w:t>respiratory</w:t>
      </w:r>
      <w:r w:rsidRPr="00D53C02">
        <w:rPr>
          <w:rFonts w:cs="Times New Roman"/>
          <w:spacing w:val="-7"/>
          <w:szCs w:val="24"/>
        </w:rPr>
        <w:t xml:space="preserve"> </w:t>
      </w:r>
      <w:r w:rsidRPr="00D53C02">
        <w:rPr>
          <w:rFonts w:cs="Times New Roman"/>
          <w:szCs w:val="24"/>
        </w:rPr>
        <w:t>problems</w:t>
      </w:r>
      <w:r w:rsidRPr="00D53C02">
        <w:rPr>
          <w:rFonts w:cs="Times New Roman"/>
          <w:spacing w:val="-3"/>
          <w:szCs w:val="24"/>
        </w:rPr>
        <w:t xml:space="preserve"> </w:t>
      </w:r>
      <w:r w:rsidRPr="00D53C02">
        <w:rPr>
          <w:rFonts w:cs="Times New Roman"/>
          <w:szCs w:val="24"/>
        </w:rPr>
        <w:t>but</w:t>
      </w:r>
      <w:r w:rsidRPr="00D53C02">
        <w:rPr>
          <w:rFonts w:cs="Times New Roman"/>
          <w:spacing w:val="-2"/>
          <w:szCs w:val="24"/>
        </w:rPr>
        <w:t xml:space="preserve"> </w:t>
      </w:r>
      <w:r w:rsidRPr="00D53C02">
        <w:rPr>
          <w:rFonts w:cs="Times New Roman"/>
          <w:szCs w:val="24"/>
        </w:rPr>
        <w:t>dust</w:t>
      </w:r>
      <w:r w:rsidRPr="00D53C02">
        <w:rPr>
          <w:rFonts w:cs="Times New Roman"/>
          <w:spacing w:val="-2"/>
          <w:szCs w:val="24"/>
        </w:rPr>
        <w:t xml:space="preserve"> </w:t>
      </w:r>
      <w:r w:rsidRPr="00D53C02">
        <w:rPr>
          <w:rFonts w:cs="Times New Roman"/>
          <w:szCs w:val="24"/>
        </w:rPr>
        <w:t>can</w:t>
      </w:r>
      <w:r w:rsidRPr="00D53C02">
        <w:rPr>
          <w:rFonts w:cs="Times New Roman"/>
          <w:spacing w:val="-2"/>
          <w:szCs w:val="24"/>
        </w:rPr>
        <w:t xml:space="preserve"> </w:t>
      </w:r>
      <w:r w:rsidRPr="00D53C02">
        <w:rPr>
          <w:rFonts w:cs="Times New Roman"/>
          <w:szCs w:val="24"/>
        </w:rPr>
        <w:t>also</w:t>
      </w:r>
      <w:r w:rsidRPr="00D53C02">
        <w:rPr>
          <w:rFonts w:cs="Times New Roman"/>
          <w:spacing w:val="-2"/>
          <w:szCs w:val="24"/>
        </w:rPr>
        <w:t xml:space="preserve"> </w:t>
      </w:r>
      <w:r w:rsidRPr="00D53C02">
        <w:rPr>
          <w:rFonts w:cs="Times New Roman"/>
          <w:szCs w:val="24"/>
        </w:rPr>
        <w:t>have</w:t>
      </w:r>
      <w:r w:rsidRPr="00D53C02">
        <w:rPr>
          <w:rFonts w:cs="Times New Roman"/>
          <w:spacing w:val="-3"/>
          <w:szCs w:val="24"/>
        </w:rPr>
        <w:t xml:space="preserve"> </w:t>
      </w:r>
      <w:r w:rsidRPr="00D53C02">
        <w:rPr>
          <w:rFonts w:cs="Times New Roman"/>
          <w:szCs w:val="24"/>
        </w:rPr>
        <w:t>physical effects</w:t>
      </w:r>
      <w:r w:rsidRPr="00D53C02">
        <w:rPr>
          <w:rFonts w:cs="Times New Roman"/>
          <w:spacing w:val="-3"/>
          <w:szCs w:val="24"/>
        </w:rPr>
        <w:t xml:space="preserve"> </w:t>
      </w:r>
      <w:r w:rsidRPr="00D53C02">
        <w:rPr>
          <w:rFonts w:cs="Times New Roman"/>
          <w:szCs w:val="24"/>
        </w:rPr>
        <w:t>on the surrounding plants, such as blocking and damaging their internal structures and abrasion of leaves</w:t>
      </w:r>
      <w:r w:rsidRPr="00D53C02">
        <w:rPr>
          <w:rFonts w:cs="Times New Roman"/>
          <w:spacing w:val="-4"/>
          <w:szCs w:val="24"/>
        </w:rPr>
        <w:t xml:space="preserve"> </w:t>
      </w:r>
      <w:r w:rsidRPr="00D53C02">
        <w:rPr>
          <w:rFonts w:cs="Times New Roman"/>
          <w:szCs w:val="24"/>
        </w:rPr>
        <w:t>and</w:t>
      </w:r>
      <w:r w:rsidRPr="00D53C02">
        <w:rPr>
          <w:rFonts w:cs="Times New Roman"/>
          <w:spacing w:val="-2"/>
          <w:szCs w:val="24"/>
        </w:rPr>
        <w:t xml:space="preserve"> </w:t>
      </w:r>
      <w:r w:rsidRPr="00D53C02">
        <w:rPr>
          <w:rFonts w:cs="Times New Roman"/>
          <w:szCs w:val="24"/>
        </w:rPr>
        <w:t>cuticles,</w:t>
      </w:r>
      <w:r w:rsidRPr="00D53C02">
        <w:rPr>
          <w:rFonts w:cs="Times New Roman"/>
          <w:spacing w:val="-2"/>
          <w:szCs w:val="24"/>
        </w:rPr>
        <w:t xml:space="preserve"> </w:t>
      </w:r>
      <w:r w:rsidRPr="00D53C02">
        <w:rPr>
          <w:rFonts w:cs="Times New Roman"/>
          <w:szCs w:val="24"/>
        </w:rPr>
        <w:t>as</w:t>
      </w:r>
      <w:r w:rsidRPr="00D53C02">
        <w:rPr>
          <w:rFonts w:cs="Times New Roman"/>
          <w:spacing w:val="-4"/>
          <w:szCs w:val="24"/>
        </w:rPr>
        <w:t xml:space="preserve"> </w:t>
      </w:r>
      <w:r w:rsidRPr="00D53C02">
        <w:rPr>
          <w:rFonts w:cs="Times New Roman"/>
          <w:szCs w:val="24"/>
        </w:rPr>
        <w:t>well</w:t>
      </w:r>
      <w:r w:rsidRPr="00D53C02">
        <w:rPr>
          <w:rFonts w:cs="Times New Roman"/>
          <w:spacing w:val="-3"/>
          <w:szCs w:val="24"/>
        </w:rPr>
        <w:t xml:space="preserve"> </w:t>
      </w:r>
      <w:r w:rsidRPr="00D53C02">
        <w:rPr>
          <w:rFonts w:cs="Times New Roman"/>
          <w:szCs w:val="24"/>
        </w:rPr>
        <w:t>as</w:t>
      </w:r>
      <w:r w:rsidRPr="00D53C02">
        <w:rPr>
          <w:rFonts w:cs="Times New Roman"/>
          <w:spacing w:val="-4"/>
          <w:szCs w:val="24"/>
        </w:rPr>
        <w:t xml:space="preserve"> </w:t>
      </w:r>
      <w:r w:rsidRPr="00D53C02">
        <w:rPr>
          <w:rFonts w:cs="Times New Roman"/>
          <w:szCs w:val="24"/>
        </w:rPr>
        <w:t>chemical</w:t>
      </w:r>
      <w:r w:rsidRPr="00D53C02">
        <w:rPr>
          <w:rFonts w:cs="Times New Roman"/>
          <w:spacing w:val="-3"/>
          <w:szCs w:val="24"/>
        </w:rPr>
        <w:t xml:space="preserve"> </w:t>
      </w:r>
      <w:r w:rsidRPr="00D53C02">
        <w:rPr>
          <w:rFonts w:cs="Times New Roman"/>
          <w:szCs w:val="24"/>
        </w:rPr>
        <w:t>effects</w:t>
      </w:r>
      <w:r w:rsidRPr="00D53C02">
        <w:rPr>
          <w:rFonts w:cs="Times New Roman"/>
          <w:spacing w:val="-4"/>
          <w:szCs w:val="24"/>
        </w:rPr>
        <w:t xml:space="preserve"> </w:t>
      </w:r>
      <w:r w:rsidRPr="00D53C02">
        <w:rPr>
          <w:rFonts w:cs="Times New Roman"/>
          <w:szCs w:val="24"/>
        </w:rPr>
        <w:t>which</w:t>
      </w:r>
      <w:r w:rsidRPr="00D53C02">
        <w:rPr>
          <w:rFonts w:cs="Times New Roman"/>
          <w:spacing w:val="-3"/>
          <w:szCs w:val="24"/>
        </w:rPr>
        <w:t xml:space="preserve"> </w:t>
      </w:r>
      <w:r w:rsidRPr="00D53C02">
        <w:rPr>
          <w:rFonts w:cs="Times New Roman"/>
          <w:szCs w:val="24"/>
        </w:rPr>
        <w:t>may</w:t>
      </w:r>
      <w:r w:rsidRPr="00D53C02">
        <w:rPr>
          <w:rFonts w:cs="Times New Roman"/>
          <w:spacing w:val="-7"/>
          <w:szCs w:val="24"/>
        </w:rPr>
        <w:t xml:space="preserve"> </w:t>
      </w:r>
      <w:r w:rsidRPr="00D53C02">
        <w:rPr>
          <w:rFonts w:cs="Times New Roman"/>
          <w:szCs w:val="24"/>
        </w:rPr>
        <w:t>affect</w:t>
      </w:r>
      <w:r w:rsidRPr="00D53C02">
        <w:rPr>
          <w:rFonts w:cs="Times New Roman"/>
          <w:spacing w:val="-3"/>
          <w:szCs w:val="24"/>
        </w:rPr>
        <w:t xml:space="preserve"> </w:t>
      </w:r>
      <w:r w:rsidRPr="00D53C02">
        <w:rPr>
          <w:rFonts w:cs="Times New Roman"/>
          <w:szCs w:val="24"/>
        </w:rPr>
        <w:t>long-term</w:t>
      </w:r>
      <w:r w:rsidRPr="00D53C02">
        <w:rPr>
          <w:rFonts w:cs="Times New Roman"/>
          <w:spacing w:val="-3"/>
          <w:szCs w:val="24"/>
        </w:rPr>
        <w:t xml:space="preserve"> </w:t>
      </w:r>
      <w:r w:rsidRPr="00D53C02">
        <w:rPr>
          <w:rFonts w:cs="Times New Roman"/>
          <w:szCs w:val="24"/>
        </w:rPr>
        <w:t>survival</w:t>
      </w:r>
      <w:r w:rsidRPr="00D53C02">
        <w:rPr>
          <w:rFonts w:cs="Times New Roman"/>
          <w:spacing w:val="-3"/>
          <w:szCs w:val="24"/>
        </w:rPr>
        <w:t xml:space="preserve"> </w:t>
      </w:r>
      <w:r w:rsidRPr="00D53C02">
        <w:rPr>
          <w:rFonts w:cs="Times New Roman"/>
          <w:szCs w:val="24"/>
        </w:rPr>
        <w:t xml:space="preserve">(Nduka </w:t>
      </w:r>
      <w:r w:rsidRPr="00D53C02">
        <w:rPr>
          <w:rFonts w:cs="Times New Roman"/>
          <w:i/>
          <w:szCs w:val="24"/>
        </w:rPr>
        <w:t>et</w:t>
      </w:r>
      <w:r w:rsidRPr="00D53C02">
        <w:rPr>
          <w:rFonts w:cs="Times New Roman"/>
          <w:i/>
          <w:spacing w:val="-3"/>
          <w:szCs w:val="24"/>
        </w:rPr>
        <w:t xml:space="preserve"> </w:t>
      </w:r>
      <w:r w:rsidRPr="00D53C02">
        <w:rPr>
          <w:rFonts w:cs="Times New Roman"/>
          <w:i/>
          <w:szCs w:val="24"/>
        </w:rPr>
        <w:t xml:space="preserve">al., </w:t>
      </w:r>
      <w:r w:rsidRPr="00D53C02">
        <w:rPr>
          <w:rFonts w:cs="Times New Roman"/>
          <w:szCs w:val="24"/>
        </w:rPr>
        <w:t xml:space="preserve">2022). Amaranths cultivated in soil collected from Quarry site showed significant differences in various physiochemical parameters with respect to differences in distances from the quarry site. Plant height generally ranges from 100m to 400m as </w:t>
      </w:r>
      <w:r w:rsidRPr="00D53C02">
        <w:rPr>
          <w:rFonts w:cs="Times New Roman"/>
          <w:i/>
          <w:iCs/>
          <w:szCs w:val="24"/>
        </w:rPr>
        <w:t xml:space="preserve">Amaranthus </w:t>
      </w:r>
      <w:proofErr w:type="spellStart"/>
      <w:r w:rsidRPr="00D53C02">
        <w:rPr>
          <w:rFonts w:cs="Times New Roman"/>
          <w:i/>
          <w:iCs/>
          <w:szCs w:val="24"/>
        </w:rPr>
        <w:t>cruentus</w:t>
      </w:r>
      <w:proofErr w:type="spellEnd"/>
      <w:r w:rsidRPr="00D53C02">
        <w:rPr>
          <w:rFonts w:cs="Times New Roman"/>
          <w:i/>
          <w:iCs/>
          <w:szCs w:val="24"/>
        </w:rPr>
        <w:t xml:space="preserve"> L.</w:t>
      </w:r>
      <w:r w:rsidRPr="00D53C02">
        <w:rPr>
          <w:rFonts w:cs="Times New Roman"/>
          <w:szCs w:val="24"/>
        </w:rPr>
        <w:t xml:space="preserve"> had the highest height at 400m from the site. The high plant height in all distances was in agreement with the results of (Bouma </w:t>
      </w:r>
      <w:r w:rsidRPr="00D53C02">
        <w:rPr>
          <w:rFonts w:cs="Times New Roman"/>
          <w:i/>
          <w:szCs w:val="24"/>
        </w:rPr>
        <w:t>et al.,</w:t>
      </w:r>
      <w:r w:rsidRPr="00D53C02">
        <w:rPr>
          <w:rFonts w:cs="Times New Roman"/>
          <w:szCs w:val="24"/>
        </w:rPr>
        <w:t xml:space="preserve"> 2010) that plants growing in a high concentration of dust pollution respond to nutrient stress by devoting more of their available carbon to shoot growth resulting in elongated stems. (Reynolds </w:t>
      </w:r>
      <w:r w:rsidRPr="00D53C02">
        <w:rPr>
          <w:rFonts w:cs="Times New Roman"/>
          <w:i/>
          <w:szCs w:val="24"/>
        </w:rPr>
        <w:t>et al.</w:t>
      </w:r>
      <w:r w:rsidRPr="00D53C02">
        <w:rPr>
          <w:rFonts w:cs="Times New Roman"/>
          <w:szCs w:val="24"/>
        </w:rPr>
        <w:t xml:space="preserve"> 2016) postulated that these changes in plant habit can be attributed to daily photosynthetic changes and nutrient assimilation rate. The survival of the plants under quarry dust infested environment depends on the efficacy with which plants utilize the available nutrients.</w:t>
      </w:r>
    </w:p>
    <w:p w14:paraId="342A56A6" w14:textId="6E520ADF" w:rsidR="006D0241" w:rsidRDefault="006D0241" w:rsidP="006D0241">
      <w:pPr>
        <w:spacing w:after="0"/>
        <w:rPr>
          <w:rFonts w:cs="Times New Roman"/>
          <w:szCs w:val="24"/>
        </w:rPr>
      </w:pPr>
      <w:r w:rsidRPr="00D53C02">
        <w:rPr>
          <w:rFonts w:cs="Times New Roman"/>
          <w:szCs w:val="24"/>
        </w:rPr>
        <w:t xml:space="preserve">      Interestingly, the moisture contents of the </w:t>
      </w:r>
      <w:r w:rsidRPr="00D53C02">
        <w:rPr>
          <w:rFonts w:cs="Times New Roman"/>
          <w:i/>
          <w:szCs w:val="24"/>
        </w:rPr>
        <w:t xml:space="preserve">Amaranthus </w:t>
      </w:r>
      <w:proofErr w:type="spellStart"/>
      <w:r w:rsidRPr="00D53C02">
        <w:rPr>
          <w:rFonts w:cs="Times New Roman"/>
          <w:i/>
          <w:szCs w:val="24"/>
        </w:rPr>
        <w:t>cruentus</w:t>
      </w:r>
      <w:proofErr w:type="spellEnd"/>
      <w:r w:rsidRPr="00D53C02">
        <w:rPr>
          <w:rFonts w:cs="Times New Roman"/>
          <w:i/>
          <w:szCs w:val="24"/>
        </w:rPr>
        <w:t xml:space="preserve"> </w:t>
      </w:r>
      <w:r w:rsidRPr="00D53C02">
        <w:rPr>
          <w:rFonts w:cs="Times New Roman"/>
          <w:szCs w:val="24"/>
        </w:rPr>
        <w:t>leaf and stem (Table1</w:t>
      </w:r>
      <w:r w:rsidR="00CD463F">
        <w:rPr>
          <w:rFonts w:cs="Times New Roman"/>
          <w:szCs w:val="24"/>
        </w:rPr>
        <w:t>a</w:t>
      </w:r>
      <w:r w:rsidRPr="00D53C02">
        <w:rPr>
          <w:rFonts w:cs="Times New Roman"/>
          <w:szCs w:val="24"/>
        </w:rPr>
        <w:t>) was significantly (P &lt; 0.05) higher than that recommended (&lt; 10 g/100 g) for food samples (NIS, 2004). This is an indication that the plant leaf and stem will lack adequate shelf life and therefore cannot be stored for a long period of time without experiencing nutritional quality deterioration or spoilage (</w:t>
      </w:r>
      <w:proofErr w:type="spellStart"/>
      <w:r w:rsidRPr="00D53C02">
        <w:rPr>
          <w:rFonts w:cs="Times New Roman"/>
          <w:szCs w:val="24"/>
        </w:rPr>
        <w:t>Oluwajuyitan</w:t>
      </w:r>
      <w:proofErr w:type="spellEnd"/>
      <w:r w:rsidRPr="00D53C02">
        <w:rPr>
          <w:rFonts w:cs="Times New Roman"/>
          <w:szCs w:val="24"/>
        </w:rPr>
        <w:t xml:space="preserve"> </w:t>
      </w:r>
      <w:r w:rsidRPr="00D53C02">
        <w:rPr>
          <w:rFonts w:cs="Times New Roman"/>
          <w:i/>
          <w:szCs w:val="24"/>
        </w:rPr>
        <w:t xml:space="preserve">et al., </w:t>
      </w:r>
      <w:r w:rsidRPr="00D53C02">
        <w:rPr>
          <w:rFonts w:cs="Times New Roman"/>
          <w:szCs w:val="24"/>
        </w:rPr>
        <w:t>2021).</w:t>
      </w:r>
      <w:r w:rsidRPr="00D53C02">
        <w:rPr>
          <w:rFonts w:cs="Times New Roman"/>
          <w:spacing w:val="-4"/>
          <w:szCs w:val="24"/>
        </w:rPr>
        <w:t xml:space="preserve"> </w:t>
      </w:r>
      <w:r w:rsidRPr="00D53C02">
        <w:rPr>
          <w:rFonts w:cs="Times New Roman"/>
          <w:szCs w:val="24"/>
        </w:rPr>
        <w:t>Typically, food samples with high moisture contents make nutrients hard to access and promote the activities and growth of microorganisms, thereby resulting in speedy food-samples’</w:t>
      </w:r>
      <w:r w:rsidRPr="00D53C02">
        <w:rPr>
          <w:rFonts w:cs="Times New Roman"/>
          <w:spacing w:val="-3"/>
          <w:szCs w:val="24"/>
        </w:rPr>
        <w:t xml:space="preserve"> </w:t>
      </w:r>
      <w:r w:rsidRPr="00D53C02">
        <w:rPr>
          <w:rFonts w:cs="Times New Roman"/>
          <w:szCs w:val="24"/>
        </w:rPr>
        <w:t>spoilages (</w:t>
      </w:r>
      <w:proofErr w:type="spellStart"/>
      <w:r w:rsidRPr="00D53C02">
        <w:rPr>
          <w:rFonts w:cs="Times New Roman"/>
          <w:szCs w:val="24"/>
        </w:rPr>
        <w:t>Adeoti</w:t>
      </w:r>
      <w:proofErr w:type="spellEnd"/>
      <w:r w:rsidRPr="00D53C02">
        <w:rPr>
          <w:rFonts w:cs="Times New Roman"/>
          <w:szCs w:val="24"/>
        </w:rPr>
        <w:t xml:space="preserve"> and </w:t>
      </w:r>
      <w:proofErr w:type="spellStart"/>
      <w:r w:rsidRPr="00D53C02">
        <w:rPr>
          <w:rFonts w:cs="Times New Roman"/>
          <w:szCs w:val="24"/>
        </w:rPr>
        <w:t>Osundahunsi</w:t>
      </w:r>
      <w:proofErr w:type="spellEnd"/>
      <w:r w:rsidRPr="00D53C02">
        <w:rPr>
          <w:rFonts w:cs="Times New Roman"/>
          <w:szCs w:val="24"/>
        </w:rPr>
        <w:t xml:space="preserve">, 2017; </w:t>
      </w:r>
      <w:proofErr w:type="spellStart"/>
      <w:r w:rsidRPr="00D53C02">
        <w:rPr>
          <w:rFonts w:cs="Times New Roman"/>
          <w:szCs w:val="24"/>
        </w:rPr>
        <w:t>Oluwajuyitan</w:t>
      </w:r>
      <w:proofErr w:type="spellEnd"/>
      <w:r w:rsidRPr="00D53C02">
        <w:rPr>
          <w:rFonts w:cs="Times New Roman"/>
          <w:szCs w:val="24"/>
        </w:rPr>
        <w:t xml:space="preserve"> </w:t>
      </w:r>
      <w:r w:rsidRPr="00D53C02">
        <w:rPr>
          <w:rFonts w:cs="Times New Roman"/>
          <w:i/>
          <w:szCs w:val="24"/>
        </w:rPr>
        <w:t xml:space="preserve">et al., </w:t>
      </w:r>
      <w:r w:rsidRPr="00D53C02">
        <w:rPr>
          <w:rFonts w:cs="Times New Roman"/>
          <w:szCs w:val="24"/>
        </w:rPr>
        <w:t xml:space="preserve">2021). However, the high moisture content of the leaf and stem may be an employed mechanism by the </w:t>
      </w:r>
      <w:r w:rsidRPr="00D53C02">
        <w:rPr>
          <w:rFonts w:cs="Times New Roman"/>
          <w:i/>
          <w:szCs w:val="24"/>
        </w:rPr>
        <w:t xml:space="preserve">Amaranthus </w:t>
      </w:r>
      <w:proofErr w:type="spellStart"/>
      <w:r w:rsidRPr="00D53C02">
        <w:rPr>
          <w:rFonts w:cs="Times New Roman"/>
          <w:i/>
          <w:szCs w:val="24"/>
        </w:rPr>
        <w:t>cruentus</w:t>
      </w:r>
      <w:proofErr w:type="spellEnd"/>
      <w:r w:rsidRPr="00D53C02">
        <w:rPr>
          <w:rFonts w:cs="Times New Roman"/>
          <w:i/>
          <w:szCs w:val="24"/>
        </w:rPr>
        <w:t xml:space="preserve"> </w:t>
      </w:r>
      <w:r w:rsidRPr="00D53C02">
        <w:rPr>
          <w:rFonts w:cs="Times New Roman"/>
          <w:szCs w:val="24"/>
        </w:rPr>
        <w:t xml:space="preserve">to survive, as quarry dusts have been proven to significantly deplete atmospheric moisture, thus forcing the plant to elevate its water uptake by the roots (Nduka </w:t>
      </w:r>
      <w:r w:rsidRPr="00D53C02">
        <w:rPr>
          <w:rFonts w:cs="Times New Roman"/>
          <w:i/>
          <w:szCs w:val="24"/>
        </w:rPr>
        <w:t xml:space="preserve">et al., </w:t>
      </w:r>
      <w:r w:rsidRPr="00D53C02">
        <w:rPr>
          <w:rFonts w:cs="Times New Roman"/>
          <w:szCs w:val="24"/>
        </w:rPr>
        <w:t xml:space="preserve">2022). Inferentially, the plant leaf has significantly (p&lt;0.05) higher moisture </w:t>
      </w:r>
      <w:r w:rsidRPr="00D53C02">
        <w:rPr>
          <w:rFonts w:cs="Times New Roman"/>
          <w:szCs w:val="24"/>
        </w:rPr>
        <w:lastRenderedPageBreak/>
        <w:t>content compared to the stem, as the leaf are more in contact with the</w:t>
      </w:r>
      <w:r w:rsidRPr="00D53C02">
        <w:rPr>
          <w:rFonts w:cs="Times New Roman"/>
          <w:spacing w:val="40"/>
          <w:szCs w:val="24"/>
        </w:rPr>
        <w:t xml:space="preserve"> </w:t>
      </w:r>
      <w:r w:rsidRPr="00D53C02">
        <w:rPr>
          <w:rFonts w:cs="Times New Roman"/>
          <w:szCs w:val="24"/>
        </w:rPr>
        <w:t>atmospheric condition of the quarry site than the stem.</w:t>
      </w:r>
    </w:p>
    <w:p w14:paraId="574AFE36" w14:textId="77777777" w:rsidR="00415EE8" w:rsidRPr="0070678A" w:rsidRDefault="00415EE8" w:rsidP="00415EE8">
      <w:pPr>
        <w:pStyle w:val="BodyText"/>
        <w:spacing w:before="74" w:line="360" w:lineRule="auto"/>
        <w:ind w:left="0" w:right="356"/>
      </w:pPr>
      <w:r w:rsidRPr="00D53C02">
        <w:t>The</w:t>
      </w:r>
      <w:r w:rsidRPr="00D53C02">
        <w:rPr>
          <w:spacing w:val="10"/>
        </w:rPr>
        <w:t xml:space="preserve"> </w:t>
      </w:r>
      <w:r w:rsidRPr="00D53C02">
        <w:t>crude</w:t>
      </w:r>
      <w:r w:rsidRPr="00D53C02">
        <w:rPr>
          <w:spacing w:val="13"/>
        </w:rPr>
        <w:t xml:space="preserve"> </w:t>
      </w:r>
      <w:r w:rsidRPr="00D53C02">
        <w:t>ash</w:t>
      </w:r>
      <w:r w:rsidRPr="00D53C02">
        <w:rPr>
          <w:spacing w:val="13"/>
        </w:rPr>
        <w:t xml:space="preserve"> </w:t>
      </w:r>
      <w:r w:rsidRPr="00D53C02">
        <w:t>content</w:t>
      </w:r>
      <w:r w:rsidRPr="00D53C02">
        <w:rPr>
          <w:spacing w:val="14"/>
        </w:rPr>
        <w:t xml:space="preserve"> </w:t>
      </w:r>
      <w:r w:rsidRPr="00D53C02">
        <w:t>of</w:t>
      </w:r>
      <w:r w:rsidRPr="00D53C02">
        <w:rPr>
          <w:spacing w:val="14"/>
        </w:rPr>
        <w:t xml:space="preserve"> </w:t>
      </w:r>
      <w:r w:rsidRPr="00D53C02">
        <w:t>a</w:t>
      </w:r>
      <w:r w:rsidRPr="00D53C02">
        <w:rPr>
          <w:spacing w:val="13"/>
        </w:rPr>
        <w:t xml:space="preserve"> </w:t>
      </w:r>
      <w:r w:rsidRPr="00D53C02">
        <w:t>plant</w:t>
      </w:r>
      <w:r w:rsidRPr="00D53C02">
        <w:rPr>
          <w:spacing w:val="14"/>
        </w:rPr>
        <w:t xml:space="preserve"> </w:t>
      </w:r>
      <w:r w:rsidRPr="00D53C02">
        <w:t>is</w:t>
      </w:r>
      <w:r w:rsidRPr="00D53C02">
        <w:rPr>
          <w:spacing w:val="13"/>
        </w:rPr>
        <w:t xml:space="preserve"> </w:t>
      </w:r>
      <w:r w:rsidRPr="00D53C02">
        <w:t>the</w:t>
      </w:r>
      <w:r w:rsidRPr="00D53C02">
        <w:rPr>
          <w:spacing w:val="13"/>
        </w:rPr>
        <w:t xml:space="preserve"> </w:t>
      </w:r>
      <w:r w:rsidRPr="00D53C02">
        <w:t>indication</w:t>
      </w:r>
      <w:r w:rsidRPr="00D53C02">
        <w:rPr>
          <w:spacing w:val="15"/>
        </w:rPr>
        <w:t xml:space="preserve"> </w:t>
      </w:r>
      <w:r w:rsidRPr="00D53C02">
        <w:t>of</w:t>
      </w:r>
      <w:r w:rsidRPr="00D53C02">
        <w:rPr>
          <w:spacing w:val="13"/>
        </w:rPr>
        <w:t xml:space="preserve"> </w:t>
      </w:r>
      <w:r w:rsidRPr="00D53C02">
        <w:t>mineral</w:t>
      </w:r>
      <w:r w:rsidRPr="00D53C02">
        <w:rPr>
          <w:spacing w:val="14"/>
        </w:rPr>
        <w:t xml:space="preserve"> </w:t>
      </w:r>
      <w:r w:rsidRPr="00D53C02">
        <w:t>content</w:t>
      </w:r>
      <w:r w:rsidRPr="00D53C02">
        <w:rPr>
          <w:spacing w:val="13"/>
        </w:rPr>
        <w:t xml:space="preserve"> </w:t>
      </w:r>
      <w:r w:rsidRPr="00D53C02">
        <w:t>of</w:t>
      </w:r>
      <w:r w:rsidRPr="00D53C02">
        <w:rPr>
          <w:spacing w:val="13"/>
        </w:rPr>
        <w:t xml:space="preserve"> </w:t>
      </w:r>
      <w:r w:rsidRPr="00D53C02">
        <w:t>the</w:t>
      </w:r>
      <w:r w:rsidRPr="00D53C02">
        <w:rPr>
          <w:spacing w:val="14"/>
        </w:rPr>
        <w:t xml:space="preserve"> </w:t>
      </w:r>
      <w:r w:rsidRPr="00D53C02">
        <w:t>plant</w:t>
      </w:r>
      <w:r w:rsidRPr="00D53C02">
        <w:rPr>
          <w:spacing w:val="14"/>
        </w:rPr>
        <w:t xml:space="preserve"> </w:t>
      </w:r>
      <w:r w:rsidRPr="00D53C02">
        <w:t>and</w:t>
      </w:r>
      <w:r>
        <w:t xml:space="preserve"> </w:t>
      </w:r>
      <w:r w:rsidRPr="00D53C02">
        <w:t>quality parameter for contamination (</w:t>
      </w:r>
      <w:proofErr w:type="spellStart"/>
      <w:r w:rsidRPr="00D53C02">
        <w:t>Owheruo</w:t>
      </w:r>
      <w:proofErr w:type="spellEnd"/>
      <w:r w:rsidRPr="00D53C02">
        <w:t xml:space="preserve"> </w:t>
      </w:r>
      <w:r w:rsidRPr="00D53C02">
        <w:rPr>
          <w:i/>
        </w:rPr>
        <w:t xml:space="preserve">et al., </w:t>
      </w:r>
      <w:r w:rsidRPr="00D53C02">
        <w:t xml:space="preserve">2021). Interestingly, the ash and </w:t>
      </w:r>
      <w:proofErr w:type="spellStart"/>
      <w:r w:rsidRPr="00D53C02">
        <w:t>fibre</w:t>
      </w:r>
      <w:proofErr w:type="spellEnd"/>
      <w:r w:rsidRPr="00D53C02">
        <w:t xml:space="preserve"> contents (Table 1b) of the quarry</w:t>
      </w:r>
      <w:r w:rsidRPr="00D53C02">
        <w:rPr>
          <w:spacing w:val="-4"/>
        </w:rPr>
        <w:t xml:space="preserve"> </w:t>
      </w:r>
      <w:r w:rsidRPr="00D53C02">
        <w:t xml:space="preserve">site exposed </w:t>
      </w:r>
      <w:r w:rsidRPr="00D53C02">
        <w:rPr>
          <w:i/>
        </w:rPr>
        <w:t xml:space="preserve">Amaranthus </w:t>
      </w:r>
      <w:proofErr w:type="spellStart"/>
      <w:r w:rsidRPr="00D53C02">
        <w:rPr>
          <w:i/>
        </w:rPr>
        <w:t>cruentus</w:t>
      </w:r>
      <w:proofErr w:type="spellEnd"/>
      <w:r w:rsidRPr="00D53C02">
        <w:rPr>
          <w:i/>
        </w:rPr>
        <w:t xml:space="preserve"> </w:t>
      </w:r>
      <w:r w:rsidRPr="00D53C02">
        <w:t>plant was within acceptable levels in comparison to the 2.6% and 3.1% observed by Mburu</w:t>
      </w:r>
      <w:r>
        <w:t xml:space="preserve"> </w:t>
      </w:r>
      <w:r w:rsidRPr="00D53C02">
        <w:rPr>
          <w:i/>
        </w:rPr>
        <w:t xml:space="preserve">et al. </w:t>
      </w:r>
      <w:r w:rsidRPr="00D53C02">
        <w:t xml:space="preserve">(2012). An indication that the </w:t>
      </w:r>
      <w:r w:rsidRPr="00D53C02">
        <w:rPr>
          <w:i/>
        </w:rPr>
        <w:t xml:space="preserve">Amaranthus </w:t>
      </w:r>
      <w:proofErr w:type="spellStart"/>
      <w:r w:rsidRPr="00D53C02">
        <w:rPr>
          <w:i/>
        </w:rPr>
        <w:t>cruentus</w:t>
      </w:r>
      <w:proofErr w:type="spellEnd"/>
      <w:r w:rsidRPr="00D53C02">
        <w:rPr>
          <w:i/>
        </w:rPr>
        <w:t xml:space="preserve"> </w:t>
      </w:r>
      <w:r w:rsidRPr="00D53C02">
        <w:t xml:space="preserve">plant has developed strategies to mitigate against the possible bio toxicological effect expected as a result of exposure to quarry. However, the disparity in the crude ash and </w:t>
      </w:r>
      <w:proofErr w:type="spellStart"/>
      <w:r w:rsidRPr="00D53C02">
        <w:t>fibre</w:t>
      </w:r>
      <w:proofErr w:type="spellEnd"/>
      <w:r w:rsidRPr="00D53C02">
        <w:t xml:space="preserve"> contents between the leaf and stem could be attributed to their rate of exposure to the quarry</w:t>
      </w:r>
      <w:r w:rsidRPr="00D53C02">
        <w:rPr>
          <w:spacing w:val="-4"/>
        </w:rPr>
        <w:t xml:space="preserve"> </w:t>
      </w:r>
      <w:r w:rsidRPr="00D53C02">
        <w:t>condition, thus</w:t>
      </w:r>
      <w:r w:rsidRPr="00D53C02">
        <w:rPr>
          <w:spacing w:val="-1"/>
        </w:rPr>
        <w:t xml:space="preserve"> </w:t>
      </w:r>
      <w:r w:rsidRPr="00D53C02">
        <w:t xml:space="preserve">the necessitation of adaptation against the possible effects. More so, the maintenance of ash and </w:t>
      </w:r>
      <w:proofErr w:type="spellStart"/>
      <w:r w:rsidRPr="00D53C02">
        <w:t>fibre</w:t>
      </w:r>
      <w:proofErr w:type="spellEnd"/>
      <w:r w:rsidRPr="00D53C02">
        <w:t xml:space="preserve"> content could be as a result of increased metal accumulation and increased synthesis of lignin leading to woody texture in the vegetables that are associated</w:t>
      </w:r>
      <w:r w:rsidRPr="00D53C02">
        <w:rPr>
          <w:spacing w:val="-1"/>
        </w:rPr>
        <w:t xml:space="preserve"> </w:t>
      </w:r>
      <w:r w:rsidRPr="00D53C02">
        <w:t>with quarry</w:t>
      </w:r>
      <w:r w:rsidRPr="00D53C02">
        <w:rPr>
          <w:spacing w:val="-5"/>
        </w:rPr>
        <w:t xml:space="preserve"> </w:t>
      </w:r>
      <w:r w:rsidRPr="00D53C02">
        <w:t>site</w:t>
      </w:r>
      <w:r w:rsidRPr="00D53C02">
        <w:rPr>
          <w:spacing w:val="-1"/>
        </w:rPr>
        <w:t xml:space="preserve"> </w:t>
      </w:r>
      <w:r w:rsidRPr="00D53C02">
        <w:t>plants (</w:t>
      </w:r>
      <w:proofErr w:type="spellStart"/>
      <w:r w:rsidRPr="00D53C02">
        <w:t>Osuocha</w:t>
      </w:r>
      <w:proofErr w:type="spellEnd"/>
      <w:r w:rsidRPr="00D53C02">
        <w:rPr>
          <w:spacing w:val="-1"/>
        </w:rPr>
        <w:t xml:space="preserve"> </w:t>
      </w:r>
      <w:r w:rsidRPr="00D53C02">
        <w:rPr>
          <w:i/>
        </w:rPr>
        <w:t xml:space="preserve">et al., </w:t>
      </w:r>
      <w:r w:rsidRPr="00D53C02">
        <w:t>2016a).</w:t>
      </w:r>
      <w:r w:rsidRPr="00D53C02">
        <w:rPr>
          <w:spacing w:val="-6"/>
        </w:rPr>
        <w:t xml:space="preserve"> </w:t>
      </w:r>
      <w:r w:rsidRPr="00D53C02">
        <w:t>Thus, the</w:t>
      </w:r>
      <w:r w:rsidRPr="00D53C02">
        <w:rPr>
          <w:spacing w:val="-1"/>
        </w:rPr>
        <w:t xml:space="preserve"> </w:t>
      </w:r>
      <w:r w:rsidRPr="00D53C02">
        <w:t>significantly</w:t>
      </w:r>
      <w:r w:rsidRPr="00D53C02">
        <w:rPr>
          <w:spacing w:val="-3"/>
        </w:rPr>
        <w:t xml:space="preserve"> </w:t>
      </w:r>
      <w:r w:rsidRPr="00D53C02">
        <w:t>(p&lt;0.05)</w:t>
      </w:r>
      <w:r w:rsidRPr="00D53C02">
        <w:rPr>
          <w:spacing w:val="-1"/>
        </w:rPr>
        <w:t xml:space="preserve"> </w:t>
      </w:r>
      <w:r w:rsidRPr="00D53C02">
        <w:t xml:space="preserve">higher ash and </w:t>
      </w:r>
      <w:proofErr w:type="spellStart"/>
      <w:r w:rsidRPr="00D53C02">
        <w:t>fibre</w:t>
      </w:r>
      <w:proofErr w:type="spellEnd"/>
      <w:r w:rsidRPr="00D53C02">
        <w:t xml:space="preserve"> content observed with the </w:t>
      </w:r>
      <w:r w:rsidRPr="00D53C02">
        <w:rPr>
          <w:i/>
        </w:rPr>
        <w:t xml:space="preserve">Amaranthus </w:t>
      </w:r>
      <w:proofErr w:type="spellStart"/>
      <w:r w:rsidRPr="00D53C02">
        <w:rPr>
          <w:i/>
        </w:rPr>
        <w:t>cruentus</w:t>
      </w:r>
      <w:proofErr w:type="spellEnd"/>
      <w:r w:rsidRPr="00D53C02">
        <w:rPr>
          <w:i/>
        </w:rPr>
        <w:t xml:space="preserve"> </w:t>
      </w:r>
      <w:r w:rsidRPr="00D53C02">
        <w:t xml:space="preserve">leaf in comparison with stem may further commemorate the adaptivity of the plant as a result of its survival mechanism. However, the ash and fat contents of the </w:t>
      </w:r>
      <w:r w:rsidRPr="00D53C02">
        <w:rPr>
          <w:i/>
        </w:rPr>
        <w:t xml:space="preserve">Amaranthus </w:t>
      </w:r>
      <w:proofErr w:type="spellStart"/>
      <w:r w:rsidRPr="00D53C02">
        <w:rPr>
          <w:i/>
        </w:rPr>
        <w:t>cruentus</w:t>
      </w:r>
      <w:proofErr w:type="spellEnd"/>
      <w:r w:rsidRPr="00D53C02">
        <w:rPr>
          <w:i/>
        </w:rPr>
        <w:t xml:space="preserve"> </w:t>
      </w:r>
      <w:r w:rsidRPr="00D53C02">
        <w:t xml:space="preserve">plant were observed to increase as the distance of the soil obtained from the quarry site increases. Interestingly, the same pattern was observed for the leaf and stem analysis of the </w:t>
      </w:r>
      <w:r w:rsidRPr="00D53C02">
        <w:rPr>
          <w:i/>
        </w:rPr>
        <w:t xml:space="preserve">Amaranthus </w:t>
      </w:r>
      <w:proofErr w:type="spellStart"/>
      <w:r w:rsidRPr="00D53C02">
        <w:rPr>
          <w:i/>
        </w:rPr>
        <w:t>cruentus</w:t>
      </w:r>
      <w:proofErr w:type="spellEnd"/>
      <w:r w:rsidRPr="00D53C02">
        <w:rPr>
          <w:i/>
        </w:rPr>
        <w:t>.</w:t>
      </w:r>
    </w:p>
    <w:p w14:paraId="73074AA3" w14:textId="44C14947" w:rsidR="00503E2F" w:rsidRDefault="00415EE8" w:rsidP="00503E2F">
      <w:pPr>
        <w:pStyle w:val="BodyText"/>
        <w:spacing w:line="360" w:lineRule="auto"/>
        <w:ind w:left="0" w:right="353" w:firstLine="720"/>
      </w:pPr>
      <w:r w:rsidRPr="00D53C02">
        <w:t>Energy</w:t>
      </w:r>
      <w:r w:rsidRPr="00D53C02">
        <w:rPr>
          <w:spacing w:val="-2"/>
        </w:rPr>
        <w:t xml:space="preserve"> </w:t>
      </w:r>
      <w:r w:rsidRPr="00D53C02">
        <w:t>is a function of the protein, fat and carbohydrate composition of any</w:t>
      </w:r>
      <w:r w:rsidRPr="00D53C02">
        <w:rPr>
          <w:spacing w:val="-3"/>
        </w:rPr>
        <w:t xml:space="preserve"> </w:t>
      </w:r>
      <w:r w:rsidRPr="00D53C02">
        <w:t>food product which could be the reason for variation in the energy values of the products (</w:t>
      </w:r>
      <w:proofErr w:type="spellStart"/>
      <w:r w:rsidRPr="00D53C02">
        <w:t>Ojinnaka</w:t>
      </w:r>
      <w:proofErr w:type="spellEnd"/>
      <w:r w:rsidRPr="00D53C02">
        <w:t xml:space="preserve"> </w:t>
      </w:r>
      <w:r w:rsidRPr="00D53C02">
        <w:rPr>
          <w:i/>
        </w:rPr>
        <w:t>et al</w:t>
      </w:r>
      <w:r w:rsidRPr="00D53C02">
        <w:t xml:space="preserve">., 2018). However, the fat contents of the </w:t>
      </w:r>
      <w:r w:rsidRPr="00D53C02">
        <w:rPr>
          <w:i/>
        </w:rPr>
        <w:t xml:space="preserve">Amaranthus </w:t>
      </w:r>
      <w:proofErr w:type="spellStart"/>
      <w:r w:rsidRPr="00D53C02">
        <w:rPr>
          <w:i/>
        </w:rPr>
        <w:t>cruentus</w:t>
      </w:r>
      <w:proofErr w:type="spellEnd"/>
      <w:r w:rsidRPr="00D53C02">
        <w:rPr>
          <w:i/>
        </w:rPr>
        <w:t xml:space="preserve"> </w:t>
      </w:r>
      <w:r w:rsidRPr="00D53C02">
        <w:t>leaf (2.43g/ 100g) and stem (0.63g/ 100g) (Table 1b) observed in the present study are significantly (p&lt;0.05) low in comparison to the</w:t>
      </w:r>
      <w:r w:rsidRPr="00D53C02">
        <w:rPr>
          <w:spacing w:val="-2"/>
        </w:rPr>
        <w:t xml:space="preserve"> </w:t>
      </w:r>
      <w:r w:rsidRPr="00D53C02">
        <w:t>7.0g/</w:t>
      </w:r>
      <w:r w:rsidRPr="00D53C02">
        <w:rPr>
          <w:spacing w:val="-1"/>
        </w:rPr>
        <w:t xml:space="preserve"> </w:t>
      </w:r>
      <w:r w:rsidRPr="00D53C02">
        <w:t>100g</w:t>
      </w:r>
      <w:r w:rsidRPr="00D53C02">
        <w:rPr>
          <w:spacing w:val="-4"/>
        </w:rPr>
        <w:t xml:space="preserve"> </w:t>
      </w:r>
      <w:r w:rsidRPr="00D53C02">
        <w:t>observed</w:t>
      </w:r>
      <w:r w:rsidRPr="00D53C02">
        <w:rPr>
          <w:spacing w:val="-1"/>
        </w:rPr>
        <w:t xml:space="preserve"> </w:t>
      </w:r>
      <w:r w:rsidRPr="00D53C02">
        <w:t>by</w:t>
      </w:r>
      <w:r w:rsidRPr="00D53C02">
        <w:rPr>
          <w:spacing w:val="-5"/>
        </w:rPr>
        <w:t xml:space="preserve"> </w:t>
      </w:r>
      <w:r w:rsidRPr="00D53C02">
        <w:t>Mburu</w:t>
      </w:r>
      <w:r>
        <w:t xml:space="preserve"> </w:t>
      </w:r>
      <w:r w:rsidRPr="00D53C02">
        <w:rPr>
          <w:i/>
        </w:rPr>
        <w:t>et</w:t>
      </w:r>
      <w:r w:rsidRPr="00D53C02">
        <w:rPr>
          <w:i/>
          <w:spacing w:val="-1"/>
        </w:rPr>
        <w:t xml:space="preserve"> </w:t>
      </w:r>
      <w:r w:rsidRPr="00D53C02">
        <w:rPr>
          <w:i/>
        </w:rPr>
        <w:t xml:space="preserve">al. </w:t>
      </w:r>
      <w:r w:rsidRPr="00D53C02">
        <w:t>(2012).</w:t>
      </w:r>
      <w:r w:rsidRPr="00D53C02">
        <w:rPr>
          <w:spacing w:val="-6"/>
        </w:rPr>
        <w:t xml:space="preserve"> </w:t>
      </w:r>
      <w:r w:rsidRPr="00D53C02">
        <w:t>The</w:t>
      </w:r>
      <w:r w:rsidRPr="00D53C02">
        <w:rPr>
          <w:spacing w:val="-2"/>
        </w:rPr>
        <w:t xml:space="preserve"> </w:t>
      </w:r>
      <w:r w:rsidRPr="00D53C02">
        <w:t>low-fat</w:t>
      </w:r>
      <w:r w:rsidRPr="00D53C02">
        <w:rPr>
          <w:spacing w:val="-1"/>
        </w:rPr>
        <w:t xml:space="preserve"> </w:t>
      </w:r>
      <w:r w:rsidRPr="00D53C02">
        <w:t>content</w:t>
      </w:r>
      <w:r w:rsidRPr="00D53C02">
        <w:rPr>
          <w:spacing w:val="-1"/>
        </w:rPr>
        <w:t xml:space="preserve"> </w:t>
      </w:r>
      <w:r w:rsidRPr="00D53C02">
        <w:t>recorded</w:t>
      </w:r>
      <w:r w:rsidRPr="00D53C02">
        <w:rPr>
          <w:spacing w:val="-1"/>
        </w:rPr>
        <w:t xml:space="preserve"> </w:t>
      </w:r>
      <w:r w:rsidRPr="00D53C02">
        <w:t>in</w:t>
      </w:r>
      <w:r w:rsidRPr="00D53C02">
        <w:rPr>
          <w:spacing w:val="-1"/>
        </w:rPr>
        <w:t xml:space="preserve"> </w:t>
      </w:r>
      <w:r w:rsidRPr="00D53C02">
        <w:t>the</w:t>
      </w:r>
      <w:r w:rsidRPr="00D53C02">
        <w:rPr>
          <w:spacing w:val="-2"/>
        </w:rPr>
        <w:t xml:space="preserve"> </w:t>
      </w:r>
      <w:r w:rsidRPr="00D53C02">
        <w:t>present</w:t>
      </w:r>
      <w:r w:rsidRPr="00D53C02">
        <w:rPr>
          <w:spacing w:val="-1"/>
        </w:rPr>
        <w:t xml:space="preserve"> </w:t>
      </w:r>
      <w:r w:rsidRPr="00D53C02">
        <w:t xml:space="preserve">study might result in low energy value, which is unbeneficial as it would not be sufficient to supply adequate calories required for daily activities (Hasan </w:t>
      </w:r>
      <w:r w:rsidRPr="00D53C02">
        <w:rPr>
          <w:i/>
        </w:rPr>
        <w:t>et</w:t>
      </w:r>
      <w:r w:rsidRPr="00D53C02">
        <w:rPr>
          <w:i/>
          <w:spacing w:val="-2"/>
        </w:rPr>
        <w:t xml:space="preserve"> </w:t>
      </w:r>
      <w:r w:rsidRPr="00D53C02">
        <w:rPr>
          <w:i/>
        </w:rPr>
        <w:t>al</w:t>
      </w:r>
      <w:r w:rsidRPr="00D53C02">
        <w:t xml:space="preserve">., 2020; Simanjuntak </w:t>
      </w:r>
      <w:r w:rsidRPr="00D53C02">
        <w:rPr>
          <w:i/>
        </w:rPr>
        <w:t xml:space="preserve">et al., </w:t>
      </w:r>
      <w:r w:rsidRPr="00D53C02">
        <w:t>2020). Although, high fat content is nutritionally advantageous because it could increase the energy level of a diet, however, it could reduce the shelf life and stability of the food product during storage (</w:t>
      </w:r>
      <w:proofErr w:type="spellStart"/>
      <w:r w:rsidRPr="00D53C02">
        <w:t>Adeoti</w:t>
      </w:r>
      <w:proofErr w:type="spellEnd"/>
      <w:r w:rsidRPr="00D53C02">
        <w:t xml:space="preserve"> and </w:t>
      </w:r>
      <w:proofErr w:type="spellStart"/>
      <w:r w:rsidRPr="00D53C02">
        <w:t>Osundahunsi</w:t>
      </w:r>
      <w:proofErr w:type="spellEnd"/>
      <w:r w:rsidRPr="00D53C02">
        <w:t xml:space="preserve">, 2017), which would compensate for the high moisture content of the plant parts. However, increase in the fat content of the </w:t>
      </w:r>
      <w:r w:rsidRPr="00D53C02">
        <w:rPr>
          <w:i/>
        </w:rPr>
        <w:t xml:space="preserve">Amaranthus </w:t>
      </w:r>
      <w:proofErr w:type="spellStart"/>
      <w:r w:rsidRPr="00D53C02">
        <w:rPr>
          <w:i/>
        </w:rPr>
        <w:t>cruentus</w:t>
      </w:r>
      <w:proofErr w:type="spellEnd"/>
      <w:r w:rsidRPr="00D53C02">
        <w:rPr>
          <w:i/>
        </w:rPr>
        <w:t xml:space="preserve"> </w:t>
      </w:r>
      <w:r w:rsidRPr="00D53C02">
        <w:t xml:space="preserve">plant was observed in proportion of the distance of the soil obtained was increasingly farther from the quarry site (Figure </w:t>
      </w:r>
      <w:r w:rsidR="00CD463F">
        <w:t>3</w:t>
      </w:r>
      <w:r w:rsidRPr="00D53C02">
        <w:t xml:space="preserve"> and 4.). Which may be indicative of reduction in the shelf life of the plant. Notably, this may be beneficial nutritionally, as the energy level would have been improved (</w:t>
      </w:r>
      <w:proofErr w:type="spellStart"/>
      <w:r w:rsidRPr="00D53C02">
        <w:t>Ojinnaka</w:t>
      </w:r>
      <w:proofErr w:type="spellEnd"/>
      <w:r w:rsidRPr="00D53C02">
        <w:t xml:space="preserve"> </w:t>
      </w:r>
      <w:r w:rsidRPr="00D53C02">
        <w:rPr>
          <w:i/>
        </w:rPr>
        <w:t>et al</w:t>
      </w:r>
      <w:r w:rsidR="00503E2F">
        <w:t>., 2018).</w:t>
      </w:r>
    </w:p>
    <w:p w14:paraId="79C73411" w14:textId="77777777" w:rsidR="00503E2F" w:rsidRPr="00503E2F" w:rsidRDefault="00503E2F" w:rsidP="00503E2F">
      <w:pPr>
        <w:pStyle w:val="BodyText"/>
        <w:spacing w:line="360" w:lineRule="auto"/>
        <w:ind w:left="0" w:right="353"/>
      </w:pPr>
      <w:r w:rsidRPr="0024061D">
        <w:t>Comparative analysis also showed</w:t>
      </w:r>
      <w:r>
        <w:rPr>
          <w:i/>
        </w:rPr>
        <w:t xml:space="preserve"> </w:t>
      </w:r>
      <w:r w:rsidRPr="00D53C02">
        <w:t>a</w:t>
      </w:r>
      <w:r w:rsidRPr="00D53C02">
        <w:rPr>
          <w:spacing w:val="25"/>
        </w:rPr>
        <w:t xml:space="preserve"> </w:t>
      </w:r>
      <w:r w:rsidRPr="00D53C02">
        <w:t>significant</w:t>
      </w:r>
      <w:r w:rsidRPr="00D53C02">
        <w:rPr>
          <w:spacing w:val="27"/>
        </w:rPr>
        <w:t xml:space="preserve"> </w:t>
      </w:r>
      <w:r w:rsidRPr="00D53C02">
        <w:t>(p&lt;0.05)</w:t>
      </w:r>
      <w:r w:rsidRPr="00D53C02">
        <w:rPr>
          <w:spacing w:val="25"/>
        </w:rPr>
        <w:t xml:space="preserve"> </w:t>
      </w:r>
      <w:r w:rsidRPr="00D53C02">
        <w:t>decrease</w:t>
      </w:r>
      <w:r w:rsidRPr="00D53C02">
        <w:rPr>
          <w:spacing w:val="26"/>
        </w:rPr>
        <w:t xml:space="preserve"> </w:t>
      </w:r>
      <w:r w:rsidRPr="00D53C02">
        <w:t>in</w:t>
      </w:r>
      <w:r w:rsidRPr="00D53C02">
        <w:rPr>
          <w:spacing w:val="27"/>
        </w:rPr>
        <w:t xml:space="preserve"> </w:t>
      </w:r>
      <w:r w:rsidRPr="00D53C02">
        <w:t>protein</w:t>
      </w:r>
      <w:r w:rsidRPr="00D53C02">
        <w:rPr>
          <w:spacing w:val="26"/>
        </w:rPr>
        <w:t xml:space="preserve"> </w:t>
      </w:r>
      <w:r w:rsidRPr="00D53C02">
        <w:t>content</w:t>
      </w:r>
      <w:r w:rsidRPr="00D53C02">
        <w:rPr>
          <w:spacing w:val="27"/>
        </w:rPr>
        <w:t xml:space="preserve"> </w:t>
      </w:r>
      <w:r w:rsidRPr="00D53C02">
        <w:rPr>
          <w:spacing w:val="-5"/>
        </w:rPr>
        <w:t>of</w:t>
      </w:r>
      <w:r>
        <w:rPr>
          <w:i/>
        </w:rPr>
        <w:t xml:space="preserve"> </w:t>
      </w:r>
      <w:r w:rsidRPr="00D53C02">
        <w:rPr>
          <w:i/>
        </w:rPr>
        <w:t xml:space="preserve">Amaranthus </w:t>
      </w:r>
      <w:proofErr w:type="spellStart"/>
      <w:r w:rsidRPr="00D53C02">
        <w:rPr>
          <w:i/>
        </w:rPr>
        <w:lastRenderedPageBreak/>
        <w:t>cruentus</w:t>
      </w:r>
      <w:proofErr w:type="spellEnd"/>
      <w:r w:rsidRPr="00D53C02">
        <w:rPr>
          <w:i/>
        </w:rPr>
        <w:t xml:space="preserve"> </w:t>
      </w:r>
      <w:r w:rsidRPr="00D53C02">
        <w:t>leaf (7.75g/ 100g) and stem (3.56g/ 100g) in comparison to the 17.2g/ 100g reported</w:t>
      </w:r>
      <w:r w:rsidRPr="00D53C02">
        <w:rPr>
          <w:spacing w:val="22"/>
        </w:rPr>
        <w:t xml:space="preserve"> </w:t>
      </w:r>
      <w:r w:rsidRPr="00D53C02">
        <w:t xml:space="preserve">by Mburu </w:t>
      </w:r>
      <w:r w:rsidRPr="00D53C02">
        <w:rPr>
          <w:i/>
        </w:rPr>
        <w:t>et</w:t>
      </w:r>
      <w:r w:rsidRPr="00D53C02">
        <w:rPr>
          <w:i/>
          <w:spacing w:val="23"/>
        </w:rPr>
        <w:t xml:space="preserve"> </w:t>
      </w:r>
      <w:r w:rsidRPr="00D53C02">
        <w:rPr>
          <w:i/>
        </w:rPr>
        <w:t>al.</w:t>
      </w:r>
      <w:r w:rsidRPr="00D53C02">
        <w:rPr>
          <w:i/>
          <w:spacing w:val="26"/>
        </w:rPr>
        <w:t xml:space="preserve"> </w:t>
      </w:r>
      <w:r w:rsidRPr="00D53C02">
        <w:t>(2012). In</w:t>
      </w:r>
      <w:r w:rsidRPr="00D53C02">
        <w:rPr>
          <w:spacing w:val="36"/>
        </w:rPr>
        <w:t xml:space="preserve"> </w:t>
      </w:r>
      <w:r w:rsidRPr="00D53C02">
        <w:t>addition</w:t>
      </w:r>
      <w:r w:rsidRPr="00D53C02">
        <w:rPr>
          <w:spacing w:val="37"/>
        </w:rPr>
        <w:t xml:space="preserve"> </w:t>
      </w:r>
      <w:r w:rsidRPr="00D53C02">
        <w:t>to</w:t>
      </w:r>
      <w:r w:rsidRPr="00D53C02">
        <w:rPr>
          <w:spacing w:val="37"/>
        </w:rPr>
        <w:t xml:space="preserve"> </w:t>
      </w:r>
      <w:r w:rsidRPr="00D53C02">
        <w:t>the</w:t>
      </w:r>
      <w:r w:rsidRPr="00D53C02">
        <w:rPr>
          <w:spacing w:val="36"/>
        </w:rPr>
        <w:t xml:space="preserve"> </w:t>
      </w:r>
      <w:r w:rsidRPr="00D53C02">
        <w:t>nutritional</w:t>
      </w:r>
      <w:r w:rsidRPr="00D53C02">
        <w:rPr>
          <w:spacing w:val="37"/>
        </w:rPr>
        <w:t xml:space="preserve"> </w:t>
      </w:r>
      <w:r w:rsidRPr="00D53C02">
        <w:t>potentials</w:t>
      </w:r>
      <w:r w:rsidRPr="00D53C02">
        <w:rPr>
          <w:spacing w:val="36"/>
        </w:rPr>
        <w:t xml:space="preserve"> </w:t>
      </w:r>
      <w:r w:rsidRPr="00D53C02">
        <w:t>of high protein content diet foods, proteins are essential for biochemical activities as well as in the building</w:t>
      </w:r>
      <w:r w:rsidRPr="00D53C02">
        <w:rPr>
          <w:spacing w:val="40"/>
        </w:rPr>
        <w:t xml:space="preserve"> </w:t>
      </w:r>
      <w:r w:rsidRPr="00D53C02">
        <w:t>and</w:t>
      </w:r>
      <w:r w:rsidRPr="00D53C02">
        <w:rPr>
          <w:spacing w:val="40"/>
        </w:rPr>
        <w:t xml:space="preserve"> </w:t>
      </w:r>
      <w:r w:rsidRPr="00D53C02">
        <w:t>repair</w:t>
      </w:r>
      <w:r w:rsidRPr="00D53C02">
        <w:rPr>
          <w:spacing w:val="40"/>
        </w:rPr>
        <w:t xml:space="preserve"> </w:t>
      </w:r>
      <w:r w:rsidRPr="00D53C02">
        <w:t>of</w:t>
      </w:r>
      <w:r w:rsidRPr="00D53C02">
        <w:rPr>
          <w:spacing w:val="40"/>
        </w:rPr>
        <w:t xml:space="preserve"> </w:t>
      </w:r>
      <w:r w:rsidRPr="00D53C02">
        <w:t>new</w:t>
      </w:r>
      <w:r w:rsidRPr="00D53C02">
        <w:rPr>
          <w:spacing w:val="40"/>
        </w:rPr>
        <w:t xml:space="preserve"> </w:t>
      </w:r>
      <w:r w:rsidRPr="00D53C02">
        <w:t>body</w:t>
      </w:r>
      <w:r w:rsidRPr="00D53C02">
        <w:rPr>
          <w:spacing w:val="40"/>
        </w:rPr>
        <w:t xml:space="preserve"> </w:t>
      </w:r>
      <w:r w:rsidRPr="00D53C02">
        <w:t>tissues</w:t>
      </w:r>
      <w:r w:rsidRPr="00D53C02">
        <w:rPr>
          <w:spacing w:val="40"/>
        </w:rPr>
        <w:t xml:space="preserve"> </w:t>
      </w:r>
      <w:r w:rsidRPr="00D53C02">
        <w:t>(</w:t>
      </w:r>
      <w:proofErr w:type="spellStart"/>
      <w:r w:rsidRPr="00D53C02">
        <w:t>Oluwajuyitan</w:t>
      </w:r>
      <w:proofErr w:type="spellEnd"/>
      <w:r w:rsidRPr="00D53C02">
        <w:rPr>
          <w:spacing w:val="40"/>
        </w:rPr>
        <w:t xml:space="preserve"> </w:t>
      </w:r>
      <w:r w:rsidRPr="00D53C02">
        <w:rPr>
          <w:i/>
        </w:rPr>
        <w:t>et</w:t>
      </w:r>
      <w:r w:rsidRPr="00D53C02">
        <w:rPr>
          <w:i/>
          <w:spacing w:val="40"/>
        </w:rPr>
        <w:t xml:space="preserve"> </w:t>
      </w:r>
      <w:r w:rsidRPr="00D53C02">
        <w:rPr>
          <w:i/>
        </w:rPr>
        <w:t>al.,</w:t>
      </w:r>
      <w:r w:rsidRPr="00D53C02">
        <w:rPr>
          <w:i/>
          <w:spacing w:val="40"/>
        </w:rPr>
        <w:t xml:space="preserve"> </w:t>
      </w:r>
      <w:r w:rsidRPr="00D53C02">
        <w:t>2021).</w:t>
      </w:r>
      <w:r>
        <w:t xml:space="preserve"> </w:t>
      </w:r>
      <w:r w:rsidRPr="00D53C02">
        <w:t>In humans, vitamins play a vital role in cellular defense against oxidative stress (</w:t>
      </w:r>
      <w:proofErr w:type="spellStart"/>
      <w:r w:rsidRPr="00D53C02">
        <w:t>Osuocha</w:t>
      </w:r>
      <w:proofErr w:type="spellEnd"/>
      <w:r w:rsidRPr="00D53C02">
        <w:t xml:space="preserve"> </w:t>
      </w:r>
      <w:r w:rsidRPr="00D53C02">
        <w:rPr>
          <w:i/>
        </w:rPr>
        <w:t xml:space="preserve">et al., </w:t>
      </w:r>
      <w:r w:rsidRPr="00D53C02">
        <w:t xml:space="preserve">2016b). Findings of this study revealed a significant increase in vitamin A and C composition of </w:t>
      </w:r>
      <w:r>
        <w:t>Amaranthus</w:t>
      </w:r>
      <w:r w:rsidRPr="0024061D">
        <w:rPr>
          <w:i/>
        </w:rPr>
        <w:t xml:space="preserve"> </w:t>
      </w:r>
      <w:proofErr w:type="spellStart"/>
      <w:r w:rsidRPr="0024061D">
        <w:rPr>
          <w:i/>
        </w:rPr>
        <w:t>cruentus</w:t>
      </w:r>
      <w:proofErr w:type="spellEnd"/>
      <w:r>
        <w:rPr>
          <w:i/>
        </w:rPr>
        <w:t>.</w:t>
      </w:r>
    </w:p>
    <w:p w14:paraId="6A255CE5" w14:textId="77777777" w:rsidR="00503E2F" w:rsidRPr="00D53C02" w:rsidRDefault="00503E2F" w:rsidP="00503E2F">
      <w:pPr>
        <w:pStyle w:val="BodyText"/>
        <w:spacing w:before="1" w:line="360" w:lineRule="auto"/>
        <w:ind w:left="0" w:right="356"/>
      </w:pPr>
      <w:r w:rsidRPr="00D53C02">
        <w:t xml:space="preserve">Also, the comparatively higher potassium content of the </w:t>
      </w:r>
      <w:r w:rsidRPr="00D53C02">
        <w:rPr>
          <w:i/>
        </w:rPr>
        <w:t xml:space="preserve">Amaranthus </w:t>
      </w:r>
      <w:proofErr w:type="spellStart"/>
      <w:r w:rsidRPr="00D53C02">
        <w:rPr>
          <w:i/>
        </w:rPr>
        <w:t>cruentus</w:t>
      </w:r>
      <w:proofErr w:type="spellEnd"/>
      <w:r w:rsidRPr="00D53C02">
        <w:rPr>
          <w:i/>
        </w:rPr>
        <w:t xml:space="preserve"> </w:t>
      </w:r>
      <w:r w:rsidRPr="00D53C02">
        <w:t xml:space="preserve">plant leaf (4.46 mg) and stem (4.46 mg) in comparison to the 508 mg/100 g reported by </w:t>
      </w:r>
      <w:proofErr w:type="spellStart"/>
      <w:r w:rsidRPr="00D53C02">
        <w:t>Wolosik</w:t>
      </w:r>
      <w:proofErr w:type="spellEnd"/>
      <w:r w:rsidRPr="00D53C02">
        <w:t xml:space="preserve"> and </w:t>
      </w:r>
      <w:proofErr w:type="spellStart"/>
      <w:r w:rsidRPr="00D53C02">
        <w:t>Markowska</w:t>
      </w:r>
      <w:proofErr w:type="spellEnd"/>
      <w:r w:rsidRPr="00D53C02">
        <w:t xml:space="preserve"> (2019) may be indicative of the adverse effect of the quarry condition on the mineral components of the plant. Furthermore, the comparatively lower calcium</w:t>
      </w:r>
      <w:r w:rsidRPr="00D53C02">
        <w:rPr>
          <w:spacing w:val="-1"/>
        </w:rPr>
        <w:t xml:space="preserve"> </w:t>
      </w:r>
      <w:r w:rsidRPr="00D53C02">
        <w:t>and</w:t>
      </w:r>
      <w:r w:rsidRPr="00D53C02">
        <w:rPr>
          <w:spacing w:val="-1"/>
        </w:rPr>
        <w:t xml:space="preserve"> </w:t>
      </w:r>
      <w:r w:rsidRPr="00D53C02">
        <w:t>iron</w:t>
      </w:r>
      <w:r w:rsidRPr="00D53C02">
        <w:rPr>
          <w:spacing w:val="-2"/>
        </w:rPr>
        <w:t xml:space="preserve"> </w:t>
      </w:r>
      <w:r w:rsidRPr="00D53C02">
        <w:t>contents</w:t>
      </w:r>
      <w:r w:rsidRPr="00D53C02">
        <w:rPr>
          <w:spacing w:val="-1"/>
        </w:rPr>
        <w:t xml:space="preserve"> </w:t>
      </w:r>
      <w:r w:rsidRPr="00D53C02">
        <w:t>of</w:t>
      </w:r>
      <w:r w:rsidRPr="00D53C02">
        <w:rPr>
          <w:spacing w:val="-2"/>
        </w:rPr>
        <w:t xml:space="preserve"> </w:t>
      </w:r>
      <w:r w:rsidRPr="00D53C02">
        <w:t xml:space="preserve">the </w:t>
      </w:r>
      <w:r w:rsidRPr="00D53C02">
        <w:rPr>
          <w:i/>
        </w:rPr>
        <w:t>Amaranthus</w:t>
      </w:r>
      <w:r w:rsidRPr="00D53C02">
        <w:rPr>
          <w:i/>
          <w:spacing w:val="-1"/>
        </w:rPr>
        <w:t xml:space="preserve"> </w:t>
      </w:r>
      <w:proofErr w:type="spellStart"/>
      <w:r w:rsidRPr="00D53C02">
        <w:rPr>
          <w:i/>
        </w:rPr>
        <w:t>cruentus</w:t>
      </w:r>
      <w:proofErr w:type="spellEnd"/>
      <w:r w:rsidRPr="00D53C02">
        <w:rPr>
          <w:i/>
        </w:rPr>
        <w:t xml:space="preserve"> </w:t>
      </w:r>
      <w:r w:rsidRPr="00D53C02">
        <w:t>plant’s</w:t>
      </w:r>
      <w:r w:rsidRPr="00D53C02">
        <w:rPr>
          <w:spacing w:val="-1"/>
        </w:rPr>
        <w:t xml:space="preserve"> </w:t>
      </w:r>
      <w:r w:rsidRPr="00D53C02">
        <w:t>leaf</w:t>
      </w:r>
      <w:r w:rsidRPr="00D53C02">
        <w:rPr>
          <w:spacing w:val="-2"/>
        </w:rPr>
        <w:t xml:space="preserve"> </w:t>
      </w:r>
      <w:r w:rsidRPr="00D53C02">
        <w:t>(2.98</w:t>
      </w:r>
      <w:r w:rsidRPr="00D53C02">
        <w:rPr>
          <w:spacing w:val="-2"/>
        </w:rPr>
        <w:t xml:space="preserve"> </w:t>
      </w:r>
      <w:r w:rsidRPr="00D53C02">
        <w:t>and</w:t>
      </w:r>
      <w:r w:rsidRPr="00D53C02">
        <w:rPr>
          <w:spacing w:val="-1"/>
        </w:rPr>
        <w:t xml:space="preserve"> </w:t>
      </w:r>
      <w:r w:rsidRPr="00D53C02">
        <w:t>2.51)</w:t>
      </w:r>
      <w:r w:rsidRPr="00D53C02">
        <w:rPr>
          <w:spacing w:val="-2"/>
        </w:rPr>
        <w:t xml:space="preserve"> </w:t>
      </w:r>
      <w:r w:rsidRPr="00D53C02">
        <w:t>and</w:t>
      </w:r>
      <w:r w:rsidRPr="00D53C02">
        <w:rPr>
          <w:spacing w:val="-1"/>
        </w:rPr>
        <w:t xml:space="preserve"> </w:t>
      </w:r>
      <w:r w:rsidRPr="00D53C02">
        <w:t>stem</w:t>
      </w:r>
      <w:r w:rsidRPr="00D53C02">
        <w:rPr>
          <w:spacing w:val="-1"/>
        </w:rPr>
        <w:t xml:space="preserve"> </w:t>
      </w:r>
      <w:r w:rsidRPr="00D53C02">
        <w:t xml:space="preserve">(2.48 and 2.74) respectively in comparison to the calcium (159 mg) and iron (7.61 mg) reported by </w:t>
      </w:r>
      <w:proofErr w:type="spellStart"/>
      <w:r w:rsidRPr="00D53C02">
        <w:t>Wolosik</w:t>
      </w:r>
      <w:proofErr w:type="spellEnd"/>
      <w:r w:rsidRPr="00D53C02">
        <w:t xml:space="preserve"> and </w:t>
      </w:r>
      <w:proofErr w:type="spellStart"/>
      <w:r w:rsidRPr="00D53C02">
        <w:t>Markowska</w:t>
      </w:r>
      <w:proofErr w:type="spellEnd"/>
      <w:r w:rsidRPr="00D53C02">
        <w:t xml:space="preserve"> (2019). </w:t>
      </w:r>
    </w:p>
    <w:p w14:paraId="3669AC9C" w14:textId="77777777" w:rsidR="00503E2F" w:rsidRPr="00D53C02" w:rsidRDefault="00503E2F" w:rsidP="00503E2F">
      <w:pPr>
        <w:pStyle w:val="BodyText"/>
        <w:spacing w:before="1" w:line="360" w:lineRule="auto"/>
        <w:ind w:left="-567" w:right="356" w:firstLine="707"/>
      </w:pPr>
    </w:p>
    <w:p w14:paraId="0F0FBA56" w14:textId="77777777" w:rsidR="00503E2F" w:rsidRPr="00D53C02" w:rsidRDefault="00503E2F" w:rsidP="00503E2F">
      <w:pPr>
        <w:pStyle w:val="BodyText"/>
        <w:spacing w:before="1" w:line="360" w:lineRule="auto"/>
        <w:ind w:left="-567" w:right="356"/>
      </w:pPr>
      <w:r>
        <w:rPr>
          <w:b/>
        </w:rPr>
        <w:t xml:space="preserve">          </w:t>
      </w:r>
      <w:r w:rsidRPr="00D53C02">
        <w:rPr>
          <w:b/>
        </w:rPr>
        <w:t>Conclusion</w:t>
      </w:r>
    </w:p>
    <w:p w14:paraId="696C2AAA" w14:textId="77777777" w:rsidR="00503E2F" w:rsidRDefault="00503E2F" w:rsidP="00503E2F">
      <w:pPr>
        <w:pStyle w:val="BodyText"/>
        <w:spacing w:before="3" w:line="360" w:lineRule="auto"/>
        <w:ind w:left="0"/>
      </w:pPr>
      <w:r w:rsidRPr="00D53C02">
        <w:t>Findings from this study revealed that amaranths plants at all distances accumulated and translocated variable amount of dust particles from the soil into the plant tissues.  The Findings from the study also suggest negative impact on nutritional composition of vegetable grown on rock quarry soils. This implies that rock mining has a negative impact on different environmental media including plants.</w:t>
      </w:r>
    </w:p>
    <w:p w14:paraId="368FAC7D" w14:textId="77777777" w:rsidR="00CD463F" w:rsidRDefault="00CD463F" w:rsidP="00503E2F">
      <w:pPr>
        <w:pStyle w:val="BodyText"/>
        <w:spacing w:before="3" w:line="360" w:lineRule="auto"/>
        <w:ind w:left="0"/>
      </w:pPr>
    </w:p>
    <w:p w14:paraId="06357840" w14:textId="77777777" w:rsidR="00CD463F" w:rsidRPr="00CD463F" w:rsidRDefault="00CD463F" w:rsidP="00CD463F">
      <w:pPr>
        <w:spacing w:before="0" w:after="200" w:line="276" w:lineRule="auto"/>
        <w:ind w:right="0" w:firstLine="0"/>
        <w:outlineLvl w:val="0"/>
        <w:rPr>
          <w:rFonts w:ascii="Arial" w:eastAsia="Times New Roman" w:hAnsi="Arial" w:cs="Arial"/>
          <w:sz w:val="22"/>
          <w:lang w:val="en-GB" w:eastAsia="en-GB"/>
        </w:rPr>
      </w:pPr>
      <w:r w:rsidRPr="00CD463F">
        <w:rPr>
          <w:rFonts w:ascii="Arial" w:eastAsia="Times New Roman" w:hAnsi="Arial" w:cs="Arial"/>
          <w:b/>
          <w:bCs/>
          <w:sz w:val="22"/>
          <w:lang w:val="en-GB" w:eastAsia="en-GB"/>
        </w:rPr>
        <w:t>COMPETING INTERESTS DISCLAIMER:</w:t>
      </w:r>
    </w:p>
    <w:p w14:paraId="4C52D5C3" w14:textId="77777777" w:rsidR="00CD463F" w:rsidRPr="00CD463F" w:rsidRDefault="00CD463F" w:rsidP="00CD463F">
      <w:pPr>
        <w:spacing w:before="0" w:after="200" w:line="276" w:lineRule="auto"/>
        <w:ind w:right="0" w:firstLine="0"/>
        <w:jc w:val="left"/>
        <w:rPr>
          <w:rFonts w:ascii="Calibri" w:eastAsia="Times New Roman" w:hAnsi="Calibri" w:cs="Times New Roman"/>
          <w:sz w:val="22"/>
          <w:lang w:val="en-GB" w:eastAsia="en-GB"/>
        </w:rPr>
      </w:pPr>
      <w:r w:rsidRPr="00CD463F">
        <w:rPr>
          <w:rFonts w:ascii="Calibri" w:eastAsia="Times New Roman" w:hAnsi="Calibri" w:cs="Times New Roman"/>
          <w:sz w:val="22"/>
          <w:lang w:val="en-GB" w:eastAsia="en-GB"/>
        </w:rPr>
        <w:t>Authors have declared that they have no known competing financial interests OR non-financial interests OR personal relationships that could have appeared to influence the work reported in this paper.</w:t>
      </w:r>
    </w:p>
    <w:p w14:paraId="6246B81E" w14:textId="77777777" w:rsidR="00CD463F" w:rsidRDefault="00CD463F" w:rsidP="00503E2F">
      <w:pPr>
        <w:pStyle w:val="BodyText"/>
        <w:spacing w:before="3" w:line="360" w:lineRule="auto"/>
        <w:ind w:left="0"/>
      </w:pPr>
    </w:p>
    <w:p w14:paraId="75ADA926" w14:textId="77777777" w:rsidR="00F536E9" w:rsidRDefault="00F536E9" w:rsidP="00F536E9">
      <w:pPr>
        <w:pStyle w:val="Heading1"/>
        <w:spacing w:before="0" w:after="240" w:line="480" w:lineRule="auto"/>
        <w:ind w:firstLine="0"/>
        <w:rPr>
          <w:rFonts w:ascii="Times New Roman" w:hAnsi="Times New Roman" w:cs="Times New Roman"/>
          <w:b/>
          <w:bCs/>
          <w:color w:val="auto"/>
          <w:sz w:val="24"/>
          <w:szCs w:val="24"/>
        </w:rPr>
      </w:pPr>
    </w:p>
    <w:p w14:paraId="223F1E81" w14:textId="77777777" w:rsidR="00F536E9" w:rsidRPr="00632F13" w:rsidRDefault="00F536E9" w:rsidP="00F536E9">
      <w:pPr>
        <w:pStyle w:val="Heading1"/>
        <w:spacing w:before="0" w:line="480" w:lineRule="auto"/>
        <w:ind w:firstLine="0"/>
        <w:rPr>
          <w:rFonts w:ascii="Times New Roman" w:hAnsi="Times New Roman" w:cs="Times New Roman"/>
          <w:b/>
          <w:bCs/>
          <w:color w:val="auto"/>
          <w:sz w:val="24"/>
          <w:szCs w:val="24"/>
        </w:rPr>
      </w:pPr>
      <w:r w:rsidRPr="00632F13">
        <w:rPr>
          <w:rFonts w:ascii="Times New Roman" w:hAnsi="Times New Roman" w:cs="Times New Roman"/>
          <w:b/>
          <w:bCs/>
          <w:color w:val="auto"/>
          <w:sz w:val="24"/>
          <w:szCs w:val="24"/>
        </w:rPr>
        <w:t>REFERENCES</w:t>
      </w:r>
    </w:p>
    <w:p w14:paraId="6A81EC8A" w14:textId="77777777" w:rsidR="00FE06C7" w:rsidRDefault="00F536E9" w:rsidP="00FE06C7">
      <w:pPr>
        <w:pStyle w:val="BodyText"/>
        <w:spacing w:line="360" w:lineRule="auto"/>
        <w:ind w:left="993" w:right="354" w:hanging="852"/>
      </w:pPr>
      <w:proofErr w:type="spellStart"/>
      <w:r w:rsidRPr="00632F13">
        <w:t>Adeoti</w:t>
      </w:r>
      <w:proofErr w:type="spellEnd"/>
      <w:r w:rsidRPr="00632F13">
        <w:t xml:space="preserve">, O.A., </w:t>
      </w:r>
      <w:proofErr w:type="spellStart"/>
      <w:r w:rsidRPr="00632F13">
        <w:t>Osundahunsi</w:t>
      </w:r>
      <w:proofErr w:type="spellEnd"/>
      <w:r w:rsidRPr="00632F13">
        <w:t xml:space="preserve"> O.F (2017). Nutritional characteristics of maize-base complementary food enriched with fermented and germinated moringa oleifera seed flour. International journal of Food Science, Nutrit</w:t>
      </w:r>
      <w:r>
        <w:t>ion dietetics, 6(20), 350-7</w:t>
      </w:r>
    </w:p>
    <w:p w14:paraId="155C5462" w14:textId="77777777" w:rsidR="00FE06C7" w:rsidRPr="00FE06C7" w:rsidRDefault="00FE06C7" w:rsidP="00FE06C7">
      <w:pPr>
        <w:pStyle w:val="BodyText"/>
        <w:spacing w:line="360" w:lineRule="auto"/>
        <w:ind w:left="993" w:right="354" w:hanging="852"/>
      </w:pPr>
      <w:r w:rsidRPr="00FE06C7">
        <w:rPr>
          <w:bCs/>
          <w:color w:val="222222"/>
        </w:rPr>
        <w:t xml:space="preserve">Adewole, M. B., &amp; </w:t>
      </w:r>
      <w:proofErr w:type="spellStart"/>
      <w:r w:rsidRPr="00FE06C7">
        <w:rPr>
          <w:bCs/>
          <w:color w:val="222222"/>
        </w:rPr>
        <w:t>Igberaese</w:t>
      </w:r>
      <w:proofErr w:type="spellEnd"/>
      <w:r w:rsidRPr="00FE06C7">
        <w:rPr>
          <w:bCs/>
          <w:color w:val="222222"/>
        </w:rPr>
        <w:t>, S. O. (2011). Growth, yield, and sensory properties of organically produced </w:t>
      </w:r>
      <w:r w:rsidRPr="00FE06C7">
        <w:rPr>
          <w:rStyle w:val="Emphasis"/>
          <w:bCs/>
          <w:color w:val="222222"/>
        </w:rPr>
        <w:t>Amaranthus hybridus</w:t>
      </w:r>
      <w:r w:rsidRPr="00FE06C7">
        <w:rPr>
          <w:bCs/>
          <w:color w:val="222222"/>
        </w:rPr>
        <w:t xml:space="preserve"> Linn. In A. T. Salami &amp; O. O. I. </w:t>
      </w:r>
      <w:proofErr w:type="spellStart"/>
      <w:r w:rsidRPr="00FE06C7">
        <w:rPr>
          <w:bCs/>
          <w:color w:val="222222"/>
        </w:rPr>
        <w:t>Orimoogunje</w:t>
      </w:r>
      <w:proofErr w:type="spellEnd"/>
      <w:r w:rsidRPr="00FE06C7">
        <w:rPr>
          <w:bCs/>
          <w:color w:val="222222"/>
        </w:rPr>
        <w:t xml:space="preserve"> </w:t>
      </w:r>
      <w:r w:rsidRPr="00FE06C7">
        <w:rPr>
          <w:bCs/>
          <w:color w:val="222222"/>
        </w:rPr>
        <w:lastRenderedPageBreak/>
        <w:t>(Eds.), </w:t>
      </w:r>
      <w:r w:rsidRPr="00FE06C7">
        <w:rPr>
          <w:rStyle w:val="Emphasis"/>
          <w:bCs/>
          <w:color w:val="222222"/>
        </w:rPr>
        <w:t>Environmental research and challenges of sustainable development in Nigeria</w:t>
      </w:r>
      <w:r w:rsidRPr="00FE06C7">
        <w:rPr>
          <w:bCs/>
          <w:color w:val="222222"/>
        </w:rPr>
        <w:t> (pp. 454–465). Ile-Ife, Nigeria: Obafemi Awolowo University Press.</w:t>
      </w:r>
    </w:p>
    <w:p w14:paraId="121DFCCF" w14:textId="77777777" w:rsidR="00FE06C7" w:rsidRDefault="00FE06C7" w:rsidP="00FE06C7">
      <w:pPr>
        <w:pStyle w:val="BodyText"/>
        <w:spacing w:line="360" w:lineRule="auto"/>
        <w:ind w:left="993" w:right="354" w:hanging="852"/>
      </w:pPr>
      <w:proofErr w:type="spellStart"/>
      <w:r w:rsidRPr="00FE06C7">
        <w:rPr>
          <w:color w:val="222222"/>
        </w:rPr>
        <w:t>Akparobi</w:t>
      </w:r>
      <w:proofErr w:type="spellEnd"/>
      <w:r w:rsidRPr="00FE06C7">
        <w:rPr>
          <w:color w:val="222222"/>
        </w:rPr>
        <w:t xml:space="preserve">, S. O. (2009). Evaluation of six cultivars of soybean under the soil of rainforest </w:t>
      </w:r>
      <w:proofErr w:type="spellStart"/>
      <w:r w:rsidRPr="00FE06C7">
        <w:rPr>
          <w:color w:val="222222"/>
        </w:rPr>
        <w:t>agro</w:t>
      </w:r>
      <w:proofErr w:type="spellEnd"/>
      <w:r w:rsidRPr="00FE06C7">
        <w:rPr>
          <w:color w:val="222222"/>
        </w:rPr>
        <w:t>-ecological zones of Nigeria. </w:t>
      </w:r>
      <w:r w:rsidRPr="00FE06C7">
        <w:rPr>
          <w:rStyle w:val="Emphasis"/>
          <w:color w:val="222222"/>
        </w:rPr>
        <w:t>Middle-East Journal of Scientific Research, 4</w:t>
      </w:r>
      <w:r w:rsidRPr="00FE06C7">
        <w:rPr>
          <w:color w:val="222222"/>
        </w:rPr>
        <w:t>, 6–9.</w:t>
      </w:r>
    </w:p>
    <w:p w14:paraId="2378566F" w14:textId="77777777" w:rsidR="00FE06C7" w:rsidRPr="00FE06C7" w:rsidRDefault="00FE06C7" w:rsidP="00FE06C7">
      <w:pPr>
        <w:pStyle w:val="BodyText"/>
        <w:spacing w:line="360" w:lineRule="auto"/>
        <w:ind w:left="993" w:right="354" w:hanging="852"/>
      </w:pPr>
      <w:r w:rsidRPr="00FE06C7">
        <w:rPr>
          <w:color w:val="222222"/>
        </w:rPr>
        <w:t>AOAC International. (2005). </w:t>
      </w:r>
      <w:r w:rsidRPr="00FE06C7">
        <w:rPr>
          <w:rStyle w:val="Emphasis"/>
          <w:color w:val="222222"/>
        </w:rPr>
        <w:t>Official methods of analysis of AOAC International</w:t>
      </w:r>
      <w:r w:rsidRPr="00FE06C7">
        <w:rPr>
          <w:color w:val="222222"/>
        </w:rPr>
        <w:t> (18th ed.). Washington, DC: AOAC International. (Methods 935.14 and 922.24)</w:t>
      </w:r>
    </w:p>
    <w:p w14:paraId="5A98B3DE" w14:textId="77777777" w:rsidR="00FE06C7" w:rsidRDefault="00F536E9" w:rsidP="00FE06C7">
      <w:pPr>
        <w:pStyle w:val="BodyText"/>
        <w:spacing w:line="360" w:lineRule="auto"/>
        <w:ind w:left="993" w:right="354" w:hanging="852"/>
      </w:pPr>
      <w:proofErr w:type="spellStart"/>
      <w:r w:rsidRPr="00632F13">
        <w:t>Bewiadzi</w:t>
      </w:r>
      <w:proofErr w:type="spellEnd"/>
      <w:r w:rsidRPr="00632F13">
        <w:t xml:space="preserve">, S., </w:t>
      </w:r>
      <w:proofErr w:type="spellStart"/>
      <w:r w:rsidRPr="00632F13">
        <w:t>Awubomu</w:t>
      </w:r>
      <w:proofErr w:type="spellEnd"/>
      <w:r w:rsidRPr="00632F13">
        <w:t xml:space="preserve">, R. and Glover-Meni, N. (2018). Searching and Cracking: Stone Quarrying, Livelihood and the Environment in the </w:t>
      </w:r>
      <w:proofErr w:type="spellStart"/>
      <w:r w:rsidRPr="00632F13">
        <w:t>Daglama</w:t>
      </w:r>
      <w:proofErr w:type="spellEnd"/>
      <w:r w:rsidRPr="00632F13">
        <w:t xml:space="preserve"> Quarry Site in the Ho Municipality. </w:t>
      </w:r>
      <w:r w:rsidRPr="00632F13">
        <w:rPr>
          <w:i/>
          <w:iCs/>
        </w:rPr>
        <w:t>West African Journal of Applied Ecology</w:t>
      </w:r>
      <w:r w:rsidRPr="00632F13">
        <w:t xml:space="preserve">. </w:t>
      </w:r>
      <w:r w:rsidRPr="00632F13">
        <w:rPr>
          <w:b/>
          <w:bCs/>
        </w:rPr>
        <w:t>26</w:t>
      </w:r>
      <w:r w:rsidRPr="00632F13">
        <w:t>: 149 – 166.</w:t>
      </w:r>
    </w:p>
    <w:p w14:paraId="2F3939CB" w14:textId="77777777" w:rsidR="00865E96" w:rsidRDefault="00865E96" w:rsidP="00FE06C7">
      <w:pPr>
        <w:pStyle w:val="BodyText"/>
        <w:spacing w:line="360" w:lineRule="auto"/>
        <w:ind w:left="993" w:right="354" w:hanging="852"/>
        <w:rPr>
          <w:color w:val="222222"/>
          <w:shd w:val="clear" w:color="auto" w:fill="FFFFFF"/>
        </w:rPr>
      </w:pPr>
      <w:r w:rsidRPr="00865E96">
        <w:rPr>
          <w:color w:val="222222"/>
          <w:shd w:val="clear" w:color="auto" w:fill="FFFFFF"/>
        </w:rPr>
        <w:t>Bouma, J. (2010). Implications of the knowledge paradox for soil science. In </w:t>
      </w:r>
      <w:r w:rsidRPr="00865E96">
        <w:rPr>
          <w:rStyle w:val="Emphasis"/>
          <w:color w:val="222222"/>
          <w:shd w:val="clear" w:color="auto" w:fill="FFFFFF"/>
        </w:rPr>
        <w:t>Advances in Agronomy</w:t>
      </w:r>
      <w:r w:rsidRPr="00865E96">
        <w:rPr>
          <w:color w:val="222222"/>
          <w:shd w:val="clear" w:color="auto" w:fill="FFFFFF"/>
        </w:rPr>
        <w:t> (Vol. 106, pp. 143–171).</w:t>
      </w:r>
    </w:p>
    <w:p w14:paraId="416AFB09" w14:textId="77777777" w:rsidR="00A63171" w:rsidRPr="00865E96" w:rsidRDefault="00A63171" w:rsidP="00A63171">
      <w:pPr>
        <w:pStyle w:val="BodyText"/>
        <w:spacing w:line="360" w:lineRule="auto"/>
        <w:ind w:left="1440" w:right="354" w:hanging="1299"/>
      </w:pPr>
      <w:r>
        <w:rPr>
          <w:color w:val="222222"/>
          <w:shd w:val="clear" w:color="auto" w:fill="FFFFFF"/>
        </w:rPr>
        <w:t>Coombs, J., Hall, D.O., Lo</w:t>
      </w:r>
      <w:r w:rsidRPr="00FE06C7">
        <w:rPr>
          <w:bCs/>
          <w:color w:val="222222"/>
        </w:rPr>
        <w:t>n</w:t>
      </w:r>
      <w:r>
        <w:rPr>
          <w:color w:val="222222"/>
          <w:shd w:val="clear" w:color="auto" w:fill="FFFFFF"/>
        </w:rPr>
        <w:t>g, S.P., a</w:t>
      </w:r>
      <w:r w:rsidRPr="00FE06C7">
        <w:rPr>
          <w:bCs/>
          <w:color w:val="222222"/>
        </w:rPr>
        <w:t>n</w:t>
      </w:r>
      <w:r>
        <w:rPr>
          <w:color w:val="222222"/>
          <w:shd w:val="clear" w:color="auto" w:fill="FFFFFF"/>
        </w:rPr>
        <w:t>d Scurlock, J.M.O. (1993). Techniques</w:t>
      </w:r>
      <w:r w:rsidR="00B16F99">
        <w:rPr>
          <w:color w:val="222222"/>
          <w:shd w:val="clear" w:color="auto" w:fill="FFFFFF"/>
        </w:rPr>
        <w:t xml:space="preserve"> i</w:t>
      </w:r>
      <w:r w:rsidR="00B16F99" w:rsidRPr="00FE06C7">
        <w:rPr>
          <w:bCs/>
          <w:color w:val="222222"/>
        </w:rPr>
        <w:t>n</w:t>
      </w:r>
      <w:r w:rsidR="00B16F99">
        <w:rPr>
          <w:bCs/>
          <w:color w:val="222222"/>
        </w:rPr>
        <w:t xml:space="preserve"> </w:t>
      </w:r>
      <w:proofErr w:type="spellStart"/>
      <w:r w:rsidR="00B16F99">
        <w:rPr>
          <w:bCs/>
          <w:color w:val="222222"/>
        </w:rPr>
        <w:t>Bioproductivity</w:t>
      </w:r>
      <w:proofErr w:type="spellEnd"/>
      <w:r w:rsidR="00B16F99">
        <w:rPr>
          <w:bCs/>
          <w:color w:val="222222"/>
        </w:rPr>
        <w:t xml:space="preserve"> a</w:t>
      </w:r>
      <w:r w:rsidR="00B16F99" w:rsidRPr="00FE06C7">
        <w:rPr>
          <w:bCs/>
          <w:color w:val="222222"/>
        </w:rPr>
        <w:t>n</w:t>
      </w:r>
      <w:r w:rsidR="00B16F99">
        <w:rPr>
          <w:bCs/>
          <w:color w:val="222222"/>
        </w:rPr>
        <w:t xml:space="preserve">d </w:t>
      </w:r>
      <w:r w:rsidR="00B16F99">
        <w:rPr>
          <w:color w:val="222222"/>
          <w:shd w:val="clear" w:color="auto" w:fill="FFFFFF"/>
        </w:rPr>
        <w:t>Photosynthesis</w:t>
      </w:r>
      <w:r w:rsidR="00B16F99">
        <w:rPr>
          <w:bCs/>
          <w:color w:val="222222"/>
        </w:rPr>
        <w:t xml:space="preserve"> (2</w:t>
      </w:r>
      <w:r w:rsidR="00B16F99" w:rsidRPr="00B16F99">
        <w:rPr>
          <w:bCs/>
          <w:color w:val="222222"/>
        </w:rPr>
        <w:t>nd</w:t>
      </w:r>
      <w:r w:rsidR="00B16F99">
        <w:rPr>
          <w:bCs/>
          <w:color w:val="222222"/>
        </w:rPr>
        <w:t xml:space="preserve"> ed.). Oxford: Pergamo</w:t>
      </w:r>
      <w:r w:rsidR="00B16F99" w:rsidRPr="00FE06C7">
        <w:rPr>
          <w:bCs/>
          <w:color w:val="222222"/>
        </w:rPr>
        <w:t>n</w:t>
      </w:r>
      <w:r w:rsidR="00B16F99">
        <w:rPr>
          <w:bCs/>
          <w:color w:val="222222"/>
        </w:rPr>
        <w:t xml:space="preserve"> Press. </w:t>
      </w:r>
    </w:p>
    <w:p w14:paraId="402D5D63" w14:textId="77777777" w:rsidR="00FE06C7" w:rsidRPr="00FE06C7" w:rsidRDefault="00FE06C7" w:rsidP="00FE06C7">
      <w:pPr>
        <w:pStyle w:val="BodyText"/>
        <w:spacing w:line="360" w:lineRule="auto"/>
        <w:ind w:left="993" w:right="354" w:hanging="852"/>
      </w:pPr>
      <w:r w:rsidRPr="00FE06C7">
        <w:rPr>
          <w:bCs/>
          <w:color w:val="222222"/>
        </w:rPr>
        <w:t xml:space="preserve">Eta, H. C., </w:t>
      </w:r>
      <w:proofErr w:type="spellStart"/>
      <w:r w:rsidRPr="00FE06C7">
        <w:rPr>
          <w:bCs/>
          <w:color w:val="222222"/>
        </w:rPr>
        <w:t>Idiku</w:t>
      </w:r>
      <w:proofErr w:type="spellEnd"/>
      <w:r w:rsidRPr="00FE06C7">
        <w:rPr>
          <w:bCs/>
          <w:color w:val="222222"/>
        </w:rPr>
        <w:t>, F. O., &amp; Dan, U. N. (2019). Perceived effects of quarry activities on arable crop production in Calabar Agricultural Zone, Cross River State, Nigeria. </w:t>
      </w:r>
      <w:r w:rsidRPr="00FE06C7">
        <w:rPr>
          <w:rStyle w:val="Emphasis"/>
          <w:bCs/>
          <w:color w:val="222222"/>
        </w:rPr>
        <w:t>Direct Research Journal of Agriculture and Food Science, 7</w:t>
      </w:r>
      <w:r w:rsidRPr="00FE06C7">
        <w:rPr>
          <w:bCs/>
          <w:color w:val="222222"/>
        </w:rPr>
        <w:t>(6), 141–146. </w:t>
      </w:r>
      <w:hyperlink r:id="rId17" w:tgtFrame="_blank" w:history="1">
        <w:r w:rsidRPr="00FE06C7">
          <w:rPr>
            <w:rStyle w:val="Hyperlink"/>
            <w:bCs/>
            <w:color w:val="1155CC"/>
          </w:rPr>
          <w:t>https://doi.org/10.5281/zenodo.3244437</w:t>
        </w:r>
      </w:hyperlink>
    </w:p>
    <w:p w14:paraId="276485FE" w14:textId="77777777" w:rsidR="00F536E9" w:rsidRDefault="00F536E9" w:rsidP="00F536E9">
      <w:pPr>
        <w:pStyle w:val="BodyText"/>
        <w:spacing w:line="360" w:lineRule="auto"/>
        <w:ind w:left="993" w:right="354" w:hanging="852"/>
      </w:pPr>
      <w:r w:rsidRPr="00632F13">
        <w:t xml:space="preserve">Keeperman, S. O. (2000). Distribution and Forms of Copper, Zinc, Cadmium, Iron and Manganese in Soils Near a Copper Smelter. </w:t>
      </w:r>
      <w:r w:rsidRPr="00632F13">
        <w:rPr>
          <w:i/>
          <w:iCs/>
        </w:rPr>
        <w:t>Journal of Soil Science</w:t>
      </w:r>
      <w:r w:rsidRPr="00632F13">
        <w:t xml:space="preserve">. </w:t>
      </w:r>
      <w:r w:rsidRPr="00632F13">
        <w:rPr>
          <w:b/>
          <w:bCs/>
        </w:rPr>
        <w:t>135(2)</w:t>
      </w:r>
      <w:r w:rsidRPr="00632F13">
        <w:t>: 101 – 109.</w:t>
      </w:r>
    </w:p>
    <w:p w14:paraId="567531BF" w14:textId="77777777" w:rsidR="0056621A" w:rsidRDefault="0056621A" w:rsidP="00F536E9">
      <w:pPr>
        <w:pStyle w:val="BodyText"/>
        <w:spacing w:line="360" w:lineRule="auto"/>
        <w:ind w:left="993" w:right="354" w:hanging="852"/>
      </w:pPr>
      <w:r>
        <w:t>Lameed, G.A., and Ayodele, A.E. (2010). Effect of quarry activity o</w:t>
      </w:r>
      <w:r w:rsidR="004D42B9">
        <w:t>n</w:t>
      </w:r>
      <w:r>
        <w:t xml:space="preserve"> biodiversity: Case study of </w:t>
      </w:r>
      <w:proofErr w:type="spellStart"/>
      <w:r>
        <w:t>ogere</w:t>
      </w:r>
      <w:proofErr w:type="spellEnd"/>
      <w:r>
        <w:t xml:space="preserve"> site, Ogun State, Nigeria. </w:t>
      </w:r>
      <w:r w:rsidRPr="004D42B9">
        <w:rPr>
          <w:i/>
        </w:rPr>
        <w:t xml:space="preserve">African </w:t>
      </w:r>
      <w:r w:rsidR="004D42B9" w:rsidRPr="004D42B9">
        <w:rPr>
          <w:i/>
        </w:rPr>
        <w:t>Journal of Environmental Science and Technology</w:t>
      </w:r>
      <w:r w:rsidR="004D42B9">
        <w:t>, 4(1), 740-750.</w:t>
      </w:r>
    </w:p>
    <w:p w14:paraId="6902495F" w14:textId="77777777" w:rsidR="00F536E9" w:rsidRDefault="00F536E9" w:rsidP="00F536E9">
      <w:pPr>
        <w:pStyle w:val="BodyText"/>
        <w:spacing w:line="360" w:lineRule="auto"/>
        <w:ind w:left="993" w:right="354" w:hanging="852"/>
      </w:pPr>
      <w:r w:rsidRPr="00632F13">
        <w:t xml:space="preserve">Mbata, T. I. and Saika, A. (2008). Antimicrobial Activity and Phytochemical Screening of Crude Ethanolic Extract of Leaves of </w:t>
      </w:r>
      <w:proofErr w:type="spellStart"/>
      <w:r w:rsidRPr="00632F13">
        <w:rPr>
          <w:i/>
          <w:iCs/>
        </w:rPr>
        <w:t>Ocimum</w:t>
      </w:r>
      <w:proofErr w:type="spellEnd"/>
      <w:r w:rsidRPr="00632F13">
        <w:rPr>
          <w:i/>
          <w:iCs/>
        </w:rPr>
        <w:t xml:space="preserve"> </w:t>
      </w:r>
      <w:proofErr w:type="spellStart"/>
      <w:r w:rsidRPr="00632F13">
        <w:rPr>
          <w:i/>
          <w:iCs/>
        </w:rPr>
        <w:t>gratissimum</w:t>
      </w:r>
      <w:proofErr w:type="spellEnd"/>
      <w:r w:rsidRPr="00632F13">
        <w:t xml:space="preserve"> L. on Listeria monocytogenes. </w:t>
      </w:r>
      <w:r w:rsidRPr="00632F13">
        <w:rPr>
          <w:i/>
          <w:iCs/>
        </w:rPr>
        <w:t>The Internet Journal of Microbiology</w:t>
      </w:r>
      <w:r w:rsidRPr="00632F13">
        <w:t xml:space="preserve">. </w:t>
      </w:r>
      <w:r w:rsidRPr="00632F13">
        <w:rPr>
          <w:b/>
          <w:bCs/>
        </w:rPr>
        <w:t>4(2)</w:t>
      </w:r>
      <w:r w:rsidRPr="00632F13">
        <w:t xml:space="preserve">: 1 – 13. </w:t>
      </w:r>
    </w:p>
    <w:p w14:paraId="17C5AB50" w14:textId="77777777" w:rsidR="00B442B6" w:rsidRDefault="004919D3" w:rsidP="00B442B6">
      <w:pPr>
        <w:pStyle w:val="BodyText"/>
        <w:spacing w:line="360" w:lineRule="auto"/>
        <w:ind w:left="993" w:right="354" w:hanging="852"/>
        <w:rPr>
          <w:color w:val="222222"/>
          <w:shd w:val="clear" w:color="auto" w:fill="FFFFFF"/>
        </w:rPr>
      </w:pPr>
      <w:r w:rsidRPr="00B442B6">
        <w:rPr>
          <w:rStyle w:val="Strong"/>
          <w:b w:val="0"/>
          <w:color w:val="222222"/>
          <w:shd w:val="clear" w:color="auto" w:fill="FFFFFF"/>
        </w:rPr>
        <w:t xml:space="preserve">Mburu, M. W., Gikonyo, N. K., Kenji, G. M. and </w:t>
      </w:r>
      <w:proofErr w:type="spellStart"/>
      <w:r w:rsidRPr="00B442B6">
        <w:rPr>
          <w:rStyle w:val="Strong"/>
          <w:b w:val="0"/>
          <w:color w:val="222222"/>
          <w:shd w:val="clear" w:color="auto" w:fill="FFFFFF"/>
        </w:rPr>
        <w:t>Mwasaru</w:t>
      </w:r>
      <w:proofErr w:type="spellEnd"/>
      <w:r w:rsidRPr="00B442B6">
        <w:rPr>
          <w:rStyle w:val="Strong"/>
          <w:b w:val="0"/>
          <w:color w:val="222222"/>
          <w:shd w:val="clear" w:color="auto" w:fill="FFFFFF"/>
        </w:rPr>
        <w:t>, A. M. (2012).</w:t>
      </w:r>
      <w:r w:rsidRPr="004919D3">
        <w:rPr>
          <w:color w:val="222222"/>
        </w:rPr>
        <w:br/>
      </w:r>
      <w:r w:rsidRPr="00FE06C7">
        <w:rPr>
          <w:rStyle w:val="Emphasis"/>
          <w:i w:val="0"/>
          <w:color w:val="222222"/>
          <w:shd w:val="clear" w:color="auto" w:fill="FFFFFF"/>
        </w:rPr>
        <w:t xml:space="preserve">Nutritional and functional properties of a complementary food based on Kenyan amaranth </w:t>
      </w:r>
      <w:proofErr w:type="gramStart"/>
      <w:r w:rsidRPr="00FE06C7">
        <w:rPr>
          <w:rStyle w:val="Emphasis"/>
          <w:i w:val="0"/>
          <w:color w:val="222222"/>
          <w:shd w:val="clear" w:color="auto" w:fill="FFFFFF"/>
        </w:rPr>
        <w:t>grain(</w:t>
      </w:r>
      <w:proofErr w:type="gramEnd"/>
      <w:r w:rsidRPr="00FE06C7">
        <w:rPr>
          <w:rStyle w:val="Emphasis"/>
          <w:i w:val="0"/>
          <w:color w:val="222222"/>
          <w:shd w:val="clear" w:color="auto" w:fill="FFFFFF"/>
        </w:rPr>
        <w:t>Amaranthus</w:t>
      </w:r>
      <w:r w:rsidRPr="00FE06C7">
        <w:rPr>
          <w:rStyle w:val="Emphasis"/>
          <w:i w:val="0"/>
          <w:color w:val="222222"/>
          <w:shd w:val="clear" w:color="auto" w:fill="FFFFFF"/>
        </w:rPr>
        <w:tab/>
      </w:r>
      <w:proofErr w:type="spellStart"/>
      <w:r w:rsidRPr="00FE06C7">
        <w:rPr>
          <w:rStyle w:val="Emphasis"/>
          <w:i w:val="0"/>
          <w:color w:val="222222"/>
          <w:shd w:val="clear" w:color="auto" w:fill="FFFFFF"/>
        </w:rPr>
        <w:t>cruentus</w:t>
      </w:r>
      <w:proofErr w:type="spellEnd"/>
      <w:r w:rsidRPr="004919D3">
        <w:rPr>
          <w:rStyle w:val="Emphasis"/>
          <w:color w:val="222222"/>
          <w:shd w:val="clear" w:color="auto" w:fill="FFFFFF"/>
        </w:rPr>
        <w:t>).</w:t>
      </w:r>
      <w:r w:rsidR="00A13F10">
        <w:rPr>
          <w:rStyle w:val="Emphasis"/>
          <w:color w:val="222222"/>
          <w:shd w:val="clear" w:color="auto" w:fill="FFFFFF"/>
        </w:rPr>
        <w:t xml:space="preserve"> </w:t>
      </w:r>
      <w:r w:rsidR="00AB4348">
        <w:rPr>
          <w:rStyle w:val="Strong"/>
          <w:b w:val="0"/>
          <w:i/>
          <w:color w:val="222222"/>
          <w:shd w:val="clear" w:color="auto" w:fill="FFFFFF"/>
        </w:rPr>
        <w:t xml:space="preserve">African Journal of Food, </w:t>
      </w:r>
      <w:r w:rsidRPr="00A13F10">
        <w:rPr>
          <w:rStyle w:val="Strong"/>
          <w:b w:val="0"/>
          <w:i/>
          <w:color w:val="222222"/>
          <w:shd w:val="clear" w:color="auto" w:fill="FFFFFF"/>
        </w:rPr>
        <w:t>Agriculture, Nutrition and Development</w:t>
      </w:r>
      <w:r w:rsidRPr="00A13F10">
        <w:rPr>
          <w:rStyle w:val="Strong"/>
          <w:b w:val="0"/>
          <w:color w:val="222222"/>
          <w:shd w:val="clear" w:color="auto" w:fill="FFFFFF"/>
        </w:rPr>
        <w:t xml:space="preserve">, </w:t>
      </w:r>
      <w:r w:rsidRPr="004919D3">
        <w:rPr>
          <w:rStyle w:val="Strong"/>
          <w:color w:val="222222"/>
          <w:shd w:val="clear" w:color="auto" w:fill="FFFFFF"/>
        </w:rPr>
        <w:t>12</w:t>
      </w:r>
      <w:r w:rsidRPr="004919D3">
        <w:rPr>
          <w:color w:val="222222"/>
          <w:shd w:val="clear" w:color="auto" w:fill="FFFFFF"/>
        </w:rPr>
        <w:t>(2), 5959–5977</w:t>
      </w:r>
    </w:p>
    <w:p w14:paraId="1549E1D3" w14:textId="77777777" w:rsidR="00B442B6" w:rsidRPr="00B442B6" w:rsidRDefault="00B442B6" w:rsidP="00B442B6">
      <w:pPr>
        <w:pStyle w:val="BodyText"/>
        <w:spacing w:line="360" w:lineRule="auto"/>
        <w:ind w:left="993" w:right="354" w:hanging="852"/>
        <w:rPr>
          <w:color w:val="222222"/>
          <w:shd w:val="clear" w:color="auto" w:fill="FFFFFF"/>
        </w:rPr>
      </w:pPr>
      <w:r w:rsidRPr="00B442B6">
        <w:rPr>
          <w:color w:val="222222"/>
        </w:rPr>
        <w:t xml:space="preserve">Nduka, E. K., Anugwa, Q. F., </w:t>
      </w:r>
      <w:proofErr w:type="spellStart"/>
      <w:r w:rsidRPr="00B442B6">
        <w:rPr>
          <w:color w:val="222222"/>
        </w:rPr>
        <w:t>Onwubuya</w:t>
      </w:r>
      <w:proofErr w:type="spellEnd"/>
      <w:r w:rsidRPr="00B442B6">
        <w:rPr>
          <w:color w:val="222222"/>
        </w:rPr>
        <w:t>, E. A., Chah, J. M., &amp; Abonyi, C. C. (2022). Farmers’ preferences and willingness to pay for climate-smart agricultural technologies on rice production in Nigeria. </w:t>
      </w:r>
      <w:r w:rsidRPr="00B442B6">
        <w:rPr>
          <w:rStyle w:val="Emphasis"/>
          <w:color w:val="222222"/>
        </w:rPr>
        <w:t>Climate Policy, 22</w:t>
      </w:r>
      <w:r w:rsidRPr="00B442B6">
        <w:rPr>
          <w:color w:val="222222"/>
        </w:rPr>
        <w:t>(1), 112–</w:t>
      </w:r>
      <w:r w:rsidRPr="00B442B6">
        <w:rPr>
          <w:color w:val="222222"/>
        </w:rPr>
        <w:lastRenderedPageBreak/>
        <w:t>131. </w:t>
      </w:r>
      <w:hyperlink r:id="rId18" w:tgtFrame="_blank" w:history="1">
        <w:r w:rsidRPr="00B442B6">
          <w:rPr>
            <w:rStyle w:val="Hyperlink"/>
            <w:color w:val="1155CC"/>
          </w:rPr>
          <w:t>https://doi.org/10.1080/14693062.2021.1991755</w:t>
        </w:r>
      </w:hyperlink>
    </w:p>
    <w:p w14:paraId="4E691340" w14:textId="77777777" w:rsidR="00B442B6" w:rsidRDefault="00F536E9" w:rsidP="00B442B6">
      <w:pPr>
        <w:spacing w:before="0" w:after="0"/>
        <w:ind w:left="993" w:hanging="720"/>
        <w:rPr>
          <w:rFonts w:cs="Times New Roman"/>
          <w:szCs w:val="24"/>
        </w:rPr>
      </w:pPr>
      <w:r w:rsidRPr="00632F13">
        <w:rPr>
          <w:rFonts w:cs="Times New Roman"/>
          <w:szCs w:val="24"/>
        </w:rPr>
        <w:t xml:space="preserve">Nwachukwu, M. A., </w:t>
      </w:r>
      <w:proofErr w:type="spellStart"/>
      <w:r w:rsidRPr="00632F13">
        <w:rPr>
          <w:rFonts w:cs="Times New Roman"/>
          <w:szCs w:val="24"/>
        </w:rPr>
        <w:t>Ojeaga</w:t>
      </w:r>
      <w:proofErr w:type="spellEnd"/>
      <w:r w:rsidRPr="00632F13">
        <w:rPr>
          <w:rFonts w:cs="Times New Roman"/>
          <w:szCs w:val="24"/>
        </w:rPr>
        <w:t xml:space="preserve">, K. and Gilbert, C. (2018). Critical Issues of Sustainability Associated with Quarry Activities. </w:t>
      </w:r>
      <w:r w:rsidRPr="00632F13">
        <w:rPr>
          <w:rFonts w:cs="Times New Roman"/>
          <w:i/>
          <w:iCs/>
          <w:szCs w:val="24"/>
        </w:rPr>
        <w:t>Aspects Ministry of Mineral Science</w:t>
      </w:r>
      <w:r w:rsidRPr="00632F13">
        <w:rPr>
          <w:rFonts w:cs="Times New Roman"/>
          <w:szCs w:val="24"/>
        </w:rPr>
        <w:t xml:space="preserve">. </w:t>
      </w:r>
      <w:r w:rsidRPr="00632F13">
        <w:rPr>
          <w:rFonts w:cs="Times New Roman"/>
          <w:b/>
          <w:bCs/>
          <w:szCs w:val="24"/>
        </w:rPr>
        <w:t>1(2)</w:t>
      </w:r>
      <w:r>
        <w:rPr>
          <w:rFonts w:cs="Times New Roman"/>
          <w:szCs w:val="24"/>
        </w:rPr>
        <w:t>: 1 – 8.</w:t>
      </w:r>
    </w:p>
    <w:p w14:paraId="30144F8C" w14:textId="77777777" w:rsidR="00B442B6" w:rsidRDefault="00B442B6" w:rsidP="00B442B6">
      <w:pPr>
        <w:spacing w:before="0" w:after="0"/>
        <w:ind w:left="993" w:hanging="720"/>
        <w:rPr>
          <w:rFonts w:cs="Times New Roman"/>
          <w:color w:val="222222"/>
        </w:rPr>
      </w:pPr>
      <w:proofErr w:type="spellStart"/>
      <w:r w:rsidRPr="00B442B6">
        <w:rPr>
          <w:rFonts w:cs="Times New Roman"/>
          <w:color w:val="222222"/>
        </w:rPr>
        <w:t>Ojinnaka</w:t>
      </w:r>
      <w:proofErr w:type="spellEnd"/>
      <w:r w:rsidRPr="00B442B6">
        <w:rPr>
          <w:rFonts w:cs="Times New Roman"/>
          <w:color w:val="222222"/>
        </w:rPr>
        <w:t xml:space="preserve">, M. C., Shadrack, D. M., </w:t>
      </w:r>
      <w:proofErr w:type="spellStart"/>
      <w:r w:rsidRPr="00B442B6">
        <w:rPr>
          <w:rFonts w:cs="Times New Roman"/>
          <w:color w:val="222222"/>
        </w:rPr>
        <w:t>Anankware</w:t>
      </w:r>
      <w:proofErr w:type="spellEnd"/>
      <w:r w:rsidRPr="00B442B6">
        <w:rPr>
          <w:rFonts w:cs="Times New Roman"/>
          <w:color w:val="222222"/>
        </w:rPr>
        <w:t>, J. P., &amp; Odinkemere-Davidson, V. N. (2018). Formulation, proximate composition and quality evaluation of cocoyam-wheat cake enriched with edible palm larvae (</w:t>
      </w:r>
      <w:proofErr w:type="spellStart"/>
      <w:r w:rsidRPr="00B442B6">
        <w:rPr>
          <w:rStyle w:val="Emphasis"/>
          <w:rFonts w:cs="Times New Roman"/>
          <w:color w:val="222222"/>
        </w:rPr>
        <w:t>Rhynchophorus</w:t>
      </w:r>
      <w:proofErr w:type="spellEnd"/>
      <w:r w:rsidRPr="00B442B6">
        <w:rPr>
          <w:rStyle w:val="Emphasis"/>
          <w:rFonts w:cs="Times New Roman"/>
          <w:color w:val="222222"/>
        </w:rPr>
        <w:t xml:space="preserve"> </w:t>
      </w:r>
      <w:proofErr w:type="spellStart"/>
      <w:r w:rsidRPr="00B442B6">
        <w:rPr>
          <w:rStyle w:val="Emphasis"/>
          <w:rFonts w:cs="Times New Roman"/>
          <w:color w:val="222222"/>
        </w:rPr>
        <w:t>phoenicis</w:t>
      </w:r>
      <w:proofErr w:type="spellEnd"/>
      <w:r w:rsidRPr="00B442B6">
        <w:rPr>
          <w:rFonts w:cs="Times New Roman"/>
          <w:color w:val="222222"/>
        </w:rPr>
        <w:t>). </w:t>
      </w:r>
      <w:r w:rsidRPr="00B442B6">
        <w:rPr>
          <w:rStyle w:val="Emphasis"/>
          <w:rFonts w:cs="Times New Roman"/>
          <w:color w:val="222222"/>
        </w:rPr>
        <w:t>Acta Scientific Nutritional Health, 2</w:t>
      </w:r>
      <w:r w:rsidRPr="00B442B6">
        <w:rPr>
          <w:rFonts w:cs="Times New Roman"/>
          <w:color w:val="222222"/>
        </w:rPr>
        <w:t>(11), 19–25.</w:t>
      </w:r>
    </w:p>
    <w:p w14:paraId="163C8AC6" w14:textId="77777777" w:rsidR="00B442B6" w:rsidRDefault="000438D8" w:rsidP="00B442B6">
      <w:pPr>
        <w:spacing w:before="0" w:after="0"/>
        <w:ind w:left="993" w:hanging="720"/>
        <w:rPr>
          <w:rFonts w:cs="Times New Roman"/>
          <w:szCs w:val="24"/>
        </w:rPr>
      </w:pPr>
      <w:proofErr w:type="spellStart"/>
      <w:r w:rsidRPr="00B442B6">
        <w:rPr>
          <w:rFonts w:cs="Times New Roman"/>
          <w:bCs/>
          <w:color w:val="222222"/>
        </w:rPr>
        <w:t>Oluwajuyitan</w:t>
      </w:r>
      <w:proofErr w:type="spellEnd"/>
      <w:r w:rsidRPr="00B442B6">
        <w:rPr>
          <w:rFonts w:cs="Times New Roman"/>
          <w:bCs/>
          <w:color w:val="222222"/>
        </w:rPr>
        <w:t xml:space="preserve">, T. D., </w:t>
      </w:r>
      <w:proofErr w:type="spellStart"/>
      <w:r w:rsidRPr="00B442B6">
        <w:rPr>
          <w:rFonts w:cs="Times New Roman"/>
          <w:bCs/>
          <w:color w:val="222222"/>
        </w:rPr>
        <w:t>Ijarotimi</w:t>
      </w:r>
      <w:proofErr w:type="spellEnd"/>
      <w:r w:rsidRPr="00B442B6">
        <w:rPr>
          <w:rFonts w:cs="Times New Roman"/>
          <w:bCs/>
          <w:color w:val="222222"/>
        </w:rPr>
        <w:t xml:space="preserve">, O. S., Fagbemi, T. N., &amp; Oboh, G. (2021). Blood glucose lowering, </w:t>
      </w:r>
      <w:proofErr w:type="spellStart"/>
      <w:r w:rsidRPr="00B442B6">
        <w:rPr>
          <w:rFonts w:cs="Times New Roman"/>
          <w:bCs/>
          <w:color w:val="222222"/>
        </w:rPr>
        <w:t>glycae</w:t>
      </w:r>
      <w:r w:rsidR="00B22791">
        <w:rPr>
          <w:rFonts w:cs="Times New Roman"/>
          <w:bCs/>
          <w:color w:val="222222"/>
        </w:rPr>
        <w:t>mic</w:t>
      </w:r>
      <w:proofErr w:type="spellEnd"/>
      <w:r w:rsidR="00B22791">
        <w:rPr>
          <w:rFonts w:cs="Times New Roman"/>
          <w:bCs/>
          <w:color w:val="222222"/>
        </w:rPr>
        <w:t xml:space="preserve"> index, carbohydrate-hydrolyz</w:t>
      </w:r>
      <w:r w:rsidRPr="00B442B6">
        <w:rPr>
          <w:rFonts w:cs="Times New Roman"/>
          <w:bCs/>
          <w:color w:val="222222"/>
        </w:rPr>
        <w:t>ing enzyme inhibitory activities of potential functional food from plantain, soy-cake, rice-bran and oat-bran flour blends. </w:t>
      </w:r>
      <w:r w:rsidRPr="00B442B6">
        <w:rPr>
          <w:rStyle w:val="Emphasis"/>
          <w:rFonts w:cs="Times New Roman"/>
          <w:bCs/>
          <w:color w:val="222222"/>
        </w:rPr>
        <w:t>Journal of Food Measurement and Characterization</w:t>
      </w:r>
      <w:r w:rsidRPr="00B442B6">
        <w:rPr>
          <w:rFonts w:cs="Times New Roman"/>
          <w:bCs/>
          <w:color w:val="222222"/>
        </w:rPr>
        <w:t>, </w:t>
      </w:r>
      <w:r w:rsidRPr="00B442B6">
        <w:rPr>
          <w:rStyle w:val="Emphasis"/>
          <w:rFonts w:cs="Times New Roman"/>
          <w:bCs/>
          <w:color w:val="222222"/>
        </w:rPr>
        <w:t>5</w:t>
      </w:r>
      <w:r w:rsidRPr="00B442B6">
        <w:rPr>
          <w:rFonts w:cs="Times New Roman"/>
          <w:bCs/>
          <w:color w:val="222222"/>
        </w:rPr>
        <w:t>(4), 3761–3769. </w:t>
      </w:r>
      <w:hyperlink r:id="rId19" w:tgtFrame="_blank" w:history="1">
        <w:r w:rsidRPr="00B442B6">
          <w:rPr>
            <w:rStyle w:val="Hyperlink"/>
            <w:rFonts w:cs="Times New Roman"/>
            <w:bCs/>
            <w:color w:val="1155CC"/>
          </w:rPr>
          <w:t>https://doi.org/10.1007/s11694-021-00954-2</w:t>
        </w:r>
      </w:hyperlink>
    </w:p>
    <w:p w14:paraId="2BA48A66" w14:textId="77777777" w:rsidR="00B442B6" w:rsidRDefault="00F536E9" w:rsidP="00B442B6">
      <w:pPr>
        <w:spacing w:before="0" w:after="0"/>
        <w:ind w:left="993" w:hanging="720"/>
        <w:rPr>
          <w:rFonts w:cs="Times New Roman"/>
          <w:szCs w:val="24"/>
        </w:rPr>
      </w:pPr>
      <w:proofErr w:type="spellStart"/>
      <w:r w:rsidRPr="00632F13">
        <w:rPr>
          <w:rFonts w:cs="Times New Roman"/>
          <w:szCs w:val="24"/>
        </w:rPr>
        <w:t>Osuocha</w:t>
      </w:r>
      <w:proofErr w:type="spellEnd"/>
      <w:r w:rsidRPr="00632F13">
        <w:rPr>
          <w:rFonts w:cs="Times New Roman"/>
          <w:szCs w:val="24"/>
        </w:rPr>
        <w:t xml:space="preserve">, K. U., Chukwu, E. C., </w:t>
      </w:r>
      <w:proofErr w:type="spellStart"/>
      <w:r w:rsidRPr="00632F13">
        <w:rPr>
          <w:rFonts w:cs="Times New Roman"/>
          <w:szCs w:val="24"/>
        </w:rPr>
        <w:t>Ugbogu</w:t>
      </w:r>
      <w:proofErr w:type="spellEnd"/>
      <w:r w:rsidRPr="00632F13">
        <w:rPr>
          <w:rFonts w:cs="Times New Roman"/>
          <w:szCs w:val="24"/>
        </w:rPr>
        <w:t xml:space="preserve">, E. A., </w:t>
      </w:r>
      <w:proofErr w:type="spellStart"/>
      <w:r w:rsidRPr="00632F13">
        <w:rPr>
          <w:rFonts w:cs="Times New Roman"/>
          <w:szCs w:val="24"/>
        </w:rPr>
        <w:t>Atasie</w:t>
      </w:r>
      <w:proofErr w:type="spellEnd"/>
      <w:r w:rsidRPr="00632F13">
        <w:rPr>
          <w:rFonts w:cs="Times New Roman"/>
          <w:szCs w:val="24"/>
        </w:rPr>
        <w:t xml:space="preserve">, O. C. and Ogbonna, C. E. (2016). Effect of Quarry Mining Activities on the Nutritional Composition of Edible Vegetables in </w:t>
      </w:r>
      <w:proofErr w:type="spellStart"/>
      <w:r w:rsidRPr="00632F13">
        <w:rPr>
          <w:rFonts w:cs="Times New Roman"/>
          <w:szCs w:val="24"/>
        </w:rPr>
        <w:t>Ishiagu</w:t>
      </w:r>
      <w:proofErr w:type="spellEnd"/>
      <w:r w:rsidRPr="00632F13">
        <w:rPr>
          <w:rFonts w:cs="Times New Roman"/>
          <w:szCs w:val="24"/>
        </w:rPr>
        <w:t xml:space="preserve"> Ebonyi State, Nigeria. </w:t>
      </w:r>
      <w:r w:rsidRPr="00632F13">
        <w:rPr>
          <w:rFonts w:cs="Times New Roman"/>
          <w:i/>
          <w:iCs/>
          <w:szCs w:val="24"/>
        </w:rPr>
        <w:t>Journal of experimental Biology and Agricultural Sciences</w:t>
      </w:r>
      <w:r w:rsidRPr="00632F13">
        <w:rPr>
          <w:rFonts w:cs="Times New Roman"/>
          <w:szCs w:val="24"/>
        </w:rPr>
        <w:t xml:space="preserve">. </w:t>
      </w:r>
      <w:r w:rsidRPr="00632F13">
        <w:rPr>
          <w:rFonts w:cs="Times New Roman"/>
          <w:b/>
          <w:bCs/>
          <w:szCs w:val="24"/>
        </w:rPr>
        <w:t>4(5)</w:t>
      </w:r>
      <w:r w:rsidRPr="00632F13">
        <w:rPr>
          <w:rFonts w:cs="Times New Roman"/>
          <w:szCs w:val="24"/>
        </w:rPr>
        <w:t>: 467 – 474.</w:t>
      </w:r>
    </w:p>
    <w:p w14:paraId="625E34EF" w14:textId="77777777" w:rsidR="00B442B6" w:rsidRDefault="00B442B6" w:rsidP="00B442B6">
      <w:pPr>
        <w:spacing w:before="0" w:after="0"/>
        <w:ind w:left="993" w:hanging="720"/>
        <w:rPr>
          <w:rFonts w:cs="Times New Roman"/>
          <w:szCs w:val="24"/>
        </w:rPr>
      </w:pPr>
      <w:proofErr w:type="spellStart"/>
      <w:r w:rsidRPr="00B442B6">
        <w:rPr>
          <w:rFonts w:cs="Times New Roman"/>
          <w:color w:val="222222"/>
        </w:rPr>
        <w:t>Owheruo</w:t>
      </w:r>
      <w:proofErr w:type="spellEnd"/>
      <w:r w:rsidRPr="00B442B6">
        <w:rPr>
          <w:rFonts w:cs="Times New Roman"/>
          <w:color w:val="222222"/>
        </w:rPr>
        <w:t>, J. O., Akintad</w:t>
      </w:r>
      <w:r w:rsidR="00B124F3">
        <w:rPr>
          <w:rFonts w:cs="Times New Roman"/>
          <w:color w:val="222222"/>
        </w:rPr>
        <w:t xml:space="preserve">e, A. O., </w:t>
      </w:r>
      <w:proofErr w:type="spellStart"/>
      <w:r w:rsidR="00B124F3">
        <w:rPr>
          <w:rFonts w:cs="Times New Roman"/>
          <w:color w:val="222222"/>
        </w:rPr>
        <w:t>Oluwajuyitan</w:t>
      </w:r>
      <w:proofErr w:type="spellEnd"/>
      <w:r w:rsidR="00B124F3">
        <w:rPr>
          <w:rFonts w:cs="Times New Roman"/>
          <w:color w:val="222222"/>
        </w:rPr>
        <w:t>, T. D., a</w:t>
      </w:r>
      <w:r w:rsidR="00B124F3" w:rsidRPr="00B442B6">
        <w:rPr>
          <w:rFonts w:cs="Times New Roman"/>
          <w:color w:val="222222"/>
        </w:rPr>
        <w:t>n</w:t>
      </w:r>
      <w:r w:rsidR="00B124F3">
        <w:rPr>
          <w:rFonts w:cs="Times New Roman"/>
          <w:color w:val="222222"/>
        </w:rPr>
        <w:t>d</w:t>
      </w:r>
      <w:r w:rsidRPr="00B442B6">
        <w:rPr>
          <w:rFonts w:cs="Times New Roman"/>
          <w:color w:val="222222"/>
        </w:rPr>
        <w:t xml:space="preserve"> </w:t>
      </w:r>
      <w:proofErr w:type="spellStart"/>
      <w:r w:rsidRPr="00B442B6">
        <w:rPr>
          <w:rFonts w:cs="Times New Roman"/>
          <w:color w:val="222222"/>
        </w:rPr>
        <w:t>Shakpo</w:t>
      </w:r>
      <w:proofErr w:type="spellEnd"/>
      <w:r w:rsidRPr="00B442B6">
        <w:rPr>
          <w:rFonts w:cs="Times New Roman"/>
          <w:color w:val="222222"/>
        </w:rPr>
        <w:t>, I. O. (2021). Nutritional evaluation of complementary food from sorghum starch and toasted sesame seed flour. In </w:t>
      </w:r>
      <w:r w:rsidRPr="00B442B6">
        <w:rPr>
          <w:rStyle w:val="Emphasis"/>
          <w:rFonts w:cs="Times New Roman"/>
          <w:color w:val="222222"/>
        </w:rPr>
        <w:t>Proceedings of the 7th Regional Food Science and Technology Summit (REFOSTS)</w:t>
      </w:r>
      <w:r w:rsidRPr="00B442B6">
        <w:rPr>
          <w:rFonts w:cs="Times New Roman"/>
          <w:color w:val="222222"/>
        </w:rPr>
        <w:t> (pp. 403–407). Owo, Ondo State, Nigeria.</w:t>
      </w:r>
    </w:p>
    <w:p w14:paraId="53219269" w14:textId="77777777" w:rsidR="00FE06C7" w:rsidRPr="00B442B6" w:rsidRDefault="00FE06C7" w:rsidP="00B442B6">
      <w:pPr>
        <w:spacing w:before="0" w:after="0"/>
        <w:ind w:left="993" w:hanging="720"/>
        <w:rPr>
          <w:rFonts w:cs="Times New Roman"/>
          <w:szCs w:val="24"/>
        </w:rPr>
      </w:pPr>
      <w:r w:rsidRPr="00FE06C7">
        <w:rPr>
          <w:rFonts w:cs="Times New Roman"/>
          <w:bCs/>
          <w:color w:val="222222"/>
        </w:rPr>
        <w:t>Pearson, D. (1976). </w:t>
      </w:r>
      <w:r w:rsidRPr="00FE06C7">
        <w:rPr>
          <w:rStyle w:val="Emphasis"/>
          <w:rFonts w:cs="Times New Roman"/>
          <w:bCs/>
          <w:color w:val="222222"/>
        </w:rPr>
        <w:t>The chemical analysis of foods</w:t>
      </w:r>
      <w:r w:rsidRPr="00FE06C7">
        <w:rPr>
          <w:rFonts w:cs="Times New Roman"/>
          <w:bCs/>
          <w:color w:val="222222"/>
        </w:rPr>
        <w:t> (7th ed.). Edinburgh: Churchill Livingstone</w:t>
      </w:r>
    </w:p>
    <w:p w14:paraId="49FA9AF7" w14:textId="77777777" w:rsidR="00FE06C7" w:rsidRPr="00FE06C7" w:rsidRDefault="000438D8" w:rsidP="00FE06C7">
      <w:pPr>
        <w:spacing w:before="0" w:after="0"/>
        <w:ind w:left="993" w:hanging="720"/>
        <w:rPr>
          <w:rFonts w:cs="Times New Roman"/>
          <w:color w:val="222222"/>
        </w:rPr>
      </w:pPr>
      <w:r w:rsidRPr="00FE06C7">
        <w:rPr>
          <w:rFonts w:cs="Times New Roman"/>
          <w:color w:val="222222"/>
        </w:rPr>
        <w:t xml:space="preserve">Simanjuntak, B. Y., Suryani, D., Haya, M., &amp; </w:t>
      </w:r>
      <w:proofErr w:type="spellStart"/>
      <w:r w:rsidRPr="00FE06C7">
        <w:rPr>
          <w:rFonts w:cs="Times New Roman"/>
          <w:color w:val="222222"/>
        </w:rPr>
        <w:t>Khomsan</w:t>
      </w:r>
      <w:proofErr w:type="spellEnd"/>
      <w:r w:rsidRPr="00FE06C7">
        <w:rPr>
          <w:rFonts w:cs="Times New Roman"/>
          <w:color w:val="222222"/>
        </w:rPr>
        <w:t>, A. (2020). Identification and farmer family’s preference of indigenous food in rural Bengkulu. </w:t>
      </w:r>
      <w:r w:rsidR="00B22791" w:rsidRPr="00FE06C7">
        <w:rPr>
          <w:rStyle w:val="Emphasis"/>
          <w:rFonts w:cs="Times New Roman"/>
          <w:color w:val="222222"/>
        </w:rPr>
        <w:t>Journal</w:t>
      </w:r>
      <w:r w:rsidRPr="00FE06C7">
        <w:rPr>
          <w:rStyle w:val="Emphasis"/>
          <w:rFonts w:cs="Times New Roman"/>
          <w:color w:val="222222"/>
        </w:rPr>
        <w:t xml:space="preserve"> Kesehatan Prima, 14</w:t>
      </w:r>
      <w:r w:rsidRPr="00FE06C7">
        <w:rPr>
          <w:rFonts w:cs="Times New Roman"/>
          <w:color w:val="222222"/>
        </w:rPr>
        <w:t>(2), 120–138. </w:t>
      </w:r>
      <w:hyperlink r:id="rId20" w:tgtFrame="_blank" w:history="1">
        <w:r w:rsidRPr="00FE06C7">
          <w:rPr>
            <w:rStyle w:val="Hyperlink"/>
            <w:rFonts w:cs="Times New Roman"/>
            <w:color w:val="1155CC"/>
          </w:rPr>
          <w:t>https://doi.org/10.32807/jkp.v14i2.562</w:t>
        </w:r>
      </w:hyperlink>
    </w:p>
    <w:p w14:paraId="2E17C0E3" w14:textId="77777777" w:rsidR="00FE06C7" w:rsidRPr="00FE06C7" w:rsidRDefault="00F536E9" w:rsidP="00FE06C7">
      <w:pPr>
        <w:spacing w:before="0" w:after="0"/>
        <w:ind w:left="993" w:hanging="720"/>
        <w:rPr>
          <w:rFonts w:cs="Times New Roman"/>
          <w:szCs w:val="24"/>
        </w:rPr>
      </w:pPr>
      <w:r w:rsidRPr="00632F13">
        <w:t xml:space="preserve">Su, Q., Rowley, K.G., </w:t>
      </w:r>
      <w:proofErr w:type="spellStart"/>
      <w:r w:rsidRPr="00632F13">
        <w:t>Itsiopoulos</w:t>
      </w:r>
      <w:proofErr w:type="spellEnd"/>
      <w:r w:rsidRPr="00632F13">
        <w:t xml:space="preserve">, C. and O’Dea, K. (2002). Identification and quantitation of major carotenoids in selected components of the Mediterranean diet: green leafy vegetables, figs and olive oil. Eur J Clin </w:t>
      </w:r>
      <w:proofErr w:type="spellStart"/>
      <w:r w:rsidRPr="00632F13">
        <w:t>Nutr</w:t>
      </w:r>
      <w:proofErr w:type="spellEnd"/>
      <w:r w:rsidRPr="00632F13">
        <w:t xml:space="preserve"> 56(11):1149–1154</w:t>
      </w:r>
    </w:p>
    <w:p w14:paraId="604F7F0F" w14:textId="77777777" w:rsidR="000438D8" w:rsidRDefault="000438D8" w:rsidP="00865E96">
      <w:pPr>
        <w:spacing w:before="0" w:after="0"/>
        <w:ind w:left="993" w:hanging="720"/>
        <w:rPr>
          <w:rFonts w:cs="Times New Roman"/>
        </w:rPr>
      </w:pPr>
      <w:proofErr w:type="spellStart"/>
      <w:r w:rsidRPr="00FE06C7">
        <w:rPr>
          <w:rFonts w:cs="Times New Roman"/>
          <w:color w:val="222222"/>
        </w:rPr>
        <w:t>Wolosik</w:t>
      </w:r>
      <w:proofErr w:type="spellEnd"/>
      <w:r w:rsidRPr="00FE06C7">
        <w:rPr>
          <w:rFonts w:cs="Times New Roman"/>
          <w:color w:val="222222"/>
        </w:rPr>
        <w:t>, K., &amp; Markowska, A. (2019). </w:t>
      </w:r>
      <w:r w:rsidRPr="00FE06C7">
        <w:rPr>
          <w:rStyle w:val="Emphasis"/>
          <w:rFonts w:cs="Times New Roman"/>
          <w:color w:val="222222"/>
        </w:rPr>
        <w:t xml:space="preserve">Amaranthus </w:t>
      </w:r>
      <w:proofErr w:type="spellStart"/>
      <w:r w:rsidRPr="00FE06C7">
        <w:rPr>
          <w:rStyle w:val="Emphasis"/>
          <w:rFonts w:cs="Times New Roman"/>
          <w:color w:val="222222"/>
        </w:rPr>
        <w:t>cruentus</w:t>
      </w:r>
      <w:proofErr w:type="spellEnd"/>
      <w:r w:rsidRPr="00FE06C7">
        <w:rPr>
          <w:rFonts w:cs="Times New Roman"/>
          <w:color w:val="222222"/>
        </w:rPr>
        <w:t>: Taxonomy, botanical description, and review of its seed chemical composition. </w:t>
      </w:r>
      <w:r w:rsidRPr="00FE06C7">
        <w:rPr>
          <w:rStyle w:val="Emphasis"/>
          <w:rFonts w:cs="Times New Roman"/>
          <w:color w:val="222222"/>
        </w:rPr>
        <w:t>Natural Product Communications, 14</w:t>
      </w:r>
      <w:r w:rsidRPr="00FE06C7">
        <w:rPr>
          <w:rFonts w:cs="Times New Roman"/>
          <w:color w:val="222222"/>
        </w:rPr>
        <w:t>(5).</w:t>
      </w:r>
    </w:p>
    <w:p w14:paraId="64CA3DEF" w14:textId="77777777" w:rsidR="00865E96" w:rsidRDefault="00865E96" w:rsidP="00865E96">
      <w:pPr>
        <w:spacing w:before="0" w:after="0"/>
        <w:ind w:left="993" w:hanging="720"/>
        <w:rPr>
          <w:rFonts w:cs="Times New Roman"/>
        </w:rPr>
      </w:pPr>
    </w:p>
    <w:p w14:paraId="3DB6F1B6" w14:textId="77777777" w:rsidR="00865E96" w:rsidRDefault="00865E96" w:rsidP="00865E96">
      <w:pPr>
        <w:shd w:val="clear" w:color="auto" w:fill="FFFFFF"/>
        <w:rPr>
          <w:rFonts w:ascii="Arial" w:hAnsi="Arial" w:cs="Arial"/>
          <w:color w:val="222222"/>
        </w:rPr>
      </w:pPr>
    </w:p>
    <w:p w14:paraId="2E639E92" w14:textId="77777777" w:rsidR="00865E96" w:rsidRDefault="00865E96" w:rsidP="00865E96">
      <w:pPr>
        <w:shd w:val="clear" w:color="auto" w:fill="FFFFFF"/>
        <w:rPr>
          <w:rFonts w:ascii="Arial" w:hAnsi="Arial" w:cs="Arial"/>
          <w:color w:val="222222"/>
        </w:rPr>
      </w:pPr>
    </w:p>
    <w:p w14:paraId="3EC71D82" w14:textId="77777777" w:rsidR="00865E96" w:rsidRDefault="00865E96" w:rsidP="00865E96">
      <w:pPr>
        <w:pStyle w:val="NormalWeb"/>
        <w:shd w:val="clear" w:color="auto" w:fill="FFFFFF"/>
        <w:rPr>
          <w:rFonts w:ascii="Arial" w:hAnsi="Arial" w:cs="Arial"/>
          <w:color w:val="222222"/>
        </w:rPr>
      </w:pPr>
    </w:p>
    <w:bookmarkEnd w:id="0"/>
    <w:bookmarkEnd w:id="1"/>
    <w:bookmarkEnd w:id="2"/>
    <w:p w14:paraId="77C3CF3A" w14:textId="77777777" w:rsidR="000178E7" w:rsidRPr="00632F13" w:rsidRDefault="000178E7" w:rsidP="00632F13">
      <w:pPr>
        <w:spacing w:after="240" w:line="480" w:lineRule="auto"/>
        <w:ind w:left="993" w:hanging="720"/>
        <w:rPr>
          <w:rFonts w:cs="Times New Roman"/>
          <w:szCs w:val="24"/>
        </w:rPr>
      </w:pPr>
    </w:p>
    <w:p w14:paraId="2DF1DD75" w14:textId="77777777" w:rsidR="000178E7" w:rsidRPr="00632F13" w:rsidRDefault="000178E7" w:rsidP="00632F13">
      <w:pPr>
        <w:pStyle w:val="BodyText"/>
        <w:tabs>
          <w:tab w:val="left" w:pos="2949"/>
          <w:tab w:val="left" w:pos="4624"/>
          <w:tab w:val="left" w:pos="5535"/>
          <w:tab w:val="left" w:pos="6965"/>
          <w:tab w:val="left" w:pos="8899"/>
        </w:tabs>
        <w:spacing w:before="137" w:line="360" w:lineRule="auto"/>
        <w:ind w:left="993" w:right="358" w:hanging="852"/>
      </w:pPr>
    </w:p>
    <w:p w14:paraId="32C98EDF" w14:textId="77777777" w:rsidR="000178E7" w:rsidRPr="00632F13" w:rsidRDefault="000178E7" w:rsidP="00632F13">
      <w:pPr>
        <w:pStyle w:val="BodyText"/>
        <w:tabs>
          <w:tab w:val="left" w:pos="2949"/>
          <w:tab w:val="left" w:pos="4624"/>
          <w:tab w:val="left" w:pos="5535"/>
          <w:tab w:val="left" w:pos="6965"/>
          <w:tab w:val="left" w:pos="8899"/>
        </w:tabs>
        <w:spacing w:before="137" w:line="360" w:lineRule="auto"/>
        <w:ind w:left="993" w:right="358" w:hanging="852"/>
      </w:pPr>
    </w:p>
    <w:p w14:paraId="797AD1C8" w14:textId="77777777" w:rsidR="00CC292D" w:rsidRPr="00632F13" w:rsidRDefault="00CC292D" w:rsidP="00632F13">
      <w:pPr>
        <w:spacing w:after="240" w:line="480" w:lineRule="auto"/>
        <w:ind w:left="993" w:hanging="720"/>
        <w:rPr>
          <w:rFonts w:cs="Times New Roman"/>
          <w:szCs w:val="24"/>
        </w:rPr>
      </w:pPr>
    </w:p>
    <w:p w14:paraId="77CEDE83" w14:textId="77777777" w:rsidR="00CC292D" w:rsidRPr="00632F13" w:rsidRDefault="00CC292D" w:rsidP="00632F13">
      <w:pPr>
        <w:pStyle w:val="BodyText"/>
        <w:spacing w:line="360" w:lineRule="auto"/>
        <w:ind w:left="993" w:right="360" w:hanging="852"/>
      </w:pPr>
    </w:p>
    <w:p w14:paraId="563B4757" w14:textId="77777777" w:rsidR="00CC292D" w:rsidRPr="00632F13" w:rsidRDefault="00CC292D" w:rsidP="00632F13">
      <w:pPr>
        <w:spacing w:after="240" w:line="480" w:lineRule="auto"/>
        <w:ind w:left="993" w:hanging="720"/>
        <w:rPr>
          <w:rFonts w:cs="Times New Roman"/>
          <w:szCs w:val="24"/>
        </w:rPr>
      </w:pPr>
    </w:p>
    <w:p w14:paraId="3B2CC945" w14:textId="77777777" w:rsidR="00CC292D" w:rsidRPr="00632F13" w:rsidRDefault="00CC292D" w:rsidP="00632F13">
      <w:pPr>
        <w:pStyle w:val="BodyText"/>
        <w:spacing w:line="360" w:lineRule="auto"/>
        <w:ind w:left="993"/>
        <w:sectPr w:rsidR="00CC292D" w:rsidRPr="00632F13">
          <w:headerReference w:type="even" r:id="rId21"/>
          <w:headerReference w:type="default" r:id="rId22"/>
          <w:footerReference w:type="even" r:id="rId23"/>
          <w:footerReference w:type="default" r:id="rId24"/>
          <w:headerReference w:type="first" r:id="rId25"/>
          <w:footerReference w:type="first" r:id="rId26"/>
          <w:pgSz w:w="12240" w:h="15840"/>
          <w:pgMar w:top="1360" w:right="1080" w:bottom="1180" w:left="1080" w:header="0" w:footer="999" w:gutter="0"/>
          <w:cols w:space="720"/>
        </w:sectPr>
      </w:pPr>
    </w:p>
    <w:p w14:paraId="40322ECA" w14:textId="77777777" w:rsidR="000178E7" w:rsidRPr="00632F13" w:rsidRDefault="000178E7" w:rsidP="00632F13">
      <w:pPr>
        <w:pStyle w:val="BodyText"/>
        <w:ind w:left="993"/>
        <w:sectPr w:rsidR="000178E7" w:rsidRPr="00632F13">
          <w:pgSz w:w="12240" w:h="15840"/>
          <w:pgMar w:top="1360" w:right="1080" w:bottom="1180" w:left="1080" w:header="0" w:footer="999" w:gutter="0"/>
          <w:cols w:space="720"/>
        </w:sectPr>
      </w:pPr>
    </w:p>
    <w:p w14:paraId="6039C33D" w14:textId="77777777" w:rsidR="006D0241" w:rsidRPr="00632F13" w:rsidRDefault="006D0241" w:rsidP="00632F13">
      <w:pPr>
        <w:ind w:left="993"/>
        <w:rPr>
          <w:rFonts w:cs="Times New Roman"/>
          <w:szCs w:val="24"/>
        </w:rPr>
      </w:pPr>
    </w:p>
    <w:sectPr w:rsidR="006D0241" w:rsidRPr="00632F13" w:rsidSect="006D0241">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D8E2E" w14:textId="77777777" w:rsidR="00D216D7" w:rsidRDefault="00D216D7" w:rsidP="00A114CA">
      <w:pPr>
        <w:spacing w:before="0" w:after="0" w:line="240" w:lineRule="auto"/>
      </w:pPr>
      <w:r>
        <w:separator/>
      </w:r>
    </w:p>
  </w:endnote>
  <w:endnote w:type="continuationSeparator" w:id="0">
    <w:p w14:paraId="6251CACF" w14:textId="77777777" w:rsidR="00D216D7" w:rsidRDefault="00D216D7" w:rsidP="00A114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EBDE8" w14:textId="77777777" w:rsidR="00A114CA" w:rsidRDefault="00A11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B8655" w14:textId="77777777" w:rsidR="00A114CA" w:rsidRDefault="00A11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ADE2" w14:textId="77777777" w:rsidR="00A114CA" w:rsidRDefault="00A11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8377E" w14:textId="77777777" w:rsidR="00D216D7" w:rsidRDefault="00D216D7" w:rsidP="00A114CA">
      <w:pPr>
        <w:spacing w:before="0" w:after="0" w:line="240" w:lineRule="auto"/>
      </w:pPr>
      <w:r>
        <w:separator/>
      </w:r>
    </w:p>
  </w:footnote>
  <w:footnote w:type="continuationSeparator" w:id="0">
    <w:p w14:paraId="17851355" w14:textId="77777777" w:rsidR="00D216D7" w:rsidRDefault="00D216D7" w:rsidP="00A114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8897" w14:textId="12D4D935" w:rsidR="00A114CA" w:rsidRDefault="00A114CA">
    <w:pPr>
      <w:pStyle w:val="Header"/>
    </w:pPr>
    <w:r>
      <w:rPr>
        <w:noProof/>
      </w:rPr>
      <w:pict w14:anchorId="1AFDB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657344" o:spid="_x0000_s2050" type="#_x0000_t136" style="position:absolute;left:0;text-align:left;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69AA" w14:textId="21D74C4A" w:rsidR="00A114CA" w:rsidRDefault="00A114CA">
    <w:pPr>
      <w:pStyle w:val="Header"/>
    </w:pPr>
    <w:r>
      <w:rPr>
        <w:noProof/>
      </w:rPr>
      <w:pict w14:anchorId="4D647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657345" o:spid="_x0000_s2051" type="#_x0000_t136" style="position:absolute;left:0;text-align:left;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304F" w14:textId="3D9837B9" w:rsidR="00A114CA" w:rsidRDefault="00A114CA">
    <w:pPr>
      <w:pStyle w:val="Header"/>
    </w:pPr>
    <w:r>
      <w:rPr>
        <w:noProof/>
      </w:rPr>
      <w:pict w14:anchorId="642D6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657343" o:spid="_x0000_s2049" type="#_x0000_t136" style="position:absolute;left:0;text-align:left;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7CA0"/>
    <w:multiLevelType w:val="multilevel"/>
    <w:tmpl w:val="9E5A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75E86"/>
    <w:multiLevelType w:val="multilevel"/>
    <w:tmpl w:val="0538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00431"/>
    <w:multiLevelType w:val="multilevel"/>
    <w:tmpl w:val="F178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30A78"/>
    <w:multiLevelType w:val="multilevel"/>
    <w:tmpl w:val="A0A0A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4F3828"/>
    <w:multiLevelType w:val="multilevel"/>
    <w:tmpl w:val="379A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06BFB"/>
    <w:multiLevelType w:val="multilevel"/>
    <w:tmpl w:val="A3A0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050CB"/>
    <w:multiLevelType w:val="multilevel"/>
    <w:tmpl w:val="888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98694B"/>
    <w:multiLevelType w:val="multilevel"/>
    <w:tmpl w:val="59AA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B0889"/>
    <w:multiLevelType w:val="multilevel"/>
    <w:tmpl w:val="580A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8A78F1"/>
    <w:multiLevelType w:val="multilevel"/>
    <w:tmpl w:val="226E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F4235"/>
    <w:multiLevelType w:val="multilevel"/>
    <w:tmpl w:val="4D9C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7"/>
  </w:num>
  <w:num w:numId="8">
    <w:abstractNumId w:val="8"/>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56"/>
    <w:rsid w:val="000178E7"/>
    <w:rsid w:val="000438D8"/>
    <w:rsid w:val="00095B19"/>
    <w:rsid w:val="000C06BA"/>
    <w:rsid w:val="00124EA7"/>
    <w:rsid w:val="001504F4"/>
    <w:rsid w:val="00187354"/>
    <w:rsid w:val="001A71DE"/>
    <w:rsid w:val="001C42AA"/>
    <w:rsid w:val="001D2E4A"/>
    <w:rsid w:val="002210CF"/>
    <w:rsid w:val="00296B33"/>
    <w:rsid w:val="003201F3"/>
    <w:rsid w:val="00410653"/>
    <w:rsid w:val="00415EE8"/>
    <w:rsid w:val="00461438"/>
    <w:rsid w:val="004919D3"/>
    <w:rsid w:val="004A3A63"/>
    <w:rsid w:val="004D42B9"/>
    <w:rsid w:val="00503E2F"/>
    <w:rsid w:val="00504E03"/>
    <w:rsid w:val="0056621A"/>
    <w:rsid w:val="005B22C8"/>
    <w:rsid w:val="00632F13"/>
    <w:rsid w:val="006445AA"/>
    <w:rsid w:val="00680EA1"/>
    <w:rsid w:val="006D0241"/>
    <w:rsid w:val="0076562A"/>
    <w:rsid w:val="00787861"/>
    <w:rsid w:val="00865E96"/>
    <w:rsid w:val="0095354A"/>
    <w:rsid w:val="00985168"/>
    <w:rsid w:val="00A114CA"/>
    <w:rsid w:val="00A13F10"/>
    <w:rsid w:val="00A532D3"/>
    <w:rsid w:val="00A63171"/>
    <w:rsid w:val="00AB4348"/>
    <w:rsid w:val="00AD3EB2"/>
    <w:rsid w:val="00B01BCD"/>
    <w:rsid w:val="00B124F3"/>
    <w:rsid w:val="00B16F99"/>
    <w:rsid w:val="00B20F0F"/>
    <w:rsid w:val="00B22791"/>
    <w:rsid w:val="00B442B6"/>
    <w:rsid w:val="00B72E1B"/>
    <w:rsid w:val="00B95E56"/>
    <w:rsid w:val="00BB27D4"/>
    <w:rsid w:val="00CC292D"/>
    <w:rsid w:val="00CD463F"/>
    <w:rsid w:val="00D216D7"/>
    <w:rsid w:val="00D624A0"/>
    <w:rsid w:val="00E61F13"/>
    <w:rsid w:val="00E936C1"/>
    <w:rsid w:val="00F3415C"/>
    <w:rsid w:val="00F536E9"/>
    <w:rsid w:val="00F63820"/>
    <w:rsid w:val="00FE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BDAF6A"/>
  <w15:chartTrackingRefBased/>
  <w15:docId w15:val="{9060AB01-53C9-412F-B403-3C0FA0A7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E56"/>
    <w:pPr>
      <w:spacing w:before="240" w:line="360" w:lineRule="auto"/>
      <w:ind w:right="29" w:firstLine="720"/>
      <w:jc w:val="both"/>
    </w:pPr>
    <w:rPr>
      <w:rFonts w:ascii="Times New Roman" w:hAnsi="Times New Roman"/>
      <w:sz w:val="24"/>
    </w:rPr>
  </w:style>
  <w:style w:type="paragraph" w:styleId="Heading1">
    <w:name w:val="heading 1"/>
    <w:basedOn w:val="Normal"/>
    <w:next w:val="Normal"/>
    <w:link w:val="Heading1Char"/>
    <w:uiPriority w:val="9"/>
    <w:qFormat/>
    <w:rsid w:val="00B95E56"/>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02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438D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438D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E5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95E56"/>
    <w:rPr>
      <w:color w:val="0000FF"/>
      <w:u w:val="single"/>
    </w:rPr>
  </w:style>
  <w:style w:type="paragraph" w:styleId="BodyText">
    <w:name w:val="Body Text"/>
    <w:basedOn w:val="Normal"/>
    <w:link w:val="BodyTextChar"/>
    <w:uiPriority w:val="1"/>
    <w:qFormat/>
    <w:rsid w:val="00B95E56"/>
    <w:pPr>
      <w:widowControl w:val="0"/>
      <w:autoSpaceDE w:val="0"/>
      <w:autoSpaceDN w:val="0"/>
      <w:spacing w:before="0" w:after="0" w:line="240" w:lineRule="auto"/>
      <w:ind w:left="360" w:right="0" w:firstLine="0"/>
    </w:pPr>
    <w:rPr>
      <w:rFonts w:eastAsia="Times New Roman" w:cs="Times New Roman"/>
      <w:szCs w:val="24"/>
    </w:rPr>
  </w:style>
  <w:style w:type="character" w:customStyle="1" w:styleId="BodyTextChar">
    <w:name w:val="Body Text Char"/>
    <w:basedOn w:val="DefaultParagraphFont"/>
    <w:link w:val="BodyText"/>
    <w:uiPriority w:val="1"/>
    <w:rsid w:val="00B95E5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D0241"/>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6D0241"/>
    <w:pPr>
      <w:widowControl w:val="0"/>
      <w:autoSpaceDE w:val="0"/>
      <w:autoSpaceDN w:val="0"/>
      <w:spacing w:before="0" w:after="0" w:line="240" w:lineRule="auto"/>
      <w:ind w:right="0" w:firstLine="0"/>
      <w:jc w:val="center"/>
    </w:pPr>
    <w:rPr>
      <w:rFonts w:eastAsia="Times New Roman" w:cs="Times New Roman"/>
      <w:sz w:val="22"/>
    </w:rPr>
  </w:style>
  <w:style w:type="character" w:styleId="Strong">
    <w:name w:val="Strong"/>
    <w:basedOn w:val="DefaultParagraphFont"/>
    <w:uiPriority w:val="22"/>
    <w:qFormat/>
    <w:rsid w:val="004919D3"/>
    <w:rPr>
      <w:b/>
      <w:bCs/>
    </w:rPr>
  </w:style>
  <w:style w:type="character" w:styleId="Emphasis">
    <w:name w:val="Emphasis"/>
    <w:basedOn w:val="DefaultParagraphFont"/>
    <w:uiPriority w:val="20"/>
    <w:qFormat/>
    <w:rsid w:val="004919D3"/>
    <w:rPr>
      <w:i/>
      <w:iCs/>
    </w:rPr>
  </w:style>
  <w:style w:type="character" w:customStyle="1" w:styleId="Heading3Char">
    <w:name w:val="Heading 3 Char"/>
    <w:basedOn w:val="DefaultParagraphFont"/>
    <w:link w:val="Heading3"/>
    <w:uiPriority w:val="9"/>
    <w:semiHidden/>
    <w:rsid w:val="000438D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438D8"/>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unhideWhenUsed/>
    <w:rsid w:val="000438D8"/>
    <w:pPr>
      <w:spacing w:before="100" w:beforeAutospacing="1" w:after="100" w:afterAutospacing="1" w:line="240" w:lineRule="auto"/>
      <w:ind w:right="0" w:firstLine="0"/>
      <w:jc w:val="left"/>
    </w:pPr>
    <w:rPr>
      <w:rFonts w:eastAsia="Times New Roman" w:cs="Times New Roman"/>
      <w:szCs w:val="24"/>
    </w:rPr>
  </w:style>
  <w:style w:type="character" w:styleId="UnresolvedMention">
    <w:name w:val="Unresolved Mention"/>
    <w:basedOn w:val="DefaultParagraphFont"/>
    <w:uiPriority w:val="99"/>
    <w:semiHidden/>
    <w:unhideWhenUsed/>
    <w:rsid w:val="000C06BA"/>
    <w:rPr>
      <w:color w:val="605E5C"/>
      <w:shd w:val="clear" w:color="auto" w:fill="E1DFDD"/>
    </w:rPr>
  </w:style>
  <w:style w:type="paragraph" w:styleId="ListParagraph">
    <w:name w:val="List Paragraph"/>
    <w:basedOn w:val="Normal"/>
    <w:uiPriority w:val="34"/>
    <w:qFormat/>
    <w:rsid w:val="00CD463F"/>
    <w:pPr>
      <w:ind w:left="720"/>
      <w:contextualSpacing/>
    </w:pPr>
  </w:style>
  <w:style w:type="paragraph" w:styleId="Header">
    <w:name w:val="header"/>
    <w:basedOn w:val="Normal"/>
    <w:link w:val="HeaderChar"/>
    <w:uiPriority w:val="99"/>
    <w:unhideWhenUsed/>
    <w:rsid w:val="00A114C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114CA"/>
    <w:rPr>
      <w:rFonts w:ascii="Times New Roman" w:hAnsi="Times New Roman"/>
      <w:sz w:val="24"/>
    </w:rPr>
  </w:style>
  <w:style w:type="paragraph" w:styleId="Footer">
    <w:name w:val="footer"/>
    <w:basedOn w:val="Normal"/>
    <w:link w:val="FooterChar"/>
    <w:uiPriority w:val="99"/>
    <w:unhideWhenUsed/>
    <w:rsid w:val="00A114C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114C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80750">
      <w:bodyDiv w:val="1"/>
      <w:marLeft w:val="0"/>
      <w:marRight w:val="0"/>
      <w:marTop w:val="0"/>
      <w:marBottom w:val="0"/>
      <w:divBdr>
        <w:top w:val="none" w:sz="0" w:space="0" w:color="auto"/>
        <w:left w:val="none" w:sz="0" w:space="0" w:color="auto"/>
        <w:bottom w:val="none" w:sz="0" w:space="0" w:color="auto"/>
        <w:right w:val="none" w:sz="0" w:space="0" w:color="auto"/>
      </w:divBdr>
      <w:divsChild>
        <w:div w:id="1115368103">
          <w:marLeft w:val="0"/>
          <w:marRight w:val="0"/>
          <w:marTop w:val="0"/>
          <w:marBottom w:val="0"/>
          <w:divBdr>
            <w:top w:val="none" w:sz="0" w:space="0" w:color="auto"/>
            <w:left w:val="none" w:sz="0" w:space="0" w:color="auto"/>
            <w:bottom w:val="none" w:sz="0" w:space="0" w:color="auto"/>
            <w:right w:val="none" w:sz="0" w:space="0" w:color="auto"/>
          </w:divBdr>
          <w:divsChild>
            <w:div w:id="619801022">
              <w:marLeft w:val="0"/>
              <w:marRight w:val="0"/>
              <w:marTop w:val="0"/>
              <w:marBottom w:val="0"/>
              <w:divBdr>
                <w:top w:val="none" w:sz="0" w:space="0" w:color="auto"/>
                <w:left w:val="none" w:sz="0" w:space="0" w:color="auto"/>
                <w:bottom w:val="none" w:sz="0" w:space="0" w:color="auto"/>
                <w:right w:val="none" w:sz="0" w:space="0" w:color="auto"/>
              </w:divBdr>
              <w:divsChild>
                <w:div w:id="160970723">
                  <w:marLeft w:val="0"/>
                  <w:marRight w:val="0"/>
                  <w:marTop w:val="0"/>
                  <w:marBottom w:val="0"/>
                  <w:divBdr>
                    <w:top w:val="none" w:sz="0" w:space="0" w:color="auto"/>
                    <w:left w:val="none" w:sz="0" w:space="0" w:color="auto"/>
                    <w:bottom w:val="none" w:sz="0" w:space="0" w:color="auto"/>
                    <w:right w:val="none" w:sz="0" w:space="0" w:color="auto"/>
                  </w:divBdr>
                  <w:divsChild>
                    <w:div w:id="629167967">
                      <w:marLeft w:val="0"/>
                      <w:marRight w:val="0"/>
                      <w:marTop w:val="120"/>
                      <w:marBottom w:val="0"/>
                      <w:divBdr>
                        <w:top w:val="none" w:sz="0" w:space="0" w:color="auto"/>
                        <w:left w:val="none" w:sz="0" w:space="0" w:color="auto"/>
                        <w:bottom w:val="none" w:sz="0" w:space="0" w:color="auto"/>
                        <w:right w:val="none" w:sz="0" w:space="0" w:color="auto"/>
                      </w:divBdr>
                      <w:divsChild>
                        <w:div w:id="77873911">
                          <w:marLeft w:val="0"/>
                          <w:marRight w:val="0"/>
                          <w:marTop w:val="0"/>
                          <w:marBottom w:val="0"/>
                          <w:divBdr>
                            <w:top w:val="none" w:sz="0" w:space="0" w:color="auto"/>
                            <w:left w:val="none" w:sz="0" w:space="0" w:color="auto"/>
                            <w:bottom w:val="none" w:sz="0" w:space="0" w:color="auto"/>
                            <w:right w:val="none" w:sz="0" w:space="0" w:color="auto"/>
                          </w:divBdr>
                          <w:divsChild>
                            <w:div w:id="20011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1796">
          <w:marLeft w:val="0"/>
          <w:marRight w:val="0"/>
          <w:marTop w:val="0"/>
          <w:marBottom w:val="0"/>
          <w:divBdr>
            <w:top w:val="none" w:sz="0" w:space="0" w:color="auto"/>
            <w:left w:val="none" w:sz="0" w:space="0" w:color="auto"/>
            <w:bottom w:val="none" w:sz="0" w:space="0" w:color="auto"/>
            <w:right w:val="none" w:sz="0" w:space="0" w:color="auto"/>
          </w:divBdr>
          <w:divsChild>
            <w:div w:id="1875339934">
              <w:marLeft w:val="0"/>
              <w:marRight w:val="0"/>
              <w:marTop w:val="0"/>
              <w:marBottom w:val="0"/>
              <w:divBdr>
                <w:top w:val="none" w:sz="0" w:space="0" w:color="auto"/>
                <w:left w:val="none" w:sz="0" w:space="0" w:color="auto"/>
                <w:bottom w:val="none" w:sz="0" w:space="0" w:color="auto"/>
                <w:right w:val="none" w:sz="0" w:space="0" w:color="auto"/>
              </w:divBdr>
              <w:divsChild>
                <w:div w:id="480192504">
                  <w:marLeft w:val="0"/>
                  <w:marRight w:val="0"/>
                  <w:marTop w:val="0"/>
                  <w:marBottom w:val="0"/>
                  <w:divBdr>
                    <w:top w:val="none" w:sz="0" w:space="0" w:color="auto"/>
                    <w:left w:val="none" w:sz="0" w:space="0" w:color="auto"/>
                    <w:bottom w:val="none" w:sz="0" w:space="0" w:color="auto"/>
                    <w:right w:val="none" w:sz="0" w:space="0" w:color="auto"/>
                  </w:divBdr>
                  <w:divsChild>
                    <w:div w:id="14185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72305">
      <w:bodyDiv w:val="1"/>
      <w:marLeft w:val="0"/>
      <w:marRight w:val="0"/>
      <w:marTop w:val="0"/>
      <w:marBottom w:val="0"/>
      <w:divBdr>
        <w:top w:val="none" w:sz="0" w:space="0" w:color="auto"/>
        <w:left w:val="none" w:sz="0" w:space="0" w:color="auto"/>
        <w:bottom w:val="none" w:sz="0" w:space="0" w:color="auto"/>
        <w:right w:val="none" w:sz="0" w:space="0" w:color="auto"/>
      </w:divBdr>
      <w:divsChild>
        <w:div w:id="2085100091">
          <w:marLeft w:val="0"/>
          <w:marRight w:val="0"/>
          <w:marTop w:val="0"/>
          <w:marBottom w:val="0"/>
          <w:divBdr>
            <w:top w:val="none" w:sz="0" w:space="0" w:color="auto"/>
            <w:left w:val="none" w:sz="0" w:space="0" w:color="auto"/>
            <w:bottom w:val="none" w:sz="0" w:space="0" w:color="auto"/>
            <w:right w:val="none" w:sz="0" w:space="0" w:color="auto"/>
          </w:divBdr>
          <w:divsChild>
            <w:div w:id="75522401">
              <w:marLeft w:val="0"/>
              <w:marRight w:val="0"/>
              <w:marTop w:val="0"/>
              <w:marBottom w:val="0"/>
              <w:divBdr>
                <w:top w:val="none" w:sz="0" w:space="0" w:color="auto"/>
                <w:left w:val="none" w:sz="0" w:space="0" w:color="auto"/>
                <w:bottom w:val="none" w:sz="0" w:space="0" w:color="auto"/>
                <w:right w:val="none" w:sz="0" w:space="0" w:color="auto"/>
              </w:divBdr>
              <w:divsChild>
                <w:div w:id="1167357717">
                  <w:marLeft w:val="0"/>
                  <w:marRight w:val="0"/>
                  <w:marTop w:val="0"/>
                  <w:marBottom w:val="0"/>
                  <w:divBdr>
                    <w:top w:val="none" w:sz="0" w:space="0" w:color="auto"/>
                    <w:left w:val="none" w:sz="0" w:space="0" w:color="auto"/>
                    <w:bottom w:val="none" w:sz="0" w:space="0" w:color="auto"/>
                    <w:right w:val="none" w:sz="0" w:space="0" w:color="auto"/>
                  </w:divBdr>
                  <w:divsChild>
                    <w:div w:id="2140608345">
                      <w:marLeft w:val="0"/>
                      <w:marRight w:val="0"/>
                      <w:marTop w:val="120"/>
                      <w:marBottom w:val="0"/>
                      <w:divBdr>
                        <w:top w:val="none" w:sz="0" w:space="0" w:color="auto"/>
                        <w:left w:val="none" w:sz="0" w:space="0" w:color="auto"/>
                        <w:bottom w:val="none" w:sz="0" w:space="0" w:color="auto"/>
                        <w:right w:val="none" w:sz="0" w:space="0" w:color="auto"/>
                      </w:divBdr>
                      <w:divsChild>
                        <w:div w:id="1433936555">
                          <w:marLeft w:val="0"/>
                          <w:marRight w:val="0"/>
                          <w:marTop w:val="0"/>
                          <w:marBottom w:val="0"/>
                          <w:divBdr>
                            <w:top w:val="none" w:sz="0" w:space="0" w:color="auto"/>
                            <w:left w:val="none" w:sz="0" w:space="0" w:color="auto"/>
                            <w:bottom w:val="none" w:sz="0" w:space="0" w:color="auto"/>
                            <w:right w:val="none" w:sz="0" w:space="0" w:color="auto"/>
                          </w:divBdr>
                          <w:divsChild>
                            <w:div w:id="12191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91532">
          <w:marLeft w:val="0"/>
          <w:marRight w:val="0"/>
          <w:marTop w:val="0"/>
          <w:marBottom w:val="0"/>
          <w:divBdr>
            <w:top w:val="none" w:sz="0" w:space="0" w:color="auto"/>
            <w:left w:val="none" w:sz="0" w:space="0" w:color="auto"/>
            <w:bottom w:val="none" w:sz="0" w:space="0" w:color="auto"/>
            <w:right w:val="none" w:sz="0" w:space="0" w:color="auto"/>
          </w:divBdr>
          <w:divsChild>
            <w:div w:id="2124494254">
              <w:marLeft w:val="0"/>
              <w:marRight w:val="0"/>
              <w:marTop w:val="0"/>
              <w:marBottom w:val="0"/>
              <w:divBdr>
                <w:top w:val="none" w:sz="0" w:space="0" w:color="auto"/>
                <w:left w:val="none" w:sz="0" w:space="0" w:color="auto"/>
                <w:bottom w:val="none" w:sz="0" w:space="0" w:color="auto"/>
                <w:right w:val="none" w:sz="0" w:space="0" w:color="auto"/>
              </w:divBdr>
              <w:divsChild>
                <w:div w:id="1964070628">
                  <w:marLeft w:val="0"/>
                  <w:marRight w:val="0"/>
                  <w:marTop w:val="0"/>
                  <w:marBottom w:val="0"/>
                  <w:divBdr>
                    <w:top w:val="none" w:sz="0" w:space="0" w:color="auto"/>
                    <w:left w:val="none" w:sz="0" w:space="0" w:color="auto"/>
                    <w:bottom w:val="none" w:sz="0" w:space="0" w:color="auto"/>
                    <w:right w:val="none" w:sz="0" w:space="0" w:color="auto"/>
                  </w:divBdr>
                  <w:divsChild>
                    <w:div w:id="15512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doi.org/10.1080/14693062.2021.1991755"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doi.org/10.5281/zenodo.3244437"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yperlink" Target="https://doi.org/10.32807/jkp.v14i2.5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hyperlink" Target="https://doi.org/10.1007/s11694-021-00954-2"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(1).xlsx]Sheet3'!$A$4</c:f>
              <c:strCache>
                <c:ptCount val="1"/>
                <c:pt idx="0">
                  <c:v>100m</c:v>
                </c:pt>
              </c:strCache>
            </c:strRef>
          </c:tx>
          <c:spPr>
            <a:solidFill>
              <a:schemeClr val="accent1"/>
            </a:solidFill>
            <a:ln>
              <a:noFill/>
            </a:ln>
            <a:effectLst/>
          </c:spPr>
          <c:invertIfNegative val="0"/>
          <c:errBars>
            <c:errBarType val="both"/>
            <c:errValType val="cust"/>
            <c:noEndCap val="0"/>
            <c:plus>
              <c:numRef>
                <c:f>'[Busayo akungba (1).xlsx]Sheet3'!$B$9:$E$9</c:f>
                <c:numCache>
                  <c:formatCode>General</c:formatCode>
                  <c:ptCount val="4"/>
                  <c:pt idx="0">
                    <c:v>0.437000000000001</c:v>
                  </c:pt>
                  <c:pt idx="1">
                    <c:v>0.68000000000000105</c:v>
                  </c:pt>
                  <c:pt idx="2">
                    <c:v>2.2999999999999998</c:v>
                  </c:pt>
                  <c:pt idx="3">
                    <c:v>5.32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(1).xlsx]Sheet3'!$B$3:$E$3</c:f>
              <c:numCache>
                <c:formatCode>General</c:formatCode>
                <c:ptCount val="4"/>
                <c:pt idx="0">
                  <c:v>2</c:v>
                </c:pt>
                <c:pt idx="1">
                  <c:v>4</c:v>
                </c:pt>
                <c:pt idx="2">
                  <c:v>6</c:v>
                </c:pt>
                <c:pt idx="3">
                  <c:v>8</c:v>
                </c:pt>
              </c:numCache>
            </c:numRef>
          </c:cat>
          <c:val>
            <c:numRef>
              <c:f>'[Busayo akungba (1).xlsx]Sheet3'!$B$4:$E$4</c:f>
              <c:numCache>
                <c:formatCode>General</c:formatCode>
                <c:ptCount val="4"/>
                <c:pt idx="0">
                  <c:v>3.8</c:v>
                </c:pt>
                <c:pt idx="1">
                  <c:v>8.43</c:v>
                </c:pt>
                <c:pt idx="2">
                  <c:v>23.46</c:v>
                </c:pt>
                <c:pt idx="3">
                  <c:v>45.37</c:v>
                </c:pt>
              </c:numCache>
            </c:numRef>
          </c:val>
          <c:extLst>
            <c:ext xmlns:c16="http://schemas.microsoft.com/office/drawing/2014/chart" uri="{C3380CC4-5D6E-409C-BE32-E72D297353CC}">
              <c16:uniqueId val="{00000000-625F-4798-A95A-674D2D281D71}"/>
            </c:ext>
          </c:extLst>
        </c:ser>
        <c:ser>
          <c:idx val="1"/>
          <c:order val="1"/>
          <c:tx>
            <c:strRef>
              <c:f>'[Busayo akungba (1).xlsx]Sheet3'!$A$5</c:f>
              <c:strCache>
                <c:ptCount val="1"/>
                <c:pt idx="0">
                  <c:v>200m</c:v>
                </c:pt>
              </c:strCache>
            </c:strRef>
          </c:tx>
          <c:spPr>
            <a:solidFill>
              <a:schemeClr val="accent2"/>
            </a:solidFill>
            <a:ln>
              <a:noFill/>
            </a:ln>
            <a:effectLst/>
          </c:spPr>
          <c:invertIfNegative val="0"/>
          <c:errBars>
            <c:errBarType val="both"/>
            <c:errValType val="cust"/>
            <c:noEndCap val="0"/>
            <c:plus>
              <c:numRef>
                <c:f>'[Busayo akungba (1).xlsx]Sheet3'!$B$9:$F$9</c:f>
                <c:numCache>
                  <c:formatCode>General</c:formatCode>
                  <c:ptCount val="5"/>
                  <c:pt idx="0">
                    <c:v>0.437000000000001</c:v>
                  </c:pt>
                  <c:pt idx="1">
                    <c:v>0.68000000000000105</c:v>
                  </c:pt>
                  <c:pt idx="2">
                    <c:v>2.2999999999999998</c:v>
                  </c:pt>
                  <c:pt idx="3">
                    <c:v>5.32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(1).xlsx]Sheet3'!$B$3:$E$3</c:f>
              <c:numCache>
                <c:formatCode>General</c:formatCode>
                <c:ptCount val="4"/>
                <c:pt idx="0">
                  <c:v>2</c:v>
                </c:pt>
                <c:pt idx="1">
                  <c:v>4</c:v>
                </c:pt>
                <c:pt idx="2">
                  <c:v>6</c:v>
                </c:pt>
                <c:pt idx="3">
                  <c:v>8</c:v>
                </c:pt>
              </c:numCache>
            </c:numRef>
          </c:cat>
          <c:val>
            <c:numRef>
              <c:f>'[Busayo akungba (1).xlsx]Sheet3'!$B$5:$E$5</c:f>
              <c:numCache>
                <c:formatCode>General</c:formatCode>
                <c:ptCount val="4"/>
                <c:pt idx="0">
                  <c:v>3.54</c:v>
                </c:pt>
                <c:pt idx="1">
                  <c:v>8.0500000000000007</c:v>
                </c:pt>
                <c:pt idx="2">
                  <c:v>19.34</c:v>
                </c:pt>
                <c:pt idx="3">
                  <c:v>38.299999999999997</c:v>
                </c:pt>
              </c:numCache>
            </c:numRef>
          </c:val>
          <c:extLst>
            <c:ext xmlns:c16="http://schemas.microsoft.com/office/drawing/2014/chart" uri="{C3380CC4-5D6E-409C-BE32-E72D297353CC}">
              <c16:uniqueId val="{00000001-625F-4798-A95A-674D2D281D71}"/>
            </c:ext>
          </c:extLst>
        </c:ser>
        <c:ser>
          <c:idx val="2"/>
          <c:order val="2"/>
          <c:tx>
            <c:strRef>
              <c:f>'[Busayo akungba (1).xlsx]Sheet3'!$A$6</c:f>
              <c:strCache>
                <c:ptCount val="1"/>
                <c:pt idx="0">
                  <c:v>300m</c:v>
                </c:pt>
              </c:strCache>
            </c:strRef>
          </c:tx>
          <c:spPr>
            <a:solidFill>
              <a:schemeClr val="accent3"/>
            </a:solidFill>
            <a:ln>
              <a:noFill/>
            </a:ln>
            <a:effectLst/>
          </c:spPr>
          <c:invertIfNegative val="0"/>
          <c:errBars>
            <c:errBarType val="both"/>
            <c:errValType val="cust"/>
            <c:noEndCap val="0"/>
            <c:plus>
              <c:numRef>
                <c:f>'[Busayo akungba (1).xlsx]Sheet3'!$B$9:$E$9</c:f>
                <c:numCache>
                  <c:formatCode>General</c:formatCode>
                  <c:ptCount val="4"/>
                  <c:pt idx="0">
                    <c:v>0.437000000000001</c:v>
                  </c:pt>
                  <c:pt idx="1">
                    <c:v>0.68000000000000105</c:v>
                  </c:pt>
                  <c:pt idx="2">
                    <c:v>2.2999999999999998</c:v>
                  </c:pt>
                  <c:pt idx="3">
                    <c:v>5.32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(1).xlsx]Sheet3'!$B$3:$E$3</c:f>
              <c:numCache>
                <c:formatCode>General</c:formatCode>
                <c:ptCount val="4"/>
                <c:pt idx="0">
                  <c:v>2</c:v>
                </c:pt>
                <c:pt idx="1">
                  <c:v>4</c:v>
                </c:pt>
                <c:pt idx="2">
                  <c:v>6</c:v>
                </c:pt>
                <c:pt idx="3">
                  <c:v>8</c:v>
                </c:pt>
              </c:numCache>
            </c:numRef>
          </c:cat>
          <c:val>
            <c:numRef>
              <c:f>'[Busayo akungba (1).xlsx]Sheet3'!$B$6:$E$6</c:f>
              <c:numCache>
                <c:formatCode>General</c:formatCode>
                <c:ptCount val="4"/>
                <c:pt idx="0">
                  <c:v>3.98</c:v>
                </c:pt>
                <c:pt idx="1">
                  <c:v>8.2899999999999991</c:v>
                </c:pt>
                <c:pt idx="2">
                  <c:v>18.079999999999998</c:v>
                </c:pt>
                <c:pt idx="3">
                  <c:v>38.33</c:v>
                </c:pt>
              </c:numCache>
            </c:numRef>
          </c:val>
          <c:extLst>
            <c:ext xmlns:c16="http://schemas.microsoft.com/office/drawing/2014/chart" uri="{C3380CC4-5D6E-409C-BE32-E72D297353CC}">
              <c16:uniqueId val="{00000002-625F-4798-A95A-674D2D281D71}"/>
            </c:ext>
          </c:extLst>
        </c:ser>
        <c:ser>
          <c:idx val="3"/>
          <c:order val="3"/>
          <c:tx>
            <c:strRef>
              <c:f>'[Busayo akungba (1).xlsx]Sheet3'!$A$7</c:f>
              <c:strCache>
                <c:ptCount val="1"/>
                <c:pt idx="0">
                  <c:v>400m</c:v>
                </c:pt>
              </c:strCache>
            </c:strRef>
          </c:tx>
          <c:spPr>
            <a:solidFill>
              <a:schemeClr val="accent4"/>
            </a:solidFill>
            <a:ln>
              <a:noFill/>
            </a:ln>
            <a:effectLst/>
          </c:spPr>
          <c:invertIfNegative val="0"/>
          <c:errBars>
            <c:errBarType val="both"/>
            <c:errValType val="cust"/>
            <c:noEndCap val="0"/>
            <c:plus>
              <c:numRef>
                <c:f>'[Busayo akungba (1).xlsx]Sheet3'!$B$9:$E$9</c:f>
                <c:numCache>
                  <c:formatCode>General</c:formatCode>
                  <c:ptCount val="4"/>
                  <c:pt idx="0">
                    <c:v>0.437000000000001</c:v>
                  </c:pt>
                  <c:pt idx="1">
                    <c:v>0.68000000000000105</c:v>
                  </c:pt>
                  <c:pt idx="2">
                    <c:v>2.2999999999999998</c:v>
                  </c:pt>
                  <c:pt idx="3">
                    <c:v>5.32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(1).xlsx]Sheet3'!$B$3:$E$3</c:f>
              <c:numCache>
                <c:formatCode>General</c:formatCode>
                <c:ptCount val="4"/>
                <c:pt idx="0">
                  <c:v>2</c:v>
                </c:pt>
                <c:pt idx="1">
                  <c:v>4</c:v>
                </c:pt>
                <c:pt idx="2">
                  <c:v>6</c:v>
                </c:pt>
                <c:pt idx="3">
                  <c:v>8</c:v>
                </c:pt>
              </c:numCache>
            </c:numRef>
          </c:cat>
          <c:val>
            <c:numRef>
              <c:f>'[Busayo akungba (1).xlsx]Sheet3'!$B$7:$E$7</c:f>
              <c:numCache>
                <c:formatCode>General</c:formatCode>
                <c:ptCount val="4"/>
                <c:pt idx="0">
                  <c:v>4.57</c:v>
                </c:pt>
                <c:pt idx="1">
                  <c:v>9.58</c:v>
                </c:pt>
                <c:pt idx="2">
                  <c:v>22.25</c:v>
                </c:pt>
                <c:pt idx="3">
                  <c:v>48.98</c:v>
                </c:pt>
              </c:numCache>
            </c:numRef>
          </c:val>
          <c:extLst>
            <c:ext xmlns:c16="http://schemas.microsoft.com/office/drawing/2014/chart" uri="{C3380CC4-5D6E-409C-BE32-E72D297353CC}">
              <c16:uniqueId val="{00000003-625F-4798-A95A-674D2D281D71}"/>
            </c:ext>
          </c:extLst>
        </c:ser>
        <c:dLbls>
          <c:showLegendKey val="0"/>
          <c:showVal val="0"/>
          <c:showCatName val="0"/>
          <c:showSerName val="0"/>
          <c:showPercent val="0"/>
          <c:showBubbleSize val="0"/>
        </c:dLbls>
        <c:gapWidth val="219"/>
        <c:overlap val="-27"/>
        <c:axId val="843208304"/>
        <c:axId val="843206344"/>
      </c:barChart>
      <c:catAx>
        <c:axId val="84320830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Weeks</a:t>
                </a:r>
                <a:r>
                  <a:rPr lang="en-US" baseline="0"/>
                  <a:t> After Planting</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206344"/>
        <c:crosses val="autoZero"/>
        <c:auto val="1"/>
        <c:lblAlgn val="ctr"/>
        <c:lblOffset val="100"/>
        <c:noMultiLvlLbl val="0"/>
      </c:catAx>
      <c:valAx>
        <c:axId val="843206344"/>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Plant heigth (cm)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2083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(1).xlsx]Sheet8'!$J$1</c:f>
              <c:strCache>
                <c:ptCount val="1"/>
                <c:pt idx="0">
                  <c:v>Fressh Shoot Weight (8weeks)</c:v>
                </c:pt>
              </c:strCache>
            </c:strRef>
          </c:tx>
          <c:spPr>
            <a:solidFill>
              <a:schemeClr val="accent1"/>
            </a:solidFill>
            <a:ln>
              <a:noFill/>
            </a:ln>
            <a:effectLst/>
          </c:spPr>
          <c:invertIfNegative val="0"/>
          <c:errBars>
            <c:errBarType val="both"/>
            <c:errValType val="cust"/>
            <c:noEndCap val="0"/>
            <c:plus>
              <c:numRef>
                <c:f>'[Busayo akungba (1).xlsx]Sheet8'!$J$6</c:f>
                <c:numCache>
                  <c:formatCode>General</c:formatCode>
                  <c:ptCount val="1"/>
                  <c:pt idx="0">
                    <c:v>3.06</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'[Busayo akungba (1).xlsx]Sheet8'!$I$2:$I$5</c:f>
              <c:strCache>
                <c:ptCount val="4"/>
                <c:pt idx="0">
                  <c:v>100m</c:v>
                </c:pt>
                <c:pt idx="1">
                  <c:v>200m</c:v>
                </c:pt>
                <c:pt idx="2">
                  <c:v>300m</c:v>
                </c:pt>
                <c:pt idx="3">
                  <c:v>400m</c:v>
                </c:pt>
              </c:strCache>
            </c:strRef>
          </c:cat>
          <c:val>
            <c:numRef>
              <c:f>'[Busayo akungba (1).xlsx]Sheet8'!$J$2:$J$5</c:f>
              <c:numCache>
                <c:formatCode>General</c:formatCode>
                <c:ptCount val="4"/>
                <c:pt idx="0">
                  <c:v>7.99</c:v>
                </c:pt>
                <c:pt idx="1">
                  <c:v>7.11</c:v>
                </c:pt>
                <c:pt idx="2">
                  <c:v>9.5500000000000007</c:v>
                </c:pt>
                <c:pt idx="3">
                  <c:v>13.99</c:v>
                </c:pt>
              </c:numCache>
            </c:numRef>
          </c:val>
          <c:extLst>
            <c:ext xmlns:c16="http://schemas.microsoft.com/office/drawing/2014/chart" uri="{C3380CC4-5D6E-409C-BE32-E72D297353CC}">
              <c16:uniqueId val="{00000000-FCA3-4340-8C00-0A6D4238BFC2}"/>
            </c:ext>
          </c:extLst>
        </c:ser>
        <c:dLbls>
          <c:showLegendKey val="0"/>
          <c:showVal val="0"/>
          <c:showCatName val="0"/>
          <c:showSerName val="0"/>
          <c:showPercent val="0"/>
          <c:showBubbleSize val="0"/>
        </c:dLbls>
        <c:gapWidth val="219"/>
        <c:overlap val="-27"/>
        <c:axId val="843539992"/>
        <c:axId val="843538424"/>
      </c:barChart>
      <c:catAx>
        <c:axId val="84353999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Distance</a:t>
                </a:r>
              </a:p>
            </c:rich>
          </c:tx>
          <c:layout>
            <c:manualLayout>
              <c:xMode val="edge"/>
              <c:yMode val="edge"/>
              <c:x val="0.48028346456692911"/>
              <c:y val="0.8879396325459324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538424"/>
        <c:crosses val="autoZero"/>
        <c:auto val="1"/>
        <c:lblAlgn val="ctr"/>
        <c:lblOffset val="100"/>
        <c:noMultiLvlLbl val="0"/>
      </c:catAx>
      <c:valAx>
        <c:axId val="843538424"/>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a:t>A</a:t>
                </a:r>
                <a:r>
                  <a:rPr lang="en-US" sz="1000" b="0" i="0" u="none" strike="noStrike" baseline="0">
                    <a:effectLst/>
                  </a:rPr>
                  <a:t>Fressh Shoot Weight (g)</a:t>
                </a:r>
                <a:endParaRPr lang="en-US" sz="1000"/>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539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(1).xlsx]Sheet4'!$A$4</c:f>
              <c:strCache>
                <c:ptCount val="1"/>
                <c:pt idx="0">
                  <c:v>100m</c:v>
                </c:pt>
              </c:strCache>
            </c:strRef>
          </c:tx>
          <c:spPr>
            <a:solidFill>
              <a:schemeClr val="accent1"/>
            </a:solidFill>
            <a:ln>
              <a:noFill/>
            </a:ln>
            <a:effectLst/>
          </c:spPr>
          <c:invertIfNegative val="0"/>
          <c:errBars>
            <c:errBarType val="both"/>
            <c:errValType val="cust"/>
            <c:noEndCap val="0"/>
            <c:plus>
              <c:numRef>
                <c:f>'[Busayo akungba (1).xlsx]Sheet4'!$B$8:$E$8</c:f>
                <c:numCache>
                  <c:formatCode>General</c:formatCode>
                  <c:ptCount val="4"/>
                  <c:pt idx="0">
                    <c:v>0.42899999999999999</c:v>
                  </c:pt>
                  <c:pt idx="1">
                    <c:v>0.47199999999999998</c:v>
                  </c:pt>
                  <c:pt idx="2">
                    <c:v>7.9</c:v>
                  </c:pt>
                  <c:pt idx="3">
                    <c:v>6.12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(1).xlsx]Sheet4'!$B$3:$E$3</c:f>
              <c:numCache>
                <c:formatCode>General</c:formatCode>
                <c:ptCount val="4"/>
                <c:pt idx="0">
                  <c:v>2</c:v>
                </c:pt>
                <c:pt idx="1">
                  <c:v>4</c:v>
                </c:pt>
                <c:pt idx="2">
                  <c:v>6</c:v>
                </c:pt>
                <c:pt idx="3">
                  <c:v>8</c:v>
                </c:pt>
              </c:numCache>
            </c:numRef>
          </c:cat>
          <c:val>
            <c:numRef>
              <c:f>'[Busayo akungba (1).xlsx]Sheet4'!$B$4:$E$4</c:f>
              <c:numCache>
                <c:formatCode>General</c:formatCode>
                <c:ptCount val="4"/>
                <c:pt idx="0">
                  <c:v>6.88</c:v>
                </c:pt>
                <c:pt idx="1">
                  <c:v>11.99</c:v>
                </c:pt>
                <c:pt idx="2">
                  <c:v>36.33</c:v>
                </c:pt>
                <c:pt idx="3">
                  <c:v>44.99</c:v>
                </c:pt>
              </c:numCache>
            </c:numRef>
          </c:val>
          <c:extLst>
            <c:ext xmlns:c16="http://schemas.microsoft.com/office/drawing/2014/chart" uri="{C3380CC4-5D6E-409C-BE32-E72D297353CC}">
              <c16:uniqueId val="{00000000-9669-49CF-8865-186EFFB48319}"/>
            </c:ext>
          </c:extLst>
        </c:ser>
        <c:ser>
          <c:idx val="1"/>
          <c:order val="1"/>
          <c:tx>
            <c:strRef>
              <c:f>'[Busayo akungba (1).xlsx]Sheet4'!$A$5</c:f>
              <c:strCache>
                <c:ptCount val="1"/>
                <c:pt idx="0">
                  <c:v>200m</c:v>
                </c:pt>
              </c:strCache>
            </c:strRef>
          </c:tx>
          <c:spPr>
            <a:solidFill>
              <a:schemeClr val="accent2"/>
            </a:solidFill>
            <a:ln>
              <a:noFill/>
            </a:ln>
            <a:effectLst/>
          </c:spPr>
          <c:invertIfNegative val="0"/>
          <c:errBars>
            <c:errBarType val="both"/>
            <c:errValType val="cust"/>
            <c:noEndCap val="0"/>
            <c:plus>
              <c:numRef>
                <c:f>'[Busayo akungba (1).xlsx]Sheet4'!$B$8:$E$8</c:f>
                <c:numCache>
                  <c:formatCode>General</c:formatCode>
                  <c:ptCount val="4"/>
                  <c:pt idx="0">
                    <c:v>0.42899999999999999</c:v>
                  </c:pt>
                  <c:pt idx="1">
                    <c:v>0.47199999999999998</c:v>
                  </c:pt>
                  <c:pt idx="2">
                    <c:v>7.9</c:v>
                  </c:pt>
                  <c:pt idx="3">
                    <c:v>6.12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(1).xlsx]Sheet4'!$B$3:$E$3</c:f>
              <c:numCache>
                <c:formatCode>General</c:formatCode>
                <c:ptCount val="4"/>
                <c:pt idx="0">
                  <c:v>2</c:v>
                </c:pt>
                <c:pt idx="1">
                  <c:v>4</c:v>
                </c:pt>
                <c:pt idx="2">
                  <c:v>6</c:v>
                </c:pt>
                <c:pt idx="3">
                  <c:v>8</c:v>
                </c:pt>
              </c:numCache>
            </c:numRef>
          </c:cat>
          <c:val>
            <c:numRef>
              <c:f>'[Busayo akungba (1).xlsx]Sheet4'!$B$5:$E$5</c:f>
              <c:numCache>
                <c:formatCode>General</c:formatCode>
                <c:ptCount val="4"/>
                <c:pt idx="0">
                  <c:v>6.44</c:v>
                </c:pt>
                <c:pt idx="1">
                  <c:v>11.44</c:v>
                </c:pt>
                <c:pt idx="2">
                  <c:v>23.77</c:v>
                </c:pt>
                <c:pt idx="3">
                  <c:v>30.99</c:v>
                </c:pt>
              </c:numCache>
            </c:numRef>
          </c:val>
          <c:extLst>
            <c:ext xmlns:c16="http://schemas.microsoft.com/office/drawing/2014/chart" uri="{C3380CC4-5D6E-409C-BE32-E72D297353CC}">
              <c16:uniqueId val="{00000001-9669-49CF-8865-186EFFB48319}"/>
            </c:ext>
          </c:extLst>
        </c:ser>
        <c:ser>
          <c:idx val="2"/>
          <c:order val="2"/>
          <c:tx>
            <c:strRef>
              <c:f>'[Busayo akungba (1).xlsx]Sheet4'!$A$6</c:f>
              <c:strCache>
                <c:ptCount val="1"/>
                <c:pt idx="0">
                  <c:v>300m</c:v>
                </c:pt>
              </c:strCache>
            </c:strRef>
          </c:tx>
          <c:spPr>
            <a:solidFill>
              <a:schemeClr val="accent3"/>
            </a:solidFill>
            <a:ln>
              <a:noFill/>
            </a:ln>
            <a:effectLst/>
          </c:spPr>
          <c:invertIfNegative val="0"/>
          <c:errBars>
            <c:errBarType val="both"/>
            <c:errValType val="cust"/>
            <c:noEndCap val="0"/>
            <c:plus>
              <c:numRef>
                <c:f>'[Busayo akungba (1).xlsx]Sheet4'!$B$8:$E$8</c:f>
                <c:numCache>
                  <c:formatCode>General</c:formatCode>
                  <c:ptCount val="4"/>
                  <c:pt idx="0">
                    <c:v>0.42899999999999999</c:v>
                  </c:pt>
                  <c:pt idx="1">
                    <c:v>0.47199999999999998</c:v>
                  </c:pt>
                  <c:pt idx="2">
                    <c:v>7.9</c:v>
                  </c:pt>
                  <c:pt idx="3">
                    <c:v>6.12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(1).xlsx]Sheet4'!$B$3:$E$3</c:f>
              <c:numCache>
                <c:formatCode>General</c:formatCode>
                <c:ptCount val="4"/>
                <c:pt idx="0">
                  <c:v>2</c:v>
                </c:pt>
                <c:pt idx="1">
                  <c:v>4</c:v>
                </c:pt>
                <c:pt idx="2">
                  <c:v>6</c:v>
                </c:pt>
                <c:pt idx="3">
                  <c:v>8</c:v>
                </c:pt>
              </c:numCache>
            </c:numRef>
          </c:cat>
          <c:val>
            <c:numRef>
              <c:f>'[Busayo akungba (1).xlsx]Sheet4'!$B$6:$E$6</c:f>
              <c:numCache>
                <c:formatCode>General</c:formatCode>
                <c:ptCount val="4"/>
                <c:pt idx="0">
                  <c:v>5.88</c:v>
                </c:pt>
                <c:pt idx="1">
                  <c:v>10.88</c:v>
                </c:pt>
                <c:pt idx="2">
                  <c:v>42.66</c:v>
                </c:pt>
                <c:pt idx="3">
                  <c:v>33.880000000000003</c:v>
                </c:pt>
              </c:numCache>
            </c:numRef>
          </c:val>
          <c:extLst>
            <c:ext xmlns:c16="http://schemas.microsoft.com/office/drawing/2014/chart" uri="{C3380CC4-5D6E-409C-BE32-E72D297353CC}">
              <c16:uniqueId val="{00000002-9669-49CF-8865-186EFFB48319}"/>
            </c:ext>
          </c:extLst>
        </c:ser>
        <c:ser>
          <c:idx val="3"/>
          <c:order val="3"/>
          <c:tx>
            <c:strRef>
              <c:f>'[Busayo akungba (1).xlsx]Sheet4'!$A$7</c:f>
              <c:strCache>
                <c:ptCount val="1"/>
                <c:pt idx="0">
                  <c:v>400m</c:v>
                </c:pt>
              </c:strCache>
            </c:strRef>
          </c:tx>
          <c:spPr>
            <a:solidFill>
              <a:schemeClr val="accent4"/>
            </a:solidFill>
            <a:ln>
              <a:noFill/>
            </a:ln>
            <a:effectLst/>
          </c:spPr>
          <c:invertIfNegative val="0"/>
          <c:errBars>
            <c:errBarType val="both"/>
            <c:errValType val="cust"/>
            <c:noEndCap val="0"/>
            <c:plus>
              <c:numRef>
                <c:f>'[Busayo akungba (1).xlsx]Sheet4'!$B$8:$E$8</c:f>
                <c:numCache>
                  <c:formatCode>General</c:formatCode>
                  <c:ptCount val="4"/>
                  <c:pt idx="0">
                    <c:v>0.42899999999999999</c:v>
                  </c:pt>
                  <c:pt idx="1">
                    <c:v>0.47199999999999998</c:v>
                  </c:pt>
                  <c:pt idx="2">
                    <c:v>7.9</c:v>
                  </c:pt>
                  <c:pt idx="3">
                    <c:v>6.12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(1).xlsx]Sheet4'!$B$3:$E$3</c:f>
              <c:numCache>
                <c:formatCode>General</c:formatCode>
                <c:ptCount val="4"/>
                <c:pt idx="0">
                  <c:v>2</c:v>
                </c:pt>
                <c:pt idx="1">
                  <c:v>4</c:v>
                </c:pt>
                <c:pt idx="2">
                  <c:v>6</c:v>
                </c:pt>
                <c:pt idx="3">
                  <c:v>8</c:v>
                </c:pt>
              </c:numCache>
            </c:numRef>
          </c:cat>
          <c:val>
            <c:numRef>
              <c:f>'[Busayo akungba (1).xlsx]Sheet4'!$B$7:$E$7</c:f>
              <c:numCache>
                <c:formatCode>General</c:formatCode>
                <c:ptCount val="4"/>
                <c:pt idx="0">
                  <c:v>6.66</c:v>
                </c:pt>
                <c:pt idx="1">
                  <c:v>11.17</c:v>
                </c:pt>
                <c:pt idx="2">
                  <c:v>32.549999999999997</c:v>
                </c:pt>
                <c:pt idx="3">
                  <c:v>38.659999999999997</c:v>
                </c:pt>
              </c:numCache>
            </c:numRef>
          </c:val>
          <c:extLst>
            <c:ext xmlns:c16="http://schemas.microsoft.com/office/drawing/2014/chart" uri="{C3380CC4-5D6E-409C-BE32-E72D297353CC}">
              <c16:uniqueId val="{00000003-9669-49CF-8865-186EFFB48319}"/>
            </c:ext>
          </c:extLst>
        </c:ser>
        <c:dLbls>
          <c:showLegendKey val="0"/>
          <c:showVal val="0"/>
          <c:showCatName val="0"/>
          <c:showSerName val="0"/>
          <c:showPercent val="0"/>
          <c:showBubbleSize val="0"/>
        </c:dLbls>
        <c:gapWidth val="219"/>
        <c:overlap val="-27"/>
        <c:axId val="843206736"/>
        <c:axId val="843209088"/>
      </c:barChart>
      <c:catAx>
        <c:axId val="84320673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Weeks</a:t>
                </a:r>
                <a:r>
                  <a:rPr lang="en-US" baseline="0"/>
                  <a:t> After Planting</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209088"/>
        <c:crosses val="autoZero"/>
        <c:auto val="1"/>
        <c:lblAlgn val="ctr"/>
        <c:lblOffset val="100"/>
        <c:noMultiLvlLbl val="0"/>
      </c:catAx>
      <c:valAx>
        <c:axId val="843209088"/>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Number of Green Keaves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2067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(1).xlsx]Sheet5'!$A$4</c:f>
              <c:strCache>
                <c:ptCount val="1"/>
                <c:pt idx="0">
                  <c:v>100m</c:v>
                </c:pt>
              </c:strCache>
            </c:strRef>
          </c:tx>
          <c:spPr>
            <a:solidFill>
              <a:schemeClr val="accent1"/>
            </a:solidFill>
            <a:ln>
              <a:noFill/>
            </a:ln>
            <a:effectLst/>
          </c:spPr>
          <c:invertIfNegative val="0"/>
          <c:errBars>
            <c:errBarType val="both"/>
            <c:errValType val="cust"/>
            <c:noEndCap val="0"/>
            <c:plus>
              <c:numRef>
                <c:f>'[Busayo akungba (1).xlsx]Sheet5'!$B$8:$E$8</c:f>
                <c:numCache>
                  <c:formatCode>General</c:formatCode>
                  <c:ptCount val="4"/>
                  <c:pt idx="0">
                    <c:v>0.71700000000000097</c:v>
                  </c:pt>
                  <c:pt idx="1">
                    <c:v>0.57399999999999995</c:v>
                  </c:pt>
                  <c:pt idx="2">
                    <c:v>2.0499999999999998</c:v>
                  </c:pt>
                  <c:pt idx="3">
                    <c:v>2.15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(1).xlsx]Sheet5'!$B$3:$E$3</c:f>
              <c:numCache>
                <c:formatCode>General</c:formatCode>
                <c:ptCount val="4"/>
                <c:pt idx="0">
                  <c:v>2</c:v>
                </c:pt>
                <c:pt idx="1">
                  <c:v>4</c:v>
                </c:pt>
                <c:pt idx="2">
                  <c:v>6</c:v>
                </c:pt>
                <c:pt idx="3">
                  <c:v>8</c:v>
                </c:pt>
              </c:numCache>
            </c:numRef>
          </c:cat>
          <c:val>
            <c:numRef>
              <c:f>'[Busayo akungba (1).xlsx]Sheet5'!$B$4:$E$4</c:f>
              <c:numCache>
                <c:formatCode>General</c:formatCode>
                <c:ptCount val="4"/>
                <c:pt idx="0">
                  <c:v>5.25</c:v>
                </c:pt>
                <c:pt idx="1">
                  <c:v>7.97</c:v>
                </c:pt>
                <c:pt idx="2">
                  <c:v>9.19</c:v>
                </c:pt>
                <c:pt idx="3">
                  <c:v>11.3</c:v>
                </c:pt>
              </c:numCache>
            </c:numRef>
          </c:val>
          <c:extLst>
            <c:ext xmlns:c16="http://schemas.microsoft.com/office/drawing/2014/chart" uri="{C3380CC4-5D6E-409C-BE32-E72D297353CC}">
              <c16:uniqueId val="{00000000-B567-4F32-985B-172FDDA01C52}"/>
            </c:ext>
          </c:extLst>
        </c:ser>
        <c:ser>
          <c:idx val="1"/>
          <c:order val="1"/>
          <c:tx>
            <c:strRef>
              <c:f>'[Busayo akungba (1).xlsx]Sheet5'!$A$5</c:f>
              <c:strCache>
                <c:ptCount val="1"/>
                <c:pt idx="0">
                  <c:v>200m</c:v>
                </c:pt>
              </c:strCache>
            </c:strRef>
          </c:tx>
          <c:spPr>
            <a:solidFill>
              <a:schemeClr val="accent2"/>
            </a:solidFill>
            <a:ln>
              <a:noFill/>
            </a:ln>
            <a:effectLst/>
          </c:spPr>
          <c:invertIfNegative val="0"/>
          <c:errBars>
            <c:errBarType val="both"/>
            <c:errValType val="cust"/>
            <c:noEndCap val="0"/>
            <c:plus>
              <c:numRef>
                <c:f>'[Busayo akungba (1).xlsx]Sheet5'!$B$8:$E$8</c:f>
                <c:numCache>
                  <c:formatCode>General</c:formatCode>
                  <c:ptCount val="4"/>
                  <c:pt idx="0">
                    <c:v>0.71700000000000097</c:v>
                  </c:pt>
                  <c:pt idx="1">
                    <c:v>0.57399999999999995</c:v>
                  </c:pt>
                  <c:pt idx="2">
                    <c:v>2.0499999999999998</c:v>
                  </c:pt>
                  <c:pt idx="3">
                    <c:v>2.15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(1).xlsx]Sheet5'!$B$3:$E$3</c:f>
              <c:numCache>
                <c:formatCode>General</c:formatCode>
                <c:ptCount val="4"/>
                <c:pt idx="0">
                  <c:v>2</c:v>
                </c:pt>
                <c:pt idx="1">
                  <c:v>4</c:v>
                </c:pt>
                <c:pt idx="2">
                  <c:v>6</c:v>
                </c:pt>
                <c:pt idx="3">
                  <c:v>8</c:v>
                </c:pt>
              </c:numCache>
            </c:numRef>
          </c:cat>
          <c:val>
            <c:numRef>
              <c:f>'[Busayo akungba (1).xlsx]Sheet5'!$B$5:$E$5</c:f>
              <c:numCache>
                <c:formatCode>General</c:formatCode>
                <c:ptCount val="4"/>
                <c:pt idx="0">
                  <c:v>5.47</c:v>
                </c:pt>
                <c:pt idx="1">
                  <c:v>8.9700000000000006</c:v>
                </c:pt>
                <c:pt idx="2">
                  <c:v>8.2799999999999994</c:v>
                </c:pt>
                <c:pt idx="3">
                  <c:v>10.76</c:v>
                </c:pt>
              </c:numCache>
            </c:numRef>
          </c:val>
          <c:extLst>
            <c:ext xmlns:c16="http://schemas.microsoft.com/office/drawing/2014/chart" uri="{C3380CC4-5D6E-409C-BE32-E72D297353CC}">
              <c16:uniqueId val="{00000001-B567-4F32-985B-172FDDA01C52}"/>
            </c:ext>
          </c:extLst>
        </c:ser>
        <c:ser>
          <c:idx val="2"/>
          <c:order val="2"/>
          <c:tx>
            <c:strRef>
              <c:f>'[Busayo akungba (1).xlsx]Sheet5'!$A$6</c:f>
              <c:strCache>
                <c:ptCount val="1"/>
                <c:pt idx="0">
                  <c:v>300m</c:v>
                </c:pt>
              </c:strCache>
            </c:strRef>
          </c:tx>
          <c:spPr>
            <a:solidFill>
              <a:schemeClr val="accent3"/>
            </a:solidFill>
            <a:ln>
              <a:noFill/>
            </a:ln>
            <a:effectLst/>
          </c:spPr>
          <c:invertIfNegative val="0"/>
          <c:errBars>
            <c:errBarType val="both"/>
            <c:errValType val="cust"/>
            <c:noEndCap val="0"/>
            <c:plus>
              <c:numRef>
                <c:f>'[Busayo akungba (1).xlsx]Sheet5'!$B$8:$F$8</c:f>
                <c:numCache>
                  <c:formatCode>General</c:formatCode>
                  <c:ptCount val="5"/>
                  <c:pt idx="0">
                    <c:v>0.71700000000000097</c:v>
                  </c:pt>
                  <c:pt idx="1">
                    <c:v>0.57399999999999995</c:v>
                  </c:pt>
                  <c:pt idx="2">
                    <c:v>2.0499999999999998</c:v>
                  </c:pt>
                  <c:pt idx="3">
                    <c:v>2.15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(1).xlsx]Sheet5'!$B$3:$E$3</c:f>
              <c:numCache>
                <c:formatCode>General</c:formatCode>
                <c:ptCount val="4"/>
                <c:pt idx="0">
                  <c:v>2</c:v>
                </c:pt>
                <c:pt idx="1">
                  <c:v>4</c:v>
                </c:pt>
                <c:pt idx="2">
                  <c:v>6</c:v>
                </c:pt>
                <c:pt idx="3">
                  <c:v>8</c:v>
                </c:pt>
              </c:numCache>
            </c:numRef>
          </c:cat>
          <c:val>
            <c:numRef>
              <c:f>'[Busayo akungba (1).xlsx]Sheet5'!$B$6:$E$6</c:f>
              <c:numCache>
                <c:formatCode>General</c:formatCode>
                <c:ptCount val="4"/>
                <c:pt idx="0">
                  <c:v>6.85</c:v>
                </c:pt>
                <c:pt idx="1">
                  <c:v>7.69</c:v>
                </c:pt>
                <c:pt idx="2">
                  <c:v>12.87</c:v>
                </c:pt>
                <c:pt idx="3">
                  <c:v>14.99</c:v>
                </c:pt>
              </c:numCache>
            </c:numRef>
          </c:val>
          <c:extLst>
            <c:ext xmlns:c16="http://schemas.microsoft.com/office/drawing/2014/chart" uri="{C3380CC4-5D6E-409C-BE32-E72D297353CC}">
              <c16:uniqueId val="{00000002-B567-4F32-985B-172FDDA01C52}"/>
            </c:ext>
          </c:extLst>
        </c:ser>
        <c:ser>
          <c:idx val="3"/>
          <c:order val="3"/>
          <c:tx>
            <c:strRef>
              <c:f>'[Busayo akungba (1).xlsx]Sheet5'!$A$7</c:f>
              <c:strCache>
                <c:ptCount val="1"/>
                <c:pt idx="0">
                  <c:v>400m</c:v>
                </c:pt>
              </c:strCache>
            </c:strRef>
          </c:tx>
          <c:spPr>
            <a:solidFill>
              <a:schemeClr val="accent4"/>
            </a:solidFill>
            <a:ln>
              <a:noFill/>
            </a:ln>
            <a:effectLst/>
          </c:spPr>
          <c:invertIfNegative val="0"/>
          <c:errBars>
            <c:errBarType val="both"/>
            <c:errValType val="cust"/>
            <c:noEndCap val="0"/>
            <c:plus>
              <c:numRef>
                <c:f>'[Busayo akungba (1).xlsx]Sheet5'!$B$8:$E$8</c:f>
                <c:numCache>
                  <c:formatCode>General</c:formatCode>
                  <c:ptCount val="4"/>
                  <c:pt idx="0">
                    <c:v>0.71700000000000097</c:v>
                  </c:pt>
                  <c:pt idx="1">
                    <c:v>0.57399999999999995</c:v>
                  </c:pt>
                  <c:pt idx="2">
                    <c:v>2.0499999999999998</c:v>
                  </c:pt>
                  <c:pt idx="3">
                    <c:v>2.15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(1).xlsx]Sheet5'!$B$3:$E$3</c:f>
              <c:numCache>
                <c:formatCode>General</c:formatCode>
                <c:ptCount val="4"/>
                <c:pt idx="0">
                  <c:v>2</c:v>
                </c:pt>
                <c:pt idx="1">
                  <c:v>4</c:v>
                </c:pt>
                <c:pt idx="2">
                  <c:v>6</c:v>
                </c:pt>
                <c:pt idx="3">
                  <c:v>8</c:v>
                </c:pt>
              </c:numCache>
            </c:numRef>
          </c:cat>
          <c:val>
            <c:numRef>
              <c:f>'[Busayo akungba (1).xlsx]Sheet5'!$B$7:$E$7</c:f>
              <c:numCache>
                <c:formatCode>General</c:formatCode>
                <c:ptCount val="4"/>
                <c:pt idx="0">
                  <c:v>6.08</c:v>
                </c:pt>
                <c:pt idx="1">
                  <c:v>7.88</c:v>
                </c:pt>
                <c:pt idx="2">
                  <c:v>9.07</c:v>
                </c:pt>
                <c:pt idx="3">
                  <c:v>10.27</c:v>
                </c:pt>
              </c:numCache>
            </c:numRef>
          </c:val>
          <c:extLst>
            <c:ext xmlns:c16="http://schemas.microsoft.com/office/drawing/2014/chart" uri="{C3380CC4-5D6E-409C-BE32-E72D297353CC}">
              <c16:uniqueId val="{00000003-B567-4F32-985B-172FDDA01C52}"/>
            </c:ext>
          </c:extLst>
        </c:ser>
        <c:dLbls>
          <c:showLegendKey val="0"/>
          <c:showVal val="0"/>
          <c:showCatName val="0"/>
          <c:showSerName val="0"/>
          <c:showPercent val="0"/>
          <c:showBubbleSize val="0"/>
        </c:dLbls>
        <c:gapWidth val="219"/>
        <c:overlap val="-27"/>
        <c:axId val="734462376"/>
        <c:axId val="734456104"/>
      </c:barChart>
      <c:catAx>
        <c:axId val="73446237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Weeks</a:t>
                </a:r>
                <a:r>
                  <a:rPr lang="en-US" baseline="0"/>
                  <a:t> After Planting</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4456104"/>
        <c:crosses val="autoZero"/>
        <c:auto val="1"/>
        <c:lblAlgn val="ctr"/>
        <c:lblOffset val="100"/>
        <c:noMultiLvlLbl val="0"/>
      </c:catAx>
      <c:valAx>
        <c:axId val="734456104"/>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Leaf Area (cm</a:t>
                </a:r>
                <a:r>
                  <a:rPr lang="en-US" baseline="30000"/>
                  <a:t>2</a:t>
                </a:r>
                <a:r>
                  <a:rPr lang="en-US" baseline="0"/>
                  <a:t> </a:t>
                </a:r>
                <a:endParaRPr lang="en-US" baseline="30000"/>
              </a:p>
            </c:rich>
          </c:tx>
          <c:layout>
            <c:manualLayout>
              <c:xMode val="edge"/>
              <c:yMode val="edge"/>
              <c:x val="2.3436667731969747E-2"/>
              <c:y val="0.288633159341610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44623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(1).xlsx]Sheet6'!$A$4</c:f>
              <c:strCache>
                <c:ptCount val="1"/>
                <c:pt idx="0">
                  <c:v>100m</c:v>
                </c:pt>
              </c:strCache>
            </c:strRef>
          </c:tx>
          <c:spPr>
            <a:solidFill>
              <a:schemeClr val="accent1"/>
            </a:solidFill>
            <a:ln>
              <a:noFill/>
            </a:ln>
            <a:effectLst/>
          </c:spPr>
          <c:invertIfNegative val="0"/>
          <c:errBars>
            <c:errBarType val="both"/>
            <c:errValType val="cust"/>
            <c:noEndCap val="0"/>
            <c:plus>
              <c:numRef>
                <c:f>'[Busayo akungba (1).xlsx]Sheet6'!$B$8:$E$8</c:f>
                <c:numCache>
                  <c:formatCode>General</c:formatCode>
                  <c:ptCount val="4"/>
                  <c:pt idx="0">
                    <c:v>7.6799999999999993E-2</c:v>
                  </c:pt>
                  <c:pt idx="1">
                    <c:v>7.1400000000000005E-2</c:v>
                  </c:pt>
                  <c:pt idx="2">
                    <c:v>5.1200000000000002E-2</c:v>
                  </c:pt>
                  <c:pt idx="3">
                    <c:v>0.13619999999999999</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(1).xlsx]Sheet6'!$B$3:$E$3</c:f>
              <c:numCache>
                <c:formatCode>General</c:formatCode>
                <c:ptCount val="4"/>
                <c:pt idx="0">
                  <c:v>2</c:v>
                </c:pt>
                <c:pt idx="1">
                  <c:v>4</c:v>
                </c:pt>
                <c:pt idx="2">
                  <c:v>6</c:v>
                </c:pt>
                <c:pt idx="3">
                  <c:v>8</c:v>
                </c:pt>
              </c:numCache>
            </c:numRef>
          </c:cat>
          <c:val>
            <c:numRef>
              <c:f>'[Busayo akungba (1).xlsx]Sheet6'!$B$4:$E$4</c:f>
              <c:numCache>
                <c:formatCode>General</c:formatCode>
                <c:ptCount val="4"/>
                <c:pt idx="0">
                  <c:v>0.64000000000000101</c:v>
                </c:pt>
                <c:pt idx="1">
                  <c:v>1.33</c:v>
                </c:pt>
                <c:pt idx="2">
                  <c:v>1.42</c:v>
                </c:pt>
                <c:pt idx="3">
                  <c:v>1.38</c:v>
                </c:pt>
              </c:numCache>
            </c:numRef>
          </c:val>
          <c:extLst>
            <c:ext xmlns:c16="http://schemas.microsoft.com/office/drawing/2014/chart" uri="{C3380CC4-5D6E-409C-BE32-E72D297353CC}">
              <c16:uniqueId val="{00000000-36CA-42BA-97F7-54C90A9E96DB}"/>
            </c:ext>
          </c:extLst>
        </c:ser>
        <c:ser>
          <c:idx val="1"/>
          <c:order val="1"/>
          <c:tx>
            <c:strRef>
              <c:f>'[Busayo akungba (1).xlsx]Sheet6'!$A$5</c:f>
              <c:strCache>
                <c:ptCount val="1"/>
                <c:pt idx="0">
                  <c:v>200m</c:v>
                </c:pt>
              </c:strCache>
            </c:strRef>
          </c:tx>
          <c:spPr>
            <a:solidFill>
              <a:schemeClr val="accent2"/>
            </a:solidFill>
            <a:ln>
              <a:noFill/>
            </a:ln>
            <a:effectLst/>
          </c:spPr>
          <c:invertIfNegative val="0"/>
          <c:errBars>
            <c:errBarType val="both"/>
            <c:errValType val="cust"/>
            <c:noEndCap val="0"/>
            <c:plus>
              <c:numRef>
                <c:f>'[Busayo akungba (1).xlsx]Sheet6'!$B$8:$E$8</c:f>
                <c:numCache>
                  <c:formatCode>General</c:formatCode>
                  <c:ptCount val="4"/>
                  <c:pt idx="0">
                    <c:v>7.6799999999999993E-2</c:v>
                  </c:pt>
                  <c:pt idx="1">
                    <c:v>7.1400000000000005E-2</c:v>
                  </c:pt>
                  <c:pt idx="2">
                    <c:v>5.1200000000000002E-2</c:v>
                  </c:pt>
                  <c:pt idx="3">
                    <c:v>0.13619999999999999</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(1).xlsx]Sheet6'!$B$3:$E$3</c:f>
              <c:numCache>
                <c:formatCode>General</c:formatCode>
                <c:ptCount val="4"/>
                <c:pt idx="0">
                  <c:v>2</c:v>
                </c:pt>
                <c:pt idx="1">
                  <c:v>4</c:v>
                </c:pt>
                <c:pt idx="2">
                  <c:v>6</c:v>
                </c:pt>
                <c:pt idx="3">
                  <c:v>8</c:v>
                </c:pt>
              </c:numCache>
            </c:numRef>
          </c:cat>
          <c:val>
            <c:numRef>
              <c:f>'[Busayo akungba (1).xlsx]Sheet6'!$B$5:$E$5</c:f>
              <c:numCache>
                <c:formatCode>General</c:formatCode>
                <c:ptCount val="4"/>
                <c:pt idx="0">
                  <c:v>0.53</c:v>
                </c:pt>
                <c:pt idx="1">
                  <c:v>1.49</c:v>
                </c:pt>
                <c:pt idx="2">
                  <c:v>1.34</c:v>
                </c:pt>
                <c:pt idx="3">
                  <c:v>1.39</c:v>
                </c:pt>
              </c:numCache>
            </c:numRef>
          </c:val>
          <c:extLst>
            <c:ext xmlns:c16="http://schemas.microsoft.com/office/drawing/2014/chart" uri="{C3380CC4-5D6E-409C-BE32-E72D297353CC}">
              <c16:uniqueId val="{00000001-36CA-42BA-97F7-54C90A9E96DB}"/>
            </c:ext>
          </c:extLst>
        </c:ser>
        <c:ser>
          <c:idx val="2"/>
          <c:order val="2"/>
          <c:tx>
            <c:strRef>
              <c:f>'[Busayo akungba (1).xlsx]Sheet6'!$A$6</c:f>
              <c:strCache>
                <c:ptCount val="1"/>
                <c:pt idx="0">
                  <c:v>300m</c:v>
                </c:pt>
              </c:strCache>
            </c:strRef>
          </c:tx>
          <c:spPr>
            <a:solidFill>
              <a:schemeClr val="accent3"/>
            </a:solidFill>
            <a:ln>
              <a:noFill/>
            </a:ln>
            <a:effectLst/>
          </c:spPr>
          <c:invertIfNegative val="0"/>
          <c:errBars>
            <c:errBarType val="both"/>
            <c:errValType val="cust"/>
            <c:noEndCap val="0"/>
            <c:plus>
              <c:numRef>
                <c:f>'[Busayo akungba (1).xlsx]Sheet6'!$B$8:$E$8</c:f>
                <c:numCache>
                  <c:formatCode>General</c:formatCode>
                  <c:ptCount val="4"/>
                  <c:pt idx="0">
                    <c:v>7.6799999999999993E-2</c:v>
                  </c:pt>
                  <c:pt idx="1">
                    <c:v>7.1400000000000005E-2</c:v>
                  </c:pt>
                  <c:pt idx="2">
                    <c:v>5.1200000000000002E-2</c:v>
                  </c:pt>
                  <c:pt idx="3">
                    <c:v>0.13619999999999999</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(1).xlsx]Sheet6'!$B$3:$E$3</c:f>
              <c:numCache>
                <c:formatCode>General</c:formatCode>
                <c:ptCount val="4"/>
                <c:pt idx="0">
                  <c:v>2</c:v>
                </c:pt>
                <c:pt idx="1">
                  <c:v>4</c:v>
                </c:pt>
                <c:pt idx="2">
                  <c:v>6</c:v>
                </c:pt>
                <c:pt idx="3">
                  <c:v>8</c:v>
                </c:pt>
              </c:numCache>
            </c:numRef>
          </c:cat>
          <c:val>
            <c:numRef>
              <c:f>'[Busayo akungba (1).xlsx]Sheet6'!$B$6:$E$6</c:f>
              <c:numCache>
                <c:formatCode>General</c:formatCode>
                <c:ptCount val="4"/>
                <c:pt idx="0">
                  <c:v>0.49</c:v>
                </c:pt>
                <c:pt idx="1">
                  <c:v>1.47</c:v>
                </c:pt>
                <c:pt idx="2">
                  <c:v>1.43</c:v>
                </c:pt>
                <c:pt idx="3">
                  <c:v>1.66</c:v>
                </c:pt>
              </c:numCache>
            </c:numRef>
          </c:val>
          <c:extLst>
            <c:ext xmlns:c16="http://schemas.microsoft.com/office/drawing/2014/chart" uri="{C3380CC4-5D6E-409C-BE32-E72D297353CC}">
              <c16:uniqueId val="{00000002-36CA-42BA-97F7-54C90A9E96DB}"/>
            </c:ext>
          </c:extLst>
        </c:ser>
        <c:ser>
          <c:idx val="3"/>
          <c:order val="3"/>
          <c:tx>
            <c:strRef>
              <c:f>'[Busayo akungba (1).xlsx]Sheet6'!$A$7</c:f>
              <c:strCache>
                <c:ptCount val="1"/>
                <c:pt idx="0">
                  <c:v>400m</c:v>
                </c:pt>
              </c:strCache>
            </c:strRef>
          </c:tx>
          <c:spPr>
            <a:solidFill>
              <a:schemeClr val="accent4"/>
            </a:solidFill>
            <a:ln>
              <a:noFill/>
            </a:ln>
            <a:effectLst/>
          </c:spPr>
          <c:invertIfNegative val="0"/>
          <c:errBars>
            <c:errBarType val="both"/>
            <c:errValType val="cust"/>
            <c:noEndCap val="0"/>
            <c:plus>
              <c:numRef>
                <c:f>'[Busayo akungba (1).xlsx]Sheet6'!$B$8:$E$8</c:f>
                <c:numCache>
                  <c:formatCode>General</c:formatCode>
                  <c:ptCount val="4"/>
                  <c:pt idx="0">
                    <c:v>7.6799999999999993E-2</c:v>
                  </c:pt>
                  <c:pt idx="1">
                    <c:v>7.1400000000000005E-2</c:v>
                  </c:pt>
                  <c:pt idx="2">
                    <c:v>5.1200000000000002E-2</c:v>
                  </c:pt>
                  <c:pt idx="3">
                    <c:v>0.13619999999999999</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(1).xlsx]Sheet6'!$B$3:$E$3</c:f>
              <c:numCache>
                <c:formatCode>General</c:formatCode>
                <c:ptCount val="4"/>
                <c:pt idx="0">
                  <c:v>2</c:v>
                </c:pt>
                <c:pt idx="1">
                  <c:v>4</c:v>
                </c:pt>
                <c:pt idx="2">
                  <c:v>6</c:v>
                </c:pt>
                <c:pt idx="3">
                  <c:v>8</c:v>
                </c:pt>
              </c:numCache>
            </c:numRef>
          </c:cat>
          <c:val>
            <c:numRef>
              <c:f>'[Busayo akungba (1).xlsx]Sheet6'!$B$7:$E$7</c:f>
              <c:numCache>
                <c:formatCode>General</c:formatCode>
                <c:ptCount val="4"/>
                <c:pt idx="0">
                  <c:v>0.64000000000000101</c:v>
                </c:pt>
                <c:pt idx="1">
                  <c:v>1.44</c:v>
                </c:pt>
                <c:pt idx="2">
                  <c:v>1.46</c:v>
                </c:pt>
                <c:pt idx="3">
                  <c:v>1.56</c:v>
                </c:pt>
              </c:numCache>
            </c:numRef>
          </c:val>
          <c:extLst>
            <c:ext xmlns:c16="http://schemas.microsoft.com/office/drawing/2014/chart" uri="{C3380CC4-5D6E-409C-BE32-E72D297353CC}">
              <c16:uniqueId val="{00000003-36CA-42BA-97F7-54C90A9E96DB}"/>
            </c:ext>
          </c:extLst>
        </c:ser>
        <c:dLbls>
          <c:showLegendKey val="0"/>
          <c:showVal val="0"/>
          <c:showCatName val="0"/>
          <c:showSerName val="0"/>
          <c:showPercent val="0"/>
          <c:showBubbleSize val="0"/>
        </c:dLbls>
        <c:gapWidth val="219"/>
        <c:overlap val="-27"/>
        <c:axId val="734457672"/>
        <c:axId val="734456496"/>
      </c:barChart>
      <c:catAx>
        <c:axId val="73445767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Weeks After Planting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4456496"/>
        <c:crosses val="autoZero"/>
        <c:auto val="1"/>
        <c:lblAlgn val="ctr"/>
        <c:lblOffset val="100"/>
        <c:noMultiLvlLbl val="0"/>
      </c:catAx>
      <c:valAx>
        <c:axId val="734456496"/>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Stem Girth (cm)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44576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(1).xlsx]Sheet7'!$A$2</c:f>
              <c:strCache>
                <c:ptCount val="1"/>
                <c:pt idx="0">
                  <c:v>100m</c:v>
                </c:pt>
              </c:strCache>
            </c:strRef>
          </c:tx>
          <c:spPr>
            <a:solidFill>
              <a:schemeClr val="accent1"/>
            </a:solidFill>
            <a:ln>
              <a:noFill/>
            </a:ln>
            <a:effectLst/>
          </c:spPr>
          <c:invertIfNegative val="0"/>
          <c:errBars>
            <c:errBarType val="both"/>
            <c:errValType val="cust"/>
            <c:noEndCap val="0"/>
            <c:plus>
              <c:numRef>
                <c:f>'[Busayo akungba (1).xlsx]Sheet7'!$B$6:$D$6</c:f>
                <c:numCache>
                  <c:formatCode>General</c:formatCode>
                  <c:ptCount val="3"/>
                  <c:pt idx="0">
                    <c:v>0.23200000000000001</c:v>
                  </c:pt>
                  <c:pt idx="1">
                    <c:v>0.996</c:v>
                  </c:pt>
                  <c:pt idx="2">
                    <c:v>0.47099999999999997</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(1).xlsx]Sheet7'!$B$1:$D$1</c:f>
              <c:numCache>
                <c:formatCode>General</c:formatCode>
                <c:ptCount val="3"/>
                <c:pt idx="0">
                  <c:v>4</c:v>
                </c:pt>
                <c:pt idx="1">
                  <c:v>6</c:v>
                </c:pt>
                <c:pt idx="2">
                  <c:v>8</c:v>
                </c:pt>
              </c:numCache>
            </c:numRef>
          </c:cat>
          <c:val>
            <c:numRef>
              <c:f>'[Busayo akungba (1).xlsx]Sheet7'!$B$2:$D$2</c:f>
              <c:numCache>
                <c:formatCode>General</c:formatCode>
                <c:ptCount val="3"/>
                <c:pt idx="0">
                  <c:v>0</c:v>
                </c:pt>
                <c:pt idx="1">
                  <c:v>1.44</c:v>
                </c:pt>
                <c:pt idx="2">
                  <c:v>1.66</c:v>
                </c:pt>
              </c:numCache>
            </c:numRef>
          </c:val>
          <c:extLst>
            <c:ext xmlns:c16="http://schemas.microsoft.com/office/drawing/2014/chart" uri="{C3380CC4-5D6E-409C-BE32-E72D297353CC}">
              <c16:uniqueId val="{00000000-B2B3-45AF-8B49-10647ED452D9}"/>
            </c:ext>
          </c:extLst>
        </c:ser>
        <c:ser>
          <c:idx val="1"/>
          <c:order val="1"/>
          <c:tx>
            <c:strRef>
              <c:f>'[Busayo akungba (1).xlsx]Sheet7'!$A$3</c:f>
              <c:strCache>
                <c:ptCount val="1"/>
                <c:pt idx="0">
                  <c:v>200m</c:v>
                </c:pt>
              </c:strCache>
            </c:strRef>
          </c:tx>
          <c:spPr>
            <a:solidFill>
              <a:schemeClr val="accent2"/>
            </a:solidFill>
            <a:ln>
              <a:noFill/>
            </a:ln>
            <a:effectLst/>
          </c:spPr>
          <c:invertIfNegative val="0"/>
          <c:errBars>
            <c:errBarType val="both"/>
            <c:errValType val="cust"/>
            <c:noEndCap val="0"/>
            <c:plus>
              <c:numRef>
                <c:f>'[Busayo akungba (1).xlsx]Sheet7'!$B$6:$D$6</c:f>
                <c:numCache>
                  <c:formatCode>General</c:formatCode>
                  <c:ptCount val="3"/>
                  <c:pt idx="0">
                    <c:v>0.23200000000000001</c:v>
                  </c:pt>
                  <c:pt idx="1">
                    <c:v>0.996</c:v>
                  </c:pt>
                  <c:pt idx="2">
                    <c:v>0.47099999999999997</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(1).xlsx]Sheet7'!$B$1:$D$1</c:f>
              <c:numCache>
                <c:formatCode>General</c:formatCode>
                <c:ptCount val="3"/>
                <c:pt idx="0">
                  <c:v>4</c:v>
                </c:pt>
                <c:pt idx="1">
                  <c:v>6</c:v>
                </c:pt>
                <c:pt idx="2">
                  <c:v>8</c:v>
                </c:pt>
              </c:numCache>
            </c:numRef>
          </c:cat>
          <c:val>
            <c:numRef>
              <c:f>'[Busayo akungba (1).xlsx]Sheet7'!$B$3:$D$3</c:f>
              <c:numCache>
                <c:formatCode>General</c:formatCode>
                <c:ptCount val="3"/>
                <c:pt idx="0">
                  <c:v>0.53</c:v>
                </c:pt>
                <c:pt idx="1">
                  <c:v>2.66</c:v>
                </c:pt>
                <c:pt idx="2">
                  <c:v>2.44</c:v>
                </c:pt>
              </c:numCache>
            </c:numRef>
          </c:val>
          <c:extLst>
            <c:ext xmlns:c16="http://schemas.microsoft.com/office/drawing/2014/chart" uri="{C3380CC4-5D6E-409C-BE32-E72D297353CC}">
              <c16:uniqueId val="{00000001-B2B3-45AF-8B49-10647ED452D9}"/>
            </c:ext>
          </c:extLst>
        </c:ser>
        <c:ser>
          <c:idx val="2"/>
          <c:order val="2"/>
          <c:tx>
            <c:strRef>
              <c:f>'[Busayo akungba (1).xlsx]Sheet7'!$A$4</c:f>
              <c:strCache>
                <c:ptCount val="1"/>
                <c:pt idx="0">
                  <c:v>300m</c:v>
                </c:pt>
              </c:strCache>
            </c:strRef>
          </c:tx>
          <c:spPr>
            <a:solidFill>
              <a:schemeClr val="accent3"/>
            </a:solidFill>
            <a:ln>
              <a:noFill/>
            </a:ln>
            <a:effectLst/>
          </c:spPr>
          <c:invertIfNegative val="0"/>
          <c:errBars>
            <c:errBarType val="both"/>
            <c:errValType val="cust"/>
            <c:noEndCap val="0"/>
            <c:plus>
              <c:numRef>
                <c:f>'[Busayo akungba (1).xlsx]Sheet7'!$B$6:$D$6</c:f>
                <c:numCache>
                  <c:formatCode>General</c:formatCode>
                  <c:ptCount val="3"/>
                  <c:pt idx="0">
                    <c:v>0.23200000000000001</c:v>
                  </c:pt>
                  <c:pt idx="1">
                    <c:v>0.996</c:v>
                  </c:pt>
                  <c:pt idx="2">
                    <c:v>0.47099999999999997</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(1).xlsx]Sheet7'!$B$1:$D$1</c:f>
              <c:numCache>
                <c:formatCode>General</c:formatCode>
                <c:ptCount val="3"/>
                <c:pt idx="0">
                  <c:v>4</c:v>
                </c:pt>
                <c:pt idx="1">
                  <c:v>6</c:v>
                </c:pt>
                <c:pt idx="2">
                  <c:v>8</c:v>
                </c:pt>
              </c:numCache>
            </c:numRef>
          </c:cat>
          <c:val>
            <c:numRef>
              <c:f>'[Busayo akungba (1).xlsx]Sheet7'!$B$4:$D$4</c:f>
              <c:numCache>
                <c:formatCode>General</c:formatCode>
                <c:ptCount val="3"/>
                <c:pt idx="0">
                  <c:v>0.3</c:v>
                </c:pt>
                <c:pt idx="1">
                  <c:v>0.22</c:v>
                </c:pt>
                <c:pt idx="2">
                  <c:v>1.33</c:v>
                </c:pt>
              </c:numCache>
            </c:numRef>
          </c:val>
          <c:extLst>
            <c:ext xmlns:c16="http://schemas.microsoft.com/office/drawing/2014/chart" uri="{C3380CC4-5D6E-409C-BE32-E72D297353CC}">
              <c16:uniqueId val="{00000002-B2B3-45AF-8B49-10647ED452D9}"/>
            </c:ext>
          </c:extLst>
        </c:ser>
        <c:ser>
          <c:idx val="3"/>
          <c:order val="3"/>
          <c:tx>
            <c:strRef>
              <c:f>'[Busayo akungba (1).xlsx]Sheet7'!$A$5</c:f>
              <c:strCache>
                <c:ptCount val="1"/>
                <c:pt idx="0">
                  <c:v>400m</c:v>
                </c:pt>
              </c:strCache>
            </c:strRef>
          </c:tx>
          <c:spPr>
            <a:solidFill>
              <a:schemeClr val="accent4"/>
            </a:solidFill>
            <a:ln>
              <a:noFill/>
            </a:ln>
            <a:effectLst/>
          </c:spPr>
          <c:invertIfNegative val="0"/>
          <c:errBars>
            <c:errBarType val="both"/>
            <c:errValType val="cust"/>
            <c:noEndCap val="0"/>
            <c:plus>
              <c:numRef>
                <c:f>'[Busayo akungba (1).xlsx]Sheet7'!$B$6:$D$6</c:f>
                <c:numCache>
                  <c:formatCode>General</c:formatCode>
                  <c:ptCount val="3"/>
                  <c:pt idx="0">
                    <c:v>0.23200000000000001</c:v>
                  </c:pt>
                  <c:pt idx="1">
                    <c:v>0.996</c:v>
                  </c:pt>
                  <c:pt idx="2">
                    <c:v>0.47099999999999997</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(1).xlsx]Sheet7'!$B$1:$D$1</c:f>
              <c:numCache>
                <c:formatCode>General</c:formatCode>
                <c:ptCount val="3"/>
                <c:pt idx="0">
                  <c:v>4</c:v>
                </c:pt>
                <c:pt idx="1">
                  <c:v>6</c:v>
                </c:pt>
                <c:pt idx="2">
                  <c:v>8</c:v>
                </c:pt>
              </c:numCache>
            </c:numRef>
          </c:cat>
          <c:val>
            <c:numRef>
              <c:f>'[Busayo akungba (1).xlsx]Sheet7'!$B$5:$D$5</c:f>
              <c:numCache>
                <c:formatCode>General</c:formatCode>
                <c:ptCount val="3"/>
                <c:pt idx="0">
                  <c:v>0.44</c:v>
                </c:pt>
                <c:pt idx="1">
                  <c:v>1.44</c:v>
                </c:pt>
                <c:pt idx="2">
                  <c:v>1.66</c:v>
                </c:pt>
              </c:numCache>
            </c:numRef>
          </c:val>
          <c:extLst>
            <c:ext xmlns:c16="http://schemas.microsoft.com/office/drawing/2014/chart" uri="{C3380CC4-5D6E-409C-BE32-E72D297353CC}">
              <c16:uniqueId val="{00000003-B2B3-45AF-8B49-10647ED452D9}"/>
            </c:ext>
          </c:extLst>
        </c:ser>
        <c:dLbls>
          <c:showLegendKey val="0"/>
          <c:showVal val="0"/>
          <c:showCatName val="0"/>
          <c:showSerName val="0"/>
          <c:showPercent val="0"/>
          <c:showBubbleSize val="0"/>
        </c:dLbls>
        <c:gapWidth val="219"/>
        <c:overlap val="-27"/>
        <c:axId val="734461592"/>
        <c:axId val="734457280"/>
      </c:barChart>
      <c:catAx>
        <c:axId val="73446159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Weeks After</a:t>
                </a:r>
                <a:r>
                  <a:rPr lang="en-US" baseline="0"/>
                  <a:t> Planting</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4457280"/>
        <c:crosses val="autoZero"/>
        <c:auto val="1"/>
        <c:lblAlgn val="ctr"/>
        <c:lblOffset val="100"/>
        <c:noMultiLvlLbl val="0"/>
      </c:catAx>
      <c:valAx>
        <c:axId val="734457280"/>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Number</a:t>
                </a:r>
                <a:r>
                  <a:rPr lang="en-US" baseline="0"/>
                  <a:t> of Senescence Leaves</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44615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(1).xlsx]Sheet8'!$B$1</c:f>
              <c:strCache>
                <c:ptCount val="1"/>
                <c:pt idx="0">
                  <c:v>Root Length (8weeks)</c:v>
                </c:pt>
              </c:strCache>
            </c:strRef>
          </c:tx>
          <c:spPr>
            <a:solidFill>
              <a:schemeClr val="accent1"/>
            </a:solidFill>
            <a:ln>
              <a:noFill/>
            </a:ln>
            <a:effectLst/>
          </c:spPr>
          <c:invertIfNegative val="0"/>
          <c:errBars>
            <c:errBarType val="both"/>
            <c:errValType val="cust"/>
            <c:noEndCap val="0"/>
            <c:plus>
              <c:numRef>
                <c:f>'[Busayo akungba (1).xlsx]Sheet8'!$B$6</c:f>
                <c:numCache>
                  <c:formatCode>General</c:formatCode>
                  <c:ptCount val="1"/>
                  <c:pt idx="0">
                    <c:v>1.72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'[Busayo akungba (1).xlsx]Sheet8'!$A$2:$A$5</c:f>
              <c:strCache>
                <c:ptCount val="4"/>
                <c:pt idx="0">
                  <c:v>100m</c:v>
                </c:pt>
                <c:pt idx="1">
                  <c:v>200m</c:v>
                </c:pt>
                <c:pt idx="2">
                  <c:v>300m</c:v>
                </c:pt>
                <c:pt idx="3">
                  <c:v>400m</c:v>
                </c:pt>
              </c:strCache>
            </c:strRef>
          </c:cat>
          <c:val>
            <c:numRef>
              <c:f>'[Busayo akungba (1).xlsx]Sheet8'!$B$2:$B$5</c:f>
              <c:numCache>
                <c:formatCode>General</c:formatCode>
                <c:ptCount val="4"/>
                <c:pt idx="0">
                  <c:v>16.89</c:v>
                </c:pt>
                <c:pt idx="1">
                  <c:v>13.24</c:v>
                </c:pt>
                <c:pt idx="2">
                  <c:v>13.79</c:v>
                </c:pt>
                <c:pt idx="3">
                  <c:v>15.87</c:v>
                </c:pt>
              </c:numCache>
            </c:numRef>
          </c:val>
          <c:extLst>
            <c:ext xmlns:c16="http://schemas.microsoft.com/office/drawing/2014/chart" uri="{C3380CC4-5D6E-409C-BE32-E72D297353CC}">
              <c16:uniqueId val="{00000000-51B8-4F2D-A8D4-6F48DCCE418D}"/>
            </c:ext>
          </c:extLst>
        </c:ser>
        <c:dLbls>
          <c:showLegendKey val="0"/>
          <c:showVal val="0"/>
          <c:showCatName val="0"/>
          <c:showSerName val="0"/>
          <c:showPercent val="0"/>
          <c:showBubbleSize val="0"/>
        </c:dLbls>
        <c:gapWidth val="219"/>
        <c:overlap val="-27"/>
        <c:axId val="828076176"/>
        <c:axId val="699139920"/>
      </c:barChart>
      <c:catAx>
        <c:axId val="82807617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Distance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99139920"/>
        <c:crosses val="autoZero"/>
        <c:auto val="1"/>
        <c:lblAlgn val="ctr"/>
        <c:lblOffset val="100"/>
        <c:noMultiLvlLbl val="0"/>
      </c:catAx>
      <c:valAx>
        <c:axId val="699139920"/>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Root Length (cm)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8076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(1).xlsx]Sheet8'!$D$1</c:f>
              <c:strCache>
                <c:ptCount val="1"/>
                <c:pt idx="0">
                  <c:v>Total No Of Roots (8weeks)</c:v>
                </c:pt>
              </c:strCache>
            </c:strRef>
          </c:tx>
          <c:spPr>
            <a:solidFill>
              <a:schemeClr val="accent1"/>
            </a:solidFill>
            <a:ln>
              <a:noFill/>
            </a:ln>
            <a:effectLst/>
          </c:spPr>
          <c:invertIfNegative val="0"/>
          <c:errBars>
            <c:errBarType val="both"/>
            <c:errValType val="cust"/>
            <c:noEndCap val="0"/>
            <c:plus>
              <c:numRef>
                <c:f>'[Busayo akungba (1).xlsx]Sheet8'!$D$6</c:f>
                <c:numCache>
                  <c:formatCode>General</c:formatCode>
                  <c:ptCount val="1"/>
                  <c:pt idx="0">
                    <c:v>5.52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'[Busayo akungba (1).xlsx]Sheet8'!$C$2:$C$5</c:f>
              <c:strCache>
                <c:ptCount val="4"/>
                <c:pt idx="0">
                  <c:v>100m</c:v>
                </c:pt>
                <c:pt idx="1">
                  <c:v>200m</c:v>
                </c:pt>
                <c:pt idx="2">
                  <c:v>300m</c:v>
                </c:pt>
                <c:pt idx="3">
                  <c:v>400m</c:v>
                </c:pt>
              </c:strCache>
            </c:strRef>
          </c:cat>
          <c:val>
            <c:numRef>
              <c:f>'[Busayo akungba (1).xlsx]Sheet8'!$D$2:$D$5</c:f>
              <c:numCache>
                <c:formatCode>General</c:formatCode>
                <c:ptCount val="4"/>
                <c:pt idx="0">
                  <c:v>46.33</c:v>
                </c:pt>
                <c:pt idx="1">
                  <c:v>32.99</c:v>
                </c:pt>
                <c:pt idx="2">
                  <c:v>38</c:v>
                </c:pt>
                <c:pt idx="3">
                  <c:v>38.11</c:v>
                </c:pt>
              </c:numCache>
            </c:numRef>
          </c:val>
          <c:extLst>
            <c:ext xmlns:c16="http://schemas.microsoft.com/office/drawing/2014/chart" uri="{C3380CC4-5D6E-409C-BE32-E72D297353CC}">
              <c16:uniqueId val="{00000000-362E-4800-8650-6CA106618112}"/>
            </c:ext>
          </c:extLst>
        </c:ser>
        <c:dLbls>
          <c:showLegendKey val="0"/>
          <c:showVal val="0"/>
          <c:showCatName val="0"/>
          <c:showSerName val="0"/>
          <c:showPercent val="0"/>
          <c:showBubbleSize val="0"/>
        </c:dLbls>
        <c:gapWidth val="219"/>
        <c:overlap val="-27"/>
        <c:axId val="706512528"/>
        <c:axId val="843535680"/>
      </c:barChart>
      <c:catAx>
        <c:axId val="70651252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Distance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535680"/>
        <c:crosses val="autoZero"/>
        <c:auto val="1"/>
        <c:lblAlgn val="ctr"/>
        <c:lblOffset val="100"/>
        <c:noMultiLvlLbl val="0"/>
      </c:catAx>
      <c:valAx>
        <c:axId val="843535680"/>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Total Number of Roots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06512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(1).xlsx]Sheet8'!$F$1</c:f>
              <c:strCache>
                <c:ptCount val="1"/>
                <c:pt idx="0">
                  <c:v>Fresh Root Weight (8weeks)</c:v>
                </c:pt>
              </c:strCache>
            </c:strRef>
          </c:tx>
          <c:spPr>
            <a:solidFill>
              <a:schemeClr val="accent1"/>
            </a:solidFill>
            <a:ln>
              <a:noFill/>
            </a:ln>
            <a:effectLst/>
          </c:spPr>
          <c:invertIfNegative val="0"/>
          <c:errBars>
            <c:errBarType val="both"/>
            <c:errValType val="cust"/>
            <c:noEndCap val="0"/>
            <c:plus>
              <c:numRef>
                <c:f>'[Busayo akungba (1).xlsx]Sheet8'!$F$6</c:f>
                <c:numCache>
                  <c:formatCode>General</c:formatCode>
                  <c:ptCount val="1"/>
                  <c:pt idx="0">
                    <c:v>0.23799999999999999</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'[Busayo akungba (1).xlsx]Sheet8'!$E$2:$E$5</c:f>
              <c:strCache>
                <c:ptCount val="4"/>
                <c:pt idx="0">
                  <c:v>100m</c:v>
                </c:pt>
                <c:pt idx="1">
                  <c:v>200m</c:v>
                </c:pt>
                <c:pt idx="2">
                  <c:v>300m</c:v>
                </c:pt>
                <c:pt idx="3">
                  <c:v>400m</c:v>
                </c:pt>
              </c:strCache>
            </c:strRef>
          </c:cat>
          <c:val>
            <c:numRef>
              <c:f>'[Busayo akungba (1).xlsx]Sheet8'!$F$2:$F$5</c:f>
              <c:numCache>
                <c:formatCode>General</c:formatCode>
                <c:ptCount val="4"/>
                <c:pt idx="0">
                  <c:v>3.22</c:v>
                </c:pt>
                <c:pt idx="1">
                  <c:v>3.66</c:v>
                </c:pt>
                <c:pt idx="2">
                  <c:v>3.33</c:v>
                </c:pt>
                <c:pt idx="3">
                  <c:v>3.11</c:v>
                </c:pt>
              </c:numCache>
            </c:numRef>
          </c:val>
          <c:extLst>
            <c:ext xmlns:c16="http://schemas.microsoft.com/office/drawing/2014/chart" uri="{C3380CC4-5D6E-409C-BE32-E72D297353CC}">
              <c16:uniqueId val="{00000000-ED30-4BBB-B267-0D5F4A4CE7F0}"/>
            </c:ext>
          </c:extLst>
        </c:ser>
        <c:dLbls>
          <c:showLegendKey val="0"/>
          <c:showVal val="0"/>
          <c:showCatName val="0"/>
          <c:showSerName val="0"/>
          <c:showPercent val="0"/>
          <c:showBubbleSize val="0"/>
        </c:dLbls>
        <c:gapWidth val="219"/>
        <c:overlap val="-27"/>
        <c:axId val="843533720"/>
        <c:axId val="843534112"/>
      </c:barChart>
      <c:catAx>
        <c:axId val="843533720"/>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Distance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534112"/>
        <c:crosses val="autoZero"/>
        <c:auto val="1"/>
        <c:lblAlgn val="ctr"/>
        <c:lblOffset val="100"/>
        <c:noMultiLvlLbl val="0"/>
      </c:catAx>
      <c:valAx>
        <c:axId val="843534112"/>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rPr>
                  <a:t>Fresh Root Weight (g)</a:t>
                </a:r>
                <a:endParaRPr lang="en-US" sz="1000">
                  <a:effectLst/>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533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(1).xlsx]Sheet8'!$H$1</c:f>
              <c:strCache>
                <c:ptCount val="1"/>
                <c:pt idx="0">
                  <c:v>Dry Root Weight (8weeks)</c:v>
                </c:pt>
              </c:strCache>
            </c:strRef>
          </c:tx>
          <c:spPr>
            <a:solidFill>
              <a:schemeClr val="accent1"/>
            </a:solidFill>
            <a:ln>
              <a:noFill/>
            </a:ln>
            <a:effectLst/>
          </c:spPr>
          <c:invertIfNegative val="0"/>
          <c:errBars>
            <c:errBarType val="both"/>
            <c:errValType val="cust"/>
            <c:noEndCap val="0"/>
            <c:plus>
              <c:numRef>
                <c:f>'[Busayo akungba (1).xlsx]Sheet8'!$H$6</c:f>
                <c:numCache>
                  <c:formatCode>General</c:formatCode>
                  <c:ptCount val="1"/>
                  <c:pt idx="0">
                    <c:v>6.7599999999999993E-2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'[Busayo akungba (1).xlsx]Sheet8'!$G$2:$G$5</c:f>
              <c:strCache>
                <c:ptCount val="4"/>
                <c:pt idx="0">
                  <c:v>100m</c:v>
                </c:pt>
                <c:pt idx="1">
                  <c:v>200m</c:v>
                </c:pt>
                <c:pt idx="2">
                  <c:v>300m</c:v>
                </c:pt>
                <c:pt idx="3">
                  <c:v>400m</c:v>
                </c:pt>
              </c:strCache>
            </c:strRef>
          </c:cat>
          <c:val>
            <c:numRef>
              <c:f>'[Busayo akungba (1).xlsx]Sheet8'!$H$2:$H$5</c:f>
              <c:numCache>
                <c:formatCode>General</c:formatCode>
                <c:ptCount val="4"/>
                <c:pt idx="0">
                  <c:v>0.17</c:v>
                </c:pt>
                <c:pt idx="1">
                  <c:v>0.12</c:v>
                </c:pt>
                <c:pt idx="2">
                  <c:v>0.28000000000000003</c:v>
                </c:pt>
                <c:pt idx="3">
                  <c:v>0.17</c:v>
                </c:pt>
              </c:numCache>
            </c:numRef>
          </c:val>
          <c:extLst>
            <c:ext xmlns:c16="http://schemas.microsoft.com/office/drawing/2014/chart" uri="{C3380CC4-5D6E-409C-BE32-E72D297353CC}">
              <c16:uniqueId val="{00000000-C62A-4EF8-A50A-7659AD057C4F}"/>
            </c:ext>
          </c:extLst>
        </c:ser>
        <c:dLbls>
          <c:showLegendKey val="0"/>
          <c:showVal val="0"/>
          <c:showCatName val="0"/>
          <c:showSerName val="0"/>
          <c:showPercent val="0"/>
          <c:showBubbleSize val="0"/>
        </c:dLbls>
        <c:gapWidth val="219"/>
        <c:overlap val="-27"/>
        <c:axId val="843534896"/>
        <c:axId val="843545872"/>
      </c:barChart>
      <c:catAx>
        <c:axId val="84353489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Distance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545872"/>
        <c:crosses val="autoZero"/>
        <c:auto val="1"/>
        <c:lblAlgn val="ctr"/>
        <c:lblOffset val="100"/>
        <c:noMultiLvlLbl val="0"/>
      </c:catAx>
      <c:valAx>
        <c:axId val="843545872"/>
        <c:scaling>
          <c:orientation val="minMax"/>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lang="en-US" sz="1000" b="0" i="0" u="none" strike="noStrike" kern="1200" baseline="0">
                    <a:solidFill>
                      <a:sysClr val="windowText" lastClr="000000">
                        <a:lumMod val="65000"/>
                        <a:lumOff val="35000"/>
                      </a:sysClr>
                    </a:solidFill>
                    <a:latin typeface="+mn-lt"/>
                    <a:ea typeface="+mn-ea"/>
                    <a:cs typeface="+mn-cs"/>
                  </a:defRPr>
                </a:pPr>
                <a:r>
                  <a:rPr lang="en-US" sz="1000" b="0" i="0" baseline="0">
                    <a:effectLst/>
                  </a:rPr>
                  <a:t>Dry Root Weight (g)</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tabLst/>
                  <a:defRPr lang="en-US" sz="1000" b="0" i="0" u="none" strike="noStrike" kern="1200" baseline="0">
                    <a:solidFill>
                      <a:sysClr val="windowText" lastClr="000000">
                        <a:lumMod val="65000"/>
                        <a:lumOff val="35000"/>
                      </a:sysClr>
                    </a:solidFill>
                    <a:latin typeface="+mn-lt"/>
                    <a:ea typeface="+mn-ea"/>
                    <a:cs typeface="+mn-cs"/>
                  </a:defRPr>
                </a:pP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53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305</TotalTime>
  <Pages>25</Pages>
  <Words>5340</Words>
  <Characters>30442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SDI 1084</cp:lastModifiedBy>
  <cp:revision>36</cp:revision>
  <dcterms:created xsi:type="dcterms:W3CDTF">2025-08-27T14:51:00Z</dcterms:created>
  <dcterms:modified xsi:type="dcterms:W3CDTF">2025-09-12T09:44:00Z</dcterms:modified>
</cp:coreProperties>
</file>