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750DE0" w14:textId="77777777" w:rsidR="00754C9A" w:rsidRDefault="00754C9A" w:rsidP="00441B6F">
      <w:pPr>
        <w:pStyle w:val="Title"/>
        <w:spacing w:after="0"/>
        <w:jc w:val="both"/>
        <w:rPr>
          <w:rFonts w:ascii="Arial" w:hAnsi="Arial" w:cs="Arial"/>
        </w:rPr>
      </w:pPr>
    </w:p>
    <w:p w14:paraId="364FCB14" w14:textId="77777777" w:rsidR="005C008D" w:rsidRPr="005C008D" w:rsidRDefault="005C008D" w:rsidP="005C008D">
      <w:pPr>
        <w:jc w:val="center"/>
        <w:rPr>
          <w:rFonts w:ascii="Arial" w:hAnsi="Arial" w:cs="Arial"/>
          <w:b/>
          <w:bCs/>
          <w:i/>
          <w:iCs/>
          <w:sz w:val="36"/>
          <w:szCs w:val="36"/>
          <w:u w:val="single"/>
        </w:rPr>
      </w:pPr>
      <w:bookmarkStart w:id="0" w:name="_Hlk207715701"/>
      <w:r w:rsidRPr="005C008D">
        <w:rPr>
          <w:rFonts w:ascii="Arial" w:hAnsi="Arial" w:cs="Arial"/>
          <w:b/>
          <w:bCs/>
          <w:i/>
          <w:iCs/>
          <w:sz w:val="36"/>
          <w:szCs w:val="36"/>
          <w:u w:val="single"/>
        </w:rPr>
        <w:t>Minireview Article</w:t>
      </w:r>
    </w:p>
    <w:p w14:paraId="2793BF46" w14:textId="77777777" w:rsidR="004F5477" w:rsidRPr="00A441D9" w:rsidRDefault="004F5477" w:rsidP="004F5477">
      <w:pPr>
        <w:jc w:val="center"/>
        <w:rPr>
          <w:rFonts w:ascii="Times New Roman" w:hAnsi="Times New Roman"/>
          <w:b/>
          <w:bCs/>
          <w:sz w:val="24"/>
          <w:szCs w:val="24"/>
        </w:rPr>
      </w:pPr>
      <w:r w:rsidRPr="0022710F">
        <w:rPr>
          <w:rFonts w:ascii="Arial" w:hAnsi="Arial" w:cs="Arial"/>
          <w:sz w:val="36"/>
          <w:szCs w:val="36"/>
        </w:rPr>
        <w:t>Agroforestry and Biodiversity Conservation in the</w:t>
      </w:r>
      <w:r>
        <w:rPr>
          <w:rFonts w:ascii="Arial" w:hAnsi="Arial" w:cs="Arial"/>
          <w:sz w:val="36"/>
          <w:szCs w:val="36"/>
        </w:rPr>
        <w:t xml:space="preserve"> </w:t>
      </w:r>
      <w:r w:rsidRPr="0022710F">
        <w:rPr>
          <w:rFonts w:ascii="Arial" w:hAnsi="Arial" w:cs="Arial"/>
          <w:sz w:val="36"/>
          <w:szCs w:val="36"/>
        </w:rPr>
        <w:t>Philippines: A Comparative Analysis</w:t>
      </w:r>
    </w:p>
    <w:bookmarkEnd w:id="0"/>
    <w:p w14:paraId="6A1DA12A" w14:textId="77777777" w:rsidR="004F5477" w:rsidRPr="00790ADA" w:rsidRDefault="004F5477" w:rsidP="004F5477">
      <w:pPr>
        <w:pStyle w:val="Author"/>
        <w:spacing w:line="240" w:lineRule="auto"/>
        <w:jc w:val="both"/>
        <w:rPr>
          <w:rFonts w:ascii="Arial" w:hAnsi="Arial" w:cs="Arial"/>
          <w:sz w:val="36"/>
        </w:rPr>
      </w:pPr>
    </w:p>
    <w:p w14:paraId="2413CD21" w14:textId="77777777" w:rsidR="002C57D2" w:rsidRPr="00FB3A86" w:rsidRDefault="002C57D2" w:rsidP="00441B6F">
      <w:pPr>
        <w:pStyle w:val="Affiliation"/>
        <w:spacing w:after="0" w:line="240" w:lineRule="auto"/>
        <w:jc w:val="both"/>
        <w:rPr>
          <w:rFonts w:ascii="Arial" w:hAnsi="Arial" w:cs="Arial"/>
        </w:rPr>
      </w:pPr>
    </w:p>
    <w:p w14:paraId="26B12EA7" w14:textId="7ED0D21D" w:rsidR="00B01FCD" w:rsidRPr="00FB3A86" w:rsidRDefault="004F5477" w:rsidP="00441B6F">
      <w:pPr>
        <w:pStyle w:val="Copyright"/>
        <w:spacing w:after="0" w:line="240" w:lineRule="auto"/>
        <w:jc w:val="both"/>
        <w:rPr>
          <w:rFonts w:ascii="Arial" w:hAnsi="Arial" w:cs="Arial"/>
        </w:rPr>
        <w:sectPr w:rsidR="00B01FCD" w:rsidRPr="00FB3A86" w:rsidSect="0077318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0451658" wp14:editId="5DC58D76">
                <wp:extent cx="5303520" cy="635"/>
                <wp:effectExtent l="17145" t="10160" r="13335" b="18415"/>
                <wp:docPr id="110507421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F12279C"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765770F7" w14:textId="43D856BC"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395ABB2"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4D9B420" w14:textId="77777777" w:rsidTr="001E44FE">
        <w:tc>
          <w:tcPr>
            <w:tcW w:w="9576" w:type="dxa"/>
            <w:shd w:val="clear" w:color="auto" w:fill="F2F2F2"/>
          </w:tcPr>
          <w:p w14:paraId="17C8FE8A" w14:textId="3F14A5E7" w:rsidR="00505F06" w:rsidRPr="004F5477" w:rsidRDefault="004F5477" w:rsidP="00441B6F">
            <w:pPr>
              <w:pStyle w:val="Body"/>
              <w:spacing w:after="0"/>
              <w:rPr>
                <w:rFonts w:ascii="Arial" w:eastAsia="Calibri" w:hAnsi="Arial" w:cs="Arial"/>
                <w:b/>
                <w:bCs/>
                <w:szCs w:val="22"/>
              </w:rPr>
            </w:pPr>
            <w:r w:rsidRPr="00597085">
              <w:rPr>
                <w:rFonts w:ascii="Times New Roman" w:hAnsi="Times New Roman"/>
                <w:sz w:val="24"/>
                <w:szCs w:val="24"/>
              </w:rPr>
              <w:t>Agroforestry, the integration of trees, crops, and livestock on the same land unit, is recognized as a sustainable practice for enhancing biodiversity, environmental restoration, and livelihoods. This mini review synthesizes six studies on agroforestry in the Philippines, focusing on its ecological services, socioeconomic benefits, and restoration potential. The review highlights agroforestry's role in soil conservation, water retention, biodiversity enhancement, and climate resilience. Socioeconomically, agroforestry supports income diversification, food security, and the integration of indigenous knowledge. However, adoption is hindered by land tenure issues, financial constraints, and technical challenges. The review identifies research gaps, particularly in long-term monitoring, socioeconomic viability, and climate change adaptation. To maximize agroforestry's potential, the review recommends stronger policy support, community engagement, and long-term research.</w:t>
            </w:r>
          </w:p>
        </w:tc>
      </w:tr>
    </w:tbl>
    <w:p w14:paraId="7EDFE7BE" w14:textId="77777777" w:rsidR="00636EB2" w:rsidRDefault="00636EB2" w:rsidP="00441B6F">
      <w:pPr>
        <w:pStyle w:val="Body"/>
        <w:spacing w:after="0"/>
        <w:rPr>
          <w:rFonts w:ascii="Arial" w:hAnsi="Arial" w:cs="Arial"/>
          <w:i/>
        </w:rPr>
      </w:pPr>
    </w:p>
    <w:p w14:paraId="5FAA422B" w14:textId="77777777" w:rsidR="004F5477" w:rsidRDefault="004F5477" w:rsidP="004F5477">
      <w:pPr>
        <w:pStyle w:val="AbstHead"/>
        <w:spacing w:after="0"/>
        <w:jc w:val="both"/>
        <w:rPr>
          <w:rFonts w:ascii="Arial" w:hAnsi="Arial" w:cs="Arial"/>
        </w:rPr>
      </w:pPr>
      <w:r>
        <w:rPr>
          <w:rFonts w:ascii="Arial" w:hAnsi="Arial" w:cs="Arial"/>
        </w:rPr>
        <w:t xml:space="preserve">1. </w:t>
      </w:r>
      <w:r w:rsidRPr="00FB3A86">
        <w:rPr>
          <w:rFonts w:ascii="Arial" w:hAnsi="Arial" w:cs="Arial"/>
        </w:rPr>
        <w:t>INTRODUCTION</w:t>
      </w:r>
    </w:p>
    <w:p w14:paraId="21B945FD" w14:textId="77777777" w:rsidR="004F5477" w:rsidRPr="00FB3A86" w:rsidRDefault="004F5477" w:rsidP="004F5477">
      <w:pPr>
        <w:pStyle w:val="AbstHead"/>
        <w:spacing w:after="0"/>
        <w:jc w:val="both"/>
        <w:rPr>
          <w:rFonts w:ascii="Arial" w:hAnsi="Arial" w:cs="Arial"/>
        </w:rPr>
      </w:pPr>
    </w:p>
    <w:p w14:paraId="5BBEB0A2" w14:textId="13A9E0CF" w:rsidR="004F5477" w:rsidRPr="0022710F" w:rsidRDefault="004F5477" w:rsidP="004F5477">
      <w:pPr>
        <w:jc w:val="both"/>
        <w:rPr>
          <w:rFonts w:ascii="Arial" w:hAnsi="Arial" w:cs="Arial"/>
        </w:rPr>
      </w:pPr>
      <w:r w:rsidRPr="0022710F">
        <w:rPr>
          <w:rFonts w:ascii="Arial" w:hAnsi="Arial" w:cs="Arial"/>
        </w:rPr>
        <w:t>Agroforestry, the integration of trees, crops, and livestock on the same land unit, has gained recognition as a sustainable land-use practice that can provide multiple environmental, economic, and social benefits. In tropical countries like the Philippines, agroforestry plays a critical role in mitigating deforestation, enhancing biodiversity conservation, and improving the resilience of agricultural systems</w:t>
      </w:r>
      <w:r w:rsidR="003175EB">
        <w:rPr>
          <w:rFonts w:ascii="Arial" w:hAnsi="Arial" w:cs="Arial"/>
        </w:rPr>
        <w:t xml:space="preserve"> (</w:t>
      </w:r>
      <w:r w:rsidR="00920220" w:rsidRPr="00920220">
        <w:rPr>
          <w:rFonts w:ascii="Arial" w:hAnsi="Arial" w:cs="Arial"/>
        </w:rPr>
        <w:t>Pantera</w:t>
      </w:r>
      <w:r w:rsidR="00920220">
        <w:rPr>
          <w:rFonts w:ascii="Arial" w:hAnsi="Arial" w:cs="Arial"/>
        </w:rPr>
        <w:t xml:space="preserve"> et al., 2021</w:t>
      </w:r>
      <w:r w:rsidR="003175EB">
        <w:rPr>
          <w:rFonts w:ascii="Arial" w:hAnsi="Arial" w:cs="Arial"/>
        </w:rPr>
        <w:t>)</w:t>
      </w:r>
      <w:r w:rsidRPr="0022710F">
        <w:rPr>
          <w:rFonts w:ascii="Arial" w:hAnsi="Arial" w:cs="Arial"/>
        </w:rPr>
        <w:t>. As a biodiversity hotspot, the Philippines is home to a rich variety of ecosystems that are under significant threat due to land conversion, deforestation, and climate change (Lasco et al., 2008). Agroforestry presents an opportunity to restore degraded ecosystems, promote sustainable agriculture, and support local livelihoods while conserving the country's valuable biodiversity.</w:t>
      </w:r>
    </w:p>
    <w:p w14:paraId="3D8B19C2" w14:textId="77777777" w:rsidR="004F5477" w:rsidRDefault="004F5477" w:rsidP="004F5477">
      <w:pPr>
        <w:jc w:val="both"/>
        <w:rPr>
          <w:rFonts w:ascii="Arial" w:hAnsi="Arial" w:cs="Arial"/>
        </w:rPr>
      </w:pPr>
    </w:p>
    <w:p w14:paraId="1C67F854" w14:textId="06D108BC" w:rsidR="004F5477" w:rsidRPr="0022710F" w:rsidRDefault="004F5477" w:rsidP="004F5477">
      <w:pPr>
        <w:jc w:val="both"/>
        <w:rPr>
          <w:rFonts w:ascii="Arial" w:hAnsi="Arial" w:cs="Arial"/>
        </w:rPr>
      </w:pPr>
      <w:r w:rsidRPr="0022710F">
        <w:rPr>
          <w:rFonts w:ascii="Arial" w:hAnsi="Arial" w:cs="Arial"/>
        </w:rPr>
        <w:t>The Philippines is characterized by remarkable biodiversity, with over 20,000 species of plants and animals, many of which are endemic to the archipelago (</w:t>
      </w:r>
      <w:proofErr w:type="spellStart"/>
      <w:r w:rsidRPr="0022710F">
        <w:rPr>
          <w:rFonts w:ascii="Arial" w:hAnsi="Arial" w:cs="Arial"/>
        </w:rPr>
        <w:t>Agduma</w:t>
      </w:r>
      <w:proofErr w:type="spellEnd"/>
      <w:r w:rsidRPr="0022710F">
        <w:rPr>
          <w:rFonts w:ascii="Arial" w:hAnsi="Arial" w:cs="Arial"/>
        </w:rPr>
        <w:t xml:space="preserve"> et al., 2023). However, the country faces immense environmental challenges, particularly the rapid loss of forests</w:t>
      </w:r>
      <w:r w:rsidR="00D61486">
        <w:rPr>
          <w:rFonts w:ascii="Arial" w:hAnsi="Arial" w:cs="Arial"/>
        </w:rPr>
        <w:t xml:space="preserve"> (</w:t>
      </w:r>
      <w:r w:rsidR="006049F2" w:rsidRPr="006049F2">
        <w:rPr>
          <w:rFonts w:ascii="Arial" w:hAnsi="Arial" w:cs="Arial"/>
        </w:rPr>
        <w:t>Domingo</w:t>
      </w:r>
      <w:r w:rsidR="006049F2">
        <w:rPr>
          <w:rFonts w:ascii="Arial" w:hAnsi="Arial" w:cs="Arial"/>
        </w:rPr>
        <w:t xml:space="preserve"> et al., 2024</w:t>
      </w:r>
      <w:r w:rsidR="00D61486">
        <w:rPr>
          <w:rFonts w:ascii="Arial" w:hAnsi="Arial" w:cs="Arial"/>
        </w:rPr>
        <w:t>)</w:t>
      </w:r>
      <w:r w:rsidRPr="0022710F">
        <w:rPr>
          <w:rFonts w:ascii="Arial" w:hAnsi="Arial" w:cs="Arial"/>
        </w:rPr>
        <w:t>. Between 1990 and 2010, the Philippines lost about 2.1 million hectares of forest, contributing to biodiversity loss, soil erosion, and increased vulnerability to natural disasters (Chakravarty and Shukl, 2012). Deforestation has been driven largely by agricultural expansion, logging, and mining activities. As a result, the government and environmental organizations have turned to agroforestry as a potential solution for reforestation, soil restoration, and sustainable land management.</w:t>
      </w:r>
    </w:p>
    <w:p w14:paraId="5BAE619E" w14:textId="77777777" w:rsidR="004F5477" w:rsidRDefault="004F5477" w:rsidP="004F5477">
      <w:pPr>
        <w:jc w:val="both"/>
        <w:rPr>
          <w:rFonts w:ascii="Arial" w:hAnsi="Arial" w:cs="Arial"/>
        </w:rPr>
      </w:pPr>
    </w:p>
    <w:p w14:paraId="4BE3BF97" w14:textId="6BE124D0" w:rsidR="004F5477" w:rsidRPr="0022710F" w:rsidRDefault="004F5477" w:rsidP="004F5477">
      <w:pPr>
        <w:jc w:val="both"/>
        <w:rPr>
          <w:rFonts w:ascii="Arial" w:hAnsi="Arial" w:cs="Arial"/>
        </w:rPr>
      </w:pPr>
      <w:r w:rsidRPr="0022710F">
        <w:rPr>
          <w:rFonts w:ascii="Arial" w:hAnsi="Arial" w:cs="Arial"/>
        </w:rPr>
        <w:lastRenderedPageBreak/>
        <w:t>Agroforestry has long been recognized for its ability to provide ecological services, such as improving soil fertility, enhancing water retention, and fostering biodiversity conservation (</w:t>
      </w:r>
      <w:proofErr w:type="spellStart"/>
      <w:r w:rsidRPr="0022710F">
        <w:rPr>
          <w:rFonts w:ascii="Arial" w:hAnsi="Arial" w:cs="Arial"/>
        </w:rPr>
        <w:t>Josre</w:t>
      </w:r>
      <w:proofErr w:type="spellEnd"/>
      <w:r w:rsidRPr="0022710F">
        <w:rPr>
          <w:rFonts w:ascii="Arial" w:hAnsi="Arial" w:cs="Arial"/>
        </w:rPr>
        <w:t>, 2009</w:t>
      </w:r>
      <w:r w:rsidR="00635331">
        <w:rPr>
          <w:rFonts w:ascii="Arial" w:hAnsi="Arial" w:cs="Arial"/>
        </w:rPr>
        <w:t xml:space="preserve">; </w:t>
      </w:r>
      <w:proofErr w:type="spellStart"/>
      <w:r w:rsidR="00635331" w:rsidRPr="00635331">
        <w:rPr>
          <w:rFonts w:ascii="Arial" w:hAnsi="Arial" w:cs="Arial"/>
        </w:rPr>
        <w:t>Quandt</w:t>
      </w:r>
      <w:proofErr w:type="spellEnd"/>
      <w:r w:rsidR="00635331">
        <w:rPr>
          <w:rFonts w:ascii="Arial" w:hAnsi="Arial" w:cs="Arial"/>
        </w:rPr>
        <w:t xml:space="preserve"> et al., 2023</w:t>
      </w:r>
      <w:r w:rsidRPr="0022710F">
        <w:rPr>
          <w:rFonts w:ascii="Arial" w:hAnsi="Arial" w:cs="Arial"/>
        </w:rPr>
        <w:t>). By combining trees with agricultural crops, agroforestry systems enhance soil health through nutrient cycling and organic matter addition, improving the productivity and sustainability of farming systems (Waldron et al., 2017). Furthermore, these systems contribute to the preservation of habitats for a wide variety of species, providing critical corridors for wildlife in fragmented landscapes (Mori et al., 2017). Agroforestry is also a potential tool for climate change mitigation, as it can contribute to carbon sequestration and reduce the effects of soil erosion in vulnerable landscapes (Dagar et al., 2023).</w:t>
      </w:r>
    </w:p>
    <w:p w14:paraId="7B39F1D9" w14:textId="77777777" w:rsidR="004F5477" w:rsidRDefault="004F5477" w:rsidP="004F5477">
      <w:pPr>
        <w:jc w:val="both"/>
        <w:rPr>
          <w:rFonts w:ascii="Arial" w:hAnsi="Arial" w:cs="Arial"/>
        </w:rPr>
      </w:pPr>
    </w:p>
    <w:p w14:paraId="7900048B" w14:textId="77777777" w:rsidR="004F5477" w:rsidRPr="0022710F" w:rsidRDefault="004F5477" w:rsidP="004F5477">
      <w:pPr>
        <w:jc w:val="both"/>
        <w:rPr>
          <w:rFonts w:ascii="Arial" w:hAnsi="Arial" w:cs="Arial"/>
        </w:rPr>
      </w:pPr>
      <w:r w:rsidRPr="0022710F">
        <w:rPr>
          <w:rFonts w:ascii="Arial" w:hAnsi="Arial" w:cs="Arial"/>
        </w:rPr>
        <w:t>In addition to its ecological benefits, agroforestry systems offer significant socioeconomic benefits, particularly in rural areas. According to the World Agroforestry Centre, agroforestry contributes to income diversification by providing farmers with access to timber, non-timber forest products, and other crops (Waldron et al., 2017). This diversification reduces the economic risks faced by farmers who rely on a single crop, particularly in the face of market fluctuations and environmental stresses. Agroforestry also helps improve food security, as it promotes sustainable food production while reducing dependency on monoculture agriculture (Castle et al., 2021). For communities in rural areas, agroforestry can also strengthen cultural practices by integrating traditional knowledge with modern farming techniques to support biodiversity and ecosystem services (Camacho, 2016).</w:t>
      </w:r>
    </w:p>
    <w:p w14:paraId="10BB4C4C" w14:textId="77777777" w:rsidR="004F5477" w:rsidRDefault="004F5477" w:rsidP="004F5477">
      <w:pPr>
        <w:jc w:val="both"/>
        <w:rPr>
          <w:rFonts w:ascii="Arial" w:hAnsi="Arial" w:cs="Arial"/>
        </w:rPr>
      </w:pPr>
    </w:p>
    <w:p w14:paraId="7C6AC690" w14:textId="572364B0" w:rsidR="004F5477" w:rsidRPr="0022710F" w:rsidRDefault="004F5477" w:rsidP="004F5477">
      <w:pPr>
        <w:jc w:val="both"/>
        <w:rPr>
          <w:rFonts w:ascii="Arial" w:hAnsi="Arial" w:cs="Arial"/>
        </w:rPr>
      </w:pPr>
      <w:r w:rsidRPr="0022710F">
        <w:rPr>
          <w:rFonts w:ascii="Arial" w:hAnsi="Arial" w:cs="Arial"/>
        </w:rPr>
        <w:t>Despite the significant potential of agroforestry, its adoption in the Philippines has been limited by several barriers, including insecure land tenure, lack of technical knowledge, and insufficient financial support for smallholder farmers (Chakravarty and Shukl, 2012). Many farmers are hesitant to adopt agroforestry practices due to uncertainty in land ownership and the long-term nature of agroforestry investments</w:t>
      </w:r>
      <w:r w:rsidR="0024593E">
        <w:rPr>
          <w:rFonts w:ascii="Arial" w:hAnsi="Arial" w:cs="Arial"/>
        </w:rPr>
        <w:t xml:space="preserve"> (Nair et al., 2021)</w:t>
      </w:r>
      <w:r w:rsidRPr="0022710F">
        <w:rPr>
          <w:rFonts w:ascii="Arial" w:hAnsi="Arial" w:cs="Arial"/>
        </w:rPr>
        <w:t>. Additionally, the lack of policy support for agroforestry in the Philippines remains inadequate, with limited funding and resources allocated to support farmers transitioning to agroforestry systems</w:t>
      </w:r>
      <w:r w:rsidR="00EE2459">
        <w:rPr>
          <w:rFonts w:ascii="Arial" w:hAnsi="Arial" w:cs="Arial"/>
        </w:rPr>
        <w:t xml:space="preserve"> (</w:t>
      </w:r>
      <w:proofErr w:type="spellStart"/>
      <w:r w:rsidR="00EE2459" w:rsidRPr="00EE2459">
        <w:rPr>
          <w:rFonts w:ascii="Arial" w:hAnsi="Arial" w:cs="Arial"/>
        </w:rPr>
        <w:t>Waldén</w:t>
      </w:r>
      <w:proofErr w:type="spellEnd"/>
      <w:r w:rsidR="00EE2459" w:rsidRPr="00EE2459">
        <w:rPr>
          <w:rFonts w:ascii="Arial" w:hAnsi="Arial" w:cs="Arial"/>
        </w:rPr>
        <w:t xml:space="preserve"> </w:t>
      </w:r>
      <w:r w:rsidR="00EE2459">
        <w:rPr>
          <w:rFonts w:ascii="Arial" w:hAnsi="Arial" w:cs="Arial"/>
        </w:rPr>
        <w:t>et al., 2024)</w:t>
      </w:r>
      <w:r w:rsidRPr="0022710F">
        <w:rPr>
          <w:rFonts w:ascii="Arial" w:hAnsi="Arial" w:cs="Arial"/>
        </w:rPr>
        <w:t>. Thus, while agroforestry offers a promising alternative, it requires more robust institutional support to overcome these barriers and ensure its sustainability as a viable practice for biodiversity conservation and rural development.</w:t>
      </w:r>
    </w:p>
    <w:p w14:paraId="2750830B" w14:textId="77777777" w:rsidR="004F5477" w:rsidRDefault="004F5477" w:rsidP="004F5477">
      <w:pPr>
        <w:jc w:val="both"/>
        <w:rPr>
          <w:rFonts w:ascii="Arial" w:hAnsi="Arial" w:cs="Arial"/>
        </w:rPr>
      </w:pPr>
    </w:p>
    <w:p w14:paraId="56BFF2DE" w14:textId="77777777" w:rsidR="004F5477" w:rsidRPr="0022710F" w:rsidRDefault="004F5477" w:rsidP="004F5477">
      <w:pPr>
        <w:jc w:val="both"/>
        <w:rPr>
          <w:rFonts w:ascii="Arial" w:hAnsi="Arial" w:cs="Arial"/>
        </w:rPr>
      </w:pPr>
      <w:r w:rsidRPr="0022710F">
        <w:rPr>
          <w:rFonts w:ascii="Arial" w:hAnsi="Arial" w:cs="Arial"/>
        </w:rPr>
        <w:t>This mini-review seeks to synthesize and compare six key studies on agroforestry in the Philippines. The review is organized into three thematic sections: ecological services, socioeconomic benefits, and environmental restoration potential. By comparing these studies, the review aims to provide a comprehensive overview of agroforestry's role in biodiversity conservation and rural development. The review also identifies research gaps and suggests policy implications to support the continued development and integration of agroforestry into national land-use strategies. Through this comparison, the review addresses the following research questions: (1) What are the ecological services provided by agroforestry systems in the Philippines? (2) How do agroforestry systems benefit local livelihoods and contribute to socioeconomic development? (3) What is the restorative potential of agroforestry in terms of land degradation and climate change mitigation?</w:t>
      </w:r>
    </w:p>
    <w:p w14:paraId="1CD51F7E" w14:textId="77777777" w:rsidR="004F5477" w:rsidRPr="00FB3A86" w:rsidRDefault="004F5477" w:rsidP="004F5477">
      <w:pPr>
        <w:pStyle w:val="Body"/>
        <w:spacing w:after="0"/>
        <w:rPr>
          <w:rFonts w:ascii="Arial" w:hAnsi="Arial" w:cs="Arial"/>
        </w:rPr>
      </w:pPr>
    </w:p>
    <w:p w14:paraId="3725ED61" w14:textId="77777777" w:rsidR="004F5477" w:rsidRPr="0022710F" w:rsidRDefault="004F5477" w:rsidP="004F5477">
      <w:pPr>
        <w:pStyle w:val="AbstHead"/>
        <w:spacing w:after="0"/>
        <w:jc w:val="both"/>
        <w:rPr>
          <w:rFonts w:ascii="Arial" w:hAnsi="Arial" w:cs="Arial"/>
        </w:rPr>
      </w:pPr>
      <w:r>
        <w:rPr>
          <w:rFonts w:ascii="Arial" w:hAnsi="Arial" w:cs="Arial"/>
        </w:rPr>
        <w:t xml:space="preserve">2. </w:t>
      </w:r>
      <w:r w:rsidRPr="00A441D9">
        <w:rPr>
          <w:rFonts w:ascii="Times New Roman" w:hAnsi="Times New Roman"/>
          <w:bCs/>
          <w:sz w:val="24"/>
          <w:szCs w:val="24"/>
        </w:rPr>
        <w:t>Study Selection and Methodology</w:t>
      </w:r>
    </w:p>
    <w:p w14:paraId="5CE0AA91" w14:textId="77777777" w:rsidR="004F5477" w:rsidRDefault="004F5477" w:rsidP="004F5477">
      <w:pPr>
        <w:jc w:val="both"/>
        <w:rPr>
          <w:rFonts w:ascii="Arial" w:hAnsi="Arial" w:cs="Arial"/>
        </w:rPr>
      </w:pPr>
    </w:p>
    <w:p w14:paraId="45107C74" w14:textId="7A4C5187" w:rsidR="004F5477" w:rsidRPr="00074025" w:rsidRDefault="004F5477" w:rsidP="004F5477">
      <w:pPr>
        <w:jc w:val="both"/>
        <w:rPr>
          <w:rFonts w:ascii="Arial" w:hAnsi="Arial" w:cs="Arial"/>
        </w:rPr>
      </w:pPr>
      <w:r w:rsidRPr="00074025">
        <w:rPr>
          <w:rFonts w:ascii="Arial" w:hAnsi="Arial" w:cs="Arial"/>
        </w:rPr>
        <w:t>The selected studies were chosen for their direct relevance to agroforestry systems in the Philippines, with a focus on their role in biodiversity conservation. The studies represent a diverse range of methodological approaches, including both qualitative and quantitative methods, such as field surveys, participatory action research, soil analysis, and environmental impact assessments. These studies provide comprehensive insights into the various ways agroforestry systems interact with the environment and local communities. The studies are grouped into three categories:</w:t>
      </w:r>
    </w:p>
    <w:p w14:paraId="24833C4B" w14:textId="77777777" w:rsidR="004F5477" w:rsidRPr="00074025" w:rsidRDefault="004F5477" w:rsidP="004F5477">
      <w:pPr>
        <w:numPr>
          <w:ilvl w:val="0"/>
          <w:numId w:val="31"/>
        </w:numPr>
        <w:tabs>
          <w:tab w:val="left" w:pos="2970"/>
        </w:tabs>
        <w:spacing w:after="160"/>
        <w:jc w:val="both"/>
        <w:rPr>
          <w:rFonts w:ascii="Arial" w:hAnsi="Arial" w:cs="Arial"/>
        </w:rPr>
      </w:pPr>
      <w:r w:rsidRPr="00074025">
        <w:rPr>
          <w:rFonts w:ascii="Arial" w:hAnsi="Arial" w:cs="Arial"/>
        </w:rPr>
        <w:lastRenderedPageBreak/>
        <w:t>Ecological services of agroforestry systems (Baliton et al., 2017; Baliton et al., 2020),</w:t>
      </w:r>
    </w:p>
    <w:p w14:paraId="59ACCE07" w14:textId="77777777" w:rsidR="004F5477" w:rsidRPr="00074025" w:rsidRDefault="004F5477" w:rsidP="004F5477">
      <w:pPr>
        <w:numPr>
          <w:ilvl w:val="0"/>
          <w:numId w:val="31"/>
        </w:numPr>
        <w:tabs>
          <w:tab w:val="left" w:pos="2970"/>
        </w:tabs>
        <w:spacing w:after="160"/>
        <w:jc w:val="both"/>
        <w:rPr>
          <w:rFonts w:ascii="Arial" w:hAnsi="Arial" w:cs="Arial"/>
        </w:rPr>
      </w:pPr>
      <w:r w:rsidRPr="00074025">
        <w:rPr>
          <w:rFonts w:ascii="Arial" w:hAnsi="Arial" w:cs="Arial"/>
        </w:rPr>
        <w:t xml:space="preserve">Socioeconomic and cultural benefits of agroforestry (Galang &amp; </w:t>
      </w:r>
      <w:proofErr w:type="spellStart"/>
      <w:r w:rsidRPr="00074025">
        <w:rPr>
          <w:rFonts w:ascii="Arial" w:hAnsi="Arial" w:cs="Arial"/>
        </w:rPr>
        <w:t>Vaughter</w:t>
      </w:r>
      <w:proofErr w:type="spellEnd"/>
      <w:r w:rsidRPr="00074025">
        <w:rPr>
          <w:rFonts w:ascii="Arial" w:hAnsi="Arial" w:cs="Arial"/>
        </w:rPr>
        <w:t xml:space="preserve">, 2020; </w:t>
      </w:r>
      <w:proofErr w:type="spellStart"/>
      <w:r w:rsidRPr="00074025">
        <w:rPr>
          <w:rFonts w:ascii="Arial" w:hAnsi="Arial" w:cs="Arial"/>
        </w:rPr>
        <w:t>Lalican</w:t>
      </w:r>
      <w:proofErr w:type="spellEnd"/>
      <w:r w:rsidRPr="00074025">
        <w:rPr>
          <w:rFonts w:ascii="Arial" w:hAnsi="Arial" w:cs="Arial"/>
        </w:rPr>
        <w:t>, 2018),</w:t>
      </w:r>
    </w:p>
    <w:p w14:paraId="5568D901" w14:textId="77777777" w:rsidR="004F5477" w:rsidRPr="00074025" w:rsidRDefault="004F5477" w:rsidP="004F5477">
      <w:pPr>
        <w:numPr>
          <w:ilvl w:val="0"/>
          <w:numId w:val="31"/>
        </w:numPr>
        <w:tabs>
          <w:tab w:val="left" w:pos="2970"/>
        </w:tabs>
        <w:spacing w:after="160"/>
        <w:jc w:val="both"/>
        <w:rPr>
          <w:rFonts w:ascii="Arial" w:hAnsi="Arial" w:cs="Arial"/>
        </w:rPr>
      </w:pPr>
      <w:r w:rsidRPr="00074025">
        <w:rPr>
          <w:rFonts w:ascii="Arial" w:hAnsi="Arial" w:cs="Arial"/>
        </w:rPr>
        <w:t>Environmental impact and restoration potential of agroforestry (Bugayong, 2003; Martín-López et al. 2019).</w:t>
      </w:r>
    </w:p>
    <w:p w14:paraId="3259DBDF" w14:textId="77777777" w:rsidR="004F5477" w:rsidRPr="00074025" w:rsidRDefault="004F5477" w:rsidP="004F5477">
      <w:pPr>
        <w:jc w:val="both"/>
        <w:rPr>
          <w:rFonts w:ascii="Arial" w:hAnsi="Arial" w:cs="Arial"/>
        </w:rPr>
      </w:pPr>
      <w:r w:rsidRPr="00074025">
        <w:rPr>
          <w:rFonts w:ascii="Arial" w:hAnsi="Arial" w:cs="Arial"/>
        </w:rPr>
        <w:t>The comparative analysis of these studies aims to assess their contributions to the field of agroforestry research and to identify gaps in knowledge that need further exploration.</w:t>
      </w:r>
    </w:p>
    <w:p w14:paraId="3C54D20E" w14:textId="77777777" w:rsidR="004F5477" w:rsidRPr="00FB3A86" w:rsidRDefault="004F5477" w:rsidP="004F5477">
      <w:pPr>
        <w:pStyle w:val="Body"/>
        <w:spacing w:after="0"/>
        <w:rPr>
          <w:rFonts w:ascii="Arial" w:hAnsi="Arial" w:cs="Arial"/>
        </w:rPr>
      </w:pPr>
    </w:p>
    <w:p w14:paraId="1A8B6539" w14:textId="77777777" w:rsidR="004F5477" w:rsidRPr="00542D55" w:rsidRDefault="004F5477" w:rsidP="004F5477">
      <w:pPr>
        <w:pStyle w:val="Head1"/>
        <w:spacing w:after="0"/>
        <w:jc w:val="both"/>
        <w:rPr>
          <w:rFonts w:ascii="Arial" w:hAnsi="Arial" w:cs="Arial"/>
        </w:rPr>
      </w:pPr>
      <w:r>
        <w:rPr>
          <w:rFonts w:ascii="Arial" w:hAnsi="Arial" w:cs="Arial"/>
        </w:rPr>
        <w:t xml:space="preserve">3. </w:t>
      </w:r>
      <w:r w:rsidRPr="00A441D9">
        <w:rPr>
          <w:rFonts w:ascii="Times New Roman" w:hAnsi="Times New Roman"/>
          <w:bCs/>
          <w:sz w:val="24"/>
          <w:szCs w:val="24"/>
        </w:rPr>
        <w:t>Ecological Services of Agroforestry Systems</w:t>
      </w:r>
    </w:p>
    <w:p w14:paraId="70B6FAF2" w14:textId="77777777" w:rsidR="004F5477" w:rsidRDefault="004F5477" w:rsidP="004F5477">
      <w:pPr>
        <w:pStyle w:val="Body"/>
        <w:spacing w:after="0"/>
        <w:rPr>
          <w:rFonts w:ascii="Arial" w:hAnsi="Arial" w:cs="Arial"/>
        </w:rPr>
      </w:pPr>
    </w:p>
    <w:p w14:paraId="36C5FB71" w14:textId="77777777" w:rsidR="004F5477" w:rsidRPr="00542D55" w:rsidRDefault="004F5477" w:rsidP="004F5477">
      <w:pPr>
        <w:jc w:val="both"/>
        <w:rPr>
          <w:rFonts w:ascii="Arial" w:hAnsi="Arial" w:cs="Arial"/>
        </w:rPr>
      </w:pPr>
      <w:r w:rsidRPr="00542D55">
        <w:rPr>
          <w:rFonts w:ascii="Arial" w:hAnsi="Arial" w:cs="Arial"/>
        </w:rPr>
        <w:t>Agroforestry systems are widely recognized for their capacity to provide essential ecological services, including soil conservation, water retention, and biodiversity enhancement (Baliton et al., 2017; Baliton et al., 2020). These systems are particularly significant in regions prone to soil degradation and erosion, as they offer a sustainable method for improving soil health and reducing water runoff.</w:t>
      </w:r>
    </w:p>
    <w:p w14:paraId="644BFCAF" w14:textId="77777777" w:rsidR="004F5477" w:rsidRPr="00542D55" w:rsidRDefault="004F5477" w:rsidP="004F5477">
      <w:pPr>
        <w:jc w:val="both"/>
        <w:rPr>
          <w:rFonts w:ascii="Arial" w:hAnsi="Arial" w:cs="Arial"/>
        </w:rPr>
      </w:pPr>
    </w:p>
    <w:p w14:paraId="5229AF39" w14:textId="77777777" w:rsidR="004F5477" w:rsidRPr="00542D55" w:rsidRDefault="004F5477" w:rsidP="004F5477">
      <w:pPr>
        <w:jc w:val="both"/>
        <w:rPr>
          <w:rFonts w:ascii="Arial" w:hAnsi="Arial" w:cs="Arial"/>
        </w:rPr>
      </w:pPr>
      <w:r w:rsidRPr="00542D55">
        <w:rPr>
          <w:rFonts w:ascii="Arial" w:hAnsi="Arial" w:cs="Arial"/>
        </w:rPr>
        <w:t>Baliton et al. (2017) conducted a comparative analysis of agroforestry landscapes in the Philippines and Indonesia, employing a mixed-methods approach that combined field data with community-based participatory research. The study demonstrated that agroforestry systems make substantial contributions to soil retention, enhance water quality, and provide habitats for a wide variety of species. Moreover, the study underscores the role of agroforestry in mitigating soil erosion and enhancing water cycles, which are critical for effective watershed management.</w:t>
      </w:r>
    </w:p>
    <w:p w14:paraId="2433FBE5" w14:textId="77777777" w:rsidR="004F5477" w:rsidRPr="00542D55" w:rsidRDefault="004F5477" w:rsidP="004F5477">
      <w:pPr>
        <w:jc w:val="both"/>
        <w:rPr>
          <w:rFonts w:ascii="Arial" w:hAnsi="Arial" w:cs="Arial"/>
        </w:rPr>
      </w:pPr>
    </w:p>
    <w:p w14:paraId="79534007" w14:textId="77777777" w:rsidR="004F5477" w:rsidRPr="00542D55" w:rsidRDefault="004F5477" w:rsidP="004F5477">
      <w:pPr>
        <w:jc w:val="both"/>
        <w:rPr>
          <w:rFonts w:ascii="Arial" w:hAnsi="Arial" w:cs="Arial"/>
        </w:rPr>
      </w:pPr>
      <w:r w:rsidRPr="00542D55">
        <w:rPr>
          <w:rFonts w:ascii="Arial" w:hAnsi="Arial" w:cs="Arial"/>
        </w:rPr>
        <w:t>Building upon their previous work, Baliton et al. (2020) focused on upland farming communities in the Philippines. Through the use of soil analysis, biodiversity assessments, and farmer surveys, the study revealed that agroforestry systems in these regions significantly improve soil fertility, increase water retention, and enhance biodiversity, particularly in areas subject to soil erosion and other forms of degradation. The study also highlighted agroforestry's potential to bolster the resilience of farming systems to climate change, thereby offering a sustainable solution for adapting to the increasingly unpredictable climate.</w:t>
      </w:r>
    </w:p>
    <w:p w14:paraId="09CC4375" w14:textId="77777777" w:rsidR="004F5477" w:rsidRDefault="004F5477" w:rsidP="004F5477">
      <w:pPr>
        <w:pStyle w:val="Body"/>
        <w:spacing w:after="0"/>
        <w:rPr>
          <w:rFonts w:ascii="Arial" w:hAnsi="Arial" w:cs="Arial"/>
        </w:rPr>
      </w:pPr>
    </w:p>
    <w:p w14:paraId="7C449D2B" w14:textId="689C0D37" w:rsidR="004F5477" w:rsidRPr="00542D55" w:rsidRDefault="003D3A80" w:rsidP="004F5477">
      <w:pPr>
        <w:spacing w:line="480" w:lineRule="auto"/>
        <w:jc w:val="both"/>
        <w:rPr>
          <w:rFonts w:ascii="Arial" w:hAnsi="Arial" w:cs="Arial"/>
          <w:b/>
          <w:bCs/>
        </w:rPr>
      </w:pPr>
      <w:r>
        <w:rPr>
          <w:rFonts w:ascii="Arial" w:hAnsi="Arial" w:cs="Arial"/>
          <w:b/>
          <w:bCs/>
        </w:rPr>
        <w:t xml:space="preserve">Table 1: </w:t>
      </w:r>
      <w:r w:rsidR="004F5477" w:rsidRPr="00542D55">
        <w:rPr>
          <w:rFonts w:ascii="Arial" w:hAnsi="Arial" w:cs="Arial"/>
          <w:b/>
          <w:bCs/>
        </w:rPr>
        <w:t>Comparative Analysis</w:t>
      </w:r>
      <w:r w:rsidR="00C26DE9">
        <w:rPr>
          <w:rFonts w:ascii="Arial" w:hAnsi="Arial" w:cs="Arial"/>
          <w:b/>
          <w:bCs/>
        </w:rPr>
        <w:t xml:space="preserve"> on Ecological Services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8"/>
        <w:gridCol w:w="1399"/>
        <w:gridCol w:w="1549"/>
        <w:gridCol w:w="1409"/>
        <w:gridCol w:w="1477"/>
        <w:gridCol w:w="1526"/>
      </w:tblGrid>
      <w:tr w:rsidR="004F5477" w:rsidRPr="00542D55" w14:paraId="39BC9F5F" w14:textId="77777777" w:rsidTr="001D3B59">
        <w:tc>
          <w:tcPr>
            <w:tcW w:w="0" w:type="auto"/>
            <w:tcBorders>
              <w:top w:val="thinThickSmallGap" w:sz="18" w:space="0" w:color="auto"/>
            </w:tcBorders>
            <w:hideMark/>
          </w:tcPr>
          <w:p w14:paraId="6F4E6744" w14:textId="77777777" w:rsidR="004F5477" w:rsidRPr="00542D55" w:rsidRDefault="004F5477" w:rsidP="001D3B59">
            <w:pPr>
              <w:spacing w:after="160" w:line="259" w:lineRule="auto"/>
              <w:jc w:val="both"/>
              <w:rPr>
                <w:rFonts w:ascii="Arial" w:hAnsi="Arial" w:cs="Arial"/>
                <w:b/>
                <w:bCs/>
                <w:sz w:val="20"/>
                <w:szCs w:val="20"/>
              </w:rPr>
            </w:pPr>
            <w:r w:rsidRPr="00542D55">
              <w:rPr>
                <w:rFonts w:ascii="Arial" w:hAnsi="Arial" w:cs="Arial"/>
                <w:b/>
                <w:bCs/>
                <w:sz w:val="20"/>
                <w:szCs w:val="20"/>
              </w:rPr>
              <w:t>Study</w:t>
            </w:r>
          </w:p>
        </w:tc>
        <w:tc>
          <w:tcPr>
            <w:tcW w:w="0" w:type="auto"/>
            <w:tcBorders>
              <w:top w:val="thinThickSmallGap" w:sz="18" w:space="0" w:color="auto"/>
            </w:tcBorders>
            <w:hideMark/>
          </w:tcPr>
          <w:p w14:paraId="2DDC843B" w14:textId="77777777" w:rsidR="004F5477" w:rsidRPr="00542D55" w:rsidRDefault="004F5477" w:rsidP="001D3B59">
            <w:pPr>
              <w:spacing w:after="160" w:line="259" w:lineRule="auto"/>
              <w:jc w:val="both"/>
              <w:rPr>
                <w:rFonts w:ascii="Arial" w:hAnsi="Arial" w:cs="Arial"/>
                <w:b/>
                <w:bCs/>
                <w:sz w:val="20"/>
                <w:szCs w:val="20"/>
              </w:rPr>
            </w:pPr>
            <w:r w:rsidRPr="00542D55">
              <w:rPr>
                <w:rFonts w:ascii="Arial" w:hAnsi="Arial" w:cs="Arial"/>
                <w:b/>
                <w:bCs/>
                <w:sz w:val="20"/>
                <w:szCs w:val="20"/>
              </w:rPr>
              <w:t>Key Focus</w:t>
            </w:r>
          </w:p>
        </w:tc>
        <w:tc>
          <w:tcPr>
            <w:tcW w:w="0" w:type="auto"/>
            <w:tcBorders>
              <w:top w:val="thinThickSmallGap" w:sz="18" w:space="0" w:color="auto"/>
            </w:tcBorders>
            <w:hideMark/>
          </w:tcPr>
          <w:p w14:paraId="7FC98DE4" w14:textId="77777777" w:rsidR="004F5477" w:rsidRPr="00542D55" w:rsidRDefault="004F5477" w:rsidP="001D3B59">
            <w:pPr>
              <w:spacing w:after="160" w:line="259" w:lineRule="auto"/>
              <w:jc w:val="both"/>
              <w:rPr>
                <w:rFonts w:ascii="Arial" w:hAnsi="Arial" w:cs="Arial"/>
                <w:b/>
                <w:bCs/>
                <w:sz w:val="20"/>
                <w:szCs w:val="20"/>
              </w:rPr>
            </w:pPr>
            <w:r w:rsidRPr="00542D55">
              <w:rPr>
                <w:rFonts w:ascii="Arial" w:hAnsi="Arial" w:cs="Arial"/>
                <w:b/>
                <w:bCs/>
                <w:sz w:val="20"/>
                <w:szCs w:val="20"/>
              </w:rPr>
              <w:t>Methodology</w:t>
            </w:r>
          </w:p>
        </w:tc>
        <w:tc>
          <w:tcPr>
            <w:tcW w:w="0" w:type="auto"/>
            <w:tcBorders>
              <w:top w:val="thinThickSmallGap" w:sz="18" w:space="0" w:color="auto"/>
            </w:tcBorders>
            <w:hideMark/>
          </w:tcPr>
          <w:p w14:paraId="72556873" w14:textId="77777777" w:rsidR="004F5477" w:rsidRPr="00542D55" w:rsidRDefault="004F5477" w:rsidP="001D3B59">
            <w:pPr>
              <w:spacing w:after="160" w:line="259" w:lineRule="auto"/>
              <w:jc w:val="both"/>
              <w:rPr>
                <w:rFonts w:ascii="Arial" w:hAnsi="Arial" w:cs="Arial"/>
                <w:b/>
                <w:bCs/>
                <w:sz w:val="20"/>
                <w:szCs w:val="20"/>
              </w:rPr>
            </w:pPr>
            <w:r w:rsidRPr="00542D55">
              <w:rPr>
                <w:rFonts w:ascii="Arial" w:hAnsi="Arial" w:cs="Arial"/>
                <w:b/>
                <w:bCs/>
                <w:sz w:val="20"/>
                <w:szCs w:val="20"/>
              </w:rPr>
              <w:t>Findings</w:t>
            </w:r>
          </w:p>
        </w:tc>
        <w:tc>
          <w:tcPr>
            <w:tcW w:w="0" w:type="auto"/>
            <w:tcBorders>
              <w:top w:val="thinThickSmallGap" w:sz="18" w:space="0" w:color="auto"/>
            </w:tcBorders>
            <w:hideMark/>
          </w:tcPr>
          <w:p w14:paraId="5194F119" w14:textId="77777777" w:rsidR="004F5477" w:rsidRPr="00542D55" w:rsidRDefault="004F5477" w:rsidP="001D3B59">
            <w:pPr>
              <w:spacing w:after="160" w:line="259" w:lineRule="auto"/>
              <w:jc w:val="both"/>
              <w:rPr>
                <w:rFonts w:ascii="Arial" w:hAnsi="Arial" w:cs="Arial"/>
                <w:b/>
                <w:bCs/>
                <w:sz w:val="20"/>
                <w:szCs w:val="20"/>
              </w:rPr>
            </w:pPr>
            <w:r w:rsidRPr="00542D55">
              <w:rPr>
                <w:rFonts w:ascii="Arial" w:hAnsi="Arial" w:cs="Arial"/>
                <w:b/>
                <w:bCs/>
                <w:sz w:val="20"/>
                <w:szCs w:val="20"/>
              </w:rPr>
              <w:t>Strengths</w:t>
            </w:r>
          </w:p>
        </w:tc>
        <w:tc>
          <w:tcPr>
            <w:tcW w:w="0" w:type="auto"/>
            <w:tcBorders>
              <w:top w:val="thinThickSmallGap" w:sz="18" w:space="0" w:color="auto"/>
            </w:tcBorders>
            <w:hideMark/>
          </w:tcPr>
          <w:p w14:paraId="59F22685" w14:textId="77777777" w:rsidR="004F5477" w:rsidRPr="00542D55" w:rsidRDefault="004F5477" w:rsidP="001D3B59">
            <w:pPr>
              <w:spacing w:after="160" w:line="259" w:lineRule="auto"/>
              <w:jc w:val="both"/>
              <w:rPr>
                <w:rFonts w:ascii="Arial" w:hAnsi="Arial" w:cs="Arial"/>
                <w:b/>
                <w:bCs/>
                <w:sz w:val="20"/>
                <w:szCs w:val="20"/>
              </w:rPr>
            </w:pPr>
            <w:r w:rsidRPr="00542D55">
              <w:rPr>
                <w:rFonts w:ascii="Arial" w:hAnsi="Arial" w:cs="Arial"/>
                <w:b/>
                <w:bCs/>
                <w:sz w:val="20"/>
                <w:szCs w:val="20"/>
              </w:rPr>
              <w:t>Weaknesses</w:t>
            </w:r>
          </w:p>
        </w:tc>
      </w:tr>
      <w:tr w:rsidR="004F5477" w:rsidRPr="00542D55" w14:paraId="5549CC19" w14:textId="77777777" w:rsidTr="001D3B59">
        <w:tc>
          <w:tcPr>
            <w:tcW w:w="0" w:type="auto"/>
            <w:hideMark/>
          </w:tcPr>
          <w:p w14:paraId="143ADE4D" w14:textId="77777777" w:rsidR="004F5477" w:rsidRPr="00542D55" w:rsidRDefault="004F5477" w:rsidP="001D3B59">
            <w:pPr>
              <w:spacing w:after="160" w:line="259" w:lineRule="auto"/>
              <w:jc w:val="both"/>
              <w:rPr>
                <w:rFonts w:ascii="Arial" w:hAnsi="Arial" w:cs="Arial"/>
                <w:sz w:val="20"/>
                <w:szCs w:val="20"/>
              </w:rPr>
            </w:pPr>
            <w:r w:rsidRPr="00542D55">
              <w:rPr>
                <w:rFonts w:ascii="Arial" w:hAnsi="Arial" w:cs="Arial"/>
                <w:sz w:val="20"/>
                <w:szCs w:val="20"/>
              </w:rPr>
              <w:t>Baliton et al. (2017)</w:t>
            </w:r>
          </w:p>
        </w:tc>
        <w:tc>
          <w:tcPr>
            <w:tcW w:w="0" w:type="auto"/>
            <w:hideMark/>
          </w:tcPr>
          <w:p w14:paraId="316EDAD5" w14:textId="77777777" w:rsidR="004F5477" w:rsidRPr="00542D55" w:rsidRDefault="004F5477" w:rsidP="001D3B59">
            <w:pPr>
              <w:spacing w:after="160" w:line="259" w:lineRule="auto"/>
              <w:jc w:val="both"/>
              <w:rPr>
                <w:rFonts w:ascii="Arial" w:hAnsi="Arial" w:cs="Arial"/>
                <w:sz w:val="20"/>
                <w:szCs w:val="20"/>
              </w:rPr>
            </w:pPr>
            <w:r w:rsidRPr="00542D55">
              <w:rPr>
                <w:rFonts w:ascii="Arial" w:hAnsi="Arial" w:cs="Arial"/>
                <w:sz w:val="20"/>
                <w:szCs w:val="20"/>
              </w:rPr>
              <w:t>Ecological services in watershed areas</w:t>
            </w:r>
          </w:p>
        </w:tc>
        <w:tc>
          <w:tcPr>
            <w:tcW w:w="0" w:type="auto"/>
            <w:hideMark/>
          </w:tcPr>
          <w:p w14:paraId="04CDF353" w14:textId="77777777" w:rsidR="004F5477" w:rsidRPr="00542D55" w:rsidRDefault="004F5477" w:rsidP="001D3B59">
            <w:pPr>
              <w:spacing w:after="160" w:line="259" w:lineRule="auto"/>
              <w:jc w:val="both"/>
              <w:rPr>
                <w:rFonts w:ascii="Arial" w:hAnsi="Arial" w:cs="Arial"/>
                <w:sz w:val="20"/>
                <w:szCs w:val="20"/>
              </w:rPr>
            </w:pPr>
            <w:r w:rsidRPr="00542D55">
              <w:rPr>
                <w:rFonts w:ascii="Arial" w:hAnsi="Arial" w:cs="Arial"/>
                <w:sz w:val="20"/>
                <w:szCs w:val="20"/>
              </w:rPr>
              <w:t>Mixed-methods (field data, community-based participatory research)</w:t>
            </w:r>
          </w:p>
        </w:tc>
        <w:tc>
          <w:tcPr>
            <w:tcW w:w="0" w:type="auto"/>
            <w:hideMark/>
          </w:tcPr>
          <w:p w14:paraId="6BFC77BD" w14:textId="77777777" w:rsidR="004F5477" w:rsidRPr="00542D55" w:rsidRDefault="004F5477" w:rsidP="001D3B59">
            <w:pPr>
              <w:spacing w:after="160" w:line="259" w:lineRule="auto"/>
              <w:jc w:val="both"/>
              <w:rPr>
                <w:rFonts w:ascii="Arial" w:hAnsi="Arial" w:cs="Arial"/>
                <w:sz w:val="20"/>
                <w:szCs w:val="20"/>
              </w:rPr>
            </w:pPr>
            <w:r w:rsidRPr="00542D55">
              <w:rPr>
                <w:rFonts w:ascii="Arial" w:hAnsi="Arial" w:cs="Arial"/>
                <w:sz w:val="20"/>
                <w:szCs w:val="20"/>
              </w:rPr>
              <w:t>Agroforestry improves soil retention, water quality, and supports biodiversity</w:t>
            </w:r>
          </w:p>
        </w:tc>
        <w:tc>
          <w:tcPr>
            <w:tcW w:w="0" w:type="auto"/>
            <w:hideMark/>
          </w:tcPr>
          <w:p w14:paraId="4F8A7D87" w14:textId="77777777" w:rsidR="004F5477" w:rsidRPr="00542D55" w:rsidRDefault="004F5477" w:rsidP="001D3B59">
            <w:pPr>
              <w:spacing w:after="160" w:line="259" w:lineRule="auto"/>
              <w:jc w:val="both"/>
              <w:rPr>
                <w:rFonts w:ascii="Arial" w:hAnsi="Arial" w:cs="Arial"/>
                <w:sz w:val="20"/>
                <w:szCs w:val="20"/>
              </w:rPr>
            </w:pPr>
            <w:r w:rsidRPr="00542D55">
              <w:rPr>
                <w:rFonts w:ascii="Arial" w:hAnsi="Arial" w:cs="Arial"/>
                <w:sz w:val="20"/>
                <w:szCs w:val="20"/>
              </w:rPr>
              <w:t>Broad comparative perspective across two countries (Philippines &amp; Indonesia)</w:t>
            </w:r>
          </w:p>
        </w:tc>
        <w:tc>
          <w:tcPr>
            <w:tcW w:w="0" w:type="auto"/>
            <w:hideMark/>
          </w:tcPr>
          <w:p w14:paraId="0EFE853A" w14:textId="77777777" w:rsidR="004F5477" w:rsidRPr="00542D55" w:rsidRDefault="004F5477" w:rsidP="001D3B59">
            <w:pPr>
              <w:spacing w:after="160" w:line="259" w:lineRule="auto"/>
              <w:jc w:val="both"/>
              <w:rPr>
                <w:rFonts w:ascii="Arial" w:hAnsi="Arial" w:cs="Arial"/>
                <w:sz w:val="20"/>
                <w:szCs w:val="20"/>
              </w:rPr>
            </w:pPr>
            <w:r w:rsidRPr="00542D55">
              <w:rPr>
                <w:rFonts w:ascii="Arial" w:hAnsi="Arial" w:cs="Arial"/>
                <w:sz w:val="20"/>
                <w:szCs w:val="20"/>
              </w:rPr>
              <w:t>Limited long-term data to assess sustainability of ecological services</w:t>
            </w:r>
          </w:p>
        </w:tc>
      </w:tr>
      <w:tr w:rsidR="004F5477" w:rsidRPr="00542D55" w14:paraId="0B7097BF" w14:textId="77777777" w:rsidTr="001D3B59">
        <w:tc>
          <w:tcPr>
            <w:tcW w:w="0" w:type="auto"/>
            <w:tcBorders>
              <w:bottom w:val="thickThinSmallGap" w:sz="18" w:space="0" w:color="auto"/>
            </w:tcBorders>
            <w:hideMark/>
          </w:tcPr>
          <w:p w14:paraId="0B27C69C" w14:textId="77777777" w:rsidR="004F5477" w:rsidRPr="00542D55" w:rsidRDefault="004F5477" w:rsidP="001D3B59">
            <w:pPr>
              <w:spacing w:after="160" w:line="259" w:lineRule="auto"/>
              <w:jc w:val="both"/>
              <w:rPr>
                <w:rFonts w:ascii="Arial" w:hAnsi="Arial" w:cs="Arial"/>
                <w:sz w:val="20"/>
                <w:szCs w:val="20"/>
              </w:rPr>
            </w:pPr>
            <w:r w:rsidRPr="00542D55">
              <w:rPr>
                <w:rFonts w:ascii="Arial" w:hAnsi="Arial" w:cs="Arial"/>
                <w:sz w:val="20"/>
                <w:szCs w:val="20"/>
              </w:rPr>
              <w:t>Baliton et al. (2020)</w:t>
            </w:r>
          </w:p>
        </w:tc>
        <w:tc>
          <w:tcPr>
            <w:tcW w:w="0" w:type="auto"/>
            <w:tcBorders>
              <w:bottom w:val="thickThinSmallGap" w:sz="18" w:space="0" w:color="auto"/>
            </w:tcBorders>
            <w:hideMark/>
          </w:tcPr>
          <w:p w14:paraId="0FFAF4E3" w14:textId="77777777" w:rsidR="004F5477" w:rsidRPr="00542D55" w:rsidRDefault="004F5477" w:rsidP="001D3B59">
            <w:pPr>
              <w:spacing w:after="160" w:line="259" w:lineRule="auto"/>
              <w:jc w:val="both"/>
              <w:rPr>
                <w:rFonts w:ascii="Arial" w:hAnsi="Arial" w:cs="Arial"/>
                <w:sz w:val="20"/>
                <w:szCs w:val="20"/>
              </w:rPr>
            </w:pPr>
            <w:r w:rsidRPr="00542D55">
              <w:rPr>
                <w:rFonts w:ascii="Arial" w:hAnsi="Arial" w:cs="Arial"/>
                <w:sz w:val="20"/>
                <w:szCs w:val="20"/>
              </w:rPr>
              <w:t>Ecological services in upland farming communities</w:t>
            </w:r>
          </w:p>
        </w:tc>
        <w:tc>
          <w:tcPr>
            <w:tcW w:w="0" w:type="auto"/>
            <w:tcBorders>
              <w:bottom w:val="thickThinSmallGap" w:sz="18" w:space="0" w:color="auto"/>
            </w:tcBorders>
            <w:hideMark/>
          </w:tcPr>
          <w:p w14:paraId="2991745E" w14:textId="77777777" w:rsidR="004F5477" w:rsidRPr="00542D55" w:rsidRDefault="004F5477" w:rsidP="001D3B59">
            <w:pPr>
              <w:spacing w:after="160" w:line="259" w:lineRule="auto"/>
              <w:jc w:val="both"/>
              <w:rPr>
                <w:rFonts w:ascii="Arial" w:hAnsi="Arial" w:cs="Arial"/>
                <w:sz w:val="20"/>
                <w:szCs w:val="20"/>
              </w:rPr>
            </w:pPr>
            <w:r w:rsidRPr="00542D55">
              <w:rPr>
                <w:rFonts w:ascii="Arial" w:hAnsi="Arial" w:cs="Arial"/>
                <w:sz w:val="20"/>
                <w:szCs w:val="20"/>
              </w:rPr>
              <w:t xml:space="preserve">Surveys, soil analysis, biodiversity assessments, </w:t>
            </w:r>
            <w:r w:rsidRPr="00542D55">
              <w:rPr>
                <w:rFonts w:ascii="Arial" w:hAnsi="Arial" w:cs="Arial"/>
                <w:sz w:val="20"/>
                <w:szCs w:val="20"/>
              </w:rPr>
              <w:lastRenderedPageBreak/>
              <w:t>farmer interviews</w:t>
            </w:r>
          </w:p>
        </w:tc>
        <w:tc>
          <w:tcPr>
            <w:tcW w:w="0" w:type="auto"/>
            <w:tcBorders>
              <w:bottom w:val="thickThinSmallGap" w:sz="18" w:space="0" w:color="auto"/>
            </w:tcBorders>
            <w:hideMark/>
          </w:tcPr>
          <w:p w14:paraId="4C2A1410" w14:textId="77777777" w:rsidR="004F5477" w:rsidRPr="00542D55" w:rsidRDefault="004F5477" w:rsidP="001D3B59">
            <w:pPr>
              <w:spacing w:after="160" w:line="259" w:lineRule="auto"/>
              <w:jc w:val="both"/>
              <w:rPr>
                <w:rFonts w:ascii="Arial" w:hAnsi="Arial" w:cs="Arial"/>
                <w:sz w:val="20"/>
                <w:szCs w:val="20"/>
              </w:rPr>
            </w:pPr>
            <w:r w:rsidRPr="00542D55">
              <w:rPr>
                <w:rFonts w:ascii="Arial" w:hAnsi="Arial" w:cs="Arial"/>
                <w:sz w:val="20"/>
                <w:szCs w:val="20"/>
              </w:rPr>
              <w:lastRenderedPageBreak/>
              <w:t xml:space="preserve">Agroforestry enhances biodiversity, soil fertility, </w:t>
            </w:r>
            <w:r w:rsidRPr="00542D55">
              <w:rPr>
                <w:rFonts w:ascii="Arial" w:hAnsi="Arial" w:cs="Arial"/>
                <w:sz w:val="20"/>
                <w:szCs w:val="20"/>
              </w:rPr>
              <w:lastRenderedPageBreak/>
              <w:t>and water retention</w:t>
            </w:r>
          </w:p>
        </w:tc>
        <w:tc>
          <w:tcPr>
            <w:tcW w:w="0" w:type="auto"/>
            <w:tcBorders>
              <w:bottom w:val="thickThinSmallGap" w:sz="18" w:space="0" w:color="auto"/>
            </w:tcBorders>
            <w:hideMark/>
          </w:tcPr>
          <w:p w14:paraId="05508275" w14:textId="77777777" w:rsidR="004F5477" w:rsidRPr="00542D55" w:rsidRDefault="004F5477" w:rsidP="001D3B59">
            <w:pPr>
              <w:spacing w:after="160" w:line="259" w:lineRule="auto"/>
              <w:jc w:val="both"/>
              <w:rPr>
                <w:rFonts w:ascii="Arial" w:hAnsi="Arial" w:cs="Arial"/>
                <w:sz w:val="20"/>
                <w:szCs w:val="20"/>
              </w:rPr>
            </w:pPr>
            <w:r w:rsidRPr="00542D55">
              <w:rPr>
                <w:rFonts w:ascii="Arial" w:hAnsi="Arial" w:cs="Arial"/>
                <w:sz w:val="20"/>
                <w:szCs w:val="20"/>
              </w:rPr>
              <w:lastRenderedPageBreak/>
              <w:t xml:space="preserve">Focus on local, community-specific impacts; strong </w:t>
            </w:r>
            <w:r w:rsidRPr="00542D55">
              <w:rPr>
                <w:rFonts w:ascii="Arial" w:hAnsi="Arial" w:cs="Arial"/>
                <w:sz w:val="20"/>
                <w:szCs w:val="20"/>
              </w:rPr>
              <w:lastRenderedPageBreak/>
              <w:t>engagement with upland farming communities</w:t>
            </w:r>
          </w:p>
        </w:tc>
        <w:tc>
          <w:tcPr>
            <w:tcW w:w="0" w:type="auto"/>
            <w:tcBorders>
              <w:bottom w:val="thickThinSmallGap" w:sz="18" w:space="0" w:color="auto"/>
            </w:tcBorders>
            <w:hideMark/>
          </w:tcPr>
          <w:p w14:paraId="7CA97168" w14:textId="77777777" w:rsidR="004F5477" w:rsidRPr="00542D55" w:rsidRDefault="004F5477" w:rsidP="001D3B59">
            <w:pPr>
              <w:spacing w:after="160" w:line="259" w:lineRule="auto"/>
              <w:jc w:val="both"/>
              <w:rPr>
                <w:rFonts w:ascii="Arial" w:hAnsi="Arial" w:cs="Arial"/>
                <w:sz w:val="20"/>
                <w:szCs w:val="20"/>
              </w:rPr>
            </w:pPr>
            <w:r w:rsidRPr="00542D55">
              <w:rPr>
                <w:rFonts w:ascii="Arial" w:hAnsi="Arial" w:cs="Arial"/>
                <w:sz w:val="20"/>
                <w:szCs w:val="20"/>
              </w:rPr>
              <w:lastRenderedPageBreak/>
              <w:t xml:space="preserve">Focuses on short-term effects; needs long-term monitoring to </w:t>
            </w:r>
            <w:r w:rsidRPr="00542D55">
              <w:rPr>
                <w:rFonts w:ascii="Arial" w:hAnsi="Arial" w:cs="Arial"/>
                <w:sz w:val="20"/>
                <w:szCs w:val="20"/>
              </w:rPr>
              <w:lastRenderedPageBreak/>
              <w:t>assess full impacts</w:t>
            </w:r>
          </w:p>
        </w:tc>
      </w:tr>
    </w:tbl>
    <w:p w14:paraId="797A42B0" w14:textId="77777777" w:rsidR="004F5477" w:rsidRPr="00502516" w:rsidRDefault="004F5477" w:rsidP="004F5477">
      <w:pPr>
        <w:pStyle w:val="Body"/>
        <w:spacing w:after="0"/>
        <w:rPr>
          <w:rFonts w:ascii="Arial" w:hAnsi="Arial" w:cs="Arial"/>
        </w:rPr>
      </w:pPr>
    </w:p>
    <w:p w14:paraId="625D6501" w14:textId="77777777" w:rsidR="004F5477" w:rsidRDefault="004F5477" w:rsidP="004F5477">
      <w:pPr>
        <w:jc w:val="both"/>
        <w:rPr>
          <w:rFonts w:ascii="Arial" w:hAnsi="Arial" w:cs="Arial"/>
        </w:rPr>
      </w:pPr>
      <w:r w:rsidRPr="00542D55">
        <w:rPr>
          <w:rFonts w:ascii="Arial" w:hAnsi="Arial" w:cs="Arial"/>
        </w:rPr>
        <w:t>The reviewed studies, though offering valuable insights, utilize distinct methodological approaches that influence the quality and scope of their findings. Understanding these differences is essential for assessing the generalizability and sustainability of the reported ecological benefits.</w:t>
      </w:r>
    </w:p>
    <w:p w14:paraId="33F8B600" w14:textId="77777777" w:rsidR="004F5477" w:rsidRDefault="004F5477" w:rsidP="004F5477">
      <w:pPr>
        <w:jc w:val="both"/>
        <w:rPr>
          <w:rFonts w:ascii="Arial" w:hAnsi="Arial" w:cs="Arial"/>
        </w:rPr>
      </w:pPr>
    </w:p>
    <w:p w14:paraId="676AE149" w14:textId="77777777" w:rsidR="004F5477" w:rsidRDefault="004F5477" w:rsidP="004F5477">
      <w:pPr>
        <w:jc w:val="both"/>
        <w:rPr>
          <w:rFonts w:ascii="Arial" w:hAnsi="Arial" w:cs="Arial"/>
        </w:rPr>
      </w:pPr>
      <w:r w:rsidRPr="00542D55">
        <w:rPr>
          <w:rFonts w:ascii="Arial" w:hAnsi="Arial" w:cs="Arial"/>
        </w:rPr>
        <w:t>Baliton et al. (2017) and Baliton et al. (2020) employ a mixed-methods approach, integrating both quantitative and qualitative methodologies. Baliton et al. (2017), for example, combined community-based participatory research with field data to explore the ecological services provided by agroforestry. This approach is particularly advantageous in capturing both the environmental and social dynamics of agroforestry systems. However, the study’s focus on short-term effects limits its ability to assess the long-term sustainability of these ecological services, particularly under evolving environmental conditions.</w:t>
      </w:r>
    </w:p>
    <w:p w14:paraId="0A518BB5" w14:textId="77777777" w:rsidR="004F5477" w:rsidRDefault="004F5477" w:rsidP="004F5477">
      <w:pPr>
        <w:jc w:val="both"/>
        <w:rPr>
          <w:rFonts w:ascii="Arial" w:hAnsi="Arial" w:cs="Arial"/>
        </w:rPr>
      </w:pPr>
    </w:p>
    <w:p w14:paraId="75695E97" w14:textId="77777777" w:rsidR="004F5477" w:rsidRPr="00542D55" w:rsidRDefault="004F5477" w:rsidP="004F5477">
      <w:pPr>
        <w:jc w:val="both"/>
        <w:rPr>
          <w:rFonts w:ascii="Arial" w:hAnsi="Arial" w:cs="Arial"/>
        </w:rPr>
      </w:pPr>
      <w:r w:rsidRPr="00542D55">
        <w:rPr>
          <w:rFonts w:ascii="Arial" w:hAnsi="Arial" w:cs="Arial"/>
        </w:rPr>
        <w:t>In contrast, Baliton et al. (2020) utilized quantitative methods such as soil analysis and biodiversity assessments. This data-driven approach provides more objective insights into the immediate ecological benefits of agroforestry systems. While it offers substantial evidence of the positive impacts on soil fertility and water retention, its short-term focus necessitates future research that tracks the long-term effectiveness and resilience of agroforestry in the face of climate change.</w:t>
      </w:r>
    </w:p>
    <w:p w14:paraId="665EBDC4" w14:textId="77777777" w:rsidR="004F5477" w:rsidRDefault="004F5477" w:rsidP="004F5477">
      <w:pPr>
        <w:jc w:val="both"/>
        <w:rPr>
          <w:rFonts w:ascii="Arial" w:hAnsi="Arial" w:cs="Arial"/>
        </w:rPr>
      </w:pPr>
    </w:p>
    <w:p w14:paraId="5BA2EC3B" w14:textId="77777777" w:rsidR="004F5477" w:rsidRPr="00542D55" w:rsidRDefault="004F5477" w:rsidP="004F5477">
      <w:pPr>
        <w:jc w:val="both"/>
        <w:rPr>
          <w:rFonts w:ascii="Arial" w:hAnsi="Arial" w:cs="Arial"/>
        </w:rPr>
      </w:pPr>
      <w:r w:rsidRPr="00542D55">
        <w:rPr>
          <w:rFonts w:ascii="Arial" w:hAnsi="Arial" w:cs="Arial"/>
        </w:rPr>
        <w:t>The mixed-methods approach employed in these studies is advantageous, as it combines the benefits of quantitative data with qualitative insights from community engagement. Nevertheless, future research would benefit from integrating longitudinal data to evaluate the long-term sustainability and resilience of agroforestry systems. Additionally, it is crucial to incorporate both ecological and socioeconomic factors in future studies to ensure a comprehensive understanding of agroforestry’s full range of benefits.</w:t>
      </w:r>
    </w:p>
    <w:p w14:paraId="144D8015" w14:textId="77777777" w:rsidR="004F5477" w:rsidRDefault="004F5477" w:rsidP="004F5477">
      <w:pPr>
        <w:jc w:val="both"/>
        <w:rPr>
          <w:rFonts w:ascii="Arial" w:hAnsi="Arial" w:cs="Arial"/>
        </w:rPr>
      </w:pPr>
    </w:p>
    <w:p w14:paraId="7C3767A3" w14:textId="77777777" w:rsidR="004F5477" w:rsidRPr="00FB3A86" w:rsidRDefault="004F5477" w:rsidP="004F5477">
      <w:pPr>
        <w:pStyle w:val="Body"/>
        <w:spacing w:after="0"/>
        <w:rPr>
          <w:rFonts w:ascii="Arial" w:hAnsi="Arial" w:cs="Arial"/>
        </w:rPr>
      </w:pPr>
    </w:p>
    <w:p w14:paraId="748FD963" w14:textId="77777777" w:rsidR="004F5477" w:rsidRDefault="004F5477" w:rsidP="004F5477">
      <w:pPr>
        <w:pStyle w:val="ConcHead"/>
        <w:spacing w:after="0"/>
        <w:jc w:val="both"/>
        <w:rPr>
          <w:rFonts w:ascii="Arial" w:hAnsi="Arial" w:cs="Arial"/>
        </w:rPr>
      </w:pPr>
      <w:r>
        <w:rPr>
          <w:rFonts w:ascii="Arial" w:hAnsi="Arial" w:cs="Arial"/>
        </w:rPr>
        <w:t xml:space="preserve">4. </w:t>
      </w:r>
      <w:r w:rsidRPr="00A441D9">
        <w:rPr>
          <w:rFonts w:ascii="Times New Roman" w:hAnsi="Times New Roman"/>
          <w:bCs/>
          <w:sz w:val="24"/>
          <w:szCs w:val="24"/>
        </w:rPr>
        <w:t>Socioeconomic and Cultural Benefits of Agroforestry</w:t>
      </w:r>
    </w:p>
    <w:p w14:paraId="4D93B0DC" w14:textId="77777777" w:rsidR="004F5477" w:rsidRDefault="004F5477" w:rsidP="004F5477">
      <w:pPr>
        <w:jc w:val="both"/>
        <w:rPr>
          <w:rFonts w:ascii="Arial" w:hAnsi="Arial" w:cs="Arial"/>
        </w:rPr>
      </w:pPr>
    </w:p>
    <w:p w14:paraId="35F4D88A" w14:textId="77777777" w:rsidR="004F5477" w:rsidRPr="00074025" w:rsidRDefault="004F5477" w:rsidP="004F5477">
      <w:pPr>
        <w:jc w:val="both"/>
        <w:rPr>
          <w:rFonts w:ascii="Arial" w:hAnsi="Arial" w:cs="Arial"/>
        </w:rPr>
      </w:pPr>
      <w:r w:rsidRPr="00074025">
        <w:rPr>
          <w:rFonts w:ascii="Arial" w:hAnsi="Arial" w:cs="Arial"/>
        </w:rPr>
        <w:t xml:space="preserve">Agroforestry systems in the Philippines offer notable socioeconomic and cultural benefits, particularly in terms of livelihood improvement, food security, and the integration of indigenous ecological knowledge into land management practices (Galang &amp; </w:t>
      </w:r>
      <w:proofErr w:type="spellStart"/>
      <w:r w:rsidRPr="00074025">
        <w:rPr>
          <w:rFonts w:ascii="Arial" w:hAnsi="Arial" w:cs="Arial"/>
        </w:rPr>
        <w:t>Vaughter</w:t>
      </w:r>
      <w:proofErr w:type="spellEnd"/>
      <w:r w:rsidRPr="00074025">
        <w:rPr>
          <w:rFonts w:ascii="Arial" w:hAnsi="Arial" w:cs="Arial"/>
        </w:rPr>
        <w:t xml:space="preserve">, 2020; </w:t>
      </w:r>
      <w:proofErr w:type="spellStart"/>
      <w:r w:rsidRPr="00074025">
        <w:rPr>
          <w:rFonts w:ascii="Arial" w:hAnsi="Arial" w:cs="Arial"/>
        </w:rPr>
        <w:t>Lalican</w:t>
      </w:r>
      <w:proofErr w:type="spellEnd"/>
      <w:r w:rsidRPr="00074025">
        <w:rPr>
          <w:rFonts w:ascii="Arial" w:hAnsi="Arial" w:cs="Arial"/>
        </w:rPr>
        <w:t>, 2018).</w:t>
      </w:r>
    </w:p>
    <w:p w14:paraId="0D240033" w14:textId="77777777" w:rsidR="004F5477" w:rsidRDefault="004F5477" w:rsidP="004F5477">
      <w:pPr>
        <w:jc w:val="both"/>
        <w:rPr>
          <w:rFonts w:ascii="Arial" w:hAnsi="Arial" w:cs="Arial"/>
        </w:rPr>
      </w:pPr>
    </w:p>
    <w:p w14:paraId="392864BE" w14:textId="77777777" w:rsidR="004F5477" w:rsidRPr="00074025" w:rsidRDefault="004F5477" w:rsidP="004F5477">
      <w:pPr>
        <w:jc w:val="both"/>
        <w:rPr>
          <w:rFonts w:ascii="Arial" w:hAnsi="Arial" w:cs="Arial"/>
        </w:rPr>
      </w:pPr>
      <w:r w:rsidRPr="00074025">
        <w:rPr>
          <w:rFonts w:ascii="Arial" w:hAnsi="Arial" w:cs="Arial"/>
        </w:rPr>
        <w:t>Galang and Vaughter (2020) employed qualitative methodologies such as in-depth interviews and participatory action research to examine the role of indigenous knowledge in agroforestry systems in Mindanao. Their study revealed that indigenous communities have developed agroforestry systems that promote both biodiversity conservation and economic benefits through diversified agricultural production. The study underscores the importance of local ecological knowledge in the sustainable management of agroforestry landscapes, which simultaneously supports cultural traditions and enhances biodiversity conservation.</w:t>
      </w:r>
    </w:p>
    <w:p w14:paraId="5DAD9A0C" w14:textId="77777777" w:rsidR="004F5477" w:rsidRDefault="004F5477" w:rsidP="004F5477">
      <w:pPr>
        <w:jc w:val="both"/>
        <w:rPr>
          <w:rFonts w:ascii="Arial" w:hAnsi="Arial" w:cs="Arial"/>
        </w:rPr>
      </w:pPr>
    </w:p>
    <w:p w14:paraId="67FBB412" w14:textId="77777777" w:rsidR="004F5477" w:rsidRDefault="004F5477" w:rsidP="004F5477">
      <w:pPr>
        <w:jc w:val="both"/>
        <w:rPr>
          <w:rFonts w:ascii="Arial" w:hAnsi="Arial" w:cs="Arial"/>
        </w:rPr>
      </w:pPr>
      <w:proofErr w:type="spellStart"/>
      <w:r w:rsidRPr="00074025">
        <w:rPr>
          <w:rFonts w:ascii="Arial" w:hAnsi="Arial" w:cs="Arial"/>
        </w:rPr>
        <w:t>Lalican</w:t>
      </w:r>
      <w:proofErr w:type="spellEnd"/>
      <w:r w:rsidRPr="00074025">
        <w:rPr>
          <w:rFonts w:ascii="Arial" w:hAnsi="Arial" w:cs="Arial"/>
        </w:rPr>
        <w:t xml:space="preserve"> (2018) examined agroforestry systems within the framework of the Community-Based Forest Management (CBFM) program in Laguna, using surveys, interviews, and field observations. The study concluded that agroforestry systems improve local livelihoods, reduce dependence on monoculture farming, and generate new income opportunities. Furthermore, </w:t>
      </w:r>
      <w:r w:rsidRPr="00074025">
        <w:rPr>
          <w:rFonts w:ascii="Arial" w:hAnsi="Arial" w:cs="Arial"/>
        </w:rPr>
        <w:lastRenderedPageBreak/>
        <w:t>it emphasized that agroforestry systems contribute to biodiversity conservation by promoting sustainable land-use practices.</w:t>
      </w:r>
    </w:p>
    <w:p w14:paraId="3E37FE17" w14:textId="77777777" w:rsidR="004F5477" w:rsidRDefault="004F5477" w:rsidP="004F5477">
      <w:pPr>
        <w:jc w:val="both"/>
        <w:rPr>
          <w:rFonts w:ascii="Arial" w:hAnsi="Arial" w:cs="Arial"/>
        </w:rPr>
      </w:pPr>
    </w:p>
    <w:p w14:paraId="051B933F" w14:textId="5BF93DF3" w:rsidR="004F5477" w:rsidRDefault="003D3A80" w:rsidP="004F5477">
      <w:pPr>
        <w:tabs>
          <w:tab w:val="left" w:pos="2700"/>
        </w:tabs>
        <w:jc w:val="both"/>
        <w:rPr>
          <w:rFonts w:ascii="Arial" w:hAnsi="Arial" w:cs="Arial"/>
          <w:b/>
          <w:bCs/>
        </w:rPr>
      </w:pPr>
      <w:r>
        <w:rPr>
          <w:rFonts w:ascii="Arial" w:hAnsi="Arial" w:cs="Arial"/>
          <w:b/>
          <w:bCs/>
        </w:rPr>
        <w:t xml:space="preserve">Table 2: </w:t>
      </w:r>
      <w:r w:rsidR="004F5477" w:rsidRPr="00074025">
        <w:rPr>
          <w:rFonts w:ascii="Arial" w:hAnsi="Arial" w:cs="Arial"/>
          <w:b/>
          <w:bCs/>
        </w:rPr>
        <w:t>Comparative Analysis</w:t>
      </w:r>
      <w:r w:rsidR="00EF66C1">
        <w:rPr>
          <w:rFonts w:ascii="Arial" w:hAnsi="Arial" w:cs="Arial"/>
          <w:b/>
          <w:bCs/>
        </w:rPr>
        <w:t xml:space="preserve"> on </w:t>
      </w:r>
      <w:r w:rsidR="00EF66C1" w:rsidRPr="00EF66C1">
        <w:rPr>
          <w:rFonts w:ascii="Arial" w:hAnsi="Arial" w:cs="Arial"/>
          <w:b/>
          <w:bCs/>
        </w:rPr>
        <w:t xml:space="preserve">Socioeconomic &amp; </w:t>
      </w:r>
      <w:r w:rsidR="00EF66C1">
        <w:rPr>
          <w:rFonts w:ascii="Arial" w:hAnsi="Arial" w:cs="Arial"/>
          <w:b/>
          <w:bCs/>
        </w:rPr>
        <w:t>Cultural Benefits</w:t>
      </w:r>
      <w:r w:rsidR="00EF66C1" w:rsidRPr="00EF66C1">
        <w:rPr>
          <w:rFonts w:ascii="Arial" w:hAnsi="Arial" w:cs="Arial"/>
          <w:b/>
          <w:bCs/>
        </w:rPr>
        <w:t xml:space="preserve"> </w:t>
      </w:r>
    </w:p>
    <w:p w14:paraId="0DEC9807" w14:textId="77777777" w:rsidR="004F5477" w:rsidRPr="00074025" w:rsidRDefault="004F5477" w:rsidP="004F5477">
      <w:pPr>
        <w:tabs>
          <w:tab w:val="left" w:pos="2700"/>
        </w:tabs>
        <w:jc w:val="both"/>
        <w:rPr>
          <w:rFonts w:ascii="Arial" w:hAnsi="Arial" w:cs="Arial"/>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0"/>
        <w:gridCol w:w="1578"/>
        <w:gridCol w:w="1466"/>
        <w:gridCol w:w="1360"/>
        <w:gridCol w:w="1349"/>
        <w:gridCol w:w="1425"/>
      </w:tblGrid>
      <w:tr w:rsidR="004F5477" w:rsidRPr="00074025" w14:paraId="217EC73F" w14:textId="77777777" w:rsidTr="001D3B59">
        <w:tc>
          <w:tcPr>
            <w:tcW w:w="0" w:type="auto"/>
            <w:tcBorders>
              <w:top w:val="thinThickSmallGap" w:sz="18" w:space="0" w:color="auto"/>
            </w:tcBorders>
            <w:hideMark/>
          </w:tcPr>
          <w:p w14:paraId="48910A9A" w14:textId="77777777" w:rsidR="004F5477" w:rsidRPr="00074025" w:rsidRDefault="004F5477" w:rsidP="001D3B59">
            <w:pPr>
              <w:spacing w:after="160"/>
              <w:jc w:val="both"/>
              <w:rPr>
                <w:rFonts w:ascii="Arial" w:hAnsi="Arial" w:cs="Arial"/>
                <w:b/>
                <w:bCs/>
                <w:sz w:val="20"/>
                <w:szCs w:val="20"/>
              </w:rPr>
            </w:pPr>
            <w:r w:rsidRPr="00074025">
              <w:rPr>
                <w:rFonts w:ascii="Arial" w:hAnsi="Arial" w:cs="Arial"/>
                <w:b/>
                <w:bCs/>
                <w:sz w:val="20"/>
                <w:szCs w:val="20"/>
              </w:rPr>
              <w:t>Study</w:t>
            </w:r>
          </w:p>
        </w:tc>
        <w:tc>
          <w:tcPr>
            <w:tcW w:w="0" w:type="auto"/>
            <w:tcBorders>
              <w:top w:val="thinThickSmallGap" w:sz="18" w:space="0" w:color="auto"/>
            </w:tcBorders>
            <w:hideMark/>
          </w:tcPr>
          <w:p w14:paraId="7F508969" w14:textId="77777777" w:rsidR="004F5477" w:rsidRPr="00074025" w:rsidRDefault="004F5477" w:rsidP="001D3B59">
            <w:pPr>
              <w:spacing w:after="160"/>
              <w:jc w:val="both"/>
              <w:rPr>
                <w:rFonts w:ascii="Arial" w:hAnsi="Arial" w:cs="Arial"/>
                <w:b/>
                <w:bCs/>
                <w:sz w:val="20"/>
                <w:szCs w:val="20"/>
              </w:rPr>
            </w:pPr>
            <w:r w:rsidRPr="00074025">
              <w:rPr>
                <w:rFonts w:ascii="Arial" w:hAnsi="Arial" w:cs="Arial"/>
                <w:b/>
                <w:bCs/>
                <w:sz w:val="20"/>
                <w:szCs w:val="20"/>
              </w:rPr>
              <w:t>Key Focus</w:t>
            </w:r>
          </w:p>
        </w:tc>
        <w:tc>
          <w:tcPr>
            <w:tcW w:w="0" w:type="auto"/>
            <w:tcBorders>
              <w:top w:val="thinThickSmallGap" w:sz="18" w:space="0" w:color="auto"/>
            </w:tcBorders>
            <w:hideMark/>
          </w:tcPr>
          <w:p w14:paraId="4FB48EAF" w14:textId="77777777" w:rsidR="004F5477" w:rsidRPr="00074025" w:rsidRDefault="004F5477" w:rsidP="001D3B59">
            <w:pPr>
              <w:spacing w:after="160"/>
              <w:jc w:val="both"/>
              <w:rPr>
                <w:rFonts w:ascii="Arial" w:hAnsi="Arial" w:cs="Arial"/>
                <w:b/>
                <w:bCs/>
                <w:sz w:val="20"/>
                <w:szCs w:val="20"/>
              </w:rPr>
            </w:pPr>
            <w:r w:rsidRPr="00074025">
              <w:rPr>
                <w:rFonts w:ascii="Arial" w:hAnsi="Arial" w:cs="Arial"/>
                <w:b/>
                <w:bCs/>
                <w:sz w:val="20"/>
                <w:szCs w:val="20"/>
              </w:rPr>
              <w:t>Methodology</w:t>
            </w:r>
          </w:p>
        </w:tc>
        <w:tc>
          <w:tcPr>
            <w:tcW w:w="0" w:type="auto"/>
            <w:tcBorders>
              <w:top w:val="thinThickSmallGap" w:sz="18" w:space="0" w:color="auto"/>
            </w:tcBorders>
            <w:hideMark/>
          </w:tcPr>
          <w:p w14:paraId="5CD2AE0F" w14:textId="77777777" w:rsidR="004F5477" w:rsidRPr="00074025" w:rsidRDefault="004F5477" w:rsidP="001D3B59">
            <w:pPr>
              <w:spacing w:after="160"/>
              <w:jc w:val="both"/>
              <w:rPr>
                <w:rFonts w:ascii="Arial" w:hAnsi="Arial" w:cs="Arial"/>
                <w:b/>
                <w:bCs/>
                <w:sz w:val="20"/>
                <w:szCs w:val="20"/>
              </w:rPr>
            </w:pPr>
            <w:r w:rsidRPr="00074025">
              <w:rPr>
                <w:rFonts w:ascii="Arial" w:hAnsi="Arial" w:cs="Arial"/>
                <w:b/>
                <w:bCs/>
                <w:sz w:val="20"/>
                <w:szCs w:val="20"/>
              </w:rPr>
              <w:t>Findings</w:t>
            </w:r>
          </w:p>
        </w:tc>
        <w:tc>
          <w:tcPr>
            <w:tcW w:w="0" w:type="auto"/>
            <w:tcBorders>
              <w:top w:val="thinThickSmallGap" w:sz="18" w:space="0" w:color="auto"/>
            </w:tcBorders>
            <w:hideMark/>
          </w:tcPr>
          <w:p w14:paraId="196C512A" w14:textId="77777777" w:rsidR="004F5477" w:rsidRPr="00074025" w:rsidRDefault="004F5477" w:rsidP="001D3B59">
            <w:pPr>
              <w:spacing w:after="160"/>
              <w:jc w:val="both"/>
              <w:rPr>
                <w:rFonts w:ascii="Arial" w:hAnsi="Arial" w:cs="Arial"/>
                <w:b/>
                <w:bCs/>
                <w:sz w:val="20"/>
                <w:szCs w:val="20"/>
              </w:rPr>
            </w:pPr>
            <w:r w:rsidRPr="00074025">
              <w:rPr>
                <w:rFonts w:ascii="Arial" w:hAnsi="Arial" w:cs="Arial"/>
                <w:b/>
                <w:bCs/>
                <w:sz w:val="20"/>
                <w:szCs w:val="20"/>
              </w:rPr>
              <w:t>Strengths</w:t>
            </w:r>
          </w:p>
        </w:tc>
        <w:tc>
          <w:tcPr>
            <w:tcW w:w="0" w:type="auto"/>
            <w:tcBorders>
              <w:top w:val="thinThickSmallGap" w:sz="18" w:space="0" w:color="auto"/>
            </w:tcBorders>
            <w:hideMark/>
          </w:tcPr>
          <w:p w14:paraId="6B727852" w14:textId="77777777" w:rsidR="004F5477" w:rsidRPr="00074025" w:rsidRDefault="004F5477" w:rsidP="001D3B59">
            <w:pPr>
              <w:spacing w:after="160"/>
              <w:jc w:val="both"/>
              <w:rPr>
                <w:rFonts w:ascii="Arial" w:hAnsi="Arial" w:cs="Arial"/>
                <w:b/>
                <w:bCs/>
                <w:sz w:val="20"/>
                <w:szCs w:val="20"/>
              </w:rPr>
            </w:pPr>
            <w:r w:rsidRPr="00074025">
              <w:rPr>
                <w:rFonts w:ascii="Arial" w:hAnsi="Arial" w:cs="Arial"/>
                <w:b/>
                <w:bCs/>
                <w:sz w:val="20"/>
                <w:szCs w:val="20"/>
              </w:rPr>
              <w:t>Weaknesses</w:t>
            </w:r>
          </w:p>
        </w:tc>
      </w:tr>
      <w:tr w:rsidR="004F5477" w:rsidRPr="00074025" w14:paraId="37637401" w14:textId="77777777" w:rsidTr="001D3B59">
        <w:tc>
          <w:tcPr>
            <w:tcW w:w="0" w:type="auto"/>
            <w:hideMark/>
          </w:tcPr>
          <w:p w14:paraId="17AE6D44" w14:textId="77777777" w:rsidR="004F5477" w:rsidRPr="00074025" w:rsidRDefault="004F5477" w:rsidP="001D3B59">
            <w:pPr>
              <w:spacing w:after="160"/>
              <w:jc w:val="both"/>
              <w:rPr>
                <w:rFonts w:ascii="Arial" w:hAnsi="Arial" w:cs="Arial"/>
                <w:sz w:val="20"/>
                <w:szCs w:val="20"/>
              </w:rPr>
            </w:pPr>
            <w:r w:rsidRPr="00074025">
              <w:rPr>
                <w:rFonts w:ascii="Arial" w:hAnsi="Arial" w:cs="Arial"/>
                <w:sz w:val="20"/>
                <w:szCs w:val="20"/>
              </w:rPr>
              <w:t>Galang &amp; Vaughter (2020)</w:t>
            </w:r>
          </w:p>
        </w:tc>
        <w:tc>
          <w:tcPr>
            <w:tcW w:w="0" w:type="auto"/>
            <w:hideMark/>
          </w:tcPr>
          <w:p w14:paraId="19A29815" w14:textId="77777777" w:rsidR="004F5477" w:rsidRPr="00074025" w:rsidRDefault="004F5477" w:rsidP="001D3B59">
            <w:pPr>
              <w:spacing w:after="160"/>
              <w:jc w:val="both"/>
              <w:rPr>
                <w:rFonts w:ascii="Arial" w:hAnsi="Arial" w:cs="Arial"/>
                <w:sz w:val="20"/>
                <w:szCs w:val="20"/>
              </w:rPr>
            </w:pPr>
            <w:r w:rsidRPr="00074025">
              <w:rPr>
                <w:rFonts w:ascii="Arial" w:hAnsi="Arial" w:cs="Arial"/>
                <w:sz w:val="20"/>
                <w:szCs w:val="20"/>
              </w:rPr>
              <w:t>Socioeconomic &amp; cultural benefits in Mindanao</w:t>
            </w:r>
          </w:p>
        </w:tc>
        <w:tc>
          <w:tcPr>
            <w:tcW w:w="0" w:type="auto"/>
            <w:hideMark/>
          </w:tcPr>
          <w:p w14:paraId="0DB110F5" w14:textId="77777777" w:rsidR="004F5477" w:rsidRPr="00074025" w:rsidRDefault="004F5477" w:rsidP="001D3B59">
            <w:pPr>
              <w:spacing w:after="160"/>
              <w:jc w:val="both"/>
              <w:rPr>
                <w:rFonts w:ascii="Arial" w:hAnsi="Arial" w:cs="Arial"/>
                <w:sz w:val="20"/>
                <w:szCs w:val="20"/>
              </w:rPr>
            </w:pPr>
            <w:r w:rsidRPr="00074025">
              <w:rPr>
                <w:rFonts w:ascii="Arial" w:hAnsi="Arial" w:cs="Arial"/>
                <w:sz w:val="20"/>
                <w:szCs w:val="20"/>
              </w:rPr>
              <w:t>Qualitative (interviews, participatory action research)</w:t>
            </w:r>
          </w:p>
        </w:tc>
        <w:tc>
          <w:tcPr>
            <w:tcW w:w="0" w:type="auto"/>
            <w:hideMark/>
          </w:tcPr>
          <w:p w14:paraId="5CE44ABD" w14:textId="77777777" w:rsidR="004F5477" w:rsidRPr="00074025" w:rsidRDefault="004F5477" w:rsidP="001D3B59">
            <w:pPr>
              <w:spacing w:after="160"/>
              <w:jc w:val="both"/>
              <w:rPr>
                <w:rFonts w:ascii="Arial" w:hAnsi="Arial" w:cs="Arial"/>
                <w:sz w:val="20"/>
                <w:szCs w:val="20"/>
              </w:rPr>
            </w:pPr>
            <w:r w:rsidRPr="00074025">
              <w:rPr>
                <w:rFonts w:ascii="Arial" w:hAnsi="Arial" w:cs="Arial"/>
                <w:sz w:val="20"/>
                <w:szCs w:val="20"/>
              </w:rPr>
              <w:t>Indigenous knowledge supports biodiversity conservation and sustainable farming</w:t>
            </w:r>
          </w:p>
        </w:tc>
        <w:tc>
          <w:tcPr>
            <w:tcW w:w="0" w:type="auto"/>
            <w:hideMark/>
          </w:tcPr>
          <w:p w14:paraId="3D14164B" w14:textId="77777777" w:rsidR="004F5477" w:rsidRPr="00074025" w:rsidRDefault="004F5477" w:rsidP="001D3B59">
            <w:pPr>
              <w:spacing w:after="160"/>
              <w:jc w:val="both"/>
              <w:rPr>
                <w:rFonts w:ascii="Arial" w:hAnsi="Arial" w:cs="Arial"/>
                <w:sz w:val="20"/>
                <w:szCs w:val="20"/>
              </w:rPr>
            </w:pPr>
            <w:r w:rsidRPr="00074025">
              <w:rPr>
                <w:rFonts w:ascii="Arial" w:hAnsi="Arial" w:cs="Arial"/>
                <w:sz w:val="20"/>
                <w:szCs w:val="20"/>
              </w:rPr>
              <w:t>Strong focus on indigenous knowledge and community-based practices</w:t>
            </w:r>
          </w:p>
        </w:tc>
        <w:tc>
          <w:tcPr>
            <w:tcW w:w="0" w:type="auto"/>
            <w:hideMark/>
          </w:tcPr>
          <w:p w14:paraId="46A808B9" w14:textId="77777777" w:rsidR="004F5477" w:rsidRPr="00074025" w:rsidRDefault="004F5477" w:rsidP="001D3B59">
            <w:pPr>
              <w:spacing w:after="160"/>
              <w:jc w:val="both"/>
              <w:rPr>
                <w:rFonts w:ascii="Arial" w:hAnsi="Arial" w:cs="Arial"/>
                <w:sz w:val="20"/>
                <w:szCs w:val="20"/>
              </w:rPr>
            </w:pPr>
            <w:r w:rsidRPr="00074025">
              <w:rPr>
                <w:rFonts w:ascii="Arial" w:hAnsi="Arial" w:cs="Arial"/>
                <w:sz w:val="20"/>
                <w:szCs w:val="20"/>
              </w:rPr>
              <w:t>Lack of quantitative data to measure long-term economic outcomes</w:t>
            </w:r>
          </w:p>
        </w:tc>
      </w:tr>
      <w:tr w:rsidR="004F5477" w:rsidRPr="00074025" w14:paraId="00F431DD" w14:textId="77777777" w:rsidTr="001D3B59">
        <w:tc>
          <w:tcPr>
            <w:tcW w:w="0" w:type="auto"/>
            <w:tcBorders>
              <w:bottom w:val="thickThinSmallGap" w:sz="18" w:space="0" w:color="auto"/>
            </w:tcBorders>
            <w:hideMark/>
          </w:tcPr>
          <w:p w14:paraId="7D66192F" w14:textId="77777777" w:rsidR="004F5477" w:rsidRPr="00074025" w:rsidRDefault="004F5477" w:rsidP="001D3B59">
            <w:pPr>
              <w:spacing w:after="160"/>
              <w:jc w:val="both"/>
              <w:rPr>
                <w:rFonts w:ascii="Arial" w:hAnsi="Arial" w:cs="Arial"/>
                <w:sz w:val="20"/>
                <w:szCs w:val="20"/>
              </w:rPr>
            </w:pPr>
            <w:proofErr w:type="spellStart"/>
            <w:r w:rsidRPr="00074025">
              <w:rPr>
                <w:rFonts w:ascii="Arial" w:hAnsi="Arial" w:cs="Arial"/>
                <w:sz w:val="20"/>
                <w:szCs w:val="20"/>
              </w:rPr>
              <w:t>Lalican</w:t>
            </w:r>
            <w:proofErr w:type="spellEnd"/>
            <w:r w:rsidRPr="00074025">
              <w:rPr>
                <w:rFonts w:ascii="Arial" w:hAnsi="Arial" w:cs="Arial"/>
                <w:sz w:val="20"/>
                <w:szCs w:val="20"/>
              </w:rPr>
              <w:t xml:space="preserve"> (2018)</w:t>
            </w:r>
          </w:p>
        </w:tc>
        <w:tc>
          <w:tcPr>
            <w:tcW w:w="0" w:type="auto"/>
            <w:tcBorders>
              <w:bottom w:val="thickThinSmallGap" w:sz="18" w:space="0" w:color="auto"/>
            </w:tcBorders>
            <w:hideMark/>
          </w:tcPr>
          <w:p w14:paraId="50E12393" w14:textId="77777777" w:rsidR="004F5477" w:rsidRPr="00074025" w:rsidRDefault="004F5477" w:rsidP="001D3B59">
            <w:pPr>
              <w:spacing w:after="160"/>
              <w:jc w:val="both"/>
              <w:rPr>
                <w:rFonts w:ascii="Arial" w:hAnsi="Arial" w:cs="Arial"/>
                <w:sz w:val="20"/>
                <w:szCs w:val="20"/>
              </w:rPr>
            </w:pPr>
            <w:r w:rsidRPr="00074025">
              <w:rPr>
                <w:rFonts w:ascii="Arial" w:hAnsi="Arial" w:cs="Arial"/>
                <w:sz w:val="20"/>
                <w:szCs w:val="20"/>
              </w:rPr>
              <w:t>Socioeconomic benefits in CBFM areas in Laguna</w:t>
            </w:r>
          </w:p>
        </w:tc>
        <w:tc>
          <w:tcPr>
            <w:tcW w:w="0" w:type="auto"/>
            <w:tcBorders>
              <w:bottom w:val="thickThinSmallGap" w:sz="18" w:space="0" w:color="auto"/>
            </w:tcBorders>
            <w:hideMark/>
          </w:tcPr>
          <w:p w14:paraId="681E8FD9" w14:textId="77777777" w:rsidR="004F5477" w:rsidRPr="00074025" w:rsidRDefault="004F5477" w:rsidP="001D3B59">
            <w:pPr>
              <w:spacing w:after="160"/>
              <w:jc w:val="both"/>
              <w:rPr>
                <w:rFonts w:ascii="Arial" w:hAnsi="Arial" w:cs="Arial"/>
                <w:sz w:val="20"/>
                <w:szCs w:val="20"/>
              </w:rPr>
            </w:pPr>
            <w:r w:rsidRPr="00074025">
              <w:rPr>
                <w:rFonts w:ascii="Arial" w:hAnsi="Arial" w:cs="Arial"/>
                <w:sz w:val="20"/>
                <w:szCs w:val="20"/>
              </w:rPr>
              <w:t>Surveys, interviews, field observations</w:t>
            </w:r>
          </w:p>
        </w:tc>
        <w:tc>
          <w:tcPr>
            <w:tcW w:w="0" w:type="auto"/>
            <w:tcBorders>
              <w:bottom w:val="thickThinSmallGap" w:sz="18" w:space="0" w:color="auto"/>
            </w:tcBorders>
            <w:hideMark/>
          </w:tcPr>
          <w:p w14:paraId="778162AD" w14:textId="77777777" w:rsidR="004F5477" w:rsidRPr="00074025" w:rsidRDefault="004F5477" w:rsidP="001D3B59">
            <w:pPr>
              <w:spacing w:after="160"/>
              <w:jc w:val="both"/>
              <w:rPr>
                <w:rFonts w:ascii="Arial" w:hAnsi="Arial" w:cs="Arial"/>
                <w:sz w:val="20"/>
                <w:szCs w:val="20"/>
              </w:rPr>
            </w:pPr>
            <w:r w:rsidRPr="00074025">
              <w:rPr>
                <w:rFonts w:ascii="Arial" w:hAnsi="Arial" w:cs="Arial"/>
                <w:sz w:val="20"/>
                <w:szCs w:val="20"/>
              </w:rPr>
              <w:t>Agroforestry improves livelihoods, food security, and promotes biodiversity</w:t>
            </w:r>
          </w:p>
        </w:tc>
        <w:tc>
          <w:tcPr>
            <w:tcW w:w="0" w:type="auto"/>
            <w:tcBorders>
              <w:bottom w:val="thickThinSmallGap" w:sz="18" w:space="0" w:color="auto"/>
            </w:tcBorders>
            <w:hideMark/>
          </w:tcPr>
          <w:p w14:paraId="39B387CD" w14:textId="77777777" w:rsidR="004F5477" w:rsidRPr="00074025" w:rsidRDefault="004F5477" w:rsidP="001D3B59">
            <w:pPr>
              <w:spacing w:after="160"/>
              <w:jc w:val="both"/>
              <w:rPr>
                <w:rFonts w:ascii="Arial" w:hAnsi="Arial" w:cs="Arial"/>
                <w:sz w:val="20"/>
                <w:szCs w:val="20"/>
              </w:rPr>
            </w:pPr>
            <w:r w:rsidRPr="00074025">
              <w:rPr>
                <w:rFonts w:ascii="Arial" w:hAnsi="Arial" w:cs="Arial"/>
                <w:sz w:val="20"/>
                <w:szCs w:val="20"/>
              </w:rPr>
              <w:t>Integration of government-driven CBFM programs with local community participation</w:t>
            </w:r>
          </w:p>
        </w:tc>
        <w:tc>
          <w:tcPr>
            <w:tcW w:w="0" w:type="auto"/>
            <w:tcBorders>
              <w:bottom w:val="thickThinSmallGap" w:sz="18" w:space="0" w:color="auto"/>
            </w:tcBorders>
            <w:hideMark/>
          </w:tcPr>
          <w:p w14:paraId="376D8E2D" w14:textId="77777777" w:rsidR="004F5477" w:rsidRPr="00074025" w:rsidRDefault="004F5477" w:rsidP="001D3B59">
            <w:pPr>
              <w:spacing w:after="160"/>
              <w:jc w:val="both"/>
              <w:rPr>
                <w:rFonts w:ascii="Arial" w:hAnsi="Arial" w:cs="Arial"/>
                <w:sz w:val="20"/>
                <w:szCs w:val="20"/>
              </w:rPr>
            </w:pPr>
            <w:r w:rsidRPr="00074025">
              <w:rPr>
                <w:rFonts w:ascii="Arial" w:hAnsi="Arial" w:cs="Arial"/>
                <w:sz w:val="20"/>
                <w:szCs w:val="20"/>
              </w:rPr>
              <w:t>Limited assessment of market access and long-term economic viability</w:t>
            </w:r>
          </w:p>
        </w:tc>
      </w:tr>
    </w:tbl>
    <w:p w14:paraId="332992C6" w14:textId="77777777" w:rsidR="004F5477" w:rsidRDefault="004F5477" w:rsidP="004F5477">
      <w:pPr>
        <w:jc w:val="both"/>
        <w:rPr>
          <w:rFonts w:ascii="Arial" w:hAnsi="Arial" w:cs="Arial"/>
        </w:rPr>
      </w:pPr>
    </w:p>
    <w:p w14:paraId="5CF08534" w14:textId="77777777" w:rsidR="004F5477" w:rsidRDefault="004F5477" w:rsidP="004F5477">
      <w:pPr>
        <w:jc w:val="both"/>
        <w:rPr>
          <w:rFonts w:ascii="Arial" w:hAnsi="Arial" w:cs="Arial"/>
        </w:rPr>
      </w:pPr>
      <w:r w:rsidRPr="00074025">
        <w:rPr>
          <w:rFonts w:ascii="Arial" w:hAnsi="Arial" w:cs="Arial"/>
        </w:rPr>
        <w:t>The socioeconomic and cultural benefits of agroforestry systems are explored through diverse research methodologies, each contributing distinct insights into the impacts of agroforestry on local communities.</w:t>
      </w:r>
    </w:p>
    <w:p w14:paraId="123307FA" w14:textId="77777777" w:rsidR="004F5477" w:rsidRDefault="004F5477" w:rsidP="004F5477">
      <w:pPr>
        <w:jc w:val="both"/>
        <w:rPr>
          <w:rFonts w:ascii="Arial" w:hAnsi="Arial" w:cs="Arial"/>
        </w:rPr>
      </w:pPr>
    </w:p>
    <w:p w14:paraId="4AC5C927" w14:textId="77777777" w:rsidR="004F5477" w:rsidRDefault="004F5477" w:rsidP="004F5477">
      <w:pPr>
        <w:jc w:val="both"/>
        <w:rPr>
          <w:rFonts w:ascii="Arial" w:hAnsi="Arial" w:cs="Arial"/>
        </w:rPr>
      </w:pPr>
      <w:r w:rsidRPr="00074025">
        <w:rPr>
          <w:rFonts w:ascii="Arial" w:hAnsi="Arial" w:cs="Arial"/>
        </w:rPr>
        <w:t>Galang &amp; Vaughter (2020) adopt a qualitative approach, utilizing interviews and participatory action research to explore the role of indigenous knowledge in agroforestry practices. While this methodology offers deep insights into local knowledge and cultural practices, the lack of quantitative data limits the ability to assess the long-term economic sustainability of agroforestry systems. Future studies could benefit from integrating quantitative methods to complement these qualitative insights, thus providing a more comprehensive understanding of the socioeconomic impacts of agroforestry.</w:t>
      </w:r>
    </w:p>
    <w:p w14:paraId="20C2B403" w14:textId="77777777" w:rsidR="004F5477" w:rsidRDefault="004F5477" w:rsidP="004F5477">
      <w:pPr>
        <w:jc w:val="both"/>
        <w:rPr>
          <w:rFonts w:ascii="Arial" w:hAnsi="Arial" w:cs="Arial"/>
        </w:rPr>
      </w:pPr>
    </w:p>
    <w:p w14:paraId="68809E92" w14:textId="77777777" w:rsidR="004F5477" w:rsidRPr="00074025" w:rsidRDefault="004F5477" w:rsidP="004F5477">
      <w:pPr>
        <w:jc w:val="both"/>
        <w:rPr>
          <w:rFonts w:ascii="Arial" w:hAnsi="Arial" w:cs="Arial"/>
        </w:rPr>
      </w:pPr>
      <w:r w:rsidRPr="00074025">
        <w:rPr>
          <w:rFonts w:ascii="Arial" w:hAnsi="Arial" w:cs="Arial"/>
        </w:rPr>
        <w:t xml:space="preserve">In contrast, </w:t>
      </w:r>
      <w:proofErr w:type="spellStart"/>
      <w:r w:rsidRPr="00074025">
        <w:rPr>
          <w:rFonts w:ascii="Arial" w:hAnsi="Arial" w:cs="Arial"/>
        </w:rPr>
        <w:t>Lalican</w:t>
      </w:r>
      <w:proofErr w:type="spellEnd"/>
      <w:r w:rsidRPr="00074025">
        <w:rPr>
          <w:rFonts w:ascii="Arial" w:hAnsi="Arial" w:cs="Arial"/>
        </w:rPr>
        <w:t xml:space="preserve"> (2018) employed a more quantitative methodology, combining surveys, interviews, and field observations to assess the economic and social impacts of agroforestry in the context of the CBFM program. This approach allows for a broader understanding of how agroforestry systems contribute to food security, income diversification, and biodiversity conservation. However, the study’s focus on short-term impacts and its limited exploration of market access and the long-term sustainability of income sources suggest the need for more longitudinal studies that assess the viability of agroforestry systems in the long term.</w:t>
      </w:r>
    </w:p>
    <w:p w14:paraId="29502BD2" w14:textId="77777777" w:rsidR="004F5477" w:rsidRDefault="004F5477" w:rsidP="004F5477">
      <w:pPr>
        <w:jc w:val="both"/>
        <w:rPr>
          <w:rFonts w:ascii="Arial" w:hAnsi="Arial" w:cs="Arial"/>
        </w:rPr>
      </w:pPr>
    </w:p>
    <w:p w14:paraId="03ADD688" w14:textId="77777777" w:rsidR="004F5477" w:rsidRPr="00074025" w:rsidRDefault="004F5477" w:rsidP="004F5477">
      <w:pPr>
        <w:jc w:val="both"/>
        <w:rPr>
          <w:rFonts w:ascii="Arial" w:hAnsi="Arial" w:cs="Arial"/>
        </w:rPr>
      </w:pPr>
      <w:r w:rsidRPr="00074025">
        <w:rPr>
          <w:rFonts w:ascii="Arial" w:hAnsi="Arial" w:cs="Arial"/>
        </w:rPr>
        <w:t>The combination of qualitative and quantitative approaches in these studies provides valuable insights into the cultural and economic dimensions of agroforestry. Nevertheless, future research should prioritize longitudinal studies that integrate both quantitative data on economic outcomes and qualitative data on community engagement and cultural practices to fully capture the diverse benefits of agroforestry.</w:t>
      </w:r>
    </w:p>
    <w:p w14:paraId="3F0BDE92" w14:textId="77777777" w:rsidR="004F5477" w:rsidRPr="00074025" w:rsidRDefault="004F5477" w:rsidP="004F5477">
      <w:pPr>
        <w:jc w:val="both"/>
        <w:rPr>
          <w:rFonts w:ascii="Arial" w:hAnsi="Arial" w:cs="Arial"/>
        </w:rPr>
      </w:pPr>
    </w:p>
    <w:p w14:paraId="45666599" w14:textId="77777777" w:rsidR="004F5477" w:rsidRPr="00542D55" w:rsidRDefault="004F5477" w:rsidP="004F5477">
      <w:pPr>
        <w:pStyle w:val="Body"/>
        <w:spacing w:after="0"/>
        <w:rPr>
          <w:rFonts w:ascii="Arial" w:hAnsi="Arial" w:cs="Arial"/>
          <w:b/>
          <w:bCs/>
          <w:sz w:val="22"/>
          <w:szCs w:val="22"/>
        </w:rPr>
      </w:pPr>
      <w:r w:rsidRPr="00542D55">
        <w:rPr>
          <w:rFonts w:ascii="Arial" w:hAnsi="Arial" w:cs="Arial"/>
          <w:b/>
          <w:bCs/>
          <w:sz w:val="22"/>
          <w:szCs w:val="22"/>
        </w:rPr>
        <w:t>5. ENVIRONMENTAL IMPACT AND RESTORATION POTENTIAL</w:t>
      </w:r>
    </w:p>
    <w:p w14:paraId="04548144" w14:textId="77777777" w:rsidR="004F5477" w:rsidRDefault="004F5477" w:rsidP="004F5477">
      <w:pPr>
        <w:pStyle w:val="Body"/>
        <w:spacing w:after="0"/>
        <w:rPr>
          <w:rFonts w:ascii="Arial" w:hAnsi="Arial" w:cs="Arial"/>
        </w:rPr>
      </w:pPr>
    </w:p>
    <w:p w14:paraId="38EFC9A6" w14:textId="77777777" w:rsidR="004F5477" w:rsidRPr="00542D55" w:rsidRDefault="004F5477" w:rsidP="004F5477">
      <w:pPr>
        <w:jc w:val="both"/>
        <w:rPr>
          <w:rFonts w:ascii="Arial" w:hAnsi="Arial" w:cs="Arial"/>
        </w:rPr>
      </w:pPr>
      <w:r w:rsidRPr="00542D55">
        <w:rPr>
          <w:rFonts w:ascii="Arial" w:hAnsi="Arial" w:cs="Arial"/>
        </w:rPr>
        <w:t>Agroforestry systems also play a critical role in restoring degraded lands, enhancing soil quality, and contributing to climate change mitigation (Bugayong, 2003; Martín-López et al., 2019).</w:t>
      </w:r>
    </w:p>
    <w:p w14:paraId="6217A4C4" w14:textId="77777777" w:rsidR="004F5477" w:rsidRDefault="004F5477" w:rsidP="004F5477">
      <w:pPr>
        <w:jc w:val="both"/>
        <w:rPr>
          <w:rFonts w:ascii="Arial" w:hAnsi="Arial" w:cs="Arial"/>
        </w:rPr>
      </w:pPr>
    </w:p>
    <w:p w14:paraId="4018EDA3" w14:textId="77777777" w:rsidR="004F5477" w:rsidRPr="00542D55" w:rsidRDefault="004F5477" w:rsidP="004F5477">
      <w:pPr>
        <w:jc w:val="both"/>
        <w:rPr>
          <w:rFonts w:ascii="Arial" w:hAnsi="Arial" w:cs="Arial"/>
        </w:rPr>
      </w:pPr>
      <w:r w:rsidRPr="00542D55">
        <w:rPr>
          <w:rFonts w:ascii="Arial" w:hAnsi="Arial" w:cs="Arial"/>
        </w:rPr>
        <w:t>Bugayong (2003) assessed agroforestry practices in a community-based forest management site in the Philippines. The study found that agroforestry contributed to reforestation, soil fertility enhancement, and biodiversity recovery in degraded areas. The integration of trees into agricultural systems significantly reduced the impacts of erosion, while the income diversification provided by agroforestry enhanced local livelihoods.</w:t>
      </w:r>
    </w:p>
    <w:p w14:paraId="1761586A" w14:textId="77777777" w:rsidR="004F5477" w:rsidRDefault="004F5477" w:rsidP="004F5477">
      <w:pPr>
        <w:jc w:val="both"/>
        <w:rPr>
          <w:rFonts w:ascii="Arial" w:hAnsi="Arial" w:cs="Arial"/>
        </w:rPr>
      </w:pPr>
    </w:p>
    <w:p w14:paraId="0C8997F4" w14:textId="77777777" w:rsidR="004F5477" w:rsidRPr="00542D55" w:rsidRDefault="004F5477" w:rsidP="004F5477">
      <w:pPr>
        <w:jc w:val="both"/>
        <w:rPr>
          <w:rFonts w:ascii="Arial" w:hAnsi="Arial" w:cs="Arial"/>
        </w:rPr>
      </w:pPr>
      <w:r w:rsidRPr="00542D55">
        <w:rPr>
          <w:rFonts w:ascii="Arial" w:hAnsi="Arial" w:cs="Arial"/>
        </w:rPr>
        <w:t>Martín-López et al. (2019) utilized environmental impact assessments and carbon measurement techniques to assess the restoration potential of agroforestry systems in the Philippines. Their study revealed that agroforestry practices significantly improve soil quality, increase carbon stocks, and support biodiversity recovery in degraded ecosystems. Additionally, the study highlighted agroforestry’s potential to mitigate climate change by contributing to carbon sequestration and restoring ecosystem services.</w:t>
      </w:r>
    </w:p>
    <w:p w14:paraId="15971D05" w14:textId="77777777" w:rsidR="004F5477" w:rsidRDefault="004F5477" w:rsidP="004F5477">
      <w:pPr>
        <w:jc w:val="both"/>
        <w:rPr>
          <w:rFonts w:ascii="Arial" w:hAnsi="Arial" w:cs="Arial"/>
          <w:b/>
          <w:bCs/>
        </w:rPr>
      </w:pPr>
    </w:p>
    <w:p w14:paraId="61411731" w14:textId="277E2C6C" w:rsidR="004F5477" w:rsidRDefault="003D3A80" w:rsidP="004F5477">
      <w:pPr>
        <w:jc w:val="both"/>
        <w:rPr>
          <w:rFonts w:ascii="Arial" w:hAnsi="Arial" w:cs="Arial"/>
          <w:b/>
          <w:bCs/>
        </w:rPr>
      </w:pPr>
      <w:r>
        <w:rPr>
          <w:rFonts w:ascii="Arial" w:hAnsi="Arial" w:cs="Arial"/>
          <w:b/>
          <w:bCs/>
        </w:rPr>
        <w:t xml:space="preserve">Table 3: </w:t>
      </w:r>
      <w:r w:rsidR="004F5477" w:rsidRPr="00542D55">
        <w:rPr>
          <w:rFonts w:ascii="Arial" w:hAnsi="Arial" w:cs="Arial"/>
          <w:b/>
          <w:bCs/>
        </w:rPr>
        <w:t>Comparative Analysis</w:t>
      </w:r>
      <w:r w:rsidR="00997238">
        <w:rPr>
          <w:rFonts w:ascii="Arial" w:hAnsi="Arial" w:cs="Arial"/>
          <w:b/>
          <w:bCs/>
        </w:rPr>
        <w:t xml:space="preserve"> on </w:t>
      </w:r>
      <w:r w:rsidR="00997238" w:rsidRPr="00997238">
        <w:rPr>
          <w:rFonts w:ascii="Arial" w:hAnsi="Arial" w:cs="Arial"/>
          <w:b/>
          <w:bCs/>
        </w:rPr>
        <w:t xml:space="preserve">Socioeconomic &amp; </w:t>
      </w:r>
      <w:r w:rsidR="00997238">
        <w:rPr>
          <w:rFonts w:ascii="Arial" w:hAnsi="Arial" w:cs="Arial"/>
          <w:b/>
          <w:bCs/>
        </w:rPr>
        <w:t>Environmental Benefits</w:t>
      </w:r>
      <w:r w:rsidR="00997238" w:rsidRPr="00997238">
        <w:rPr>
          <w:rFonts w:ascii="Arial" w:hAnsi="Arial" w:cs="Arial"/>
          <w:b/>
          <w:bCs/>
        </w:rPr>
        <w:t xml:space="preserve"> </w:t>
      </w:r>
    </w:p>
    <w:p w14:paraId="19238C7E" w14:textId="77777777" w:rsidR="004F5477" w:rsidRPr="00542D55" w:rsidRDefault="004F5477" w:rsidP="004F5477">
      <w:pPr>
        <w:jc w:val="both"/>
        <w:rPr>
          <w:rFonts w:ascii="Arial" w:hAnsi="Arial" w:cs="Arial"/>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
        <w:gridCol w:w="1484"/>
        <w:gridCol w:w="1453"/>
        <w:gridCol w:w="1308"/>
        <w:gridCol w:w="1453"/>
        <w:gridCol w:w="1453"/>
      </w:tblGrid>
      <w:tr w:rsidR="004F5477" w:rsidRPr="00542D55" w14:paraId="6221F903" w14:textId="77777777" w:rsidTr="00997238">
        <w:trPr>
          <w:trHeight w:val="555"/>
        </w:trPr>
        <w:tc>
          <w:tcPr>
            <w:tcW w:w="0" w:type="auto"/>
            <w:tcBorders>
              <w:top w:val="thinThickSmallGap" w:sz="18" w:space="0" w:color="auto"/>
            </w:tcBorders>
            <w:hideMark/>
          </w:tcPr>
          <w:p w14:paraId="03D18183" w14:textId="77777777" w:rsidR="004F5477" w:rsidRPr="00542D55" w:rsidRDefault="004F5477" w:rsidP="001D3B59">
            <w:pPr>
              <w:spacing w:after="160"/>
              <w:jc w:val="both"/>
              <w:rPr>
                <w:rFonts w:ascii="Arial" w:hAnsi="Arial" w:cs="Arial"/>
                <w:b/>
                <w:bCs/>
                <w:sz w:val="20"/>
                <w:szCs w:val="20"/>
              </w:rPr>
            </w:pPr>
            <w:r w:rsidRPr="00542D55">
              <w:rPr>
                <w:rFonts w:ascii="Arial" w:hAnsi="Arial" w:cs="Arial"/>
                <w:b/>
                <w:bCs/>
                <w:sz w:val="20"/>
                <w:szCs w:val="20"/>
              </w:rPr>
              <w:t>Study</w:t>
            </w:r>
          </w:p>
        </w:tc>
        <w:tc>
          <w:tcPr>
            <w:tcW w:w="0" w:type="auto"/>
            <w:tcBorders>
              <w:top w:val="thinThickSmallGap" w:sz="18" w:space="0" w:color="auto"/>
            </w:tcBorders>
            <w:hideMark/>
          </w:tcPr>
          <w:p w14:paraId="176239DC" w14:textId="77777777" w:rsidR="004F5477" w:rsidRPr="00542D55" w:rsidRDefault="004F5477" w:rsidP="001D3B59">
            <w:pPr>
              <w:spacing w:after="160"/>
              <w:jc w:val="both"/>
              <w:rPr>
                <w:rFonts w:ascii="Arial" w:hAnsi="Arial" w:cs="Arial"/>
                <w:b/>
                <w:bCs/>
                <w:sz w:val="20"/>
                <w:szCs w:val="20"/>
              </w:rPr>
            </w:pPr>
            <w:r w:rsidRPr="00542D55">
              <w:rPr>
                <w:rFonts w:ascii="Arial" w:hAnsi="Arial" w:cs="Arial"/>
                <w:b/>
                <w:bCs/>
                <w:sz w:val="20"/>
                <w:szCs w:val="20"/>
              </w:rPr>
              <w:t>Key Focus</w:t>
            </w:r>
          </w:p>
        </w:tc>
        <w:tc>
          <w:tcPr>
            <w:tcW w:w="0" w:type="auto"/>
            <w:tcBorders>
              <w:top w:val="thinThickSmallGap" w:sz="18" w:space="0" w:color="auto"/>
            </w:tcBorders>
            <w:hideMark/>
          </w:tcPr>
          <w:p w14:paraId="2E527A66" w14:textId="77777777" w:rsidR="004F5477" w:rsidRPr="00542D55" w:rsidRDefault="004F5477" w:rsidP="001D3B59">
            <w:pPr>
              <w:spacing w:after="160"/>
              <w:jc w:val="both"/>
              <w:rPr>
                <w:rFonts w:ascii="Arial" w:hAnsi="Arial" w:cs="Arial"/>
                <w:b/>
                <w:bCs/>
                <w:sz w:val="20"/>
                <w:szCs w:val="20"/>
              </w:rPr>
            </w:pPr>
            <w:r w:rsidRPr="00542D55">
              <w:rPr>
                <w:rFonts w:ascii="Arial" w:hAnsi="Arial" w:cs="Arial"/>
                <w:b/>
                <w:bCs/>
                <w:sz w:val="20"/>
                <w:szCs w:val="20"/>
              </w:rPr>
              <w:t>Methodology</w:t>
            </w:r>
          </w:p>
        </w:tc>
        <w:tc>
          <w:tcPr>
            <w:tcW w:w="0" w:type="auto"/>
            <w:tcBorders>
              <w:top w:val="thinThickSmallGap" w:sz="18" w:space="0" w:color="auto"/>
            </w:tcBorders>
            <w:hideMark/>
          </w:tcPr>
          <w:p w14:paraId="2D2E6DDA" w14:textId="77777777" w:rsidR="004F5477" w:rsidRPr="00542D55" w:rsidRDefault="004F5477" w:rsidP="001D3B59">
            <w:pPr>
              <w:spacing w:after="160"/>
              <w:jc w:val="both"/>
              <w:rPr>
                <w:rFonts w:ascii="Arial" w:hAnsi="Arial" w:cs="Arial"/>
                <w:b/>
                <w:bCs/>
                <w:sz w:val="20"/>
                <w:szCs w:val="20"/>
              </w:rPr>
            </w:pPr>
            <w:r w:rsidRPr="00542D55">
              <w:rPr>
                <w:rFonts w:ascii="Arial" w:hAnsi="Arial" w:cs="Arial"/>
                <w:b/>
                <w:bCs/>
                <w:sz w:val="20"/>
                <w:szCs w:val="20"/>
              </w:rPr>
              <w:t>Findings</w:t>
            </w:r>
          </w:p>
        </w:tc>
        <w:tc>
          <w:tcPr>
            <w:tcW w:w="0" w:type="auto"/>
            <w:tcBorders>
              <w:top w:val="thinThickSmallGap" w:sz="18" w:space="0" w:color="auto"/>
            </w:tcBorders>
            <w:hideMark/>
          </w:tcPr>
          <w:p w14:paraId="69391305" w14:textId="77777777" w:rsidR="004F5477" w:rsidRPr="00542D55" w:rsidRDefault="004F5477" w:rsidP="001D3B59">
            <w:pPr>
              <w:spacing w:after="160"/>
              <w:jc w:val="both"/>
              <w:rPr>
                <w:rFonts w:ascii="Arial" w:hAnsi="Arial" w:cs="Arial"/>
                <w:b/>
                <w:bCs/>
                <w:sz w:val="20"/>
                <w:szCs w:val="20"/>
              </w:rPr>
            </w:pPr>
            <w:r w:rsidRPr="00542D55">
              <w:rPr>
                <w:rFonts w:ascii="Arial" w:hAnsi="Arial" w:cs="Arial"/>
                <w:b/>
                <w:bCs/>
                <w:sz w:val="20"/>
                <w:szCs w:val="20"/>
              </w:rPr>
              <w:t>Strengths</w:t>
            </w:r>
          </w:p>
        </w:tc>
        <w:tc>
          <w:tcPr>
            <w:tcW w:w="0" w:type="auto"/>
            <w:tcBorders>
              <w:top w:val="thinThickSmallGap" w:sz="18" w:space="0" w:color="auto"/>
            </w:tcBorders>
            <w:hideMark/>
          </w:tcPr>
          <w:p w14:paraId="4D9B83F4" w14:textId="77777777" w:rsidR="004F5477" w:rsidRPr="00542D55" w:rsidRDefault="004F5477" w:rsidP="001D3B59">
            <w:pPr>
              <w:spacing w:after="160"/>
              <w:jc w:val="both"/>
              <w:rPr>
                <w:rFonts w:ascii="Arial" w:hAnsi="Arial" w:cs="Arial"/>
                <w:b/>
                <w:bCs/>
                <w:sz w:val="20"/>
                <w:szCs w:val="20"/>
              </w:rPr>
            </w:pPr>
            <w:r w:rsidRPr="00542D55">
              <w:rPr>
                <w:rFonts w:ascii="Arial" w:hAnsi="Arial" w:cs="Arial"/>
                <w:b/>
                <w:bCs/>
                <w:sz w:val="20"/>
                <w:szCs w:val="20"/>
              </w:rPr>
              <w:t>Weaknesses</w:t>
            </w:r>
          </w:p>
        </w:tc>
      </w:tr>
      <w:tr w:rsidR="004F5477" w:rsidRPr="00542D55" w14:paraId="33C6CD22" w14:textId="77777777" w:rsidTr="001D3B59">
        <w:tc>
          <w:tcPr>
            <w:tcW w:w="0" w:type="auto"/>
            <w:hideMark/>
          </w:tcPr>
          <w:p w14:paraId="4C5ACBF8" w14:textId="77777777" w:rsidR="004F5477" w:rsidRPr="00542D55" w:rsidRDefault="004F5477" w:rsidP="001D3B59">
            <w:pPr>
              <w:spacing w:after="160"/>
              <w:jc w:val="both"/>
              <w:rPr>
                <w:rFonts w:ascii="Arial" w:hAnsi="Arial" w:cs="Arial"/>
                <w:sz w:val="20"/>
                <w:szCs w:val="20"/>
              </w:rPr>
            </w:pPr>
            <w:r w:rsidRPr="00542D55">
              <w:rPr>
                <w:rFonts w:ascii="Arial" w:hAnsi="Arial" w:cs="Arial"/>
                <w:sz w:val="20"/>
                <w:szCs w:val="20"/>
              </w:rPr>
              <w:t>Bugayong (2003)</w:t>
            </w:r>
          </w:p>
        </w:tc>
        <w:tc>
          <w:tcPr>
            <w:tcW w:w="0" w:type="auto"/>
            <w:hideMark/>
          </w:tcPr>
          <w:p w14:paraId="524FC7CD" w14:textId="77777777" w:rsidR="004F5477" w:rsidRPr="00542D55" w:rsidRDefault="004F5477" w:rsidP="001D3B59">
            <w:pPr>
              <w:spacing w:after="160"/>
              <w:jc w:val="both"/>
              <w:rPr>
                <w:rFonts w:ascii="Arial" w:hAnsi="Arial" w:cs="Arial"/>
                <w:sz w:val="20"/>
                <w:szCs w:val="20"/>
              </w:rPr>
            </w:pPr>
            <w:r w:rsidRPr="00542D55">
              <w:rPr>
                <w:rFonts w:ascii="Arial" w:hAnsi="Arial" w:cs="Arial"/>
                <w:sz w:val="20"/>
                <w:szCs w:val="20"/>
              </w:rPr>
              <w:t>Socioeconomic &amp; environmental benefits in community-based forest management</w:t>
            </w:r>
          </w:p>
        </w:tc>
        <w:tc>
          <w:tcPr>
            <w:tcW w:w="0" w:type="auto"/>
            <w:hideMark/>
          </w:tcPr>
          <w:p w14:paraId="59B0F417" w14:textId="77777777" w:rsidR="004F5477" w:rsidRPr="00542D55" w:rsidRDefault="004F5477" w:rsidP="001D3B59">
            <w:pPr>
              <w:spacing w:after="160"/>
              <w:jc w:val="both"/>
              <w:rPr>
                <w:rFonts w:ascii="Arial" w:hAnsi="Arial" w:cs="Arial"/>
                <w:sz w:val="20"/>
                <w:szCs w:val="20"/>
              </w:rPr>
            </w:pPr>
            <w:r w:rsidRPr="00542D55">
              <w:rPr>
                <w:rFonts w:ascii="Arial" w:hAnsi="Arial" w:cs="Arial"/>
                <w:sz w:val="20"/>
                <w:szCs w:val="20"/>
              </w:rPr>
              <w:t>Quantitative (field data, socioeconomic assessments)</w:t>
            </w:r>
          </w:p>
        </w:tc>
        <w:tc>
          <w:tcPr>
            <w:tcW w:w="0" w:type="auto"/>
            <w:hideMark/>
          </w:tcPr>
          <w:p w14:paraId="7490F06B" w14:textId="77777777" w:rsidR="004F5477" w:rsidRPr="00542D55" w:rsidRDefault="004F5477" w:rsidP="001D3B59">
            <w:pPr>
              <w:spacing w:after="160"/>
              <w:jc w:val="both"/>
              <w:rPr>
                <w:rFonts w:ascii="Arial" w:hAnsi="Arial" w:cs="Arial"/>
                <w:sz w:val="20"/>
                <w:szCs w:val="20"/>
              </w:rPr>
            </w:pPr>
            <w:r w:rsidRPr="00542D55">
              <w:rPr>
                <w:rFonts w:ascii="Arial" w:hAnsi="Arial" w:cs="Arial"/>
                <w:sz w:val="20"/>
                <w:szCs w:val="20"/>
              </w:rPr>
              <w:t>Agroforestry supports reforestation, soil fertility, and biodiversity recovery</w:t>
            </w:r>
          </w:p>
        </w:tc>
        <w:tc>
          <w:tcPr>
            <w:tcW w:w="0" w:type="auto"/>
            <w:hideMark/>
          </w:tcPr>
          <w:p w14:paraId="77641F72" w14:textId="77777777" w:rsidR="004F5477" w:rsidRPr="00542D55" w:rsidRDefault="004F5477" w:rsidP="001D3B59">
            <w:pPr>
              <w:spacing w:after="160"/>
              <w:jc w:val="both"/>
              <w:rPr>
                <w:rFonts w:ascii="Arial" w:hAnsi="Arial" w:cs="Arial"/>
                <w:sz w:val="20"/>
                <w:szCs w:val="20"/>
              </w:rPr>
            </w:pPr>
            <w:r w:rsidRPr="00542D55">
              <w:rPr>
                <w:rFonts w:ascii="Arial" w:hAnsi="Arial" w:cs="Arial"/>
                <w:sz w:val="20"/>
                <w:szCs w:val="20"/>
              </w:rPr>
              <w:t>Holistic approach combining both environmental and socioeconomic outcomes</w:t>
            </w:r>
          </w:p>
        </w:tc>
        <w:tc>
          <w:tcPr>
            <w:tcW w:w="0" w:type="auto"/>
            <w:hideMark/>
          </w:tcPr>
          <w:p w14:paraId="57174BE1" w14:textId="77777777" w:rsidR="004F5477" w:rsidRPr="00542D55" w:rsidRDefault="004F5477" w:rsidP="001D3B59">
            <w:pPr>
              <w:spacing w:after="160"/>
              <w:jc w:val="both"/>
              <w:rPr>
                <w:rFonts w:ascii="Arial" w:hAnsi="Arial" w:cs="Arial"/>
                <w:sz w:val="20"/>
                <w:szCs w:val="20"/>
              </w:rPr>
            </w:pPr>
            <w:r w:rsidRPr="00542D55">
              <w:rPr>
                <w:rFonts w:ascii="Arial" w:hAnsi="Arial" w:cs="Arial"/>
                <w:sz w:val="20"/>
                <w:szCs w:val="20"/>
              </w:rPr>
              <w:t>Short-term focus limits ability to assess long-term environmental restoration</w:t>
            </w:r>
          </w:p>
        </w:tc>
      </w:tr>
      <w:tr w:rsidR="004F5477" w:rsidRPr="00542D55" w14:paraId="6D02546A" w14:textId="77777777" w:rsidTr="001D3B59">
        <w:tc>
          <w:tcPr>
            <w:tcW w:w="0" w:type="auto"/>
            <w:tcBorders>
              <w:bottom w:val="thickThinSmallGap" w:sz="18" w:space="0" w:color="auto"/>
            </w:tcBorders>
            <w:hideMark/>
          </w:tcPr>
          <w:p w14:paraId="6CB85562" w14:textId="77777777" w:rsidR="004F5477" w:rsidRPr="00542D55" w:rsidRDefault="004F5477" w:rsidP="001D3B59">
            <w:pPr>
              <w:spacing w:after="160"/>
              <w:jc w:val="both"/>
              <w:rPr>
                <w:rFonts w:ascii="Arial" w:hAnsi="Arial" w:cs="Arial"/>
                <w:sz w:val="20"/>
                <w:szCs w:val="20"/>
              </w:rPr>
            </w:pPr>
            <w:r w:rsidRPr="00542D55">
              <w:rPr>
                <w:rFonts w:ascii="Arial" w:hAnsi="Arial" w:cs="Arial"/>
                <w:sz w:val="20"/>
                <w:szCs w:val="20"/>
              </w:rPr>
              <w:t>Martín-López et al. (2019)</w:t>
            </w:r>
          </w:p>
        </w:tc>
        <w:tc>
          <w:tcPr>
            <w:tcW w:w="0" w:type="auto"/>
            <w:tcBorders>
              <w:bottom w:val="thickThinSmallGap" w:sz="18" w:space="0" w:color="auto"/>
            </w:tcBorders>
            <w:hideMark/>
          </w:tcPr>
          <w:p w14:paraId="76B08E1A" w14:textId="77777777" w:rsidR="004F5477" w:rsidRPr="00542D55" w:rsidRDefault="004F5477" w:rsidP="001D3B59">
            <w:pPr>
              <w:spacing w:after="160"/>
              <w:jc w:val="both"/>
              <w:rPr>
                <w:rFonts w:ascii="Arial" w:hAnsi="Arial" w:cs="Arial"/>
                <w:sz w:val="20"/>
                <w:szCs w:val="20"/>
              </w:rPr>
            </w:pPr>
            <w:r w:rsidRPr="00542D55">
              <w:rPr>
                <w:rFonts w:ascii="Arial" w:hAnsi="Arial" w:cs="Arial"/>
                <w:sz w:val="20"/>
                <w:szCs w:val="20"/>
              </w:rPr>
              <w:t>Environmental restoration through agroforestry</w:t>
            </w:r>
          </w:p>
        </w:tc>
        <w:tc>
          <w:tcPr>
            <w:tcW w:w="0" w:type="auto"/>
            <w:tcBorders>
              <w:bottom w:val="thickThinSmallGap" w:sz="18" w:space="0" w:color="auto"/>
            </w:tcBorders>
            <w:hideMark/>
          </w:tcPr>
          <w:p w14:paraId="6E48853C" w14:textId="77777777" w:rsidR="004F5477" w:rsidRPr="00542D55" w:rsidRDefault="004F5477" w:rsidP="001D3B59">
            <w:pPr>
              <w:spacing w:after="160"/>
              <w:jc w:val="both"/>
              <w:rPr>
                <w:rFonts w:ascii="Arial" w:hAnsi="Arial" w:cs="Arial"/>
                <w:sz w:val="20"/>
                <w:szCs w:val="20"/>
              </w:rPr>
            </w:pPr>
            <w:r w:rsidRPr="00542D55">
              <w:rPr>
                <w:rFonts w:ascii="Arial" w:hAnsi="Arial" w:cs="Arial"/>
                <w:sz w:val="20"/>
                <w:szCs w:val="20"/>
              </w:rPr>
              <w:t>Environmental impact assessments, carbon measurement techniques</w:t>
            </w:r>
          </w:p>
        </w:tc>
        <w:tc>
          <w:tcPr>
            <w:tcW w:w="0" w:type="auto"/>
            <w:tcBorders>
              <w:bottom w:val="thickThinSmallGap" w:sz="18" w:space="0" w:color="auto"/>
            </w:tcBorders>
            <w:hideMark/>
          </w:tcPr>
          <w:p w14:paraId="6F2C507F" w14:textId="77777777" w:rsidR="004F5477" w:rsidRPr="00542D55" w:rsidRDefault="004F5477" w:rsidP="001D3B59">
            <w:pPr>
              <w:spacing w:after="160"/>
              <w:jc w:val="both"/>
              <w:rPr>
                <w:rFonts w:ascii="Arial" w:hAnsi="Arial" w:cs="Arial"/>
                <w:sz w:val="20"/>
                <w:szCs w:val="20"/>
              </w:rPr>
            </w:pPr>
            <w:r w:rsidRPr="00542D55">
              <w:rPr>
                <w:rFonts w:ascii="Arial" w:hAnsi="Arial" w:cs="Arial"/>
                <w:sz w:val="20"/>
                <w:szCs w:val="20"/>
              </w:rPr>
              <w:t>Agroforestry restores soil quality, increases carbon stocks, supports biodiversity</w:t>
            </w:r>
          </w:p>
        </w:tc>
        <w:tc>
          <w:tcPr>
            <w:tcW w:w="0" w:type="auto"/>
            <w:tcBorders>
              <w:bottom w:val="thickThinSmallGap" w:sz="18" w:space="0" w:color="auto"/>
            </w:tcBorders>
            <w:hideMark/>
          </w:tcPr>
          <w:p w14:paraId="1219022A" w14:textId="77777777" w:rsidR="004F5477" w:rsidRPr="00542D55" w:rsidRDefault="004F5477" w:rsidP="001D3B59">
            <w:pPr>
              <w:spacing w:after="160"/>
              <w:jc w:val="both"/>
              <w:rPr>
                <w:rFonts w:ascii="Arial" w:hAnsi="Arial" w:cs="Arial"/>
                <w:sz w:val="20"/>
                <w:szCs w:val="20"/>
              </w:rPr>
            </w:pPr>
            <w:r w:rsidRPr="00542D55">
              <w:rPr>
                <w:rFonts w:ascii="Arial" w:hAnsi="Arial" w:cs="Arial"/>
                <w:sz w:val="20"/>
                <w:szCs w:val="20"/>
              </w:rPr>
              <w:t>Quantitative data on carbon sequestration and biodiversity improvement</w:t>
            </w:r>
          </w:p>
        </w:tc>
        <w:tc>
          <w:tcPr>
            <w:tcW w:w="0" w:type="auto"/>
            <w:tcBorders>
              <w:bottom w:val="thickThinSmallGap" w:sz="18" w:space="0" w:color="auto"/>
            </w:tcBorders>
            <w:hideMark/>
          </w:tcPr>
          <w:p w14:paraId="6474B9A1" w14:textId="77777777" w:rsidR="004F5477" w:rsidRPr="00542D55" w:rsidRDefault="004F5477" w:rsidP="001D3B59">
            <w:pPr>
              <w:spacing w:after="160"/>
              <w:jc w:val="both"/>
              <w:rPr>
                <w:rFonts w:ascii="Arial" w:hAnsi="Arial" w:cs="Arial"/>
                <w:sz w:val="20"/>
                <w:szCs w:val="20"/>
              </w:rPr>
            </w:pPr>
            <w:r w:rsidRPr="00542D55">
              <w:rPr>
                <w:rFonts w:ascii="Arial" w:hAnsi="Arial" w:cs="Arial"/>
                <w:sz w:val="20"/>
                <w:szCs w:val="20"/>
              </w:rPr>
              <w:t>Focuses on carbon sequestration; lacks integration with socioeconomic impacts</w:t>
            </w:r>
          </w:p>
        </w:tc>
      </w:tr>
    </w:tbl>
    <w:p w14:paraId="0D6D5B2D" w14:textId="77777777" w:rsidR="004F5477" w:rsidRDefault="004F5477" w:rsidP="004F5477">
      <w:pPr>
        <w:jc w:val="both"/>
        <w:rPr>
          <w:rFonts w:ascii="Arial" w:hAnsi="Arial" w:cs="Arial"/>
        </w:rPr>
      </w:pPr>
    </w:p>
    <w:p w14:paraId="374F79C8" w14:textId="77777777" w:rsidR="004F5477" w:rsidRPr="00542D55" w:rsidRDefault="004F5477" w:rsidP="004F5477">
      <w:pPr>
        <w:jc w:val="both"/>
        <w:rPr>
          <w:rFonts w:ascii="Arial" w:hAnsi="Arial" w:cs="Arial"/>
        </w:rPr>
      </w:pPr>
      <w:r w:rsidRPr="00542D55">
        <w:rPr>
          <w:rFonts w:ascii="Arial" w:hAnsi="Arial" w:cs="Arial"/>
        </w:rPr>
        <w:t>The studies exploring the environmental impact and restoration potential of agroforestry employ distinct methodologies, each offering unique insights into agroforestry’s role in ecological restoration and climate change mitigation.</w:t>
      </w:r>
    </w:p>
    <w:p w14:paraId="7EFFBC7A" w14:textId="77777777" w:rsidR="004F5477" w:rsidRPr="00542D55" w:rsidRDefault="004F5477" w:rsidP="004F5477">
      <w:pPr>
        <w:jc w:val="both"/>
        <w:rPr>
          <w:rFonts w:ascii="Arial" w:hAnsi="Arial" w:cs="Arial"/>
        </w:rPr>
      </w:pPr>
      <w:r w:rsidRPr="00542D55">
        <w:rPr>
          <w:rFonts w:ascii="Arial" w:hAnsi="Arial" w:cs="Arial"/>
        </w:rPr>
        <w:t>Bugayong (2003) combines quantitative field data with socioeconomic assessments to evaluate agroforestry's impact on reforestation and biodiversity recovery. This holistic approach provides a comprehensive understanding of the environmental and social benefits of agroforestry, yet the study’s short-term focus limits its ability to assess the long-term environmental restoration potential of agroforestry systems.</w:t>
      </w:r>
    </w:p>
    <w:p w14:paraId="33EE97D2" w14:textId="77777777" w:rsidR="004F5477" w:rsidRDefault="004F5477" w:rsidP="004F5477">
      <w:pPr>
        <w:jc w:val="both"/>
        <w:rPr>
          <w:rFonts w:ascii="Arial" w:hAnsi="Arial" w:cs="Arial"/>
        </w:rPr>
      </w:pPr>
    </w:p>
    <w:p w14:paraId="634324BC" w14:textId="77777777" w:rsidR="004F5477" w:rsidRPr="00542D55" w:rsidRDefault="004F5477" w:rsidP="004F5477">
      <w:pPr>
        <w:jc w:val="both"/>
        <w:rPr>
          <w:rFonts w:ascii="Arial" w:hAnsi="Arial" w:cs="Arial"/>
        </w:rPr>
      </w:pPr>
      <w:r w:rsidRPr="00542D55">
        <w:rPr>
          <w:rFonts w:ascii="Arial" w:hAnsi="Arial" w:cs="Arial"/>
        </w:rPr>
        <w:t xml:space="preserve">In contrast, Martín-López et al. (2019) employed quantitative techniques, including carbon measurement and environmental impact assessments, to measure agroforestry’s contributions to carbon sequestration and biodiversity restoration. Although the study provides </w:t>
      </w:r>
      <w:r w:rsidRPr="00542D55">
        <w:rPr>
          <w:rFonts w:ascii="Arial" w:hAnsi="Arial" w:cs="Arial"/>
        </w:rPr>
        <w:lastRenderedPageBreak/>
        <w:t>valuable data on the climate change mitigation potential of agroforestry, it lacks integration with socioeconomic factors, such as the benefits to local communities or the long-term sustainability of these environmental impacts.</w:t>
      </w:r>
    </w:p>
    <w:p w14:paraId="21E52B26" w14:textId="77777777" w:rsidR="004F5477" w:rsidRDefault="004F5477" w:rsidP="004F5477">
      <w:pPr>
        <w:jc w:val="both"/>
        <w:rPr>
          <w:rFonts w:ascii="Arial" w:hAnsi="Arial" w:cs="Arial"/>
        </w:rPr>
      </w:pPr>
    </w:p>
    <w:p w14:paraId="6FB50507" w14:textId="77777777" w:rsidR="004F5477" w:rsidRPr="00542D55" w:rsidRDefault="004F5477" w:rsidP="004F5477">
      <w:pPr>
        <w:jc w:val="both"/>
        <w:rPr>
          <w:rFonts w:ascii="Arial" w:hAnsi="Arial" w:cs="Arial"/>
        </w:rPr>
      </w:pPr>
      <w:r w:rsidRPr="00542D55">
        <w:rPr>
          <w:rFonts w:ascii="Arial" w:hAnsi="Arial" w:cs="Arial"/>
        </w:rPr>
        <w:t>While both studies employ quantitative methods to measure environmental outcomes, future research should aim to integrate socioeconomic assessments to provide a more comprehensive understanding of agroforestry’s potential for both environmental restoration and community development.</w:t>
      </w:r>
    </w:p>
    <w:p w14:paraId="0E8ECE8A" w14:textId="77777777" w:rsidR="004F5477" w:rsidRDefault="004F5477" w:rsidP="004F5477">
      <w:pPr>
        <w:pStyle w:val="Body"/>
        <w:spacing w:after="0"/>
        <w:rPr>
          <w:rFonts w:ascii="Arial" w:hAnsi="Arial" w:cs="Arial"/>
        </w:rPr>
      </w:pPr>
    </w:p>
    <w:p w14:paraId="17963451" w14:textId="77777777" w:rsidR="004F5477" w:rsidRPr="00542D55" w:rsidRDefault="004F5477" w:rsidP="004F5477">
      <w:pPr>
        <w:pStyle w:val="Body"/>
        <w:spacing w:after="0"/>
        <w:rPr>
          <w:rFonts w:ascii="Arial" w:hAnsi="Arial" w:cs="Arial"/>
          <w:b/>
          <w:bCs/>
          <w:sz w:val="22"/>
          <w:szCs w:val="22"/>
        </w:rPr>
      </w:pPr>
      <w:r w:rsidRPr="00542D55">
        <w:rPr>
          <w:rFonts w:ascii="Arial" w:hAnsi="Arial" w:cs="Arial"/>
          <w:b/>
          <w:bCs/>
          <w:sz w:val="22"/>
          <w:szCs w:val="22"/>
        </w:rPr>
        <w:t>6. RESEARCH GAPS</w:t>
      </w:r>
    </w:p>
    <w:p w14:paraId="7861B308" w14:textId="77777777" w:rsidR="004F5477" w:rsidRPr="00542D55" w:rsidRDefault="004F5477" w:rsidP="004F5477">
      <w:pPr>
        <w:pStyle w:val="Body"/>
        <w:spacing w:after="0"/>
        <w:rPr>
          <w:rFonts w:ascii="Arial" w:hAnsi="Arial" w:cs="Arial"/>
        </w:rPr>
      </w:pPr>
    </w:p>
    <w:p w14:paraId="571E2F2B" w14:textId="77777777" w:rsidR="004F5477" w:rsidRPr="00542D55" w:rsidRDefault="004F5477" w:rsidP="004F5477">
      <w:pPr>
        <w:spacing w:after="160"/>
        <w:jc w:val="both"/>
        <w:rPr>
          <w:rFonts w:ascii="Arial" w:hAnsi="Arial" w:cs="Arial"/>
        </w:rPr>
      </w:pPr>
      <w:r w:rsidRPr="00542D55">
        <w:rPr>
          <w:rFonts w:ascii="Arial" w:hAnsi="Arial" w:cs="Arial"/>
          <w:b/>
          <w:bCs/>
        </w:rPr>
        <w:t>1. Long-Term Monitoring:</w:t>
      </w:r>
      <w:r w:rsidRPr="00542D55">
        <w:rPr>
          <w:rFonts w:ascii="Arial" w:hAnsi="Arial" w:cs="Arial"/>
        </w:rPr>
        <w:t xml:space="preserve"> A key gap in the current literature is the lack of longitudinal studies that track the sustainability of agroforestry systems. Many studies focus on the immediate or short-term ecological and socioeconomic benefits, but there is a need for research that follows agroforestry systems over longer periods, ideally 10 to 20 years. This would allow for a better understanding of the long-term effects of agroforestry on soil health, biodiversity, water retention, and community livelihoods.</w:t>
      </w:r>
    </w:p>
    <w:p w14:paraId="3C0468CD" w14:textId="77777777" w:rsidR="004F5477" w:rsidRDefault="004F5477" w:rsidP="004F5477">
      <w:pPr>
        <w:jc w:val="both"/>
        <w:rPr>
          <w:rFonts w:ascii="Arial" w:hAnsi="Arial" w:cs="Arial"/>
        </w:rPr>
      </w:pPr>
      <w:r w:rsidRPr="00542D55">
        <w:rPr>
          <w:rFonts w:ascii="Arial" w:hAnsi="Arial" w:cs="Arial"/>
        </w:rPr>
        <w:t>Future research should prioritize longitudinal studies that not only assess short-term impacts but also provide insights into the enduring benefits and potential challenges of agroforestry. This could help determine whether agroforestry systems can withstand long-term environmental stressors and provide lasting solutions for biodiversity conservation and climate change mitigation.</w:t>
      </w:r>
    </w:p>
    <w:p w14:paraId="103554B2" w14:textId="77777777" w:rsidR="004F5477" w:rsidRPr="00542D55" w:rsidRDefault="004F5477" w:rsidP="004F5477">
      <w:pPr>
        <w:jc w:val="both"/>
        <w:rPr>
          <w:rFonts w:ascii="Arial" w:hAnsi="Arial" w:cs="Arial"/>
        </w:rPr>
      </w:pPr>
    </w:p>
    <w:p w14:paraId="68FEEA6E" w14:textId="77777777" w:rsidR="004F5477" w:rsidRPr="00542D55" w:rsidRDefault="004F5477" w:rsidP="004F5477">
      <w:pPr>
        <w:spacing w:after="160"/>
        <w:jc w:val="both"/>
        <w:rPr>
          <w:rFonts w:ascii="Arial" w:hAnsi="Arial" w:cs="Arial"/>
        </w:rPr>
      </w:pPr>
      <w:r w:rsidRPr="00542D55">
        <w:rPr>
          <w:rFonts w:ascii="Arial" w:hAnsi="Arial" w:cs="Arial"/>
          <w:b/>
          <w:bCs/>
        </w:rPr>
        <w:t>2. Socioeconomic Viability:</w:t>
      </w:r>
      <w:r w:rsidRPr="00542D55">
        <w:rPr>
          <w:rFonts w:ascii="Arial" w:hAnsi="Arial" w:cs="Arial"/>
        </w:rPr>
        <w:t xml:space="preserve"> While agroforestry’s ecological benefits are widely recognized, there is insufficient research on its long-term economic sustainability, particularly regarding market access, economic diversification, and policy support for smallholder farmers. Further research is needed to explore the economic viability of agroforestry systems in the long run, especially as it relates to market access and economic growth. Research should examine how agroforestry systems can help farmers become less reliant on monoculture agriculture and how these systems can be integrated into local and global markets. Additionally, research on the role of government policies and financial support for farmers transitioning to agroforestry would provide critical insights into how these systems can be made economically viable and sustainable.</w:t>
      </w:r>
    </w:p>
    <w:p w14:paraId="16747FE4" w14:textId="77777777" w:rsidR="004F5477" w:rsidRPr="00542D55" w:rsidRDefault="004F5477" w:rsidP="004F5477">
      <w:pPr>
        <w:spacing w:after="160"/>
        <w:jc w:val="both"/>
        <w:rPr>
          <w:rFonts w:ascii="Arial" w:hAnsi="Arial" w:cs="Arial"/>
        </w:rPr>
      </w:pPr>
      <w:r w:rsidRPr="00542D55">
        <w:rPr>
          <w:rFonts w:ascii="Arial" w:hAnsi="Arial" w:cs="Arial"/>
          <w:b/>
          <w:bCs/>
        </w:rPr>
        <w:t>3. Climate Change Adaptation</w:t>
      </w:r>
      <w:r w:rsidRPr="00542D55">
        <w:rPr>
          <w:rFonts w:ascii="Arial" w:hAnsi="Arial" w:cs="Arial"/>
        </w:rPr>
        <w:t>: The role of agroforestry in enhancing climate resilience and adapting to climate change remains underexplored. While several studies highlight the ability of agroforestry systems to mitigate climate change impacts, more research is needed to determine how agroforestry can specifically enhance resilience to climate-induced risks, such as extreme weather events, droughts, and floods. Agroforestry’s role in carbon sequestration is well-documented but its capacity to help rural communities adapt to the changing climate through diversified cropping systems, improved soil moisture retention, and enhanced ecosystem services needs further investigation. Future studies should explore how agroforestry systems can be adapted to local climate conditions and integrated into climate change adaptation strategies, particularly in vulnerable regions of the Philippines.</w:t>
      </w:r>
    </w:p>
    <w:p w14:paraId="0E5AFFF5" w14:textId="77777777" w:rsidR="004F5477" w:rsidRPr="00FB3A86" w:rsidRDefault="004F5477" w:rsidP="004F5477">
      <w:pPr>
        <w:pStyle w:val="Body"/>
        <w:spacing w:after="0"/>
        <w:rPr>
          <w:rFonts w:ascii="Arial" w:hAnsi="Arial" w:cs="Arial"/>
        </w:rPr>
      </w:pPr>
    </w:p>
    <w:p w14:paraId="541A2156" w14:textId="77777777" w:rsidR="004F5477" w:rsidRDefault="004F5477" w:rsidP="004F5477">
      <w:pPr>
        <w:pStyle w:val="AcknHead"/>
        <w:spacing w:after="0"/>
        <w:jc w:val="both"/>
        <w:rPr>
          <w:rFonts w:ascii="Times New Roman" w:hAnsi="Times New Roman"/>
          <w:bCs/>
          <w:sz w:val="24"/>
          <w:szCs w:val="24"/>
        </w:rPr>
      </w:pPr>
      <w:r>
        <w:rPr>
          <w:rFonts w:ascii="Arial" w:hAnsi="Arial" w:cs="Arial"/>
        </w:rPr>
        <w:t xml:space="preserve">7. </w:t>
      </w:r>
      <w:r w:rsidRPr="00A441D9">
        <w:rPr>
          <w:rFonts w:ascii="Times New Roman" w:hAnsi="Times New Roman"/>
          <w:bCs/>
          <w:sz w:val="24"/>
          <w:szCs w:val="24"/>
        </w:rPr>
        <w:t>Implications</w:t>
      </w:r>
    </w:p>
    <w:p w14:paraId="097DB716" w14:textId="77777777" w:rsidR="004F5477" w:rsidRPr="00080554" w:rsidRDefault="004F5477" w:rsidP="004F5477">
      <w:pPr>
        <w:pStyle w:val="AcknHead"/>
        <w:spacing w:after="0"/>
        <w:jc w:val="both"/>
        <w:rPr>
          <w:rFonts w:ascii="Arial" w:hAnsi="Arial" w:cs="Arial"/>
        </w:rPr>
      </w:pPr>
    </w:p>
    <w:p w14:paraId="36E58E7A" w14:textId="77777777" w:rsidR="004F5477" w:rsidRPr="00080554" w:rsidRDefault="004F5477" w:rsidP="004F5477">
      <w:pPr>
        <w:spacing w:after="160"/>
        <w:jc w:val="both"/>
        <w:rPr>
          <w:rFonts w:ascii="Arial" w:hAnsi="Arial" w:cs="Arial"/>
        </w:rPr>
      </w:pPr>
      <w:r w:rsidRPr="00080554">
        <w:rPr>
          <w:rFonts w:ascii="Arial" w:hAnsi="Arial" w:cs="Arial"/>
          <w:b/>
          <w:bCs/>
        </w:rPr>
        <w:t>1. Policy Frameworks:</w:t>
      </w:r>
      <w:r w:rsidRPr="00080554">
        <w:rPr>
          <w:rFonts w:ascii="Arial" w:hAnsi="Arial" w:cs="Arial"/>
        </w:rPr>
        <w:t xml:space="preserve"> The findings suggest that agroforestry can significantly contribute to both biodiversity conservation and socioeconomic development. Policymakers should promote agroforestry through incentive programs, land tenure security, and training for local farmers to encourage the adoption of agroforestry systems.</w:t>
      </w:r>
    </w:p>
    <w:p w14:paraId="1F979CBD" w14:textId="77777777" w:rsidR="004F5477" w:rsidRPr="00080554" w:rsidRDefault="004F5477" w:rsidP="004F5477">
      <w:pPr>
        <w:spacing w:after="160"/>
        <w:jc w:val="both"/>
        <w:rPr>
          <w:rFonts w:ascii="Arial" w:hAnsi="Arial" w:cs="Arial"/>
        </w:rPr>
      </w:pPr>
      <w:r w:rsidRPr="00080554">
        <w:rPr>
          <w:rFonts w:ascii="Arial" w:hAnsi="Arial" w:cs="Arial"/>
          <w:b/>
          <w:bCs/>
        </w:rPr>
        <w:lastRenderedPageBreak/>
        <w:t>2. Community Engagement:</w:t>
      </w:r>
      <w:r w:rsidRPr="00080554">
        <w:rPr>
          <w:rFonts w:ascii="Arial" w:hAnsi="Arial" w:cs="Arial"/>
        </w:rPr>
        <w:t xml:space="preserve"> Effective community engagement is essential for the success of agroforestry systems. Future agroforestry programs should prioritize local knowledge, participatory approaches, and capacity-building to ensure that farmers are actively involved in the design and management of agroforestry systems.</w:t>
      </w:r>
    </w:p>
    <w:p w14:paraId="1664BDE7" w14:textId="77777777" w:rsidR="004F5477" w:rsidRPr="00080554" w:rsidRDefault="004F5477" w:rsidP="004F5477">
      <w:pPr>
        <w:spacing w:after="160"/>
        <w:jc w:val="both"/>
        <w:rPr>
          <w:rFonts w:ascii="Arial" w:hAnsi="Arial" w:cs="Arial"/>
        </w:rPr>
      </w:pPr>
      <w:r w:rsidRPr="00080554">
        <w:rPr>
          <w:rFonts w:ascii="Arial" w:hAnsi="Arial" w:cs="Arial"/>
          <w:b/>
          <w:bCs/>
        </w:rPr>
        <w:t>3. Integrated Land-Use Models:</w:t>
      </w:r>
      <w:r w:rsidRPr="00080554">
        <w:rPr>
          <w:rFonts w:ascii="Arial" w:hAnsi="Arial" w:cs="Arial"/>
        </w:rPr>
        <w:t xml:space="preserve"> The integration of agroforestry with other land-use practices such as forest conservation and sustainable agriculture is crucial for maximizing the synergistic benefits of biodiversity conservation, climate change mitigation, and sustainable development.</w:t>
      </w:r>
    </w:p>
    <w:p w14:paraId="31D60615" w14:textId="77777777" w:rsidR="004F5477" w:rsidRDefault="004F5477" w:rsidP="004F5477">
      <w:pPr>
        <w:pStyle w:val="AcknHead"/>
        <w:spacing w:after="0"/>
        <w:jc w:val="both"/>
        <w:rPr>
          <w:rFonts w:ascii="Arial" w:hAnsi="Arial" w:cs="Arial"/>
        </w:rPr>
      </w:pPr>
    </w:p>
    <w:p w14:paraId="7AB4322F" w14:textId="77777777" w:rsidR="004F5477" w:rsidRPr="00080554" w:rsidRDefault="004F5477" w:rsidP="004F5477">
      <w:pPr>
        <w:pStyle w:val="AcknHead"/>
        <w:spacing w:after="0"/>
        <w:jc w:val="both"/>
        <w:rPr>
          <w:rFonts w:ascii="Arial" w:hAnsi="Arial" w:cs="Arial"/>
        </w:rPr>
      </w:pPr>
      <w:r>
        <w:rPr>
          <w:rFonts w:ascii="Arial" w:hAnsi="Arial" w:cs="Arial"/>
        </w:rPr>
        <w:t xml:space="preserve">8. </w:t>
      </w:r>
      <w:r w:rsidRPr="00A441D9">
        <w:rPr>
          <w:rFonts w:ascii="Times New Roman" w:hAnsi="Times New Roman"/>
          <w:bCs/>
          <w:sz w:val="24"/>
          <w:szCs w:val="24"/>
        </w:rPr>
        <w:t>Conclusion</w:t>
      </w:r>
    </w:p>
    <w:p w14:paraId="6DF63E1E" w14:textId="77777777" w:rsidR="004F5477" w:rsidRDefault="004F5477" w:rsidP="004F5477">
      <w:pPr>
        <w:jc w:val="both"/>
        <w:rPr>
          <w:rFonts w:ascii="Arial" w:hAnsi="Arial" w:cs="Arial"/>
        </w:rPr>
      </w:pPr>
    </w:p>
    <w:p w14:paraId="1AB9E748" w14:textId="77777777" w:rsidR="004F5477" w:rsidRPr="00080554" w:rsidRDefault="004F5477" w:rsidP="004F5477">
      <w:pPr>
        <w:jc w:val="both"/>
        <w:rPr>
          <w:rFonts w:ascii="Arial" w:hAnsi="Arial" w:cs="Arial"/>
        </w:rPr>
      </w:pPr>
      <w:r w:rsidRPr="00080554">
        <w:rPr>
          <w:rFonts w:ascii="Arial" w:hAnsi="Arial" w:cs="Arial"/>
        </w:rPr>
        <w:t>Agroforestry in the Philippines represents a promising strategy for biodiversity conservation, socioeconomic development, and environmental restoration. The six studies reviewed in this mini review provide substantial evidence of the benefits of agroforestry across various contexts, from watershed management to local community development. However, further research is needed to explore the long-term impacts of agroforestry on biodiversity, carbon sequestration, and climate change adaptation. Future studies should also consider the role of policy frameworks in supporting the widespread adoption of agroforestry systems and ensuring their sustainability.</w:t>
      </w:r>
    </w:p>
    <w:p w14:paraId="68EA7BA9" w14:textId="77777777" w:rsidR="004F5477" w:rsidRDefault="004F5477" w:rsidP="004F5477">
      <w:pPr>
        <w:pStyle w:val="AcknHead"/>
        <w:spacing w:after="0"/>
        <w:jc w:val="both"/>
        <w:rPr>
          <w:rFonts w:ascii="Arial" w:hAnsi="Arial" w:cs="Arial"/>
        </w:rPr>
      </w:pPr>
    </w:p>
    <w:p w14:paraId="0696FFAE" w14:textId="77777777" w:rsidR="004F5477" w:rsidRPr="00B56ED1" w:rsidRDefault="004F5477" w:rsidP="004F5477">
      <w:pPr>
        <w:pStyle w:val="ReferHead"/>
        <w:spacing w:after="0"/>
        <w:jc w:val="both"/>
        <w:rPr>
          <w:rFonts w:ascii="Arial" w:hAnsi="Arial" w:cs="Arial"/>
          <w:bCs/>
        </w:rPr>
      </w:pPr>
      <w:r w:rsidRPr="00B56ED1">
        <w:rPr>
          <w:rFonts w:ascii="Arial" w:hAnsi="Arial" w:cs="Arial"/>
          <w:bCs/>
        </w:rPr>
        <w:t>Competing interests</w:t>
      </w:r>
    </w:p>
    <w:p w14:paraId="69DB5E4C" w14:textId="77777777" w:rsidR="004F5477" w:rsidRPr="00B56ED1" w:rsidRDefault="004F5477" w:rsidP="004F5477">
      <w:pPr>
        <w:pStyle w:val="ReferHead"/>
        <w:spacing w:after="0"/>
        <w:jc w:val="both"/>
        <w:rPr>
          <w:rFonts w:ascii="Arial" w:hAnsi="Arial" w:cs="Arial"/>
        </w:rPr>
      </w:pPr>
    </w:p>
    <w:p w14:paraId="1FBD6A45" w14:textId="77777777" w:rsidR="004F5477" w:rsidRPr="00B56ED1" w:rsidRDefault="004F5477" w:rsidP="004F5477">
      <w:pPr>
        <w:pStyle w:val="ReferHead"/>
        <w:spacing w:after="0"/>
        <w:jc w:val="both"/>
        <w:rPr>
          <w:rFonts w:ascii="Arial" w:hAnsi="Arial" w:cs="Arial"/>
          <w:b w:val="0"/>
          <w:caps w:val="0"/>
          <w:sz w:val="20"/>
        </w:rPr>
      </w:pPr>
      <w:r w:rsidRPr="00B56ED1">
        <w:rPr>
          <w:rFonts w:ascii="Arial" w:hAnsi="Arial" w:cs="Arial"/>
          <w:b w:val="0"/>
          <w:caps w:val="0"/>
          <w:sz w:val="20"/>
        </w:rPr>
        <w:t>The authors have declared that no competing interests exist.</w:t>
      </w:r>
    </w:p>
    <w:p w14:paraId="40A298AE" w14:textId="77777777" w:rsidR="004F5477" w:rsidRDefault="004F5477" w:rsidP="004F5477">
      <w:pPr>
        <w:pStyle w:val="ReferHead"/>
        <w:spacing w:after="0"/>
        <w:jc w:val="both"/>
        <w:rPr>
          <w:rFonts w:ascii="Arial" w:hAnsi="Arial" w:cs="Arial"/>
        </w:rPr>
      </w:pPr>
    </w:p>
    <w:p w14:paraId="38C82D38" w14:textId="77777777" w:rsidR="004F5477" w:rsidRPr="00C26DE9" w:rsidRDefault="004F5477" w:rsidP="004F5477">
      <w:pPr>
        <w:pStyle w:val="ReferHead"/>
        <w:spacing w:after="0"/>
        <w:jc w:val="both"/>
        <w:rPr>
          <w:rFonts w:ascii="Arial" w:hAnsi="Arial" w:cs="Arial"/>
          <w:lang w:val="es-US"/>
        </w:rPr>
      </w:pPr>
      <w:r w:rsidRPr="00C26DE9">
        <w:rPr>
          <w:rFonts w:ascii="Arial" w:hAnsi="Arial" w:cs="Arial"/>
          <w:lang w:val="es-US"/>
        </w:rPr>
        <w:t>References</w:t>
      </w:r>
    </w:p>
    <w:p w14:paraId="727B874C" w14:textId="77777777" w:rsidR="004F5477" w:rsidRPr="00C26DE9" w:rsidRDefault="004F5477" w:rsidP="004F5477">
      <w:pPr>
        <w:pStyle w:val="ReferHead"/>
        <w:spacing w:after="0"/>
        <w:jc w:val="both"/>
        <w:rPr>
          <w:rFonts w:ascii="Arial" w:hAnsi="Arial" w:cs="Arial"/>
          <w:lang w:val="es-US"/>
        </w:rPr>
      </w:pPr>
    </w:p>
    <w:p w14:paraId="0802532B" w14:textId="77777777" w:rsidR="004F5477" w:rsidRPr="00C26DE9" w:rsidRDefault="004F5477" w:rsidP="004F5477">
      <w:pPr>
        <w:jc w:val="both"/>
        <w:rPr>
          <w:rFonts w:ascii="Arial" w:hAnsi="Arial" w:cs="Arial"/>
          <w:lang w:val="es-US"/>
        </w:rPr>
      </w:pPr>
      <w:proofErr w:type="spellStart"/>
      <w:r w:rsidRPr="00C26DE9">
        <w:rPr>
          <w:rFonts w:ascii="Arial" w:hAnsi="Arial" w:cs="Arial"/>
          <w:lang w:val="es-US"/>
        </w:rPr>
        <w:t>Agduma</w:t>
      </w:r>
      <w:proofErr w:type="spellEnd"/>
      <w:r w:rsidRPr="00C26DE9">
        <w:rPr>
          <w:rFonts w:ascii="Arial" w:hAnsi="Arial" w:cs="Arial"/>
          <w:lang w:val="es-US"/>
        </w:rPr>
        <w:t xml:space="preserve">, A. R., </w:t>
      </w:r>
      <w:proofErr w:type="spellStart"/>
      <w:r w:rsidRPr="00C26DE9">
        <w:rPr>
          <w:rFonts w:ascii="Arial" w:hAnsi="Arial" w:cs="Arial"/>
          <w:lang w:val="es-US"/>
        </w:rPr>
        <w:t>Garcia</w:t>
      </w:r>
      <w:proofErr w:type="spellEnd"/>
      <w:r w:rsidRPr="00C26DE9">
        <w:rPr>
          <w:rFonts w:ascii="Arial" w:hAnsi="Arial" w:cs="Arial"/>
          <w:lang w:val="es-US"/>
        </w:rPr>
        <w:t xml:space="preserve">, F. G., </w:t>
      </w:r>
      <w:proofErr w:type="spellStart"/>
      <w:r w:rsidRPr="00C26DE9">
        <w:rPr>
          <w:rFonts w:ascii="Arial" w:hAnsi="Arial" w:cs="Arial"/>
          <w:lang w:val="es-US"/>
        </w:rPr>
        <w:t>Cabasan</w:t>
      </w:r>
      <w:proofErr w:type="spellEnd"/>
      <w:r w:rsidRPr="00C26DE9">
        <w:rPr>
          <w:rFonts w:ascii="Arial" w:hAnsi="Arial" w:cs="Arial"/>
          <w:lang w:val="es-US"/>
        </w:rPr>
        <w:t xml:space="preserve">, M. T., Pimentel, J., Ele, R. J., Rubio, M., ... </w:t>
      </w:r>
      <w:r w:rsidRPr="00E6133C">
        <w:rPr>
          <w:rFonts w:ascii="Arial" w:hAnsi="Arial" w:cs="Arial"/>
        </w:rPr>
        <w:t xml:space="preserve">&amp; </w:t>
      </w:r>
      <w:proofErr w:type="spellStart"/>
      <w:r w:rsidRPr="00E6133C">
        <w:rPr>
          <w:rFonts w:ascii="Arial" w:hAnsi="Arial" w:cs="Arial"/>
        </w:rPr>
        <w:t>Tanalgo</w:t>
      </w:r>
      <w:proofErr w:type="spellEnd"/>
      <w:r w:rsidRPr="00E6133C">
        <w:rPr>
          <w:rFonts w:ascii="Arial" w:hAnsi="Arial" w:cs="Arial"/>
        </w:rPr>
        <w:t>, K. C. (2023). Overview of priorities, threats, and challenges to biodiversity conservation in the southern Philippines. </w:t>
      </w:r>
      <w:r w:rsidRPr="00C26DE9">
        <w:rPr>
          <w:rFonts w:ascii="Arial" w:hAnsi="Arial" w:cs="Arial"/>
          <w:lang w:val="es-US"/>
        </w:rPr>
        <w:t xml:space="preserve">Regional </w:t>
      </w:r>
      <w:proofErr w:type="spellStart"/>
      <w:r w:rsidRPr="00C26DE9">
        <w:rPr>
          <w:rFonts w:ascii="Arial" w:hAnsi="Arial" w:cs="Arial"/>
          <w:lang w:val="es-US"/>
        </w:rPr>
        <w:t>Sustainability</w:t>
      </w:r>
      <w:proofErr w:type="spellEnd"/>
      <w:r w:rsidRPr="00C26DE9">
        <w:rPr>
          <w:rFonts w:ascii="Arial" w:hAnsi="Arial" w:cs="Arial"/>
          <w:lang w:val="es-US"/>
        </w:rPr>
        <w:t>, 4(2), 203-213.</w:t>
      </w:r>
    </w:p>
    <w:p w14:paraId="5C3D431B" w14:textId="77777777" w:rsidR="004F5477" w:rsidRPr="00C26DE9" w:rsidRDefault="004F5477" w:rsidP="004F5477">
      <w:pPr>
        <w:jc w:val="both"/>
        <w:rPr>
          <w:rFonts w:ascii="Arial" w:hAnsi="Arial" w:cs="Arial"/>
          <w:lang w:val="es-US"/>
        </w:rPr>
      </w:pPr>
    </w:p>
    <w:p w14:paraId="35443C46" w14:textId="77777777" w:rsidR="004F5477" w:rsidRPr="00E6133C" w:rsidRDefault="004F5477" w:rsidP="004F5477">
      <w:pPr>
        <w:jc w:val="both"/>
        <w:rPr>
          <w:rFonts w:ascii="Arial" w:hAnsi="Arial" w:cs="Arial"/>
        </w:rPr>
      </w:pPr>
      <w:proofErr w:type="spellStart"/>
      <w:r w:rsidRPr="00C26DE9">
        <w:rPr>
          <w:rFonts w:ascii="Arial" w:hAnsi="Arial" w:cs="Arial"/>
          <w:lang w:val="es-US"/>
        </w:rPr>
        <w:t>Baliton</w:t>
      </w:r>
      <w:proofErr w:type="spellEnd"/>
      <w:r w:rsidRPr="00C26DE9">
        <w:rPr>
          <w:rFonts w:ascii="Arial" w:hAnsi="Arial" w:cs="Arial"/>
          <w:lang w:val="es-US"/>
        </w:rPr>
        <w:t xml:space="preserve">, R. S., </w:t>
      </w:r>
      <w:proofErr w:type="spellStart"/>
      <w:r w:rsidRPr="00C26DE9">
        <w:rPr>
          <w:rFonts w:ascii="Arial" w:hAnsi="Arial" w:cs="Arial"/>
          <w:lang w:val="es-US"/>
        </w:rPr>
        <w:t>Wulandari</w:t>
      </w:r>
      <w:proofErr w:type="spellEnd"/>
      <w:r w:rsidRPr="00C26DE9">
        <w:rPr>
          <w:rFonts w:ascii="Arial" w:hAnsi="Arial" w:cs="Arial"/>
          <w:lang w:val="es-US"/>
        </w:rPr>
        <w:t xml:space="preserve">, C., </w:t>
      </w:r>
      <w:proofErr w:type="spellStart"/>
      <w:r w:rsidRPr="00C26DE9">
        <w:rPr>
          <w:rFonts w:ascii="Arial" w:hAnsi="Arial" w:cs="Arial"/>
          <w:lang w:val="es-US"/>
        </w:rPr>
        <w:t>Landicho</w:t>
      </w:r>
      <w:proofErr w:type="spellEnd"/>
      <w:r w:rsidRPr="00C26DE9">
        <w:rPr>
          <w:rFonts w:ascii="Arial" w:hAnsi="Arial" w:cs="Arial"/>
          <w:lang w:val="es-US"/>
        </w:rPr>
        <w:t xml:space="preserve">, L. D., </w:t>
      </w:r>
      <w:proofErr w:type="spellStart"/>
      <w:r w:rsidRPr="00C26DE9">
        <w:rPr>
          <w:rFonts w:ascii="Arial" w:hAnsi="Arial" w:cs="Arial"/>
          <w:lang w:val="es-US"/>
        </w:rPr>
        <w:t>Cabahug</w:t>
      </w:r>
      <w:proofErr w:type="spellEnd"/>
      <w:r w:rsidRPr="00C26DE9">
        <w:rPr>
          <w:rFonts w:ascii="Arial" w:hAnsi="Arial" w:cs="Arial"/>
          <w:lang w:val="es-US"/>
        </w:rPr>
        <w:t xml:space="preserve">, R. E. D., </w:t>
      </w:r>
      <w:proofErr w:type="spellStart"/>
      <w:r w:rsidRPr="00C26DE9">
        <w:rPr>
          <w:rFonts w:ascii="Arial" w:hAnsi="Arial" w:cs="Arial"/>
          <w:lang w:val="es-US"/>
        </w:rPr>
        <w:t>Paelmo</w:t>
      </w:r>
      <w:proofErr w:type="spellEnd"/>
      <w:r w:rsidRPr="00C26DE9">
        <w:rPr>
          <w:rFonts w:ascii="Arial" w:hAnsi="Arial" w:cs="Arial"/>
          <w:lang w:val="es-US"/>
        </w:rPr>
        <w:t xml:space="preserve">, R. F., </w:t>
      </w:r>
      <w:proofErr w:type="spellStart"/>
      <w:r w:rsidRPr="00C26DE9">
        <w:rPr>
          <w:rFonts w:ascii="Arial" w:hAnsi="Arial" w:cs="Arial"/>
          <w:lang w:val="es-US"/>
        </w:rPr>
        <w:t>Comia</w:t>
      </w:r>
      <w:proofErr w:type="spellEnd"/>
      <w:r w:rsidRPr="00C26DE9">
        <w:rPr>
          <w:rFonts w:ascii="Arial" w:hAnsi="Arial" w:cs="Arial"/>
          <w:lang w:val="es-US"/>
        </w:rPr>
        <w:t xml:space="preserve">, R. A., &amp; Castillo, A. K. S. (2017). </w:t>
      </w:r>
      <w:r w:rsidRPr="00E6133C">
        <w:rPr>
          <w:rFonts w:ascii="Arial" w:hAnsi="Arial" w:cs="Arial"/>
        </w:rPr>
        <w:t>Ecological services of agroforestry landscapes in selected watershed areas in the Philippines and Indonesia. BIOTROPIA – The Southeast Asian Journal of Tropical Biology, 24(1), 71–84. https://doi.org/10.11598/btb.2017.24.1.621</w:t>
      </w:r>
    </w:p>
    <w:p w14:paraId="15C91EA0" w14:textId="77777777" w:rsidR="004F5477" w:rsidRPr="00E6133C" w:rsidRDefault="004F5477" w:rsidP="004F5477">
      <w:pPr>
        <w:jc w:val="both"/>
        <w:rPr>
          <w:rFonts w:ascii="Arial" w:hAnsi="Arial" w:cs="Arial"/>
        </w:rPr>
      </w:pPr>
      <w:proofErr w:type="spellStart"/>
      <w:r w:rsidRPr="00C26DE9">
        <w:rPr>
          <w:rFonts w:ascii="Arial" w:hAnsi="Arial" w:cs="Arial"/>
          <w:lang w:val="es-US"/>
        </w:rPr>
        <w:t>Baliton</w:t>
      </w:r>
      <w:proofErr w:type="spellEnd"/>
      <w:r w:rsidRPr="00C26DE9">
        <w:rPr>
          <w:rFonts w:ascii="Arial" w:hAnsi="Arial" w:cs="Arial"/>
          <w:lang w:val="es-US"/>
        </w:rPr>
        <w:t xml:space="preserve">, R. S., </w:t>
      </w:r>
      <w:proofErr w:type="spellStart"/>
      <w:r w:rsidRPr="00C26DE9">
        <w:rPr>
          <w:rFonts w:ascii="Arial" w:hAnsi="Arial" w:cs="Arial"/>
          <w:lang w:val="es-US"/>
        </w:rPr>
        <w:t>Landicho</w:t>
      </w:r>
      <w:proofErr w:type="spellEnd"/>
      <w:r w:rsidRPr="00C26DE9">
        <w:rPr>
          <w:rFonts w:ascii="Arial" w:hAnsi="Arial" w:cs="Arial"/>
          <w:lang w:val="es-US"/>
        </w:rPr>
        <w:t xml:space="preserve">, L. D., </w:t>
      </w:r>
      <w:proofErr w:type="spellStart"/>
      <w:r w:rsidRPr="00C26DE9">
        <w:rPr>
          <w:rFonts w:ascii="Arial" w:hAnsi="Arial" w:cs="Arial"/>
          <w:lang w:val="es-US"/>
        </w:rPr>
        <w:t>Cabahug</w:t>
      </w:r>
      <w:proofErr w:type="spellEnd"/>
      <w:r w:rsidRPr="00C26DE9">
        <w:rPr>
          <w:rFonts w:ascii="Arial" w:hAnsi="Arial" w:cs="Arial"/>
          <w:lang w:val="es-US"/>
        </w:rPr>
        <w:t xml:space="preserve">, R. E. D., </w:t>
      </w:r>
      <w:proofErr w:type="spellStart"/>
      <w:r w:rsidRPr="00C26DE9">
        <w:rPr>
          <w:rFonts w:ascii="Arial" w:hAnsi="Arial" w:cs="Arial"/>
          <w:lang w:val="es-US"/>
        </w:rPr>
        <w:t>Paelmo</w:t>
      </w:r>
      <w:proofErr w:type="spellEnd"/>
      <w:r w:rsidRPr="00C26DE9">
        <w:rPr>
          <w:rFonts w:ascii="Arial" w:hAnsi="Arial" w:cs="Arial"/>
          <w:lang w:val="es-US"/>
        </w:rPr>
        <w:t xml:space="preserve">, R. F., </w:t>
      </w:r>
      <w:proofErr w:type="spellStart"/>
      <w:r w:rsidRPr="00C26DE9">
        <w:rPr>
          <w:rFonts w:ascii="Arial" w:hAnsi="Arial" w:cs="Arial"/>
          <w:lang w:val="es-US"/>
        </w:rPr>
        <w:t>Laruan</w:t>
      </w:r>
      <w:proofErr w:type="spellEnd"/>
      <w:r w:rsidRPr="00C26DE9">
        <w:rPr>
          <w:rFonts w:ascii="Arial" w:hAnsi="Arial" w:cs="Arial"/>
          <w:lang w:val="es-US"/>
        </w:rPr>
        <w:t xml:space="preserve">, K. A., </w:t>
      </w:r>
      <w:proofErr w:type="spellStart"/>
      <w:r w:rsidRPr="00C26DE9">
        <w:rPr>
          <w:rFonts w:ascii="Arial" w:hAnsi="Arial" w:cs="Arial"/>
          <w:lang w:val="es-US"/>
        </w:rPr>
        <w:t>Rodriguez</w:t>
      </w:r>
      <w:proofErr w:type="spellEnd"/>
      <w:r w:rsidRPr="00C26DE9">
        <w:rPr>
          <w:rFonts w:ascii="Arial" w:hAnsi="Arial" w:cs="Arial"/>
          <w:lang w:val="es-US"/>
        </w:rPr>
        <w:t xml:space="preserve">, R. S., Visco, R. G., &amp; Castillo, A. K. S. (2020). </w:t>
      </w:r>
      <w:r w:rsidRPr="00E6133C">
        <w:rPr>
          <w:rFonts w:ascii="Arial" w:hAnsi="Arial" w:cs="Arial"/>
        </w:rPr>
        <w:t xml:space="preserve">Ecological services of agroforestry systems in selected upland farming communities in the Philippines. </w:t>
      </w:r>
      <w:proofErr w:type="spellStart"/>
      <w:r w:rsidRPr="00E6133C">
        <w:rPr>
          <w:rFonts w:ascii="Arial" w:hAnsi="Arial" w:cs="Arial"/>
        </w:rPr>
        <w:t>Biodiversitas</w:t>
      </w:r>
      <w:proofErr w:type="spellEnd"/>
      <w:r w:rsidRPr="00E6133C">
        <w:rPr>
          <w:rFonts w:ascii="Arial" w:hAnsi="Arial" w:cs="Arial"/>
        </w:rPr>
        <w:t>, 21(2), 707–717. https://doi.org/10.13057/biodiv/d210208</w:t>
      </w:r>
    </w:p>
    <w:p w14:paraId="5FA8A7C1" w14:textId="77777777" w:rsidR="004F5477" w:rsidRDefault="004F5477" w:rsidP="004F5477">
      <w:pPr>
        <w:jc w:val="both"/>
        <w:rPr>
          <w:rFonts w:ascii="Arial" w:hAnsi="Arial" w:cs="Arial"/>
        </w:rPr>
      </w:pPr>
    </w:p>
    <w:p w14:paraId="643889D4" w14:textId="77777777" w:rsidR="004F5477" w:rsidRPr="00E6133C" w:rsidRDefault="004F5477" w:rsidP="004F5477">
      <w:pPr>
        <w:jc w:val="both"/>
        <w:rPr>
          <w:rFonts w:ascii="Arial" w:hAnsi="Arial" w:cs="Arial"/>
        </w:rPr>
      </w:pPr>
      <w:r w:rsidRPr="00E6133C">
        <w:rPr>
          <w:rFonts w:ascii="Arial" w:hAnsi="Arial" w:cs="Arial"/>
        </w:rPr>
        <w:t>Bugayong, L. A. (2003). Socioeconomic and environmental benefits of agroforestry practices in a community-based forest management site in the Philippines. Proceedings of the International Conference on Rural Livelihoods, Forests and Biodiversity, Bonn, Germany, May 19–23, 2003. https://doi.org/10.2139/ssrn.3024245</w:t>
      </w:r>
    </w:p>
    <w:p w14:paraId="680C6760" w14:textId="77777777" w:rsidR="004F5477" w:rsidRDefault="004F5477" w:rsidP="004F5477">
      <w:pPr>
        <w:jc w:val="both"/>
        <w:rPr>
          <w:rFonts w:ascii="Arial" w:hAnsi="Arial" w:cs="Arial"/>
        </w:rPr>
      </w:pPr>
    </w:p>
    <w:p w14:paraId="3EE6B427" w14:textId="77777777" w:rsidR="004F5477" w:rsidRPr="00E6133C" w:rsidRDefault="004F5477" w:rsidP="004F5477">
      <w:pPr>
        <w:jc w:val="both"/>
        <w:rPr>
          <w:rFonts w:ascii="Arial" w:hAnsi="Arial" w:cs="Arial"/>
        </w:rPr>
      </w:pPr>
      <w:r w:rsidRPr="00C26DE9">
        <w:rPr>
          <w:rFonts w:ascii="Arial" w:hAnsi="Arial" w:cs="Arial"/>
          <w:lang w:val="es-US"/>
        </w:rPr>
        <w:t xml:space="preserve">Camacho, L. D., </w:t>
      </w:r>
      <w:proofErr w:type="spellStart"/>
      <w:r w:rsidRPr="00C26DE9">
        <w:rPr>
          <w:rFonts w:ascii="Arial" w:hAnsi="Arial" w:cs="Arial"/>
          <w:lang w:val="es-US"/>
        </w:rPr>
        <w:t>Gevaña</w:t>
      </w:r>
      <w:proofErr w:type="spellEnd"/>
      <w:r w:rsidRPr="00C26DE9">
        <w:rPr>
          <w:rFonts w:ascii="Arial" w:hAnsi="Arial" w:cs="Arial"/>
          <w:lang w:val="es-US"/>
        </w:rPr>
        <w:t xml:space="preserve">, D. T., </w:t>
      </w:r>
      <w:proofErr w:type="spellStart"/>
      <w:r w:rsidRPr="00C26DE9">
        <w:rPr>
          <w:rFonts w:ascii="Arial" w:hAnsi="Arial" w:cs="Arial"/>
          <w:lang w:val="es-US"/>
        </w:rPr>
        <w:t>Carandang</w:t>
      </w:r>
      <w:proofErr w:type="spellEnd"/>
      <w:r w:rsidRPr="00C26DE9">
        <w:rPr>
          <w:rFonts w:ascii="Arial" w:hAnsi="Arial" w:cs="Arial"/>
          <w:lang w:val="es-US"/>
        </w:rPr>
        <w:t xml:space="preserve">, A. P., &amp; Camacho, S. C. (2016). </w:t>
      </w:r>
      <w:r w:rsidRPr="00E6133C">
        <w:rPr>
          <w:rFonts w:ascii="Arial" w:hAnsi="Arial" w:cs="Arial"/>
        </w:rPr>
        <w:t>Indigenous knowledge and practices for the sustainable management of Ifugao forests in Cordillera, Philippines. International Journal of Biodiversity Science, Ecosystem Services &amp; Management, 12(1-2), 5-13.</w:t>
      </w:r>
    </w:p>
    <w:p w14:paraId="339A13AF" w14:textId="77777777" w:rsidR="004F5477" w:rsidRDefault="004F5477" w:rsidP="004F5477">
      <w:pPr>
        <w:jc w:val="both"/>
        <w:rPr>
          <w:rFonts w:ascii="Arial" w:hAnsi="Arial" w:cs="Arial"/>
        </w:rPr>
      </w:pPr>
    </w:p>
    <w:p w14:paraId="38F20069" w14:textId="77777777" w:rsidR="004F5477" w:rsidRPr="00E6133C" w:rsidRDefault="004F5477" w:rsidP="004F5477">
      <w:pPr>
        <w:jc w:val="both"/>
        <w:rPr>
          <w:rFonts w:ascii="Arial" w:hAnsi="Arial" w:cs="Arial"/>
        </w:rPr>
      </w:pPr>
      <w:r w:rsidRPr="00E6133C">
        <w:rPr>
          <w:rFonts w:ascii="Arial" w:hAnsi="Arial" w:cs="Arial"/>
        </w:rPr>
        <w:t>Castle, S. E., Miller, D. C., Ordonez, P. J., Baylis, K., &amp; Hughes, K. (2021). The impacts of agroforestry interventions on agricultural productivity, ecosystem services, and human well</w:t>
      </w:r>
      <w:r w:rsidRPr="00E6133C">
        <w:rPr>
          <w:rFonts w:ascii="Cambria Math" w:hAnsi="Cambria Math" w:cs="Cambria Math"/>
        </w:rPr>
        <w:t>‐</w:t>
      </w:r>
      <w:r w:rsidRPr="00E6133C">
        <w:rPr>
          <w:rFonts w:ascii="Arial" w:hAnsi="Arial" w:cs="Arial"/>
        </w:rPr>
        <w:lastRenderedPageBreak/>
        <w:t>being in low</w:t>
      </w:r>
      <w:r w:rsidRPr="00E6133C">
        <w:rPr>
          <w:rFonts w:ascii="Cambria Math" w:hAnsi="Cambria Math" w:cs="Cambria Math"/>
        </w:rPr>
        <w:t>‐</w:t>
      </w:r>
      <w:r w:rsidRPr="00E6133C">
        <w:rPr>
          <w:rFonts w:ascii="Arial" w:hAnsi="Arial" w:cs="Arial"/>
        </w:rPr>
        <w:t>and middle</w:t>
      </w:r>
      <w:r w:rsidRPr="00E6133C">
        <w:rPr>
          <w:rFonts w:ascii="Cambria Math" w:hAnsi="Cambria Math" w:cs="Cambria Math"/>
        </w:rPr>
        <w:t>‐</w:t>
      </w:r>
      <w:r w:rsidRPr="00E6133C">
        <w:rPr>
          <w:rFonts w:ascii="Arial" w:hAnsi="Arial" w:cs="Arial"/>
        </w:rPr>
        <w:t>income countries: A systematic review. Campbell Systematic Reviews, 17(2), e1167.</w:t>
      </w:r>
    </w:p>
    <w:p w14:paraId="37067BD6" w14:textId="77777777" w:rsidR="004F5477" w:rsidRDefault="004F5477" w:rsidP="004F5477">
      <w:pPr>
        <w:jc w:val="both"/>
        <w:rPr>
          <w:rFonts w:ascii="Arial" w:hAnsi="Arial" w:cs="Arial"/>
        </w:rPr>
      </w:pPr>
    </w:p>
    <w:p w14:paraId="0EC9835B" w14:textId="77777777" w:rsidR="004F5477" w:rsidRPr="00E6133C" w:rsidRDefault="004F5477" w:rsidP="004F5477">
      <w:pPr>
        <w:jc w:val="both"/>
        <w:rPr>
          <w:rFonts w:ascii="Arial" w:hAnsi="Arial" w:cs="Arial"/>
        </w:rPr>
      </w:pPr>
      <w:r w:rsidRPr="00E6133C">
        <w:rPr>
          <w:rFonts w:ascii="Arial" w:hAnsi="Arial" w:cs="Arial"/>
        </w:rPr>
        <w:t>Chakravarty, S., &amp; Shukl, G. (2012). Deforestation: causes, effects and control strategies. Global perspectives on sustainable forest management.</w:t>
      </w:r>
    </w:p>
    <w:p w14:paraId="63C0FFE4" w14:textId="77777777" w:rsidR="004F5477" w:rsidRDefault="004F5477" w:rsidP="004F5477">
      <w:pPr>
        <w:jc w:val="both"/>
        <w:rPr>
          <w:rFonts w:ascii="Arial" w:hAnsi="Arial" w:cs="Arial"/>
        </w:rPr>
      </w:pPr>
    </w:p>
    <w:p w14:paraId="7E25B2C1" w14:textId="77777777" w:rsidR="004F5477" w:rsidRPr="00E6133C" w:rsidRDefault="004F5477" w:rsidP="004F5477">
      <w:pPr>
        <w:jc w:val="both"/>
        <w:rPr>
          <w:rFonts w:ascii="Arial" w:hAnsi="Arial" w:cs="Arial"/>
        </w:rPr>
      </w:pPr>
      <w:r w:rsidRPr="00E6133C">
        <w:rPr>
          <w:rFonts w:ascii="Arial" w:hAnsi="Arial" w:cs="Arial"/>
        </w:rPr>
        <w:t>Dagar, J. C., Gupta, S. R., &amp; Sileshi, G. W. (Eds.). (2023). Agroforestry for sustainable intensification of agriculture in Asia and Africa. Springer.</w:t>
      </w:r>
    </w:p>
    <w:p w14:paraId="074789A8" w14:textId="77777777" w:rsidR="004F5477" w:rsidRDefault="004F5477" w:rsidP="004F5477">
      <w:pPr>
        <w:jc w:val="both"/>
        <w:rPr>
          <w:rFonts w:ascii="Arial" w:hAnsi="Arial" w:cs="Arial"/>
        </w:rPr>
      </w:pPr>
    </w:p>
    <w:p w14:paraId="5E78A91A" w14:textId="77777777" w:rsidR="004F5477" w:rsidRPr="00E6133C" w:rsidRDefault="004F5477" w:rsidP="004F5477">
      <w:pPr>
        <w:jc w:val="both"/>
        <w:rPr>
          <w:rFonts w:ascii="Arial" w:hAnsi="Arial" w:cs="Arial"/>
        </w:rPr>
      </w:pPr>
      <w:r w:rsidRPr="00E6133C">
        <w:rPr>
          <w:rFonts w:ascii="Arial" w:hAnsi="Arial" w:cs="Arial"/>
        </w:rPr>
        <w:t>Galang, E. I. N. E., &amp; Vaughter, P. (2020). Generational local ecological knowledge on the benefits of an agroforestry landscape in Mindanao, Philippines. Asian Journal of Agriculture and Development, 17(1), 89–103. https://doi.org/10.22004/ag.econ.301939</w:t>
      </w:r>
    </w:p>
    <w:p w14:paraId="55FC37B1" w14:textId="77777777" w:rsidR="004F5477" w:rsidRDefault="004F5477" w:rsidP="004F5477">
      <w:pPr>
        <w:jc w:val="both"/>
        <w:rPr>
          <w:rFonts w:ascii="Arial" w:hAnsi="Arial" w:cs="Arial"/>
        </w:rPr>
      </w:pPr>
    </w:p>
    <w:p w14:paraId="47F154B2" w14:textId="77777777" w:rsidR="004F5477" w:rsidRPr="00E6133C" w:rsidRDefault="004F5477" w:rsidP="004F5477">
      <w:pPr>
        <w:jc w:val="both"/>
        <w:rPr>
          <w:rFonts w:ascii="Arial" w:hAnsi="Arial" w:cs="Arial"/>
        </w:rPr>
      </w:pPr>
      <w:proofErr w:type="spellStart"/>
      <w:r w:rsidRPr="00E6133C">
        <w:rPr>
          <w:rFonts w:ascii="Arial" w:hAnsi="Arial" w:cs="Arial"/>
        </w:rPr>
        <w:t>Josre</w:t>
      </w:r>
      <w:proofErr w:type="spellEnd"/>
      <w:r w:rsidRPr="00E6133C">
        <w:rPr>
          <w:rFonts w:ascii="Arial" w:hAnsi="Arial" w:cs="Arial"/>
        </w:rPr>
        <w:t>, S. (2009). Agroforestry for ecosystem services and environmental benefits. Agroforestry Systems, 76, 1-10</w:t>
      </w:r>
    </w:p>
    <w:p w14:paraId="3DC20E66" w14:textId="77777777" w:rsidR="00450644" w:rsidRDefault="00450644" w:rsidP="004F5477">
      <w:pPr>
        <w:jc w:val="both"/>
        <w:rPr>
          <w:rFonts w:ascii="Arial" w:hAnsi="Arial" w:cs="Arial"/>
        </w:rPr>
      </w:pPr>
    </w:p>
    <w:p w14:paraId="104B10E0" w14:textId="3479BFDB" w:rsidR="004F5477" w:rsidRPr="00E6133C" w:rsidRDefault="004F5477" w:rsidP="004F5477">
      <w:pPr>
        <w:jc w:val="both"/>
        <w:rPr>
          <w:rFonts w:ascii="Arial" w:hAnsi="Arial" w:cs="Arial"/>
        </w:rPr>
      </w:pPr>
      <w:proofErr w:type="spellStart"/>
      <w:r w:rsidRPr="00E6133C">
        <w:rPr>
          <w:rFonts w:ascii="Arial" w:hAnsi="Arial" w:cs="Arial"/>
        </w:rPr>
        <w:t>Lalican</w:t>
      </w:r>
      <w:proofErr w:type="spellEnd"/>
      <w:r w:rsidRPr="00E6133C">
        <w:rPr>
          <w:rFonts w:ascii="Arial" w:hAnsi="Arial" w:cs="Arial"/>
        </w:rPr>
        <w:t>, E. R. (2018). An assessment of agroforestry systems in selected community-based forest management areas in Laguna, Philippines. Philippine Journal on Agricultural Economics, 2(1), 1–21. https://doi.org/10.7719/pjae.v2i1.5445</w:t>
      </w:r>
    </w:p>
    <w:p w14:paraId="2AD31D8B" w14:textId="77777777" w:rsidR="004F5477" w:rsidRDefault="004F5477" w:rsidP="004F5477">
      <w:pPr>
        <w:jc w:val="both"/>
        <w:rPr>
          <w:rFonts w:ascii="Arial" w:hAnsi="Arial" w:cs="Arial"/>
        </w:rPr>
      </w:pPr>
    </w:p>
    <w:p w14:paraId="002131DF" w14:textId="77777777" w:rsidR="004F5477" w:rsidRPr="00E6133C" w:rsidRDefault="004F5477" w:rsidP="004F5477">
      <w:pPr>
        <w:jc w:val="both"/>
        <w:rPr>
          <w:rFonts w:ascii="Arial" w:hAnsi="Arial" w:cs="Arial"/>
        </w:rPr>
      </w:pPr>
      <w:r w:rsidRPr="00C26DE9">
        <w:rPr>
          <w:rFonts w:ascii="Arial" w:hAnsi="Arial" w:cs="Arial"/>
          <w:lang w:val="es-US"/>
        </w:rPr>
        <w:t xml:space="preserve">Lasco, R. D., </w:t>
      </w:r>
      <w:proofErr w:type="spellStart"/>
      <w:r w:rsidRPr="00C26DE9">
        <w:rPr>
          <w:rFonts w:ascii="Arial" w:hAnsi="Arial" w:cs="Arial"/>
          <w:lang w:val="es-US"/>
        </w:rPr>
        <w:t>Pulhin</w:t>
      </w:r>
      <w:proofErr w:type="spellEnd"/>
      <w:r w:rsidRPr="00C26DE9">
        <w:rPr>
          <w:rFonts w:ascii="Arial" w:hAnsi="Arial" w:cs="Arial"/>
          <w:lang w:val="es-US"/>
        </w:rPr>
        <w:t xml:space="preserve">, F. B., </w:t>
      </w:r>
      <w:proofErr w:type="spellStart"/>
      <w:r w:rsidRPr="00C26DE9">
        <w:rPr>
          <w:rFonts w:ascii="Arial" w:hAnsi="Arial" w:cs="Arial"/>
          <w:lang w:val="es-US"/>
        </w:rPr>
        <w:t>Sanchez</w:t>
      </w:r>
      <w:proofErr w:type="spellEnd"/>
      <w:r w:rsidRPr="00C26DE9">
        <w:rPr>
          <w:rFonts w:ascii="Arial" w:hAnsi="Arial" w:cs="Arial"/>
          <w:lang w:val="es-US"/>
        </w:rPr>
        <w:t xml:space="preserve">, P. A. J., </w:t>
      </w:r>
      <w:proofErr w:type="spellStart"/>
      <w:r w:rsidRPr="00C26DE9">
        <w:rPr>
          <w:rFonts w:ascii="Arial" w:hAnsi="Arial" w:cs="Arial"/>
          <w:lang w:val="es-US"/>
        </w:rPr>
        <w:t>Villamor</w:t>
      </w:r>
      <w:proofErr w:type="spellEnd"/>
      <w:r w:rsidRPr="00C26DE9">
        <w:rPr>
          <w:rFonts w:ascii="Arial" w:hAnsi="Arial" w:cs="Arial"/>
          <w:lang w:val="es-US"/>
        </w:rPr>
        <w:t xml:space="preserve">, G. B., &amp; Villegas, K. A. L. (2008). </w:t>
      </w:r>
      <w:r w:rsidRPr="00E6133C">
        <w:rPr>
          <w:rFonts w:ascii="Arial" w:hAnsi="Arial" w:cs="Arial"/>
        </w:rPr>
        <w:t>Climate change and forest ecosystems in the Philippines: vulnerability, adaptation and mitigation. Journal of Environmental Science and Management, 11(1), 1-14.</w:t>
      </w:r>
    </w:p>
    <w:p w14:paraId="1482D95C" w14:textId="77777777" w:rsidR="004F5477" w:rsidRDefault="004F5477" w:rsidP="004F5477">
      <w:pPr>
        <w:jc w:val="both"/>
        <w:rPr>
          <w:rFonts w:ascii="Arial" w:hAnsi="Arial" w:cs="Arial"/>
        </w:rPr>
      </w:pPr>
    </w:p>
    <w:p w14:paraId="7AD94B61" w14:textId="77777777" w:rsidR="004F5477" w:rsidRPr="00E6133C" w:rsidRDefault="004F5477" w:rsidP="004F5477">
      <w:pPr>
        <w:jc w:val="both"/>
        <w:rPr>
          <w:rFonts w:ascii="Arial" w:hAnsi="Arial" w:cs="Arial"/>
        </w:rPr>
      </w:pPr>
      <w:r w:rsidRPr="00E6133C">
        <w:rPr>
          <w:rFonts w:ascii="Arial" w:hAnsi="Arial" w:cs="Arial"/>
        </w:rPr>
        <w:t>Martín-López, B., García-Llorente, M., &amp; Zorrilla, P. (2019). Environmental impact of agroforestry restoration in the Philippines. Environmental Management, 63(1), 45–56. https://doi.org/10.1007/s00267-018-1129-5</w:t>
      </w:r>
    </w:p>
    <w:p w14:paraId="7D2DAFD8" w14:textId="77777777" w:rsidR="004F5477" w:rsidRDefault="004F5477" w:rsidP="004F5477">
      <w:pPr>
        <w:jc w:val="both"/>
        <w:rPr>
          <w:rFonts w:ascii="Arial" w:hAnsi="Arial" w:cs="Arial"/>
        </w:rPr>
      </w:pPr>
    </w:p>
    <w:p w14:paraId="5CBFDB31" w14:textId="77777777" w:rsidR="004F5477" w:rsidRPr="00E6133C" w:rsidRDefault="004F5477" w:rsidP="004F5477">
      <w:pPr>
        <w:jc w:val="both"/>
        <w:rPr>
          <w:rFonts w:ascii="Arial" w:hAnsi="Arial" w:cs="Arial"/>
        </w:rPr>
      </w:pPr>
      <w:r w:rsidRPr="00E6133C">
        <w:rPr>
          <w:rFonts w:ascii="Arial" w:hAnsi="Arial" w:cs="Arial"/>
        </w:rPr>
        <w:t xml:space="preserve">Mori, A. S., </w:t>
      </w:r>
      <w:proofErr w:type="spellStart"/>
      <w:r w:rsidRPr="00E6133C">
        <w:rPr>
          <w:rFonts w:ascii="Arial" w:hAnsi="Arial" w:cs="Arial"/>
        </w:rPr>
        <w:t>Lertzman</w:t>
      </w:r>
      <w:proofErr w:type="spellEnd"/>
      <w:r w:rsidRPr="00E6133C">
        <w:rPr>
          <w:rFonts w:ascii="Arial" w:hAnsi="Arial" w:cs="Arial"/>
        </w:rPr>
        <w:t>, K. P., &amp; Gustafsson, L. (2017). Biodiversity and ecosystem services in forest ecosystems: a research agenda for applied forest ecology. Journal of Applied Ecology, 54(1), 12-27.</w:t>
      </w:r>
    </w:p>
    <w:p w14:paraId="4748CC07" w14:textId="77777777" w:rsidR="004F5477" w:rsidRDefault="004F5477" w:rsidP="004F5477">
      <w:pPr>
        <w:jc w:val="both"/>
        <w:rPr>
          <w:rFonts w:ascii="Arial" w:hAnsi="Arial" w:cs="Arial"/>
        </w:rPr>
      </w:pPr>
    </w:p>
    <w:p w14:paraId="3A867941" w14:textId="5D97F2BA" w:rsidR="004F5477" w:rsidRDefault="004F5477" w:rsidP="004F5477">
      <w:pPr>
        <w:jc w:val="both"/>
        <w:rPr>
          <w:rFonts w:ascii="Arial" w:hAnsi="Arial" w:cs="Arial"/>
        </w:rPr>
      </w:pPr>
      <w:r w:rsidRPr="00E6133C">
        <w:rPr>
          <w:rFonts w:ascii="Arial" w:hAnsi="Arial" w:cs="Arial"/>
        </w:rPr>
        <w:t>Waldron, A., Garrity, D., Malhi, Y., Girardin, C., Miller, D. C., &amp; Seddon, N. (2017). Agroforestry can enhance food security while meeting other sustainable development goals. Tropical Conservation Science, 10, 1940082917720667.</w:t>
      </w:r>
    </w:p>
    <w:p w14:paraId="68C0A15E" w14:textId="77777777" w:rsidR="00381487" w:rsidRDefault="00381487" w:rsidP="004F5477">
      <w:pPr>
        <w:jc w:val="both"/>
        <w:rPr>
          <w:rFonts w:ascii="Arial" w:hAnsi="Arial" w:cs="Arial"/>
        </w:rPr>
      </w:pPr>
    </w:p>
    <w:p w14:paraId="2B879C16" w14:textId="79FA973F" w:rsidR="00381487" w:rsidRDefault="003175EB" w:rsidP="004F5477">
      <w:pPr>
        <w:jc w:val="both"/>
        <w:rPr>
          <w:rFonts w:ascii="Arial" w:hAnsi="Arial" w:cs="Arial"/>
        </w:rPr>
      </w:pPr>
      <w:r w:rsidRPr="00920220">
        <w:rPr>
          <w:rFonts w:ascii="Arial" w:hAnsi="Arial" w:cs="Arial"/>
        </w:rPr>
        <w:t xml:space="preserve">Pantera, </w:t>
      </w:r>
      <w:r w:rsidR="00920220">
        <w:rPr>
          <w:rFonts w:ascii="Arial" w:hAnsi="Arial" w:cs="Arial"/>
        </w:rPr>
        <w:t>A</w:t>
      </w:r>
      <w:r w:rsidRPr="00920220">
        <w:rPr>
          <w:rFonts w:ascii="Arial" w:hAnsi="Arial" w:cs="Arial"/>
        </w:rPr>
        <w:t xml:space="preserve">., Mosquera-Losada, M. R., Herzog, F., &amp; Den Herder, M. (2021). </w:t>
      </w:r>
      <w:r w:rsidRPr="003175EB">
        <w:rPr>
          <w:rFonts w:ascii="Arial" w:hAnsi="Arial" w:cs="Arial"/>
        </w:rPr>
        <w:t>Agroforestry and the environment. </w:t>
      </w:r>
      <w:r w:rsidRPr="003175EB">
        <w:rPr>
          <w:rFonts w:ascii="Arial" w:hAnsi="Arial" w:cs="Arial"/>
          <w:i/>
          <w:iCs/>
        </w:rPr>
        <w:t>Agroforestry Systems</w:t>
      </w:r>
      <w:r w:rsidRPr="003175EB">
        <w:rPr>
          <w:rFonts w:ascii="Arial" w:hAnsi="Arial" w:cs="Arial"/>
        </w:rPr>
        <w:t>, </w:t>
      </w:r>
      <w:r w:rsidRPr="003175EB">
        <w:rPr>
          <w:rFonts w:ascii="Arial" w:hAnsi="Arial" w:cs="Arial"/>
          <w:i/>
          <w:iCs/>
        </w:rPr>
        <w:t>95</w:t>
      </w:r>
      <w:r w:rsidRPr="003175EB">
        <w:rPr>
          <w:rFonts w:ascii="Arial" w:hAnsi="Arial" w:cs="Arial"/>
        </w:rPr>
        <w:t>(5), 767-774.</w:t>
      </w:r>
    </w:p>
    <w:p w14:paraId="309C85B1" w14:textId="77777777" w:rsidR="003175EB" w:rsidRDefault="003175EB" w:rsidP="004F5477">
      <w:pPr>
        <w:jc w:val="both"/>
        <w:rPr>
          <w:rFonts w:ascii="Arial" w:hAnsi="Arial" w:cs="Arial"/>
        </w:rPr>
      </w:pPr>
    </w:p>
    <w:p w14:paraId="480E797E" w14:textId="1D07B78A" w:rsidR="003175EB" w:rsidRDefault="006049F2" w:rsidP="004F5477">
      <w:pPr>
        <w:jc w:val="both"/>
        <w:rPr>
          <w:rFonts w:ascii="Arial" w:hAnsi="Arial" w:cs="Arial"/>
        </w:rPr>
      </w:pPr>
      <w:r w:rsidRPr="006049F2">
        <w:rPr>
          <w:rFonts w:ascii="Arial" w:hAnsi="Arial" w:cs="Arial"/>
        </w:rPr>
        <w:t xml:space="preserve">Domingo, J. P. T., Jenkin, G. R., Quick, L., Williams, R. D., Hudson-Edwards, K. A., </w:t>
      </w:r>
      <w:proofErr w:type="spellStart"/>
      <w:r w:rsidRPr="006049F2">
        <w:rPr>
          <w:rFonts w:ascii="Arial" w:hAnsi="Arial" w:cs="Arial"/>
        </w:rPr>
        <w:t>Tortajada</w:t>
      </w:r>
      <w:proofErr w:type="spellEnd"/>
      <w:r w:rsidRPr="006049F2">
        <w:rPr>
          <w:rFonts w:ascii="Arial" w:hAnsi="Arial" w:cs="Arial"/>
        </w:rPr>
        <w:t>, C., ... &amp; Arcilla, C. A. (2024). Sustainable mining in tropical, biodiverse landscapes: environmental challenges and opportunities in the archipelagic Philippines. </w:t>
      </w:r>
      <w:r w:rsidRPr="006049F2">
        <w:rPr>
          <w:rFonts w:ascii="Arial" w:hAnsi="Arial" w:cs="Arial"/>
          <w:i/>
          <w:iCs/>
        </w:rPr>
        <w:t>Journal of Cleaner Production</w:t>
      </w:r>
      <w:r w:rsidRPr="006049F2">
        <w:rPr>
          <w:rFonts w:ascii="Arial" w:hAnsi="Arial" w:cs="Arial"/>
        </w:rPr>
        <w:t>, </w:t>
      </w:r>
      <w:r w:rsidRPr="006049F2">
        <w:rPr>
          <w:rFonts w:ascii="Arial" w:hAnsi="Arial" w:cs="Arial"/>
          <w:i/>
          <w:iCs/>
        </w:rPr>
        <w:t>468</w:t>
      </w:r>
      <w:r w:rsidRPr="006049F2">
        <w:rPr>
          <w:rFonts w:ascii="Arial" w:hAnsi="Arial" w:cs="Arial"/>
        </w:rPr>
        <w:t>.</w:t>
      </w:r>
    </w:p>
    <w:p w14:paraId="715DD2A0" w14:textId="77777777" w:rsidR="006B3FE4" w:rsidRDefault="006B3FE4" w:rsidP="004F5477">
      <w:pPr>
        <w:jc w:val="both"/>
        <w:rPr>
          <w:rFonts w:ascii="Arial" w:hAnsi="Arial" w:cs="Arial"/>
        </w:rPr>
      </w:pPr>
    </w:p>
    <w:p w14:paraId="170E2222" w14:textId="536F56B2" w:rsidR="00635331" w:rsidRDefault="00635331" w:rsidP="004F5477">
      <w:pPr>
        <w:jc w:val="both"/>
        <w:rPr>
          <w:rFonts w:ascii="Arial" w:hAnsi="Arial" w:cs="Arial"/>
        </w:rPr>
      </w:pPr>
      <w:r w:rsidRPr="00635331">
        <w:rPr>
          <w:rFonts w:ascii="Arial" w:hAnsi="Arial" w:cs="Arial"/>
        </w:rPr>
        <w:t>Quandt, A., Neufeldt, H., &amp; Gorman, K. (2023). Climate change adaptation through agroforestry: opportunities and gaps. </w:t>
      </w:r>
      <w:r w:rsidRPr="00635331">
        <w:rPr>
          <w:rFonts w:ascii="Arial" w:hAnsi="Arial" w:cs="Arial"/>
          <w:i/>
          <w:iCs/>
        </w:rPr>
        <w:t>Current Opinion in Environmental Sustainability</w:t>
      </w:r>
      <w:r w:rsidRPr="00635331">
        <w:rPr>
          <w:rFonts w:ascii="Arial" w:hAnsi="Arial" w:cs="Arial"/>
        </w:rPr>
        <w:t>, </w:t>
      </w:r>
      <w:r w:rsidRPr="00635331">
        <w:rPr>
          <w:rFonts w:ascii="Arial" w:hAnsi="Arial" w:cs="Arial"/>
          <w:i/>
          <w:iCs/>
        </w:rPr>
        <w:t>60</w:t>
      </w:r>
      <w:r w:rsidRPr="00635331">
        <w:rPr>
          <w:rFonts w:ascii="Arial" w:hAnsi="Arial" w:cs="Arial"/>
        </w:rPr>
        <w:t>, 101244.</w:t>
      </w:r>
    </w:p>
    <w:p w14:paraId="5ED745D8" w14:textId="77777777" w:rsidR="006B3FE4" w:rsidRDefault="006B3FE4" w:rsidP="004F5477">
      <w:pPr>
        <w:jc w:val="both"/>
        <w:rPr>
          <w:rFonts w:ascii="Arial" w:hAnsi="Arial" w:cs="Arial"/>
        </w:rPr>
      </w:pPr>
    </w:p>
    <w:p w14:paraId="3A6BA9EE" w14:textId="23466682" w:rsidR="00771534" w:rsidRDefault="00771534" w:rsidP="004F5477">
      <w:pPr>
        <w:jc w:val="both"/>
        <w:rPr>
          <w:rFonts w:ascii="Arial" w:hAnsi="Arial" w:cs="Arial"/>
        </w:rPr>
      </w:pPr>
      <w:r w:rsidRPr="00771534">
        <w:rPr>
          <w:rFonts w:ascii="Arial" w:hAnsi="Arial" w:cs="Arial"/>
        </w:rPr>
        <w:t>Nair, P. R., Kumar, B. M., &amp; Nair, V. D. (2021). </w:t>
      </w:r>
      <w:r w:rsidRPr="00771534">
        <w:rPr>
          <w:rFonts w:ascii="Arial" w:hAnsi="Arial" w:cs="Arial"/>
          <w:i/>
          <w:iCs/>
        </w:rPr>
        <w:t>An introduction to agroforestry: four decades of scientific developments</w:t>
      </w:r>
      <w:r w:rsidRPr="00771534">
        <w:rPr>
          <w:rFonts w:ascii="Arial" w:hAnsi="Arial" w:cs="Arial"/>
        </w:rPr>
        <w:t> (pp. 1-649). Cham: Springer.</w:t>
      </w:r>
    </w:p>
    <w:p w14:paraId="3C83404B" w14:textId="77777777" w:rsidR="006B3FE4" w:rsidRDefault="006B3FE4" w:rsidP="004F5477">
      <w:pPr>
        <w:jc w:val="both"/>
        <w:rPr>
          <w:rFonts w:ascii="Arial" w:hAnsi="Arial" w:cs="Arial"/>
          <w:lang w:val="es-US"/>
        </w:rPr>
      </w:pPr>
    </w:p>
    <w:p w14:paraId="23ADB7D5" w14:textId="49C598C9" w:rsidR="00771534" w:rsidRDefault="00EE2459" w:rsidP="004F5477">
      <w:pPr>
        <w:jc w:val="both"/>
        <w:rPr>
          <w:rFonts w:ascii="Arial" w:hAnsi="Arial" w:cs="Arial"/>
        </w:rPr>
      </w:pPr>
      <w:proofErr w:type="spellStart"/>
      <w:r w:rsidRPr="00EE2459">
        <w:rPr>
          <w:rFonts w:ascii="Arial" w:hAnsi="Arial" w:cs="Arial"/>
          <w:lang w:val="es-US"/>
        </w:rPr>
        <w:t>Waldén</w:t>
      </w:r>
      <w:proofErr w:type="spellEnd"/>
      <w:r w:rsidRPr="00EE2459">
        <w:rPr>
          <w:rFonts w:ascii="Arial" w:hAnsi="Arial" w:cs="Arial"/>
          <w:lang w:val="es-US"/>
        </w:rPr>
        <w:t xml:space="preserve">, P., </w:t>
      </w:r>
      <w:proofErr w:type="spellStart"/>
      <w:r w:rsidRPr="00EE2459">
        <w:rPr>
          <w:rFonts w:ascii="Arial" w:hAnsi="Arial" w:cs="Arial"/>
          <w:lang w:val="es-US"/>
        </w:rPr>
        <w:t>Eronen</w:t>
      </w:r>
      <w:proofErr w:type="spellEnd"/>
      <w:r w:rsidRPr="00EE2459">
        <w:rPr>
          <w:rFonts w:ascii="Arial" w:hAnsi="Arial" w:cs="Arial"/>
          <w:lang w:val="es-US"/>
        </w:rPr>
        <w:t xml:space="preserve">, M., </w:t>
      </w:r>
      <w:proofErr w:type="spellStart"/>
      <w:r w:rsidRPr="00EE2459">
        <w:rPr>
          <w:rFonts w:ascii="Arial" w:hAnsi="Arial" w:cs="Arial"/>
          <w:lang w:val="es-US"/>
        </w:rPr>
        <w:t>Kaseva</w:t>
      </w:r>
      <w:proofErr w:type="spellEnd"/>
      <w:r w:rsidRPr="00EE2459">
        <w:rPr>
          <w:rFonts w:ascii="Arial" w:hAnsi="Arial" w:cs="Arial"/>
          <w:lang w:val="es-US"/>
        </w:rPr>
        <w:t xml:space="preserve">, J., </w:t>
      </w:r>
      <w:proofErr w:type="spellStart"/>
      <w:r w:rsidRPr="00EE2459">
        <w:rPr>
          <w:rFonts w:ascii="Arial" w:hAnsi="Arial" w:cs="Arial"/>
          <w:lang w:val="es-US"/>
        </w:rPr>
        <w:t>Negash</w:t>
      </w:r>
      <w:proofErr w:type="spellEnd"/>
      <w:r w:rsidRPr="00EE2459">
        <w:rPr>
          <w:rFonts w:ascii="Arial" w:hAnsi="Arial" w:cs="Arial"/>
          <w:lang w:val="es-US"/>
        </w:rPr>
        <w:t xml:space="preserve">, M., &amp; </w:t>
      </w:r>
      <w:proofErr w:type="spellStart"/>
      <w:r w:rsidRPr="00EE2459">
        <w:rPr>
          <w:rFonts w:ascii="Arial" w:hAnsi="Arial" w:cs="Arial"/>
          <w:lang w:val="es-US"/>
        </w:rPr>
        <w:t>Kahiluoto</w:t>
      </w:r>
      <w:proofErr w:type="spellEnd"/>
      <w:r w:rsidRPr="00EE2459">
        <w:rPr>
          <w:rFonts w:ascii="Arial" w:hAnsi="Arial" w:cs="Arial"/>
          <w:lang w:val="es-US"/>
        </w:rPr>
        <w:t xml:space="preserve">, H. (2024). </w:t>
      </w:r>
      <w:r w:rsidRPr="00EE2459">
        <w:rPr>
          <w:rFonts w:ascii="Arial" w:hAnsi="Arial" w:cs="Arial"/>
        </w:rPr>
        <w:t xml:space="preserve">Determinants of the economy in </w:t>
      </w:r>
      <w:proofErr w:type="spellStart"/>
      <w:r w:rsidRPr="00EE2459">
        <w:rPr>
          <w:rFonts w:ascii="Arial" w:hAnsi="Arial" w:cs="Arial"/>
        </w:rPr>
        <w:t>multistrata</w:t>
      </w:r>
      <w:proofErr w:type="spellEnd"/>
      <w:r w:rsidRPr="00EE2459">
        <w:rPr>
          <w:rFonts w:ascii="Arial" w:hAnsi="Arial" w:cs="Arial"/>
        </w:rPr>
        <w:t xml:space="preserve"> agroforestry in Ethiopia. </w:t>
      </w:r>
      <w:r w:rsidRPr="00EE2459">
        <w:rPr>
          <w:rFonts w:ascii="Arial" w:hAnsi="Arial" w:cs="Arial"/>
          <w:i/>
          <w:iCs/>
        </w:rPr>
        <w:t>Land use policy</w:t>
      </w:r>
      <w:r w:rsidRPr="00EE2459">
        <w:rPr>
          <w:rFonts w:ascii="Arial" w:hAnsi="Arial" w:cs="Arial"/>
        </w:rPr>
        <w:t>, </w:t>
      </w:r>
      <w:r w:rsidRPr="00EE2459">
        <w:rPr>
          <w:rFonts w:ascii="Arial" w:hAnsi="Arial" w:cs="Arial"/>
          <w:i/>
          <w:iCs/>
        </w:rPr>
        <w:t>141</w:t>
      </w:r>
      <w:r w:rsidRPr="00EE2459">
        <w:rPr>
          <w:rFonts w:ascii="Arial" w:hAnsi="Arial" w:cs="Arial"/>
        </w:rPr>
        <w:t>, 107162.</w:t>
      </w:r>
    </w:p>
    <w:sectPr w:rsidR="00771534" w:rsidSect="00773185">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1D8E16" w14:textId="77777777" w:rsidR="00D22A6C" w:rsidRDefault="00D22A6C" w:rsidP="00C37E61">
      <w:r>
        <w:separator/>
      </w:r>
    </w:p>
  </w:endnote>
  <w:endnote w:type="continuationSeparator" w:id="0">
    <w:p w14:paraId="122E931C" w14:textId="77777777" w:rsidR="00D22A6C" w:rsidRDefault="00D22A6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E065F" w14:textId="77777777" w:rsidR="00773185" w:rsidRDefault="007731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6EAA5" w14:textId="77777777" w:rsidR="00773185" w:rsidRDefault="007731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1563B" w14:textId="1276EFEA" w:rsidR="00754C9A" w:rsidRPr="00916652" w:rsidRDefault="00754C9A" w:rsidP="00916652">
    <w:pPr>
      <w:pStyle w:val="Footer"/>
    </w:pPr>
    <w:bookmarkStart w:id="1" w:name="_GoBack"/>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0132E5" w14:textId="77777777" w:rsidR="00D22A6C" w:rsidRDefault="00D22A6C" w:rsidP="00C37E61">
      <w:r>
        <w:separator/>
      </w:r>
    </w:p>
  </w:footnote>
  <w:footnote w:type="continuationSeparator" w:id="0">
    <w:p w14:paraId="36F11FA1" w14:textId="77777777" w:rsidR="00D22A6C" w:rsidRDefault="00D22A6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877F0" w14:textId="25413A11" w:rsidR="00773185" w:rsidRDefault="00773185">
    <w:pPr>
      <w:pStyle w:val="Header"/>
    </w:pPr>
    <w:r>
      <w:rPr>
        <w:noProof/>
      </w:rPr>
      <w:pict w14:anchorId="081B95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5388735"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5D49A" w14:textId="61C5985C" w:rsidR="00773185" w:rsidRDefault="00773185">
    <w:pPr>
      <w:pStyle w:val="Header"/>
    </w:pPr>
    <w:r>
      <w:rPr>
        <w:noProof/>
      </w:rPr>
      <w:pict w14:anchorId="21F57C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5388736"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258E2" w14:textId="7FF601E4" w:rsidR="00296529" w:rsidRPr="00296529" w:rsidRDefault="00773185" w:rsidP="00296529">
    <w:pPr>
      <w:ind w:left="2160"/>
      <w:jc w:val="center"/>
      <w:rPr>
        <w:rFonts w:ascii="Times New Roman" w:eastAsia="Calibri" w:hAnsi="Times New Roman"/>
        <w:i/>
        <w:sz w:val="18"/>
        <w:szCs w:val="22"/>
      </w:rPr>
    </w:pPr>
    <w:r>
      <w:rPr>
        <w:noProof/>
      </w:rPr>
      <w:pict w14:anchorId="556788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5388734"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F88AD5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96DE6B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83A23E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980FC3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458778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0EEAD64"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21227D7"/>
    <w:multiLevelType w:val="multilevel"/>
    <w:tmpl w:val="1930D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SysLQwMjU3NjE3NzNQ0lEKTi0uzszPAykwrAUAswqQDCwAAAA="/>
  </w:docVars>
  <w:rsids>
    <w:rsidRoot w:val="00AA6219"/>
    <w:rsid w:val="00000F8F"/>
    <w:rsid w:val="00030174"/>
    <w:rsid w:val="0004579C"/>
    <w:rsid w:val="000A47FA"/>
    <w:rsid w:val="000A65D3"/>
    <w:rsid w:val="000A69A4"/>
    <w:rsid w:val="000B1E33"/>
    <w:rsid w:val="000D689F"/>
    <w:rsid w:val="000E7B7B"/>
    <w:rsid w:val="000E7D62"/>
    <w:rsid w:val="000E7EDF"/>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593E"/>
    <w:rsid w:val="002460DC"/>
    <w:rsid w:val="00250985"/>
    <w:rsid w:val="002556F6"/>
    <w:rsid w:val="00283105"/>
    <w:rsid w:val="00284C4C"/>
    <w:rsid w:val="00287E68"/>
    <w:rsid w:val="00296529"/>
    <w:rsid w:val="002B27FB"/>
    <w:rsid w:val="002B685A"/>
    <w:rsid w:val="002C57D2"/>
    <w:rsid w:val="002E0D56"/>
    <w:rsid w:val="002E129B"/>
    <w:rsid w:val="00315186"/>
    <w:rsid w:val="003175EB"/>
    <w:rsid w:val="0033343E"/>
    <w:rsid w:val="003512C2"/>
    <w:rsid w:val="00371FB6"/>
    <w:rsid w:val="003763C1"/>
    <w:rsid w:val="00376BBE"/>
    <w:rsid w:val="00381487"/>
    <w:rsid w:val="0039224F"/>
    <w:rsid w:val="003A43A4"/>
    <w:rsid w:val="003A7E18"/>
    <w:rsid w:val="003C4C86"/>
    <w:rsid w:val="003C6258"/>
    <w:rsid w:val="003D3A80"/>
    <w:rsid w:val="003E2904"/>
    <w:rsid w:val="00401927"/>
    <w:rsid w:val="0041027F"/>
    <w:rsid w:val="00412475"/>
    <w:rsid w:val="00423789"/>
    <w:rsid w:val="00440F43"/>
    <w:rsid w:val="00441B6F"/>
    <w:rsid w:val="00446221"/>
    <w:rsid w:val="00450644"/>
    <w:rsid w:val="00450E62"/>
    <w:rsid w:val="004539DB"/>
    <w:rsid w:val="00471A80"/>
    <w:rsid w:val="004D305E"/>
    <w:rsid w:val="004D4277"/>
    <w:rsid w:val="004F5477"/>
    <w:rsid w:val="00502516"/>
    <w:rsid w:val="00505F06"/>
    <w:rsid w:val="00506828"/>
    <w:rsid w:val="0053056E"/>
    <w:rsid w:val="00554FDA"/>
    <w:rsid w:val="005C008D"/>
    <w:rsid w:val="005C784C"/>
    <w:rsid w:val="005D17F6"/>
    <w:rsid w:val="005E5539"/>
    <w:rsid w:val="00602BF5"/>
    <w:rsid w:val="006049F2"/>
    <w:rsid w:val="00617FDD"/>
    <w:rsid w:val="00633614"/>
    <w:rsid w:val="00633F68"/>
    <w:rsid w:val="00635331"/>
    <w:rsid w:val="00636EB2"/>
    <w:rsid w:val="006375B8"/>
    <w:rsid w:val="0066510A"/>
    <w:rsid w:val="00673F9F"/>
    <w:rsid w:val="00686953"/>
    <w:rsid w:val="00687DEA"/>
    <w:rsid w:val="00687E67"/>
    <w:rsid w:val="006967F7"/>
    <w:rsid w:val="006A250C"/>
    <w:rsid w:val="006B21D3"/>
    <w:rsid w:val="006B3FE4"/>
    <w:rsid w:val="006B57D0"/>
    <w:rsid w:val="006D30FF"/>
    <w:rsid w:val="006D6940"/>
    <w:rsid w:val="006F11EC"/>
    <w:rsid w:val="0070082C"/>
    <w:rsid w:val="007369E6"/>
    <w:rsid w:val="00746E59"/>
    <w:rsid w:val="00754C9A"/>
    <w:rsid w:val="0075599A"/>
    <w:rsid w:val="00761D52"/>
    <w:rsid w:val="00771534"/>
    <w:rsid w:val="00773185"/>
    <w:rsid w:val="0077749E"/>
    <w:rsid w:val="00790ADA"/>
    <w:rsid w:val="007C5F82"/>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16652"/>
    <w:rsid w:val="00920220"/>
    <w:rsid w:val="00927834"/>
    <w:rsid w:val="0093421F"/>
    <w:rsid w:val="00935CCA"/>
    <w:rsid w:val="009500A6"/>
    <w:rsid w:val="00957C18"/>
    <w:rsid w:val="009659BA"/>
    <w:rsid w:val="00983040"/>
    <w:rsid w:val="00997238"/>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BF5C55"/>
    <w:rsid w:val="00C166EF"/>
    <w:rsid w:val="00C17EB0"/>
    <w:rsid w:val="00C26DE9"/>
    <w:rsid w:val="00C27F5F"/>
    <w:rsid w:val="00C30A0F"/>
    <w:rsid w:val="00C37E61"/>
    <w:rsid w:val="00C70F1B"/>
    <w:rsid w:val="00C71A47"/>
    <w:rsid w:val="00C7464C"/>
    <w:rsid w:val="00C85588"/>
    <w:rsid w:val="00CD6755"/>
    <w:rsid w:val="00CD6856"/>
    <w:rsid w:val="00CE0089"/>
    <w:rsid w:val="00CE793C"/>
    <w:rsid w:val="00CF193C"/>
    <w:rsid w:val="00D173F1"/>
    <w:rsid w:val="00D22A6C"/>
    <w:rsid w:val="00D61486"/>
    <w:rsid w:val="00D74CB0"/>
    <w:rsid w:val="00D8295D"/>
    <w:rsid w:val="00DC2A65"/>
    <w:rsid w:val="00DE15F0"/>
    <w:rsid w:val="00DE5663"/>
    <w:rsid w:val="00DE78AA"/>
    <w:rsid w:val="00E053D0"/>
    <w:rsid w:val="00E15994"/>
    <w:rsid w:val="00E208C5"/>
    <w:rsid w:val="00E3114E"/>
    <w:rsid w:val="00E31A70"/>
    <w:rsid w:val="00E35B02"/>
    <w:rsid w:val="00E66496"/>
    <w:rsid w:val="00E66B35"/>
    <w:rsid w:val="00E66E10"/>
    <w:rsid w:val="00E769F6"/>
    <w:rsid w:val="00E8407C"/>
    <w:rsid w:val="00E84F3C"/>
    <w:rsid w:val="00EA012C"/>
    <w:rsid w:val="00EC6A55"/>
    <w:rsid w:val="00ED0288"/>
    <w:rsid w:val="00EE2459"/>
    <w:rsid w:val="00EE52CB"/>
    <w:rsid w:val="00EF581D"/>
    <w:rsid w:val="00EF66C1"/>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27349F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3D3A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CC0A18-968A-49AB-A9DE-9ACA1D85E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TotalTime>
  <Pages>9</Pages>
  <Words>4238</Words>
  <Characters>24161</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28343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22</cp:revision>
  <cp:lastPrinted>1999-07-06T11:00:00Z</cp:lastPrinted>
  <dcterms:created xsi:type="dcterms:W3CDTF">2025-09-02T06:30:00Z</dcterms:created>
  <dcterms:modified xsi:type="dcterms:W3CDTF">2025-09-03T08:26:00Z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6c837a29-6da4-44a6-9b6a-faa6fedf7f78</vt:lpwstr>
  </property>
</Properties>
</file>