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ED6C2" w14:textId="0BDC5B58" w:rsidR="00B017D3" w:rsidRDefault="00B017D3" w:rsidP="00137D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B017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Case Report</w:t>
      </w:r>
    </w:p>
    <w:p w14:paraId="6F09B70A" w14:textId="77777777" w:rsidR="00B017D3" w:rsidRDefault="00B017D3" w:rsidP="00137D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</w:p>
    <w:p w14:paraId="7B437B66" w14:textId="446197CF" w:rsidR="00137D6A" w:rsidRPr="00137D6A" w:rsidRDefault="00137D6A" w:rsidP="00137D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137D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Coffin-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Siris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Syndrome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Confirmed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by an ARID1B </w:t>
      </w:r>
      <w:proofErr w:type="gramStart"/>
      <w:r w:rsidRPr="00137D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Mutation:</w:t>
      </w:r>
      <w:proofErr w:type="gramEnd"/>
      <w:r w:rsidRPr="00137D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A Case Report</w:t>
      </w:r>
    </w:p>
    <w:p w14:paraId="7296DB58" w14:textId="1D807875" w:rsidR="00EB1FC2" w:rsidRPr="00EB1FC2" w:rsidRDefault="00EB1FC2" w:rsidP="00EB1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</w:p>
    <w:p w14:paraId="06FDA224" w14:textId="77777777" w:rsidR="003A76C6" w:rsidRPr="003A76C6" w:rsidRDefault="003A76C6" w:rsidP="003A7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</w:p>
    <w:p w14:paraId="4B4202F6" w14:textId="77777777" w:rsidR="003A76C6" w:rsidRDefault="003A76C6" w:rsidP="003A76C6">
      <w:pPr>
        <w:pStyle w:val="ListParagraph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A76C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Abstract</w:t>
      </w:r>
    </w:p>
    <w:p w14:paraId="3E7886F0" w14:textId="77777777" w:rsidR="003A76C6" w:rsidRPr="003A76C6" w:rsidRDefault="003A76C6" w:rsidP="003A76C6">
      <w:pPr>
        <w:pStyle w:val="ListParagraph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14:paraId="30DD6A6C" w14:textId="77777777" w:rsidR="003A76C6" w:rsidRDefault="003A76C6" w:rsidP="003A76C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76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Introduction</w:t>
      </w:r>
      <w:proofErr w:type="gram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 :Coffin</w:t>
      </w:r>
      <w:proofErr w:type="gram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bookmarkStart w:id="0" w:name="_GoBack"/>
      <w:bookmarkEnd w:id="0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syndrome (CSS)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rare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genetic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disorder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belonging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group of </w:t>
      </w:r>
      <w:r w:rsidRPr="003A76C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SWI/SNF-</w:t>
      </w:r>
      <w:proofErr w:type="spellStart"/>
      <w:r w:rsidRPr="003A76C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related</w:t>
      </w:r>
      <w:proofErr w:type="spellEnd"/>
      <w:r w:rsidRPr="003A76C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intellectual</w:t>
      </w:r>
      <w:proofErr w:type="spellEnd"/>
      <w:r w:rsidRPr="003A76C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disability</w:t>
      </w:r>
      <w:proofErr w:type="spellEnd"/>
      <w:r w:rsidRPr="003A76C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disorders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It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characterized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global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developmental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delay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variable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intellectual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disability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distinctive facial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dysmorphism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hypoplasia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aplasia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distal phalanges,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particularly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fifth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digit.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Among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genes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involved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3A76C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ARID1B</w:t>
      </w:r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frequently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mutated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representing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majority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genetically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confirmed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cases.</w:t>
      </w:r>
    </w:p>
    <w:p w14:paraId="394884C8" w14:textId="77777777" w:rsidR="003A76C6" w:rsidRPr="003A76C6" w:rsidRDefault="003A76C6" w:rsidP="003A76C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E1AB470" w14:textId="77777777" w:rsidR="003A76C6" w:rsidRDefault="003A76C6" w:rsidP="003A76C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76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Case </w:t>
      </w:r>
      <w:proofErr w:type="spellStart"/>
      <w:proofErr w:type="gramStart"/>
      <w:r w:rsidRPr="003A76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presentation</w:t>
      </w:r>
      <w:proofErr w:type="spellEnd"/>
      <w:r w:rsidRPr="003A76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report the case of a 14-year-old boy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presenting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global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developmental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delay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moderate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intellectual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disability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characteristic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dysmorphic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features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bilateral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hypoplasia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fifth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digits,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dorsolumbar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scoliosis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a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history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bilateral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cryptorchidism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Additional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findings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included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café-au-lait macules,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rarely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reported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CSS.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Complementary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investigations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unremarkable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normal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karyotype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Exome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sequencing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identified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novel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heterozygous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deletion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r w:rsidRPr="003A76C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ARID1B</w:t>
      </w:r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gene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(NM_001374828.</w:t>
      </w:r>
      <w:proofErr w:type="gram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1:c.</w:t>
      </w:r>
      <w:proofErr w:type="gram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2964del; NP_001361757.1:p.Ser989ValfsTer20),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leading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a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frameshift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predicted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cause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protein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truncation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This variant, absent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population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databases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previously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unreported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literature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classified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likely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pathogenic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confirming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Coffin-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syndrome type 1 (</w:t>
      </w:r>
      <w:proofErr w:type="gram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OMIM:</w:t>
      </w:r>
      <w:proofErr w:type="gram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135900).</w:t>
      </w:r>
    </w:p>
    <w:p w14:paraId="518906FA" w14:textId="77777777" w:rsidR="003A76C6" w:rsidRPr="003A76C6" w:rsidRDefault="003A76C6" w:rsidP="003A76C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0DD79F1" w14:textId="77777777" w:rsidR="003A76C6" w:rsidRDefault="003A76C6" w:rsidP="003A76C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3A76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Conclusion:</w:t>
      </w:r>
      <w:proofErr w:type="gram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This case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illustrates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typical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A76C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ARID1B</w:t>
      </w:r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-related Coffin-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phenotype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while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reporting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novel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variant,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thereby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contributing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expansion of the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molecular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spectrum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CSS. It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underscores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pivotal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role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next-generation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sequencing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confirming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complex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malformation syndromes,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facilitating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appropriate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multidisciplinary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care and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genetic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counseling.</w:t>
      </w:r>
    </w:p>
    <w:p w14:paraId="1B9BD337" w14:textId="77777777" w:rsidR="003A76C6" w:rsidRPr="003A76C6" w:rsidRDefault="003A76C6" w:rsidP="003A76C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402B574" w14:textId="77777777" w:rsidR="003A76C6" w:rsidRPr="003A76C6" w:rsidRDefault="003A76C6" w:rsidP="003A76C6">
      <w:pPr>
        <w:pStyle w:val="ListParagraph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A76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Keywords</w:t>
      </w:r>
    </w:p>
    <w:p w14:paraId="36F80021" w14:textId="77777777" w:rsidR="003A76C6" w:rsidRPr="003A76C6" w:rsidRDefault="003A76C6" w:rsidP="003A76C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Coffin-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syndrome;</w:t>
      </w:r>
      <w:proofErr w:type="gram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ARID1B; exome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sequencing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;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intellectual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disability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;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dysmorphic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features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;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next-generation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sequencing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6329B56C" w14:textId="77777777" w:rsidR="003A76C6" w:rsidRDefault="003A76C6" w:rsidP="003A7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221DC5B" w14:textId="77777777" w:rsidR="003A76C6" w:rsidRPr="003A76C6" w:rsidRDefault="003A76C6" w:rsidP="003A7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80F6D04" w14:textId="77777777" w:rsidR="00137D6A" w:rsidRPr="00137D6A" w:rsidRDefault="00137D6A" w:rsidP="00137D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37D6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>Introduction</w:t>
      </w:r>
    </w:p>
    <w:p w14:paraId="02D62A1E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Coffin-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syndrome (CSS)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rare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complex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genetic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disorder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belonging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group of </w:t>
      </w:r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SWI/SNF-</w:t>
      </w:r>
      <w:proofErr w:type="spellStart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related</w:t>
      </w:r>
      <w:proofErr w:type="spellEnd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intellectual</w:t>
      </w:r>
      <w:proofErr w:type="spellEnd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disability</w:t>
      </w:r>
      <w:proofErr w:type="spellEnd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disorders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It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characterized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global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developmental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delay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variable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intellectual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disability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distinctive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dysmorphic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features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hypoplasia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aplasia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distal phalanges,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particularly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fifth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digit.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Since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first description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1970,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genetic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spectrum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expanded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considerably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largely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due to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advent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next-generation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sequencing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(NGS) technologies [1–3].</w:t>
      </w:r>
    </w:p>
    <w:p w14:paraId="6D1A7785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Among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implicated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genes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ARID1B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far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frequently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mutated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accounts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majority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genetically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cases [4–6]. The ARID1B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phenotype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characterized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moderate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intellectual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disability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speech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delay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progressive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dysmorphic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features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overall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preserved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survival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However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significant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interindividual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variability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has been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reported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making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sometimes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challenging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B68131E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report a case of CSS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a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pathogenic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mutation in ARID1B,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highlighting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importance of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molecular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evaluation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complex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malformative syndromes,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discussing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role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gene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within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Coffin-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spectrum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2B242BC" w14:textId="77777777" w:rsidR="00137D6A" w:rsidRPr="00137D6A" w:rsidRDefault="00137D6A" w:rsidP="001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BB70229" w14:textId="77777777" w:rsidR="00137D6A" w:rsidRPr="00137D6A" w:rsidRDefault="00137D6A" w:rsidP="00137D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37D6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Case Report</w:t>
      </w:r>
    </w:p>
    <w:p w14:paraId="56DAACE5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Ilyass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14-year-old boy, the second of five siblings,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born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non-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consanguineous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parents.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pregnancy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uneventful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well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monitored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Delivery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cesarean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section,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immediate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crying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birth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a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birth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weight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3000 g. Family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history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reveal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similar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conditions or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neurodevelopmental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disorders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E27AA68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Psychomotor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development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notably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delayed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independent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walking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only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achieved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age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two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a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half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years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intelligible speech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emerged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around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age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three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Academically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child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experienced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persistent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difficulties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requiring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specialized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support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referral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child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psychiatry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moderate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intellectual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disability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2C109C1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examination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revealed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characteristic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facial </w:t>
      </w:r>
      <w:proofErr w:type="spellStart"/>
      <w:proofErr w:type="gram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dysmorphism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triangular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face,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low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anterior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hairline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prominent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ears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thick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lips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long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eyelashes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microcrania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Additional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findings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café-au-lait spots, a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broad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intermammary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distance, and flat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feet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Musculoskeletal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examination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revealed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dorsolumbar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scoliosis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radiologically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Examination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extremities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showed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bilateral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hypoplasia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distal phalanges of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fifth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fingers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considered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cardinal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sign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syndrome. Past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medical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history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bilateral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cryptorchidism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surgically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corrected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age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three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2A0373B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Complementary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investigations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globally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unremarkable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standard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karyotype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normal, ENT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ophthalmological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evaluations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showed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abnormalities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both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cardiac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abdominopelvic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ultrasounds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normal.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Skeletal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X-rays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moderate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dorsolumbar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scoliosis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0773D809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Molecular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analysis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exome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sequencing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identified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heterozygous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deletion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in the ARID1B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gene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(NM_001374828.</w:t>
      </w:r>
      <w:proofErr w:type="gram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1:c.</w:t>
      </w:r>
      <w:proofErr w:type="gram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2964del; NP_001361757.1:p.Ser989ValfsTer20)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This variant causes a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frameshift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leading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protein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truncation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nonsense-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mediated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mRNA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decay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It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absent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population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databases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gnomAD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v4.1.0), has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never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been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reported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literature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classified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likely</w:t>
      </w:r>
      <w:proofErr w:type="spellEnd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pathogenic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thereby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Coffin-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syndrome type 1 (</w:t>
      </w:r>
      <w:proofErr w:type="gram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OMIM:</w:t>
      </w:r>
      <w:proofErr w:type="gram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135900) (Figure 1).</w:t>
      </w:r>
    </w:p>
    <w:p w14:paraId="02337FA7" w14:textId="77777777" w:rsidR="00137D6A" w:rsidRPr="00137D6A" w:rsidRDefault="00137D6A" w:rsidP="001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CB4EDDB" w14:textId="77777777" w:rsidR="00137D6A" w:rsidRPr="00137D6A" w:rsidRDefault="00137D6A" w:rsidP="00137D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37D6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Discussion</w:t>
      </w:r>
    </w:p>
    <w:p w14:paraId="1415A947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Coffin-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syndrome (CSS)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rare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genetic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condition first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described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1970 by Coffin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three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female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patients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intellectual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disability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digital anomalies,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recognizable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facial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dysmorphism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[7]. It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now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classified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within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spectrum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SWI/SNF-</w:t>
      </w:r>
      <w:proofErr w:type="spellStart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related</w:t>
      </w:r>
      <w:proofErr w:type="spellEnd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intellectual</w:t>
      </w:r>
      <w:proofErr w:type="spellEnd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disability</w:t>
      </w:r>
      <w:proofErr w:type="spellEnd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disorders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 group of syndromes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caused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mutations in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genes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encoding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subunits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SWI/SNF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chromatin-remodeling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complex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plays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key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role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transcriptional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regulation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[1,8].</w:t>
      </w:r>
    </w:p>
    <w:p w14:paraId="1E0BD48A" w14:textId="77777777" w:rsidR="00137D6A" w:rsidRPr="00137D6A" w:rsidRDefault="00137D6A" w:rsidP="00137D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Prevalence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and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Epidemiology</w:t>
      </w:r>
      <w:proofErr w:type="spellEnd"/>
    </w:p>
    <w:p w14:paraId="46E56EDD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CSS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considered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ultra-rare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only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few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hundred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cases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described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worldwide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exact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prevalence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remains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unknown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but international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databases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Orphanet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OMIM)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estimate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frequency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&lt;1/100,000 live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births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introduction of NGS technologies,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number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diagnoses has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markedly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increased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[9].</w:t>
      </w:r>
    </w:p>
    <w:p w14:paraId="6ADAE35F" w14:textId="77777777" w:rsidR="00137D6A" w:rsidRPr="00137D6A" w:rsidRDefault="00137D6A" w:rsidP="00137D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Clinical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Description and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Phenotypic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Variability</w:t>
      </w:r>
      <w:proofErr w:type="spellEnd"/>
    </w:p>
    <w:p w14:paraId="6A5195D1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classic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phenotype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CSS </w:t>
      </w:r>
      <w:proofErr w:type="spellStart"/>
      <w:proofErr w:type="gram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14:paraId="56ED58C1" w14:textId="77777777" w:rsidR="00137D6A" w:rsidRPr="00137D6A" w:rsidRDefault="00137D6A" w:rsidP="00137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global</w:t>
      </w:r>
      <w:proofErr w:type="gram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developmental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delay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and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intellectual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disability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over 90% of cases [5,6],</w:t>
      </w:r>
    </w:p>
    <w:p w14:paraId="6A72B82E" w14:textId="77777777" w:rsidR="00137D6A" w:rsidRPr="00137D6A" w:rsidRDefault="00137D6A" w:rsidP="00137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characteristic</w:t>
      </w:r>
      <w:proofErr w:type="spellEnd"/>
      <w:proofErr w:type="gram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facial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dysmorphism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wide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mouth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thick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lips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long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eyelashes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low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hairline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prominent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ears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flat or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upturned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nose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[10],</w:t>
      </w:r>
    </w:p>
    <w:p w14:paraId="4E10B545" w14:textId="77777777" w:rsidR="00137D6A" w:rsidRPr="00137D6A" w:rsidRDefault="00137D6A" w:rsidP="00137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hypoplasia</w:t>
      </w:r>
      <w:proofErr w:type="spellEnd"/>
      <w:proofErr w:type="gram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/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aplasia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the distal phalanges of the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fifth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fingers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or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considered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almost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pathognomonic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[11].</w:t>
      </w:r>
    </w:p>
    <w:p w14:paraId="7206FBDE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Additional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anomalies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often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skeletal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abnormalities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scoliosis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joint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laxity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flat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feet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urogenital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defects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cryptorchidism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renal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malformations),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neurological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features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hypotonia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seizures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white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matter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abnormalities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cutaneous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manifestations (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hirsutism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hypertrichosis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pigmentary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lesions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) [12,13].</w:t>
      </w:r>
    </w:p>
    <w:p w14:paraId="10F971C2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our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patient, all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major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features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global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developmental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delay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intellectual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disability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triangular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face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microcrania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bilateral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fifth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finger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hypoplasia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dorsolumbar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scoliosis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a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history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bilateral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cryptorchidism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originality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our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case lies in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presence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café-au-lait macules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rarely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reported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suggesting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possible extension of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cutaneous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phenotype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ARID1B.</w:t>
      </w:r>
    </w:p>
    <w:p w14:paraId="4C8DC790" w14:textId="77777777" w:rsidR="00137D6A" w:rsidRPr="00137D6A" w:rsidRDefault="00137D6A" w:rsidP="00137D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Genotype-Phenotype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Correlations</w:t>
      </w:r>
      <w:proofErr w:type="spellEnd"/>
    </w:p>
    <w:p w14:paraId="762DBFF8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Several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genes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SWI/SNF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complex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been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implicated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CSS (</w:t>
      </w:r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ARID1A, ARID1B, SMARCA4, SMARCB1, SMARCE1, DPF2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).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Among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them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ARID1B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is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the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most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frequently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mutated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accounting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approximately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65–70% of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genetically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cases [5,6].</w:t>
      </w:r>
    </w:p>
    <w:p w14:paraId="542A7312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Patients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ARID1B mutations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usually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moderate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to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typical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proofErr w:type="gram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phenotype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language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cognitive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delay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progressive facial anomalies, digital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hypoplasia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but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without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major life-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threatening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visceral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malformations [4,9]. This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contrasts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mutations in </w:t>
      </w:r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ARID1A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SMARCA4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often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severe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even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neonatal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lethal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forms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[8].</w:t>
      </w:r>
    </w:p>
    <w:p w14:paraId="7B8D5B9E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Our observation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particular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interest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because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identified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variant (c.2964</w:t>
      </w:r>
      <w:proofErr w:type="gram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del;</w:t>
      </w:r>
      <w:proofErr w:type="gram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p.Ser989ValfsTer20)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novel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absent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population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databases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never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previously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reported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literature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This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finding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expands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known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molecular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spectrum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ARID1B mutations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reinforces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association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classic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Coffin-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phenotype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900B3AE" w14:textId="77777777" w:rsidR="00137D6A" w:rsidRPr="00137D6A" w:rsidRDefault="00137D6A" w:rsidP="00137D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Complementary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Investigations and the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Role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of NGS</w:t>
      </w:r>
    </w:p>
    <w:p w14:paraId="2AFA2102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Karyotype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CGH-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array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often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normal in CSS [10].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Only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next-generation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sequencing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particularly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exome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sequencing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can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provide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definitive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Identification of the causal mutation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crucial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both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diagnostic confirmation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for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ruling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out close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differential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diagnoses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Nicolaides-Baraitser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, Cornelia de Lange, or Rubinstein-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Taybi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syndromes [3,14].</w:t>
      </w:r>
    </w:p>
    <w:p w14:paraId="58D11ADF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our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case,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normal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karyotype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exome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sequencing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decisive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pathogenic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ARID1B mutation.</w:t>
      </w:r>
    </w:p>
    <w:p w14:paraId="6900D259" w14:textId="77777777" w:rsidR="00137D6A" w:rsidRPr="00137D6A" w:rsidRDefault="00137D6A" w:rsidP="00137D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Therapeutic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Management</w:t>
      </w:r>
    </w:p>
    <w:p w14:paraId="5F928B67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There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curative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Management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multidisciplinary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and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individualized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neurodevelopmental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follow-up (speech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therapy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psychomotor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therapy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special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education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orthopedic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monitoring (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scoliosis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joint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laxity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urological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surgery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cryptorchidism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renal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anomalies),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endocrinological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metabolic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follow-up, as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well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psychiatric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social support [15].</w:t>
      </w:r>
    </w:p>
    <w:p w14:paraId="13FADDEA" w14:textId="77777777" w:rsidR="00137D6A" w:rsidRPr="00137D6A" w:rsidRDefault="00137D6A" w:rsidP="00137D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Progno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sis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and Evolution</w:t>
      </w:r>
    </w:p>
    <w:p w14:paraId="1A201847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Prognosis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variable but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generally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favorable for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survival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patients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ARID1B mutations.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Intellectual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disability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remains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main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functional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handicap,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ranging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moderate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severe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largely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determines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level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autonomy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adulthood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[6,9].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Dysmorphic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features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tend to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become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more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pronounced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age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making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more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evident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adolescents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adults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C500D18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case,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evolution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marked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stable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intellectual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disability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requiring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specialized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educational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support, but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without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major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visceral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complications.</w:t>
      </w:r>
    </w:p>
    <w:p w14:paraId="06133F7E" w14:textId="77777777" w:rsidR="00137D6A" w:rsidRPr="00137D6A" w:rsidRDefault="00137D6A" w:rsidP="00137D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37D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Perspectives</w:t>
      </w:r>
    </w:p>
    <w:p w14:paraId="2B777C39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Future directions in CSS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research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14:paraId="21E55A12" w14:textId="77777777" w:rsidR="00137D6A" w:rsidRPr="00137D6A" w:rsidRDefault="00137D6A" w:rsidP="00137D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better</w:t>
      </w:r>
      <w:proofErr w:type="spellEnd"/>
      <w:proofErr w:type="gram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understanding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genotype-phenotype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correlations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borderline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forms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between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CSS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nonspecific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intellectual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disability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14:paraId="76BD2353" w14:textId="77777777" w:rsidR="00137D6A" w:rsidRPr="00137D6A" w:rsidRDefault="00137D6A" w:rsidP="00137D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identification</w:t>
      </w:r>
      <w:proofErr w:type="gram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additional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SWI/SNF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genes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involved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14:paraId="51012F99" w14:textId="77777777" w:rsidR="00137D6A" w:rsidRPr="00137D6A" w:rsidRDefault="00137D6A" w:rsidP="00137D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development</w:t>
      </w:r>
      <w:proofErr w:type="spellEnd"/>
      <w:proofErr w:type="gram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targeted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epigenetic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therapies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still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experimental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stage [8,9].</w:t>
      </w:r>
    </w:p>
    <w:p w14:paraId="358BD195" w14:textId="77777777" w:rsidR="00137D6A" w:rsidRPr="00137D6A" w:rsidRDefault="00137D6A" w:rsidP="001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FF4022B" w14:textId="77777777" w:rsidR="00137D6A" w:rsidRPr="00137D6A" w:rsidRDefault="00137D6A" w:rsidP="00137D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37D6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Conclusion</w:t>
      </w:r>
    </w:p>
    <w:p w14:paraId="5F03F892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Coffin-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syndrome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rare but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recognizable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entity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global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developmental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delay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typical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facial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dysmorphism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digital anomalies are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ARID1B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gene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frequently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implicated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contribution of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next-generation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sequencing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essential for diagnostic confirmation,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particularly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karyotype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normal. This case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illustrates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importance of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molecular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rare syndromes,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enabling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tailored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multidisciplinary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care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providing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valuable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genetic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counseling,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while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contributing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expansion of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molecular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spectrum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Coffin-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syndrome.</w:t>
      </w:r>
    </w:p>
    <w:p w14:paraId="3663E7C9" w14:textId="77777777" w:rsidR="00137D6A" w:rsidRPr="00137D6A" w:rsidRDefault="00137D6A" w:rsidP="001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1BFCF54" w14:textId="77777777" w:rsidR="00137D6A" w:rsidRPr="00137D6A" w:rsidRDefault="00137D6A" w:rsidP="00137D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References</w:t>
      </w:r>
      <w:proofErr w:type="spellEnd"/>
    </w:p>
    <w:p w14:paraId="2681A408" w14:textId="77777777" w:rsidR="00137D6A" w:rsidRPr="00137D6A" w:rsidRDefault="00137D6A" w:rsidP="00137D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Tsurusaki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Y, et al. Mutations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affecting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components of the SWI/SNF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complex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cause Coffin-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syndrome. </w:t>
      </w:r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Nat Genet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2012;</w:t>
      </w:r>
      <w:proofErr w:type="gram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44(4):376–80.</w:t>
      </w:r>
    </w:p>
    <w:p w14:paraId="567E8A91" w14:textId="77777777" w:rsidR="00137D6A" w:rsidRPr="00137D6A" w:rsidRDefault="00137D6A" w:rsidP="00137D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Kosho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T, Miyake N. Coffin-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syndrome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related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disorders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involving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components of the SWI/SNF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complex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Congenit</w:t>
      </w:r>
      <w:proofErr w:type="spellEnd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Anom</w:t>
      </w:r>
      <w:proofErr w:type="spellEnd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(Kyoto)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2014;</w:t>
      </w:r>
      <w:proofErr w:type="gram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54(3):114–25.</w:t>
      </w:r>
    </w:p>
    <w:p w14:paraId="4F96B757" w14:textId="77777777" w:rsidR="00137D6A" w:rsidRPr="00137D6A" w:rsidRDefault="00137D6A" w:rsidP="00137D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Santen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GW, et al.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role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exome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sequencing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Coffin-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syndrome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Clin Genet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2019;</w:t>
      </w:r>
      <w:proofErr w:type="gram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95(3):399–407.</w:t>
      </w:r>
    </w:p>
    <w:p w14:paraId="64045633" w14:textId="77777777" w:rsidR="00137D6A" w:rsidRPr="00137D6A" w:rsidRDefault="00137D6A" w:rsidP="00137D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Halgren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C, et al. ARID1B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frequent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cause of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intellectual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disability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mutational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spectrum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Eur</w:t>
      </w:r>
      <w:proofErr w:type="spellEnd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J Hum Genet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2012;</w:t>
      </w:r>
      <w:proofErr w:type="gram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20(7):701–7.</w:t>
      </w:r>
    </w:p>
    <w:p w14:paraId="156BDB51" w14:textId="77777777" w:rsidR="00137D6A" w:rsidRPr="00137D6A" w:rsidRDefault="00137D6A" w:rsidP="00137D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Bramswig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NC, et al.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Genetic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spectrum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ARID1B </w:t>
      </w:r>
      <w:proofErr w:type="gram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mutations:</w:t>
      </w:r>
      <w:proofErr w:type="gram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expanding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Coffin-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syndrome. </w:t>
      </w:r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Hum </w:t>
      </w:r>
      <w:proofErr w:type="spellStart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Mutat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2017;</w:t>
      </w:r>
      <w:proofErr w:type="gram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38(11):1374–85.</w:t>
      </w:r>
    </w:p>
    <w:p w14:paraId="65C95E68" w14:textId="77777777" w:rsidR="00137D6A" w:rsidRPr="00137D6A" w:rsidRDefault="00137D6A" w:rsidP="00137D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Santen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GW, et al. ARID1B-related </w:t>
      </w:r>
      <w:proofErr w:type="spellStart"/>
      <w:proofErr w:type="gram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disorder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review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case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series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Am J Med Genet A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2014;</w:t>
      </w:r>
      <w:proofErr w:type="gram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164A(7):1761–71.</w:t>
      </w:r>
    </w:p>
    <w:p w14:paraId="7937AD85" w14:textId="77777777" w:rsidR="00137D6A" w:rsidRPr="00137D6A" w:rsidRDefault="00137D6A" w:rsidP="00137D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Coffin GS,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E. Mental retardation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absent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fifth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fingernail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terminal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phalanx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Am </w:t>
      </w:r>
      <w:proofErr w:type="spellStart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J</w:t>
      </w:r>
      <w:proofErr w:type="spellEnd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Dis Child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1970;</w:t>
      </w:r>
      <w:proofErr w:type="gram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119(5):433–9.</w:t>
      </w:r>
    </w:p>
    <w:p w14:paraId="6808BD2D" w14:textId="77777777" w:rsidR="00137D6A" w:rsidRPr="00137D6A" w:rsidRDefault="00137D6A" w:rsidP="00137D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Parenti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I, et al. Mutations in SWI/SNF </w:t>
      </w:r>
      <w:proofErr w:type="spellStart"/>
      <w:proofErr w:type="gram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genes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expanding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Coffin-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Nicolaides-Baraitser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phenotypes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J Med Genet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2020;</w:t>
      </w:r>
      <w:proofErr w:type="gram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57(5):339–46.</w:t>
      </w:r>
    </w:p>
    <w:p w14:paraId="324E5CE9" w14:textId="77777777" w:rsidR="00137D6A" w:rsidRPr="00137D6A" w:rsidRDefault="00137D6A" w:rsidP="00137D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Hoyer J, et al.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Phenotypic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spectrum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ARID1B </w:t>
      </w:r>
      <w:proofErr w:type="gram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mutations:</w:t>
      </w:r>
      <w:proofErr w:type="gram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Coffin-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nonspecific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intellectual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disability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Clin Genet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2021;</w:t>
      </w:r>
      <w:proofErr w:type="gram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99(2):187–200.</w:t>
      </w:r>
    </w:p>
    <w:p w14:paraId="034F3043" w14:textId="77777777" w:rsidR="00137D6A" w:rsidRPr="00137D6A" w:rsidRDefault="00137D6A" w:rsidP="00137D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Wieczorek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D.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adhesion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developmental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pathways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Coffin-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syndrome. </w:t>
      </w:r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Am J Med Genet C </w:t>
      </w:r>
      <w:proofErr w:type="spellStart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Semin</w:t>
      </w:r>
      <w:proofErr w:type="spellEnd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Med Genet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2013;</w:t>
      </w:r>
      <w:proofErr w:type="gram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163C(4):249–56.</w:t>
      </w:r>
    </w:p>
    <w:p w14:paraId="0FFB371C" w14:textId="77777777" w:rsidR="00137D6A" w:rsidRPr="00137D6A" w:rsidRDefault="00137D6A" w:rsidP="00137D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Vergano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SA, et al.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features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Coffin-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syndrome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23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individuals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Am J Med Genet C </w:t>
      </w:r>
      <w:proofErr w:type="spellStart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Semin</w:t>
      </w:r>
      <w:proofErr w:type="spellEnd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Med Genet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2014;</w:t>
      </w:r>
      <w:proofErr w:type="gram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166C(3):250–6.</w:t>
      </w:r>
    </w:p>
    <w:p w14:paraId="337DEC91" w14:textId="77777777" w:rsidR="00137D6A" w:rsidRPr="00137D6A" w:rsidRDefault="00137D6A" w:rsidP="00137D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Schrier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SA, et al. The Coffin-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syndrome:</w:t>
      </w:r>
      <w:proofErr w:type="gram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phenotype-genotype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correlations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Am J Med Genet A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2012;</w:t>
      </w:r>
      <w:proofErr w:type="gram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158A(11):2646–55.</w:t>
      </w:r>
    </w:p>
    <w:p w14:paraId="00E9346C" w14:textId="77777777" w:rsidR="00137D6A" w:rsidRPr="00137D6A" w:rsidRDefault="00137D6A" w:rsidP="00137D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Miyake N, et al.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Genotype-phenotype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correlations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Coffin-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syndrome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caused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mutations in SMARCB1, SMARCA4, and ARID1B. </w:t>
      </w:r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J Hum Genet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2017;</w:t>
      </w:r>
      <w:proofErr w:type="gram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62(5):481–9.</w:t>
      </w:r>
    </w:p>
    <w:p w14:paraId="0D8CBA20" w14:textId="77777777" w:rsidR="00137D6A" w:rsidRPr="00137D6A" w:rsidRDefault="00137D6A" w:rsidP="00137D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Kline AD, et al.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management of Cornelia de Lange </w:t>
      </w:r>
      <w:proofErr w:type="gram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syndrome:</w:t>
      </w:r>
      <w:proofErr w:type="gram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2018 consensus guidelines. </w:t>
      </w:r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Am J Med Genet A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2018;</w:t>
      </w:r>
      <w:proofErr w:type="gram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176(4):865–77.</w:t>
      </w:r>
    </w:p>
    <w:p w14:paraId="6ACD1B84" w14:textId="77777777" w:rsidR="00137D6A" w:rsidRPr="00137D6A" w:rsidRDefault="00137D6A" w:rsidP="00137D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Vergano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Santen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G. ARID1B-related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disorder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In:</w:t>
      </w:r>
      <w:proofErr w:type="gram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GeneReviews</w:t>
      </w:r>
      <w:proofErr w:type="spellEnd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® [Internet]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. Seattle (WA</w:t>
      </w:r>
      <w:proofErr w:type="gram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):</w:t>
      </w:r>
      <w:proofErr w:type="gram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Washington;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updated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2023.</w:t>
      </w:r>
    </w:p>
    <w:p w14:paraId="3CD1E75A" w14:textId="77777777" w:rsidR="003A76C6" w:rsidRDefault="003A76C6" w:rsidP="001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76C6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 wp14:anchorId="171CDAAA" wp14:editId="5BAB0BDA">
            <wp:extent cx="3604602" cy="2187235"/>
            <wp:effectExtent l="0" t="0" r="0" b="3810"/>
            <wp:docPr id="1" name="Image 1" descr="C:\Users\asmae\Desktop\9d90bf0f-7009-4e71-bda7-3a51307dc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smae\Desktop\9d90bf0f-7009-4e71-bda7-3a51307dc9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636" cy="219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53B50" w14:textId="77777777" w:rsidR="003A76C6" w:rsidRPr="00137D6A" w:rsidRDefault="003A76C6" w:rsidP="001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Style w:val="Strong"/>
        </w:rPr>
        <w:t>Figure 1.</w:t>
      </w:r>
      <w:r>
        <w:t xml:space="preserve"> </w:t>
      </w:r>
      <w:proofErr w:type="spellStart"/>
      <w:r>
        <w:rPr>
          <w:rStyle w:val="Emphasis"/>
        </w:rPr>
        <w:t>Molecular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analysis</w:t>
      </w:r>
      <w:proofErr w:type="spellEnd"/>
      <w:r>
        <w:rPr>
          <w:rStyle w:val="Emphasis"/>
        </w:rPr>
        <w:t xml:space="preserve"> by exome </w:t>
      </w:r>
      <w:proofErr w:type="spellStart"/>
      <w:r>
        <w:rPr>
          <w:rStyle w:val="Emphasis"/>
        </w:rPr>
        <w:t>sequencing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identified</w:t>
      </w:r>
      <w:proofErr w:type="spellEnd"/>
      <w:r>
        <w:rPr>
          <w:rStyle w:val="Emphasis"/>
        </w:rPr>
        <w:t xml:space="preserve"> a </w:t>
      </w:r>
      <w:proofErr w:type="spellStart"/>
      <w:r>
        <w:rPr>
          <w:rStyle w:val="Emphasis"/>
        </w:rPr>
        <w:t>heterozygous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deletion</w:t>
      </w:r>
      <w:proofErr w:type="spellEnd"/>
      <w:r>
        <w:rPr>
          <w:rStyle w:val="Emphasis"/>
        </w:rPr>
        <w:t xml:space="preserve"> in the ARID1B </w:t>
      </w:r>
      <w:proofErr w:type="spellStart"/>
      <w:r>
        <w:rPr>
          <w:rStyle w:val="Emphasis"/>
        </w:rPr>
        <w:t>gene</w:t>
      </w:r>
      <w:proofErr w:type="spellEnd"/>
    </w:p>
    <w:p w14:paraId="6CE1612C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D59D185" w14:textId="77777777" w:rsidR="00137D6A" w:rsidRPr="00137D6A" w:rsidRDefault="00137D6A" w:rsidP="00137D6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137D6A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14:paraId="19C78A99" w14:textId="77777777" w:rsidR="00DA5A38" w:rsidRDefault="00DA5A38"/>
    <w:sectPr w:rsidR="00DA5A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E8C0D" w14:textId="77777777" w:rsidR="00E80A27" w:rsidRDefault="00E80A27" w:rsidP="009D0031">
      <w:pPr>
        <w:spacing w:after="0" w:line="240" w:lineRule="auto"/>
      </w:pPr>
      <w:r>
        <w:separator/>
      </w:r>
    </w:p>
  </w:endnote>
  <w:endnote w:type="continuationSeparator" w:id="0">
    <w:p w14:paraId="2750E225" w14:textId="77777777" w:rsidR="00E80A27" w:rsidRDefault="00E80A27" w:rsidP="009D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5635B" w14:textId="77777777" w:rsidR="009D0031" w:rsidRDefault="009D00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C3BA0" w14:textId="77777777" w:rsidR="009D0031" w:rsidRDefault="009D00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F1AAE" w14:textId="77777777" w:rsidR="009D0031" w:rsidRDefault="009D0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69D52" w14:textId="77777777" w:rsidR="00E80A27" w:rsidRDefault="00E80A27" w:rsidP="009D0031">
      <w:pPr>
        <w:spacing w:after="0" w:line="240" w:lineRule="auto"/>
      </w:pPr>
      <w:r>
        <w:separator/>
      </w:r>
    </w:p>
  </w:footnote>
  <w:footnote w:type="continuationSeparator" w:id="0">
    <w:p w14:paraId="0444126F" w14:textId="77777777" w:rsidR="00E80A27" w:rsidRDefault="00E80A27" w:rsidP="009D0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C880A" w14:textId="144205F8" w:rsidR="009D0031" w:rsidRDefault="009D0031">
    <w:pPr>
      <w:pStyle w:val="Header"/>
    </w:pPr>
    <w:r>
      <w:rPr>
        <w:noProof/>
      </w:rPr>
      <w:pict w14:anchorId="6D4BE9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6775313" o:spid="_x0000_s2050" type="#_x0000_t136" style="position:absolute;margin-left:0;margin-top:0;width:538.55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C4276" w14:textId="50975FD7" w:rsidR="009D0031" w:rsidRDefault="009D0031">
    <w:pPr>
      <w:pStyle w:val="Header"/>
    </w:pPr>
    <w:r>
      <w:rPr>
        <w:noProof/>
      </w:rPr>
      <w:pict w14:anchorId="72D42B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6775314" o:spid="_x0000_s2051" type="#_x0000_t136" style="position:absolute;margin-left:0;margin-top:0;width:538.55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A68C0" w14:textId="3EC4E405" w:rsidR="009D0031" w:rsidRDefault="009D0031">
    <w:pPr>
      <w:pStyle w:val="Header"/>
    </w:pPr>
    <w:r>
      <w:rPr>
        <w:noProof/>
      </w:rPr>
      <w:pict w14:anchorId="60F554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6775312" o:spid="_x0000_s2049" type="#_x0000_t136" style="position:absolute;margin-left:0;margin-top:0;width:538.55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33191"/>
    <w:multiLevelType w:val="multilevel"/>
    <w:tmpl w:val="67D4B718"/>
    <w:lvl w:ilvl="0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639"/>
        </w:tabs>
        <w:ind w:left="563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359"/>
        </w:tabs>
        <w:ind w:left="635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799"/>
        </w:tabs>
        <w:ind w:left="779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519"/>
        </w:tabs>
        <w:ind w:left="851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F4DBD"/>
    <w:multiLevelType w:val="multilevel"/>
    <w:tmpl w:val="02A6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03736"/>
    <w:multiLevelType w:val="hybridMultilevel"/>
    <w:tmpl w:val="FC6A1D6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7039D"/>
    <w:multiLevelType w:val="multilevel"/>
    <w:tmpl w:val="88B89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D6A"/>
    <w:rsid w:val="00104D5B"/>
    <w:rsid w:val="00137D6A"/>
    <w:rsid w:val="003A76C6"/>
    <w:rsid w:val="00482840"/>
    <w:rsid w:val="006B3D5C"/>
    <w:rsid w:val="006E183B"/>
    <w:rsid w:val="007C3636"/>
    <w:rsid w:val="007D091B"/>
    <w:rsid w:val="009D0031"/>
    <w:rsid w:val="00B017D3"/>
    <w:rsid w:val="00B77077"/>
    <w:rsid w:val="00DA5A38"/>
    <w:rsid w:val="00E115DF"/>
    <w:rsid w:val="00E261D8"/>
    <w:rsid w:val="00E80A27"/>
    <w:rsid w:val="00EB1FC2"/>
    <w:rsid w:val="00ED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B41E16B"/>
  <w15:chartTrackingRefBased/>
  <w15:docId w15:val="{3504AC9F-55F1-4694-8F8C-04AA42EB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A76C6"/>
    <w:rPr>
      <w:b/>
      <w:bCs/>
    </w:rPr>
  </w:style>
  <w:style w:type="character" w:styleId="Emphasis">
    <w:name w:val="Emphasis"/>
    <w:basedOn w:val="DefaultParagraphFont"/>
    <w:uiPriority w:val="20"/>
    <w:qFormat/>
    <w:rsid w:val="003A76C6"/>
    <w:rPr>
      <w:i/>
      <w:iCs/>
    </w:rPr>
  </w:style>
  <w:style w:type="paragraph" w:styleId="ListParagraph">
    <w:name w:val="List Paragraph"/>
    <w:basedOn w:val="Normal"/>
    <w:uiPriority w:val="34"/>
    <w:qFormat/>
    <w:rsid w:val="003A76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F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0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031"/>
  </w:style>
  <w:style w:type="paragraph" w:styleId="Footer">
    <w:name w:val="footer"/>
    <w:basedOn w:val="Normal"/>
    <w:link w:val="FooterChar"/>
    <w:uiPriority w:val="99"/>
    <w:unhideWhenUsed/>
    <w:rsid w:val="009D0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2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9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50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2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3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17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835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242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2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4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77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453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60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12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05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90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43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68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91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1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6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25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87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41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1890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asmae</dc:creator>
  <cp:keywords/>
  <dc:description/>
  <cp:lastModifiedBy>SDI 1084</cp:lastModifiedBy>
  <cp:revision>13</cp:revision>
  <dcterms:created xsi:type="dcterms:W3CDTF">2025-09-15T16:09:00Z</dcterms:created>
  <dcterms:modified xsi:type="dcterms:W3CDTF">2025-09-16T10:42:00Z</dcterms:modified>
</cp:coreProperties>
</file>