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F28" w:rsidRPr="008708A7" w:rsidRDefault="00ED7F28">
      <w:pPr>
        <w:jc w:val="center"/>
        <w:rPr>
          <w:rFonts w:ascii="Times New Roman" w:eastAsia="Times New Roman" w:hAnsi="Times New Roman" w:cs="Times New Roman"/>
          <w:b/>
          <w:bCs/>
          <w:sz w:val="24"/>
          <w:szCs w:val="24"/>
        </w:rPr>
      </w:pPr>
      <w:r w:rsidRPr="008708A7">
        <w:rPr>
          <w:rFonts w:ascii="Times New Roman" w:eastAsia="Times New Roman" w:hAnsi="Times New Roman" w:cs="Times New Roman"/>
          <w:b/>
          <w:bCs/>
          <w:sz w:val="24"/>
          <w:szCs w:val="24"/>
        </w:rPr>
        <w:t xml:space="preserve">Effect of Jatropha </w:t>
      </w:r>
      <w:proofErr w:type="spellStart"/>
      <w:r w:rsidRPr="008708A7">
        <w:rPr>
          <w:rFonts w:ascii="Times New Roman" w:eastAsia="Times New Roman" w:hAnsi="Times New Roman" w:cs="Times New Roman"/>
          <w:b/>
          <w:bCs/>
          <w:sz w:val="24"/>
          <w:szCs w:val="24"/>
        </w:rPr>
        <w:t>tanjorensis</w:t>
      </w:r>
      <w:proofErr w:type="spellEnd"/>
      <w:r w:rsidRPr="008708A7">
        <w:rPr>
          <w:rFonts w:ascii="Times New Roman" w:eastAsia="Times New Roman" w:hAnsi="Times New Roman" w:cs="Times New Roman"/>
          <w:b/>
          <w:bCs/>
          <w:sz w:val="24"/>
          <w:szCs w:val="24"/>
        </w:rPr>
        <w:t xml:space="preserve"> on electrolytes of male mice exposed </w:t>
      </w:r>
      <w:proofErr w:type="gramStart"/>
      <w:r w:rsidRPr="008708A7">
        <w:rPr>
          <w:rFonts w:ascii="Times New Roman" w:eastAsia="Times New Roman" w:hAnsi="Times New Roman" w:cs="Times New Roman"/>
          <w:b/>
          <w:bCs/>
          <w:sz w:val="24"/>
          <w:szCs w:val="24"/>
        </w:rPr>
        <w:t>to  Dichlorvos</w:t>
      </w:r>
      <w:proofErr w:type="gramEnd"/>
      <w:r w:rsidRPr="008708A7">
        <w:rPr>
          <w:rFonts w:ascii="Times New Roman" w:eastAsia="Times New Roman" w:hAnsi="Times New Roman" w:cs="Times New Roman"/>
          <w:b/>
          <w:bCs/>
          <w:sz w:val="24"/>
          <w:szCs w:val="24"/>
        </w:rPr>
        <w:t xml:space="preserve"> (DDVP).</w:t>
      </w:r>
    </w:p>
    <w:p w:rsidR="00E31D06" w:rsidRPr="008708A7" w:rsidRDefault="00E31D06">
      <w:pPr>
        <w:jc w:val="center"/>
        <w:rPr>
          <w:rFonts w:ascii="Times New Roman" w:eastAsia="Times New Roman" w:hAnsi="Times New Roman" w:cs="Times New Roman"/>
          <w:b/>
          <w:bCs/>
          <w:sz w:val="24"/>
          <w:szCs w:val="24"/>
        </w:rPr>
      </w:pPr>
    </w:p>
    <w:p w:rsidR="00E747FB" w:rsidRPr="008708A7" w:rsidRDefault="00E747FB">
      <w:pPr>
        <w:jc w:val="center"/>
        <w:rPr>
          <w:rFonts w:ascii="Times New Roman" w:hAnsi="Times New Roman" w:cs="Times New Roman"/>
          <w:b/>
          <w:bCs/>
          <w:sz w:val="28"/>
          <w:szCs w:val="28"/>
        </w:rPr>
      </w:pPr>
      <w:bookmarkStart w:id="0" w:name="_GoBack"/>
      <w:bookmarkEnd w:id="0"/>
    </w:p>
    <w:p w:rsidR="00E747FB" w:rsidRPr="008708A7" w:rsidRDefault="00E747FB">
      <w:pPr>
        <w:rPr>
          <w:b/>
          <w:bCs/>
          <w:sz w:val="24"/>
          <w:szCs w:val="24"/>
        </w:rPr>
      </w:pPr>
    </w:p>
    <w:p w:rsidR="00E747FB" w:rsidRPr="008708A7" w:rsidRDefault="00E747FB">
      <w:pPr>
        <w:rPr>
          <w:b/>
          <w:bCs/>
          <w:sz w:val="24"/>
          <w:szCs w:val="24"/>
        </w:rPr>
      </w:pPr>
    </w:p>
    <w:p w:rsidR="00E747FB" w:rsidRPr="008708A7" w:rsidRDefault="008708A7">
      <w:pPr>
        <w:jc w:val="both"/>
        <w:rPr>
          <w:rFonts w:ascii="Arial" w:hAnsi="Arial" w:cs="Arial"/>
          <w:b/>
        </w:rPr>
      </w:pPr>
      <w:r w:rsidRPr="008708A7">
        <w:rPr>
          <w:rFonts w:ascii="Arial" w:hAnsi="Arial" w:cs="Arial"/>
          <w:b/>
        </w:rPr>
        <w:t>Abstract</w:t>
      </w:r>
    </w:p>
    <w:p w:rsidR="00E747FB" w:rsidRPr="008708A7" w:rsidRDefault="008708A7">
      <w:pPr>
        <w:jc w:val="both"/>
        <w:rPr>
          <w:rFonts w:ascii="Arial" w:hAnsi="Arial" w:cs="Arial"/>
        </w:rPr>
      </w:pPr>
      <w:r w:rsidRPr="008708A7">
        <w:rPr>
          <w:rFonts w:ascii="Arial" w:hAnsi="Arial" w:cs="Arial"/>
          <w:b/>
          <w:bCs/>
        </w:rPr>
        <w:t xml:space="preserve">Aim: </w:t>
      </w:r>
      <w:r w:rsidRPr="008708A7">
        <w:rPr>
          <w:rFonts w:ascii="Arial" w:hAnsi="Arial" w:cs="Arial"/>
        </w:rPr>
        <w:t>This study aimed at investigating the effect of J</w:t>
      </w:r>
      <w:r w:rsidRPr="008708A7">
        <w:rPr>
          <w:rFonts w:ascii="Arial" w:hAnsi="Arial" w:cs="Arial"/>
          <w:i/>
          <w:iCs/>
        </w:rPr>
        <w:t xml:space="preserve">atropha </w:t>
      </w:r>
      <w:proofErr w:type="spellStart"/>
      <w:r w:rsidRPr="008708A7">
        <w:rPr>
          <w:rFonts w:ascii="Arial" w:hAnsi="Arial" w:cs="Arial"/>
          <w:i/>
          <w:iCs/>
        </w:rPr>
        <w:t>tanjorensis</w:t>
      </w:r>
      <w:proofErr w:type="spellEnd"/>
      <w:r w:rsidRPr="008708A7">
        <w:rPr>
          <w:rFonts w:ascii="Arial" w:hAnsi="Arial" w:cs="Arial"/>
        </w:rPr>
        <w:t xml:space="preserve"> on electrolytes of male mice exposed to </w:t>
      </w:r>
      <w:proofErr w:type="spellStart"/>
      <w:r w:rsidRPr="008708A7">
        <w:rPr>
          <w:rFonts w:ascii="Arial" w:hAnsi="Arial" w:cs="Arial"/>
        </w:rPr>
        <w:t>Dichorvos</w:t>
      </w:r>
      <w:proofErr w:type="spellEnd"/>
      <w:r w:rsidRPr="008708A7">
        <w:rPr>
          <w:rFonts w:ascii="Arial" w:hAnsi="Arial" w:cs="Arial"/>
        </w:rPr>
        <w:t>.</w:t>
      </w:r>
    </w:p>
    <w:p w:rsidR="00E747FB" w:rsidRPr="008708A7" w:rsidRDefault="008708A7">
      <w:pPr>
        <w:jc w:val="both"/>
        <w:rPr>
          <w:rFonts w:ascii="Arial" w:hAnsi="Arial" w:cs="Arial"/>
          <w:iCs/>
        </w:rPr>
      </w:pPr>
      <w:r w:rsidRPr="008708A7">
        <w:rPr>
          <w:rFonts w:ascii="Arial" w:hAnsi="Arial" w:cs="Arial"/>
          <w:b/>
          <w:bCs/>
        </w:rPr>
        <w:t>Study design</w:t>
      </w:r>
      <w:r w:rsidRPr="008708A7">
        <w:rPr>
          <w:rFonts w:ascii="Arial" w:hAnsi="Arial" w:cs="Arial"/>
        </w:rPr>
        <w:t xml:space="preserve">: </w:t>
      </w:r>
      <w:r w:rsidRPr="008708A7">
        <w:rPr>
          <w:rFonts w:ascii="Arial" w:hAnsi="Arial" w:cs="Arial"/>
          <w:iCs/>
        </w:rPr>
        <w:t>The study was a completely randomized design employing relevant statistical tools for analysis and interpretation.</w:t>
      </w:r>
    </w:p>
    <w:p w:rsidR="00E747FB" w:rsidRPr="008708A7" w:rsidRDefault="008708A7">
      <w:pPr>
        <w:jc w:val="both"/>
        <w:rPr>
          <w:rFonts w:ascii="Arial" w:hAnsi="Arial" w:cs="Arial"/>
          <w:iCs/>
        </w:rPr>
      </w:pPr>
      <w:r w:rsidRPr="008708A7">
        <w:rPr>
          <w:rFonts w:ascii="Arial" w:hAnsi="Arial" w:cs="Arial"/>
          <w:b/>
          <w:bCs/>
          <w:iCs/>
        </w:rPr>
        <w:t>Place and Duration of Study</w:t>
      </w:r>
      <w:r w:rsidRPr="008708A7">
        <w:rPr>
          <w:rFonts w:ascii="Arial" w:eastAsia="Times New Roman" w:hAnsi="Arial" w:cs="Arial"/>
          <w:b/>
          <w:bCs/>
          <w:iCs/>
        </w:rPr>
        <w:t xml:space="preserve"> </w:t>
      </w:r>
      <w:r w:rsidRPr="008708A7">
        <w:rPr>
          <w:rFonts w:ascii="Arial" w:eastAsia="Times New Roman" w:hAnsi="Arial" w:cs="Arial"/>
          <w:iCs/>
        </w:rPr>
        <w:t>The study was carried out in the Department of Animal and Environmental Biology, Rivers State University. The experiment lasted for 35 days between March and June 2024.</w:t>
      </w:r>
    </w:p>
    <w:p w:rsidR="00E747FB" w:rsidRPr="008708A7" w:rsidRDefault="008708A7">
      <w:pPr>
        <w:jc w:val="both"/>
        <w:rPr>
          <w:rFonts w:ascii="Arial" w:eastAsia="Georgia" w:hAnsi="Arial" w:cs="Arial"/>
          <w:color w:val="333333"/>
          <w:shd w:val="clear" w:color="auto" w:fill="FFFFFF"/>
        </w:rPr>
      </w:pPr>
      <w:r w:rsidRPr="008708A7">
        <w:rPr>
          <w:rFonts w:ascii="Arial" w:hAnsi="Arial" w:cs="Arial"/>
          <w:b/>
          <w:bCs/>
        </w:rPr>
        <w:t xml:space="preserve">Methodology: </w:t>
      </w:r>
      <w:r w:rsidRPr="008708A7">
        <w:rPr>
          <w:rFonts w:ascii="Arial" w:hAnsi="Arial" w:cs="Arial"/>
        </w:rPr>
        <w:t xml:space="preserve">  A total </w:t>
      </w:r>
      <w:proofErr w:type="gramStart"/>
      <w:r w:rsidRPr="008708A7">
        <w:rPr>
          <w:rFonts w:ascii="Arial" w:hAnsi="Arial" w:cs="Arial"/>
        </w:rPr>
        <w:t>of  thirty</w:t>
      </w:r>
      <w:proofErr w:type="gramEnd"/>
      <w:r w:rsidRPr="008708A7">
        <w:rPr>
          <w:rFonts w:ascii="Arial" w:hAnsi="Arial" w:cs="Arial"/>
        </w:rPr>
        <w:t xml:space="preserve"> (30) male mice were assigned to six groups of five rats each. Group A (Control). Group B was given 5mg/kg/</w:t>
      </w:r>
      <w:proofErr w:type="spellStart"/>
      <w:r w:rsidRPr="008708A7">
        <w:rPr>
          <w:rFonts w:ascii="Arial" w:hAnsi="Arial" w:cs="Arial"/>
        </w:rPr>
        <w:t>bw</w:t>
      </w:r>
      <w:proofErr w:type="spellEnd"/>
      <w:r w:rsidRPr="008708A7">
        <w:rPr>
          <w:rFonts w:ascii="Arial" w:hAnsi="Arial" w:cs="Arial"/>
        </w:rPr>
        <w:t>/day of Dichlorvos only. Group C was given 250 mg/kg/</w:t>
      </w:r>
      <w:proofErr w:type="spellStart"/>
      <w:r w:rsidRPr="008708A7">
        <w:rPr>
          <w:rFonts w:ascii="Arial" w:hAnsi="Arial" w:cs="Arial"/>
        </w:rPr>
        <w:t>bw</w:t>
      </w:r>
      <w:proofErr w:type="spellEnd"/>
      <w:r w:rsidRPr="008708A7">
        <w:rPr>
          <w:rFonts w:ascii="Arial" w:hAnsi="Arial" w:cs="Arial"/>
        </w:rPr>
        <w:t xml:space="preserve">/day </w:t>
      </w:r>
      <w:proofErr w:type="gramStart"/>
      <w:r w:rsidRPr="008708A7">
        <w:rPr>
          <w:rFonts w:ascii="Arial" w:hAnsi="Arial" w:cs="Arial"/>
        </w:rPr>
        <w:t>of  fresh</w:t>
      </w:r>
      <w:proofErr w:type="gramEnd"/>
      <w:r w:rsidRPr="008708A7">
        <w:rPr>
          <w:rFonts w:ascii="Arial" w:hAnsi="Arial" w:cs="Arial"/>
        </w:rPr>
        <w:t xml:space="preserve">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r>
        <w:t xml:space="preserve">. </w:t>
      </w:r>
      <w:r w:rsidRPr="008708A7">
        <w:rPr>
          <w:rFonts w:ascii="Arial" w:hAnsi="Arial" w:cs="Arial"/>
        </w:rPr>
        <w:t xml:space="preserve"> Group D was given 250 mg/kg/</w:t>
      </w:r>
      <w:proofErr w:type="spellStart"/>
      <w:r w:rsidRPr="008708A7">
        <w:rPr>
          <w:rFonts w:ascii="Arial" w:hAnsi="Arial" w:cs="Arial"/>
        </w:rPr>
        <w:t>bw</w:t>
      </w:r>
      <w:proofErr w:type="spellEnd"/>
      <w:r w:rsidRPr="008708A7">
        <w:rPr>
          <w:rFonts w:ascii="Arial" w:hAnsi="Arial" w:cs="Arial"/>
        </w:rPr>
        <w:t xml:space="preserve">/day of dried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r>
        <w:t xml:space="preserve">. </w:t>
      </w:r>
      <w:r w:rsidRPr="008708A7">
        <w:rPr>
          <w:rFonts w:ascii="Arial" w:hAnsi="Arial" w:cs="Arial"/>
        </w:rPr>
        <w:t xml:space="preserve">Group E was </w:t>
      </w:r>
      <w:proofErr w:type="gramStart"/>
      <w:r w:rsidRPr="008708A7">
        <w:rPr>
          <w:rFonts w:ascii="Arial" w:hAnsi="Arial" w:cs="Arial"/>
        </w:rPr>
        <w:t>given  5</w:t>
      </w:r>
      <w:proofErr w:type="gramEnd"/>
      <w:r w:rsidRPr="008708A7">
        <w:rPr>
          <w:rFonts w:ascii="Arial" w:hAnsi="Arial" w:cs="Arial"/>
        </w:rPr>
        <w:t>mg/kg/</w:t>
      </w:r>
      <w:proofErr w:type="spellStart"/>
      <w:r w:rsidRPr="008708A7">
        <w:rPr>
          <w:rFonts w:ascii="Arial" w:hAnsi="Arial" w:cs="Arial"/>
        </w:rPr>
        <w:t>bw</w:t>
      </w:r>
      <w:proofErr w:type="spellEnd"/>
      <w:r w:rsidRPr="008708A7">
        <w:rPr>
          <w:rFonts w:ascii="Arial" w:hAnsi="Arial" w:cs="Arial"/>
        </w:rPr>
        <w:t>/day and  250 mg/kg/</w:t>
      </w:r>
      <w:proofErr w:type="spellStart"/>
      <w:r w:rsidRPr="008708A7">
        <w:rPr>
          <w:rFonts w:ascii="Arial" w:hAnsi="Arial" w:cs="Arial"/>
        </w:rPr>
        <w:t>bw</w:t>
      </w:r>
      <w:proofErr w:type="spellEnd"/>
      <w:r w:rsidRPr="008708A7">
        <w:rPr>
          <w:rFonts w:ascii="Arial" w:hAnsi="Arial" w:cs="Arial"/>
        </w:rPr>
        <w:t xml:space="preserve">/day of  fresh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r>
        <w:t>.</w:t>
      </w:r>
      <w:r w:rsidRPr="008708A7">
        <w:rPr>
          <w:rFonts w:ascii="Arial" w:hAnsi="Arial" w:cs="Arial"/>
        </w:rPr>
        <w:t xml:space="preserve">. Group F was </w:t>
      </w:r>
      <w:proofErr w:type="gramStart"/>
      <w:r w:rsidRPr="008708A7">
        <w:rPr>
          <w:rFonts w:ascii="Arial" w:hAnsi="Arial" w:cs="Arial"/>
        </w:rPr>
        <w:t>given  5</w:t>
      </w:r>
      <w:proofErr w:type="gramEnd"/>
      <w:r w:rsidRPr="008708A7">
        <w:rPr>
          <w:rFonts w:ascii="Arial" w:hAnsi="Arial" w:cs="Arial"/>
        </w:rPr>
        <w:t>mg/kg/</w:t>
      </w:r>
      <w:proofErr w:type="spellStart"/>
      <w:r w:rsidRPr="008708A7">
        <w:rPr>
          <w:rFonts w:ascii="Arial" w:hAnsi="Arial" w:cs="Arial"/>
        </w:rPr>
        <w:t>bw</w:t>
      </w:r>
      <w:proofErr w:type="spellEnd"/>
      <w:r w:rsidRPr="008708A7">
        <w:rPr>
          <w:rFonts w:ascii="Arial" w:hAnsi="Arial" w:cs="Arial"/>
        </w:rPr>
        <w:t>/day and  250 mg/kg/</w:t>
      </w:r>
      <w:proofErr w:type="spellStart"/>
      <w:r w:rsidRPr="008708A7">
        <w:rPr>
          <w:rFonts w:ascii="Arial" w:hAnsi="Arial" w:cs="Arial"/>
        </w:rPr>
        <w:t>bw</w:t>
      </w:r>
      <w:proofErr w:type="spellEnd"/>
      <w:r w:rsidRPr="008708A7">
        <w:rPr>
          <w:rFonts w:ascii="Arial" w:hAnsi="Arial" w:cs="Arial"/>
        </w:rPr>
        <w:t xml:space="preserve">/day of  fresh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rPr>
        <w:t xml:space="preserve">. After 35 days of the experimental study, blood </w:t>
      </w:r>
      <w:proofErr w:type="gramStart"/>
      <w:r w:rsidRPr="008708A7">
        <w:rPr>
          <w:rFonts w:ascii="Arial" w:hAnsi="Arial" w:cs="Arial"/>
        </w:rPr>
        <w:t>was  collected</w:t>
      </w:r>
      <w:proofErr w:type="gramEnd"/>
      <w:r w:rsidRPr="008708A7">
        <w:rPr>
          <w:rFonts w:ascii="Arial" w:hAnsi="Arial" w:cs="Arial"/>
        </w:rPr>
        <w:t xml:space="preserve"> through ocular puncture and analysis of</w:t>
      </w:r>
      <w:r w:rsidRPr="008708A7">
        <w:rPr>
          <w:rFonts w:ascii="Arial" w:eastAsia="Times New Roman" w:hAnsi="Arial" w:cs="Arial"/>
          <w:kern w:val="36"/>
          <w:lang w:eastAsia="en-GB"/>
        </w:rPr>
        <w:t xml:space="preserve">  Potassium, Sodium, Chlorine, Bicarbonate and Calcium  were</w:t>
      </w:r>
      <w:r w:rsidRPr="008708A7">
        <w:rPr>
          <w:rFonts w:ascii="Arial" w:eastAsia="Georgia" w:hAnsi="Arial" w:cs="Arial"/>
          <w:color w:val="333333"/>
          <w:shd w:val="clear" w:color="auto" w:fill="FFFFFF"/>
        </w:rPr>
        <w:t xml:space="preserve">   done using an electrolyte analyzer, </w:t>
      </w:r>
      <w:proofErr w:type="spellStart"/>
      <w:r w:rsidRPr="008708A7">
        <w:rPr>
          <w:rFonts w:ascii="Arial" w:eastAsia="Georgia" w:hAnsi="Arial" w:cs="Arial"/>
          <w:color w:val="333333"/>
          <w:shd w:val="clear" w:color="auto" w:fill="FFFFFF"/>
        </w:rPr>
        <w:t>Humlyte</w:t>
      </w:r>
      <w:proofErr w:type="spellEnd"/>
      <w:r w:rsidRPr="008708A7">
        <w:rPr>
          <w:rFonts w:ascii="Arial" w:eastAsia="Georgia" w:hAnsi="Arial" w:cs="Arial"/>
          <w:color w:val="333333"/>
          <w:shd w:val="clear" w:color="auto" w:fill="FFFFFF"/>
        </w:rPr>
        <w:t xml:space="preserve"> plus 5, Germany. Data were analyzed using Microsoft excel 365.</w:t>
      </w:r>
    </w:p>
    <w:p w:rsidR="00E747FB" w:rsidRPr="008708A7" w:rsidRDefault="008708A7">
      <w:pPr>
        <w:jc w:val="both"/>
        <w:rPr>
          <w:rFonts w:ascii="Arial" w:eastAsia="Georgia" w:hAnsi="Arial" w:cs="Arial"/>
          <w:color w:val="333333"/>
          <w:shd w:val="clear" w:color="auto" w:fill="FFFFFF"/>
        </w:rPr>
      </w:pPr>
      <w:r w:rsidRPr="008708A7">
        <w:rPr>
          <w:rFonts w:ascii="Arial" w:eastAsia="Georgia" w:hAnsi="Arial" w:cs="Arial"/>
          <w:color w:val="333333"/>
          <w:shd w:val="clear" w:color="auto" w:fill="FFFFFF"/>
        </w:rPr>
        <w:t xml:space="preserve"> </w:t>
      </w:r>
      <w:proofErr w:type="gramStart"/>
      <w:r w:rsidRPr="008708A7">
        <w:rPr>
          <w:rFonts w:ascii="Arial" w:eastAsia="Georgia" w:hAnsi="Arial" w:cs="Arial"/>
          <w:b/>
          <w:bCs/>
          <w:color w:val="333333"/>
          <w:shd w:val="clear" w:color="auto" w:fill="FFFFFF"/>
        </w:rPr>
        <w:t xml:space="preserve">Result </w:t>
      </w:r>
      <w:r w:rsidRPr="008708A7">
        <w:rPr>
          <w:rFonts w:ascii="Arial" w:eastAsia="Georgia" w:hAnsi="Arial" w:cs="Arial"/>
          <w:color w:val="333333"/>
          <w:shd w:val="clear" w:color="auto" w:fill="FFFFFF"/>
        </w:rPr>
        <w:t xml:space="preserve"> showed</w:t>
      </w:r>
      <w:proofErr w:type="gramEnd"/>
      <w:r w:rsidRPr="008708A7">
        <w:rPr>
          <w:rFonts w:ascii="Arial" w:eastAsia="Georgia" w:hAnsi="Arial" w:cs="Arial"/>
          <w:color w:val="333333"/>
          <w:shd w:val="clear" w:color="auto" w:fill="FFFFFF"/>
        </w:rPr>
        <w:t xml:space="preserve"> a significant elevation of all selected  electrolytes  in group B and E compared to other groups. </w:t>
      </w:r>
      <w:r w:rsidRPr="008708A7">
        <w:rPr>
          <w:rFonts w:ascii="Arial" w:hAnsi="Arial" w:cs="Arial"/>
        </w:rPr>
        <w:t xml:space="preserve"> Coadministration </w:t>
      </w:r>
      <w:proofErr w:type="gramStart"/>
      <w:r w:rsidRPr="008708A7">
        <w:rPr>
          <w:rFonts w:ascii="Arial" w:hAnsi="Arial" w:cs="Arial"/>
        </w:rPr>
        <w:t>of  fresh</w:t>
      </w:r>
      <w:proofErr w:type="gramEnd"/>
      <w:r w:rsidRPr="008708A7">
        <w:rPr>
          <w:rFonts w:ascii="Arial" w:hAnsi="Arial" w:cs="Arial"/>
        </w:rPr>
        <w:t xml:space="preserve">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r>
        <w:t xml:space="preserve"> </w:t>
      </w:r>
      <w:r w:rsidRPr="008708A7">
        <w:rPr>
          <w:rFonts w:ascii="Arial" w:hAnsi="Arial" w:cs="Arial"/>
        </w:rPr>
        <w:t>(group E)</w:t>
      </w:r>
      <w:r w:rsidRPr="008708A7">
        <w:rPr>
          <w:rFonts w:ascii="Arial" w:eastAsia="sans-serif" w:hAnsi="Arial" w:cs="Arial"/>
          <w:shd w:val="clear" w:color="auto" w:fill="FFFFFF"/>
        </w:rPr>
        <w:t xml:space="preserve">  appeared not to have any significant  ameliorative effect on production of electrolytes since all the electrolytes assessed increased  in group B and E.   However, dried </w:t>
      </w:r>
      <w:r w:rsidRPr="008708A7">
        <w:rPr>
          <w:rFonts w:ascii="Arial" w:hAnsi="Arial" w:cs="Arial"/>
          <w:i/>
          <w:iCs/>
        </w:rPr>
        <w:t xml:space="preserve">Jatropha </w:t>
      </w:r>
      <w:proofErr w:type="spellStart"/>
      <w:r w:rsidRPr="008708A7">
        <w:rPr>
          <w:rFonts w:ascii="Arial" w:hAnsi="Arial" w:cs="Arial"/>
          <w:i/>
          <w:iCs/>
        </w:rPr>
        <w:t>tanjorensis</w:t>
      </w:r>
      <w:proofErr w:type="spellEnd"/>
      <w:r w:rsidRPr="008708A7">
        <w:rPr>
          <w:rFonts w:ascii="Arial" w:hAnsi="Arial" w:cs="Arial"/>
          <w:i/>
          <w:iCs/>
        </w:rPr>
        <w:t xml:space="preserve"> </w:t>
      </w:r>
      <w:r w:rsidRPr="008708A7">
        <w:rPr>
          <w:rFonts w:ascii="Arial" w:hAnsi="Arial" w:cs="Arial"/>
        </w:rPr>
        <w:t>showed an</w:t>
      </w:r>
      <w:r w:rsidRPr="008708A7">
        <w:rPr>
          <w:rFonts w:ascii="Arial" w:hAnsi="Arial" w:cs="Arial"/>
          <w:i/>
          <w:iCs/>
        </w:rPr>
        <w:t xml:space="preserve"> </w:t>
      </w:r>
      <w:r w:rsidRPr="008708A7">
        <w:rPr>
          <w:rFonts w:ascii="Arial" w:hAnsi="Arial" w:cs="Arial"/>
        </w:rPr>
        <w:t xml:space="preserve">ameliorative effect against the toxic effect of DDVP on </w:t>
      </w:r>
      <w:proofErr w:type="gramStart"/>
      <w:r w:rsidRPr="008708A7">
        <w:rPr>
          <w:rFonts w:ascii="Arial" w:hAnsi="Arial" w:cs="Arial"/>
        </w:rPr>
        <w:t>electrolytes  in</w:t>
      </w:r>
      <w:proofErr w:type="gramEnd"/>
      <w:r w:rsidRPr="008708A7">
        <w:rPr>
          <w:rFonts w:ascii="Arial" w:hAnsi="Arial" w:cs="Arial"/>
        </w:rPr>
        <w:t xml:space="preserve"> animals exposed to it. Further research </w:t>
      </w:r>
      <w:proofErr w:type="gramStart"/>
      <w:r w:rsidRPr="008708A7">
        <w:rPr>
          <w:rFonts w:ascii="Arial" w:hAnsi="Arial" w:cs="Arial"/>
        </w:rPr>
        <w:t>is</w:t>
      </w:r>
      <w:r w:rsidRPr="008708A7">
        <w:rPr>
          <w:rFonts w:ascii="Arial" w:eastAsia="sans-serif" w:hAnsi="Arial" w:cs="Arial"/>
          <w:shd w:val="clear" w:color="auto" w:fill="FFFFFF"/>
        </w:rPr>
        <w:t xml:space="preserve"> </w:t>
      </w:r>
      <w:r w:rsidRPr="008708A7">
        <w:rPr>
          <w:rFonts w:ascii="Arial" w:hAnsi="Arial" w:cs="Arial"/>
        </w:rPr>
        <w:t xml:space="preserve"> needed</w:t>
      </w:r>
      <w:proofErr w:type="gramEnd"/>
      <w:r w:rsidRPr="008708A7">
        <w:rPr>
          <w:rFonts w:ascii="Arial" w:hAnsi="Arial" w:cs="Arial"/>
        </w:rPr>
        <w:t xml:space="preserve">  establish the efficacy  of </w:t>
      </w:r>
      <w:r w:rsidRPr="008708A7">
        <w:rPr>
          <w:rFonts w:ascii="Arial" w:hAnsi="Arial" w:cs="Arial"/>
          <w:i/>
          <w:iCs/>
        </w:rPr>
        <w:t xml:space="preserve">J. </w:t>
      </w:r>
      <w:proofErr w:type="spellStart"/>
      <w:r w:rsidRPr="008708A7">
        <w:rPr>
          <w:rFonts w:ascii="Arial" w:hAnsi="Arial" w:cs="Arial"/>
          <w:i/>
          <w:iCs/>
        </w:rPr>
        <w:t>tanjorensis</w:t>
      </w:r>
      <w:proofErr w:type="spellEnd"/>
      <w:r w:rsidRPr="008708A7">
        <w:rPr>
          <w:rFonts w:ascii="Arial" w:hAnsi="Arial" w:cs="Arial"/>
        </w:rPr>
        <w:t xml:space="preserve"> in human subjects while exposure to insecticides should be regulated.</w:t>
      </w:r>
      <w:r w:rsidRPr="008708A7">
        <w:rPr>
          <w:rFonts w:ascii="Arial" w:eastAsia="Georgia" w:hAnsi="Arial" w:cs="Arial"/>
          <w:color w:val="333333"/>
          <w:shd w:val="clear" w:color="auto" w:fill="FFFFFF"/>
        </w:rPr>
        <w:t xml:space="preserve"> </w:t>
      </w:r>
    </w:p>
    <w:p w:rsidR="00E747FB" w:rsidRPr="008708A7" w:rsidRDefault="00E747FB">
      <w:pPr>
        <w:jc w:val="both"/>
        <w:rPr>
          <w:rFonts w:ascii="Arial" w:eastAsia="Georgia" w:hAnsi="Arial" w:cs="Arial"/>
          <w:color w:val="333333"/>
          <w:shd w:val="clear" w:color="auto" w:fill="FFFFFF"/>
        </w:rPr>
      </w:pPr>
    </w:p>
    <w:p w:rsidR="00E747FB" w:rsidRPr="008708A7" w:rsidRDefault="008708A7">
      <w:pPr>
        <w:jc w:val="both"/>
        <w:rPr>
          <w:rFonts w:ascii="Times New Roman" w:eastAsia="Times New Roman" w:hAnsi="Times New Roman" w:cs="Times New Roman"/>
          <w:kern w:val="36"/>
          <w:sz w:val="24"/>
          <w:szCs w:val="24"/>
          <w:lang w:eastAsia="en-GB"/>
        </w:rPr>
      </w:pPr>
      <w:r w:rsidRPr="008708A7">
        <w:rPr>
          <w:rFonts w:ascii="Arial" w:eastAsia="Georgia" w:hAnsi="Arial" w:cs="Arial"/>
          <w:b/>
          <w:bCs/>
          <w:color w:val="333333"/>
          <w:shd w:val="clear" w:color="auto" w:fill="FFFFFF"/>
        </w:rPr>
        <w:t xml:space="preserve">Keywords: </w:t>
      </w:r>
      <w:r w:rsidRPr="008708A7">
        <w:rPr>
          <w:rFonts w:ascii="Arial" w:eastAsia="Georgia" w:hAnsi="Arial" w:cs="Arial"/>
          <w:color w:val="333333"/>
          <w:shd w:val="clear" w:color="auto" w:fill="FFFFFF"/>
        </w:rPr>
        <w:t xml:space="preserve">Electrolytes, Pesticides, Pollution, </w:t>
      </w:r>
      <w:r w:rsidRPr="008708A7">
        <w:rPr>
          <w:rFonts w:ascii="Arial" w:eastAsia="Georgia" w:hAnsi="Arial" w:cs="Arial"/>
          <w:i/>
          <w:iCs/>
          <w:color w:val="333333"/>
          <w:shd w:val="clear" w:color="auto" w:fill="FFFFFF"/>
        </w:rPr>
        <w:t xml:space="preserve">Jatropha </w:t>
      </w:r>
      <w:proofErr w:type="spellStart"/>
      <w:r w:rsidRPr="008708A7">
        <w:rPr>
          <w:rFonts w:ascii="Arial" w:eastAsia="Georgia" w:hAnsi="Arial" w:cs="Arial"/>
          <w:i/>
          <w:iCs/>
          <w:color w:val="333333"/>
          <w:shd w:val="clear" w:color="auto" w:fill="FFFFFF"/>
        </w:rPr>
        <w:t>tanjorensis</w:t>
      </w:r>
      <w:proofErr w:type="spellEnd"/>
      <w:r w:rsidRPr="008708A7">
        <w:rPr>
          <w:rFonts w:ascii="Arial" w:eastAsia="Times New Roman" w:hAnsi="Arial" w:cs="Arial"/>
          <w:kern w:val="36"/>
          <w:lang w:eastAsia="en-GB"/>
        </w:rPr>
        <w:cr/>
      </w:r>
    </w:p>
    <w:p w:rsidR="00E747FB" w:rsidRPr="008708A7" w:rsidRDefault="008708A7">
      <w:pPr>
        <w:numPr>
          <w:ilvl w:val="0"/>
          <w:numId w:val="1"/>
        </w:numPr>
        <w:jc w:val="both"/>
        <w:rPr>
          <w:rFonts w:ascii="Times New Roman" w:eastAsia="Times New Roman" w:hAnsi="Times New Roman" w:cs="Times New Roman"/>
          <w:b/>
          <w:bCs/>
          <w:kern w:val="36"/>
          <w:sz w:val="24"/>
          <w:szCs w:val="24"/>
          <w:lang w:eastAsia="en-GB"/>
        </w:rPr>
      </w:pPr>
      <w:r w:rsidRPr="008708A7">
        <w:rPr>
          <w:rFonts w:ascii="Times New Roman" w:eastAsia="Times New Roman" w:hAnsi="Times New Roman" w:cs="Times New Roman"/>
          <w:b/>
          <w:bCs/>
          <w:kern w:val="36"/>
          <w:sz w:val="24"/>
          <w:szCs w:val="24"/>
          <w:lang w:eastAsia="en-GB"/>
        </w:rPr>
        <w:t>Introduction</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Environmental pollution has been of great concern to humans </w:t>
      </w:r>
      <w:proofErr w:type="gramStart"/>
      <w:r w:rsidRPr="008708A7">
        <w:rPr>
          <w:rFonts w:ascii="Arial" w:hAnsi="Arial" w:cs="Arial"/>
          <w:sz w:val="22"/>
          <w:szCs w:val="22"/>
        </w:rPr>
        <w:t>long  before</w:t>
      </w:r>
      <w:proofErr w:type="gramEnd"/>
      <w:r w:rsidRPr="008708A7">
        <w:rPr>
          <w:rFonts w:ascii="Arial" w:hAnsi="Arial" w:cs="Arial"/>
          <w:sz w:val="22"/>
          <w:szCs w:val="22"/>
        </w:rPr>
        <w:t xml:space="preserve"> civilization These pollution have resulted from the hands of man through the use or misuse of pesticides. Pesticides which are very toxic in nature or by design to man and to its environment also has an advantage but the disadvantage of these pesticide far outweighs the advantages.</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 </w:t>
      </w:r>
      <w:proofErr w:type="gramStart"/>
      <w:r w:rsidRPr="008708A7">
        <w:rPr>
          <w:rFonts w:ascii="Arial" w:hAnsi="Arial" w:cs="Arial"/>
          <w:sz w:val="22"/>
          <w:szCs w:val="22"/>
        </w:rPr>
        <w:t>The  use</w:t>
      </w:r>
      <w:proofErr w:type="gramEnd"/>
      <w:r w:rsidRPr="008708A7">
        <w:rPr>
          <w:rFonts w:ascii="Arial" w:hAnsi="Arial" w:cs="Arial"/>
          <w:sz w:val="22"/>
          <w:szCs w:val="22"/>
        </w:rPr>
        <w:t xml:space="preserve"> of herbal medicine has been used to treat various diseases and now they have become an item of global importance both to the medical  and economic field. Selecting the right scientific and systematic approach to biological evaluation of plant products, based on their use in traditional medicine is the key to ideal development of new drugs from plant. One of such plant is</w:t>
      </w:r>
      <w:r w:rsidRPr="008708A7">
        <w:rPr>
          <w:rFonts w:ascii="Arial" w:hAnsi="Arial" w:cs="Arial"/>
          <w:i/>
          <w:iCs/>
          <w:sz w:val="22"/>
          <w:szCs w:val="22"/>
        </w:rPr>
        <w:t xml:space="preserve"> Jatropha </w:t>
      </w:r>
      <w:proofErr w:type="spellStart"/>
      <w:r w:rsidRPr="008708A7">
        <w:rPr>
          <w:rFonts w:ascii="Arial" w:hAnsi="Arial" w:cs="Arial"/>
          <w:i/>
          <w:iCs/>
          <w:sz w:val="22"/>
          <w:szCs w:val="22"/>
        </w:rPr>
        <w:t>tanjorensisis</w:t>
      </w:r>
      <w:proofErr w:type="spellEnd"/>
      <w:r w:rsidRPr="008708A7">
        <w:rPr>
          <w:rFonts w:ascii="Arial" w:hAnsi="Arial" w:cs="Arial"/>
          <w:sz w:val="22"/>
          <w:szCs w:val="22"/>
        </w:rPr>
        <w:t xml:space="preserve"> also </w:t>
      </w:r>
      <w:proofErr w:type="spellStart"/>
      <w:r w:rsidRPr="008708A7">
        <w:rPr>
          <w:rFonts w:ascii="Arial" w:hAnsi="Arial" w:cs="Arial"/>
          <w:sz w:val="22"/>
          <w:szCs w:val="22"/>
        </w:rPr>
        <w:t>know</w:t>
      </w:r>
      <w:proofErr w:type="spellEnd"/>
      <w:r w:rsidRPr="008708A7">
        <w:rPr>
          <w:rFonts w:ascii="Arial" w:hAnsi="Arial" w:cs="Arial"/>
          <w:sz w:val="22"/>
          <w:szCs w:val="22"/>
        </w:rPr>
        <w:t xml:space="preserve"> as ‘Hospital too far’ which is a leafy vegetable consumed by many as medicinal plant</w:t>
      </w:r>
      <w:r w:rsidRPr="008708A7">
        <w:rPr>
          <w:rFonts w:ascii="Arial" w:hAnsi="Arial" w:cs="Arial"/>
          <w:sz w:val="22"/>
          <w:szCs w:val="22"/>
          <w:lang w:val="fr-FR"/>
        </w:rPr>
        <w:t xml:space="preserve"> in </w:t>
      </w:r>
      <w:r w:rsidRPr="008708A7">
        <w:rPr>
          <w:rFonts w:ascii="Arial" w:hAnsi="Arial" w:cs="Arial"/>
          <w:sz w:val="22"/>
          <w:szCs w:val="22"/>
          <w:lang w:val="fr-FR"/>
        </w:rPr>
        <w:lastRenderedPageBreak/>
        <w:t xml:space="preserve">Nigeria </w:t>
      </w:r>
      <w:r w:rsidRPr="008708A7">
        <w:rPr>
          <w:rFonts w:ascii="Arial" w:hAnsi="Arial" w:cs="Arial"/>
          <w:sz w:val="22"/>
          <w:szCs w:val="22"/>
        </w:rPr>
        <w:t xml:space="preserve">as it </w:t>
      </w:r>
      <w:r w:rsidRPr="008708A7">
        <w:rPr>
          <w:rFonts w:ascii="Arial" w:hAnsi="Arial" w:cs="Arial"/>
          <w:sz w:val="22"/>
          <w:szCs w:val="22"/>
          <w:lang w:val="fr-FR"/>
        </w:rPr>
        <w:t xml:space="preserve">has </w:t>
      </w:r>
      <w:proofErr w:type="spellStart"/>
      <w:r w:rsidRPr="008708A7">
        <w:rPr>
          <w:rFonts w:ascii="Arial" w:hAnsi="Arial" w:cs="Arial"/>
          <w:sz w:val="22"/>
          <w:szCs w:val="22"/>
          <w:lang w:val="fr-FR"/>
        </w:rPr>
        <w:t>shown</w:t>
      </w:r>
      <w:proofErr w:type="spellEnd"/>
      <w:r w:rsidRPr="008708A7">
        <w:rPr>
          <w:rFonts w:ascii="Arial" w:hAnsi="Arial" w:cs="Arial"/>
          <w:sz w:val="22"/>
          <w:szCs w:val="22"/>
          <w:lang w:val="fr-FR"/>
        </w:rPr>
        <w:t xml:space="preserve"> to </w:t>
      </w:r>
      <w:proofErr w:type="spellStart"/>
      <w:r w:rsidRPr="008708A7">
        <w:rPr>
          <w:rFonts w:ascii="Arial" w:hAnsi="Arial" w:cs="Arial"/>
          <w:sz w:val="22"/>
          <w:szCs w:val="22"/>
          <w:lang w:val="fr-FR"/>
        </w:rPr>
        <w:t>exhibit</w:t>
      </w:r>
      <w:proofErr w:type="spellEnd"/>
      <w:r w:rsidRPr="008708A7">
        <w:rPr>
          <w:rFonts w:ascii="Arial" w:hAnsi="Arial" w:cs="Arial"/>
          <w:sz w:val="22"/>
          <w:szCs w:val="22"/>
          <w:lang w:val="fr-FR"/>
        </w:rPr>
        <w:t xml:space="preserve">, </w:t>
      </w:r>
      <w:proofErr w:type="gramStart"/>
      <w:r w:rsidRPr="008708A7">
        <w:rPr>
          <w:rFonts w:ascii="Arial" w:hAnsi="Arial" w:cs="Arial"/>
          <w:sz w:val="22"/>
          <w:szCs w:val="22"/>
        </w:rPr>
        <w:t>hematological</w:t>
      </w:r>
      <w:r w:rsidRPr="008708A7">
        <w:rPr>
          <w:rFonts w:ascii="Arial" w:hAnsi="Arial" w:cs="Arial"/>
          <w:sz w:val="22"/>
          <w:szCs w:val="22"/>
          <w:lang w:val="fr-FR"/>
        </w:rPr>
        <w:t xml:space="preserve"> ,</w:t>
      </w:r>
      <w:proofErr w:type="gramEnd"/>
      <w:r w:rsidRPr="008708A7">
        <w:rPr>
          <w:rFonts w:ascii="Arial" w:hAnsi="Arial" w:cs="Arial"/>
          <w:sz w:val="22"/>
          <w:szCs w:val="22"/>
          <w:lang w:val="fr-FR"/>
        </w:rPr>
        <w:t xml:space="preserve"> anti malaria, anti </w:t>
      </w:r>
      <w:proofErr w:type="spellStart"/>
      <w:r w:rsidRPr="008708A7">
        <w:rPr>
          <w:rFonts w:ascii="Arial" w:hAnsi="Arial" w:cs="Arial"/>
          <w:sz w:val="22"/>
          <w:szCs w:val="22"/>
          <w:lang w:val="fr-FR"/>
        </w:rPr>
        <w:t>microbial</w:t>
      </w:r>
      <w:proofErr w:type="spellEnd"/>
      <w:r w:rsidRPr="008708A7">
        <w:rPr>
          <w:rFonts w:ascii="Arial" w:hAnsi="Arial" w:cs="Arial"/>
          <w:sz w:val="22"/>
          <w:szCs w:val="22"/>
          <w:lang w:val="fr-FR"/>
        </w:rPr>
        <w:t xml:space="preserve">, </w:t>
      </w:r>
      <w:proofErr w:type="spellStart"/>
      <w:r w:rsidRPr="008708A7">
        <w:rPr>
          <w:rFonts w:ascii="Arial" w:hAnsi="Arial" w:cs="Arial"/>
          <w:sz w:val="22"/>
          <w:szCs w:val="22"/>
          <w:lang w:val="fr-FR"/>
        </w:rPr>
        <w:t>hypoglycaemic</w:t>
      </w:r>
      <w:proofErr w:type="spellEnd"/>
      <w:r w:rsidRPr="008708A7">
        <w:rPr>
          <w:rFonts w:ascii="Arial" w:hAnsi="Arial" w:cs="Arial"/>
          <w:sz w:val="22"/>
          <w:szCs w:val="22"/>
          <w:lang w:val="fr-FR"/>
        </w:rPr>
        <w:t xml:space="preserve">, </w:t>
      </w:r>
      <w:proofErr w:type="spellStart"/>
      <w:r w:rsidRPr="008708A7">
        <w:rPr>
          <w:rFonts w:ascii="Arial" w:hAnsi="Arial" w:cs="Arial"/>
          <w:sz w:val="22"/>
          <w:szCs w:val="22"/>
          <w:lang w:val="fr-FR"/>
        </w:rPr>
        <w:t>hypolipidemic</w:t>
      </w:r>
      <w:proofErr w:type="spellEnd"/>
      <w:r w:rsidRPr="008708A7">
        <w:rPr>
          <w:rFonts w:ascii="Arial" w:hAnsi="Arial" w:cs="Arial"/>
          <w:sz w:val="22"/>
          <w:szCs w:val="22"/>
          <w:lang w:val="fr-FR"/>
        </w:rPr>
        <w:t xml:space="preserve"> and anti hypertensive a</w:t>
      </w:r>
      <w:proofErr w:type="spellStart"/>
      <w:r w:rsidRPr="008708A7">
        <w:rPr>
          <w:rFonts w:ascii="Arial" w:hAnsi="Arial" w:cs="Arial"/>
          <w:sz w:val="22"/>
          <w:szCs w:val="22"/>
        </w:rPr>
        <w:t>ctivities</w:t>
      </w:r>
      <w:proofErr w:type="spellEnd"/>
      <w:r w:rsidRPr="008708A7">
        <w:rPr>
          <w:rFonts w:ascii="Arial" w:hAnsi="Arial" w:cs="Arial"/>
          <w:sz w:val="22"/>
          <w:szCs w:val="22"/>
        </w:rPr>
        <w:t xml:space="preserve"> [1]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sz w:val="22"/>
          <w:szCs w:val="22"/>
        </w:rPr>
        <w:t xml:space="preserve"> is a plant that has been used in traditional medicine for various purposes.   </w:t>
      </w:r>
      <w:r w:rsidRPr="008708A7">
        <w:rPr>
          <w:rFonts w:ascii="Arial" w:hAnsi="Arial" w:cs="Arial"/>
          <w:sz w:val="22"/>
          <w:szCs w:val="22"/>
          <w:lang w:val="fr-FR"/>
        </w:rPr>
        <w:t xml:space="preserve"> </w:t>
      </w:r>
      <w:r w:rsidRPr="008708A7">
        <w:rPr>
          <w:rFonts w:ascii="Arial" w:hAnsi="Arial" w:cs="Arial"/>
          <w:sz w:val="22"/>
          <w:szCs w:val="22"/>
        </w:rPr>
        <w:t xml:space="preserve">Electrolytes are substances that dissociate into ions in solution, allowing them to conduct electricity. All life form requires a complex balance of electrolytes inside and outside their body structure. In humans this balance is regulated by hormones and disruption of this balance leads to health problems and implications. </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Electrolyte balance is maintained by oral or intravenous intake of electrolyte containing </w:t>
      </w:r>
      <w:proofErr w:type="gramStart"/>
      <w:r w:rsidRPr="008708A7">
        <w:rPr>
          <w:rFonts w:ascii="Arial" w:hAnsi="Arial" w:cs="Arial"/>
          <w:sz w:val="22"/>
          <w:szCs w:val="22"/>
        </w:rPr>
        <w:t>substances ,</w:t>
      </w:r>
      <w:proofErr w:type="gramEnd"/>
      <w:r w:rsidRPr="008708A7">
        <w:rPr>
          <w:rFonts w:ascii="Arial" w:hAnsi="Arial" w:cs="Arial"/>
          <w:sz w:val="22"/>
          <w:szCs w:val="22"/>
        </w:rPr>
        <w:t xml:space="preserve"> and it's regulated by hormones such as antidiuretic hormones, aldosterone and parathyroid hormones. Electrolyte disturbances such </w:t>
      </w:r>
      <w:proofErr w:type="gramStart"/>
      <w:r w:rsidRPr="008708A7">
        <w:rPr>
          <w:rFonts w:ascii="Arial" w:hAnsi="Arial" w:cs="Arial"/>
          <w:sz w:val="22"/>
          <w:szCs w:val="22"/>
        </w:rPr>
        <w:t>as  dehydration</w:t>
      </w:r>
      <w:proofErr w:type="gramEnd"/>
      <w:r w:rsidRPr="008708A7">
        <w:rPr>
          <w:rFonts w:ascii="Arial" w:hAnsi="Arial" w:cs="Arial"/>
          <w:sz w:val="22"/>
          <w:szCs w:val="22"/>
        </w:rPr>
        <w:t xml:space="preserve"> and over hydration may lead to muscle weakness or severe muscle contractions,  cardiac and neurological complications [2]</w:t>
      </w:r>
    </w:p>
    <w:p w:rsidR="00E747FB" w:rsidRPr="008708A7" w:rsidRDefault="008708A7">
      <w:pPr>
        <w:spacing w:line="480" w:lineRule="auto"/>
        <w:jc w:val="both"/>
        <w:rPr>
          <w:rFonts w:ascii="Arial" w:hAnsi="Arial" w:cs="Arial"/>
          <w:sz w:val="22"/>
          <w:szCs w:val="22"/>
        </w:rPr>
      </w:pP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sz w:val="22"/>
          <w:szCs w:val="22"/>
        </w:rPr>
        <w:t xml:space="preserve"> has gotten a lot of recognition due to </w:t>
      </w:r>
      <w:proofErr w:type="spellStart"/>
      <w:proofErr w:type="gramStart"/>
      <w:r w:rsidRPr="008708A7">
        <w:rPr>
          <w:rFonts w:ascii="Arial" w:hAnsi="Arial" w:cs="Arial"/>
          <w:sz w:val="22"/>
          <w:szCs w:val="22"/>
        </w:rPr>
        <w:t>it's</w:t>
      </w:r>
      <w:proofErr w:type="spellEnd"/>
      <w:proofErr w:type="gramEnd"/>
      <w:r w:rsidRPr="008708A7">
        <w:rPr>
          <w:rFonts w:ascii="Arial" w:hAnsi="Arial" w:cs="Arial"/>
          <w:sz w:val="22"/>
          <w:szCs w:val="22"/>
        </w:rPr>
        <w:t xml:space="preserve"> potential health benefits, affordability and also it's availability [3,4]</w:t>
      </w:r>
      <w:r w:rsidRPr="008708A7">
        <w:rPr>
          <w:rFonts w:ascii="Arial" w:hAnsi="Arial" w:cs="Arial"/>
          <w:sz w:val="22"/>
          <w:szCs w:val="22"/>
          <w:lang w:val="fr-FR"/>
        </w:rPr>
        <w:t>. I</w:t>
      </w:r>
      <w:r w:rsidRPr="008708A7">
        <w:rPr>
          <w:rFonts w:ascii="Arial" w:hAnsi="Arial" w:cs="Arial"/>
          <w:sz w:val="22"/>
          <w:szCs w:val="22"/>
        </w:rPr>
        <w:t xml:space="preserve">t primarily used for fencing, ornamental and medicine. </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The leaf of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i/>
          <w:iCs/>
          <w:sz w:val="22"/>
          <w:szCs w:val="22"/>
        </w:rPr>
        <w:t xml:space="preserve"> </w:t>
      </w:r>
      <w:r w:rsidRPr="008708A7">
        <w:rPr>
          <w:rFonts w:ascii="Arial" w:hAnsi="Arial" w:cs="Arial"/>
          <w:sz w:val="22"/>
          <w:szCs w:val="22"/>
        </w:rPr>
        <w:t xml:space="preserve">also revealed that it contains bioactive principles such as alkaloids </w:t>
      </w:r>
      <w:proofErr w:type="spellStart"/>
      <w:r w:rsidRPr="008708A7">
        <w:rPr>
          <w:rFonts w:ascii="Arial" w:hAnsi="Arial" w:cs="Arial"/>
          <w:sz w:val="22"/>
          <w:szCs w:val="22"/>
        </w:rPr>
        <w:t>tanins</w:t>
      </w:r>
      <w:proofErr w:type="spellEnd"/>
      <w:r w:rsidRPr="008708A7">
        <w:rPr>
          <w:rFonts w:ascii="Arial" w:hAnsi="Arial" w:cs="Arial"/>
          <w:sz w:val="22"/>
          <w:szCs w:val="22"/>
        </w:rPr>
        <w:t xml:space="preserve"> and </w:t>
      </w:r>
      <w:proofErr w:type="spellStart"/>
      <w:r w:rsidRPr="008708A7">
        <w:rPr>
          <w:rFonts w:ascii="Arial" w:hAnsi="Arial" w:cs="Arial"/>
          <w:sz w:val="22"/>
          <w:szCs w:val="22"/>
        </w:rPr>
        <w:t>saponions</w:t>
      </w:r>
      <w:proofErr w:type="spellEnd"/>
      <w:r w:rsidRPr="008708A7">
        <w:rPr>
          <w:rFonts w:ascii="Arial" w:hAnsi="Arial" w:cs="Arial"/>
          <w:sz w:val="22"/>
          <w:szCs w:val="22"/>
        </w:rPr>
        <w:t xml:space="preserve"> during phytochemical screening [5]</w:t>
      </w:r>
      <w:r w:rsidRPr="008708A7">
        <w:rPr>
          <w:rFonts w:ascii="Arial" w:hAnsi="Arial" w:cs="Arial"/>
          <w:sz w:val="22"/>
          <w:szCs w:val="22"/>
          <w:lang w:val="fr-FR"/>
        </w:rPr>
        <w:t xml:space="preserve">. </w:t>
      </w:r>
      <w:r w:rsidRPr="008708A7">
        <w:rPr>
          <w:rFonts w:ascii="Arial" w:hAnsi="Arial" w:cs="Arial"/>
          <w:sz w:val="22"/>
          <w:szCs w:val="22"/>
        </w:rPr>
        <w:t xml:space="preserve">The leaf also </w:t>
      </w:r>
      <w:proofErr w:type="gramStart"/>
      <w:r w:rsidRPr="008708A7">
        <w:rPr>
          <w:rFonts w:ascii="Arial" w:hAnsi="Arial" w:cs="Arial"/>
          <w:sz w:val="22"/>
          <w:szCs w:val="22"/>
        </w:rPr>
        <w:t>possess</w:t>
      </w:r>
      <w:proofErr w:type="gramEnd"/>
      <w:r w:rsidRPr="008708A7">
        <w:rPr>
          <w:rFonts w:ascii="Arial" w:hAnsi="Arial" w:cs="Arial"/>
          <w:sz w:val="22"/>
          <w:szCs w:val="22"/>
        </w:rPr>
        <w:t xml:space="preserve"> some wide range of biological activities, which includes antimicrobial, antimalaria, antioxidant which has been revealed by the plant during pharmacology studies</w:t>
      </w:r>
      <w:r w:rsidRPr="008708A7">
        <w:rPr>
          <w:rFonts w:ascii="Arial" w:hAnsi="Arial" w:cs="Arial"/>
          <w:sz w:val="22"/>
          <w:szCs w:val="22"/>
          <w:lang w:val="fr-FR"/>
        </w:rPr>
        <w:t>.</w:t>
      </w:r>
    </w:p>
    <w:p w:rsidR="00E747FB" w:rsidRPr="008708A7" w:rsidRDefault="008708A7">
      <w:pPr>
        <w:spacing w:line="480" w:lineRule="auto"/>
        <w:jc w:val="both"/>
        <w:rPr>
          <w:rFonts w:ascii="Arial" w:hAnsi="Arial" w:cs="Arial"/>
          <w:b/>
          <w:bCs/>
          <w:sz w:val="22"/>
          <w:szCs w:val="22"/>
        </w:rPr>
      </w:pPr>
      <w:r w:rsidRPr="008708A7">
        <w:rPr>
          <w:rFonts w:ascii="Arial" w:hAnsi="Arial" w:cs="Arial"/>
          <w:sz w:val="22"/>
          <w:szCs w:val="22"/>
        </w:rPr>
        <w:t xml:space="preserve">However, the plant’s popularity and recognition </w:t>
      </w:r>
      <w:proofErr w:type="gramStart"/>
      <w:r w:rsidRPr="008708A7">
        <w:rPr>
          <w:rFonts w:ascii="Arial" w:hAnsi="Arial" w:cs="Arial"/>
          <w:sz w:val="22"/>
          <w:szCs w:val="22"/>
        </w:rPr>
        <w:t>was  doused</w:t>
      </w:r>
      <w:proofErr w:type="gramEnd"/>
      <w:r w:rsidRPr="008708A7">
        <w:rPr>
          <w:rFonts w:ascii="Arial" w:hAnsi="Arial" w:cs="Arial"/>
          <w:sz w:val="22"/>
          <w:szCs w:val="22"/>
        </w:rPr>
        <w:t xml:space="preserve">  by unproven  claims  that the whitish latex emanating from the leaf stem and stalk may be toxic to man [6]. In view of the common use of</w:t>
      </w:r>
      <w:r w:rsidRPr="008708A7">
        <w:rPr>
          <w:rFonts w:ascii="Arial" w:hAnsi="Arial" w:cs="Arial"/>
          <w:i/>
          <w:iCs/>
          <w:sz w:val="22"/>
          <w:szCs w:val="22"/>
        </w:rPr>
        <w:t xml:space="preserve"> Jatropha </w:t>
      </w:r>
      <w:proofErr w:type="spellStart"/>
      <w:r w:rsidRPr="008708A7">
        <w:rPr>
          <w:rFonts w:ascii="Arial" w:hAnsi="Arial" w:cs="Arial"/>
          <w:i/>
          <w:iCs/>
          <w:sz w:val="22"/>
          <w:szCs w:val="22"/>
        </w:rPr>
        <w:t>tanjorensis</w:t>
      </w:r>
      <w:proofErr w:type="spellEnd"/>
      <w:r w:rsidRPr="008708A7">
        <w:rPr>
          <w:rFonts w:ascii="Arial" w:hAnsi="Arial" w:cs="Arial"/>
          <w:sz w:val="22"/>
          <w:szCs w:val="22"/>
        </w:rPr>
        <w:t xml:space="preserve"> both as food and as herbal medicine, there is need for proper physiological and toxicological tests in order to </w:t>
      </w:r>
      <w:proofErr w:type="gramStart"/>
      <w:r w:rsidRPr="008708A7">
        <w:rPr>
          <w:rFonts w:ascii="Arial" w:hAnsi="Arial" w:cs="Arial"/>
          <w:sz w:val="22"/>
          <w:szCs w:val="22"/>
        </w:rPr>
        <w:t>ensure  its</w:t>
      </w:r>
      <w:proofErr w:type="gramEnd"/>
      <w:r w:rsidRPr="008708A7">
        <w:rPr>
          <w:rFonts w:ascii="Arial" w:hAnsi="Arial" w:cs="Arial"/>
          <w:sz w:val="22"/>
          <w:szCs w:val="22"/>
        </w:rPr>
        <w:t xml:space="preserve"> safety  and how they can affect electrolyte balance in the body and also mitigate the effects of DDVP on these electrolyte (</w:t>
      </w:r>
      <w:proofErr w:type="spellStart"/>
      <w:r w:rsidRPr="008708A7">
        <w:rPr>
          <w:rFonts w:ascii="Arial" w:hAnsi="Arial" w:cs="Arial"/>
          <w:sz w:val="22"/>
          <w:szCs w:val="22"/>
        </w:rPr>
        <w:t>Ogoruvwe</w:t>
      </w:r>
      <w:proofErr w:type="spellEnd"/>
      <w:r w:rsidRPr="008708A7">
        <w:rPr>
          <w:rFonts w:ascii="Arial" w:hAnsi="Arial" w:cs="Arial"/>
          <w:sz w:val="22"/>
          <w:szCs w:val="22"/>
        </w:rPr>
        <w:t xml:space="preserve"> &amp; Kori-</w:t>
      </w:r>
      <w:proofErr w:type="spellStart"/>
      <w:r w:rsidRPr="008708A7">
        <w:rPr>
          <w:rFonts w:ascii="Arial" w:hAnsi="Arial" w:cs="Arial"/>
          <w:sz w:val="22"/>
          <w:szCs w:val="22"/>
        </w:rPr>
        <w:t>siakpere</w:t>
      </w:r>
      <w:proofErr w:type="spellEnd"/>
      <w:r w:rsidRPr="008708A7">
        <w:rPr>
          <w:rFonts w:ascii="Arial" w:hAnsi="Arial" w:cs="Arial"/>
          <w:sz w:val="22"/>
          <w:szCs w:val="22"/>
        </w:rPr>
        <w:t>, 2012).</w:t>
      </w:r>
    </w:p>
    <w:p w:rsidR="00E747FB" w:rsidRPr="008708A7" w:rsidRDefault="00E747FB">
      <w:pPr>
        <w:jc w:val="both"/>
        <w:rPr>
          <w:rFonts w:ascii="Arial" w:hAnsi="Arial" w:cs="Arial"/>
          <w:sz w:val="22"/>
          <w:szCs w:val="22"/>
        </w:rPr>
      </w:pPr>
    </w:p>
    <w:p w:rsidR="00E747FB" w:rsidRPr="008708A7" w:rsidRDefault="00E747FB">
      <w:pPr>
        <w:jc w:val="both"/>
        <w:rPr>
          <w:rFonts w:ascii="Arial" w:hAnsi="Arial" w:cs="Arial"/>
          <w:sz w:val="22"/>
          <w:szCs w:val="22"/>
        </w:rPr>
      </w:pPr>
    </w:p>
    <w:p w:rsidR="00E747FB" w:rsidRPr="008708A7" w:rsidRDefault="008708A7">
      <w:pPr>
        <w:jc w:val="both"/>
        <w:rPr>
          <w:rFonts w:ascii="Arial" w:hAnsi="Arial" w:cs="Arial"/>
          <w:b/>
          <w:bCs/>
          <w:sz w:val="22"/>
          <w:szCs w:val="22"/>
        </w:rPr>
      </w:pPr>
      <w:r w:rsidRPr="008708A7">
        <w:rPr>
          <w:rFonts w:ascii="Arial" w:hAnsi="Arial" w:cs="Arial"/>
          <w:b/>
          <w:bCs/>
          <w:sz w:val="22"/>
          <w:szCs w:val="22"/>
        </w:rPr>
        <w:t>2.0 Materials and methods</w:t>
      </w:r>
    </w:p>
    <w:p w:rsidR="00E747FB" w:rsidRPr="008708A7" w:rsidRDefault="00E747FB">
      <w:pPr>
        <w:jc w:val="both"/>
        <w:rPr>
          <w:rFonts w:ascii="Arial" w:hAnsi="Arial" w:cs="Arial"/>
          <w:sz w:val="22"/>
          <w:szCs w:val="22"/>
          <w:lang w:eastAsia="en-GB"/>
        </w:rPr>
      </w:pP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The study was carried out in the animal house of the Department of Animal and Environmental Biology, Rivers State University, Port Harcourt </w:t>
      </w:r>
      <w:proofErr w:type="spellStart"/>
      <w:r w:rsidRPr="008708A7">
        <w:rPr>
          <w:rFonts w:ascii="Arial" w:eastAsia="Times New Roman" w:hAnsi="Arial" w:cs="Arial"/>
          <w:kern w:val="36"/>
          <w:sz w:val="22"/>
          <w:szCs w:val="22"/>
          <w:lang w:eastAsia="en-GB"/>
        </w:rPr>
        <w:t>Nkpolu-Oroworukwo</w:t>
      </w:r>
      <w:proofErr w:type="spellEnd"/>
      <w:r w:rsidRPr="008708A7">
        <w:rPr>
          <w:rFonts w:ascii="Arial" w:eastAsia="Times New Roman" w:hAnsi="Arial" w:cs="Arial"/>
          <w:kern w:val="36"/>
          <w:sz w:val="22"/>
          <w:szCs w:val="22"/>
          <w:lang w:eastAsia="en-GB"/>
        </w:rPr>
        <w:t xml:space="preserve"> Rivers State. The study was conducted from </w:t>
      </w:r>
      <w:proofErr w:type="gramStart"/>
      <w:r w:rsidRPr="008708A7">
        <w:rPr>
          <w:rFonts w:ascii="Arial" w:eastAsia="Times New Roman" w:hAnsi="Arial" w:cs="Arial"/>
          <w:kern w:val="36"/>
          <w:sz w:val="22"/>
          <w:szCs w:val="22"/>
          <w:lang w:eastAsia="en-GB"/>
        </w:rPr>
        <w:t>March  to</w:t>
      </w:r>
      <w:proofErr w:type="gramEnd"/>
      <w:r w:rsidRPr="008708A7">
        <w:rPr>
          <w:rFonts w:ascii="Arial" w:eastAsia="Times New Roman" w:hAnsi="Arial" w:cs="Arial"/>
          <w:kern w:val="36"/>
          <w:sz w:val="22"/>
          <w:szCs w:val="22"/>
          <w:lang w:eastAsia="en-GB"/>
        </w:rPr>
        <w:t xml:space="preserve"> June 2024.</w:t>
      </w:r>
      <w:r w:rsidRPr="008708A7">
        <w:rPr>
          <w:rFonts w:ascii="Arial" w:eastAsia="Times New Roman" w:hAnsi="Arial" w:cs="Arial"/>
          <w:kern w:val="36"/>
          <w:sz w:val="22"/>
          <w:szCs w:val="22"/>
          <w:lang w:eastAsia="en-GB"/>
        </w:rPr>
        <w:cr/>
      </w: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kern w:val="36"/>
          <w:sz w:val="22"/>
          <w:szCs w:val="22"/>
          <w:lang w:eastAsia="en-GB"/>
        </w:rPr>
        <w:t xml:space="preserve"> 2.1 </w:t>
      </w:r>
      <w:r w:rsidRPr="008708A7">
        <w:rPr>
          <w:rFonts w:ascii="Arial" w:eastAsia="Times New Roman" w:hAnsi="Arial" w:cs="Arial"/>
          <w:b/>
          <w:bCs/>
          <w:kern w:val="36"/>
          <w:sz w:val="22"/>
          <w:szCs w:val="22"/>
          <w:lang w:eastAsia="en-GB"/>
        </w:rPr>
        <w:t xml:space="preserve">Experimental Animal and Management </w:t>
      </w:r>
      <w:r w:rsidRPr="008708A7">
        <w:rPr>
          <w:rFonts w:ascii="Arial" w:eastAsia="Times New Roman" w:hAnsi="Arial" w:cs="Arial"/>
          <w:b/>
          <w:bCs/>
          <w:kern w:val="36"/>
          <w:sz w:val="22"/>
          <w:szCs w:val="22"/>
          <w:lang w:eastAsia="en-GB"/>
        </w:rPr>
        <w:cr/>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A total of thirty (30) matured Swiss male mice were obtained from the animal house of Department of Animal and Environmental Biology, Rivers State University, Rivers State.  The mice were housed in wire mesh cages under standard conditions (12hrs: 12hd) and were allowed to acclimatize for fourteen (14) days under </w:t>
      </w:r>
      <w:proofErr w:type="spellStart"/>
      <w:r w:rsidRPr="008708A7">
        <w:rPr>
          <w:rFonts w:ascii="Arial" w:eastAsia="Times New Roman" w:hAnsi="Arial" w:cs="Arial"/>
          <w:kern w:val="36"/>
          <w:sz w:val="22"/>
          <w:szCs w:val="22"/>
          <w:lang w:eastAsia="en-GB"/>
        </w:rPr>
        <w:t>favourable</w:t>
      </w:r>
      <w:proofErr w:type="spellEnd"/>
      <w:r w:rsidRPr="008708A7">
        <w:rPr>
          <w:rFonts w:ascii="Arial" w:eastAsia="Times New Roman" w:hAnsi="Arial" w:cs="Arial"/>
          <w:kern w:val="36"/>
          <w:sz w:val="22"/>
          <w:szCs w:val="22"/>
          <w:lang w:eastAsia="en-GB"/>
        </w:rPr>
        <w:t xml:space="preserve"> atmospheric conditions and fed with standard rodent pellet and cool clean water. The uneaten food and </w:t>
      </w:r>
      <w:proofErr w:type="gramStart"/>
      <w:r w:rsidRPr="008708A7">
        <w:rPr>
          <w:rFonts w:ascii="Arial" w:eastAsia="Times New Roman" w:hAnsi="Arial" w:cs="Arial"/>
          <w:kern w:val="36"/>
          <w:sz w:val="22"/>
          <w:szCs w:val="22"/>
          <w:lang w:eastAsia="en-GB"/>
        </w:rPr>
        <w:t>left over</w:t>
      </w:r>
      <w:proofErr w:type="gramEnd"/>
      <w:r w:rsidRPr="008708A7">
        <w:rPr>
          <w:rFonts w:ascii="Arial" w:eastAsia="Times New Roman" w:hAnsi="Arial" w:cs="Arial"/>
          <w:kern w:val="36"/>
          <w:sz w:val="22"/>
          <w:szCs w:val="22"/>
          <w:lang w:eastAsia="en-GB"/>
        </w:rPr>
        <w:t xml:space="preserve"> water were changed every two days and their bedding at least twice a week which were all in accordance to the institutional protocols of animal care at Rivers State University, Port Harcourt.</w:t>
      </w:r>
      <w:r w:rsidRPr="008708A7">
        <w:rPr>
          <w:rFonts w:ascii="Arial" w:eastAsia="Times New Roman" w:hAnsi="Arial" w:cs="Arial"/>
          <w:kern w:val="36"/>
          <w:sz w:val="22"/>
          <w:szCs w:val="22"/>
          <w:lang w:eastAsia="en-GB"/>
        </w:rPr>
        <w:cr/>
        <w:t xml:space="preserve">DDVP (dichlorvos) was purchased from a reputable chemical store in Port Harcourt. The dosage was calculated based on information of the lethal dose (LD50) from </w:t>
      </w:r>
      <w:proofErr w:type="gramStart"/>
      <w:r w:rsidRPr="008708A7">
        <w:rPr>
          <w:rFonts w:ascii="Arial" w:eastAsia="Times New Roman" w:hAnsi="Arial" w:cs="Arial"/>
          <w:kern w:val="36"/>
          <w:sz w:val="22"/>
          <w:szCs w:val="22"/>
          <w:lang w:eastAsia="en-GB"/>
        </w:rPr>
        <w:t>literature  [</w:t>
      </w:r>
      <w:proofErr w:type="gramEnd"/>
      <w:r w:rsidRPr="008708A7">
        <w:rPr>
          <w:rFonts w:ascii="Arial" w:eastAsia="Times New Roman" w:hAnsi="Arial" w:cs="Arial"/>
          <w:kern w:val="36"/>
          <w:sz w:val="22"/>
          <w:szCs w:val="22"/>
          <w:lang w:eastAsia="en-GB"/>
        </w:rPr>
        <w:t>9] .</w:t>
      </w:r>
    </w:p>
    <w:p w:rsidR="00E747FB" w:rsidRPr="008708A7" w:rsidRDefault="00E747FB">
      <w:pPr>
        <w:rPr>
          <w:rFonts w:ascii="Arial" w:eastAsia="Times New Roman" w:hAnsi="Arial" w:cs="Arial"/>
          <w:kern w:val="36"/>
          <w:sz w:val="22"/>
          <w:szCs w:val="22"/>
          <w:lang w:eastAsia="en-GB"/>
        </w:rPr>
      </w:pPr>
    </w:p>
    <w:p w:rsidR="00E747FB" w:rsidRPr="008708A7" w:rsidRDefault="008708A7">
      <w:pPr>
        <w:rPr>
          <w:rFonts w:ascii="Arial" w:eastAsia="Times New Roman" w:hAnsi="Arial" w:cs="Arial"/>
          <w:kern w:val="36"/>
          <w:sz w:val="22"/>
          <w:szCs w:val="22"/>
          <w:lang w:eastAsia="en-GB"/>
        </w:rPr>
      </w:pPr>
      <w:r w:rsidRPr="008708A7">
        <w:rPr>
          <w:rFonts w:ascii="Arial" w:eastAsia="Times New Roman" w:hAnsi="Arial" w:cs="Arial"/>
          <w:b/>
          <w:bCs/>
          <w:kern w:val="36"/>
          <w:sz w:val="22"/>
          <w:szCs w:val="22"/>
          <w:lang w:eastAsia="en-GB"/>
        </w:rPr>
        <w:t>2.2 Experimental Design and Procedure</w:t>
      </w:r>
      <w:r w:rsidRPr="008708A7">
        <w:rPr>
          <w:rFonts w:ascii="Arial" w:eastAsia="Times New Roman" w:hAnsi="Arial" w:cs="Arial"/>
          <w:b/>
          <w:bCs/>
          <w:kern w:val="36"/>
          <w:sz w:val="22"/>
          <w:szCs w:val="22"/>
          <w:lang w:eastAsia="en-GB"/>
        </w:rPr>
        <w:cr/>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A total of thirty (30) Swiss matured male mice were assigned to six (6) groups (A - F) of five (5) mice each.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b/>
          <w:bCs/>
          <w:kern w:val="36"/>
          <w:sz w:val="22"/>
          <w:szCs w:val="22"/>
          <w:lang w:eastAsia="en-GB"/>
        </w:rPr>
        <w:t xml:space="preserve">Group A </w:t>
      </w:r>
      <w:r w:rsidRPr="008708A7">
        <w:rPr>
          <w:rFonts w:ascii="Arial" w:eastAsia="Times New Roman" w:hAnsi="Arial" w:cs="Arial"/>
          <w:kern w:val="36"/>
          <w:sz w:val="22"/>
          <w:szCs w:val="22"/>
          <w:lang w:eastAsia="en-GB"/>
        </w:rPr>
        <w:t>received neither DDVP nor</w:t>
      </w:r>
      <w:r w:rsidRPr="008708A7">
        <w:rPr>
          <w:rFonts w:ascii="Arial" w:eastAsia="Times New Roman" w:hAnsi="Arial" w:cs="Arial"/>
          <w:i/>
          <w:iCs/>
          <w:kern w:val="36"/>
          <w:sz w:val="22"/>
          <w:szCs w:val="22"/>
          <w:lang w:eastAsia="en-GB"/>
        </w:rPr>
        <w:t xml:space="preserve"> 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extract and so served as control. </w:t>
      </w:r>
      <w:r w:rsidRPr="008708A7">
        <w:rPr>
          <w:rFonts w:ascii="Arial" w:eastAsia="Times New Roman" w:hAnsi="Arial" w:cs="Arial"/>
          <w:b/>
          <w:bCs/>
          <w:kern w:val="36"/>
          <w:sz w:val="22"/>
          <w:szCs w:val="22"/>
          <w:lang w:eastAsia="en-GB"/>
        </w:rPr>
        <w:t>Group B</w:t>
      </w:r>
      <w:r w:rsidRPr="008708A7">
        <w:rPr>
          <w:rFonts w:ascii="Arial" w:eastAsia="Times New Roman" w:hAnsi="Arial" w:cs="Arial"/>
          <w:kern w:val="36"/>
          <w:sz w:val="22"/>
          <w:szCs w:val="22"/>
          <w:lang w:eastAsia="en-GB"/>
        </w:rPr>
        <w:t xml:space="preserve"> received 5mg/kg/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 xml:space="preserve">/day of DDVP only.  </w:t>
      </w:r>
      <w:r w:rsidRPr="008708A7">
        <w:rPr>
          <w:rFonts w:ascii="Arial" w:eastAsia="Times New Roman" w:hAnsi="Arial" w:cs="Arial"/>
          <w:b/>
          <w:bCs/>
          <w:kern w:val="36"/>
          <w:sz w:val="22"/>
          <w:szCs w:val="22"/>
          <w:lang w:eastAsia="en-GB"/>
        </w:rPr>
        <w:t>Group C</w:t>
      </w:r>
      <w:r w:rsidRPr="008708A7">
        <w:rPr>
          <w:rFonts w:ascii="Arial" w:eastAsia="Times New Roman" w:hAnsi="Arial" w:cs="Arial"/>
          <w:kern w:val="36"/>
          <w:sz w:val="22"/>
          <w:szCs w:val="22"/>
          <w:lang w:eastAsia="en-GB"/>
        </w:rPr>
        <w:t xml:space="preserve"> received 250mg/kg/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 xml:space="preserve"> of fresh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extract only. </w:t>
      </w:r>
      <w:r w:rsidRPr="008708A7">
        <w:rPr>
          <w:rFonts w:ascii="Arial" w:eastAsia="Times New Roman" w:hAnsi="Arial" w:cs="Arial"/>
          <w:b/>
          <w:bCs/>
          <w:kern w:val="36"/>
          <w:sz w:val="22"/>
          <w:szCs w:val="22"/>
          <w:lang w:eastAsia="en-GB"/>
        </w:rPr>
        <w:t>Group D</w:t>
      </w:r>
      <w:r w:rsidRPr="008708A7">
        <w:rPr>
          <w:rFonts w:ascii="Arial" w:eastAsia="Times New Roman" w:hAnsi="Arial" w:cs="Arial"/>
          <w:kern w:val="36"/>
          <w:sz w:val="22"/>
          <w:szCs w:val="22"/>
          <w:lang w:eastAsia="en-GB"/>
        </w:rPr>
        <w:t xml:space="preserve"> received 250mg/kg/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 xml:space="preserve">/day of dried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extract only, </w:t>
      </w:r>
      <w:r w:rsidRPr="008708A7">
        <w:rPr>
          <w:rFonts w:ascii="Arial" w:eastAsia="Times New Roman" w:hAnsi="Arial" w:cs="Arial"/>
          <w:b/>
          <w:bCs/>
          <w:kern w:val="36"/>
          <w:sz w:val="22"/>
          <w:szCs w:val="22"/>
          <w:lang w:eastAsia="en-GB"/>
        </w:rPr>
        <w:t xml:space="preserve">Group E </w:t>
      </w:r>
      <w:r w:rsidRPr="008708A7">
        <w:rPr>
          <w:rFonts w:ascii="Arial" w:eastAsia="Times New Roman" w:hAnsi="Arial" w:cs="Arial"/>
          <w:kern w:val="36"/>
          <w:sz w:val="22"/>
          <w:szCs w:val="22"/>
          <w:lang w:eastAsia="en-GB"/>
        </w:rPr>
        <w:t>received 5mg/kg/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/day of DDVP and 250mg/kg/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 xml:space="preserve">/day of fresh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extract.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b/>
          <w:bCs/>
          <w:kern w:val="36"/>
          <w:sz w:val="22"/>
          <w:szCs w:val="22"/>
          <w:lang w:eastAsia="en-GB"/>
        </w:rPr>
        <w:t xml:space="preserve">Group F </w:t>
      </w:r>
      <w:r w:rsidRPr="008708A7">
        <w:rPr>
          <w:rFonts w:ascii="Arial" w:eastAsia="Times New Roman" w:hAnsi="Arial" w:cs="Arial"/>
          <w:kern w:val="36"/>
          <w:sz w:val="22"/>
          <w:szCs w:val="22"/>
          <w:lang w:eastAsia="en-GB"/>
        </w:rPr>
        <w:t>received 5mg/kg/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/day and 250mg/kg/</w:t>
      </w:r>
      <w:proofErr w:type="spellStart"/>
      <w:r w:rsidRPr="008708A7">
        <w:rPr>
          <w:rFonts w:ascii="Arial" w:eastAsia="Times New Roman" w:hAnsi="Arial" w:cs="Arial"/>
          <w:kern w:val="36"/>
          <w:sz w:val="22"/>
          <w:szCs w:val="22"/>
          <w:lang w:eastAsia="en-GB"/>
        </w:rPr>
        <w:t>bw</w:t>
      </w:r>
      <w:proofErr w:type="spellEnd"/>
      <w:r w:rsidRPr="008708A7">
        <w:rPr>
          <w:rFonts w:ascii="Arial" w:eastAsia="Times New Roman" w:hAnsi="Arial" w:cs="Arial"/>
          <w:kern w:val="36"/>
          <w:sz w:val="22"/>
          <w:szCs w:val="22"/>
          <w:lang w:eastAsia="en-GB"/>
        </w:rPr>
        <w:t xml:space="preserve">/day of dried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i/>
          <w:iCs/>
          <w:kern w:val="36"/>
          <w:sz w:val="22"/>
          <w:szCs w:val="22"/>
          <w:lang w:eastAsia="en-GB"/>
        </w:rPr>
        <w:t xml:space="preserve"> extract.</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lastRenderedPageBreak/>
        <w:t xml:space="preserve">All the groups were exposed to their treatment by oral gavage for thirty - five (35) days. </w:t>
      </w: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kern w:val="36"/>
          <w:sz w:val="22"/>
          <w:szCs w:val="22"/>
          <w:lang w:eastAsia="en-GB"/>
        </w:rPr>
        <w:t xml:space="preserve">2.3 </w:t>
      </w:r>
      <w:r w:rsidRPr="008708A7">
        <w:rPr>
          <w:rFonts w:ascii="Arial" w:eastAsia="Times New Roman" w:hAnsi="Arial" w:cs="Arial"/>
          <w:b/>
          <w:bCs/>
          <w:kern w:val="36"/>
          <w:sz w:val="22"/>
          <w:szCs w:val="22"/>
          <w:lang w:eastAsia="en-GB"/>
        </w:rPr>
        <w:t>Collection of Blood Samples</w:t>
      </w:r>
      <w:r w:rsidRPr="008708A7">
        <w:rPr>
          <w:rFonts w:ascii="Arial" w:eastAsia="Times New Roman" w:hAnsi="Arial" w:cs="Arial"/>
          <w:b/>
          <w:bCs/>
          <w:kern w:val="36"/>
          <w:sz w:val="22"/>
          <w:szCs w:val="22"/>
          <w:lang w:eastAsia="en-GB"/>
        </w:rPr>
        <w:cr/>
      </w:r>
    </w:p>
    <w:p w:rsidR="00E747FB" w:rsidRPr="008708A7" w:rsidRDefault="008708A7">
      <w:pPr>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After the 35 days exposure of the mice, feed was withdrawn from the mice 24 hours before termination of the experiment. Blood samples for biochemical analysis were collected individually by ocular puncture into sterile tubes and the serum separated at 250g for 10 minutes and stored for determination of some </w:t>
      </w:r>
      <w:proofErr w:type="gramStart"/>
      <w:r w:rsidRPr="008708A7">
        <w:rPr>
          <w:rFonts w:ascii="Arial" w:eastAsia="Times New Roman" w:hAnsi="Arial" w:cs="Arial"/>
          <w:kern w:val="36"/>
          <w:sz w:val="22"/>
          <w:szCs w:val="22"/>
          <w:lang w:eastAsia="en-GB"/>
        </w:rPr>
        <w:t>electrolytes  which</w:t>
      </w:r>
      <w:proofErr w:type="gramEnd"/>
      <w:r w:rsidRPr="008708A7">
        <w:rPr>
          <w:rFonts w:ascii="Arial" w:eastAsia="Times New Roman" w:hAnsi="Arial" w:cs="Arial"/>
          <w:kern w:val="36"/>
          <w:sz w:val="22"/>
          <w:szCs w:val="22"/>
          <w:lang w:eastAsia="en-GB"/>
        </w:rPr>
        <w:t xml:space="preserve"> includes  Potassium, Sodium, Chlorine, Bicarbonate and Calcium </w:t>
      </w:r>
      <w:r w:rsidRPr="008708A7">
        <w:rPr>
          <w:rFonts w:ascii="Arial" w:eastAsia="Georgia" w:hAnsi="Arial" w:cs="Arial"/>
          <w:color w:val="333333"/>
          <w:sz w:val="22"/>
          <w:szCs w:val="22"/>
          <w:shd w:val="clear" w:color="auto" w:fill="FFFFFF"/>
        </w:rPr>
        <w:t xml:space="preserve"> using an electrolyte analyzer, </w:t>
      </w:r>
      <w:proofErr w:type="spellStart"/>
      <w:r w:rsidRPr="008708A7">
        <w:rPr>
          <w:rFonts w:ascii="Arial" w:eastAsia="Georgia" w:hAnsi="Arial" w:cs="Arial"/>
          <w:color w:val="333333"/>
          <w:sz w:val="22"/>
          <w:szCs w:val="22"/>
          <w:shd w:val="clear" w:color="auto" w:fill="FFFFFF"/>
        </w:rPr>
        <w:t>Humlyte</w:t>
      </w:r>
      <w:proofErr w:type="spellEnd"/>
      <w:r w:rsidRPr="008708A7">
        <w:rPr>
          <w:rFonts w:ascii="Arial" w:eastAsia="Georgia" w:hAnsi="Arial" w:cs="Arial"/>
          <w:color w:val="333333"/>
          <w:sz w:val="22"/>
          <w:szCs w:val="22"/>
          <w:shd w:val="clear" w:color="auto" w:fill="FFFFFF"/>
        </w:rPr>
        <w:t xml:space="preserve"> plus 5, Germany according to [9] protocol.</w:t>
      </w:r>
      <w:r w:rsidRPr="008708A7">
        <w:rPr>
          <w:rFonts w:ascii="Arial" w:eastAsia="Times New Roman" w:hAnsi="Arial" w:cs="Arial"/>
          <w:kern w:val="36"/>
          <w:sz w:val="22"/>
          <w:szCs w:val="22"/>
          <w:lang w:eastAsia="en-GB"/>
        </w:rPr>
        <w:cr/>
      </w: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2.4 Statistical analysis</w:t>
      </w:r>
    </w:p>
    <w:p w:rsidR="00E747FB" w:rsidRPr="008708A7" w:rsidRDefault="008708A7">
      <w:pPr>
        <w:pStyle w:val="BodyText"/>
        <w:spacing w:line="480" w:lineRule="auto"/>
        <w:ind w:left="0" w:right="1"/>
        <w:jc w:val="both"/>
        <w:rPr>
          <w:rFonts w:ascii="Arial" w:hAnsi="Arial" w:cs="Arial"/>
          <w:i w:val="0"/>
          <w:iCs/>
          <w:sz w:val="22"/>
          <w:szCs w:val="22"/>
        </w:rPr>
      </w:pPr>
      <w:r w:rsidRPr="008708A7">
        <w:rPr>
          <w:rFonts w:ascii="Arial" w:hAnsi="Arial" w:cs="Arial"/>
          <w:i w:val="0"/>
          <w:iCs/>
          <w:sz w:val="22"/>
          <w:szCs w:val="22"/>
        </w:rPr>
        <w:t>The results were statistically analyzed and expressed as mean± standard deviation (SD). For the comparison between groups, the one-way analysis of variance (ANOVA) and the software used was Microsoft excel 365.</w:t>
      </w: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3.0 Result</w:t>
      </w:r>
    </w:p>
    <w:p w:rsidR="00E747FB" w:rsidRPr="008708A7" w:rsidRDefault="00E747FB">
      <w:pPr>
        <w:rPr>
          <w:rFonts w:ascii="Arial" w:eastAsia="Times New Roman" w:hAnsi="Arial" w:cs="Arial"/>
          <w:b/>
          <w:bCs/>
          <w:kern w:val="36"/>
          <w:sz w:val="22"/>
          <w:szCs w:val="22"/>
          <w:lang w:eastAsia="en-GB"/>
        </w:rPr>
      </w:pP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kern w:val="36"/>
          <w:sz w:val="22"/>
          <w:szCs w:val="22"/>
          <w:lang w:eastAsia="en-GB"/>
        </w:rPr>
        <w:t>3.1 T</w:t>
      </w:r>
      <w:r w:rsidRPr="008708A7">
        <w:rPr>
          <w:rFonts w:ascii="Arial" w:eastAsia="Times New Roman" w:hAnsi="Arial" w:cs="Arial"/>
          <w:b/>
          <w:bCs/>
          <w:kern w:val="36"/>
          <w:sz w:val="22"/>
          <w:szCs w:val="22"/>
          <w:lang w:eastAsia="en-GB"/>
        </w:rPr>
        <w:t>he effect of</w:t>
      </w:r>
      <w:r w:rsidRPr="008708A7">
        <w:rPr>
          <w:rFonts w:ascii="Arial" w:eastAsia="Times New Roman" w:hAnsi="Arial" w:cs="Arial"/>
          <w:b/>
          <w:bCs/>
          <w:i/>
          <w:iCs/>
          <w:kern w:val="36"/>
          <w:sz w:val="22"/>
          <w:szCs w:val="22"/>
          <w:lang w:eastAsia="en-GB"/>
        </w:rPr>
        <w:t xml:space="preserve"> Jatropha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electrolytes levels in male mice exposed to DDVP </w:t>
      </w:r>
    </w:p>
    <w:p w:rsidR="00E747FB" w:rsidRPr="008708A7" w:rsidRDefault="00E747FB">
      <w:pPr>
        <w:rPr>
          <w:rFonts w:ascii="Arial" w:eastAsia="Times New Roman" w:hAnsi="Arial" w:cs="Arial"/>
          <w:b/>
          <w:bCs/>
          <w:kern w:val="36"/>
          <w:sz w:val="22"/>
          <w:szCs w:val="22"/>
          <w:lang w:eastAsia="en-GB"/>
        </w:rPr>
      </w:pPr>
    </w:p>
    <w:p w:rsidR="00E747FB" w:rsidRPr="008708A7" w:rsidRDefault="00E747FB">
      <w:pPr>
        <w:rPr>
          <w:rFonts w:ascii="Arial" w:eastAsia="Times New Roman" w:hAnsi="Arial" w:cs="Arial"/>
          <w:b/>
          <w:bCs/>
          <w:kern w:val="36"/>
          <w:sz w:val="22"/>
          <w:szCs w:val="22"/>
          <w:lang w:eastAsia="en-GB"/>
        </w:rPr>
      </w:pP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The effect of</w:t>
      </w:r>
      <w:r w:rsidRPr="008708A7">
        <w:rPr>
          <w:rFonts w:ascii="Arial" w:eastAsia="Times New Roman" w:hAnsi="Arial" w:cs="Arial"/>
          <w:i/>
          <w:iCs/>
          <w:kern w:val="36"/>
          <w:sz w:val="22"/>
          <w:szCs w:val="22"/>
          <w:lang w:eastAsia="en-GB"/>
        </w:rPr>
        <w:t xml:space="preserve"> 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w:t>
      </w:r>
      <w:proofErr w:type="gramStart"/>
      <w:r w:rsidRPr="008708A7">
        <w:rPr>
          <w:rFonts w:ascii="Arial" w:eastAsia="Times New Roman" w:hAnsi="Arial" w:cs="Arial"/>
          <w:kern w:val="36"/>
          <w:sz w:val="22"/>
          <w:szCs w:val="22"/>
          <w:lang w:eastAsia="en-GB"/>
        </w:rPr>
        <w:t>the  electrolytes</w:t>
      </w:r>
      <w:proofErr w:type="gramEnd"/>
      <w:r w:rsidRPr="008708A7">
        <w:rPr>
          <w:rFonts w:ascii="Arial" w:eastAsia="Times New Roman" w:hAnsi="Arial" w:cs="Arial"/>
          <w:kern w:val="36"/>
          <w:sz w:val="22"/>
          <w:szCs w:val="22"/>
          <w:lang w:eastAsia="en-GB"/>
        </w:rPr>
        <w:t xml:space="preserve">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 xml:space="preserve">is shown in figure </w:t>
      </w:r>
      <w:r w:rsidR="00E31D06" w:rsidRPr="008708A7">
        <w:rPr>
          <w:rFonts w:ascii="Arial" w:eastAsia="Times New Roman" w:hAnsi="Arial" w:cs="Arial"/>
          <w:kern w:val="36"/>
          <w:sz w:val="22"/>
          <w:szCs w:val="22"/>
          <w:lang w:eastAsia="en-GB"/>
        </w:rPr>
        <w:t>1-</w:t>
      </w:r>
      <w:r w:rsidRPr="008708A7">
        <w:rPr>
          <w:rFonts w:ascii="Arial" w:eastAsia="Times New Roman" w:hAnsi="Arial" w:cs="Arial"/>
          <w:kern w:val="36"/>
          <w:sz w:val="22"/>
          <w:szCs w:val="22"/>
          <w:lang w:eastAsia="en-GB"/>
        </w:rPr>
        <w:t>5.</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The effect </w:t>
      </w:r>
      <w:proofErr w:type="gramStart"/>
      <w:r w:rsidRPr="008708A7">
        <w:rPr>
          <w:rFonts w:ascii="Arial" w:eastAsia="Times New Roman" w:hAnsi="Arial" w:cs="Arial"/>
          <w:kern w:val="36"/>
          <w:sz w:val="22"/>
          <w:szCs w:val="22"/>
          <w:lang w:eastAsia="en-GB"/>
        </w:rPr>
        <w:t xml:space="preserve">of </w:t>
      </w:r>
      <w:r w:rsidRPr="008708A7">
        <w:rPr>
          <w:rFonts w:ascii="Arial" w:eastAsia="Times New Roman" w:hAnsi="Arial" w:cs="Arial"/>
          <w:i/>
          <w:iCs/>
          <w:kern w:val="36"/>
          <w:sz w:val="22"/>
          <w:szCs w:val="22"/>
          <w:lang w:eastAsia="en-GB"/>
        </w:rPr>
        <w:t xml:space="preserve"> Jatropha</w:t>
      </w:r>
      <w:proofErr w:type="gramEnd"/>
      <w:r w:rsidRPr="008708A7">
        <w:rPr>
          <w:rFonts w:ascii="Arial" w:eastAsia="Times New Roman" w:hAnsi="Arial" w:cs="Arial"/>
          <w:i/>
          <w:iCs/>
          <w:kern w:val="36"/>
          <w:sz w:val="22"/>
          <w:szCs w:val="22"/>
          <w:lang w:eastAsia="en-GB"/>
        </w:rPr>
        <w:t xml:space="preserve">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level of potassium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is shown in fig</w:t>
      </w:r>
      <w:r w:rsidR="00E31D06" w:rsidRPr="008708A7">
        <w:rPr>
          <w:rFonts w:ascii="Arial" w:eastAsia="Times New Roman" w:hAnsi="Arial" w:cs="Arial"/>
          <w:kern w:val="36"/>
          <w:sz w:val="22"/>
          <w:szCs w:val="22"/>
          <w:lang w:eastAsia="en-GB"/>
        </w:rPr>
        <w:t xml:space="preserve">ure </w:t>
      </w:r>
      <w:r w:rsidRPr="008708A7">
        <w:rPr>
          <w:rFonts w:ascii="Arial" w:eastAsia="Times New Roman" w:hAnsi="Arial" w:cs="Arial"/>
          <w:kern w:val="36"/>
          <w:sz w:val="22"/>
          <w:szCs w:val="22"/>
          <w:lang w:eastAsia="en-GB"/>
        </w:rPr>
        <w:t xml:space="preserve">1. </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 xml:space="preserve">The value of potassium in group A was 3.56±0.15mmol/l.  This value significantly increased in group B to 4.74±0.11mmol/l, 4.33±0.15 mmol/l in group </w:t>
      </w:r>
      <w:proofErr w:type="gramStart"/>
      <w:r w:rsidRPr="008708A7">
        <w:rPr>
          <w:rFonts w:ascii="Arial" w:eastAsia="Times New Roman" w:hAnsi="Arial" w:cs="Arial"/>
          <w:kern w:val="36"/>
          <w:sz w:val="22"/>
          <w:szCs w:val="22"/>
          <w:lang w:eastAsia="en-GB"/>
        </w:rPr>
        <w:t>C ,</w:t>
      </w:r>
      <w:proofErr w:type="gramEnd"/>
      <w:r w:rsidRPr="008708A7">
        <w:rPr>
          <w:rFonts w:ascii="Arial" w:eastAsia="Times New Roman" w:hAnsi="Arial" w:cs="Arial"/>
          <w:kern w:val="36"/>
          <w:sz w:val="22"/>
          <w:szCs w:val="22"/>
          <w:lang w:eastAsia="en-GB"/>
        </w:rPr>
        <w:t xml:space="preserve"> 4.77±0.15 mmol/l in group E , and 4.17±0.06 mmol/l in group F . The value of potassium in group D was similar to that in the control with 3.48±0.24mmol/l </w:t>
      </w:r>
    </w:p>
    <w:p w:rsidR="00E747FB" w:rsidRPr="008708A7" w:rsidRDefault="008708A7">
      <w:pPr>
        <w:spacing w:line="480" w:lineRule="auto"/>
        <w:jc w:val="both"/>
        <w:rPr>
          <w:rFonts w:ascii="Arial" w:eastAsia="Times New Roman" w:hAnsi="Arial" w:cs="Arial"/>
          <w:i/>
          <w:iCs/>
          <w:kern w:val="36"/>
          <w:sz w:val="22"/>
          <w:szCs w:val="22"/>
          <w:lang w:eastAsia="en-GB"/>
        </w:rPr>
      </w:pPr>
      <w:r w:rsidRPr="008708A7">
        <w:rPr>
          <w:rFonts w:ascii="Arial" w:eastAsia="Times New Roman" w:hAnsi="Arial" w:cs="Arial"/>
          <w:kern w:val="36"/>
          <w:sz w:val="22"/>
          <w:szCs w:val="22"/>
          <w:lang w:eastAsia="en-GB"/>
        </w:rPr>
        <w:t xml:space="preserve">The effect </w:t>
      </w:r>
      <w:proofErr w:type="gramStart"/>
      <w:r w:rsidRPr="008708A7">
        <w:rPr>
          <w:rFonts w:ascii="Arial" w:eastAsia="Times New Roman" w:hAnsi="Arial" w:cs="Arial"/>
          <w:kern w:val="36"/>
          <w:sz w:val="22"/>
          <w:szCs w:val="22"/>
          <w:lang w:eastAsia="en-GB"/>
        </w:rPr>
        <w:t xml:space="preserve">of </w:t>
      </w:r>
      <w:r w:rsidRPr="008708A7">
        <w:rPr>
          <w:rFonts w:ascii="Arial" w:eastAsia="Times New Roman" w:hAnsi="Arial" w:cs="Arial"/>
          <w:i/>
          <w:iCs/>
          <w:kern w:val="36"/>
          <w:sz w:val="22"/>
          <w:szCs w:val="22"/>
          <w:lang w:eastAsia="en-GB"/>
        </w:rPr>
        <w:t xml:space="preserve"> Jatropha</w:t>
      </w:r>
      <w:proofErr w:type="gramEnd"/>
      <w:r w:rsidRPr="008708A7">
        <w:rPr>
          <w:rFonts w:ascii="Arial" w:eastAsia="Times New Roman" w:hAnsi="Arial" w:cs="Arial"/>
          <w:i/>
          <w:iCs/>
          <w:kern w:val="36"/>
          <w:sz w:val="22"/>
          <w:szCs w:val="22"/>
          <w:lang w:eastAsia="en-GB"/>
        </w:rPr>
        <w:t xml:space="preserve">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level of Sodium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is shown in fig</w:t>
      </w:r>
      <w:r w:rsidR="00E31D06" w:rsidRPr="008708A7">
        <w:rPr>
          <w:rFonts w:ascii="Arial" w:eastAsia="Times New Roman" w:hAnsi="Arial" w:cs="Arial"/>
          <w:kern w:val="36"/>
          <w:sz w:val="22"/>
          <w:szCs w:val="22"/>
          <w:lang w:eastAsia="en-GB"/>
        </w:rPr>
        <w:t xml:space="preserve">ure </w:t>
      </w:r>
      <w:r w:rsidRPr="008708A7">
        <w:rPr>
          <w:rFonts w:ascii="Arial" w:eastAsia="Times New Roman" w:hAnsi="Arial" w:cs="Arial"/>
          <w:kern w:val="36"/>
          <w:sz w:val="22"/>
          <w:szCs w:val="22"/>
          <w:lang w:eastAsia="en-GB"/>
        </w:rPr>
        <w:t xml:space="preserve">2. </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 xml:space="preserve"> The concentration of sodium was 125.20±1.30 mmol/l in the control </w:t>
      </w:r>
      <w:proofErr w:type="gramStart"/>
      <w:r w:rsidRPr="008708A7">
        <w:rPr>
          <w:rFonts w:ascii="Arial" w:eastAsia="Times New Roman" w:hAnsi="Arial" w:cs="Arial"/>
          <w:kern w:val="36"/>
          <w:sz w:val="22"/>
          <w:szCs w:val="22"/>
          <w:lang w:eastAsia="en-GB"/>
        </w:rPr>
        <w:t>group .</w:t>
      </w:r>
      <w:proofErr w:type="gramEnd"/>
      <w:r w:rsidRPr="008708A7">
        <w:rPr>
          <w:rFonts w:ascii="Arial" w:eastAsia="Times New Roman" w:hAnsi="Arial" w:cs="Arial"/>
          <w:kern w:val="36"/>
          <w:sz w:val="22"/>
          <w:szCs w:val="22"/>
          <w:lang w:eastAsia="en-GB"/>
        </w:rPr>
        <w:t xml:space="preserve"> The concentration significantly increased to </w:t>
      </w:r>
      <w:proofErr w:type="gramStart"/>
      <w:r w:rsidRPr="008708A7">
        <w:rPr>
          <w:rFonts w:ascii="Arial" w:eastAsia="Times New Roman" w:hAnsi="Arial" w:cs="Arial"/>
          <w:kern w:val="36"/>
          <w:sz w:val="22"/>
          <w:szCs w:val="22"/>
          <w:lang w:eastAsia="en-GB"/>
        </w:rPr>
        <w:t>144.±</w:t>
      </w:r>
      <w:proofErr w:type="gramEnd"/>
      <w:r w:rsidRPr="008708A7">
        <w:rPr>
          <w:rFonts w:ascii="Arial" w:eastAsia="Times New Roman" w:hAnsi="Arial" w:cs="Arial"/>
          <w:kern w:val="36"/>
          <w:sz w:val="22"/>
          <w:szCs w:val="22"/>
          <w:lang w:eastAsia="en-GB"/>
        </w:rPr>
        <w:t xml:space="preserve">40±.67 mmol/l in group B administrated DDVP only and 140.00±1.00 in group C administrated fresh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A significant increase to 146.67±2.04mmol/</w:t>
      </w:r>
      <w:proofErr w:type="gramStart"/>
      <w:r w:rsidRPr="008708A7">
        <w:rPr>
          <w:rFonts w:ascii="Arial" w:eastAsia="Times New Roman" w:hAnsi="Arial" w:cs="Arial"/>
          <w:kern w:val="36"/>
          <w:sz w:val="22"/>
          <w:szCs w:val="22"/>
          <w:lang w:eastAsia="en-GB"/>
        </w:rPr>
        <w:t>l  in</w:t>
      </w:r>
      <w:proofErr w:type="gramEnd"/>
      <w:r w:rsidRPr="008708A7">
        <w:rPr>
          <w:rFonts w:ascii="Arial" w:eastAsia="Times New Roman" w:hAnsi="Arial" w:cs="Arial"/>
          <w:kern w:val="36"/>
          <w:sz w:val="22"/>
          <w:szCs w:val="22"/>
          <w:lang w:eastAsia="en-GB"/>
        </w:rPr>
        <w:t xml:space="preserve"> group E co-administrated DDVP and fresh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i/>
          <w:iCs/>
          <w:kern w:val="36"/>
          <w:sz w:val="22"/>
          <w:szCs w:val="22"/>
          <w:lang w:eastAsia="en-GB"/>
        </w:rPr>
        <w:t xml:space="preserve">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lastRenderedPageBreak/>
        <w:t xml:space="preserve">          However the concentration of sodium in group D and F animals were 132.80±1.67mmol/</w:t>
      </w:r>
      <w:proofErr w:type="gramStart"/>
      <w:r w:rsidRPr="008708A7">
        <w:rPr>
          <w:rFonts w:ascii="Arial" w:eastAsia="Times New Roman" w:hAnsi="Arial" w:cs="Arial"/>
          <w:kern w:val="36"/>
          <w:sz w:val="22"/>
          <w:szCs w:val="22"/>
          <w:lang w:eastAsia="en-GB"/>
        </w:rPr>
        <w:t>l  and</w:t>
      </w:r>
      <w:proofErr w:type="gramEnd"/>
      <w:r w:rsidRPr="008708A7">
        <w:rPr>
          <w:rFonts w:ascii="Arial" w:eastAsia="Times New Roman" w:hAnsi="Arial" w:cs="Arial"/>
          <w:kern w:val="36"/>
          <w:sz w:val="22"/>
          <w:szCs w:val="22"/>
          <w:lang w:eastAsia="en-GB"/>
        </w:rPr>
        <w:t xml:space="preserve"> 138.33±1.15mmol/l  which was significantly different from that in the control group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The effect </w:t>
      </w:r>
      <w:proofErr w:type="gramStart"/>
      <w:r w:rsidRPr="008708A7">
        <w:rPr>
          <w:rFonts w:ascii="Arial" w:eastAsia="Times New Roman" w:hAnsi="Arial" w:cs="Arial"/>
          <w:kern w:val="36"/>
          <w:sz w:val="22"/>
          <w:szCs w:val="22"/>
          <w:lang w:eastAsia="en-GB"/>
        </w:rPr>
        <w:t xml:space="preserve">of </w:t>
      </w:r>
      <w:r w:rsidRPr="008708A7">
        <w:rPr>
          <w:rFonts w:ascii="Arial" w:eastAsia="Times New Roman" w:hAnsi="Arial" w:cs="Arial"/>
          <w:i/>
          <w:iCs/>
          <w:kern w:val="36"/>
          <w:sz w:val="22"/>
          <w:szCs w:val="22"/>
          <w:lang w:eastAsia="en-GB"/>
        </w:rPr>
        <w:t xml:space="preserve"> Jatropha</w:t>
      </w:r>
      <w:proofErr w:type="gramEnd"/>
      <w:r w:rsidRPr="008708A7">
        <w:rPr>
          <w:rFonts w:ascii="Arial" w:eastAsia="Times New Roman" w:hAnsi="Arial" w:cs="Arial"/>
          <w:i/>
          <w:iCs/>
          <w:kern w:val="36"/>
          <w:sz w:val="22"/>
          <w:szCs w:val="22"/>
          <w:lang w:eastAsia="en-GB"/>
        </w:rPr>
        <w:t xml:space="preserve">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level of Chlorine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is shown in fig</w:t>
      </w:r>
      <w:r w:rsidR="00E31D06" w:rsidRPr="008708A7">
        <w:rPr>
          <w:rFonts w:ascii="Arial" w:eastAsia="Times New Roman" w:hAnsi="Arial" w:cs="Arial"/>
          <w:kern w:val="36"/>
          <w:sz w:val="22"/>
          <w:szCs w:val="22"/>
          <w:lang w:eastAsia="en-GB"/>
        </w:rPr>
        <w:t xml:space="preserve">ure </w:t>
      </w:r>
      <w:r w:rsidRPr="008708A7">
        <w:rPr>
          <w:rFonts w:ascii="Arial" w:eastAsia="Times New Roman" w:hAnsi="Arial" w:cs="Arial"/>
          <w:kern w:val="36"/>
          <w:sz w:val="22"/>
          <w:szCs w:val="22"/>
          <w:lang w:eastAsia="en-GB"/>
        </w:rPr>
        <w:t xml:space="preserve">3. </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 xml:space="preserve"> The concentration of chlorine in group A was 65.40 mmol/l. This value significantly increased to 81.40±3.65mmol/</w:t>
      </w:r>
      <w:proofErr w:type="gramStart"/>
      <w:r w:rsidRPr="008708A7">
        <w:rPr>
          <w:rFonts w:ascii="Arial" w:eastAsia="Times New Roman" w:hAnsi="Arial" w:cs="Arial"/>
          <w:kern w:val="36"/>
          <w:sz w:val="22"/>
          <w:szCs w:val="22"/>
          <w:lang w:eastAsia="en-GB"/>
        </w:rPr>
        <w:t>l  in</w:t>
      </w:r>
      <w:proofErr w:type="gramEnd"/>
      <w:r w:rsidRPr="008708A7">
        <w:rPr>
          <w:rFonts w:ascii="Arial" w:eastAsia="Times New Roman" w:hAnsi="Arial" w:cs="Arial"/>
          <w:kern w:val="36"/>
          <w:sz w:val="22"/>
          <w:szCs w:val="22"/>
          <w:lang w:eastAsia="en-GB"/>
        </w:rPr>
        <w:t xml:space="preserve"> group B administrated DDVP only. A significant decrease in the concentration of chlorine was observed in group C to 66.33±2.08mmol/l similar to the control group, and 74.20±0.84 mmol/l in group </w:t>
      </w:r>
      <w:proofErr w:type="gramStart"/>
      <w:r w:rsidRPr="008708A7">
        <w:rPr>
          <w:rFonts w:ascii="Arial" w:eastAsia="Times New Roman" w:hAnsi="Arial" w:cs="Arial"/>
          <w:kern w:val="36"/>
          <w:sz w:val="22"/>
          <w:szCs w:val="22"/>
          <w:lang w:eastAsia="en-GB"/>
        </w:rPr>
        <w:t>D ,</w:t>
      </w:r>
      <w:proofErr w:type="gramEnd"/>
      <w:r w:rsidRPr="008708A7">
        <w:rPr>
          <w:rFonts w:ascii="Arial" w:eastAsia="Times New Roman" w:hAnsi="Arial" w:cs="Arial"/>
          <w:kern w:val="36"/>
          <w:sz w:val="22"/>
          <w:szCs w:val="22"/>
          <w:lang w:eastAsia="en-GB"/>
        </w:rPr>
        <w:t xml:space="preserve"> 72.00±1.00mmol/l  in group E and 70.00±1.00mmol/l  in group F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           There </w:t>
      </w:r>
      <w:proofErr w:type="gramStart"/>
      <w:r w:rsidRPr="008708A7">
        <w:rPr>
          <w:rFonts w:ascii="Arial" w:eastAsia="Times New Roman" w:hAnsi="Arial" w:cs="Arial"/>
          <w:kern w:val="36"/>
          <w:sz w:val="22"/>
          <w:szCs w:val="22"/>
          <w:lang w:eastAsia="en-GB"/>
        </w:rPr>
        <w:t>were</w:t>
      </w:r>
      <w:proofErr w:type="gramEnd"/>
      <w:r w:rsidRPr="008708A7">
        <w:rPr>
          <w:rFonts w:ascii="Arial" w:eastAsia="Times New Roman" w:hAnsi="Arial" w:cs="Arial"/>
          <w:kern w:val="36"/>
          <w:sz w:val="22"/>
          <w:szCs w:val="22"/>
          <w:lang w:eastAsia="en-GB"/>
        </w:rPr>
        <w:t xml:space="preserve"> no significant difference in the concentration of chlorine among the group co-administrated fresh or dried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with DDVP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The effect </w:t>
      </w:r>
      <w:proofErr w:type="gramStart"/>
      <w:r w:rsidRPr="008708A7">
        <w:rPr>
          <w:rFonts w:ascii="Arial" w:eastAsia="Times New Roman" w:hAnsi="Arial" w:cs="Arial"/>
          <w:kern w:val="36"/>
          <w:sz w:val="22"/>
          <w:szCs w:val="22"/>
          <w:lang w:eastAsia="en-GB"/>
        </w:rPr>
        <w:t xml:space="preserve">of </w:t>
      </w:r>
      <w:r w:rsidRPr="008708A7">
        <w:rPr>
          <w:rFonts w:ascii="Arial" w:eastAsia="Times New Roman" w:hAnsi="Arial" w:cs="Arial"/>
          <w:i/>
          <w:iCs/>
          <w:kern w:val="36"/>
          <w:sz w:val="22"/>
          <w:szCs w:val="22"/>
          <w:lang w:eastAsia="en-GB"/>
        </w:rPr>
        <w:t xml:space="preserve"> Jatropha</w:t>
      </w:r>
      <w:proofErr w:type="gramEnd"/>
      <w:r w:rsidRPr="008708A7">
        <w:rPr>
          <w:rFonts w:ascii="Arial" w:eastAsia="Times New Roman" w:hAnsi="Arial" w:cs="Arial"/>
          <w:i/>
          <w:iCs/>
          <w:kern w:val="36"/>
          <w:sz w:val="22"/>
          <w:szCs w:val="22"/>
          <w:lang w:eastAsia="en-GB"/>
        </w:rPr>
        <w:t xml:space="preserve">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level of  Bi-carbonate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is shown in fig</w:t>
      </w:r>
      <w:r w:rsidR="00E31D06" w:rsidRPr="008708A7">
        <w:rPr>
          <w:rFonts w:ascii="Arial" w:eastAsia="Times New Roman" w:hAnsi="Arial" w:cs="Arial"/>
          <w:kern w:val="36"/>
          <w:sz w:val="22"/>
          <w:szCs w:val="22"/>
          <w:lang w:eastAsia="en-GB"/>
        </w:rPr>
        <w:t xml:space="preserve">ure </w:t>
      </w:r>
      <w:r w:rsidRPr="008708A7">
        <w:rPr>
          <w:rFonts w:ascii="Arial" w:eastAsia="Times New Roman" w:hAnsi="Arial" w:cs="Arial"/>
          <w:kern w:val="36"/>
          <w:sz w:val="22"/>
          <w:szCs w:val="22"/>
          <w:lang w:eastAsia="en-GB"/>
        </w:rPr>
        <w:t xml:space="preserve">4. </w:t>
      </w:r>
      <w:r w:rsidRPr="008708A7">
        <w:rPr>
          <w:rFonts w:ascii="Arial" w:eastAsia="Times New Roman" w:hAnsi="Arial" w:cs="Arial"/>
          <w:b/>
          <w:bCs/>
          <w:kern w:val="36"/>
          <w:sz w:val="22"/>
          <w:szCs w:val="22"/>
          <w:lang w:eastAsia="en-GB"/>
        </w:rPr>
        <w:t xml:space="preserve"> T</w:t>
      </w:r>
      <w:r w:rsidRPr="008708A7">
        <w:rPr>
          <w:rFonts w:ascii="Arial" w:eastAsia="Times New Roman" w:hAnsi="Arial" w:cs="Arial"/>
          <w:kern w:val="36"/>
          <w:sz w:val="22"/>
          <w:szCs w:val="22"/>
          <w:lang w:eastAsia="en-GB"/>
        </w:rPr>
        <w:t xml:space="preserve">he concentration of bi-carbonate in group A was 18.60±1.52 mmol/l which significantly increased to 28.60±0.89 in group B and 27.67±0.58 in group </w:t>
      </w:r>
      <w:proofErr w:type="gramStart"/>
      <w:r w:rsidRPr="008708A7">
        <w:rPr>
          <w:rFonts w:ascii="Arial" w:eastAsia="Times New Roman" w:hAnsi="Arial" w:cs="Arial"/>
          <w:kern w:val="36"/>
          <w:sz w:val="22"/>
          <w:szCs w:val="22"/>
          <w:lang w:eastAsia="en-GB"/>
        </w:rPr>
        <w:t>E .</w:t>
      </w:r>
      <w:proofErr w:type="gramEnd"/>
      <w:r w:rsidRPr="008708A7">
        <w:rPr>
          <w:rFonts w:ascii="Arial" w:eastAsia="Times New Roman" w:hAnsi="Arial" w:cs="Arial"/>
          <w:kern w:val="36"/>
          <w:sz w:val="22"/>
          <w:szCs w:val="22"/>
          <w:lang w:eastAsia="en-GB"/>
        </w:rPr>
        <w:t xml:space="preserve"> The values observed among all the other groups were within the same range with 23.67±2.52 mmol/</w:t>
      </w:r>
      <w:proofErr w:type="gramStart"/>
      <w:r w:rsidRPr="008708A7">
        <w:rPr>
          <w:rFonts w:ascii="Arial" w:eastAsia="Times New Roman" w:hAnsi="Arial" w:cs="Arial"/>
          <w:kern w:val="36"/>
          <w:sz w:val="22"/>
          <w:szCs w:val="22"/>
          <w:lang w:eastAsia="en-GB"/>
        </w:rPr>
        <w:t>l ,</w:t>
      </w:r>
      <w:proofErr w:type="gramEnd"/>
      <w:r w:rsidRPr="008708A7">
        <w:rPr>
          <w:rFonts w:ascii="Arial" w:eastAsia="Times New Roman" w:hAnsi="Arial" w:cs="Arial"/>
          <w:kern w:val="36"/>
          <w:sz w:val="22"/>
          <w:szCs w:val="22"/>
          <w:lang w:eastAsia="en-GB"/>
        </w:rPr>
        <w:t xml:space="preserve"> 22.80±0.84, 22.67±1.53 in group C,D and F respectively </w:t>
      </w:r>
    </w:p>
    <w:p w:rsidR="00E747FB" w:rsidRPr="008708A7" w:rsidRDefault="008708A7">
      <w:pPr>
        <w:spacing w:line="480" w:lineRule="auto"/>
        <w:jc w:val="both"/>
        <w:rPr>
          <w:rFonts w:ascii="Arial" w:eastAsia="Times New Roman" w:hAnsi="Arial" w:cs="Arial"/>
          <w:kern w:val="36"/>
          <w:sz w:val="22"/>
          <w:szCs w:val="22"/>
          <w:lang w:eastAsia="en-GB"/>
        </w:rPr>
      </w:pPr>
      <w:r w:rsidRPr="008708A7">
        <w:rPr>
          <w:rFonts w:ascii="Arial" w:eastAsia="Times New Roman" w:hAnsi="Arial" w:cs="Arial"/>
          <w:kern w:val="36"/>
          <w:sz w:val="22"/>
          <w:szCs w:val="22"/>
          <w:lang w:eastAsia="en-GB"/>
        </w:rPr>
        <w:t xml:space="preserve">The effect </w:t>
      </w:r>
      <w:proofErr w:type="gramStart"/>
      <w:r w:rsidRPr="008708A7">
        <w:rPr>
          <w:rFonts w:ascii="Arial" w:eastAsia="Times New Roman" w:hAnsi="Arial" w:cs="Arial"/>
          <w:kern w:val="36"/>
          <w:sz w:val="22"/>
          <w:szCs w:val="22"/>
          <w:lang w:eastAsia="en-GB"/>
        </w:rPr>
        <w:t xml:space="preserve">of </w:t>
      </w:r>
      <w:r w:rsidRPr="008708A7">
        <w:rPr>
          <w:rFonts w:ascii="Arial" w:eastAsia="Times New Roman" w:hAnsi="Arial" w:cs="Arial"/>
          <w:i/>
          <w:iCs/>
          <w:kern w:val="36"/>
          <w:sz w:val="22"/>
          <w:szCs w:val="22"/>
          <w:lang w:eastAsia="en-GB"/>
        </w:rPr>
        <w:t xml:space="preserve"> Jatropha</w:t>
      </w:r>
      <w:proofErr w:type="gramEnd"/>
      <w:r w:rsidRPr="008708A7">
        <w:rPr>
          <w:rFonts w:ascii="Arial" w:eastAsia="Times New Roman" w:hAnsi="Arial" w:cs="Arial"/>
          <w:i/>
          <w:iCs/>
          <w:kern w:val="36"/>
          <w:sz w:val="22"/>
          <w:szCs w:val="22"/>
          <w:lang w:eastAsia="en-GB"/>
        </w:rPr>
        <w:t xml:space="preserve">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level of  Calcium in male mice exposed to DDVP</w:t>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kern w:val="36"/>
          <w:sz w:val="22"/>
          <w:szCs w:val="22"/>
          <w:lang w:eastAsia="en-GB"/>
        </w:rPr>
        <w:t>is shown in fig</w:t>
      </w:r>
      <w:r w:rsidR="00E31D06" w:rsidRPr="008708A7">
        <w:rPr>
          <w:rFonts w:ascii="Arial" w:eastAsia="Times New Roman" w:hAnsi="Arial" w:cs="Arial"/>
          <w:kern w:val="36"/>
          <w:sz w:val="22"/>
          <w:szCs w:val="22"/>
          <w:lang w:eastAsia="en-GB"/>
        </w:rPr>
        <w:t xml:space="preserve">ure </w:t>
      </w:r>
      <w:r w:rsidRPr="008708A7">
        <w:rPr>
          <w:rFonts w:ascii="Arial" w:eastAsia="Times New Roman" w:hAnsi="Arial" w:cs="Arial"/>
          <w:kern w:val="36"/>
          <w:sz w:val="22"/>
          <w:szCs w:val="22"/>
          <w:lang w:eastAsia="en-GB"/>
        </w:rPr>
        <w:t xml:space="preserve">5. </w:t>
      </w:r>
      <w:r w:rsidRPr="008708A7">
        <w:rPr>
          <w:rFonts w:ascii="Arial" w:eastAsia="Times New Roman" w:hAnsi="Arial" w:cs="Arial"/>
          <w:b/>
          <w:bCs/>
          <w:kern w:val="36"/>
          <w:sz w:val="22"/>
          <w:szCs w:val="22"/>
          <w:lang w:eastAsia="en-GB"/>
        </w:rPr>
        <w:t xml:space="preserve"> T</w:t>
      </w:r>
      <w:r w:rsidRPr="008708A7">
        <w:rPr>
          <w:rFonts w:ascii="Arial" w:eastAsia="Times New Roman" w:hAnsi="Arial" w:cs="Arial"/>
          <w:kern w:val="36"/>
          <w:sz w:val="22"/>
          <w:szCs w:val="22"/>
          <w:lang w:eastAsia="en-GB"/>
        </w:rPr>
        <w:t xml:space="preserve">he effect of </w:t>
      </w:r>
      <w:r w:rsidRPr="008708A7">
        <w:rPr>
          <w:rFonts w:ascii="Arial" w:eastAsia="Times New Roman" w:hAnsi="Arial" w:cs="Arial"/>
          <w:i/>
          <w:iCs/>
          <w:kern w:val="36"/>
          <w:sz w:val="22"/>
          <w:szCs w:val="22"/>
          <w:lang w:eastAsia="en-GB"/>
        </w:rPr>
        <w:t xml:space="preserve">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kern w:val="36"/>
          <w:sz w:val="22"/>
          <w:szCs w:val="22"/>
          <w:lang w:eastAsia="en-GB"/>
        </w:rPr>
        <w:t xml:space="preserve"> on the concentration of </w:t>
      </w:r>
      <w:proofErr w:type="gramStart"/>
      <w:r w:rsidRPr="008708A7">
        <w:rPr>
          <w:rFonts w:ascii="Arial" w:eastAsia="Times New Roman" w:hAnsi="Arial" w:cs="Arial"/>
          <w:kern w:val="36"/>
          <w:sz w:val="22"/>
          <w:szCs w:val="22"/>
          <w:lang w:eastAsia="en-GB"/>
        </w:rPr>
        <w:t>calcium  in</w:t>
      </w:r>
      <w:proofErr w:type="gramEnd"/>
      <w:r w:rsidRPr="008708A7">
        <w:rPr>
          <w:rFonts w:ascii="Arial" w:eastAsia="Times New Roman" w:hAnsi="Arial" w:cs="Arial"/>
          <w:kern w:val="36"/>
          <w:sz w:val="22"/>
          <w:szCs w:val="22"/>
          <w:lang w:eastAsia="en-GB"/>
        </w:rPr>
        <w:t xml:space="preserve"> male mice exposed to DDVP is shown in fig</w:t>
      </w:r>
      <w:r w:rsidR="00E31D06" w:rsidRPr="008708A7">
        <w:rPr>
          <w:rFonts w:ascii="Arial" w:eastAsia="Times New Roman" w:hAnsi="Arial" w:cs="Arial"/>
          <w:kern w:val="36"/>
          <w:sz w:val="22"/>
          <w:szCs w:val="22"/>
          <w:lang w:eastAsia="en-GB"/>
        </w:rPr>
        <w:t xml:space="preserve"> </w:t>
      </w:r>
      <w:r w:rsidRPr="008708A7">
        <w:rPr>
          <w:rFonts w:ascii="Arial" w:eastAsia="Times New Roman" w:hAnsi="Arial" w:cs="Arial"/>
          <w:kern w:val="36"/>
          <w:sz w:val="22"/>
          <w:szCs w:val="22"/>
          <w:lang w:eastAsia="en-GB"/>
        </w:rPr>
        <w:t>5</w:t>
      </w:r>
    </w:p>
    <w:p w:rsidR="00E747FB" w:rsidRPr="008708A7" w:rsidRDefault="008708A7">
      <w:pPr>
        <w:spacing w:line="480" w:lineRule="auto"/>
        <w:jc w:val="both"/>
        <w:rPr>
          <w:rFonts w:ascii="Arial" w:eastAsia="Times New Roman" w:hAnsi="Arial" w:cs="Arial"/>
          <w:b/>
          <w:bCs/>
          <w:kern w:val="36"/>
          <w:sz w:val="22"/>
          <w:szCs w:val="22"/>
          <w:lang w:eastAsia="en-GB"/>
        </w:rPr>
      </w:pPr>
      <w:r w:rsidRPr="008708A7">
        <w:rPr>
          <w:rFonts w:ascii="Arial" w:eastAsia="Times New Roman" w:hAnsi="Arial" w:cs="Arial"/>
          <w:kern w:val="36"/>
          <w:sz w:val="22"/>
          <w:szCs w:val="22"/>
          <w:lang w:eastAsia="en-GB"/>
        </w:rPr>
        <w:t xml:space="preserve">         The concentration of Calcium in the control group was 2.42±0.20mmol/l  the value increased significantly to 2.84±0.09mmol/l  in group B and 2.83±0.06mmol/l  in group E co-administrated DDVP and fresh leaves extract of</w:t>
      </w:r>
      <w:r w:rsidRPr="008708A7">
        <w:rPr>
          <w:rFonts w:ascii="Arial" w:eastAsia="Times New Roman" w:hAnsi="Arial" w:cs="Arial"/>
          <w:i/>
          <w:iCs/>
          <w:kern w:val="36"/>
          <w:sz w:val="22"/>
          <w:szCs w:val="22"/>
          <w:lang w:eastAsia="en-GB"/>
        </w:rPr>
        <w:t xml:space="preserve"> Jatropha </w:t>
      </w:r>
      <w:proofErr w:type="spellStart"/>
      <w:r w:rsidRPr="008708A7">
        <w:rPr>
          <w:rFonts w:ascii="Arial" w:eastAsia="Times New Roman" w:hAnsi="Arial" w:cs="Arial"/>
          <w:i/>
          <w:iCs/>
          <w:kern w:val="36"/>
          <w:sz w:val="22"/>
          <w:szCs w:val="22"/>
          <w:lang w:eastAsia="en-GB"/>
        </w:rPr>
        <w:t>tanjorensis</w:t>
      </w:r>
      <w:proofErr w:type="spellEnd"/>
      <w:r w:rsidRPr="008708A7">
        <w:rPr>
          <w:rFonts w:ascii="Arial" w:eastAsia="Times New Roman" w:hAnsi="Arial" w:cs="Arial"/>
          <w:i/>
          <w:iCs/>
          <w:kern w:val="36"/>
          <w:sz w:val="22"/>
          <w:szCs w:val="22"/>
          <w:lang w:eastAsia="en-GB"/>
        </w:rPr>
        <w:t xml:space="preserve"> </w:t>
      </w:r>
      <w:r w:rsidRPr="008708A7">
        <w:rPr>
          <w:rFonts w:ascii="Arial" w:eastAsia="Times New Roman" w:hAnsi="Arial" w:cs="Arial"/>
          <w:kern w:val="36"/>
          <w:sz w:val="22"/>
          <w:szCs w:val="22"/>
          <w:lang w:eastAsia="en-GB"/>
        </w:rPr>
        <w:t xml:space="preserve">however, the value of Calcium did not vary significantly among all the other groups compared to group A with 2.40±0.10mmol/l  in group C , 2.43±0.15mmol/l  in group F and 2.06±0.11mmol/l  in group D, although group D had the lowest concentration of calcium when compared with all the treatment groups and control. </w:t>
      </w:r>
    </w:p>
    <w:p w:rsidR="00E747FB" w:rsidRPr="008708A7" w:rsidRDefault="00E747FB">
      <w:pPr>
        <w:rPr>
          <w:rFonts w:ascii="Arial" w:eastAsia="Times New Roman" w:hAnsi="Arial" w:cs="Arial"/>
          <w:b/>
          <w:bCs/>
          <w:kern w:val="36"/>
          <w:sz w:val="22"/>
          <w:szCs w:val="22"/>
          <w:lang w:eastAsia="en-GB"/>
        </w:rPr>
      </w:pP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b/>
          <w:bCs/>
          <w:noProof/>
          <w:kern w:val="36"/>
          <w:sz w:val="22"/>
          <w:szCs w:val="22"/>
          <w:lang w:eastAsia="en-US"/>
        </w:rPr>
        <w:drawing>
          <wp:inline distT="0" distB="0" distL="0" distR="0">
            <wp:extent cx="2473325" cy="2057400"/>
            <wp:effectExtent l="0" t="0" r="10795"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8" cstate="print"/>
                    <a:srcRect l="2657" t="7713" r="12521" b="25234"/>
                    <a:stretch>
                      <a:fillRect/>
                    </a:stretch>
                  </pic:blipFill>
                  <pic:spPr>
                    <a:xfrm>
                      <a:off x="0" y="0"/>
                      <a:ext cx="2473325" cy="2057400"/>
                    </a:xfrm>
                    <a:prstGeom prst="rect">
                      <a:avLst/>
                    </a:prstGeom>
                    <a:ln>
                      <a:noFill/>
                    </a:ln>
                  </pic:spPr>
                </pic:pic>
              </a:graphicData>
            </a:graphic>
          </wp:inline>
        </w:drawing>
      </w:r>
      <w:r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noProof/>
          <w:sz w:val="22"/>
          <w:szCs w:val="22"/>
          <w:lang w:eastAsia="en-US"/>
        </w:rPr>
        <w:drawing>
          <wp:inline distT="0" distB="0" distL="0" distR="0">
            <wp:extent cx="2496820" cy="1772920"/>
            <wp:effectExtent l="0" t="0" r="0" b="0"/>
            <wp:docPr id="1030" name="Picture 1"/>
            <wp:cNvGraphicFramePr/>
            <a:graphic xmlns:a="http://schemas.openxmlformats.org/drawingml/2006/main">
              <a:graphicData uri="http://schemas.openxmlformats.org/drawingml/2006/picture">
                <pic:pic xmlns:pic="http://schemas.openxmlformats.org/drawingml/2006/picture">
                  <pic:nvPicPr>
                    <pic:cNvPr id="1030" name="Picture 1"/>
                    <pic:cNvPicPr/>
                  </pic:nvPicPr>
                  <pic:blipFill>
                    <a:blip r:embed="rId9" cstate="print"/>
                    <a:srcRect l="8867" t="9600" r="12376" b="23166"/>
                    <a:stretch>
                      <a:fillRect/>
                    </a:stretch>
                  </pic:blipFill>
                  <pic:spPr>
                    <a:xfrm>
                      <a:off x="0" y="0"/>
                      <a:ext cx="2496820" cy="1772920"/>
                    </a:xfrm>
                    <a:prstGeom prst="rect">
                      <a:avLst/>
                    </a:prstGeom>
                    <a:ln>
                      <a:noFill/>
                    </a:ln>
                  </pic:spPr>
                </pic:pic>
              </a:graphicData>
            </a:graphic>
          </wp:inline>
        </w:drawing>
      </w:r>
    </w:p>
    <w:p w:rsidR="00E747FB" w:rsidRPr="008708A7" w:rsidRDefault="00E747FB">
      <w:pPr>
        <w:rPr>
          <w:rFonts w:ascii="Arial" w:eastAsia="Times New Roman" w:hAnsi="Arial" w:cs="Arial"/>
          <w:kern w:val="36"/>
          <w:sz w:val="22"/>
          <w:szCs w:val="22"/>
          <w:lang w:eastAsia="en-GB"/>
        </w:rPr>
      </w:pPr>
    </w:p>
    <w:p w:rsidR="00E747FB" w:rsidRPr="008708A7" w:rsidRDefault="008708A7">
      <w:pPr>
        <w:jc w:val="both"/>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Fig</w:t>
      </w:r>
      <w:r w:rsidR="00E31D06"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kern w:val="36"/>
          <w:sz w:val="22"/>
          <w:szCs w:val="22"/>
          <w:lang w:eastAsia="en-GB"/>
        </w:rPr>
        <w:t xml:space="preserve">1:  Effect </w:t>
      </w:r>
      <w:proofErr w:type="gramStart"/>
      <w:r w:rsidRPr="008708A7">
        <w:rPr>
          <w:rFonts w:ascii="Arial" w:eastAsia="Times New Roman" w:hAnsi="Arial" w:cs="Arial"/>
          <w:b/>
          <w:bCs/>
          <w:kern w:val="36"/>
          <w:sz w:val="22"/>
          <w:szCs w:val="22"/>
          <w:lang w:eastAsia="en-GB"/>
        </w:rPr>
        <w:t xml:space="preserve">of </w:t>
      </w:r>
      <w:r w:rsidRPr="008708A7">
        <w:rPr>
          <w:rFonts w:ascii="Arial" w:eastAsia="Times New Roman" w:hAnsi="Arial" w:cs="Arial"/>
          <w:b/>
          <w:bCs/>
          <w:i/>
          <w:iCs/>
          <w:kern w:val="36"/>
          <w:sz w:val="22"/>
          <w:szCs w:val="22"/>
          <w:lang w:eastAsia="en-GB"/>
        </w:rPr>
        <w:t xml:space="preserve"> Jatropha</w:t>
      </w:r>
      <w:proofErr w:type="gramEnd"/>
      <w:r w:rsidRPr="008708A7">
        <w:rPr>
          <w:rFonts w:ascii="Arial" w:eastAsia="Times New Roman" w:hAnsi="Arial" w:cs="Arial"/>
          <w:b/>
          <w:bCs/>
          <w:i/>
          <w:iCs/>
          <w:kern w:val="36"/>
          <w:sz w:val="22"/>
          <w:szCs w:val="22"/>
          <w:lang w:eastAsia="en-GB"/>
        </w:rPr>
        <w:t xml:space="preserve">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level   Fig</w:t>
      </w:r>
      <w:r w:rsidR="00E31D06"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kern w:val="36"/>
          <w:sz w:val="22"/>
          <w:szCs w:val="22"/>
          <w:lang w:eastAsia="en-GB"/>
        </w:rPr>
        <w:t xml:space="preserve">2:  Effect of </w:t>
      </w:r>
      <w:r w:rsidRPr="008708A7">
        <w:rPr>
          <w:rFonts w:ascii="Arial" w:eastAsia="Times New Roman" w:hAnsi="Arial" w:cs="Arial"/>
          <w:b/>
          <w:bCs/>
          <w:i/>
          <w:iCs/>
          <w:kern w:val="36"/>
          <w:sz w:val="22"/>
          <w:szCs w:val="22"/>
          <w:lang w:eastAsia="en-GB"/>
        </w:rPr>
        <w:t xml:space="preserve"> Jatropha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level of  </w:t>
      </w:r>
    </w:p>
    <w:p w:rsidR="00E747FB" w:rsidRPr="008708A7" w:rsidRDefault="008708A7">
      <w:pPr>
        <w:jc w:val="both"/>
        <w:rPr>
          <w:rFonts w:ascii="Arial" w:eastAsia="Times New Roman" w:hAnsi="Arial" w:cs="Arial"/>
          <w:b/>
          <w:bCs/>
          <w:kern w:val="36"/>
          <w:sz w:val="22"/>
          <w:szCs w:val="22"/>
          <w:lang w:eastAsia="en-GB"/>
        </w:rPr>
      </w:pPr>
      <w:proofErr w:type="gramStart"/>
      <w:r w:rsidRPr="008708A7">
        <w:rPr>
          <w:rFonts w:ascii="Arial" w:eastAsia="Times New Roman" w:hAnsi="Arial" w:cs="Arial"/>
          <w:b/>
          <w:bCs/>
          <w:kern w:val="36"/>
          <w:sz w:val="22"/>
          <w:szCs w:val="22"/>
          <w:lang w:eastAsia="en-GB"/>
        </w:rPr>
        <w:t>Sodium  in</w:t>
      </w:r>
      <w:proofErr w:type="gramEnd"/>
      <w:r w:rsidRPr="008708A7">
        <w:rPr>
          <w:rFonts w:ascii="Arial" w:eastAsia="Times New Roman" w:hAnsi="Arial" w:cs="Arial"/>
          <w:b/>
          <w:bCs/>
          <w:kern w:val="36"/>
          <w:sz w:val="22"/>
          <w:szCs w:val="22"/>
          <w:lang w:eastAsia="en-GB"/>
        </w:rPr>
        <w:t xml:space="preserve"> male mice exposed to DDVP.                          of Potassium in male mice exposed to DDVP.</w:t>
      </w:r>
    </w:p>
    <w:p w:rsidR="00E747FB" w:rsidRPr="008708A7" w:rsidRDefault="00E747FB">
      <w:pPr>
        <w:jc w:val="both"/>
        <w:rPr>
          <w:rFonts w:ascii="Arial" w:eastAsia="Times New Roman" w:hAnsi="Arial" w:cs="Arial"/>
          <w:b/>
          <w:bCs/>
          <w:kern w:val="36"/>
          <w:sz w:val="22"/>
          <w:szCs w:val="22"/>
          <w:lang w:eastAsia="en-GB"/>
        </w:rPr>
      </w:pPr>
    </w:p>
    <w:p w:rsidR="00E747FB" w:rsidRPr="008708A7" w:rsidRDefault="00E747FB">
      <w:pPr>
        <w:jc w:val="both"/>
        <w:rPr>
          <w:rFonts w:ascii="Arial" w:eastAsia="Times New Roman" w:hAnsi="Arial" w:cs="Arial"/>
          <w:b/>
          <w:bCs/>
          <w:kern w:val="36"/>
          <w:sz w:val="22"/>
          <w:szCs w:val="22"/>
          <w:lang w:eastAsia="en-GB"/>
        </w:rPr>
      </w:pPr>
    </w:p>
    <w:p w:rsidR="00E747FB" w:rsidRPr="008708A7" w:rsidRDefault="00E747FB">
      <w:pPr>
        <w:rPr>
          <w:rFonts w:ascii="Arial" w:eastAsia="Times New Roman" w:hAnsi="Arial" w:cs="Arial"/>
          <w:b/>
          <w:bCs/>
          <w:kern w:val="36"/>
          <w:sz w:val="22"/>
          <w:szCs w:val="22"/>
          <w:lang w:eastAsia="en-GB"/>
        </w:rPr>
      </w:pPr>
    </w:p>
    <w:p w:rsidR="00E747FB" w:rsidRPr="008708A7" w:rsidRDefault="008708A7">
      <w:pPr>
        <w:rPr>
          <w:rFonts w:ascii="Arial" w:eastAsia="Times New Roman" w:hAnsi="Arial" w:cs="Arial"/>
          <w:kern w:val="36"/>
          <w:sz w:val="22"/>
          <w:szCs w:val="22"/>
          <w:lang w:eastAsia="en-GB"/>
        </w:rPr>
      </w:pPr>
      <w:r w:rsidRPr="008708A7">
        <w:rPr>
          <w:rFonts w:ascii="Arial" w:hAnsi="Arial" w:cs="Arial"/>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1544320</wp:posOffset>
                </wp:positionV>
                <wp:extent cx="640080" cy="88265"/>
                <wp:effectExtent l="0" t="0" r="0" b="3175"/>
                <wp:wrapNone/>
                <wp:docPr id="4" name="Text Box 4"/>
                <wp:cNvGraphicFramePr/>
                <a:graphic xmlns:a="http://schemas.openxmlformats.org/drawingml/2006/main">
                  <a:graphicData uri="http://schemas.microsoft.com/office/word/2010/wordprocessingShape">
                    <wps:wsp>
                      <wps:cNvSpPr txBox="1"/>
                      <wps:spPr>
                        <a:xfrm>
                          <a:off x="1254125" y="2458720"/>
                          <a:ext cx="640080" cy="88265"/>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E747FB" w:rsidRDefault="00E747F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75pt;margin-top:121.6pt;width:50.4pt;height: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" fillcolor="#d8d8d8 [2732]" stroked="f" strokeweight=".5pt">
                <v:textbox>
                  <w:txbxContent>
                    <w:p w:rsidR="00E747FB" w:rsidRDefault="00E747FB"/>
                  </w:txbxContent>
                </v:textbox>
              </v:shape>
            </w:pict>
          </mc:Fallback>
        </mc:AlternateContent>
      </w:r>
      <w:r w:rsidRPr="008708A7">
        <w:rPr>
          <w:rFonts w:ascii="Arial" w:hAnsi="Arial" w:cs="Arial"/>
          <w:noProof/>
          <w:sz w:val="22"/>
          <w:szCs w:val="22"/>
          <w:lang w:eastAsia="en-US"/>
        </w:rPr>
        <mc:AlternateContent>
          <mc:Choice Requires="wps">
            <w:drawing>
              <wp:anchor distT="0" distB="0" distL="114300" distR="114300" simplePos="0" relativeHeight="251658240" behindDoc="0" locked="0" layoutInCell="1" allowOverlap="1">
                <wp:simplePos x="0" y="0"/>
                <wp:positionH relativeFrom="column">
                  <wp:posOffset>2618105</wp:posOffset>
                </wp:positionH>
                <wp:positionV relativeFrom="paragraph">
                  <wp:posOffset>1544320</wp:posOffset>
                </wp:positionV>
                <wp:extent cx="655955" cy="104140"/>
                <wp:effectExtent l="0" t="0" r="14605" b="2540"/>
                <wp:wrapNone/>
                <wp:docPr id="3" name="Text Box 3"/>
                <wp:cNvGraphicFramePr/>
                <a:graphic xmlns:a="http://schemas.openxmlformats.org/drawingml/2006/main">
                  <a:graphicData uri="http://schemas.microsoft.com/office/word/2010/wordprocessingShape">
                    <wps:wsp>
                      <wps:cNvSpPr txBox="1"/>
                      <wps:spPr>
                        <a:xfrm>
                          <a:off x="3761105" y="2413000"/>
                          <a:ext cx="655955" cy="10414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E747FB" w:rsidRDefault="00E747F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7" type="#_x0000_t202" style="position:absolute;margin-left:206.15pt;margin-top:121.6pt;width:51.65pt;height: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" fillcolor="#d8d8d8 [2732]" stroked="f" strokeweight=".5pt">
                <v:textbox>
                  <w:txbxContent>
                    <w:p w:rsidR="00E747FB" w:rsidRDefault="00E747FB"/>
                  </w:txbxContent>
                </v:textbox>
              </v:shape>
            </w:pict>
          </mc:Fallback>
        </mc:AlternateContent>
      </w:r>
      <w:r w:rsidRPr="008708A7">
        <w:rPr>
          <w:rFonts w:ascii="Arial" w:eastAsia="Times New Roman" w:hAnsi="Arial" w:cs="Arial"/>
          <w:b/>
          <w:bCs/>
          <w:noProof/>
          <w:sz w:val="22"/>
          <w:szCs w:val="22"/>
          <w:lang w:eastAsia="en-US"/>
        </w:rPr>
        <w:drawing>
          <wp:inline distT="0" distB="0" distL="0" distR="0">
            <wp:extent cx="2401570" cy="1663700"/>
            <wp:effectExtent l="0" t="0" r="6350" b="1270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0" cstate="print"/>
                    <a:srcRect l="8837" t="9453" r="13857" b="4802"/>
                    <a:stretch>
                      <a:fillRect/>
                    </a:stretch>
                  </pic:blipFill>
                  <pic:spPr>
                    <a:xfrm>
                      <a:off x="0" y="0"/>
                      <a:ext cx="2401570" cy="1663700"/>
                    </a:xfrm>
                    <a:prstGeom prst="rect">
                      <a:avLst/>
                    </a:prstGeom>
                    <a:ln>
                      <a:noFill/>
                    </a:ln>
                  </pic:spPr>
                </pic:pic>
              </a:graphicData>
            </a:graphic>
          </wp:inline>
        </w:drawing>
      </w:r>
      <w:r w:rsidRPr="008708A7">
        <w:rPr>
          <w:rFonts w:ascii="Arial" w:eastAsia="Times New Roman" w:hAnsi="Arial" w:cs="Arial"/>
          <w:b/>
          <w:bCs/>
          <w:sz w:val="22"/>
          <w:szCs w:val="22"/>
          <w:lang w:eastAsia="en-GB"/>
        </w:rPr>
        <w:t xml:space="preserve"> </w:t>
      </w:r>
      <w:r w:rsidRPr="008708A7">
        <w:rPr>
          <w:rFonts w:ascii="Arial" w:eastAsia="Times New Roman" w:hAnsi="Arial" w:cs="Arial"/>
          <w:b/>
          <w:bCs/>
          <w:noProof/>
          <w:sz w:val="22"/>
          <w:szCs w:val="22"/>
          <w:lang w:eastAsia="en-US"/>
        </w:rPr>
        <w:drawing>
          <wp:inline distT="0" distB="0" distL="0" distR="0">
            <wp:extent cx="2416175" cy="1570990"/>
            <wp:effectExtent l="0" t="0" r="6985" b="13970"/>
            <wp:docPr id="1031" name="Picture 1"/>
            <wp:cNvGraphicFramePr/>
            <a:graphic xmlns:a="http://schemas.openxmlformats.org/drawingml/2006/main">
              <a:graphicData uri="http://schemas.openxmlformats.org/drawingml/2006/picture">
                <pic:pic xmlns:pic="http://schemas.openxmlformats.org/drawingml/2006/picture">
                  <pic:nvPicPr>
                    <pic:cNvPr id="1031" name="Picture 1"/>
                    <pic:cNvPicPr/>
                  </pic:nvPicPr>
                  <pic:blipFill>
                    <a:blip r:embed="rId11" cstate="print"/>
                    <a:srcRect l="10844" t="9171" r="13771" b="25167"/>
                    <a:stretch>
                      <a:fillRect/>
                    </a:stretch>
                  </pic:blipFill>
                  <pic:spPr>
                    <a:xfrm>
                      <a:off x="0" y="0"/>
                      <a:ext cx="2416175" cy="1570990"/>
                    </a:xfrm>
                    <a:prstGeom prst="rect">
                      <a:avLst/>
                    </a:prstGeom>
                    <a:ln>
                      <a:noFill/>
                    </a:ln>
                  </pic:spPr>
                </pic:pic>
              </a:graphicData>
            </a:graphic>
          </wp:inline>
        </w:drawing>
      </w:r>
    </w:p>
    <w:p w:rsidR="00E747FB" w:rsidRPr="008708A7" w:rsidRDefault="008708A7">
      <w:pPr>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Fig</w:t>
      </w:r>
      <w:r w:rsidR="00E31D06"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kern w:val="36"/>
          <w:sz w:val="22"/>
          <w:szCs w:val="22"/>
          <w:lang w:eastAsia="en-GB"/>
        </w:rPr>
        <w:t xml:space="preserve">3:  Effect </w:t>
      </w:r>
      <w:proofErr w:type="gramStart"/>
      <w:r w:rsidRPr="008708A7">
        <w:rPr>
          <w:rFonts w:ascii="Arial" w:eastAsia="Times New Roman" w:hAnsi="Arial" w:cs="Arial"/>
          <w:b/>
          <w:bCs/>
          <w:kern w:val="36"/>
          <w:sz w:val="22"/>
          <w:szCs w:val="22"/>
          <w:lang w:eastAsia="en-GB"/>
        </w:rPr>
        <w:t xml:space="preserve">of </w:t>
      </w:r>
      <w:r w:rsidRPr="008708A7">
        <w:rPr>
          <w:rFonts w:ascii="Arial" w:eastAsia="Times New Roman" w:hAnsi="Arial" w:cs="Arial"/>
          <w:b/>
          <w:bCs/>
          <w:i/>
          <w:iCs/>
          <w:kern w:val="36"/>
          <w:sz w:val="22"/>
          <w:szCs w:val="22"/>
          <w:lang w:eastAsia="en-GB"/>
        </w:rPr>
        <w:t xml:space="preserve"> Jatropha</w:t>
      </w:r>
      <w:proofErr w:type="gramEnd"/>
      <w:r w:rsidRPr="008708A7">
        <w:rPr>
          <w:rFonts w:ascii="Arial" w:eastAsia="Times New Roman" w:hAnsi="Arial" w:cs="Arial"/>
          <w:b/>
          <w:bCs/>
          <w:i/>
          <w:iCs/>
          <w:kern w:val="36"/>
          <w:sz w:val="22"/>
          <w:szCs w:val="22"/>
          <w:lang w:eastAsia="en-GB"/>
        </w:rPr>
        <w:t xml:space="preserve">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level  Fig</w:t>
      </w:r>
      <w:r w:rsidR="00E31D06"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kern w:val="36"/>
          <w:sz w:val="22"/>
          <w:szCs w:val="22"/>
          <w:lang w:eastAsia="en-GB"/>
        </w:rPr>
        <w:t xml:space="preserve">4:  Effect of </w:t>
      </w:r>
      <w:r w:rsidRPr="008708A7">
        <w:rPr>
          <w:rFonts w:ascii="Arial" w:eastAsia="Times New Roman" w:hAnsi="Arial" w:cs="Arial"/>
          <w:b/>
          <w:bCs/>
          <w:i/>
          <w:iCs/>
          <w:kern w:val="36"/>
          <w:sz w:val="22"/>
          <w:szCs w:val="22"/>
          <w:lang w:eastAsia="en-GB"/>
        </w:rPr>
        <w:t xml:space="preserve"> Jatropha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level of</w:t>
      </w:r>
    </w:p>
    <w:p w:rsidR="00E747FB" w:rsidRPr="008708A7" w:rsidRDefault="008708A7">
      <w:pPr>
        <w:jc w:val="both"/>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 xml:space="preserve"> </w:t>
      </w:r>
      <w:proofErr w:type="gramStart"/>
      <w:r w:rsidRPr="008708A7">
        <w:rPr>
          <w:rFonts w:ascii="Arial" w:eastAsia="Times New Roman" w:hAnsi="Arial" w:cs="Arial"/>
          <w:b/>
          <w:bCs/>
          <w:kern w:val="36"/>
          <w:sz w:val="22"/>
          <w:szCs w:val="22"/>
          <w:lang w:eastAsia="en-GB"/>
        </w:rPr>
        <w:t>of  Chlorine</w:t>
      </w:r>
      <w:proofErr w:type="gramEnd"/>
      <w:r w:rsidRPr="008708A7">
        <w:rPr>
          <w:rFonts w:ascii="Arial" w:eastAsia="Times New Roman" w:hAnsi="Arial" w:cs="Arial"/>
          <w:b/>
          <w:bCs/>
          <w:kern w:val="36"/>
          <w:sz w:val="22"/>
          <w:szCs w:val="22"/>
          <w:lang w:eastAsia="en-GB"/>
        </w:rPr>
        <w:t xml:space="preserve">  in male mice exposed to DDVP.                    </w:t>
      </w:r>
      <w:proofErr w:type="gramStart"/>
      <w:r w:rsidRPr="008708A7">
        <w:rPr>
          <w:rFonts w:ascii="Arial" w:eastAsia="Times New Roman" w:hAnsi="Arial" w:cs="Arial"/>
          <w:b/>
          <w:bCs/>
          <w:kern w:val="36"/>
          <w:sz w:val="22"/>
          <w:szCs w:val="22"/>
          <w:lang w:eastAsia="en-GB"/>
        </w:rPr>
        <w:t>Bicarbonate  in</w:t>
      </w:r>
      <w:proofErr w:type="gramEnd"/>
      <w:r w:rsidRPr="008708A7">
        <w:rPr>
          <w:rFonts w:ascii="Arial" w:eastAsia="Times New Roman" w:hAnsi="Arial" w:cs="Arial"/>
          <w:b/>
          <w:bCs/>
          <w:kern w:val="36"/>
          <w:sz w:val="22"/>
          <w:szCs w:val="22"/>
          <w:lang w:eastAsia="en-GB"/>
        </w:rPr>
        <w:t xml:space="preserve"> male mice exposed to DDVP.</w:t>
      </w:r>
    </w:p>
    <w:p w:rsidR="00E747FB" w:rsidRPr="008708A7" w:rsidRDefault="00E747FB">
      <w:pPr>
        <w:rPr>
          <w:rFonts w:ascii="Arial" w:eastAsia="Times New Roman" w:hAnsi="Arial" w:cs="Arial"/>
          <w:b/>
          <w:bCs/>
          <w:sz w:val="22"/>
          <w:szCs w:val="22"/>
          <w:lang w:eastAsia="en-GB"/>
        </w:rPr>
      </w:pPr>
    </w:p>
    <w:p w:rsidR="00E747FB" w:rsidRPr="008708A7" w:rsidRDefault="008708A7">
      <w:pPr>
        <w:rPr>
          <w:rFonts w:ascii="Arial" w:eastAsia="Times New Roman" w:hAnsi="Arial" w:cs="Arial"/>
          <w:b/>
          <w:bCs/>
          <w:sz w:val="22"/>
          <w:szCs w:val="22"/>
          <w:lang w:eastAsia="en-GB"/>
        </w:rPr>
      </w:pPr>
      <w:r w:rsidRPr="008708A7">
        <w:rPr>
          <w:rFonts w:ascii="Arial" w:hAnsi="Arial" w:cs="Arial"/>
          <w:noProof/>
          <w:sz w:val="22"/>
          <w:szCs w:val="22"/>
          <w:lang w:eastAsia="en-US"/>
        </w:rPr>
        <mc:AlternateContent>
          <mc:Choice Requires="wps">
            <w:drawing>
              <wp:anchor distT="0" distB="0" distL="114300" distR="114300" simplePos="0" relativeHeight="251656192" behindDoc="0" locked="0" layoutInCell="1" allowOverlap="1">
                <wp:simplePos x="0" y="0"/>
                <wp:positionH relativeFrom="column">
                  <wp:posOffset>156845</wp:posOffset>
                </wp:positionH>
                <wp:positionV relativeFrom="paragraph">
                  <wp:posOffset>1832610</wp:posOffset>
                </wp:positionV>
                <wp:extent cx="1051560" cy="190500"/>
                <wp:effectExtent l="0" t="0" r="0" b="7620"/>
                <wp:wrapNone/>
                <wp:docPr id="2" name="Text Box 2"/>
                <wp:cNvGraphicFramePr/>
                <a:graphic xmlns:a="http://schemas.openxmlformats.org/drawingml/2006/main">
                  <a:graphicData uri="http://schemas.microsoft.com/office/word/2010/wordprocessingShape">
                    <wps:wsp>
                      <wps:cNvSpPr txBox="1"/>
                      <wps:spPr>
                        <a:xfrm>
                          <a:off x="1299845" y="4879975"/>
                          <a:ext cx="1051560" cy="1905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E747FB" w:rsidRDefault="00E747F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8" type="#_x0000_t202" style="position:absolute;margin-left:12.35pt;margin-top:144.3pt;width:82.8pt;height: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" fillcolor="#d8d8d8 [2732]" stroked="f" strokeweight=".5pt">
                <v:textbox>
                  <w:txbxContent>
                    <w:p w:rsidR="00E747FB" w:rsidRDefault="00E747FB"/>
                  </w:txbxContent>
                </v:textbox>
              </v:shape>
            </w:pict>
          </mc:Fallback>
        </mc:AlternateContent>
      </w:r>
      <w:r w:rsidRPr="008708A7">
        <w:rPr>
          <w:rFonts w:ascii="Arial" w:eastAsia="Times New Roman" w:hAnsi="Arial" w:cs="Arial"/>
          <w:b/>
          <w:bCs/>
          <w:noProof/>
          <w:sz w:val="22"/>
          <w:szCs w:val="22"/>
          <w:lang w:eastAsia="en-US"/>
        </w:rPr>
        <w:drawing>
          <wp:inline distT="0" distB="0" distL="0" distR="0">
            <wp:extent cx="3763645" cy="2066925"/>
            <wp:effectExtent l="0" t="0" r="0" b="0"/>
            <wp:docPr id="1032" name="Picture 1"/>
            <wp:cNvGraphicFramePr/>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12" cstate="print"/>
                    <a:srcRect l="8121" t="10050" r="11965" b="20435"/>
                    <a:stretch>
                      <a:fillRect/>
                    </a:stretch>
                  </pic:blipFill>
                  <pic:spPr>
                    <a:xfrm>
                      <a:off x="0" y="0"/>
                      <a:ext cx="3763645" cy="2066925"/>
                    </a:xfrm>
                    <a:prstGeom prst="rect">
                      <a:avLst/>
                    </a:prstGeom>
                    <a:ln>
                      <a:noFill/>
                    </a:ln>
                  </pic:spPr>
                </pic:pic>
              </a:graphicData>
            </a:graphic>
          </wp:inline>
        </w:drawing>
      </w:r>
    </w:p>
    <w:p w:rsidR="00E747FB" w:rsidRPr="008708A7" w:rsidRDefault="008708A7">
      <w:pPr>
        <w:ind w:firstLineChars="300" w:firstLine="663"/>
        <w:jc w:val="both"/>
        <w:rPr>
          <w:rFonts w:ascii="Arial" w:eastAsia="Times New Roman" w:hAnsi="Arial" w:cs="Arial"/>
          <w:b/>
          <w:bCs/>
          <w:kern w:val="36"/>
          <w:sz w:val="22"/>
          <w:szCs w:val="22"/>
          <w:lang w:eastAsia="en-GB"/>
        </w:rPr>
      </w:pPr>
      <w:r w:rsidRPr="008708A7">
        <w:rPr>
          <w:rFonts w:ascii="Arial" w:eastAsia="Times New Roman" w:hAnsi="Arial" w:cs="Arial"/>
          <w:b/>
          <w:bCs/>
          <w:kern w:val="36"/>
          <w:sz w:val="22"/>
          <w:szCs w:val="22"/>
          <w:lang w:eastAsia="en-GB"/>
        </w:rPr>
        <w:t>Fig</w:t>
      </w:r>
      <w:r w:rsidR="00E31D06" w:rsidRPr="008708A7">
        <w:rPr>
          <w:rFonts w:ascii="Arial" w:eastAsia="Times New Roman" w:hAnsi="Arial" w:cs="Arial"/>
          <w:b/>
          <w:bCs/>
          <w:kern w:val="36"/>
          <w:sz w:val="22"/>
          <w:szCs w:val="22"/>
          <w:lang w:eastAsia="en-GB"/>
        </w:rPr>
        <w:t xml:space="preserve"> </w:t>
      </w:r>
      <w:r w:rsidRPr="008708A7">
        <w:rPr>
          <w:rFonts w:ascii="Arial" w:eastAsia="Times New Roman" w:hAnsi="Arial" w:cs="Arial"/>
          <w:b/>
          <w:bCs/>
          <w:kern w:val="36"/>
          <w:sz w:val="22"/>
          <w:szCs w:val="22"/>
          <w:lang w:eastAsia="en-GB"/>
        </w:rPr>
        <w:t xml:space="preserve">5:  Effect </w:t>
      </w:r>
      <w:proofErr w:type="gramStart"/>
      <w:r w:rsidRPr="008708A7">
        <w:rPr>
          <w:rFonts w:ascii="Arial" w:eastAsia="Times New Roman" w:hAnsi="Arial" w:cs="Arial"/>
          <w:b/>
          <w:bCs/>
          <w:kern w:val="36"/>
          <w:sz w:val="22"/>
          <w:szCs w:val="22"/>
          <w:lang w:eastAsia="en-GB"/>
        </w:rPr>
        <w:t xml:space="preserve">of </w:t>
      </w:r>
      <w:r w:rsidRPr="008708A7">
        <w:rPr>
          <w:rFonts w:ascii="Arial" w:eastAsia="Times New Roman" w:hAnsi="Arial" w:cs="Arial"/>
          <w:b/>
          <w:bCs/>
          <w:i/>
          <w:iCs/>
          <w:kern w:val="36"/>
          <w:sz w:val="22"/>
          <w:szCs w:val="22"/>
          <w:lang w:eastAsia="en-GB"/>
        </w:rPr>
        <w:t xml:space="preserve"> Jatropha</w:t>
      </w:r>
      <w:proofErr w:type="gramEnd"/>
      <w:r w:rsidRPr="008708A7">
        <w:rPr>
          <w:rFonts w:ascii="Arial" w:eastAsia="Times New Roman" w:hAnsi="Arial" w:cs="Arial"/>
          <w:b/>
          <w:bCs/>
          <w:i/>
          <w:iCs/>
          <w:kern w:val="36"/>
          <w:sz w:val="22"/>
          <w:szCs w:val="22"/>
          <w:lang w:eastAsia="en-GB"/>
        </w:rPr>
        <w:t xml:space="preserve"> </w:t>
      </w:r>
      <w:proofErr w:type="spellStart"/>
      <w:r w:rsidRPr="008708A7">
        <w:rPr>
          <w:rFonts w:ascii="Arial" w:eastAsia="Times New Roman" w:hAnsi="Arial" w:cs="Arial"/>
          <w:b/>
          <w:bCs/>
          <w:i/>
          <w:iCs/>
          <w:kern w:val="36"/>
          <w:sz w:val="22"/>
          <w:szCs w:val="22"/>
          <w:lang w:eastAsia="en-GB"/>
        </w:rPr>
        <w:t>tanjorensis</w:t>
      </w:r>
      <w:proofErr w:type="spellEnd"/>
      <w:r w:rsidRPr="008708A7">
        <w:rPr>
          <w:rFonts w:ascii="Arial" w:eastAsia="Times New Roman" w:hAnsi="Arial" w:cs="Arial"/>
          <w:b/>
          <w:bCs/>
          <w:kern w:val="36"/>
          <w:sz w:val="22"/>
          <w:szCs w:val="22"/>
          <w:lang w:eastAsia="en-GB"/>
        </w:rPr>
        <w:t xml:space="preserve"> on the  level</w:t>
      </w:r>
    </w:p>
    <w:p w:rsidR="00E747FB" w:rsidRPr="008708A7" w:rsidRDefault="008708A7">
      <w:pPr>
        <w:ind w:firstLineChars="300" w:firstLine="663"/>
        <w:jc w:val="both"/>
        <w:rPr>
          <w:rFonts w:ascii="Arial" w:hAnsi="Arial" w:cs="Arial"/>
          <w:sz w:val="22"/>
          <w:szCs w:val="22"/>
        </w:rPr>
      </w:pPr>
      <w:r w:rsidRPr="008708A7">
        <w:rPr>
          <w:rFonts w:ascii="Arial" w:eastAsia="Times New Roman" w:hAnsi="Arial" w:cs="Arial"/>
          <w:b/>
          <w:bCs/>
          <w:kern w:val="36"/>
          <w:sz w:val="22"/>
          <w:szCs w:val="22"/>
          <w:lang w:eastAsia="en-GB"/>
        </w:rPr>
        <w:t xml:space="preserve"> of </w:t>
      </w:r>
      <w:proofErr w:type="gramStart"/>
      <w:r w:rsidRPr="008708A7">
        <w:rPr>
          <w:rFonts w:ascii="Arial" w:eastAsia="Times New Roman" w:hAnsi="Arial" w:cs="Arial"/>
          <w:b/>
          <w:bCs/>
          <w:kern w:val="36"/>
          <w:sz w:val="22"/>
          <w:szCs w:val="22"/>
          <w:lang w:eastAsia="en-GB"/>
        </w:rPr>
        <w:t>Calcium  in</w:t>
      </w:r>
      <w:proofErr w:type="gramEnd"/>
      <w:r w:rsidRPr="008708A7">
        <w:rPr>
          <w:rFonts w:ascii="Arial" w:eastAsia="Times New Roman" w:hAnsi="Arial" w:cs="Arial"/>
          <w:b/>
          <w:bCs/>
          <w:kern w:val="36"/>
          <w:sz w:val="22"/>
          <w:szCs w:val="22"/>
          <w:lang w:eastAsia="en-GB"/>
        </w:rPr>
        <w:t xml:space="preserve"> male mice exposed to DDVP</w:t>
      </w:r>
    </w:p>
    <w:p w:rsidR="00E747FB" w:rsidRPr="008708A7" w:rsidRDefault="00E747FB">
      <w:pPr>
        <w:spacing w:line="480" w:lineRule="auto"/>
        <w:jc w:val="both"/>
        <w:rPr>
          <w:rFonts w:ascii="Arial" w:hAnsi="Arial" w:cs="Arial"/>
          <w:b/>
          <w:bCs/>
          <w:sz w:val="22"/>
          <w:szCs w:val="22"/>
        </w:rPr>
      </w:pPr>
    </w:p>
    <w:p w:rsidR="00E747FB" w:rsidRPr="008708A7" w:rsidRDefault="00E747FB">
      <w:pPr>
        <w:spacing w:line="480" w:lineRule="auto"/>
        <w:jc w:val="both"/>
        <w:rPr>
          <w:rFonts w:ascii="Arial" w:hAnsi="Arial" w:cs="Arial"/>
          <w:b/>
          <w:bCs/>
          <w:sz w:val="22"/>
          <w:szCs w:val="22"/>
        </w:rPr>
      </w:pPr>
    </w:p>
    <w:p w:rsidR="00E747FB" w:rsidRPr="008708A7" w:rsidRDefault="00E747FB">
      <w:pPr>
        <w:spacing w:line="480" w:lineRule="auto"/>
        <w:jc w:val="both"/>
        <w:rPr>
          <w:rFonts w:ascii="Arial" w:hAnsi="Arial" w:cs="Arial"/>
          <w:b/>
          <w:bCs/>
          <w:sz w:val="22"/>
          <w:szCs w:val="22"/>
        </w:rPr>
      </w:pPr>
    </w:p>
    <w:p w:rsidR="00E747FB" w:rsidRPr="008708A7" w:rsidRDefault="008708A7">
      <w:pPr>
        <w:spacing w:line="480" w:lineRule="auto"/>
        <w:jc w:val="both"/>
        <w:rPr>
          <w:rFonts w:ascii="Arial" w:hAnsi="Arial" w:cs="Arial"/>
          <w:b/>
          <w:bCs/>
          <w:sz w:val="22"/>
          <w:szCs w:val="22"/>
        </w:rPr>
      </w:pPr>
      <w:r w:rsidRPr="008708A7">
        <w:rPr>
          <w:rFonts w:ascii="Arial" w:hAnsi="Arial" w:cs="Arial"/>
          <w:b/>
          <w:bCs/>
          <w:sz w:val="22"/>
          <w:szCs w:val="22"/>
        </w:rPr>
        <w:t>4.0 Discussion</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 Electrolyte/ fluid balance is regulated by the renal system which also helps in elimination of waste products. Kidney functions may decline as a result of complications arising from the exposure to toxins. </w:t>
      </w:r>
    </w:p>
    <w:p w:rsidR="00E747FB" w:rsidRPr="008708A7" w:rsidRDefault="008708A7">
      <w:pPr>
        <w:spacing w:line="480" w:lineRule="auto"/>
        <w:jc w:val="both"/>
        <w:rPr>
          <w:rFonts w:ascii="Arial" w:hAnsi="Arial" w:cs="Arial"/>
          <w:i/>
          <w:iCs/>
          <w:sz w:val="22"/>
          <w:szCs w:val="22"/>
        </w:rPr>
      </w:pPr>
      <w:r w:rsidRPr="008708A7">
        <w:rPr>
          <w:rFonts w:ascii="Arial" w:hAnsi="Arial" w:cs="Arial"/>
          <w:sz w:val="22"/>
          <w:szCs w:val="22"/>
        </w:rPr>
        <w:t xml:space="preserve">Potassium was </w:t>
      </w:r>
      <w:proofErr w:type="gramStart"/>
      <w:r w:rsidRPr="008708A7">
        <w:rPr>
          <w:rFonts w:ascii="Arial" w:hAnsi="Arial" w:cs="Arial"/>
          <w:sz w:val="22"/>
          <w:szCs w:val="22"/>
        </w:rPr>
        <w:t>significantly  (</w:t>
      </w:r>
      <w:proofErr w:type="gramEnd"/>
      <w:r w:rsidRPr="008708A7">
        <w:rPr>
          <w:rFonts w:ascii="Arial" w:hAnsi="Arial" w:cs="Arial"/>
          <w:sz w:val="22"/>
          <w:szCs w:val="22"/>
        </w:rPr>
        <w:t xml:space="preserve">p&lt;0.001)  increased in group B (DDVP only) and E  compared to group C, D , and  the other </w:t>
      </w:r>
      <w:proofErr w:type="spellStart"/>
      <w:r w:rsidRPr="008708A7">
        <w:rPr>
          <w:rFonts w:ascii="Arial" w:hAnsi="Arial" w:cs="Arial"/>
          <w:sz w:val="22"/>
          <w:szCs w:val="22"/>
        </w:rPr>
        <w:t>coadministered</w:t>
      </w:r>
      <w:proofErr w:type="spellEnd"/>
      <w:r w:rsidRPr="008708A7">
        <w:rPr>
          <w:rFonts w:ascii="Arial" w:hAnsi="Arial" w:cs="Arial"/>
          <w:sz w:val="22"/>
          <w:szCs w:val="22"/>
        </w:rPr>
        <w:t xml:space="preserve"> </w:t>
      </w:r>
      <w:r w:rsidRPr="008708A7">
        <w:rPr>
          <w:rFonts w:ascii="Arial" w:hAnsi="Arial" w:cs="Arial"/>
          <w:i/>
          <w:iCs/>
          <w:sz w:val="22"/>
          <w:szCs w:val="22"/>
        </w:rPr>
        <w:t xml:space="preserve">J. </w:t>
      </w:r>
      <w:proofErr w:type="spellStart"/>
      <w:r w:rsidRPr="008708A7">
        <w:rPr>
          <w:rFonts w:ascii="Arial" w:hAnsi="Arial" w:cs="Arial"/>
          <w:i/>
          <w:iCs/>
          <w:sz w:val="22"/>
          <w:szCs w:val="22"/>
        </w:rPr>
        <w:t>tanjorensis</w:t>
      </w:r>
      <w:proofErr w:type="spellEnd"/>
      <w:r w:rsidRPr="008708A7">
        <w:rPr>
          <w:rFonts w:ascii="Arial" w:hAnsi="Arial" w:cs="Arial"/>
          <w:sz w:val="22"/>
          <w:szCs w:val="22"/>
        </w:rPr>
        <w:t xml:space="preserve">. The significant increase could lead to hyperkalemia which is associated with kidney dysfunction, diabetes, muscle weakness, muscle cramps leading to paralysis. </w:t>
      </w:r>
      <w:proofErr w:type="gramStart"/>
      <w:r w:rsidRPr="008708A7">
        <w:rPr>
          <w:rFonts w:ascii="Arial" w:hAnsi="Arial" w:cs="Arial"/>
          <w:sz w:val="22"/>
          <w:szCs w:val="22"/>
        </w:rPr>
        <w:t>However</w:t>
      </w:r>
      <w:proofErr w:type="gramEnd"/>
      <w:r w:rsidRPr="008708A7">
        <w:rPr>
          <w:rFonts w:ascii="Arial" w:hAnsi="Arial" w:cs="Arial"/>
          <w:sz w:val="22"/>
          <w:szCs w:val="22"/>
        </w:rPr>
        <w:t xml:space="preserve"> potassium has shown to help in muscle contractions group D showed a reduction in potassium levels while F also showed a reduction when DDVP was co-administrated along with dried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i/>
          <w:iCs/>
          <w:sz w:val="22"/>
          <w:szCs w:val="22"/>
        </w:rPr>
        <w:t>.</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Sodium being the major positive fluid outside of the cell, it </w:t>
      </w:r>
      <w:proofErr w:type="gramStart"/>
      <w:r w:rsidRPr="008708A7">
        <w:rPr>
          <w:rFonts w:ascii="Arial" w:hAnsi="Arial" w:cs="Arial"/>
          <w:sz w:val="22"/>
          <w:szCs w:val="22"/>
        </w:rPr>
        <w:t>regulate</w:t>
      </w:r>
      <w:proofErr w:type="gramEnd"/>
      <w:r w:rsidRPr="008708A7">
        <w:rPr>
          <w:rFonts w:ascii="Arial" w:hAnsi="Arial" w:cs="Arial"/>
          <w:sz w:val="22"/>
          <w:szCs w:val="22"/>
        </w:rPr>
        <w:t xml:space="preserve"> the total amount of water in the body and the transmission of sodium into and outside of the cell, it also plays a role in critical body function [10].</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In this study there was a significant (p&lt;0.001) increase in group B and </w:t>
      </w:r>
      <w:proofErr w:type="gramStart"/>
      <w:r w:rsidRPr="008708A7">
        <w:rPr>
          <w:rFonts w:ascii="Arial" w:hAnsi="Arial" w:cs="Arial"/>
          <w:sz w:val="22"/>
          <w:szCs w:val="22"/>
        </w:rPr>
        <w:t>E  compared</w:t>
      </w:r>
      <w:proofErr w:type="gramEnd"/>
      <w:r w:rsidRPr="008708A7">
        <w:rPr>
          <w:rFonts w:ascii="Arial" w:hAnsi="Arial" w:cs="Arial"/>
          <w:sz w:val="22"/>
          <w:szCs w:val="22"/>
        </w:rPr>
        <w:t xml:space="preserve"> to the other groups C,D and F.  The observed increase in the exposed group may be attributed to the action of DDVP in group B which may cause </w:t>
      </w:r>
      <w:proofErr w:type="spellStart"/>
      <w:proofErr w:type="gramStart"/>
      <w:r w:rsidRPr="008708A7">
        <w:rPr>
          <w:rFonts w:ascii="Arial" w:hAnsi="Arial" w:cs="Arial"/>
          <w:sz w:val="22"/>
          <w:szCs w:val="22"/>
        </w:rPr>
        <w:t>hypernatrermia</w:t>
      </w:r>
      <w:proofErr w:type="spellEnd"/>
      <w:r w:rsidRPr="008708A7">
        <w:rPr>
          <w:rFonts w:ascii="Arial" w:hAnsi="Arial" w:cs="Arial"/>
          <w:sz w:val="22"/>
          <w:szCs w:val="22"/>
        </w:rPr>
        <w:t xml:space="preserve">  muscle</w:t>
      </w:r>
      <w:proofErr w:type="gramEnd"/>
      <w:r w:rsidRPr="008708A7">
        <w:rPr>
          <w:rFonts w:ascii="Arial" w:hAnsi="Arial" w:cs="Arial"/>
          <w:sz w:val="22"/>
          <w:szCs w:val="22"/>
        </w:rPr>
        <w:t xml:space="preserve"> twitching, seizure, coma, and death caused by high blood pressure. </w:t>
      </w:r>
      <w:r w:rsidRPr="008708A7">
        <w:rPr>
          <w:rFonts w:ascii="Arial" w:eastAsia="sans-serif" w:hAnsi="Arial" w:cs="Arial"/>
          <w:sz w:val="22"/>
          <w:szCs w:val="22"/>
          <w:shd w:val="clear" w:color="auto" w:fill="FFFFFF"/>
        </w:rPr>
        <w:t>Different studies have demonstrated the ability of plant extracts to influence the blood concentrations of Na+.</w:t>
      </w:r>
      <w:r w:rsidRPr="008708A7">
        <w:rPr>
          <w:rFonts w:ascii="Arial" w:hAnsi="Arial" w:cs="Arial"/>
          <w:sz w:val="22"/>
          <w:szCs w:val="22"/>
        </w:rPr>
        <w:t xml:space="preserve">  [11,12,13</w:t>
      </w:r>
      <w:proofErr w:type="gramStart"/>
      <w:r w:rsidRPr="008708A7">
        <w:rPr>
          <w:rFonts w:ascii="Arial" w:hAnsi="Arial" w:cs="Arial"/>
          <w:sz w:val="22"/>
          <w:szCs w:val="22"/>
        </w:rPr>
        <w:t>]  [</w:t>
      </w:r>
      <w:proofErr w:type="gramEnd"/>
      <w:r w:rsidRPr="008708A7">
        <w:rPr>
          <w:rFonts w:ascii="Arial" w:hAnsi="Arial" w:cs="Arial"/>
          <w:sz w:val="22"/>
          <w:szCs w:val="22"/>
        </w:rPr>
        <w:t>14] reported that s</w:t>
      </w:r>
      <w:r w:rsidRPr="008708A7">
        <w:rPr>
          <w:rFonts w:ascii="Arial" w:eastAsia="serif" w:hAnsi="Arial" w:cs="Arial"/>
          <w:sz w:val="22"/>
          <w:szCs w:val="22"/>
          <w:shd w:val="clear" w:color="auto" w:fill="FFFFFF"/>
        </w:rPr>
        <w:t>odium concentration decreases in heart and liver tissues of rats treated with cypermethrin (non-significantly) while significantly (p &lt; 0.01) in brain tissue. In kidney, blood and spleen there was a non-significant (p &gt;0.05) increase in sodium concentration when compared to control. Also,</w:t>
      </w:r>
      <w:r w:rsidRPr="008708A7">
        <w:rPr>
          <w:rFonts w:ascii="Arial" w:eastAsia="sans-serif" w:hAnsi="Arial" w:cs="Arial"/>
          <w:sz w:val="22"/>
          <w:szCs w:val="22"/>
          <w:shd w:val="clear" w:color="auto" w:fill="FFFFFF"/>
        </w:rPr>
        <w:t xml:space="preserve"> [16] reported that 10mg/kg/</w:t>
      </w:r>
      <w:proofErr w:type="spellStart"/>
      <w:r w:rsidRPr="008708A7">
        <w:rPr>
          <w:rFonts w:ascii="Arial" w:eastAsia="sans-serif" w:hAnsi="Arial" w:cs="Arial"/>
          <w:sz w:val="22"/>
          <w:szCs w:val="22"/>
          <w:shd w:val="clear" w:color="auto" w:fill="FFFFFF"/>
        </w:rPr>
        <w:t>bw</w:t>
      </w:r>
      <w:proofErr w:type="spellEnd"/>
      <w:r w:rsidRPr="008708A7">
        <w:rPr>
          <w:rFonts w:ascii="Arial" w:eastAsia="sans-serif" w:hAnsi="Arial" w:cs="Arial"/>
          <w:sz w:val="22"/>
          <w:szCs w:val="22"/>
          <w:shd w:val="clear" w:color="auto" w:fill="FFFFFF"/>
        </w:rPr>
        <w:t xml:space="preserve"> of lycopene had no significant effect on the levels of electrolytes in rats. </w:t>
      </w:r>
    </w:p>
    <w:p w:rsidR="00E747FB" w:rsidRPr="008708A7" w:rsidRDefault="008708A7">
      <w:pPr>
        <w:spacing w:line="480" w:lineRule="auto"/>
        <w:rPr>
          <w:rFonts w:ascii="Arial" w:hAnsi="Arial" w:cs="Arial"/>
          <w:sz w:val="22"/>
          <w:szCs w:val="22"/>
        </w:rPr>
      </w:pPr>
      <w:r w:rsidRPr="008708A7">
        <w:rPr>
          <w:rFonts w:ascii="Arial" w:eastAsia="sans-serif" w:hAnsi="Arial" w:cs="Arial"/>
          <w:sz w:val="22"/>
          <w:szCs w:val="22"/>
          <w:shd w:val="clear" w:color="auto" w:fill="FFFFFF"/>
        </w:rPr>
        <w:t>The bicarbonate ion acts as a buffer to maintain the normal levels of acidity (pH) in</w:t>
      </w:r>
      <w:r w:rsidRPr="008708A7">
        <w:rPr>
          <w:rFonts w:ascii="Arial" w:eastAsia="Segoe UI" w:hAnsi="Arial" w:cs="Arial"/>
          <w:sz w:val="22"/>
          <w:szCs w:val="22"/>
          <w:shd w:val="clear" w:color="auto" w:fill="FFFFFF"/>
        </w:rPr>
        <w:br/>
      </w:r>
      <w:r w:rsidRPr="008708A7">
        <w:rPr>
          <w:rFonts w:ascii="Arial" w:eastAsia="sans-serif" w:hAnsi="Arial" w:cs="Arial"/>
          <w:sz w:val="22"/>
          <w:szCs w:val="22"/>
          <w:shd w:val="clear" w:color="auto" w:fill="FFFFFF"/>
        </w:rPr>
        <w:t xml:space="preserve">blood and other fluids in the body. Bicarbonate levels are measured to monitor the </w:t>
      </w:r>
      <w:r w:rsidRPr="008708A7">
        <w:rPr>
          <w:rFonts w:ascii="Arial" w:eastAsia="sans-serif" w:hAnsi="Arial" w:cs="Arial"/>
          <w:sz w:val="22"/>
          <w:szCs w:val="22"/>
          <w:shd w:val="clear" w:color="auto" w:fill="FFFFFF"/>
        </w:rPr>
        <w:lastRenderedPageBreak/>
        <w:t>acidity of the blood and body fluids. [15] shows that there is no significant (P&lt;0.05) difference between the serum bicarbonate levels of the test groups when</w:t>
      </w:r>
      <w:r w:rsidRPr="008708A7">
        <w:rPr>
          <w:rFonts w:ascii="Arial" w:eastAsia="Segoe UI" w:hAnsi="Arial" w:cs="Arial"/>
          <w:sz w:val="22"/>
          <w:szCs w:val="22"/>
          <w:shd w:val="clear" w:color="auto" w:fill="FFFFFF"/>
        </w:rPr>
        <w:br/>
      </w:r>
      <w:r w:rsidRPr="008708A7">
        <w:rPr>
          <w:rFonts w:ascii="Arial" w:eastAsia="sans-serif" w:hAnsi="Arial" w:cs="Arial"/>
          <w:sz w:val="22"/>
          <w:szCs w:val="22"/>
          <w:shd w:val="clear" w:color="auto" w:fill="FFFFFF"/>
        </w:rPr>
        <w:t>compared with the control group</w:t>
      </w:r>
      <w:r w:rsidRPr="008708A7">
        <w:rPr>
          <w:rFonts w:ascii="Arial" w:hAnsi="Arial" w:cs="Arial"/>
          <w:i/>
          <w:iCs/>
          <w:sz w:val="22"/>
          <w:szCs w:val="22"/>
        </w:rPr>
        <w:t xml:space="preserve">.  </w:t>
      </w:r>
      <w:r w:rsidRPr="008708A7">
        <w:rPr>
          <w:rFonts w:ascii="Arial" w:hAnsi="Arial" w:cs="Arial"/>
          <w:sz w:val="22"/>
          <w:szCs w:val="22"/>
        </w:rPr>
        <w:t xml:space="preserve">However, from this study, an increase in bi-carbonate level in group B indicate DDVP </w:t>
      </w:r>
      <w:proofErr w:type="gramStart"/>
      <w:r w:rsidRPr="008708A7">
        <w:rPr>
          <w:rFonts w:ascii="Arial" w:hAnsi="Arial" w:cs="Arial"/>
          <w:sz w:val="22"/>
          <w:szCs w:val="22"/>
        </w:rPr>
        <w:t>poisoning ,</w:t>
      </w:r>
      <w:proofErr w:type="gramEnd"/>
      <w:r w:rsidRPr="008708A7">
        <w:rPr>
          <w:rFonts w:ascii="Arial" w:hAnsi="Arial" w:cs="Arial"/>
          <w:sz w:val="22"/>
          <w:szCs w:val="22"/>
        </w:rPr>
        <w:t xml:space="preserve"> when bi-carbonate level are higher or lower than normal either the body is having trouble maintaining body acid base balance or their electrolyte balance this upset either by loss or retention of fluid but co-administration of dried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i/>
          <w:iCs/>
          <w:sz w:val="22"/>
          <w:szCs w:val="22"/>
        </w:rPr>
        <w:t xml:space="preserve"> </w:t>
      </w:r>
      <w:r w:rsidRPr="008708A7">
        <w:rPr>
          <w:rFonts w:ascii="Arial" w:hAnsi="Arial" w:cs="Arial"/>
          <w:sz w:val="22"/>
          <w:szCs w:val="22"/>
        </w:rPr>
        <w:t>(group F) proved efficacious by restoring of bi-carbonate towards  almost normal as seen in the control group.</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 xml:space="preserve">Calcium was significantly (p&lt;0.001) increased in group B compared to group </w:t>
      </w:r>
      <w:proofErr w:type="gramStart"/>
      <w:r w:rsidRPr="008708A7">
        <w:rPr>
          <w:rFonts w:ascii="Arial" w:hAnsi="Arial" w:cs="Arial"/>
          <w:sz w:val="22"/>
          <w:szCs w:val="22"/>
        </w:rPr>
        <w:t>C ,</w:t>
      </w:r>
      <w:proofErr w:type="gramEnd"/>
      <w:r w:rsidRPr="008708A7">
        <w:rPr>
          <w:rFonts w:ascii="Arial" w:hAnsi="Arial" w:cs="Arial"/>
          <w:sz w:val="22"/>
          <w:szCs w:val="22"/>
        </w:rPr>
        <w:t xml:space="preserve"> D, E and F.  The significant increase in the level of group </w:t>
      </w:r>
      <w:proofErr w:type="gramStart"/>
      <w:r w:rsidRPr="008708A7">
        <w:rPr>
          <w:rFonts w:ascii="Arial" w:hAnsi="Arial" w:cs="Arial"/>
          <w:sz w:val="22"/>
          <w:szCs w:val="22"/>
        </w:rPr>
        <w:t>B  lead</w:t>
      </w:r>
      <w:proofErr w:type="gramEnd"/>
      <w:r w:rsidRPr="008708A7">
        <w:rPr>
          <w:rFonts w:ascii="Arial" w:hAnsi="Arial" w:cs="Arial"/>
          <w:sz w:val="22"/>
          <w:szCs w:val="22"/>
        </w:rPr>
        <w:t xml:space="preserve"> to hypercalcemia in which exposed individuals may experience  bone loss, kidney stone, kidney failure , heart problem, weakness of bones, however  fresh and dried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i/>
          <w:iCs/>
          <w:sz w:val="22"/>
          <w:szCs w:val="22"/>
        </w:rPr>
        <w:t xml:space="preserve"> </w:t>
      </w:r>
      <w:r w:rsidRPr="008708A7">
        <w:rPr>
          <w:rFonts w:ascii="Arial" w:hAnsi="Arial" w:cs="Arial"/>
          <w:sz w:val="22"/>
          <w:szCs w:val="22"/>
        </w:rPr>
        <w:t>proved to restore the calcium level towards normal.</w:t>
      </w:r>
      <w:r w:rsidRPr="008708A7">
        <w:rPr>
          <w:rFonts w:ascii="Arial" w:eastAsia="sans-serif" w:hAnsi="Arial" w:cs="Arial"/>
          <w:sz w:val="22"/>
          <w:szCs w:val="22"/>
          <w:shd w:val="clear" w:color="auto" w:fill="FFFFFF"/>
        </w:rPr>
        <w:t xml:space="preserve">. </w:t>
      </w:r>
    </w:p>
    <w:p w:rsidR="00E747FB" w:rsidRPr="008708A7" w:rsidRDefault="008708A7">
      <w:pPr>
        <w:spacing w:line="480" w:lineRule="auto"/>
        <w:jc w:val="both"/>
        <w:rPr>
          <w:rFonts w:ascii="Arial" w:hAnsi="Arial" w:cs="Arial"/>
          <w:sz w:val="22"/>
          <w:szCs w:val="22"/>
        </w:rPr>
      </w:pPr>
      <w:r w:rsidRPr="008708A7">
        <w:rPr>
          <w:rFonts w:ascii="Arial" w:hAnsi="Arial" w:cs="Arial"/>
          <w:sz w:val="22"/>
          <w:szCs w:val="22"/>
        </w:rPr>
        <w:t>Chlorine is the most abundant electrolyte in the serum which regulates the body fluids, electrolyte balance and acid base state.  This increase in chlorine level can lead to kidney disease, metabolic acidosis and dehydration. Although the co-administration of dried</w:t>
      </w:r>
      <w:r w:rsidRPr="008708A7">
        <w:rPr>
          <w:rFonts w:ascii="Arial" w:hAnsi="Arial" w:cs="Arial"/>
          <w:i/>
          <w:iCs/>
          <w:sz w:val="22"/>
          <w:szCs w:val="22"/>
        </w:rPr>
        <w:t xml:space="preserve"> Jatropha </w:t>
      </w:r>
      <w:proofErr w:type="spellStart"/>
      <w:r w:rsidRPr="008708A7">
        <w:rPr>
          <w:rFonts w:ascii="Arial" w:hAnsi="Arial" w:cs="Arial"/>
          <w:i/>
          <w:iCs/>
          <w:sz w:val="22"/>
          <w:szCs w:val="22"/>
        </w:rPr>
        <w:t>tanjorensi</w:t>
      </w:r>
      <w:r w:rsidRPr="008708A7">
        <w:rPr>
          <w:rFonts w:ascii="Arial" w:hAnsi="Arial" w:cs="Arial"/>
          <w:sz w:val="22"/>
          <w:szCs w:val="22"/>
        </w:rPr>
        <w:t>s</w:t>
      </w:r>
      <w:proofErr w:type="spellEnd"/>
      <w:r w:rsidRPr="008708A7">
        <w:rPr>
          <w:rFonts w:ascii="Arial" w:hAnsi="Arial" w:cs="Arial"/>
          <w:sz w:val="22"/>
          <w:szCs w:val="22"/>
        </w:rPr>
        <w:t xml:space="preserve"> and DDVP showed a reduction in the normal amount of chlorine.</w:t>
      </w:r>
    </w:p>
    <w:p w:rsidR="00E747FB" w:rsidRPr="008708A7" w:rsidRDefault="008708A7">
      <w:pPr>
        <w:numPr>
          <w:ilvl w:val="0"/>
          <w:numId w:val="2"/>
        </w:numPr>
        <w:spacing w:line="480" w:lineRule="auto"/>
        <w:jc w:val="both"/>
        <w:rPr>
          <w:rFonts w:ascii="Arial" w:hAnsi="Arial" w:cs="Arial"/>
          <w:sz w:val="22"/>
          <w:szCs w:val="22"/>
        </w:rPr>
      </w:pPr>
      <w:r w:rsidRPr="008708A7">
        <w:rPr>
          <w:rFonts w:ascii="Arial" w:hAnsi="Arial" w:cs="Arial"/>
          <w:b/>
          <w:bCs/>
          <w:sz w:val="22"/>
          <w:szCs w:val="22"/>
        </w:rPr>
        <w:t>Conclusion</w:t>
      </w:r>
    </w:p>
    <w:p w:rsidR="00E747FB" w:rsidRPr="008708A7" w:rsidRDefault="008708A7">
      <w:pPr>
        <w:spacing w:line="480" w:lineRule="auto"/>
        <w:rPr>
          <w:rFonts w:ascii="Arial" w:hAnsi="Arial" w:cs="Arial"/>
          <w:sz w:val="22"/>
          <w:szCs w:val="22"/>
        </w:rPr>
      </w:pPr>
      <w:r w:rsidRPr="008708A7">
        <w:rPr>
          <w:rFonts w:ascii="Arial" w:hAnsi="Arial" w:cs="Arial"/>
          <w:sz w:val="22"/>
          <w:szCs w:val="22"/>
        </w:rPr>
        <w:t xml:space="preserve">  coadministration </w:t>
      </w:r>
      <w:proofErr w:type="gramStart"/>
      <w:r w:rsidRPr="008708A7">
        <w:rPr>
          <w:rFonts w:ascii="Arial" w:hAnsi="Arial" w:cs="Arial"/>
          <w:sz w:val="22"/>
          <w:szCs w:val="22"/>
        </w:rPr>
        <w:t>of  fresh</w:t>
      </w:r>
      <w:proofErr w:type="gramEnd"/>
      <w:r w:rsidRPr="008708A7">
        <w:rPr>
          <w:rFonts w:ascii="Arial" w:hAnsi="Arial" w:cs="Arial"/>
          <w:sz w:val="22"/>
          <w:szCs w:val="22"/>
        </w:rPr>
        <w:t xml:space="preserve">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eastAsia="sans-serif" w:hAnsi="Arial" w:cs="Arial"/>
          <w:sz w:val="22"/>
          <w:szCs w:val="22"/>
          <w:shd w:val="clear" w:color="auto" w:fill="FFFFFF"/>
        </w:rPr>
        <w:t xml:space="preserve">  appeared not to have any significant effect on production of electrolytes since all the electrolytes assessed increased  in group B and E.   However, dried </w:t>
      </w:r>
      <w:r w:rsidRPr="008708A7">
        <w:rPr>
          <w:rFonts w:ascii="Arial" w:hAnsi="Arial" w:cs="Arial"/>
          <w:i/>
          <w:iCs/>
          <w:sz w:val="22"/>
          <w:szCs w:val="22"/>
        </w:rPr>
        <w:t xml:space="preserve">Jatropha </w:t>
      </w:r>
      <w:proofErr w:type="spellStart"/>
      <w:r w:rsidRPr="008708A7">
        <w:rPr>
          <w:rFonts w:ascii="Arial" w:hAnsi="Arial" w:cs="Arial"/>
          <w:i/>
          <w:iCs/>
          <w:sz w:val="22"/>
          <w:szCs w:val="22"/>
        </w:rPr>
        <w:t>tanjorensis</w:t>
      </w:r>
      <w:proofErr w:type="spellEnd"/>
      <w:r w:rsidRPr="008708A7">
        <w:rPr>
          <w:rFonts w:ascii="Arial" w:hAnsi="Arial" w:cs="Arial"/>
          <w:i/>
          <w:iCs/>
          <w:sz w:val="22"/>
          <w:szCs w:val="22"/>
        </w:rPr>
        <w:t xml:space="preserve"> showed an </w:t>
      </w:r>
      <w:r w:rsidRPr="008708A7">
        <w:rPr>
          <w:rFonts w:ascii="Arial" w:hAnsi="Arial" w:cs="Arial"/>
          <w:sz w:val="22"/>
          <w:szCs w:val="22"/>
        </w:rPr>
        <w:t xml:space="preserve">ameliorative effect against the toxic effect of DDVP on </w:t>
      </w:r>
      <w:proofErr w:type="gramStart"/>
      <w:r w:rsidRPr="008708A7">
        <w:rPr>
          <w:rFonts w:ascii="Arial" w:hAnsi="Arial" w:cs="Arial"/>
          <w:sz w:val="22"/>
          <w:szCs w:val="22"/>
        </w:rPr>
        <w:t>electrolytes  in</w:t>
      </w:r>
      <w:proofErr w:type="gramEnd"/>
      <w:r w:rsidRPr="008708A7">
        <w:rPr>
          <w:rFonts w:ascii="Arial" w:hAnsi="Arial" w:cs="Arial"/>
          <w:sz w:val="22"/>
          <w:szCs w:val="22"/>
        </w:rPr>
        <w:t xml:space="preserve"> animals exposed to it. Further research </w:t>
      </w:r>
      <w:proofErr w:type="gramStart"/>
      <w:r w:rsidRPr="008708A7">
        <w:rPr>
          <w:rFonts w:ascii="Arial" w:hAnsi="Arial" w:cs="Arial"/>
          <w:sz w:val="22"/>
          <w:szCs w:val="22"/>
        </w:rPr>
        <w:t>is</w:t>
      </w:r>
      <w:r w:rsidRPr="008708A7">
        <w:rPr>
          <w:rFonts w:ascii="Arial" w:eastAsia="sans-serif" w:hAnsi="Arial" w:cs="Arial"/>
          <w:sz w:val="22"/>
          <w:szCs w:val="22"/>
          <w:shd w:val="clear" w:color="auto" w:fill="FFFFFF"/>
        </w:rPr>
        <w:t xml:space="preserve"> </w:t>
      </w:r>
      <w:r w:rsidRPr="008708A7">
        <w:rPr>
          <w:rFonts w:ascii="Arial" w:hAnsi="Arial" w:cs="Arial"/>
          <w:sz w:val="22"/>
          <w:szCs w:val="22"/>
        </w:rPr>
        <w:t xml:space="preserve"> needed</w:t>
      </w:r>
      <w:proofErr w:type="gramEnd"/>
      <w:r w:rsidRPr="008708A7">
        <w:rPr>
          <w:rFonts w:ascii="Arial" w:hAnsi="Arial" w:cs="Arial"/>
          <w:sz w:val="22"/>
          <w:szCs w:val="22"/>
        </w:rPr>
        <w:t xml:space="preserve"> to isolate and characterize the active compounds, elucidate the mechanisms of action, and conduct clinical trials to establish the efficacy and safety of </w:t>
      </w:r>
      <w:r w:rsidRPr="008708A7">
        <w:rPr>
          <w:rFonts w:ascii="Arial" w:hAnsi="Arial" w:cs="Arial"/>
          <w:i/>
          <w:iCs/>
          <w:sz w:val="22"/>
          <w:szCs w:val="22"/>
        </w:rPr>
        <w:t xml:space="preserve">J. </w:t>
      </w:r>
      <w:proofErr w:type="spellStart"/>
      <w:r w:rsidRPr="008708A7">
        <w:rPr>
          <w:rFonts w:ascii="Arial" w:hAnsi="Arial" w:cs="Arial"/>
          <w:i/>
          <w:iCs/>
          <w:sz w:val="22"/>
          <w:szCs w:val="22"/>
        </w:rPr>
        <w:t>tanjorensis</w:t>
      </w:r>
      <w:proofErr w:type="spellEnd"/>
      <w:r w:rsidRPr="008708A7">
        <w:rPr>
          <w:rFonts w:ascii="Arial" w:hAnsi="Arial" w:cs="Arial"/>
          <w:sz w:val="22"/>
          <w:szCs w:val="22"/>
        </w:rPr>
        <w:t xml:space="preserve"> in human subjects.</w:t>
      </w:r>
    </w:p>
    <w:p w:rsidR="00E747FB" w:rsidRPr="008708A7" w:rsidRDefault="00E747FB">
      <w:pPr>
        <w:spacing w:line="480" w:lineRule="auto"/>
        <w:rPr>
          <w:rFonts w:ascii="Arial" w:hAnsi="Arial" w:cs="Arial"/>
          <w:sz w:val="22"/>
          <w:szCs w:val="22"/>
        </w:rPr>
      </w:pPr>
    </w:p>
    <w:p w:rsidR="00E747FB" w:rsidRPr="008708A7" w:rsidRDefault="008708A7">
      <w:pPr>
        <w:jc w:val="both"/>
        <w:rPr>
          <w:rFonts w:ascii="Arial" w:eastAsia="Times New Roman" w:hAnsi="Arial" w:cs="Arial"/>
          <w:sz w:val="22"/>
          <w:szCs w:val="22"/>
          <w:lang w:eastAsia="en-GB"/>
        </w:rPr>
      </w:pPr>
      <w:r w:rsidRPr="008708A7">
        <w:rPr>
          <w:rFonts w:ascii="Arial" w:eastAsia="Times New Roman" w:hAnsi="Arial" w:cs="Arial"/>
          <w:sz w:val="22"/>
          <w:szCs w:val="22"/>
          <w:lang w:eastAsia="en-GB"/>
        </w:rPr>
        <w:t>References</w:t>
      </w:r>
    </w:p>
    <w:p w:rsidR="00E747FB" w:rsidRPr="008708A7" w:rsidRDefault="00E747FB">
      <w:pPr>
        <w:jc w:val="both"/>
        <w:rPr>
          <w:rFonts w:ascii="Arial" w:hAnsi="Arial" w:cs="Arial"/>
          <w:sz w:val="22"/>
          <w:szCs w:val="22"/>
        </w:rPr>
      </w:pPr>
    </w:p>
    <w:p w:rsidR="00E747FB" w:rsidRPr="008708A7" w:rsidRDefault="008708A7">
      <w:pPr>
        <w:numPr>
          <w:ilvl w:val="0"/>
          <w:numId w:val="3"/>
        </w:numPr>
        <w:spacing w:line="480" w:lineRule="auto"/>
        <w:jc w:val="both"/>
        <w:rPr>
          <w:rFonts w:ascii="Arial" w:hAnsi="Arial" w:cs="Arial"/>
          <w:sz w:val="22"/>
          <w:szCs w:val="22"/>
        </w:rPr>
      </w:pPr>
      <w:r w:rsidRPr="008708A7">
        <w:rPr>
          <w:rFonts w:ascii="Arial" w:eastAsia="ArialBold_22" w:hAnsi="Arial" w:cs="Arial"/>
          <w:color w:val="000000"/>
          <w:sz w:val="22"/>
          <w:szCs w:val="22"/>
          <w:shd w:val="clear" w:color="auto" w:fill="FFFFFF"/>
        </w:rPr>
        <w:t>Ansari, R.A.</w:t>
      </w:r>
      <w:proofErr w:type="gramStart"/>
      <w:r w:rsidRPr="008708A7">
        <w:rPr>
          <w:rFonts w:ascii="Arial" w:eastAsia="ArialBold_22" w:hAnsi="Arial" w:cs="Arial"/>
          <w:color w:val="000000"/>
          <w:spacing w:val="1"/>
          <w:sz w:val="22"/>
          <w:szCs w:val="22"/>
          <w:shd w:val="clear" w:color="auto" w:fill="FFFFFF"/>
        </w:rPr>
        <w:t xml:space="preserve">,  </w:t>
      </w:r>
      <w:proofErr w:type="spellStart"/>
      <w:r w:rsidRPr="008708A7">
        <w:rPr>
          <w:rFonts w:ascii="Arial" w:eastAsia="ArialBold_22" w:hAnsi="Arial" w:cs="Arial"/>
          <w:color w:val="000000"/>
          <w:spacing w:val="1"/>
          <w:sz w:val="22"/>
          <w:szCs w:val="22"/>
          <w:shd w:val="clear" w:color="auto" w:fill="FFFFFF"/>
        </w:rPr>
        <w:t>Rabiu</w:t>
      </w:r>
      <w:proofErr w:type="spellEnd"/>
      <w:proofErr w:type="gramEnd"/>
      <w:r w:rsidRPr="008708A7">
        <w:rPr>
          <w:rFonts w:ascii="Arial" w:eastAsia="ArialBold_22" w:hAnsi="Arial" w:cs="Arial"/>
          <w:color w:val="000000"/>
          <w:spacing w:val="1"/>
          <w:sz w:val="22"/>
          <w:szCs w:val="22"/>
          <w:shd w:val="clear" w:color="auto" w:fill="FFFFFF"/>
        </w:rPr>
        <w:t xml:space="preserve">, K.M., </w:t>
      </w:r>
      <w:proofErr w:type="spellStart"/>
      <w:r w:rsidRPr="008708A7">
        <w:rPr>
          <w:rFonts w:ascii="Arial" w:eastAsia="ArialBold_22" w:hAnsi="Arial" w:cs="Arial"/>
          <w:color w:val="000000"/>
          <w:spacing w:val="1"/>
          <w:sz w:val="22"/>
          <w:szCs w:val="22"/>
          <w:shd w:val="clear" w:color="auto" w:fill="FFFFFF"/>
        </w:rPr>
        <w:t>Ayuba</w:t>
      </w:r>
      <w:proofErr w:type="spellEnd"/>
      <w:r w:rsidRPr="008708A7">
        <w:rPr>
          <w:rFonts w:ascii="Arial" w:eastAsia="ArialBold_22" w:hAnsi="Arial" w:cs="Arial"/>
          <w:color w:val="000000"/>
          <w:spacing w:val="1"/>
          <w:sz w:val="22"/>
          <w:szCs w:val="22"/>
          <w:shd w:val="clear" w:color="auto" w:fill="FFFFFF"/>
        </w:rPr>
        <w:t xml:space="preserve">, V. &amp; </w:t>
      </w:r>
      <w:proofErr w:type="spellStart"/>
      <w:r w:rsidRPr="008708A7">
        <w:rPr>
          <w:rFonts w:ascii="Arial" w:eastAsia="ArialBold_22" w:hAnsi="Arial" w:cs="Arial"/>
          <w:color w:val="000000"/>
          <w:spacing w:val="1"/>
          <w:sz w:val="22"/>
          <w:szCs w:val="22"/>
          <w:shd w:val="clear" w:color="auto" w:fill="FFFFFF"/>
        </w:rPr>
        <w:t>Omolabake</w:t>
      </w:r>
      <w:proofErr w:type="spellEnd"/>
      <w:r w:rsidRPr="008708A7">
        <w:rPr>
          <w:rFonts w:ascii="Arial" w:eastAsia="ArialBold_22" w:hAnsi="Arial" w:cs="Arial"/>
          <w:color w:val="000000"/>
          <w:spacing w:val="1"/>
          <w:sz w:val="22"/>
          <w:szCs w:val="22"/>
          <w:shd w:val="clear" w:color="auto" w:fill="FFFFFF"/>
        </w:rPr>
        <w:t xml:space="preserve">, O.O. (2020). </w:t>
      </w:r>
      <w:r w:rsidRPr="008708A7">
        <w:rPr>
          <w:rFonts w:ascii="Arial" w:eastAsia="ArialBold_22" w:hAnsi="Arial" w:cs="Arial"/>
          <w:color w:val="000000"/>
          <w:spacing w:val="-1"/>
          <w:sz w:val="22"/>
          <w:szCs w:val="22"/>
          <w:shd w:val="clear" w:color="auto" w:fill="FFFFFF"/>
        </w:rPr>
        <w:t xml:space="preserve">Review on </w:t>
      </w:r>
      <w:r w:rsidRPr="008708A7">
        <w:rPr>
          <w:rFonts w:ascii="Arial" w:eastAsia="ArialBoldItalic_20" w:hAnsi="Arial" w:cs="Arial"/>
          <w:i/>
          <w:iCs/>
          <w:color w:val="000000"/>
          <w:spacing w:val="-1"/>
          <w:sz w:val="22"/>
          <w:szCs w:val="22"/>
          <w:shd w:val="clear" w:color="auto" w:fill="FFFFFF"/>
        </w:rPr>
        <w:t xml:space="preserve">Jatropha </w:t>
      </w:r>
      <w:proofErr w:type="spellStart"/>
      <w:r w:rsidRPr="008708A7">
        <w:rPr>
          <w:rFonts w:ascii="Arial" w:eastAsia="ArialBoldItalic_20" w:hAnsi="Arial" w:cs="Arial"/>
          <w:i/>
          <w:iCs/>
          <w:color w:val="000000"/>
          <w:spacing w:val="-1"/>
          <w:sz w:val="22"/>
          <w:szCs w:val="22"/>
          <w:shd w:val="clear" w:color="auto" w:fill="FFFFFF"/>
        </w:rPr>
        <w:t>tanjorensis</w:t>
      </w:r>
      <w:proofErr w:type="spellEnd"/>
      <w:r w:rsidRPr="008708A7">
        <w:rPr>
          <w:rFonts w:ascii="Arial" w:eastAsia="ArialBoldItalic_20" w:hAnsi="Arial" w:cs="Arial"/>
          <w:color w:val="000000"/>
          <w:spacing w:val="-1"/>
          <w:sz w:val="22"/>
          <w:szCs w:val="22"/>
          <w:shd w:val="clear" w:color="auto" w:fill="FFFFFF"/>
        </w:rPr>
        <w:t xml:space="preserve"> </w:t>
      </w:r>
      <w:r w:rsidRPr="008708A7">
        <w:rPr>
          <w:rFonts w:ascii="Arial" w:eastAsia="ArialBold_22" w:hAnsi="Arial" w:cs="Arial"/>
          <w:color w:val="000000"/>
          <w:spacing w:val="-1"/>
          <w:sz w:val="22"/>
          <w:szCs w:val="22"/>
          <w:shd w:val="clear" w:color="auto" w:fill="FFFFFF"/>
        </w:rPr>
        <w:t>(Hospital too far); Significance as an Anti-</w:t>
      </w:r>
      <w:proofErr w:type="spellStart"/>
      <w:r w:rsidRPr="008708A7">
        <w:rPr>
          <w:rFonts w:ascii="Arial" w:eastAsia="ArialBold_22" w:hAnsi="Arial" w:cs="Arial"/>
          <w:color w:val="000000"/>
          <w:spacing w:val="-1"/>
          <w:sz w:val="22"/>
          <w:szCs w:val="22"/>
          <w:shd w:val="clear" w:color="auto" w:fill="FFFFFF"/>
        </w:rPr>
        <w:t>Anaemia</w:t>
      </w:r>
      <w:proofErr w:type="spellEnd"/>
      <w:r w:rsidRPr="008708A7">
        <w:rPr>
          <w:rFonts w:ascii="Arial" w:eastAsia="ArialBold_22" w:hAnsi="Arial" w:cs="Arial"/>
          <w:color w:val="000000"/>
          <w:spacing w:val="-1"/>
          <w:sz w:val="22"/>
          <w:szCs w:val="22"/>
          <w:shd w:val="clear" w:color="auto" w:fill="FFFFFF"/>
        </w:rPr>
        <w:t xml:space="preserve"> Plant, </w:t>
      </w:r>
      <w:r w:rsidRPr="008708A7">
        <w:rPr>
          <w:rFonts w:ascii="Arial" w:eastAsia="ArialBoldItalic_20" w:hAnsi="Arial" w:cs="Arial"/>
          <w:i/>
          <w:iCs/>
          <w:color w:val="000000"/>
          <w:spacing w:val="1"/>
          <w:sz w:val="22"/>
          <w:szCs w:val="22"/>
          <w:shd w:val="clear" w:color="auto" w:fill="FFFFFF"/>
        </w:rPr>
        <w:t xml:space="preserve">International Blood Research </w:t>
      </w:r>
      <w:r w:rsidRPr="008708A7">
        <w:rPr>
          <w:rFonts w:ascii="Arial" w:eastAsia="ArialBoldItalic_20" w:hAnsi="Arial" w:cs="Arial"/>
          <w:i/>
          <w:iCs/>
          <w:color w:val="000000"/>
          <w:spacing w:val="2"/>
          <w:sz w:val="22"/>
          <w:szCs w:val="22"/>
          <w:shd w:val="clear" w:color="auto" w:fill="FFFFFF"/>
        </w:rPr>
        <w:t>&amp; Reviews</w:t>
      </w:r>
      <w:r w:rsidRPr="008708A7">
        <w:rPr>
          <w:rFonts w:ascii="Arial" w:eastAsia="ArialItalic_23" w:hAnsi="Arial" w:cs="Arial"/>
          <w:i/>
          <w:iCs/>
          <w:color w:val="000000"/>
          <w:spacing w:val="-3"/>
          <w:sz w:val="22"/>
          <w:szCs w:val="22"/>
          <w:shd w:val="clear" w:color="auto" w:fill="FFFFFF"/>
        </w:rPr>
        <w:t xml:space="preserve">, </w:t>
      </w:r>
      <w:r w:rsidRPr="008708A7">
        <w:rPr>
          <w:rFonts w:ascii="Arial" w:eastAsia="ArialItalic_23" w:hAnsi="Arial" w:cs="Arial"/>
          <w:color w:val="000000"/>
          <w:spacing w:val="-3"/>
          <w:sz w:val="22"/>
          <w:szCs w:val="22"/>
          <w:shd w:val="clear" w:color="auto" w:fill="FFFFFF"/>
        </w:rPr>
        <w:t>11(4), 1-7.</w:t>
      </w:r>
    </w:p>
    <w:p w:rsidR="00E747FB" w:rsidRPr="008708A7" w:rsidRDefault="008708A7">
      <w:pPr>
        <w:numPr>
          <w:ilvl w:val="0"/>
          <w:numId w:val="3"/>
        </w:numPr>
        <w:spacing w:line="480" w:lineRule="auto"/>
        <w:jc w:val="both"/>
        <w:rPr>
          <w:rFonts w:ascii="Arial" w:eastAsia="sans-serif" w:hAnsi="Arial" w:cs="Arial"/>
          <w:sz w:val="22"/>
          <w:szCs w:val="22"/>
          <w:shd w:val="clear" w:color="auto" w:fill="FFFFFF"/>
        </w:rPr>
      </w:pPr>
      <w:proofErr w:type="spellStart"/>
      <w:r w:rsidRPr="008708A7">
        <w:rPr>
          <w:rFonts w:ascii="Arial" w:hAnsi="Arial" w:cs="Arial"/>
          <w:sz w:val="22"/>
          <w:szCs w:val="22"/>
        </w:rPr>
        <w:t>Atansuyi</w:t>
      </w:r>
      <w:proofErr w:type="spellEnd"/>
      <w:r w:rsidRPr="008708A7">
        <w:rPr>
          <w:rFonts w:ascii="Arial" w:hAnsi="Arial" w:cs="Arial"/>
          <w:sz w:val="22"/>
          <w:szCs w:val="22"/>
        </w:rPr>
        <w:t xml:space="preserve"> K., Ibukun E.O., </w:t>
      </w:r>
      <w:proofErr w:type="spellStart"/>
      <w:r w:rsidRPr="008708A7">
        <w:rPr>
          <w:rFonts w:ascii="Arial" w:hAnsi="Arial" w:cs="Arial"/>
          <w:sz w:val="22"/>
          <w:szCs w:val="22"/>
        </w:rPr>
        <w:t>Ogunmoyole</w:t>
      </w:r>
      <w:proofErr w:type="spellEnd"/>
      <w:r w:rsidRPr="008708A7">
        <w:rPr>
          <w:rFonts w:ascii="Arial" w:hAnsi="Arial" w:cs="Arial"/>
          <w:sz w:val="22"/>
          <w:szCs w:val="22"/>
        </w:rPr>
        <w:t xml:space="preserve"> T. (2012). Antioxidant properties of free and bound phenolic extract of the leaves </w:t>
      </w:r>
      <w:proofErr w:type="gramStart"/>
      <w:r w:rsidRPr="008708A7">
        <w:rPr>
          <w:rFonts w:ascii="Arial" w:hAnsi="Arial" w:cs="Arial"/>
          <w:sz w:val="22"/>
          <w:szCs w:val="22"/>
        </w:rPr>
        <w:t xml:space="preserve">of </w:t>
      </w:r>
      <w:r w:rsidRPr="008708A7">
        <w:rPr>
          <w:rFonts w:ascii="Arial" w:hAnsi="Arial" w:cs="Arial"/>
          <w:i/>
          <w:iCs/>
          <w:sz w:val="22"/>
          <w:szCs w:val="22"/>
        </w:rPr>
        <w:t xml:space="preserve"> J.</w:t>
      </w:r>
      <w:proofErr w:type="gramEnd"/>
      <w:r w:rsidRPr="008708A7">
        <w:rPr>
          <w:rFonts w:ascii="Arial" w:hAnsi="Arial" w:cs="Arial"/>
          <w:i/>
          <w:iCs/>
          <w:sz w:val="22"/>
          <w:szCs w:val="22"/>
        </w:rPr>
        <w:t xml:space="preserve">  </w:t>
      </w:r>
      <w:proofErr w:type="spellStart"/>
      <w:proofErr w:type="gramStart"/>
      <w:r w:rsidRPr="008708A7">
        <w:rPr>
          <w:rFonts w:ascii="Arial" w:hAnsi="Arial" w:cs="Arial"/>
          <w:i/>
          <w:iCs/>
          <w:sz w:val="22"/>
          <w:szCs w:val="22"/>
        </w:rPr>
        <w:t>tanjorensis</w:t>
      </w:r>
      <w:proofErr w:type="spellEnd"/>
      <w:r w:rsidRPr="008708A7">
        <w:rPr>
          <w:rFonts w:ascii="Arial" w:hAnsi="Arial" w:cs="Arial"/>
          <w:i/>
          <w:iCs/>
          <w:sz w:val="22"/>
          <w:szCs w:val="22"/>
        </w:rPr>
        <w:t xml:space="preserve"> </w:t>
      </w:r>
      <w:r w:rsidRPr="008708A7">
        <w:rPr>
          <w:rFonts w:ascii="Arial" w:hAnsi="Arial" w:cs="Arial"/>
          <w:sz w:val="22"/>
          <w:szCs w:val="22"/>
        </w:rPr>
        <w:t xml:space="preserve"> </w:t>
      </w:r>
      <w:r w:rsidRPr="008708A7">
        <w:rPr>
          <w:rFonts w:ascii="Arial" w:hAnsi="Arial" w:cs="Arial"/>
          <w:i/>
          <w:iCs/>
          <w:sz w:val="22"/>
          <w:szCs w:val="22"/>
        </w:rPr>
        <w:t>In</w:t>
      </w:r>
      <w:proofErr w:type="gramEnd"/>
      <w:r w:rsidRPr="008708A7">
        <w:rPr>
          <w:rFonts w:ascii="Arial" w:hAnsi="Arial" w:cs="Arial"/>
          <w:i/>
          <w:iCs/>
          <w:sz w:val="22"/>
          <w:szCs w:val="22"/>
        </w:rPr>
        <w:t xml:space="preserve">  vitro.</w:t>
      </w:r>
      <w:r w:rsidRPr="008708A7">
        <w:rPr>
          <w:rFonts w:ascii="Arial" w:hAnsi="Arial" w:cs="Arial"/>
          <w:sz w:val="22"/>
          <w:szCs w:val="22"/>
        </w:rPr>
        <w:t xml:space="preserve"> </w:t>
      </w:r>
      <w:r w:rsidRPr="008708A7">
        <w:rPr>
          <w:rFonts w:ascii="Arial" w:hAnsi="Arial" w:cs="Arial"/>
          <w:i/>
          <w:iCs/>
          <w:sz w:val="22"/>
          <w:szCs w:val="22"/>
        </w:rPr>
        <w:t xml:space="preserve"> </w:t>
      </w:r>
      <w:proofErr w:type="gramStart"/>
      <w:r w:rsidRPr="008708A7">
        <w:rPr>
          <w:rFonts w:ascii="Arial" w:hAnsi="Arial" w:cs="Arial"/>
          <w:i/>
          <w:iCs/>
          <w:sz w:val="22"/>
          <w:szCs w:val="22"/>
        </w:rPr>
        <w:t>Journal  of</w:t>
      </w:r>
      <w:proofErr w:type="gramEnd"/>
      <w:r w:rsidRPr="008708A7">
        <w:rPr>
          <w:rFonts w:ascii="Arial" w:hAnsi="Arial" w:cs="Arial"/>
          <w:i/>
          <w:iCs/>
          <w:sz w:val="22"/>
          <w:szCs w:val="22"/>
        </w:rPr>
        <w:t xml:space="preserve"> Medicinal  Plant  Research.</w:t>
      </w:r>
      <w:r w:rsidRPr="008708A7">
        <w:rPr>
          <w:rFonts w:ascii="Arial" w:hAnsi="Arial" w:cs="Arial"/>
          <w:sz w:val="22"/>
          <w:szCs w:val="22"/>
        </w:rPr>
        <w:t xml:space="preserve">  6(31), 4667-4674.</w:t>
      </w:r>
    </w:p>
    <w:p w:rsidR="00E747FB" w:rsidRPr="008708A7" w:rsidRDefault="008708A7">
      <w:pPr>
        <w:numPr>
          <w:ilvl w:val="0"/>
          <w:numId w:val="3"/>
        </w:numPr>
        <w:spacing w:line="480" w:lineRule="auto"/>
        <w:jc w:val="both"/>
        <w:rPr>
          <w:rFonts w:ascii="Arial" w:hAnsi="Arial" w:cs="Arial"/>
          <w:sz w:val="22"/>
          <w:szCs w:val="22"/>
        </w:rPr>
      </w:pPr>
      <w:r w:rsidRPr="008708A7">
        <w:rPr>
          <w:rFonts w:ascii="Arial" w:eastAsia="sans-serif" w:hAnsi="Arial" w:cs="Arial"/>
          <w:sz w:val="22"/>
          <w:szCs w:val="22"/>
          <w:shd w:val="clear" w:color="auto" w:fill="FFFFFF"/>
        </w:rPr>
        <w:t xml:space="preserve">Ferreira, K. (2024) Electrolyte Disorders: Understanding Diagnosis, and Management, </w:t>
      </w:r>
      <w:r w:rsidRPr="008708A7">
        <w:rPr>
          <w:rFonts w:ascii="Arial" w:eastAsia="sans-serif" w:hAnsi="Arial" w:cs="Arial"/>
          <w:i/>
          <w:iCs/>
          <w:sz w:val="22"/>
          <w:szCs w:val="22"/>
          <w:shd w:val="clear" w:color="auto" w:fill="FFFFFF"/>
        </w:rPr>
        <w:t>Journal of Interventional Nephrology</w:t>
      </w:r>
      <w:r w:rsidRPr="008708A7">
        <w:rPr>
          <w:rFonts w:ascii="Arial" w:eastAsia="sans-serif" w:hAnsi="Arial" w:cs="Arial"/>
          <w:sz w:val="22"/>
          <w:szCs w:val="22"/>
          <w:shd w:val="clear" w:color="auto" w:fill="FFFFFF"/>
        </w:rPr>
        <w:t>, 7(6).332-335.</w:t>
      </w:r>
    </w:p>
    <w:p w:rsidR="00E747FB" w:rsidRPr="008708A7" w:rsidRDefault="008708A7">
      <w:pPr>
        <w:numPr>
          <w:ilvl w:val="0"/>
          <w:numId w:val="3"/>
        </w:numPr>
        <w:spacing w:line="480" w:lineRule="auto"/>
        <w:jc w:val="both"/>
        <w:rPr>
          <w:rFonts w:ascii="Arial" w:hAnsi="Arial" w:cs="Arial"/>
          <w:sz w:val="22"/>
          <w:szCs w:val="22"/>
        </w:rPr>
      </w:pPr>
      <w:r w:rsidRPr="008708A7">
        <w:rPr>
          <w:rFonts w:ascii="Arial" w:eastAsia="sans-serif" w:hAnsi="Arial" w:cs="Arial"/>
          <w:color w:val="000000"/>
          <w:sz w:val="22"/>
          <w:szCs w:val="22"/>
        </w:rPr>
        <w:t xml:space="preserve">Emeka, O.E., </w:t>
      </w:r>
      <w:proofErr w:type="spellStart"/>
      <w:r w:rsidRPr="008708A7">
        <w:rPr>
          <w:rFonts w:ascii="Arial" w:eastAsia="sans-serif" w:hAnsi="Arial" w:cs="Arial"/>
          <w:color w:val="000000"/>
          <w:sz w:val="22"/>
          <w:szCs w:val="22"/>
        </w:rPr>
        <w:t>Amujiri</w:t>
      </w:r>
      <w:proofErr w:type="spellEnd"/>
      <w:r w:rsidRPr="008708A7">
        <w:rPr>
          <w:rFonts w:ascii="Arial" w:eastAsia="sans-serif" w:hAnsi="Arial" w:cs="Arial"/>
          <w:color w:val="000000"/>
          <w:sz w:val="22"/>
          <w:szCs w:val="22"/>
        </w:rPr>
        <w:t xml:space="preserve">, A.N., </w:t>
      </w:r>
      <w:proofErr w:type="spellStart"/>
      <w:r w:rsidRPr="008708A7">
        <w:rPr>
          <w:rFonts w:ascii="Arial" w:eastAsia="sans-serif" w:hAnsi="Arial" w:cs="Arial"/>
          <w:color w:val="000000"/>
          <w:sz w:val="22"/>
          <w:szCs w:val="22"/>
        </w:rPr>
        <w:t>Chigor</w:t>
      </w:r>
      <w:proofErr w:type="spellEnd"/>
      <w:r w:rsidRPr="008708A7">
        <w:rPr>
          <w:rFonts w:ascii="Arial" w:eastAsia="sans-serif" w:hAnsi="Arial" w:cs="Arial"/>
          <w:color w:val="000000"/>
          <w:sz w:val="22"/>
          <w:szCs w:val="22"/>
        </w:rPr>
        <w:t>, C.B.,</w:t>
      </w:r>
      <w:r w:rsidRPr="008708A7">
        <w:rPr>
          <w:rStyle w:val="Strong"/>
          <w:rFonts w:ascii="Arial" w:eastAsia="sans-serif" w:hAnsi="Arial" w:cs="Arial"/>
          <w:b w:val="0"/>
          <w:bCs w:val="0"/>
          <w:color w:val="333333"/>
          <w:sz w:val="22"/>
          <w:szCs w:val="22"/>
        </w:rPr>
        <w:t> </w:t>
      </w:r>
      <w:proofErr w:type="spellStart"/>
      <w:r w:rsidRPr="008708A7">
        <w:rPr>
          <w:rStyle w:val="Strong"/>
          <w:rFonts w:ascii="Arial" w:eastAsia="sans-serif" w:hAnsi="Arial" w:cs="Arial"/>
          <w:b w:val="0"/>
          <w:bCs w:val="0"/>
          <w:color w:val="333333"/>
          <w:sz w:val="22"/>
          <w:szCs w:val="22"/>
        </w:rPr>
        <w:t>Onaebi</w:t>
      </w:r>
      <w:proofErr w:type="spellEnd"/>
      <w:r w:rsidRPr="008708A7">
        <w:rPr>
          <w:rStyle w:val="Strong"/>
          <w:rFonts w:ascii="Arial" w:eastAsia="sans-serif" w:hAnsi="Arial" w:cs="Arial"/>
          <w:b w:val="0"/>
          <w:bCs w:val="0"/>
          <w:color w:val="333333"/>
          <w:sz w:val="22"/>
          <w:szCs w:val="22"/>
        </w:rPr>
        <w:t xml:space="preserve">, C.N., </w:t>
      </w:r>
      <w:proofErr w:type="spellStart"/>
      <w:r w:rsidRPr="008708A7">
        <w:rPr>
          <w:rStyle w:val="Strong"/>
          <w:rFonts w:ascii="Arial" w:eastAsia="sans-serif" w:hAnsi="Arial" w:cs="Arial"/>
          <w:b w:val="0"/>
          <w:bCs w:val="0"/>
          <w:color w:val="333333"/>
          <w:sz w:val="22"/>
          <w:szCs w:val="22"/>
        </w:rPr>
        <w:t>Nweze</w:t>
      </w:r>
      <w:proofErr w:type="spellEnd"/>
      <w:r w:rsidRPr="008708A7">
        <w:rPr>
          <w:rStyle w:val="Strong"/>
          <w:rFonts w:ascii="Arial" w:eastAsia="sans-serif" w:hAnsi="Arial" w:cs="Arial"/>
          <w:b w:val="0"/>
          <w:bCs w:val="0"/>
          <w:color w:val="333333"/>
          <w:sz w:val="22"/>
          <w:szCs w:val="22"/>
        </w:rPr>
        <w:t xml:space="preserve">, A.E., </w:t>
      </w:r>
      <w:proofErr w:type="spellStart"/>
      <w:r w:rsidRPr="008708A7">
        <w:rPr>
          <w:rStyle w:val="Strong"/>
          <w:rFonts w:ascii="Arial" w:eastAsia="sans-serif" w:hAnsi="Arial" w:cs="Arial"/>
          <w:b w:val="0"/>
          <w:bCs w:val="0"/>
          <w:color w:val="333333"/>
          <w:sz w:val="22"/>
          <w:szCs w:val="22"/>
        </w:rPr>
        <w:t>Obayi</w:t>
      </w:r>
      <w:proofErr w:type="spellEnd"/>
      <w:r w:rsidRPr="008708A7">
        <w:rPr>
          <w:rStyle w:val="Strong"/>
          <w:rFonts w:ascii="Arial" w:eastAsia="sans-serif" w:hAnsi="Arial" w:cs="Arial"/>
          <w:b w:val="0"/>
          <w:bCs w:val="0"/>
          <w:color w:val="333333"/>
          <w:sz w:val="22"/>
          <w:szCs w:val="22"/>
        </w:rPr>
        <w:t xml:space="preserve">, H.C. &amp; </w:t>
      </w:r>
      <w:proofErr w:type="spellStart"/>
      <w:r w:rsidRPr="008708A7">
        <w:rPr>
          <w:rStyle w:val="Strong"/>
          <w:rFonts w:ascii="Arial" w:eastAsia="sans-serif" w:hAnsi="Arial" w:cs="Arial"/>
          <w:b w:val="0"/>
          <w:bCs w:val="0"/>
          <w:color w:val="333333"/>
          <w:sz w:val="22"/>
          <w:szCs w:val="22"/>
        </w:rPr>
        <w:t>Nwafor</w:t>
      </w:r>
      <w:proofErr w:type="spellEnd"/>
      <w:r w:rsidRPr="008708A7">
        <w:rPr>
          <w:rStyle w:val="Strong"/>
          <w:rFonts w:ascii="Arial" w:eastAsia="sans-serif" w:hAnsi="Arial" w:cs="Arial"/>
          <w:b w:val="0"/>
          <w:bCs w:val="0"/>
          <w:color w:val="333333"/>
          <w:sz w:val="22"/>
          <w:szCs w:val="22"/>
        </w:rPr>
        <w:t>, F.I.</w:t>
      </w:r>
      <w:r w:rsidRPr="008708A7">
        <w:rPr>
          <w:rFonts w:ascii="Arial" w:eastAsia="sans-serif" w:hAnsi="Arial" w:cs="Arial"/>
          <w:color w:val="000000"/>
          <w:sz w:val="22"/>
          <w:szCs w:val="22"/>
        </w:rPr>
        <w:t xml:space="preserve"> (2023) Review of Chemical Constituents and Medicinal Attributes of </w:t>
      </w:r>
      <w:r w:rsidRPr="008708A7">
        <w:rPr>
          <w:rStyle w:val="Emphasis"/>
          <w:rFonts w:ascii="Arial" w:eastAsia="sans-serif" w:hAnsi="Arial" w:cs="Arial"/>
          <w:color w:val="000000"/>
          <w:sz w:val="22"/>
          <w:szCs w:val="22"/>
        </w:rPr>
        <w:t xml:space="preserve">Jatropha </w:t>
      </w:r>
      <w:proofErr w:type="spellStart"/>
      <w:r w:rsidRPr="008708A7">
        <w:rPr>
          <w:rStyle w:val="Emphasis"/>
          <w:rFonts w:ascii="Arial" w:eastAsia="sans-serif" w:hAnsi="Arial" w:cs="Arial"/>
          <w:color w:val="000000"/>
          <w:sz w:val="22"/>
          <w:szCs w:val="22"/>
        </w:rPr>
        <w:t>tanjorensis</w:t>
      </w:r>
      <w:proofErr w:type="spellEnd"/>
      <w:r w:rsidRPr="008708A7">
        <w:rPr>
          <w:rFonts w:ascii="Arial" w:eastAsia="sans-serif" w:hAnsi="Arial" w:cs="Arial"/>
          <w:color w:val="000000"/>
          <w:sz w:val="22"/>
          <w:szCs w:val="22"/>
        </w:rPr>
        <w:t xml:space="preserve"> J.L. Ellis and Saroja Leaves. </w:t>
      </w:r>
      <w:r w:rsidRPr="008708A7">
        <w:rPr>
          <w:rFonts w:ascii="Arial" w:eastAsia="sans-serif" w:hAnsi="Arial" w:cs="Arial"/>
          <w:i/>
          <w:iCs/>
          <w:color w:val="000000"/>
          <w:sz w:val="22"/>
          <w:szCs w:val="22"/>
        </w:rPr>
        <w:t>Nat Prod Ind J</w:t>
      </w:r>
      <w:r w:rsidRPr="008708A7">
        <w:rPr>
          <w:rFonts w:ascii="Arial" w:eastAsia="sans-serif" w:hAnsi="Arial" w:cs="Arial"/>
          <w:color w:val="000000"/>
          <w:sz w:val="22"/>
          <w:szCs w:val="22"/>
        </w:rPr>
        <w:t>. 19(1):005.</w:t>
      </w:r>
    </w:p>
    <w:p w:rsidR="00E747FB" w:rsidRPr="008708A7" w:rsidRDefault="008708A7">
      <w:pPr>
        <w:numPr>
          <w:ilvl w:val="0"/>
          <w:numId w:val="4"/>
        </w:numPr>
        <w:spacing w:line="480" w:lineRule="auto"/>
        <w:jc w:val="both"/>
        <w:rPr>
          <w:rFonts w:ascii="Arial" w:hAnsi="Arial" w:cs="Arial"/>
          <w:sz w:val="22"/>
          <w:szCs w:val="22"/>
        </w:rPr>
      </w:pPr>
      <w:proofErr w:type="gramStart"/>
      <w:r w:rsidRPr="008708A7">
        <w:rPr>
          <w:rFonts w:ascii="Arial" w:hAnsi="Arial" w:cs="Arial"/>
          <w:sz w:val="22"/>
          <w:szCs w:val="22"/>
          <w:lang w:val="fr-FR"/>
        </w:rPr>
        <w:t>Ob</w:t>
      </w:r>
      <w:r w:rsidRPr="008708A7">
        <w:rPr>
          <w:rFonts w:ascii="Arial" w:hAnsi="Arial" w:cs="Arial"/>
          <w:sz w:val="22"/>
          <w:szCs w:val="22"/>
        </w:rPr>
        <w:t xml:space="preserve">oh </w:t>
      </w:r>
      <w:r w:rsidRPr="008708A7">
        <w:rPr>
          <w:rFonts w:ascii="Arial" w:hAnsi="Arial" w:cs="Arial"/>
          <w:sz w:val="22"/>
          <w:szCs w:val="22"/>
          <w:lang w:val="fr-FR"/>
        </w:rPr>
        <w:t>,</w:t>
      </w:r>
      <w:proofErr w:type="gramEnd"/>
      <w:r w:rsidRPr="008708A7">
        <w:rPr>
          <w:rFonts w:ascii="Arial" w:hAnsi="Arial" w:cs="Arial"/>
          <w:sz w:val="22"/>
          <w:szCs w:val="22"/>
          <w:lang w:val="fr-FR"/>
        </w:rPr>
        <w:t xml:space="preserve"> F </w:t>
      </w:r>
      <w:r w:rsidRPr="008708A7">
        <w:rPr>
          <w:rFonts w:ascii="Arial" w:hAnsi="Arial" w:cs="Arial"/>
          <w:sz w:val="22"/>
          <w:szCs w:val="22"/>
        </w:rPr>
        <w:t xml:space="preserve">.O.J. &amp; </w:t>
      </w:r>
      <w:proofErr w:type="spellStart"/>
      <w:r w:rsidRPr="008708A7">
        <w:rPr>
          <w:rFonts w:ascii="Arial" w:hAnsi="Arial" w:cs="Arial"/>
          <w:sz w:val="22"/>
          <w:szCs w:val="22"/>
        </w:rPr>
        <w:t>Masodje</w:t>
      </w:r>
      <w:proofErr w:type="spellEnd"/>
      <w:r w:rsidRPr="008708A7">
        <w:rPr>
          <w:rFonts w:ascii="Arial" w:hAnsi="Arial" w:cs="Arial"/>
          <w:sz w:val="22"/>
          <w:szCs w:val="22"/>
        </w:rPr>
        <w:t xml:space="preserve">  H.I.  (2009). Nutritional and </w:t>
      </w:r>
      <w:proofErr w:type="gramStart"/>
      <w:r w:rsidRPr="008708A7">
        <w:rPr>
          <w:rFonts w:ascii="Arial" w:hAnsi="Arial" w:cs="Arial"/>
          <w:sz w:val="22"/>
          <w:szCs w:val="22"/>
        </w:rPr>
        <w:t>Antimicrobial  properties</w:t>
      </w:r>
      <w:proofErr w:type="gramEnd"/>
      <w:r w:rsidRPr="008708A7">
        <w:rPr>
          <w:rFonts w:ascii="Arial" w:hAnsi="Arial" w:cs="Arial"/>
          <w:sz w:val="22"/>
          <w:szCs w:val="22"/>
        </w:rPr>
        <w:t xml:space="preserve"> of  Jatropha  </w:t>
      </w:r>
      <w:proofErr w:type="spellStart"/>
      <w:r w:rsidRPr="008708A7">
        <w:rPr>
          <w:rFonts w:ascii="Arial" w:hAnsi="Arial" w:cs="Arial"/>
          <w:sz w:val="22"/>
          <w:szCs w:val="22"/>
        </w:rPr>
        <w:t>tanjorensis</w:t>
      </w:r>
      <w:proofErr w:type="spellEnd"/>
      <w:r w:rsidRPr="008708A7">
        <w:rPr>
          <w:rFonts w:ascii="Arial" w:hAnsi="Arial" w:cs="Arial"/>
          <w:sz w:val="22"/>
          <w:szCs w:val="22"/>
        </w:rPr>
        <w:t xml:space="preserve">  leaves. </w:t>
      </w:r>
      <w:r w:rsidRPr="008708A7">
        <w:rPr>
          <w:rFonts w:ascii="Arial" w:hAnsi="Arial" w:cs="Arial"/>
          <w:i/>
          <w:iCs/>
          <w:sz w:val="22"/>
          <w:szCs w:val="22"/>
        </w:rPr>
        <w:t>American-</w:t>
      </w:r>
      <w:proofErr w:type="gramStart"/>
      <w:r w:rsidRPr="008708A7">
        <w:rPr>
          <w:rFonts w:ascii="Arial" w:hAnsi="Arial" w:cs="Arial"/>
          <w:i/>
          <w:iCs/>
          <w:sz w:val="22"/>
          <w:szCs w:val="22"/>
        </w:rPr>
        <w:t>Eurasian  Journal</w:t>
      </w:r>
      <w:proofErr w:type="gramEnd"/>
      <w:r w:rsidRPr="008708A7">
        <w:rPr>
          <w:rFonts w:ascii="Arial" w:hAnsi="Arial" w:cs="Arial"/>
          <w:i/>
          <w:iCs/>
          <w:sz w:val="22"/>
          <w:szCs w:val="22"/>
        </w:rPr>
        <w:t xml:space="preserve"> of Scientific Research</w:t>
      </w:r>
      <w:r w:rsidRPr="008708A7">
        <w:rPr>
          <w:rFonts w:ascii="Arial" w:hAnsi="Arial" w:cs="Arial"/>
          <w:sz w:val="22"/>
          <w:szCs w:val="22"/>
        </w:rPr>
        <w:t xml:space="preserve"> 4(1):7-10.</w:t>
      </w:r>
    </w:p>
    <w:p w:rsidR="00E747FB" w:rsidRPr="008708A7" w:rsidRDefault="008708A7">
      <w:pPr>
        <w:numPr>
          <w:ilvl w:val="0"/>
          <w:numId w:val="4"/>
        </w:numPr>
        <w:spacing w:line="480" w:lineRule="auto"/>
        <w:jc w:val="both"/>
        <w:rPr>
          <w:rFonts w:ascii="Arial" w:hAnsi="Arial" w:cs="Arial"/>
          <w:sz w:val="22"/>
          <w:szCs w:val="22"/>
        </w:rPr>
      </w:pPr>
      <w:proofErr w:type="gramStart"/>
      <w:r w:rsidRPr="008708A7">
        <w:rPr>
          <w:rFonts w:ascii="Arial" w:hAnsi="Arial" w:cs="Arial"/>
          <w:sz w:val="22"/>
          <w:szCs w:val="22"/>
          <w:lang w:val="fr-FR"/>
        </w:rPr>
        <w:t>O</w:t>
      </w:r>
      <w:proofErr w:type="spellStart"/>
      <w:r w:rsidRPr="008708A7">
        <w:rPr>
          <w:rFonts w:ascii="Arial" w:hAnsi="Arial" w:cs="Arial"/>
          <w:sz w:val="22"/>
          <w:szCs w:val="22"/>
        </w:rPr>
        <w:t>moregie</w:t>
      </w:r>
      <w:proofErr w:type="spellEnd"/>
      <w:r w:rsidRPr="008708A7">
        <w:rPr>
          <w:rFonts w:ascii="Arial" w:hAnsi="Arial" w:cs="Arial"/>
          <w:sz w:val="22"/>
          <w:szCs w:val="22"/>
        </w:rPr>
        <w:t xml:space="preserve">  E.S.</w:t>
      </w:r>
      <w:proofErr w:type="gramEnd"/>
      <w:r w:rsidRPr="008708A7">
        <w:rPr>
          <w:rFonts w:ascii="Arial" w:hAnsi="Arial" w:cs="Arial"/>
          <w:sz w:val="22"/>
          <w:szCs w:val="22"/>
        </w:rPr>
        <w:t xml:space="preserve">,  Sisodia  B.S.  (2011).  In </w:t>
      </w:r>
      <w:proofErr w:type="gramStart"/>
      <w:r w:rsidRPr="008708A7">
        <w:rPr>
          <w:rFonts w:ascii="Arial" w:hAnsi="Arial" w:cs="Arial"/>
          <w:sz w:val="22"/>
          <w:szCs w:val="22"/>
        </w:rPr>
        <w:t xml:space="preserve">vitro  </w:t>
      </w:r>
      <w:proofErr w:type="spellStart"/>
      <w:r w:rsidRPr="008708A7">
        <w:rPr>
          <w:rFonts w:ascii="Arial" w:hAnsi="Arial" w:cs="Arial"/>
          <w:sz w:val="22"/>
          <w:szCs w:val="22"/>
        </w:rPr>
        <w:t>antiplasmodial</w:t>
      </w:r>
      <w:proofErr w:type="spellEnd"/>
      <w:proofErr w:type="gramEnd"/>
      <w:r w:rsidRPr="008708A7">
        <w:rPr>
          <w:rFonts w:ascii="Arial" w:hAnsi="Arial" w:cs="Arial"/>
          <w:sz w:val="22"/>
          <w:szCs w:val="22"/>
        </w:rPr>
        <w:t xml:space="preserve">  activity  and cytotoxicity  of  leaf  extracts  from    J. </w:t>
      </w:r>
      <w:proofErr w:type="spellStart"/>
      <w:r w:rsidRPr="008708A7">
        <w:rPr>
          <w:rFonts w:ascii="Arial" w:hAnsi="Arial" w:cs="Arial"/>
          <w:sz w:val="22"/>
          <w:szCs w:val="22"/>
        </w:rPr>
        <w:t>tanjorensis</w:t>
      </w:r>
      <w:proofErr w:type="spellEnd"/>
      <w:r w:rsidRPr="008708A7">
        <w:rPr>
          <w:rFonts w:ascii="Arial" w:hAnsi="Arial" w:cs="Arial"/>
          <w:sz w:val="22"/>
          <w:szCs w:val="22"/>
        </w:rPr>
        <w:t>. Pharmacology Online 2:656-673.</w:t>
      </w:r>
    </w:p>
    <w:p w:rsidR="00E747FB" w:rsidRPr="008708A7" w:rsidRDefault="008708A7">
      <w:pPr>
        <w:numPr>
          <w:ilvl w:val="0"/>
          <w:numId w:val="4"/>
        </w:numPr>
        <w:spacing w:line="480" w:lineRule="auto"/>
        <w:jc w:val="both"/>
        <w:rPr>
          <w:rFonts w:ascii="Arial" w:hAnsi="Arial" w:cs="Arial"/>
          <w:sz w:val="22"/>
          <w:szCs w:val="22"/>
        </w:rPr>
      </w:pPr>
      <w:proofErr w:type="gramStart"/>
      <w:r w:rsidRPr="008708A7">
        <w:rPr>
          <w:rFonts w:ascii="Arial" w:hAnsi="Arial" w:cs="Arial"/>
          <w:sz w:val="22"/>
          <w:szCs w:val="22"/>
          <w:lang w:val="fr-FR"/>
        </w:rPr>
        <w:t>O</w:t>
      </w:r>
      <w:proofErr w:type="spellStart"/>
      <w:r w:rsidRPr="008708A7">
        <w:rPr>
          <w:rFonts w:ascii="Arial" w:hAnsi="Arial" w:cs="Arial"/>
          <w:sz w:val="22"/>
          <w:szCs w:val="22"/>
        </w:rPr>
        <w:t>goruvwe</w:t>
      </w:r>
      <w:proofErr w:type="spellEnd"/>
      <w:r w:rsidRPr="008708A7">
        <w:rPr>
          <w:rFonts w:ascii="Arial" w:hAnsi="Arial" w:cs="Arial"/>
          <w:sz w:val="22"/>
          <w:szCs w:val="22"/>
        </w:rPr>
        <w:t xml:space="preserve">  O.J.</w:t>
      </w:r>
      <w:proofErr w:type="gramEnd"/>
      <w:r w:rsidRPr="008708A7">
        <w:rPr>
          <w:rFonts w:ascii="Arial" w:hAnsi="Arial" w:cs="Arial"/>
          <w:sz w:val="22"/>
          <w:szCs w:val="22"/>
        </w:rPr>
        <w:t>,  Kori-</w:t>
      </w:r>
      <w:proofErr w:type="spellStart"/>
      <w:r w:rsidRPr="008708A7">
        <w:rPr>
          <w:rFonts w:ascii="Arial" w:hAnsi="Arial" w:cs="Arial"/>
          <w:sz w:val="22"/>
          <w:szCs w:val="22"/>
        </w:rPr>
        <w:t>siakpere</w:t>
      </w:r>
      <w:proofErr w:type="spellEnd"/>
      <w:r w:rsidRPr="008708A7">
        <w:rPr>
          <w:rFonts w:ascii="Arial" w:hAnsi="Arial" w:cs="Arial"/>
          <w:sz w:val="22"/>
          <w:szCs w:val="22"/>
        </w:rPr>
        <w:t xml:space="preserve">  O. (2012). Alterations in the activities of the Nitrogenous waste of </w:t>
      </w:r>
      <w:proofErr w:type="spellStart"/>
      <w:r w:rsidRPr="008708A7">
        <w:rPr>
          <w:rFonts w:ascii="Arial" w:hAnsi="Arial" w:cs="Arial"/>
          <w:i/>
          <w:iCs/>
          <w:sz w:val="22"/>
          <w:szCs w:val="22"/>
        </w:rPr>
        <w:t>Clarias</w:t>
      </w:r>
      <w:proofErr w:type="spellEnd"/>
      <w:r w:rsidRPr="008708A7">
        <w:rPr>
          <w:rFonts w:ascii="Arial" w:hAnsi="Arial" w:cs="Arial"/>
          <w:i/>
          <w:iCs/>
          <w:sz w:val="22"/>
          <w:szCs w:val="22"/>
        </w:rPr>
        <w:t xml:space="preserve"> </w:t>
      </w:r>
      <w:proofErr w:type="spellStart"/>
      <w:r w:rsidRPr="008708A7">
        <w:rPr>
          <w:rFonts w:ascii="Arial" w:hAnsi="Arial" w:cs="Arial"/>
          <w:i/>
          <w:iCs/>
          <w:sz w:val="22"/>
          <w:szCs w:val="22"/>
        </w:rPr>
        <w:t>gariepinus</w:t>
      </w:r>
      <w:proofErr w:type="spellEnd"/>
      <w:r w:rsidRPr="008708A7">
        <w:rPr>
          <w:rFonts w:ascii="Arial" w:hAnsi="Arial" w:cs="Arial"/>
          <w:sz w:val="22"/>
          <w:szCs w:val="22"/>
        </w:rPr>
        <w:t xml:space="preserve"> </w:t>
      </w:r>
      <w:proofErr w:type="gramStart"/>
      <w:r w:rsidRPr="008708A7">
        <w:rPr>
          <w:rFonts w:ascii="Arial" w:hAnsi="Arial" w:cs="Arial"/>
          <w:sz w:val="22"/>
          <w:szCs w:val="22"/>
        </w:rPr>
        <w:t>after  intramuscular</w:t>
      </w:r>
      <w:proofErr w:type="gramEnd"/>
      <w:r w:rsidRPr="008708A7">
        <w:rPr>
          <w:rFonts w:ascii="Arial" w:hAnsi="Arial" w:cs="Arial"/>
          <w:sz w:val="22"/>
          <w:szCs w:val="22"/>
        </w:rPr>
        <w:t xml:space="preserve">  injection  with aqueous extracts of J. </w:t>
      </w:r>
      <w:proofErr w:type="spellStart"/>
      <w:r w:rsidRPr="008708A7">
        <w:rPr>
          <w:rFonts w:ascii="Arial" w:hAnsi="Arial" w:cs="Arial"/>
          <w:sz w:val="22"/>
          <w:szCs w:val="22"/>
        </w:rPr>
        <w:t>tanjorensis</w:t>
      </w:r>
      <w:proofErr w:type="spellEnd"/>
      <w:r w:rsidRPr="008708A7">
        <w:rPr>
          <w:rFonts w:ascii="Arial" w:hAnsi="Arial" w:cs="Arial"/>
          <w:sz w:val="22"/>
          <w:szCs w:val="22"/>
        </w:rPr>
        <w:t xml:space="preserve"> leaves. </w:t>
      </w:r>
      <w:proofErr w:type="gramStart"/>
      <w:r w:rsidRPr="008708A7">
        <w:rPr>
          <w:rFonts w:ascii="Arial" w:hAnsi="Arial" w:cs="Arial"/>
          <w:sz w:val="22"/>
          <w:szCs w:val="22"/>
        </w:rPr>
        <w:t>IOSR  Journal</w:t>
      </w:r>
      <w:proofErr w:type="gramEnd"/>
      <w:r w:rsidRPr="008708A7">
        <w:rPr>
          <w:rFonts w:ascii="Arial" w:hAnsi="Arial" w:cs="Arial"/>
          <w:sz w:val="22"/>
          <w:szCs w:val="22"/>
        </w:rPr>
        <w:t xml:space="preserve">  of  Pharmacy  and Biological Sciences 2(1):35-38</w:t>
      </w:r>
    </w:p>
    <w:p w:rsidR="00E747FB" w:rsidRPr="008708A7" w:rsidRDefault="008708A7">
      <w:pPr>
        <w:numPr>
          <w:ilvl w:val="0"/>
          <w:numId w:val="4"/>
        </w:numPr>
        <w:spacing w:line="480" w:lineRule="auto"/>
        <w:jc w:val="both"/>
        <w:rPr>
          <w:rFonts w:ascii="Arial" w:hAnsi="Arial" w:cs="Arial"/>
          <w:b/>
          <w:bCs/>
          <w:sz w:val="22"/>
          <w:szCs w:val="22"/>
        </w:rPr>
      </w:pPr>
      <w:proofErr w:type="spellStart"/>
      <w:r w:rsidRPr="008708A7">
        <w:rPr>
          <w:rFonts w:ascii="Arial" w:hAnsi="Arial" w:cs="Arial"/>
          <w:sz w:val="22"/>
          <w:szCs w:val="22"/>
        </w:rPr>
        <w:t>Iboroma</w:t>
      </w:r>
      <w:proofErr w:type="spellEnd"/>
      <w:r w:rsidRPr="008708A7">
        <w:rPr>
          <w:rFonts w:ascii="Arial" w:hAnsi="Arial" w:cs="Arial"/>
          <w:sz w:val="22"/>
          <w:szCs w:val="22"/>
        </w:rPr>
        <w:t xml:space="preserve">, M., Orlu, E.E., </w:t>
      </w:r>
      <w:proofErr w:type="spellStart"/>
      <w:r w:rsidRPr="008708A7">
        <w:rPr>
          <w:rFonts w:ascii="Arial" w:hAnsi="Arial" w:cs="Arial"/>
          <w:sz w:val="22"/>
          <w:szCs w:val="22"/>
        </w:rPr>
        <w:t>Ebere</w:t>
      </w:r>
      <w:proofErr w:type="spellEnd"/>
      <w:r w:rsidRPr="008708A7">
        <w:rPr>
          <w:rFonts w:ascii="Arial" w:hAnsi="Arial" w:cs="Arial"/>
          <w:sz w:val="22"/>
          <w:szCs w:val="22"/>
        </w:rPr>
        <w:t xml:space="preserve">, N. &amp; </w:t>
      </w:r>
      <w:proofErr w:type="spellStart"/>
      <w:r w:rsidRPr="008708A7">
        <w:rPr>
          <w:rFonts w:ascii="Arial" w:hAnsi="Arial" w:cs="Arial"/>
          <w:sz w:val="22"/>
          <w:szCs w:val="22"/>
        </w:rPr>
        <w:t>Obulor</w:t>
      </w:r>
      <w:proofErr w:type="spellEnd"/>
      <w:r w:rsidRPr="008708A7">
        <w:rPr>
          <w:rFonts w:ascii="Arial" w:hAnsi="Arial" w:cs="Arial"/>
          <w:sz w:val="22"/>
          <w:szCs w:val="22"/>
        </w:rPr>
        <w:t xml:space="preserve">, </w:t>
      </w:r>
      <w:proofErr w:type="gramStart"/>
      <w:r w:rsidRPr="008708A7">
        <w:rPr>
          <w:rFonts w:ascii="Arial" w:hAnsi="Arial" w:cs="Arial"/>
          <w:sz w:val="22"/>
          <w:szCs w:val="22"/>
        </w:rPr>
        <w:t>A.O.(</w:t>
      </w:r>
      <w:proofErr w:type="gramEnd"/>
      <w:r w:rsidRPr="008708A7">
        <w:rPr>
          <w:rFonts w:ascii="Arial" w:hAnsi="Arial" w:cs="Arial"/>
          <w:sz w:val="22"/>
          <w:szCs w:val="22"/>
        </w:rPr>
        <w:t xml:space="preserve">2018). Androgenic and antioxidant activity of </w:t>
      </w:r>
      <w:proofErr w:type="spellStart"/>
      <w:r w:rsidRPr="008708A7">
        <w:rPr>
          <w:rFonts w:ascii="Arial" w:hAnsi="Arial" w:cs="Arial"/>
          <w:sz w:val="22"/>
          <w:szCs w:val="22"/>
        </w:rPr>
        <w:t>Stelleria</w:t>
      </w:r>
      <w:proofErr w:type="spellEnd"/>
      <w:r w:rsidRPr="008708A7">
        <w:rPr>
          <w:rFonts w:ascii="Arial" w:hAnsi="Arial" w:cs="Arial"/>
          <w:sz w:val="22"/>
          <w:szCs w:val="22"/>
        </w:rPr>
        <w:t xml:space="preserve"> media on rat following sub-chronic exposure to Dichlorvos.  Journal of Pharmacy and Biological Science, 13(6), 38-46.</w:t>
      </w:r>
    </w:p>
    <w:p w:rsidR="00E747FB" w:rsidRPr="008708A7" w:rsidRDefault="008708A7">
      <w:pPr>
        <w:numPr>
          <w:ilvl w:val="0"/>
          <w:numId w:val="4"/>
        </w:numPr>
        <w:spacing w:line="480" w:lineRule="auto"/>
        <w:jc w:val="both"/>
        <w:rPr>
          <w:rFonts w:ascii="Arial" w:hAnsi="Arial" w:cs="Arial"/>
          <w:sz w:val="22"/>
          <w:szCs w:val="22"/>
        </w:rPr>
      </w:pPr>
      <w:proofErr w:type="spellStart"/>
      <w:r w:rsidRPr="008708A7">
        <w:rPr>
          <w:rFonts w:ascii="Arial" w:eastAsia="Segoe UI" w:hAnsi="Arial" w:cs="Arial"/>
          <w:color w:val="333333"/>
          <w:sz w:val="22"/>
          <w:szCs w:val="22"/>
          <w:shd w:val="clear" w:color="auto" w:fill="FFFFFF"/>
        </w:rPr>
        <w:t>Nalimu</w:t>
      </w:r>
      <w:proofErr w:type="spellEnd"/>
      <w:r w:rsidRPr="008708A7">
        <w:rPr>
          <w:rFonts w:ascii="Arial" w:eastAsia="Segoe UI" w:hAnsi="Arial" w:cs="Arial"/>
          <w:color w:val="333333"/>
          <w:sz w:val="22"/>
          <w:szCs w:val="22"/>
          <w:shd w:val="clear" w:color="auto" w:fill="FFFFFF"/>
        </w:rPr>
        <w:t xml:space="preserve">, F., </w:t>
      </w:r>
      <w:proofErr w:type="spellStart"/>
      <w:r w:rsidRPr="008708A7">
        <w:rPr>
          <w:rFonts w:ascii="Arial" w:eastAsia="Segoe UI" w:hAnsi="Arial" w:cs="Arial"/>
          <w:color w:val="333333"/>
          <w:sz w:val="22"/>
          <w:szCs w:val="22"/>
          <w:shd w:val="clear" w:color="auto" w:fill="FFFFFF"/>
        </w:rPr>
        <w:t>Oloro</w:t>
      </w:r>
      <w:proofErr w:type="spellEnd"/>
      <w:r w:rsidRPr="008708A7">
        <w:rPr>
          <w:rFonts w:ascii="Arial" w:eastAsia="Segoe UI" w:hAnsi="Arial" w:cs="Arial"/>
          <w:color w:val="333333"/>
          <w:sz w:val="22"/>
          <w:szCs w:val="22"/>
          <w:shd w:val="clear" w:color="auto" w:fill="FFFFFF"/>
        </w:rPr>
        <w:t xml:space="preserve">, J., Peter, E.L.&amp; </w:t>
      </w:r>
      <w:proofErr w:type="spellStart"/>
      <w:r w:rsidRPr="008708A7">
        <w:rPr>
          <w:rFonts w:ascii="Arial" w:eastAsia="Segoe UI" w:hAnsi="Arial" w:cs="Arial"/>
          <w:color w:val="333333"/>
          <w:sz w:val="22"/>
          <w:szCs w:val="22"/>
          <w:shd w:val="clear" w:color="auto" w:fill="FFFFFF"/>
        </w:rPr>
        <w:t>Ogwang</w:t>
      </w:r>
      <w:proofErr w:type="spellEnd"/>
      <w:r w:rsidRPr="008708A7">
        <w:rPr>
          <w:rFonts w:ascii="Arial" w:eastAsia="Segoe UI" w:hAnsi="Arial" w:cs="Arial"/>
          <w:color w:val="333333"/>
          <w:sz w:val="22"/>
          <w:szCs w:val="22"/>
          <w:shd w:val="clear" w:color="auto" w:fill="FFFFFF"/>
        </w:rPr>
        <w:t>, P.E. (2022).  Acute and sub-acute oral toxicity of aqueous whole leaf and green rind extracts of </w:t>
      </w:r>
      <w:r w:rsidRPr="008708A7">
        <w:rPr>
          <w:rFonts w:ascii="Arial" w:eastAsia="Segoe UI" w:hAnsi="Arial" w:cs="Arial"/>
          <w:i/>
          <w:iCs/>
          <w:color w:val="333333"/>
          <w:sz w:val="22"/>
          <w:szCs w:val="22"/>
          <w:shd w:val="clear" w:color="auto" w:fill="FFFFFF"/>
        </w:rPr>
        <w:t xml:space="preserve">Aloe </w:t>
      </w:r>
      <w:proofErr w:type="spellStart"/>
      <w:r w:rsidRPr="008708A7">
        <w:rPr>
          <w:rFonts w:ascii="Arial" w:eastAsia="Segoe UI" w:hAnsi="Arial" w:cs="Arial"/>
          <w:i/>
          <w:iCs/>
          <w:color w:val="333333"/>
          <w:sz w:val="22"/>
          <w:szCs w:val="22"/>
          <w:shd w:val="clear" w:color="auto" w:fill="FFFFFF"/>
        </w:rPr>
        <w:t>vera</w:t>
      </w:r>
      <w:proofErr w:type="spellEnd"/>
      <w:r w:rsidRPr="008708A7">
        <w:rPr>
          <w:rFonts w:ascii="Arial" w:eastAsia="Segoe UI" w:hAnsi="Arial" w:cs="Arial"/>
          <w:color w:val="333333"/>
          <w:sz w:val="22"/>
          <w:szCs w:val="22"/>
          <w:shd w:val="clear" w:color="auto" w:fill="FFFFFF"/>
        </w:rPr>
        <w:t> in Wistar rats. </w:t>
      </w:r>
      <w:r w:rsidRPr="008708A7">
        <w:rPr>
          <w:rFonts w:ascii="Arial" w:eastAsia="Segoe UI" w:hAnsi="Arial" w:cs="Arial"/>
          <w:i/>
          <w:iCs/>
          <w:color w:val="333333"/>
          <w:sz w:val="22"/>
          <w:szCs w:val="22"/>
          <w:shd w:val="clear" w:color="auto" w:fill="FFFFFF"/>
        </w:rPr>
        <w:t xml:space="preserve">BMC Complement Med </w:t>
      </w:r>
      <w:proofErr w:type="spellStart"/>
      <w:r w:rsidRPr="008708A7">
        <w:rPr>
          <w:rFonts w:ascii="Arial" w:eastAsia="Segoe UI" w:hAnsi="Arial" w:cs="Arial"/>
          <w:i/>
          <w:iCs/>
          <w:color w:val="333333"/>
          <w:sz w:val="22"/>
          <w:szCs w:val="22"/>
          <w:shd w:val="clear" w:color="auto" w:fill="FFFFFF"/>
        </w:rPr>
        <w:t>Ther</w:t>
      </w:r>
      <w:proofErr w:type="spellEnd"/>
      <w:r w:rsidRPr="008708A7">
        <w:rPr>
          <w:rFonts w:ascii="Arial" w:eastAsia="Segoe UI" w:hAnsi="Arial" w:cs="Arial"/>
          <w:color w:val="333333"/>
          <w:sz w:val="22"/>
          <w:szCs w:val="22"/>
          <w:shd w:val="clear" w:color="auto" w:fill="FFFFFF"/>
        </w:rPr>
        <w:t> </w:t>
      </w:r>
      <w:r w:rsidRPr="008708A7">
        <w:rPr>
          <w:rFonts w:ascii="Arial" w:eastAsia="Segoe UI" w:hAnsi="Arial" w:cs="Arial"/>
          <w:b/>
          <w:bCs/>
          <w:color w:val="333333"/>
          <w:sz w:val="22"/>
          <w:szCs w:val="22"/>
          <w:shd w:val="clear" w:color="auto" w:fill="FFFFFF"/>
        </w:rPr>
        <w:t>22</w:t>
      </w:r>
      <w:r w:rsidRPr="008708A7">
        <w:rPr>
          <w:rFonts w:ascii="Arial" w:eastAsia="Segoe UI" w:hAnsi="Arial" w:cs="Arial"/>
          <w:color w:val="333333"/>
          <w:sz w:val="22"/>
          <w:szCs w:val="22"/>
          <w:shd w:val="clear" w:color="auto" w:fill="FFFFFF"/>
        </w:rPr>
        <w:t xml:space="preserve">, 16. </w:t>
      </w:r>
    </w:p>
    <w:p w:rsidR="00E747FB" w:rsidRPr="008708A7" w:rsidRDefault="008708A7">
      <w:pPr>
        <w:numPr>
          <w:ilvl w:val="0"/>
          <w:numId w:val="4"/>
        </w:numPr>
        <w:spacing w:line="480" w:lineRule="auto"/>
        <w:jc w:val="both"/>
        <w:rPr>
          <w:rFonts w:ascii="Arial" w:hAnsi="Arial" w:cs="Arial"/>
          <w:sz w:val="22"/>
          <w:szCs w:val="22"/>
        </w:rPr>
      </w:pPr>
      <w:proofErr w:type="spellStart"/>
      <w:r w:rsidRPr="008708A7">
        <w:rPr>
          <w:rFonts w:ascii="Arial" w:hAnsi="Arial" w:cs="Arial"/>
          <w:sz w:val="22"/>
          <w:szCs w:val="22"/>
        </w:rPr>
        <w:lastRenderedPageBreak/>
        <w:t>Wekhe-Emenike</w:t>
      </w:r>
      <w:proofErr w:type="spellEnd"/>
      <w:r w:rsidRPr="008708A7">
        <w:rPr>
          <w:rFonts w:ascii="Arial" w:hAnsi="Arial" w:cs="Arial"/>
          <w:sz w:val="22"/>
          <w:szCs w:val="22"/>
        </w:rPr>
        <w:t xml:space="preserve">, A., </w:t>
      </w:r>
      <w:proofErr w:type="spellStart"/>
      <w:r w:rsidRPr="008708A7">
        <w:rPr>
          <w:rFonts w:ascii="Arial" w:hAnsi="Arial" w:cs="Arial"/>
          <w:sz w:val="22"/>
          <w:szCs w:val="22"/>
        </w:rPr>
        <w:t>Obulor</w:t>
      </w:r>
      <w:proofErr w:type="spellEnd"/>
      <w:r w:rsidRPr="008708A7">
        <w:rPr>
          <w:rFonts w:ascii="Arial" w:hAnsi="Arial" w:cs="Arial"/>
          <w:sz w:val="22"/>
          <w:szCs w:val="22"/>
        </w:rPr>
        <w:t xml:space="preserve">, A. O. &amp; Orlu, E. E. (2022). Influence of </w:t>
      </w:r>
      <w:proofErr w:type="spellStart"/>
      <w:r w:rsidRPr="008708A7">
        <w:rPr>
          <w:rFonts w:ascii="Arial" w:hAnsi="Arial" w:cs="Arial"/>
          <w:sz w:val="22"/>
          <w:szCs w:val="22"/>
        </w:rPr>
        <w:t>Sacoglottisgabonensis</w:t>
      </w:r>
      <w:proofErr w:type="spellEnd"/>
      <w:r w:rsidRPr="008708A7">
        <w:rPr>
          <w:rFonts w:ascii="Arial" w:hAnsi="Arial" w:cs="Arial"/>
          <w:sz w:val="22"/>
          <w:szCs w:val="22"/>
        </w:rPr>
        <w:t xml:space="preserve"> Ethanolic Extract on the Electrolytes of Swiss Mice Administered Aspartame. Asian Journal of Biochemistry, Genetics and Molecular Biology. 11(4), 35-42.</w:t>
      </w:r>
    </w:p>
    <w:p w:rsidR="00E747FB" w:rsidRPr="008708A7" w:rsidRDefault="008708A7">
      <w:pPr>
        <w:numPr>
          <w:ilvl w:val="0"/>
          <w:numId w:val="4"/>
        </w:numPr>
        <w:spacing w:line="480" w:lineRule="auto"/>
        <w:jc w:val="both"/>
        <w:rPr>
          <w:rFonts w:ascii="Arial" w:eastAsia="serif" w:hAnsi="Arial" w:cs="Arial"/>
          <w:sz w:val="22"/>
          <w:szCs w:val="22"/>
        </w:rPr>
      </w:pPr>
      <w:proofErr w:type="gramStart"/>
      <w:r w:rsidRPr="008708A7">
        <w:rPr>
          <w:rFonts w:ascii="Arial" w:hAnsi="Arial" w:cs="Arial"/>
          <w:sz w:val="22"/>
          <w:szCs w:val="22"/>
          <w:lang w:val="fr-FR"/>
        </w:rPr>
        <w:t>O</w:t>
      </w:r>
      <w:proofErr w:type="spellStart"/>
      <w:r w:rsidRPr="008708A7">
        <w:rPr>
          <w:rFonts w:ascii="Arial" w:hAnsi="Arial" w:cs="Arial"/>
          <w:sz w:val="22"/>
          <w:szCs w:val="22"/>
        </w:rPr>
        <w:t>layiwola</w:t>
      </w:r>
      <w:proofErr w:type="spellEnd"/>
      <w:r w:rsidRPr="008708A7">
        <w:rPr>
          <w:rFonts w:ascii="Arial" w:hAnsi="Arial" w:cs="Arial"/>
          <w:sz w:val="22"/>
          <w:szCs w:val="22"/>
        </w:rPr>
        <w:t xml:space="preserve">  G.O.</w:t>
      </w:r>
      <w:proofErr w:type="gramEnd"/>
      <w:r w:rsidRPr="008708A7">
        <w:rPr>
          <w:rFonts w:ascii="Arial" w:hAnsi="Arial" w:cs="Arial"/>
          <w:sz w:val="22"/>
          <w:szCs w:val="22"/>
        </w:rPr>
        <w:t xml:space="preserve">,  </w:t>
      </w:r>
      <w:proofErr w:type="spellStart"/>
      <w:r w:rsidRPr="008708A7">
        <w:rPr>
          <w:rFonts w:ascii="Arial" w:hAnsi="Arial" w:cs="Arial"/>
          <w:sz w:val="22"/>
          <w:szCs w:val="22"/>
        </w:rPr>
        <w:t>Iwalewa</w:t>
      </w:r>
      <w:proofErr w:type="spellEnd"/>
      <w:r w:rsidRPr="008708A7">
        <w:rPr>
          <w:rFonts w:ascii="Arial" w:hAnsi="Arial" w:cs="Arial"/>
          <w:sz w:val="22"/>
          <w:szCs w:val="22"/>
        </w:rPr>
        <w:t xml:space="preserve">  E.O., </w:t>
      </w:r>
      <w:proofErr w:type="spellStart"/>
      <w:r w:rsidRPr="008708A7">
        <w:rPr>
          <w:rFonts w:ascii="Arial" w:hAnsi="Arial" w:cs="Arial"/>
          <w:sz w:val="22"/>
          <w:szCs w:val="22"/>
        </w:rPr>
        <w:t>Omobuwajo</w:t>
      </w:r>
      <w:proofErr w:type="spellEnd"/>
      <w:r w:rsidRPr="008708A7">
        <w:rPr>
          <w:rFonts w:ascii="Arial" w:hAnsi="Arial" w:cs="Arial"/>
          <w:sz w:val="22"/>
          <w:szCs w:val="22"/>
        </w:rPr>
        <w:t xml:space="preserve">  O.R.,  </w:t>
      </w:r>
      <w:proofErr w:type="spellStart"/>
      <w:r w:rsidRPr="008708A7">
        <w:rPr>
          <w:rFonts w:ascii="Arial" w:hAnsi="Arial" w:cs="Arial"/>
          <w:sz w:val="22"/>
          <w:szCs w:val="22"/>
        </w:rPr>
        <w:t>Adebajo</w:t>
      </w:r>
      <w:proofErr w:type="spellEnd"/>
      <w:r w:rsidRPr="008708A7">
        <w:rPr>
          <w:rFonts w:ascii="Arial" w:hAnsi="Arial" w:cs="Arial"/>
          <w:sz w:val="22"/>
          <w:szCs w:val="22"/>
        </w:rPr>
        <w:t xml:space="preserve">  C.O., Adeniyi  A.A.,  </w:t>
      </w:r>
      <w:proofErr w:type="spellStart"/>
      <w:r w:rsidRPr="008708A7">
        <w:rPr>
          <w:rFonts w:ascii="Arial" w:hAnsi="Arial" w:cs="Arial"/>
          <w:sz w:val="22"/>
          <w:szCs w:val="22"/>
        </w:rPr>
        <w:t>Verspohi</w:t>
      </w:r>
      <w:proofErr w:type="spellEnd"/>
      <w:r w:rsidRPr="008708A7">
        <w:rPr>
          <w:rFonts w:ascii="Arial" w:hAnsi="Arial" w:cs="Arial"/>
          <w:sz w:val="22"/>
          <w:szCs w:val="22"/>
        </w:rPr>
        <w:t xml:space="preserve">  E.J.  (2004). Anti-</w:t>
      </w:r>
      <w:proofErr w:type="gramStart"/>
      <w:r w:rsidRPr="008708A7">
        <w:rPr>
          <w:rFonts w:ascii="Arial" w:hAnsi="Arial" w:cs="Arial"/>
          <w:sz w:val="22"/>
          <w:szCs w:val="22"/>
        </w:rPr>
        <w:t>diabetic  potential</w:t>
      </w:r>
      <w:proofErr w:type="gramEnd"/>
      <w:r w:rsidRPr="008708A7">
        <w:rPr>
          <w:rFonts w:ascii="Arial" w:hAnsi="Arial" w:cs="Arial"/>
          <w:sz w:val="22"/>
          <w:szCs w:val="22"/>
        </w:rPr>
        <w:t xml:space="preserve">  of  J.  </w:t>
      </w:r>
      <w:proofErr w:type="spellStart"/>
      <w:r w:rsidRPr="008708A7">
        <w:rPr>
          <w:rFonts w:ascii="Arial" w:hAnsi="Arial" w:cs="Arial"/>
          <w:sz w:val="22"/>
          <w:szCs w:val="22"/>
        </w:rPr>
        <w:t>tanjorensis</w:t>
      </w:r>
      <w:proofErr w:type="spellEnd"/>
      <w:r w:rsidRPr="008708A7">
        <w:rPr>
          <w:rFonts w:ascii="Arial" w:hAnsi="Arial" w:cs="Arial"/>
          <w:sz w:val="22"/>
          <w:szCs w:val="22"/>
        </w:rPr>
        <w:t xml:space="preserve"> leaves.  </w:t>
      </w:r>
      <w:proofErr w:type="gramStart"/>
      <w:r w:rsidRPr="008708A7">
        <w:rPr>
          <w:rFonts w:ascii="Arial" w:hAnsi="Arial" w:cs="Arial"/>
          <w:sz w:val="22"/>
          <w:szCs w:val="22"/>
        </w:rPr>
        <w:t>Nigeria  J</w:t>
      </w:r>
      <w:proofErr w:type="gramEnd"/>
      <w:r w:rsidRPr="008708A7">
        <w:rPr>
          <w:rFonts w:ascii="Arial" w:hAnsi="Arial" w:cs="Arial"/>
          <w:sz w:val="22"/>
          <w:szCs w:val="22"/>
        </w:rPr>
        <w:t xml:space="preserve">  Natural  Products  and Medicines 08:37-40.</w:t>
      </w:r>
    </w:p>
    <w:p w:rsidR="00E747FB" w:rsidRPr="008708A7" w:rsidRDefault="008708A7">
      <w:pPr>
        <w:numPr>
          <w:ilvl w:val="0"/>
          <w:numId w:val="4"/>
        </w:numPr>
        <w:spacing w:line="480" w:lineRule="auto"/>
        <w:jc w:val="both"/>
        <w:rPr>
          <w:rFonts w:ascii="Arial" w:eastAsia="serif" w:hAnsi="Arial" w:cs="Arial"/>
          <w:sz w:val="22"/>
          <w:szCs w:val="22"/>
        </w:rPr>
      </w:pPr>
      <w:r w:rsidRPr="008708A7">
        <w:rPr>
          <w:rFonts w:ascii="Arial" w:hAnsi="Arial" w:cs="Arial"/>
          <w:sz w:val="22"/>
          <w:szCs w:val="22"/>
        </w:rPr>
        <w:t>Rashid, U.</w:t>
      </w:r>
      <w:proofErr w:type="gramStart"/>
      <w:r w:rsidRPr="008708A7">
        <w:rPr>
          <w:rFonts w:ascii="Arial" w:hAnsi="Arial" w:cs="Arial"/>
          <w:sz w:val="22"/>
          <w:szCs w:val="22"/>
        </w:rPr>
        <w:t>,  Qureshi</w:t>
      </w:r>
      <w:proofErr w:type="gramEnd"/>
      <w:r w:rsidRPr="008708A7">
        <w:rPr>
          <w:rFonts w:ascii="Arial" w:hAnsi="Arial" w:cs="Arial"/>
          <w:sz w:val="22"/>
          <w:szCs w:val="22"/>
        </w:rPr>
        <w:t xml:space="preserve">, I. Z.,  Jan, S., Khalid, T and  Arshad, M.J. </w:t>
      </w:r>
      <w:r w:rsidRPr="008708A7">
        <w:rPr>
          <w:rFonts w:ascii="Arial" w:eastAsia="serif" w:hAnsi="Arial" w:cs="Arial"/>
          <w:sz w:val="22"/>
          <w:szCs w:val="22"/>
        </w:rPr>
        <w:t>(</w:t>
      </w:r>
      <w:r w:rsidRPr="008708A7">
        <w:rPr>
          <w:rFonts w:ascii="Arial" w:eastAsia="serif" w:hAnsi="Arial" w:cs="Arial"/>
          <w:sz w:val="22"/>
          <w:szCs w:val="22"/>
          <w:shd w:val="clear" w:color="auto" w:fill="FFFFFF"/>
        </w:rPr>
        <w:t xml:space="preserve">2022). </w:t>
      </w:r>
      <w:r w:rsidRPr="008708A7">
        <w:rPr>
          <w:rFonts w:ascii="Arial" w:eastAsia="serif" w:hAnsi="Arial" w:cs="Arial"/>
          <w:sz w:val="22"/>
          <w:szCs w:val="22"/>
        </w:rPr>
        <w:t>Ameliorative effects of selenium against cypermethrin induced toxicity of tissue minerals in vital organs of Sprague Dawley rats. World Journal of Advanced Research and Reviews, 16(03), 505-517.</w:t>
      </w:r>
    </w:p>
    <w:p w:rsidR="00E747FB" w:rsidRPr="008708A7" w:rsidRDefault="008708A7">
      <w:pPr>
        <w:numPr>
          <w:ilvl w:val="0"/>
          <w:numId w:val="4"/>
        </w:numPr>
        <w:spacing w:line="480" w:lineRule="auto"/>
        <w:jc w:val="both"/>
        <w:rPr>
          <w:rFonts w:ascii="Arial" w:eastAsia="serif" w:hAnsi="Arial" w:cs="Arial"/>
          <w:sz w:val="22"/>
          <w:szCs w:val="22"/>
        </w:rPr>
      </w:pPr>
      <w:proofErr w:type="spellStart"/>
      <w:r w:rsidRPr="008708A7">
        <w:rPr>
          <w:rFonts w:ascii="Arial" w:eastAsia="sans-serif" w:hAnsi="Arial" w:cs="Arial"/>
          <w:sz w:val="22"/>
          <w:szCs w:val="22"/>
          <w:shd w:val="clear" w:color="auto" w:fill="FFFFFF"/>
        </w:rPr>
        <w:t>Kebe</w:t>
      </w:r>
      <w:proofErr w:type="spellEnd"/>
      <w:r w:rsidRPr="008708A7">
        <w:rPr>
          <w:rFonts w:ascii="Arial" w:eastAsia="sans-serif" w:hAnsi="Arial" w:cs="Arial"/>
          <w:sz w:val="22"/>
          <w:szCs w:val="22"/>
          <w:shd w:val="clear" w:color="auto" w:fill="FFFFFF"/>
        </w:rPr>
        <w:t xml:space="preserve"> EO, Victoria NI, </w:t>
      </w:r>
      <w:proofErr w:type="spellStart"/>
      <w:r w:rsidRPr="008708A7">
        <w:rPr>
          <w:rFonts w:ascii="Arial" w:eastAsia="sans-serif" w:hAnsi="Arial" w:cs="Arial"/>
          <w:sz w:val="22"/>
          <w:szCs w:val="22"/>
          <w:shd w:val="clear" w:color="auto" w:fill="FFFFFF"/>
        </w:rPr>
        <w:t>Eze</w:t>
      </w:r>
      <w:proofErr w:type="spellEnd"/>
      <w:r w:rsidRPr="008708A7">
        <w:rPr>
          <w:rFonts w:ascii="Arial" w:eastAsia="sans-serif" w:hAnsi="Arial" w:cs="Arial"/>
          <w:sz w:val="22"/>
          <w:szCs w:val="22"/>
          <w:shd w:val="clear" w:color="auto" w:fill="FFFFFF"/>
        </w:rPr>
        <w:t xml:space="preserve"> LI. The Electrolytic Effect of </w:t>
      </w:r>
      <w:proofErr w:type="spellStart"/>
      <w:r w:rsidRPr="008708A7">
        <w:rPr>
          <w:rFonts w:ascii="Arial" w:eastAsia="sans-serif" w:hAnsi="Arial" w:cs="Arial"/>
          <w:sz w:val="22"/>
          <w:szCs w:val="22"/>
          <w:shd w:val="clear" w:color="auto" w:fill="FFFFFF"/>
        </w:rPr>
        <w:t>Sida</w:t>
      </w:r>
      <w:proofErr w:type="spellEnd"/>
      <w:r w:rsidRPr="008708A7">
        <w:rPr>
          <w:rFonts w:ascii="Arial" w:eastAsia="sans-serif" w:hAnsi="Arial" w:cs="Arial"/>
          <w:sz w:val="22"/>
          <w:szCs w:val="22"/>
          <w:shd w:val="clear" w:color="auto" w:fill="FFFFFF"/>
        </w:rPr>
        <w:t xml:space="preserve"> </w:t>
      </w:r>
      <w:proofErr w:type="spellStart"/>
      <w:r w:rsidRPr="008708A7">
        <w:rPr>
          <w:rFonts w:ascii="Arial" w:eastAsia="sans-serif" w:hAnsi="Arial" w:cs="Arial"/>
          <w:sz w:val="22"/>
          <w:szCs w:val="22"/>
          <w:shd w:val="clear" w:color="auto" w:fill="FFFFFF"/>
        </w:rPr>
        <w:t>Acuta</w:t>
      </w:r>
      <w:proofErr w:type="spellEnd"/>
      <w:r w:rsidRPr="008708A7">
        <w:rPr>
          <w:rFonts w:ascii="Arial" w:eastAsia="sans-serif" w:hAnsi="Arial" w:cs="Arial"/>
          <w:sz w:val="22"/>
          <w:szCs w:val="22"/>
          <w:shd w:val="clear" w:color="auto" w:fill="FFFFFF"/>
        </w:rPr>
        <w:t xml:space="preserve"> Leaf Extract on the Kidney Electrolyte of Adult Wistar Rats. Journal of Biology, Agriculture and Healthcare, 2013; 3;10</w:t>
      </w:r>
    </w:p>
    <w:p w:rsidR="00E747FB" w:rsidRPr="008708A7" w:rsidRDefault="008708A7">
      <w:pPr>
        <w:numPr>
          <w:ilvl w:val="0"/>
          <w:numId w:val="4"/>
        </w:numPr>
        <w:spacing w:line="480" w:lineRule="auto"/>
        <w:jc w:val="both"/>
        <w:rPr>
          <w:rFonts w:ascii="Arial" w:eastAsia="serif" w:hAnsi="Arial" w:cs="Arial"/>
          <w:sz w:val="22"/>
          <w:szCs w:val="22"/>
        </w:rPr>
      </w:pPr>
      <w:r w:rsidRPr="008708A7">
        <w:rPr>
          <w:rFonts w:ascii="Arial" w:eastAsia="sans-serif" w:hAnsi="Arial" w:cs="Arial"/>
          <w:sz w:val="22"/>
          <w:szCs w:val="22"/>
          <w:shd w:val="clear" w:color="auto" w:fill="FFFFFF"/>
        </w:rPr>
        <w:t xml:space="preserve"> Afolabi B.A., Obafemi T.O., Akinola T.T., Adeyemi A.S., Afolabi O.B (2014). Effect of ethanolic extract of </w:t>
      </w:r>
      <w:proofErr w:type="spellStart"/>
      <w:r w:rsidRPr="008708A7">
        <w:rPr>
          <w:rFonts w:ascii="Arial" w:eastAsia="sans-serif" w:hAnsi="Arial" w:cs="Arial"/>
          <w:i/>
          <w:iCs/>
          <w:sz w:val="22"/>
          <w:szCs w:val="22"/>
          <w:shd w:val="clear" w:color="auto" w:fill="FFFFFF"/>
        </w:rPr>
        <w:t>Alstonia</w:t>
      </w:r>
      <w:proofErr w:type="spellEnd"/>
      <w:r w:rsidRPr="008708A7">
        <w:rPr>
          <w:rFonts w:ascii="Arial" w:eastAsia="sans-serif" w:hAnsi="Arial" w:cs="Arial"/>
          <w:i/>
          <w:iCs/>
          <w:sz w:val="22"/>
          <w:szCs w:val="22"/>
          <w:shd w:val="clear" w:color="auto" w:fill="FFFFFF"/>
        </w:rPr>
        <w:t xml:space="preserve"> </w:t>
      </w:r>
      <w:proofErr w:type="spellStart"/>
      <w:r w:rsidRPr="008708A7">
        <w:rPr>
          <w:rFonts w:ascii="Arial" w:eastAsia="sans-serif" w:hAnsi="Arial" w:cs="Arial"/>
          <w:i/>
          <w:iCs/>
          <w:sz w:val="22"/>
          <w:szCs w:val="22"/>
          <w:shd w:val="clear" w:color="auto" w:fill="FFFFFF"/>
        </w:rPr>
        <w:t>boonei</w:t>
      </w:r>
      <w:proofErr w:type="spellEnd"/>
      <w:r w:rsidRPr="008708A7">
        <w:rPr>
          <w:rFonts w:ascii="Arial" w:eastAsia="sans-serif" w:hAnsi="Arial" w:cs="Arial"/>
          <w:i/>
          <w:iCs/>
          <w:sz w:val="22"/>
          <w:szCs w:val="22"/>
          <w:shd w:val="clear" w:color="auto" w:fill="FFFFFF"/>
        </w:rPr>
        <w:t xml:space="preserve"> </w:t>
      </w:r>
      <w:r w:rsidRPr="008708A7">
        <w:rPr>
          <w:rFonts w:ascii="Arial" w:eastAsia="sans-serif" w:hAnsi="Arial" w:cs="Arial"/>
          <w:sz w:val="22"/>
          <w:szCs w:val="22"/>
          <w:shd w:val="clear" w:color="auto" w:fill="FFFFFF"/>
        </w:rPr>
        <w:t>leaves on serum electrolyte levels in Wistar Albino Rats.  Vol.</w:t>
      </w:r>
      <w:proofErr w:type="gramStart"/>
      <w:r w:rsidRPr="008708A7">
        <w:rPr>
          <w:rFonts w:ascii="Arial" w:eastAsia="sans-serif" w:hAnsi="Arial" w:cs="Arial"/>
          <w:sz w:val="22"/>
          <w:szCs w:val="22"/>
          <w:shd w:val="clear" w:color="auto" w:fill="FFFFFF"/>
        </w:rPr>
        <w:t>3 ,</w:t>
      </w:r>
      <w:proofErr w:type="gramEnd"/>
      <w:r w:rsidRPr="008708A7">
        <w:rPr>
          <w:rFonts w:ascii="Arial" w:eastAsia="sans-serif" w:hAnsi="Arial" w:cs="Arial"/>
          <w:sz w:val="22"/>
          <w:szCs w:val="22"/>
          <w:shd w:val="clear" w:color="auto" w:fill="FFFFFF"/>
        </w:rPr>
        <w:t xml:space="preserve"> 85-90</w:t>
      </w:r>
    </w:p>
    <w:p w:rsidR="00E747FB" w:rsidRPr="008708A7" w:rsidRDefault="008708A7">
      <w:pPr>
        <w:numPr>
          <w:ilvl w:val="0"/>
          <w:numId w:val="4"/>
        </w:numPr>
        <w:spacing w:line="480" w:lineRule="auto"/>
        <w:jc w:val="both"/>
        <w:rPr>
          <w:rFonts w:ascii="Arial" w:eastAsia="serif" w:hAnsi="Arial" w:cs="Arial"/>
          <w:sz w:val="22"/>
          <w:szCs w:val="22"/>
        </w:rPr>
      </w:pPr>
      <w:proofErr w:type="spellStart"/>
      <w:r w:rsidRPr="008708A7">
        <w:rPr>
          <w:rFonts w:ascii="Arial" w:eastAsia="sans-serif" w:hAnsi="Arial" w:cs="Arial"/>
          <w:color w:val="333333"/>
          <w:sz w:val="22"/>
          <w:szCs w:val="22"/>
          <w:shd w:val="clear" w:color="auto" w:fill="FFFFFF"/>
        </w:rPr>
        <w:t>Obulor</w:t>
      </w:r>
      <w:proofErr w:type="spellEnd"/>
      <w:r w:rsidRPr="008708A7">
        <w:rPr>
          <w:rFonts w:ascii="Arial" w:eastAsia="sans-serif" w:hAnsi="Arial" w:cs="Arial"/>
          <w:color w:val="333333"/>
          <w:sz w:val="22"/>
          <w:szCs w:val="22"/>
          <w:shd w:val="clear" w:color="auto" w:fill="FFFFFF"/>
        </w:rPr>
        <w:t>, A. O., &amp; Orlu, E. E. (2022). Effect of Lycopene on Selected Electrolytes in Sprague Dawley Rats Exposed to Dimethoate. </w:t>
      </w:r>
      <w:r w:rsidRPr="008708A7">
        <w:rPr>
          <w:rFonts w:ascii="Arial" w:eastAsia="sans-serif" w:hAnsi="Arial" w:cs="Arial"/>
          <w:i/>
          <w:iCs/>
          <w:color w:val="333333"/>
          <w:sz w:val="22"/>
          <w:szCs w:val="22"/>
          <w:shd w:val="clear" w:color="auto" w:fill="FFFFFF"/>
        </w:rPr>
        <w:t>Asian Journal of Biochemistry, Genetics and Molecular Biology</w:t>
      </w:r>
      <w:r w:rsidRPr="008708A7">
        <w:rPr>
          <w:rFonts w:ascii="Arial" w:eastAsia="sans-serif" w:hAnsi="Arial" w:cs="Arial"/>
          <w:color w:val="333333"/>
          <w:sz w:val="22"/>
          <w:szCs w:val="22"/>
          <w:shd w:val="clear" w:color="auto" w:fill="FFFFFF"/>
        </w:rPr>
        <w:t>, </w:t>
      </w:r>
      <w:r w:rsidRPr="008708A7">
        <w:rPr>
          <w:rFonts w:ascii="Arial" w:eastAsia="sans-serif" w:hAnsi="Arial" w:cs="Arial"/>
          <w:i/>
          <w:iCs/>
          <w:color w:val="333333"/>
          <w:sz w:val="22"/>
          <w:szCs w:val="22"/>
          <w:shd w:val="clear" w:color="auto" w:fill="FFFFFF"/>
        </w:rPr>
        <w:t>11</w:t>
      </w:r>
      <w:r w:rsidRPr="008708A7">
        <w:rPr>
          <w:rFonts w:ascii="Arial" w:eastAsia="sans-serif" w:hAnsi="Arial" w:cs="Arial"/>
          <w:color w:val="333333"/>
          <w:sz w:val="22"/>
          <w:szCs w:val="22"/>
          <w:shd w:val="clear" w:color="auto" w:fill="FFFFFF"/>
        </w:rPr>
        <w:t>(1), 31–37</w:t>
      </w:r>
      <w:r w:rsidRPr="008708A7">
        <w:rPr>
          <w:rFonts w:ascii="Arial" w:eastAsia="Segoe UI" w:hAnsi="Arial" w:cs="Arial"/>
          <w:sz w:val="22"/>
          <w:szCs w:val="22"/>
          <w:shd w:val="clear" w:color="auto" w:fill="FFFFFF"/>
        </w:rPr>
        <w:br/>
      </w:r>
    </w:p>
    <w:p w:rsidR="00E747FB" w:rsidRDefault="00E747FB">
      <w:pPr>
        <w:spacing w:line="480" w:lineRule="auto"/>
        <w:jc w:val="both"/>
        <w:rPr>
          <w:rFonts w:ascii="Arial" w:eastAsia="serif" w:hAnsi="Arial" w:cs="Arial"/>
          <w:sz w:val="22"/>
          <w:szCs w:val="22"/>
        </w:rPr>
      </w:pPr>
    </w:p>
    <w:sectPr w:rsidR="00E747F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196" w:rsidRDefault="00321196" w:rsidP="0066540B">
      <w:r>
        <w:separator/>
      </w:r>
    </w:p>
  </w:endnote>
  <w:endnote w:type="continuationSeparator" w:id="0">
    <w:p w:rsidR="00321196" w:rsidRDefault="00321196" w:rsidP="006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Bold_22">
    <w:altName w:val="Segoe Print"/>
    <w:charset w:val="00"/>
    <w:family w:val="auto"/>
    <w:pitch w:val="default"/>
  </w:font>
  <w:font w:name="ArialBoldItalic_20">
    <w:altName w:val="Segoe Print"/>
    <w:charset w:val="00"/>
    <w:family w:val="auto"/>
    <w:pitch w:val="default"/>
  </w:font>
  <w:font w:name="ArialItalic_23">
    <w:altName w:val="Segoe Prin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196" w:rsidRDefault="00321196" w:rsidP="0066540B">
      <w:r>
        <w:separator/>
      </w:r>
    </w:p>
  </w:footnote>
  <w:footnote w:type="continuationSeparator" w:id="0">
    <w:p w:rsidR="00321196" w:rsidRDefault="00321196" w:rsidP="0066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40B" w:rsidRDefault="0066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1FF2D"/>
    <w:multiLevelType w:val="singleLevel"/>
    <w:tmpl w:val="8C81FF2D"/>
    <w:lvl w:ilvl="0">
      <w:start w:val="1"/>
      <w:numFmt w:val="decimal"/>
      <w:suff w:val="space"/>
      <w:lvlText w:val="%1."/>
      <w:lvlJc w:val="left"/>
    </w:lvl>
  </w:abstractNum>
  <w:abstractNum w:abstractNumId="1" w15:restartNumberingAfterBreak="0">
    <w:nsid w:val="9679EA07"/>
    <w:multiLevelType w:val="singleLevel"/>
    <w:tmpl w:val="9679EA07"/>
    <w:lvl w:ilvl="0">
      <w:start w:val="4"/>
      <w:numFmt w:val="decimal"/>
      <w:suff w:val="space"/>
      <w:lvlText w:val="%1."/>
      <w:lvlJc w:val="left"/>
    </w:lvl>
  </w:abstractNum>
  <w:abstractNum w:abstractNumId="2" w15:restartNumberingAfterBreak="0">
    <w:nsid w:val="D4BAD2F0"/>
    <w:multiLevelType w:val="singleLevel"/>
    <w:tmpl w:val="D4BAD2F0"/>
    <w:lvl w:ilvl="0">
      <w:start w:val="5"/>
      <w:numFmt w:val="decimal"/>
      <w:suff w:val="space"/>
      <w:lvlText w:val="%1."/>
      <w:lvlJc w:val="left"/>
    </w:lvl>
  </w:abstractNum>
  <w:abstractNum w:abstractNumId="3" w15:restartNumberingAfterBreak="0">
    <w:nsid w:val="16ACB712"/>
    <w:multiLevelType w:val="singleLevel"/>
    <w:tmpl w:val="16ACB712"/>
    <w:lvl w:ilvl="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3D431A"/>
    <w:rsid w:val="00061D88"/>
    <w:rsid w:val="00136E72"/>
    <w:rsid w:val="00321196"/>
    <w:rsid w:val="0066540B"/>
    <w:rsid w:val="008708A7"/>
    <w:rsid w:val="00C73654"/>
    <w:rsid w:val="00E31D06"/>
    <w:rsid w:val="00E747FB"/>
    <w:rsid w:val="00ED7F28"/>
    <w:rsid w:val="00F75789"/>
    <w:rsid w:val="199C7DCA"/>
    <w:rsid w:val="373D431A"/>
    <w:rsid w:val="41DC70E1"/>
    <w:rsid w:val="496663D3"/>
    <w:rsid w:val="62D07A32"/>
    <w:rsid w:val="6F7628B8"/>
    <w:rsid w:val="726B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E099CBF-9546-4C54-9F8C-01371C69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cs="SimSun"/>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Gill Sans MT" w:eastAsia="Gill Sans MT" w:hAnsi="Gill Sans MT"/>
      <w:i/>
    </w:rPr>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SDI 1084</cp:lastModifiedBy>
  <cp:revision>10</cp:revision>
  <dcterms:created xsi:type="dcterms:W3CDTF">2025-07-03T07:52:00Z</dcterms:created>
  <dcterms:modified xsi:type="dcterms:W3CDTF">2025-08-16T10:25:00Z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8C20F1F94E5D454A937F7A4358406EEB_13</vt:lpwstr>
  </property>
</Properties>
</file>