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CE2CB" w14:textId="3E2EF41B" w:rsidR="00477E63" w:rsidRDefault="00477E63" w:rsidP="00477E63">
      <w:pPr>
        <w:jc w:val="center"/>
        <w:rPr>
          <w:rFonts w:ascii="Times New Roman" w:hAnsi="Times New Roman" w:cs="Times New Roman"/>
          <w:b/>
          <w:bCs/>
          <w:sz w:val="24"/>
          <w:szCs w:val="24"/>
        </w:rPr>
      </w:pPr>
      <w:bookmarkStart w:id="0" w:name="_Toc255342009"/>
      <w:r w:rsidRPr="0076016C">
        <w:rPr>
          <w:rFonts w:ascii="Times New Roman" w:hAnsi="Times New Roman" w:cs="Times New Roman"/>
          <w:b/>
          <w:bCs/>
          <w:sz w:val="24"/>
          <w:szCs w:val="24"/>
        </w:rPr>
        <w:t>Condition of Housing Infrastructure and Its Impact on Sustainable Urban Development: Assessing Progress Toward SDG 11 in Sokoto Metropolis, Nigeria</w:t>
      </w:r>
    </w:p>
    <w:p w14:paraId="218B53BF" w14:textId="77777777" w:rsidR="00EC44A7" w:rsidRPr="0076016C" w:rsidRDefault="00EC44A7" w:rsidP="00477E63">
      <w:pPr>
        <w:jc w:val="center"/>
        <w:rPr>
          <w:rFonts w:ascii="Times New Roman" w:hAnsi="Times New Roman" w:cs="Times New Roman"/>
          <w:b/>
          <w:bCs/>
          <w:sz w:val="24"/>
          <w:szCs w:val="24"/>
        </w:rPr>
      </w:pPr>
    </w:p>
    <w:p w14:paraId="57824FAD" w14:textId="77777777" w:rsidR="00DA3A9B" w:rsidRDefault="00DA3A9B" w:rsidP="00477E63">
      <w:pPr>
        <w:pStyle w:val="Heading1"/>
        <w:spacing w:line="36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Abstract</w:t>
      </w:r>
    </w:p>
    <w:p w14:paraId="3D3782E7" w14:textId="77777777" w:rsidR="00D217DF" w:rsidRPr="00B93E29" w:rsidRDefault="00D217DF" w:rsidP="00D217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B93E29">
        <w:rPr>
          <w:rFonts w:ascii="Times New Roman" w:hAnsi="Times New Roman" w:cs="Times New Roman"/>
          <w:sz w:val="24"/>
          <w:szCs w:val="24"/>
        </w:rPr>
        <w:t xml:space="preserve">he functionality of infrastructure is determined by its condition, adequacy, and efficiency, all of which contribute to its sustainability. This study examines basic housing infrastructure in Sokoto Metropolis, focusing on </w:t>
      </w:r>
      <w:r>
        <w:rPr>
          <w:rFonts w:ascii="Times New Roman" w:hAnsi="Times New Roman" w:cs="Times New Roman"/>
          <w:sz w:val="24"/>
          <w:szCs w:val="24"/>
        </w:rPr>
        <w:t xml:space="preserve">the condition of access roads, </w:t>
      </w:r>
      <w:r w:rsidRPr="00B93E29">
        <w:rPr>
          <w:rFonts w:ascii="Times New Roman" w:hAnsi="Times New Roman" w:cs="Times New Roman"/>
          <w:sz w:val="24"/>
          <w:szCs w:val="24"/>
        </w:rPr>
        <w:t>water supply, waste disposal, fire rescue services, drainage, and street lighting. These components are essential to urban sustainability, aligning with Sustainable Development Goal (SDG) 11</w:t>
      </w:r>
      <w:r>
        <w:rPr>
          <w:rFonts w:ascii="Times New Roman" w:hAnsi="Times New Roman" w:cs="Times New Roman"/>
          <w:sz w:val="24"/>
          <w:szCs w:val="24"/>
        </w:rPr>
        <w:t>,</w:t>
      </w:r>
      <w:r w:rsidRPr="00B93E29">
        <w:rPr>
          <w:rFonts w:ascii="Times New Roman" w:hAnsi="Times New Roman" w:cs="Times New Roman"/>
          <w:sz w:val="24"/>
          <w:szCs w:val="24"/>
        </w:rPr>
        <w:t xml:space="preserve"> which promotes inclusive, safe, resilient, and sustainable cities. In rapidly urbanizing areas like Sokoto, infrastructure often lags behind urban growth, intensifying the challenges related to urban sustainability.</w:t>
      </w:r>
      <w:r>
        <w:rPr>
          <w:rFonts w:ascii="Times New Roman" w:hAnsi="Times New Roman" w:cs="Times New Roman"/>
          <w:sz w:val="24"/>
          <w:szCs w:val="24"/>
        </w:rPr>
        <w:t xml:space="preserve"> </w:t>
      </w:r>
      <w:r w:rsidRPr="00B93E29">
        <w:rPr>
          <w:rFonts w:ascii="Times New Roman" w:hAnsi="Times New Roman" w:cs="Times New Roman"/>
          <w:sz w:val="24"/>
          <w:szCs w:val="24"/>
        </w:rPr>
        <w:t xml:space="preserve">To assess these issues, the study employed both primary and secondary data. Primary data was gathered through structured questionnaires administered to heads of households, while secondary data </w:t>
      </w:r>
      <w:r>
        <w:rPr>
          <w:rFonts w:ascii="Times New Roman" w:hAnsi="Times New Roman" w:cs="Times New Roman"/>
          <w:sz w:val="24"/>
          <w:szCs w:val="24"/>
        </w:rPr>
        <w:t>was obtained</w:t>
      </w:r>
      <w:r w:rsidRPr="00B93E29">
        <w:rPr>
          <w:rFonts w:ascii="Times New Roman" w:hAnsi="Times New Roman" w:cs="Times New Roman"/>
          <w:sz w:val="24"/>
          <w:szCs w:val="24"/>
        </w:rPr>
        <w:t xml:space="preserve"> from the Sokoto State Primary Health Care Development Agency. A multistage stratified sampling method ensured representative coverage across three zones: the Historical Urban Core, Government Reservation Area, and Sub-Urban Areas. From a total of 264,031 households, 382 respondents were selected using the </w:t>
      </w:r>
      <w:proofErr w:type="spellStart"/>
      <w:r w:rsidRPr="00B93E29">
        <w:rPr>
          <w:rFonts w:ascii="Times New Roman" w:hAnsi="Times New Roman" w:cs="Times New Roman"/>
          <w:sz w:val="24"/>
          <w:szCs w:val="24"/>
        </w:rPr>
        <w:t>Krejcie</w:t>
      </w:r>
      <w:proofErr w:type="spellEnd"/>
      <w:r w:rsidRPr="00B93E29">
        <w:rPr>
          <w:rFonts w:ascii="Times New Roman" w:hAnsi="Times New Roman" w:cs="Times New Roman"/>
          <w:sz w:val="24"/>
          <w:szCs w:val="24"/>
        </w:rPr>
        <w:t xml:space="preserve"> and Morgan (1970) sample size table </w:t>
      </w:r>
      <w:r>
        <w:rPr>
          <w:rFonts w:ascii="Times New Roman" w:hAnsi="Times New Roman" w:cs="Times New Roman"/>
          <w:sz w:val="24"/>
          <w:szCs w:val="24"/>
        </w:rPr>
        <w:t>(as</w:t>
      </w:r>
      <w:r w:rsidRPr="00B93E29">
        <w:rPr>
          <w:rFonts w:ascii="Times New Roman" w:hAnsi="Times New Roman" w:cs="Times New Roman"/>
          <w:sz w:val="24"/>
          <w:szCs w:val="24"/>
        </w:rPr>
        <w:t xml:space="preserve"> 13 questionnaires</w:t>
      </w:r>
      <w:r>
        <w:rPr>
          <w:rFonts w:ascii="Times New Roman" w:hAnsi="Times New Roman" w:cs="Times New Roman"/>
          <w:sz w:val="24"/>
          <w:szCs w:val="24"/>
        </w:rPr>
        <w:t xml:space="preserve"> were invalid)</w:t>
      </w:r>
      <w:r w:rsidRPr="00B93E29">
        <w:rPr>
          <w:rFonts w:ascii="Times New Roman" w:hAnsi="Times New Roman" w:cs="Times New Roman"/>
          <w:sz w:val="24"/>
          <w:szCs w:val="24"/>
        </w:rPr>
        <w:t>. Neighborhoods and respondents were randomly chosen.</w:t>
      </w:r>
      <w:r>
        <w:rPr>
          <w:rFonts w:ascii="Times New Roman" w:hAnsi="Times New Roman" w:cs="Times New Roman"/>
          <w:sz w:val="24"/>
          <w:szCs w:val="24"/>
        </w:rPr>
        <w:t xml:space="preserve"> </w:t>
      </w:r>
      <w:r w:rsidRPr="00B93E29">
        <w:rPr>
          <w:rFonts w:ascii="Times New Roman" w:hAnsi="Times New Roman" w:cs="Times New Roman"/>
          <w:sz w:val="24"/>
          <w:szCs w:val="24"/>
        </w:rPr>
        <w:t xml:space="preserve">Data analysis involved descriptive statistics and the use of the Relative Importance Index (RII) to rank infrastructure needs. The study found that </w:t>
      </w:r>
      <w:r>
        <w:rPr>
          <w:rFonts w:ascii="Times New Roman" w:hAnsi="Times New Roman" w:cs="Times New Roman"/>
          <w:sz w:val="24"/>
          <w:szCs w:val="24"/>
        </w:rPr>
        <w:t xml:space="preserve">the condition of </w:t>
      </w:r>
      <w:r w:rsidRPr="00B93E29">
        <w:rPr>
          <w:rFonts w:ascii="Times New Roman" w:hAnsi="Times New Roman" w:cs="Times New Roman"/>
          <w:sz w:val="24"/>
          <w:szCs w:val="24"/>
        </w:rPr>
        <w:t xml:space="preserve">infrastructure in Sokoto Metropolis is generally </w:t>
      </w:r>
      <w:r>
        <w:rPr>
          <w:rFonts w:ascii="Times New Roman" w:hAnsi="Times New Roman" w:cs="Times New Roman"/>
          <w:sz w:val="24"/>
          <w:szCs w:val="24"/>
        </w:rPr>
        <w:t>poor</w:t>
      </w:r>
      <w:r w:rsidRPr="00B93E29">
        <w:rPr>
          <w:rFonts w:ascii="Times New Roman" w:hAnsi="Times New Roman" w:cs="Times New Roman"/>
          <w:sz w:val="24"/>
          <w:szCs w:val="24"/>
        </w:rPr>
        <w:t>, with waste management emerging as the most urgent issue. This reflects broader infrastructure gaps likely caused by insufficient facilities, weak policy enforcement, and rapid urbanization. The study recommends that the Sokoto State Government align its housing infrastructure planning and budgeting with the UN 2030 Development Agenda to address these challenges effectively.</w:t>
      </w:r>
    </w:p>
    <w:p w14:paraId="15A5B6B5" w14:textId="77777777" w:rsidR="00D217DF" w:rsidRPr="00D217DF" w:rsidRDefault="00D217DF" w:rsidP="00D217DF">
      <w:pPr>
        <w:rPr>
          <w:rFonts w:ascii="Times New Roman" w:hAnsi="Times New Roman" w:cs="Times New Roman"/>
          <w:b/>
          <w:bCs/>
          <w:sz w:val="24"/>
          <w:szCs w:val="24"/>
        </w:rPr>
      </w:pPr>
      <w:r w:rsidRPr="00D217DF">
        <w:rPr>
          <w:rFonts w:ascii="Times New Roman" w:hAnsi="Times New Roman" w:cs="Times New Roman"/>
          <w:b/>
          <w:bCs/>
          <w:sz w:val="24"/>
          <w:szCs w:val="24"/>
        </w:rPr>
        <w:t>Keywords: Housing, Infrastructure, development, Sustainability.</w:t>
      </w:r>
    </w:p>
    <w:p w14:paraId="6C5D0FEF" w14:textId="77777777" w:rsidR="00AC6185" w:rsidRDefault="00AC6185" w:rsidP="00477E63">
      <w:pPr>
        <w:pStyle w:val="Heading1"/>
        <w:spacing w:line="360" w:lineRule="auto"/>
        <w:rPr>
          <w:rFonts w:ascii="Times New Roman" w:hAnsi="Times New Roman" w:cs="Times New Roman"/>
          <w:b/>
          <w:bCs/>
          <w:color w:val="auto"/>
          <w:sz w:val="24"/>
          <w:szCs w:val="24"/>
        </w:rPr>
      </w:pPr>
    </w:p>
    <w:p w14:paraId="548548EF" w14:textId="486F2EA3" w:rsidR="009B3637" w:rsidRPr="0005031B" w:rsidRDefault="009B3637" w:rsidP="00477E63">
      <w:pPr>
        <w:pStyle w:val="Heading1"/>
        <w:spacing w:line="360" w:lineRule="auto"/>
        <w:rPr>
          <w:rFonts w:ascii="Times New Roman" w:hAnsi="Times New Roman" w:cs="Times New Roman"/>
          <w:color w:val="auto"/>
          <w:sz w:val="24"/>
          <w:szCs w:val="24"/>
        </w:rPr>
      </w:pPr>
      <w:bookmarkStart w:id="1" w:name="_GoBack"/>
      <w:bookmarkEnd w:id="1"/>
      <w:r w:rsidRPr="0005031B">
        <w:rPr>
          <w:rFonts w:ascii="Times New Roman" w:hAnsi="Times New Roman" w:cs="Times New Roman"/>
          <w:b/>
          <w:bCs/>
          <w:color w:val="auto"/>
          <w:sz w:val="24"/>
          <w:szCs w:val="24"/>
        </w:rPr>
        <w:t xml:space="preserve">Introduction </w:t>
      </w:r>
    </w:p>
    <w:p w14:paraId="184BCA93" w14:textId="77777777" w:rsidR="009B3637" w:rsidRPr="0005031B" w:rsidRDefault="00AB33E2" w:rsidP="0005031B">
      <w:pPr>
        <w:spacing w:after="160" w:line="360" w:lineRule="auto"/>
        <w:jc w:val="both"/>
        <w:rPr>
          <w:rFonts w:ascii="Times New Roman" w:hAnsi="Times New Roman" w:cs="Times New Roman"/>
          <w:sz w:val="24"/>
          <w:szCs w:val="24"/>
        </w:rPr>
      </w:pPr>
      <w:r w:rsidRPr="0005031B">
        <w:rPr>
          <w:rFonts w:ascii="Times New Roman" w:hAnsi="Times New Roman" w:cs="Times New Roman"/>
          <w:sz w:val="24"/>
          <w:szCs w:val="24"/>
        </w:rPr>
        <w:t>Infrastructure directly or indirectly influences all 17 of the Sustainable Development Goals (SDGs), providing essential services that include water, waste management, transport, energy, and telecommunications. It underpins urban functionality and development by facilitating access to resources, enhancing mobility, enabling service delivery, and fostering economic growth. Infrastructure thus plays a critical role in shaping the built environment and has far-reaching implications for environmental quality, service provision, and socio-economic inclusion.</w:t>
      </w:r>
    </w:p>
    <w:p w14:paraId="2EA72366" w14:textId="77777777" w:rsidR="009B3637" w:rsidRPr="0005031B" w:rsidRDefault="00AB33E2" w:rsidP="0005031B">
      <w:pPr>
        <w:spacing w:after="160" w:line="360" w:lineRule="auto"/>
        <w:jc w:val="both"/>
        <w:rPr>
          <w:rFonts w:ascii="Times New Roman" w:hAnsi="Times New Roman" w:cs="Times New Roman"/>
          <w:sz w:val="24"/>
          <w:szCs w:val="24"/>
        </w:rPr>
      </w:pPr>
      <w:r w:rsidRPr="0005031B">
        <w:rPr>
          <w:rFonts w:ascii="Times New Roman" w:hAnsi="Times New Roman" w:cs="Times New Roman"/>
          <w:sz w:val="24"/>
          <w:szCs w:val="24"/>
        </w:rPr>
        <w:lastRenderedPageBreak/>
        <w:t xml:space="preserve">Among the core dimensions of urban infrastructure is housing infrastructure, which is central to the sustainability, safety, and livability of cities. The availability and functionality of housing infrastructure determine the degree to which the built environment supports inclusive and resilient communities. Its condition significantly influences not only daily living standards but also public health, environmental sustainability, and social cohesion. As </w:t>
      </w:r>
      <w:proofErr w:type="spellStart"/>
      <w:r w:rsidRPr="0005031B">
        <w:rPr>
          <w:rFonts w:ascii="Times New Roman" w:hAnsi="Times New Roman" w:cs="Times New Roman"/>
          <w:sz w:val="24"/>
          <w:szCs w:val="24"/>
        </w:rPr>
        <w:t>Asikhia</w:t>
      </w:r>
      <w:proofErr w:type="spellEnd"/>
      <w:r w:rsidRPr="0005031B">
        <w:rPr>
          <w:rFonts w:ascii="Times New Roman" w:hAnsi="Times New Roman" w:cs="Times New Roman"/>
          <w:sz w:val="24"/>
          <w:szCs w:val="24"/>
        </w:rPr>
        <w:t xml:space="preserve"> </w:t>
      </w:r>
      <w:r w:rsidR="00C3145F">
        <w:rPr>
          <w:rFonts w:ascii="Times New Roman" w:hAnsi="Times New Roman" w:cs="Times New Roman"/>
          <w:sz w:val="24"/>
          <w:szCs w:val="24"/>
        </w:rPr>
        <w:t>&amp;</w:t>
      </w:r>
      <w:r w:rsidRPr="0005031B">
        <w:rPr>
          <w:rFonts w:ascii="Times New Roman" w:hAnsi="Times New Roman" w:cs="Times New Roman"/>
          <w:sz w:val="24"/>
          <w:szCs w:val="24"/>
        </w:rPr>
        <w:t xml:space="preserve"> </w:t>
      </w:r>
      <w:proofErr w:type="spellStart"/>
      <w:r w:rsidRPr="0005031B">
        <w:rPr>
          <w:rFonts w:ascii="Times New Roman" w:hAnsi="Times New Roman" w:cs="Times New Roman"/>
          <w:sz w:val="24"/>
          <w:szCs w:val="24"/>
        </w:rPr>
        <w:t>Uyoyoghene</w:t>
      </w:r>
      <w:proofErr w:type="spellEnd"/>
      <w:r w:rsidR="005F5326">
        <w:rPr>
          <w:rFonts w:ascii="Times New Roman" w:hAnsi="Times New Roman" w:cs="Times New Roman"/>
          <w:sz w:val="24"/>
          <w:szCs w:val="24"/>
        </w:rPr>
        <w:t>,</w:t>
      </w:r>
      <w:r w:rsidRPr="0005031B">
        <w:rPr>
          <w:rFonts w:ascii="Times New Roman" w:hAnsi="Times New Roman" w:cs="Times New Roman"/>
          <w:sz w:val="24"/>
          <w:szCs w:val="24"/>
        </w:rPr>
        <w:t xml:space="preserve"> (2011) argue, one of the most visible and measurable indicators of urban </w:t>
      </w:r>
      <w:r w:rsidR="001845FC">
        <w:rPr>
          <w:rFonts w:ascii="Times New Roman" w:hAnsi="Times New Roman" w:cs="Times New Roman"/>
          <w:sz w:val="24"/>
          <w:szCs w:val="24"/>
        </w:rPr>
        <w:t>development</w:t>
      </w:r>
      <w:r w:rsidRPr="0005031B">
        <w:rPr>
          <w:rFonts w:ascii="Times New Roman" w:hAnsi="Times New Roman" w:cs="Times New Roman"/>
          <w:sz w:val="24"/>
          <w:szCs w:val="24"/>
        </w:rPr>
        <w:t xml:space="preserve"> is the state of its infrastructure.</w:t>
      </w:r>
    </w:p>
    <w:p w14:paraId="5D05CA28" w14:textId="77777777" w:rsidR="0005031B" w:rsidRPr="0005031B" w:rsidRDefault="00AB33E2" w:rsidP="0005031B">
      <w:pPr>
        <w:spacing w:after="160" w:line="360" w:lineRule="auto"/>
        <w:jc w:val="both"/>
        <w:rPr>
          <w:rFonts w:ascii="Times New Roman" w:hAnsi="Times New Roman" w:cs="Times New Roman"/>
          <w:sz w:val="24"/>
          <w:szCs w:val="24"/>
        </w:rPr>
      </w:pPr>
      <w:r w:rsidRPr="0005031B">
        <w:rPr>
          <w:rFonts w:ascii="Times New Roman" w:hAnsi="Times New Roman" w:cs="Times New Roman"/>
          <w:sz w:val="24"/>
          <w:szCs w:val="24"/>
        </w:rPr>
        <w:t>The functionality of infrastructure depends on its condition, adequacy, and efficiency</w:t>
      </w:r>
      <w:r w:rsidR="000A4F3E">
        <w:rPr>
          <w:rFonts w:ascii="Times New Roman" w:hAnsi="Times New Roman" w:cs="Times New Roman"/>
          <w:sz w:val="24"/>
          <w:szCs w:val="24"/>
        </w:rPr>
        <w:t>, which</w:t>
      </w:r>
      <w:r w:rsidRPr="0005031B">
        <w:rPr>
          <w:rFonts w:ascii="Times New Roman" w:hAnsi="Times New Roman" w:cs="Times New Roman"/>
          <w:sz w:val="24"/>
          <w:szCs w:val="24"/>
        </w:rPr>
        <w:t xml:space="preserve"> collectively define its sustainability. This study focuses on basic housing infrastructure, which includes</w:t>
      </w:r>
      <w:r w:rsidR="00C3145F">
        <w:rPr>
          <w:rFonts w:ascii="Times New Roman" w:hAnsi="Times New Roman" w:cs="Times New Roman"/>
          <w:sz w:val="24"/>
          <w:szCs w:val="24"/>
        </w:rPr>
        <w:t xml:space="preserve"> access roads,</w:t>
      </w:r>
      <w:r w:rsidRPr="0005031B">
        <w:rPr>
          <w:rFonts w:ascii="Times New Roman" w:hAnsi="Times New Roman" w:cs="Times New Roman"/>
          <w:sz w:val="24"/>
          <w:szCs w:val="24"/>
        </w:rPr>
        <w:t xml:space="preserve"> water supply, waste disposal systems, fire rescue services, drainage, and street lighting. These infrastructures are physically integrated into the built environment and directly tied to urban sustainability outcomes, particularly in the context of SDG 11, which emphasizes making cities inclusive, safe, resilient, and sustainable.</w:t>
      </w:r>
    </w:p>
    <w:p w14:paraId="42295306" w14:textId="77777777" w:rsidR="001845FC" w:rsidRPr="002775F4" w:rsidRDefault="00AB33E2" w:rsidP="001845FC">
      <w:pPr>
        <w:spacing w:line="360" w:lineRule="auto"/>
        <w:jc w:val="both"/>
        <w:rPr>
          <w:rFonts w:ascii="Times New Roman" w:hAnsi="Times New Roman" w:cs="Times New Roman"/>
          <w:sz w:val="24"/>
          <w:szCs w:val="24"/>
        </w:rPr>
      </w:pPr>
      <w:r w:rsidRPr="0005031B">
        <w:rPr>
          <w:rFonts w:ascii="Times New Roman" w:hAnsi="Times New Roman" w:cs="Times New Roman"/>
          <w:sz w:val="24"/>
          <w:szCs w:val="24"/>
        </w:rPr>
        <w:t>In fast-urbanizing cities like Sokoto Metropolis, where urban growth often outpaces infrastructure development, the impact of housing infrastructure on urban sustainability is particularly pronounced. The challenges of inadequate or poorly maintained infrastructure</w:t>
      </w:r>
      <w:r w:rsidR="000A4F3E">
        <w:rPr>
          <w:rFonts w:ascii="Times New Roman" w:hAnsi="Times New Roman" w:cs="Times New Roman"/>
          <w:sz w:val="24"/>
          <w:szCs w:val="24"/>
        </w:rPr>
        <w:t>,</w:t>
      </w:r>
      <w:r w:rsidRPr="0005031B">
        <w:rPr>
          <w:rFonts w:ascii="Times New Roman" w:hAnsi="Times New Roman" w:cs="Times New Roman"/>
          <w:sz w:val="24"/>
          <w:szCs w:val="24"/>
        </w:rPr>
        <w:t xml:space="preserve"> ranging from open drains and illegal waste dumps to erratic water supply and electricity shortages</w:t>
      </w:r>
      <w:r w:rsidR="000A4F3E">
        <w:rPr>
          <w:rFonts w:ascii="Times New Roman" w:hAnsi="Times New Roman" w:cs="Times New Roman"/>
          <w:sz w:val="24"/>
          <w:szCs w:val="24"/>
        </w:rPr>
        <w:t>,</w:t>
      </w:r>
      <w:r w:rsidRPr="0005031B">
        <w:rPr>
          <w:rFonts w:ascii="Times New Roman" w:hAnsi="Times New Roman" w:cs="Times New Roman"/>
          <w:sz w:val="24"/>
          <w:szCs w:val="24"/>
        </w:rPr>
        <w:t xml:space="preserve"> can severely hinder urban resilience.</w:t>
      </w:r>
      <w:r w:rsidR="00F15720">
        <w:rPr>
          <w:rFonts w:ascii="Times New Roman" w:hAnsi="Times New Roman" w:cs="Times New Roman"/>
          <w:sz w:val="24"/>
          <w:szCs w:val="24"/>
        </w:rPr>
        <w:t xml:space="preserve"> </w:t>
      </w:r>
      <w:r w:rsidR="001845FC" w:rsidRPr="0063394F">
        <w:rPr>
          <w:rFonts w:ascii="Times New Roman" w:hAnsi="Times New Roman" w:cs="Times New Roman"/>
          <w:sz w:val="24"/>
          <w:szCs w:val="24"/>
        </w:rPr>
        <w:t>Despite international commitments to the Sustainable Development Goals (SDG 11), many African cities continue to experience severe infrastructure inequality, particularly in the housing sector</w:t>
      </w:r>
      <w:r w:rsidR="000A4F3E">
        <w:rPr>
          <w:rFonts w:ascii="Times New Roman" w:hAnsi="Times New Roman" w:cs="Times New Roman"/>
          <w:sz w:val="24"/>
          <w:szCs w:val="24"/>
        </w:rPr>
        <w:t xml:space="preserve"> (</w:t>
      </w:r>
      <w:proofErr w:type="spellStart"/>
      <w:r w:rsidR="009116D2">
        <w:rPr>
          <w:rFonts w:ascii="Times New Roman" w:hAnsi="Times New Roman" w:cs="Times New Roman"/>
          <w:sz w:val="24"/>
          <w:szCs w:val="24"/>
        </w:rPr>
        <w:t>Sietchping</w:t>
      </w:r>
      <w:proofErr w:type="spellEnd"/>
      <w:r w:rsidR="009116D2">
        <w:rPr>
          <w:rFonts w:ascii="Times New Roman" w:hAnsi="Times New Roman" w:cs="Times New Roman"/>
          <w:sz w:val="24"/>
          <w:szCs w:val="24"/>
        </w:rPr>
        <w:t xml:space="preserve"> &amp; </w:t>
      </w:r>
      <w:proofErr w:type="spellStart"/>
      <w:r w:rsidR="009116D2">
        <w:rPr>
          <w:rFonts w:ascii="Times New Roman" w:hAnsi="Times New Roman" w:cs="Times New Roman"/>
          <w:sz w:val="24"/>
          <w:szCs w:val="24"/>
        </w:rPr>
        <w:t>Omwamba</w:t>
      </w:r>
      <w:proofErr w:type="spellEnd"/>
      <w:r w:rsidR="009116D2">
        <w:rPr>
          <w:rFonts w:ascii="Times New Roman" w:hAnsi="Times New Roman" w:cs="Times New Roman"/>
          <w:sz w:val="24"/>
          <w:szCs w:val="24"/>
        </w:rPr>
        <w:t>, 2020</w:t>
      </w:r>
      <w:r w:rsidR="000A4F3E">
        <w:rPr>
          <w:rFonts w:ascii="Times New Roman" w:hAnsi="Times New Roman" w:cs="Times New Roman"/>
          <w:sz w:val="24"/>
          <w:szCs w:val="24"/>
        </w:rPr>
        <w:t>)</w:t>
      </w:r>
      <w:r w:rsidR="001845FC" w:rsidRPr="0063394F">
        <w:rPr>
          <w:rFonts w:ascii="Times New Roman" w:hAnsi="Times New Roman" w:cs="Times New Roman"/>
          <w:sz w:val="24"/>
          <w:szCs w:val="24"/>
        </w:rPr>
        <w:t xml:space="preserve">. </w:t>
      </w:r>
      <w:r w:rsidR="00683C4E">
        <w:rPr>
          <w:rFonts w:ascii="Times New Roman" w:hAnsi="Times New Roman" w:cs="Times New Roman"/>
          <w:sz w:val="24"/>
          <w:szCs w:val="24"/>
        </w:rPr>
        <w:t>Reconnaissance survey i</w:t>
      </w:r>
      <w:r w:rsidR="001845FC" w:rsidRPr="0063394F">
        <w:rPr>
          <w:rFonts w:ascii="Times New Roman" w:hAnsi="Times New Roman" w:cs="Times New Roman"/>
          <w:sz w:val="24"/>
          <w:szCs w:val="24"/>
        </w:rPr>
        <w:t xml:space="preserve">n </w:t>
      </w:r>
      <w:r w:rsidR="00683C4E">
        <w:rPr>
          <w:rFonts w:ascii="Times New Roman" w:hAnsi="Times New Roman" w:cs="Times New Roman"/>
          <w:sz w:val="24"/>
          <w:szCs w:val="24"/>
        </w:rPr>
        <w:t>the study area depicts</w:t>
      </w:r>
      <w:r w:rsidR="001845FC" w:rsidRPr="0063394F">
        <w:rPr>
          <w:rFonts w:ascii="Times New Roman" w:hAnsi="Times New Roman" w:cs="Times New Roman"/>
          <w:sz w:val="24"/>
          <w:szCs w:val="24"/>
        </w:rPr>
        <w:t xml:space="preserve"> challenge</w:t>
      </w:r>
      <w:r w:rsidR="000A4F3E">
        <w:rPr>
          <w:rFonts w:ascii="Times New Roman" w:hAnsi="Times New Roman" w:cs="Times New Roman"/>
          <w:sz w:val="24"/>
          <w:szCs w:val="24"/>
        </w:rPr>
        <w:t>s</w:t>
      </w:r>
      <w:r w:rsidR="001845FC" w:rsidRPr="0063394F">
        <w:rPr>
          <w:rFonts w:ascii="Times New Roman" w:hAnsi="Times New Roman" w:cs="Times New Roman"/>
          <w:sz w:val="24"/>
          <w:szCs w:val="24"/>
        </w:rPr>
        <w:t xml:space="preserve"> to achieving inclusive, sustainable urban development</w:t>
      </w:r>
      <w:r w:rsidR="00BA51DF">
        <w:rPr>
          <w:rFonts w:ascii="Times New Roman" w:hAnsi="Times New Roman" w:cs="Times New Roman"/>
          <w:sz w:val="24"/>
          <w:szCs w:val="24"/>
        </w:rPr>
        <w:t xml:space="preserve">. It is against </w:t>
      </w:r>
      <w:r w:rsidR="000A4F3E">
        <w:rPr>
          <w:rFonts w:ascii="Times New Roman" w:hAnsi="Times New Roman" w:cs="Times New Roman"/>
          <w:sz w:val="24"/>
          <w:szCs w:val="24"/>
        </w:rPr>
        <w:t xml:space="preserve">this </w:t>
      </w:r>
      <w:r w:rsidR="00BA51DF">
        <w:rPr>
          <w:rFonts w:ascii="Times New Roman" w:hAnsi="Times New Roman" w:cs="Times New Roman"/>
          <w:sz w:val="24"/>
          <w:szCs w:val="24"/>
        </w:rPr>
        <w:t>background</w:t>
      </w:r>
      <w:r w:rsidR="006D4D78">
        <w:rPr>
          <w:rFonts w:ascii="Times New Roman" w:hAnsi="Times New Roman" w:cs="Times New Roman"/>
          <w:sz w:val="24"/>
          <w:szCs w:val="24"/>
        </w:rPr>
        <w:t xml:space="preserve"> that</w:t>
      </w:r>
      <w:r w:rsidR="00BA51DF">
        <w:rPr>
          <w:rFonts w:ascii="Times New Roman" w:hAnsi="Times New Roman" w:cs="Times New Roman"/>
          <w:sz w:val="24"/>
          <w:szCs w:val="24"/>
        </w:rPr>
        <w:t xml:space="preserve"> t</w:t>
      </w:r>
      <w:r w:rsidR="001845FC" w:rsidRPr="0063394F">
        <w:rPr>
          <w:rFonts w:ascii="Times New Roman" w:hAnsi="Times New Roman" w:cs="Times New Roman"/>
          <w:sz w:val="24"/>
          <w:szCs w:val="24"/>
        </w:rPr>
        <w:t>his study</w:t>
      </w:r>
      <w:r w:rsidR="00BA51DF">
        <w:rPr>
          <w:rFonts w:ascii="Times New Roman" w:hAnsi="Times New Roman" w:cs="Times New Roman"/>
          <w:sz w:val="24"/>
          <w:szCs w:val="24"/>
        </w:rPr>
        <w:t xml:space="preserve"> attempts to</w:t>
      </w:r>
      <w:r w:rsidR="001845FC" w:rsidRPr="0063394F">
        <w:rPr>
          <w:rFonts w:ascii="Times New Roman" w:hAnsi="Times New Roman" w:cs="Times New Roman"/>
          <w:sz w:val="24"/>
          <w:szCs w:val="24"/>
        </w:rPr>
        <w:t xml:space="preserve"> </w:t>
      </w:r>
      <w:r w:rsidR="000A4F3E">
        <w:rPr>
          <w:rFonts w:ascii="Times New Roman" w:hAnsi="Times New Roman" w:cs="Times New Roman"/>
          <w:sz w:val="24"/>
          <w:szCs w:val="24"/>
        </w:rPr>
        <w:t>investigate</w:t>
      </w:r>
      <w:r w:rsidR="001845FC" w:rsidRPr="0063394F">
        <w:rPr>
          <w:rFonts w:ascii="Times New Roman" w:hAnsi="Times New Roman" w:cs="Times New Roman"/>
          <w:sz w:val="24"/>
          <w:szCs w:val="24"/>
        </w:rPr>
        <w:t xml:space="preserve"> the condition of </w:t>
      </w:r>
      <w:r w:rsidR="000A4F3E">
        <w:rPr>
          <w:rFonts w:ascii="Times New Roman" w:hAnsi="Times New Roman" w:cs="Times New Roman"/>
          <w:sz w:val="24"/>
          <w:szCs w:val="24"/>
        </w:rPr>
        <w:t xml:space="preserve">some </w:t>
      </w:r>
      <w:r w:rsidR="001845FC" w:rsidRPr="0063394F">
        <w:rPr>
          <w:rFonts w:ascii="Times New Roman" w:hAnsi="Times New Roman" w:cs="Times New Roman"/>
          <w:sz w:val="24"/>
          <w:szCs w:val="24"/>
        </w:rPr>
        <w:t>housing infrastructure</w:t>
      </w:r>
      <w:r w:rsidR="00E239B0">
        <w:rPr>
          <w:rFonts w:ascii="Times New Roman" w:hAnsi="Times New Roman" w:cs="Times New Roman"/>
          <w:sz w:val="24"/>
          <w:szCs w:val="24"/>
        </w:rPr>
        <w:t xml:space="preserve"> and evaluate </w:t>
      </w:r>
      <w:r w:rsidR="00E239B0" w:rsidRPr="0063394F">
        <w:rPr>
          <w:rFonts w:ascii="Times New Roman" w:hAnsi="Times New Roman" w:cs="Times New Roman"/>
          <w:sz w:val="24"/>
          <w:szCs w:val="24"/>
        </w:rPr>
        <w:t xml:space="preserve">its impact on </w:t>
      </w:r>
      <w:r w:rsidR="00E239B0">
        <w:rPr>
          <w:rFonts w:ascii="Times New Roman" w:hAnsi="Times New Roman" w:cs="Times New Roman"/>
          <w:sz w:val="24"/>
          <w:szCs w:val="24"/>
        </w:rPr>
        <w:t>sustainable urban development</w:t>
      </w:r>
      <w:r w:rsidR="001845FC" w:rsidRPr="0063394F">
        <w:rPr>
          <w:rFonts w:ascii="Times New Roman" w:hAnsi="Times New Roman" w:cs="Times New Roman"/>
          <w:sz w:val="24"/>
          <w:szCs w:val="24"/>
        </w:rPr>
        <w:t xml:space="preserve"> in</w:t>
      </w:r>
      <w:r w:rsidR="000A4F3E">
        <w:rPr>
          <w:rFonts w:ascii="Times New Roman" w:hAnsi="Times New Roman" w:cs="Times New Roman"/>
          <w:sz w:val="24"/>
          <w:szCs w:val="24"/>
        </w:rPr>
        <w:t xml:space="preserve"> the study area.</w:t>
      </w:r>
    </w:p>
    <w:bookmarkEnd w:id="0"/>
    <w:p w14:paraId="4662D5A3" w14:textId="77777777" w:rsidR="00037B7D" w:rsidRPr="0005031B" w:rsidRDefault="00A3334C" w:rsidP="0005031B">
      <w:pPr>
        <w:spacing w:after="0" w:line="360" w:lineRule="auto"/>
        <w:jc w:val="both"/>
        <w:rPr>
          <w:rFonts w:ascii="Times New Roman" w:hAnsi="Times New Roman" w:cs="Times New Roman"/>
          <w:b/>
          <w:sz w:val="24"/>
          <w:szCs w:val="24"/>
        </w:rPr>
      </w:pPr>
      <w:r w:rsidRPr="0005031B">
        <w:rPr>
          <w:rFonts w:ascii="Times New Roman" w:hAnsi="Times New Roman" w:cs="Times New Roman"/>
          <w:b/>
          <w:sz w:val="24"/>
          <w:szCs w:val="24"/>
        </w:rPr>
        <w:t xml:space="preserve">Literature </w:t>
      </w:r>
      <w:r w:rsidR="003B73CD" w:rsidRPr="0005031B">
        <w:rPr>
          <w:rFonts w:ascii="Times New Roman" w:hAnsi="Times New Roman" w:cs="Times New Roman"/>
          <w:b/>
          <w:sz w:val="24"/>
          <w:szCs w:val="24"/>
        </w:rPr>
        <w:t>Review</w:t>
      </w:r>
    </w:p>
    <w:p w14:paraId="58AA9A7E" w14:textId="77777777" w:rsidR="00061D94" w:rsidRPr="0005031B" w:rsidRDefault="00061D94" w:rsidP="0005031B">
      <w:pPr>
        <w:spacing w:after="160" w:line="360" w:lineRule="auto"/>
        <w:jc w:val="both"/>
        <w:rPr>
          <w:rFonts w:ascii="Times New Roman" w:hAnsi="Times New Roman" w:cs="Times New Roman"/>
          <w:sz w:val="24"/>
          <w:szCs w:val="24"/>
        </w:rPr>
      </w:pPr>
      <w:r w:rsidRPr="0005031B">
        <w:rPr>
          <w:rFonts w:ascii="Times New Roman" w:hAnsi="Times New Roman" w:cs="Times New Roman"/>
          <w:sz w:val="24"/>
          <w:szCs w:val="24"/>
        </w:rPr>
        <w:t>Urban sustainability</w:t>
      </w:r>
      <w:r w:rsidR="0076016C">
        <w:rPr>
          <w:rFonts w:ascii="Times New Roman" w:hAnsi="Times New Roman" w:cs="Times New Roman"/>
          <w:sz w:val="24"/>
          <w:szCs w:val="24"/>
        </w:rPr>
        <w:t xml:space="preserve"> is</w:t>
      </w:r>
      <w:r w:rsidRPr="0005031B">
        <w:rPr>
          <w:rFonts w:ascii="Times New Roman" w:hAnsi="Times New Roman" w:cs="Times New Roman"/>
          <w:sz w:val="24"/>
          <w:szCs w:val="24"/>
        </w:rPr>
        <w:t xml:space="preserve"> broadly defined as the ability of cities to maintain environmental, social, and economic health over time</w:t>
      </w:r>
      <w:r w:rsidR="00150B3C">
        <w:rPr>
          <w:rFonts w:ascii="Times New Roman" w:hAnsi="Times New Roman" w:cs="Times New Roman"/>
          <w:sz w:val="24"/>
          <w:szCs w:val="24"/>
        </w:rPr>
        <w:t>. It</w:t>
      </w:r>
      <w:r w:rsidRPr="0005031B">
        <w:rPr>
          <w:rFonts w:ascii="Times New Roman" w:hAnsi="Times New Roman" w:cs="Times New Roman"/>
          <w:sz w:val="24"/>
          <w:szCs w:val="24"/>
        </w:rPr>
        <w:t xml:space="preserve"> is closely tied to the quality of housing infrastructure. This review </w:t>
      </w:r>
      <w:r w:rsidR="0076016C">
        <w:rPr>
          <w:rFonts w:ascii="Times New Roman" w:hAnsi="Times New Roman" w:cs="Times New Roman"/>
          <w:sz w:val="24"/>
          <w:szCs w:val="24"/>
        </w:rPr>
        <w:t>examines the relationship between housing infrastructure and urban sustainability, with a focus on three key</w:t>
      </w:r>
      <w:r w:rsidRPr="0005031B">
        <w:rPr>
          <w:rFonts w:ascii="Times New Roman" w:hAnsi="Times New Roman" w:cs="Times New Roman"/>
          <w:sz w:val="24"/>
          <w:szCs w:val="24"/>
        </w:rPr>
        <w:t xml:space="preserve"> domains: environmental impact, service provision, and socio-economic inclusion.</w:t>
      </w:r>
    </w:p>
    <w:p w14:paraId="23F5AA2B" w14:textId="77777777" w:rsidR="00CE2289" w:rsidRPr="0005031B" w:rsidRDefault="00CE2289" w:rsidP="00CE2289">
      <w:pPr>
        <w:spacing w:line="360" w:lineRule="auto"/>
        <w:jc w:val="both"/>
        <w:rPr>
          <w:rFonts w:ascii="Times New Roman" w:hAnsi="Times New Roman" w:cs="Times New Roman"/>
          <w:b/>
          <w:bCs/>
          <w:sz w:val="24"/>
          <w:szCs w:val="24"/>
        </w:rPr>
      </w:pPr>
      <w:r w:rsidRPr="0005031B">
        <w:rPr>
          <w:rFonts w:ascii="Times New Roman" w:hAnsi="Times New Roman" w:cs="Times New Roman"/>
          <w:sz w:val="24"/>
          <w:szCs w:val="24"/>
        </w:rPr>
        <w:lastRenderedPageBreak/>
        <w:t>Sustainable urban housing relies heavily on the availability of essential services such as clean water supply, reliable electricity, adequate sanitation, and accessible transportation networks. Without these services, housing cannot meet the basic standards of habitability, safety, or dignity. Numerous studies have highlighted the persistent deficits in these critical services across Nigerian cities, particularly within low-income neighborhoods and peri-urban settlements (</w:t>
      </w:r>
      <w:proofErr w:type="spellStart"/>
      <w:r w:rsidRPr="0005031B">
        <w:rPr>
          <w:rFonts w:ascii="Times New Roman" w:hAnsi="Times New Roman" w:cs="Times New Roman"/>
          <w:sz w:val="24"/>
          <w:szCs w:val="24"/>
        </w:rPr>
        <w:t>Ademiluyi</w:t>
      </w:r>
      <w:proofErr w:type="spellEnd"/>
      <w:r w:rsidRPr="0005031B">
        <w:rPr>
          <w:rFonts w:ascii="Times New Roman" w:hAnsi="Times New Roman" w:cs="Times New Roman"/>
          <w:sz w:val="24"/>
          <w:szCs w:val="24"/>
        </w:rPr>
        <w:t xml:space="preserve"> &amp; Raji, 2008). </w:t>
      </w:r>
      <w:r w:rsidR="00C3145F">
        <w:rPr>
          <w:rFonts w:ascii="Times New Roman" w:hAnsi="Times New Roman" w:cs="Times New Roman"/>
          <w:sz w:val="24"/>
          <w:szCs w:val="24"/>
        </w:rPr>
        <w:t>Adam</w:t>
      </w:r>
      <w:r w:rsidRPr="0005031B">
        <w:rPr>
          <w:rFonts w:ascii="Times New Roman" w:hAnsi="Times New Roman" w:cs="Times New Roman"/>
          <w:sz w:val="24"/>
          <w:szCs w:val="24"/>
        </w:rPr>
        <w:t xml:space="preserve"> </w:t>
      </w:r>
      <w:r w:rsidRPr="005F5326">
        <w:rPr>
          <w:rFonts w:ascii="Times New Roman" w:hAnsi="Times New Roman" w:cs="Times New Roman"/>
          <w:i/>
          <w:iCs/>
          <w:sz w:val="24"/>
          <w:szCs w:val="24"/>
        </w:rPr>
        <w:t>et</w:t>
      </w:r>
      <w:r w:rsidR="005F5326" w:rsidRPr="005F5326">
        <w:rPr>
          <w:rFonts w:ascii="Times New Roman" w:hAnsi="Times New Roman" w:cs="Times New Roman"/>
          <w:i/>
          <w:iCs/>
          <w:sz w:val="24"/>
          <w:szCs w:val="24"/>
        </w:rPr>
        <w:t>.</w:t>
      </w:r>
      <w:r w:rsidRPr="005F5326">
        <w:rPr>
          <w:rFonts w:ascii="Times New Roman" w:hAnsi="Times New Roman" w:cs="Times New Roman"/>
          <w:i/>
          <w:iCs/>
          <w:sz w:val="24"/>
          <w:szCs w:val="24"/>
        </w:rPr>
        <w:t xml:space="preserve"> al.</w:t>
      </w:r>
      <w:r w:rsidR="005F5326" w:rsidRPr="005F5326">
        <w:rPr>
          <w:rFonts w:ascii="Times New Roman" w:hAnsi="Times New Roman" w:cs="Times New Roman"/>
          <w:i/>
          <w:iCs/>
          <w:sz w:val="24"/>
          <w:szCs w:val="24"/>
        </w:rPr>
        <w:t>,</w:t>
      </w:r>
      <w:r w:rsidRPr="0005031B">
        <w:rPr>
          <w:rFonts w:ascii="Times New Roman" w:hAnsi="Times New Roman" w:cs="Times New Roman"/>
          <w:sz w:val="24"/>
          <w:szCs w:val="24"/>
        </w:rPr>
        <w:t xml:space="preserve"> (20</w:t>
      </w:r>
      <w:r w:rsidR="00C3145F">
        <w:rPr>
          <w:rFonts w:ascii="Times New Roman" w:hAnsi="Times New Roman" w:cs="Times New Roman"/>
          <w:sz w:val="24"/>
          <w:szCs w:val="24"/>
        </w:rPr>
        <w:t>2</w:t>
      </w:r>
      <w:r w:rsidRPr="0005031B">
        <w:rPr>
          <w:rFonts w:ascii="Times New Roman" w:hAnsi="Times New Roman" w:cs="Times New Roman"/>
          <w:sz w:val="24"/>
          <w:szCs w:val="24"/>
        </w:rPr>
        <w:t xml:space="preserve">4) report that the inadequate provision of urban infrastructure in southeastern Nigeria has led to deteriorating living conditions, increased health risks, and limited access to economic opportunities. </w:t>
      </w:r>
      <w:r w:rsidR="00AB5623">
        <w:rPr>
          <w:rFonts w:ascii="Times New Roman" w:hAnsi="Times New Roman" w:cs="Times New Roman"/>
          <w:sz w:val="24"/>
          <w:szCs w:val="24"/>
        </w:rPr>
        <w:t>Adeyanju,</w:t>
      </w:r>
      <w:r w:rsidRPr="0005031B">
        <w:rPr>
          <w:rFonts w:ascii="Times New Roman" w:hAnsi="Times New Roman" w:cs="Times New Roman"/>
          <w:sz w:val="24"/>
          <w:szCs w:val="24"/>
        </w:rPr>
        <w:t xml:space="preserve"> (20</w:t>
      </w:r>
      <w:r w:rsidR="00AB5623">
        <w:rPr>
          <w:rFonts w:ascii="Times New Roman" w:hAnsi="Times New Roman" w:cs="Times New Roman"/>
          <w:sz w:val="24"/>
          <w:szCs w:val="24"/>
        </w:rPr>
        <w:t>25</w:t>
      </w:r>
      <w:r w:rsidRPr="0005031B">
        <w:rPr>
          <w:rFonts w:ascii="Times New Roman" w:hAnsi="Times New Roman" w:cs="Times New Roman"/>
          <w:sz w:val="24"/>
          <w:szCs w:val="24"/>
        </w:rPr>
        <w:t xml:space="preserve">) further </w:t>
      </w:r>
      <w:r w:rsidR="00AB5623">
        <w:rPr>
          <w:rFonts w:ascii="Times New Roman" w:hAnsi="Times New Roman" w:cs="Times New Roman"/>
          <w:sz w:val="24"/>
          <w:szCs w:val="24"/>
        </w:rPr>
        <w:t>observes</w:t>
      </w:r>
      <w:r w:rsidRPr="0005031B">
        <w:rPr>
          <w:rFonts w:ascii="Times New Roman" w:hAnsi="Times New Roman" w:cs="Times New Roman"/>
          <w:sz w:val="24"/>
          <w:szCs w:val="24"/>
        </w:rPr>
        <w:t xml:space="preserve"> that the disparity in service provision between formal and informal settlements contributes to deepening social inequalities and undermines efforts toward inclusive urban development. According to UN-Habitat (20</w:t>
      </w:r>
      <w:r w:rsidR="00517B36">
        <w:rPr>
          <w:rFonts w:ascii="Times New Roman" w:hAnsi="Times New Roman" w:cs="Times New Roman"/>
          <w:sz w:val="24"/>
          <w:szCs w:val="24"/>
        </w:rPr>
        <w:t>06</w:t>
      </w:r>
      <w:r w:rsidRPr="0005031B">
        <w:rPr>
          <w:rFonts w:ascii="Times New Roman" w:hAnsi="Times New Roman" w:cs="Times New Roman"/>
          <w:sz w:val="24"/>
          <w:szCs w:val="24"/>
        </w:rPr>
        <w:t>), such service deficits are a major barrier to achieving SDG 11, which aims to make cities inclusive, safe, resilient, and sustainable. According to</w:t>
      </w:r>
      <w:r w:rsidR="00AB5623">
        <w:rPr>
          <w:rFonts w:ascii="Times New Roman" w:hAnsi="Times New Roman" w:cs="Times New Roman"/>
          <w:sz w:val="24"/>
          <w:szCs w:val="24"/>
        </w:rPr>
        <w:t xml:space="preserve"> Emmanuel</w:t>
      </w:r>
      <w:r w:rsidRPr="0005031B">
        <w:rPr>
          <w:rFonts w:ascii="Times New Roman" w:hAnsi="Times New Roman" w:cs="Times New Roman"/>
          <w:sz w:val="24"/>
          <w:szCs w:val="24"/>
        </w:rPr>
        <w:t xml:space="preserve"> </w:t>
      </w:r>
      <w:r>
        <w:rPr>
          <w:rFonts w:ascii="Times New Roman" w:hAnsi="Times New Roman" w:cs="Times New Roman"/>
          <w:sz w:val="24"/>
          <w:szCs w:val="24"/>
        </w:rPr>
        <w:t>(</w:t>
      </w:r>
      <w:r w:rsidRPr="0005031B">
        <w:rPr>
          <w:rFonts w:ascii="Times New Roman" w:hAnsi="Times New Roman" w:cs="Times New Roman"/>
          <w:sz w:val="24"/>
          <w:szCs w:val="24"/>
        </w:rPr>
        <w:t>20</w:t>
      </w:r>
      <w:r w:rsidR="00AB5623">
        <w:rPr>
          <w:rFonts w:ascii="Times New Roman" w:hAnsi="Times New Roman" w:cs="Times New Roman"/>
          <w:sz w:val="24"/>
          <w:szCs w:val="24"/>
        </w:rPr>
        <w:t>24</w:t>
      </w:r>
      <w:r w:rsidR="000D3937">
        <w:rPr>
          <w:rFonts w:ascii="Times New Roman" w:hAnsi="Times New Roman" w:cs="Times New Roman"/>
          <w:sz w:val="24"/>
          <w:szCs w:val="24"/>
        </w:rPr>
        <w:t>)</w:t>
      </w:r>
      <w:r w:rsidR="005F5326">
        <w:rPr>
          <w:rFonts w:ascii="Times New Roman" w:hAnsi="Times New Roman" w:cs="Times New Roman"/>
          <w:sz w:val="24"/>
          <w:szCs w:val="24"/>
        </w:rPr>
        <w:t>,</w:t>
      </w:r>
      <w:r w:rsidRPr="0005031B">
        <w:rPr>
          <w:rFonts w:ascii="Times New Roman" w:hAnsi="Times New Roman" w:cs="Times New Roman"/>
          <w:sz w:val="24"/>
          <w:szCs w:val="24"/>
        </w:rPr>
        <w:t xml:space="preserve"> urban challenges in Sokoto metropolis are exacerbated by weak urban governance, poor investment in public infrastructure, and uncoordinated spatial planning, as reflected in similar studies on northern Nigeria’s urban </w:t>
      </w:r>
      <w:proofErr w:type="spellStart"/>
      <w:r w:rsidRPr="0005031B">
        <w:rPr>
          <w:rFonts w:ascii="Times New Roman" w:hAnsi="Times New Roman" w:cs="Times New Roman"/>
          <w:sz w:val="24"/>
          <w:szCs w:val="24"/>
        </w:rPr>
        <w:t>centres</w:t>
      </w:r>
      <w:proofErr w:type="spellEnd"/>
      <w:r w:rsidRPr="0005031B">
        <w:rPr>
          <w:rFonts w:ascii="Times New Roman" w:hAnsi="Times New Roman" w:cs="Times New Roman"/>
          <w:sz w:val="24"/>
          <w:szCs w:val="24"/>
        </w:rPr>
        <w:t>.</w:t>
      </w:r>
    </w:p>
    <w:p w14:paraId="228DF7A8" w14:textId="77777777" w:rsidR="00061D94" w:rsidRPr="00E969F8" w:rsidRDefault="00061D94" w:rsidP="0005031B">
      <w:pPr>
        <w:spacing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Poor housing infrastructure is a key driver of unplanned urban sprawl, often leading to environmental degradation, insufficient drainage systems, and inefficient energy usage. This </w:t>
      </w:r>
      <w:r w:rsidR="00150B3C">
        <w:rPr>
          <w:rFonts w:ascii="Times New Roman" w:hAnsi="Times New Roman" w:cs="Times New Roman"/>
          <w:sz w:val="24"/>
          <w:szCs w:val="24"/>
        </w:rPr>
        <w:t>assertion</w:t>
      </w:r>
      <w:r w:rsidRPr="0005031B">
        <w:rPr>
          <w:rFonts w:ascii="Times New Roman" w:hAnsi="Times New Roman" w:cs="Times New Roman"/>
          <w:sz w:val="24"/>
          <w:szCs w:val="24"/>
        </w:rPr>
        <w:t xml:space="preserve"> is </w:t>
      </w:r>
      <w:r w:rsidR="00CE2289" w:rsidRPr="0005031B">
        <w:rPr>
          <w:rFonts w:ascii="Times New Roman" w:hAnsi="Times New Roman" w:cs="Times New Roman"/>
          <w:sz w:val="24"/>
          <w:szCs w:val="24"/>
        </w:rPr>
        <w:t>consistent</w:t>
      </w:r>
      <w:r w:rsidRPr="0005031B">
        <w:rPr>
          <w:rFonts w:ascii="Times New Roman" w:hAnsi="Times New Roman" w:cs="Times New Roman"/>
          <w:sz w:val="24"/>
          <w:szCs w:val="24"/>
        </w:rPr>
        <w:t xml:space="preserve"> with </w:t>
      </w:r>
      <w:r w:rsidR="00150B3C">
        <w:rPr>
          <w:rFonts w:ascii="Times New Roman" w:hAnsi="Times New Roman" w:cs="Times New Roman"/>
          <w:sz w:val="24"/>
          <w:szCs w:val="24"/>
        </w:rPr>
        <w:t xml:space="preserve">the </w:t>
      </w:r>
      <w:r w:rsidRPr="0005031B">
        <w:rPr>
          <w:rFonts w:ascii="Times New Roman" w:hAnsi="Times New Roman" w:cs="Times New Roman"/>
          <w:sz w:val="24"/>
          <w:szCs w:val="24"/>
        </w:rPr>
        <w:t>findings from several Nigerian urban studies</w:t>
      </w:r>
      <w:r w:rsidR="00D91F05">
        <w:rPr>
          <w:rFonts w:ascii="Times New Roman" w:hAnsi="Times New Roman" w:cs="Times New Roman"/>
          <w:sz w:val="24"/>
          <w:szCs w:val="24"/>
        </w:rPr>
        <w:t xml:space="preserve"> (</w:t>
      </w:r>
      <w:r w:rsidR="00D91F05" w:rsidRPr="00D91F05">
        <w:rPr>
          <w:rFonts w:ascii="Times New Roman" w:hAnsi="Times New Roman" w:cs="Times New Roman"/>
          <w:sz w:val="24"/>
          <w:szCs w:val="24"/>
        </w:rPr>
        <w:t>Bhattarai &amp; Conway,</w:t>
      </w:r>
      <w:r w:rsidR="00D91F05">
        <w:rPr>
          <w:rFonts w:ascii="Times New Roman" w:hAnsi="Times New Roman" w:cs="Times New Roman"/>
          <w:sz w:val="24"/>
          <w:szCs w:val="24"/>
        </w:rPr>
        <w:t xml:space="preserve"> </w:t>
      </w:r>
      <w:r w:rsidR="00D91F05" w:rsidRPr="00D91F05">
        <w:rPr>
          <w:rFonts w:ascii="Times New Roman" w:hAnsi="Times New Roman" w:cs="Times New Roman"/>
          <w:sz w:val="24"/>
          <w:szCs w:val="24"/>
        </w:rPr>
        <w:t>2020</w:t>
      </w:r>
      <w:r w:rsidR="00D91F05">
        <w:rPr>
          <w:rFonts w:ascii="Times New Roman" w:hAnsi="Times New Roman" w:cs="Times New Roman"/>
          <w:sz w:val="24"/>
          <w:szCs w:val="24"/>
        </w:rPr>
        <w:t xml:space="preserve"> and Ebraheem </w:t>
      </w:r>
      <w:r w:rsidR="005F5326" w:rsidRPr="005F5326">
        <w:rPr>
          <w:rFonts w:ascii="Times New Roman" w:hAnsi="Times New Roman" w:cs="Times New Roman"/>
          <w:i/>
          <w:iCs/>
          <w:sz w:val="24"/>
          <w:szCs w:val="24"/>
        </w:rPr>
        <w:t>et. al.,</w:t>
      </w:r>
      <w:r w:rsidR="00D91F05">
        <w:rPr>
          <w:rFonts w:ascii="Times New Roman" w:hAnsi="Times New Roman" w:cs="Times New Roman"/>
          <w:sz w:val="24"/>
          <w:szCs w:val="24"/>
        </w:rPr>
        <w:t xml:space="preserve"> 2024)</w:t>
      </w:r>
      <w:r w:rsidR="005F5326">
        <w:rPr>
          <w:rFonts w:ascii="Times New Roman" w:hAnsi="Times New Roman" w:cs="Times New Roman"/>
          <w:sz w:val="24"/>
          <w:szCs w:val="24"/>
        </w:rPr>
        <w:t>.</w:t>
      </w:r>
      <w:r w:rsidRPr="0005031B">
        <w:rPr>
          <w:rFonts w:ascii="Times New Roman" w:hAnsi="Times New Roman" w:cs="Times New Roman"/>
          <w:sz w:val="24"/>
          <w:szCs w:val="24"/>
        </w:rPr>
        <w:t xml:space="preserve"> </w:t>
      </w:r>
      <w:r w:rsidR="00CE2289">
        <w:rPr>
          <w:rFonts w:ascii="Times New Roman" w:hAnsi="Times New Roman" w:cs="Times New Roman"/>
          <w:sz w:val="24"/>
          <w:szCs w:val="24"/>
        </w:rPr>
        <w:t xml:space="preserve">However, </w:t>
      </w:r>
      <w:r w:rsidR="00E969F8" w:rsidRPr="0005031B">
        <w:rPr>
          <w:rFonts w:ascii="Times New Roman" w:hAnsi="Times New Roman" w:cs="Times New Roman"/>
          <w:sz w:val="24"/>
          <w:szCs w:val="24"/>
        </w:rPr>
        <w:t>UN-Habitat (20</w:t>
      </w:r>
      <w:r w:rsidR="00AB5623">
        <w:rPr>
          <w:rFonts w:ascii="Times New Roman" w:hAnsi="Times New Roman" w:cs="Times New Roman"/>
          <w:sz w:val="24"/>
          <w:szCs w:val="24"/>
        </w:rPr>
        <w:t>0</w:t>
      </w:r>
      <w:r w:rsidR="00E969F8" w:rsidRPr="0005031B">
        <w:rPr>
          <w:rFonts w:ascii="Times New Roman" w:hAnsi="Times New Roman" w:cs="Times New Roman"/>
          <w:sz w:val="24"/>
          <w:szCs w:val="24"/>
        </w:rPr>
        <w:t>6) emphasizes that without proper urban design and regulated housing development, cities often face cumulative environmental and social risks. These issues are further intensified by rapid population growth, limited enforcement of urban planning policies, and inadequate investment in infrastructure, as observed in related assessments of northern Nigerian cities (</w:t>
      </w:r>
      <w:r w:rsidR="00AB5623">
        <w:rPr>
          <w:rFonts w:ascii="Times New Roman" w:hAnsi="Times New Roman" w:cs="Times New Roman"/>
          <w:sz w:val="24"/>
          <w:szCs w:val="24"/>
        </w:rPr>
        <w:t>Emmanuel</w:t>
      </w:r>
      <w:r w:rsidR="00E969F8" w:rsidRPr="0005031B">
        <w:rPr>
          <w:rFonts w:ascii="Times New Roman" w:hAnsi="Times New Roman" w:cs="Times New Roman"/>
          <w:sz w:val="24"/>
          <w:szCs w:val="24"/>
        </w:rPr>
        <w:t>, 20</w:t>
      </w:r>
      <w:r w:rsidR="00AB5623">
        <w:rPr>
          <w:rFonts w:ascii="Times New Roman" w:hAnsi="Times New Roman" w:cs="Times New Roman"/>
          <w:sz w:val="24"/>
          <w:szCs w:val="24"/>
        </w:rPr>
        <w:t>24</w:t>
      </w:r>
      <w:r w:rsidR="00E969F8" w:rsidRPr="0005031B">
        <w:rPr>
          <w:rFonts w:ascii="Times New Roman" w:hAnsi="Times New Roman" w:cs="Times New Roman"/>
          <w:sz w:val="24"/>
          <w:szCs w:val="24"/>
        </w:rPr>
        <w:t>).</w:t>
      </w:r>
      <w:r w:rsidR="00E969F8">
        <w:rPr>
          <w:rFonts w:ascii="Times New Roman" w:hAnsi="Times New Roman" w:cs="Times New Roman"/>
          <w:sz w:val="24"/>
          <w:szCs w:val="24"/>
        </w:rPr>
        <w:t xml:space="preserve"> </w:t>
      </w:r>
      <w:r w:rsidRPr="0005031B">
        <w:rPr>
          <w:rFonts w:ascii="Times New Roman" w:hAnsi="Times New Roman" w:cs="Times New Roman"/>
          <w:sz w:val="24"/>
          <w:szCs w:val="24"/>
        </w:rPr>
        <w:t xml:space="preserve">Similarly, </w:t>
      </w:r>
      <w:r w:rsidR="00AB5623">
        <w:rPr>
          <w:rFonts w:ascii="Times New Roman" w:hAnsi="Times New Roman" w:cs="Times New Roman"/>
          <w:sz w:val="24"/>
          <w:szCs w:val="24"/>
        </w:rPr>
        <w:t>Sulayman &amp;</w:t>
      </w:r>
      <w:r w:rsidRPr="0005031B">
        <w:rPr>
          <w:rFonts w:ascii="Times New Roman" w:hAnsi="Times New Roman" w:cs="Times New Roman"/>
          <w:sz w:val="24"/>
          <w:szCs w:val="24"/>
        </w:rPr>
        <w:t xml:space="preserve"> </w:t>
      </w:r>
      <w:r w:rsidR="00AB5623" w:rsidRPr="00B05C54">
        <w:rPr>
          <w:rFonts w:ascii="Times New Roman" w:hAnsi="Times New Roman" w:cs="Times New Roman"/>
          <w:sz w:val="24"/>
          <w:szCs w:val="24"/>
        </w:rPr>
        <w:t>Christianah,</w:t>
      </w:r>
      <w:r w:rsidR="00AB5623" w:rsidRPr="0005031B">
        <w:rPr>
          <w:rFonts w:ascii="Times New Roman" w:hAnsi="Times New Roman" w:cs="Times New Roman"/>
          <w:sz w:val="24"/>
          <w:szCs w:val="24"/>
        </w:rPr>
        <w:t xml:space="preserve"> </w:t>
      </w:r>
      <w:r w:rsidRPr="0005031B">
        <w:rPr>
          <w:rFonts w:ascii="Times New Roman" w:hAnsi="Times New Roman" w:cs="Times New Roman"/>
          <w:sz w:val="24"/>
          <w:szCs w:val="24"/>
        </w:rPr>
        <w:t>(20</w:t>
      </w:r>
      <w:r w:rsidR="00AB5623">
        <w:rPr>
          <w:rFonts w:ascii="Times New Roman" w:hAnsi="Times New Roman" w:cs="Times New Roman"/>
          <w:sz w:val="24"/>
          <w:szCs w:val="24"/>
        </w:rPr>
        <w:t>21</w:t>
      </w:r>
      <w:r w:rsidRPr="0005031B">
        <w:rPr>
          <w:rFonts w:ascii="Times New Roman" w:hAnsi="Times New Roman" w:cs="Times New Roman"/>
          <w:sz w:val="24"/>
          <w:szCs w:val="24"/>
        </w:rPr>
        <w:t>)</w:t>
      </w:r>
      <w:r w:rsidR="00AB5623">
        <w:rPr>
          <w:rFonts w:ascii="Times New Roman" w:hAnsi="Times New Roman" w:cs="Times New Roman"/>
          <w:sz w:val="24"/>
          <w:szCs w:val="24"/>
        </w:rPr>
        <w:t xml:space="preserve"> note</w:t>
      </w:r>
      <w:r w:rsidRPr="0005031B">
        <w:rPr>
          <w:rFonts w:ascii="Times New Roman" w:hAnsi="Times New Roman" w:cs="Times New Roman"/>
          <w:sz w:val="24"/>
          <w:szCs w:val="24"/>
        </w:rPr>
        <w:t xml:space="preserve"> that the absence of integrated planning in housing delivery contributes to the proliferation of informal settlements that lack basic infrastructure, exacerbating the vulnerability of residents to environmental hazards. These studies collectively underscore the critical need for coordinated urban housing strategies that prioritize sustainability, resilience, and environmental stewardship.</w:t>
      </w:r>
    </w:p>
    <w:p w14:paraId="3B62BF2C" w14:textId="77777777" w:rsidR="00061D94" w:rsidRDefault="00061D94" w:rsidP="0005031B">
      <w:pPr>
        <w:spacing w:after="160"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The quality and availability of housing infrastructure play a crucial role in promoting social equity and fostering economic inclusion. Abubakar (2020) identified growing housing deficit driven by </w:t>
      </w:r>
      <w:r w:rsidRPr="0005031B">
        <w:rPr>
          <w:rFonts w:ascii="Times New Roman" w:hAnsi="Times New Roman" w:cs="Times New Roman"/>
          <w:sz w:val="24"/>
          <w:szCs w:val="24"/>
        </w:rPr>
        <w:lastRenderedPageBreak/>
        <w:t xml:space="preserve">rapid urban migration, high population growth, and insufficient public investment as factors </w:t>
      </w:r>
      <w:r w:rsidR="0076016C">
        <w:rPr>
          <w:rFonts w:ascii="Times New Roman" w:hAnsi="Times New Roman" w:cs="Times New Roman"/>
          <w:sz w:val="24"/>
          <w:szCs w:val="24"/>
        </w:rPr>
        <w:t>that</w:t>
      </w:r>
      <w:r w:rsidRPr="0005031B">
        <w:rPr>
          <w:rFonts w:ascii="Times New Roman" w:hAnsi="Times New Roman" w:cs="Times New Roman"/>
          <w:sz w:val="24"/>
          <w:szCs w:val="24"/>
        </w:rPr>
        <w:t xml:space="preserve"> resulted in the proliferation of overcrowded dwellings and informal settlements</w:t>
      </w:r>
      <w:r w:rsidR="001D5F44">
        <w:rPr>
          <w:rFonts w:ascii="Times New Roman" w:hAnsi="Times New Roman" w:cs="Times New Roman"/>
          <w:sz w:val="24"/>
          <w:szCs w:val="24"/>
        </w:rPr>
        <w:t xml:space="preserve"> in </w:t>
      </w:r>
      <w:r w:rsidR="0076016C">
        <w:rPr>
          <w:rFonts w:ascii="Times New Roman" w:hAnsi="Times New Roman" w:cs="Times New Roman"/>
          <w:sz w:val="24"/>
          <w:szCs w:val="24"/>
        </w:rPr>
        <w:t xml:space="preserve">the </w:t>
      </w:r>
      <w:r w:rsidR="001D5F44">
        <w:rPr>
          <w:rFonts w:ascii="Times New Roman" w:hAnsi="Times New Roman" w:cs="Times New Roman"/>
          <w:sz w:val="24"/>
          <w:szCs w:val="24"/>
        </w:rPr>
        <w:t>Sokoto metropolis</w:t>
      </w:r>
      <w:r w:rsidRPr="0005031B">
        <w:rPr>
          <w:rFonts w:ascii="Times New Roman" w:hAnsi="Times New Roman" w:cs="Times New Roman"/>
          <w:sz w:val="24"/>
          <w:szCs w:val="24"/>
        </w:rPr>
        <w:t>. These informal areas typically lack basic infrastructure and legal recognition, leaving residents excluded from essential public services, formal land tenure systems, and institutional support. This scenario reflects a broader pattern observed across many Nigerian cities, where informal housing continues to expand due to the inability of formal housing systems to meet demand (</w:t>
      </w:r>
      <w:proofErr w:type="spellStart"/>
      <w:r w:rsidRPr="0005031B">
        <w:rPr>
          <w:rFonts w:ascii="Times New Roman" w:hAnsi="Times New Roman" w:cs="Times New Roman"/>
          <w:sz w:val="24"/>
          <w:szCs w:val="24"/>
        </w:rPr>
        <w:t>Ajanlekoko</w:t>
      </w:r>
      <w:proofErr w:type="spellEnd"/>
      <w:r w:rsidRPr="0005031B">
        <w:rPr>
          <w:rFonts w:ascii="Times New Roman" w:hAnsi="Times New Roman" w:cs="Times New Roman"/>
          <w:sz w:val="24"/>
          <w:szCs w:val="24"/>
        </w:rPr>
        <w:t xml:space="preserve">, 2001; </w:t>
      </w:r>
      <w:r w:rsidR="00AB5623" w:rsidRPr="00B05C54">
        <w:rPr>
          <w:rFonts w:ascii="Times New Roman" w:hAnsi="Times New Roman" w:cs="Times New Roman"/>
          <w:sz w:val="24"/>
          <w:szCs w:val="24"/>
        </w:rPr>
        <w:t>Alcorn, &amp; Karner, 2021</w:t>
      </w:r>
      <w:r w:rsidRPr="0005031B">
        <w:rPr>
          <w:rFonts w:ascii="Times New Roman" w:hAnsi="Times New Roman" w:cs="Times New Roman"/>
          <w:sz w:val="24"/>
          <w:szCs w:val="24"/>
        </w:rPr>
        <w:t>). Scholars have argued that the absence of secure tenure and infrastructure not only entrenches poverty but also perpetuates spatial and social inequality (</w:t>
      </w:r>
      <w:proofErr w:type="spellStart"/>
      <w:r w:rsidR="00E52006" w:rsidRPr="00E52006">
        <w:rPr>
          <w:rFonts w:ascii="Times New Roman" w:hAnsi="Times New Roman" w:cs="Times New Roman"/>
          <w:sz w:val="24"/>
          <w:szCs w:val="24"/>
        </w:rPr>
        <w:t>Akponzele</w:t>
      </w:r>
      <w:proofErr w:type="spellEnd"/>
      <w:r w:rsidR="00E52006">
        <w:rPr>
          <w:rFonts w:ascii="Times New Roman" w:hAnsi="Times New Roman" w:cs="Times New Roman"/>
          <w:sz w:val="24"/>
          <w:szCs w:val="24"/>
        </w:rPr>
        <w:t xml:space="preserve"> </w:t>
      </w:r>
      <w:r w:rsidR="00E52006" w:rsidRPr="00E52006">
        <w:rPr>
          <w:rFonts w:ascii="Times New Roman" w:hAnsi="Times New Roman" w:cs="Times New Roman"/>
          <w:sz w:val="24"/>
          <w:szCs w:val="24"/>
        </w:rPr>
        <w:t xml:space="preserve">&amp; </w:t>
      </w:r>
      <w:proofErr w:type="spellStart"/>
      <w:r w:rsidR="00E52006" w:rsidRPr="00E52006">
        <w:rPr>
          <w:rFonts w:ascii="Times New Roman" w:hAnsi="Times New Roman" w:cs="Times New Roman"/>
          <w:sz w:val="24"/>
          <w:szCs w:val="24"/>
        </w:rPr>
        <w:t>Dinye</w:t>
      </w:r>
      <w:proofErr w:type="spellEnd"/>
      <w:r w:rsidR="00E52006" w:rsidRPr="00E52006">
        <w:rPr>
          <w:rFonts w:ascii="Times New Roman" w:hAnsi="Times New Roman" w:cs="Times New Roman"/>
          <w:sz w:val="24"/>
          <w:szCs w:val="24"/>
        </w:rPr>
        <w:t>, 2025</w:t>
      </w:r>
      <w:r w:rsidRPr="0005031B">
        <w:rPr>
          <w:rFonts w:ascii="Times New Roman" w:hAnsi="Times New Roman" w:cs="Times New Roman"/>
          <w:sz w:val="24"/>
          <w:szCs w:val="24"/>
        </w:rPr>
        <w:t>).</w:t>
      </w:r>
    </w:p>
    <w:p w14:paraId="564CDE57" w14:textId="77777777" w:rsidR="00E346E5" w:rsidRDefault="00597098" w:rsidP="0005031B">
      <w:pPr>
        <w:spacing w:after="160" w:line="360" w:lineRule="auto"/>
        <w:jc w:val="both"/>
        <w:rPr>
          <w:rFonts w:ascii="Times New Roman" w:hAnsi="Times New Roman" w:cs="Times New Roman"/>
          <w:sz w:val="24"/>
          <w:szCs w:val="24"/>
        </w:rPr>
      </w:pPr>
      <w:r w:rsidRPr="002775F4">
        <w:rPr>
          <w:rFonts w:ascii="Times New Roman" w:hAnsi="Times New Roman" w:cs="Times New Roman"/>
          <w:sz w:val="24"/>
          <w:szCs w:val="24"/>
        </w:rPr>
        <w:t>Existing literature confirms that the quality of housing infrastructure is central to achieving urban sustainability. Environmental risks, infrastructural deficiencies, and social inequalities linked to poor housing all threaten long-term urban resilience.</w:t>
      </w:r>
      <w:r w:rsidR="00E346E5">
        <w:rPr>
          <w:rFonts w:ascii="Times New Roman" w:hAnsi="Times New Roman" w:cs="Times New Roman"/>
          <w:sz w:val="24"/>
          <w:szCs w:val="24"/>
        </w:rPr>
        <w:t xml:space="preserve"> It also exposed </w:t>
      </w:r>
      <w:r w:rsidR="00E346E5" w:rsidRPr="0005031B">
        <w:rPr>
          <w:rFonts w:ascii="Times New Roman" w:hAnsi="Times New Roman" w:cs="Times New Roman"/>
          <w:sz w:val="24"/>
          <w:szCs w:val="24"/>
        </w:rPr>
        <w:t xml:space="preserve">disparity in service provision between formal and informal settlements </w:t>
      </w:r>
      <w:r w:rsidR="00E346E5">
        <w:rPr>
          <w:rFonts w:ascii="Times New Roman" w:hAnsi="Times New Roman" w:cs="Times New Roman"/>
          <w:sz w:val="24"/>
          <w:szCs w:val="24"/>
        </w:rPr>
        <w:t xml:space="preserve">and </w:t>
      </w:r>
      <w:r w:rsidR="0076016C">
        <w:rPr>
          <w:rFonts w:ascii="Times New Roman" w:hAnsi="Times New Roman" w:cs="Times New Roman"/>
          <w:sz w:val="24"/>
          <w:szCs w:val="24"/>
        </w:rPr>
        <w:t xml:space="preserve">the </w:t>
      </w:r>
      <w:r w:rsidR="00E346E5">
        <w:rPr>
          <w:rFonts w:ascii="Times New Roman" w:hAnsi="Times New Roman" w:cs="Times New Roman"/>
          <w:sz w:val="24"/>
          <w:szCs w:val="24"/>
        </w:rPr>
        <w:t xml:space="preserve">absence of integrated planning. </w:t>
      </w:r>
    </w:p>
    <w:p w14:paraId="5DFA83E6" w14:textId="77777777" w:rsidR="00A3334C" w:rsidRPr="0005031B" w:rsidRDefault="00A3334C" w:rsidP="0005031B">
      <w:pPr>
        <w:pStyle w:val="Heading2"/>
        <w:spacing w:line="360" w:lineRule="auto"/>
        <w:rPr>
          <w:rFonts w:ascii="Times New Roman" w:hAnsi="Times New Roman" w:cs="Times New Roman"/>
          <w:b/>
          <w:bCs/>
          <w:color w:val="auto"/>
          <w:sz w:val="24"/>
          <w:szCs w:val="24"/>
        </w:rPr>
      </w:pPr>
      <w:bookmarkStart w:id="2" w:name="_Toc255342011"/>
      <w:r w:rsidRPr="0005031B">
        <w:rPr>
          <w:rFonts w:ascii="Times New Roman" w:hAnsi="Times New Roman" w:cs="Times New Roman"/>
          <w:b/>
          <w:bCs/>
          <w:color w:val="auto"/>
          <w:sz w:val="24"/>
          <w:szCs w:val="24"/>
        </w:rPr>
        <w:t xml:space="preserve">Materials and </w:t>
      </w:r>
      <w:r w:rsidR="009B3637" w:rsidRPr="0005031B">
        <w:rPr>
          <w:rFonts w:ascii="Times New Roman" w:hAnsi="Times New Roman" w:cs="Times New Roman"/>
          <w:b/>
          <w:bCs/>
          <w:color w:val="auto"/>
          <w:sz w:val="24"/>
          <w:szCs w:val="24"/>
        </w:rPr>
        <w:t xml:space="preserve">Methods </w:t>
      </w:r>
    </w:p>
    <w:p w14:paraId="6EA2F5A7" w14:textId="77777777" w:rsidR="009B3637" w:rsidRPr="0005031B" w:rsidRDefault="009B3637" w:rsidP="0005031B">
      <w:pPr>
        <w:spacing w:line="360" w:lineRule="auto"/>
        <w:rPr>
          <w:rFonts w:ascii="Times New Roman" w:hAnsi="Times New Roman" w:cs="Times New Roman"/>
          <w:b/>
          <w:bCs/>
          <w:sz w:val="24"/>
          <w:szCs w:val="24"/>
        </w:rPr>
      </w:pPr>
      <w:r w:rsidRPr="0005031B">
        <w:rPr>
          <w:rFonts w:ascii="Times New Roman" w:hAnsi="Times New Roman" w:cs="Times New Roman"/>
          <w:b/>
          <w:bCs/>
          <w:sz w:val="24"/>
          <w:szCs w:val="24"/>
        </w:rPr>
        <w:t>The study area</w:t>
      </w:r>
    </w:p>
    <w:p w14:paraId="7CB70578" w14:textId="77777777" w:rsidR="00EB2B01" w:rsidRPr="0005031B" w:rsidRDefault="00EB2B01" w:rsidP="0005031B">
      <w:pPr>
        <w:spacing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Sokoto Metropolis lies between latitudes 12°46′N and 13°08′N and longitudes 5°14′E and 5°30′E, with an average elevation of 272 meters above sea level. Based on </w:t>
      </w:r>
      <w:r w:rsidR="0076016C">
        <w:rPr>
          <w:rFonts w:ascii="Times New Roman" w:hAnsi="Times New Roman" w:cs="Times New Roman"/>
          <w:sz w:val="24"/>
          <w:szCs w:val="24"/>
        </w:rPr>
        <w:t xml:space="preserve">a </w:t>
      </w:r>
      <w:r w:rsidRPr="0005031B">
        <w:rPr>
          <w:rFonts w:ascii="Times New Roman" w:hAnsi="Times New Roman" w:cs="Times New Roman"/>
          <w:sz w:val="24"/>
          <w:szCs w:val="24"/>
        </w:rPr>
        <w:t xml:space="preserve">massive influx of people into Sokoto, its population as </w:t>
      </w:r>
      <w:r w:rsidR="0076016C">
        <w:rPr>
          <w:rFonts w:ascii="Times New Roman" w:hAnsi="Times New Roman" w:cs="Times New Roman"/>
          <w:sz w:val="24"/>
          <w:szCs w:val="24"/>
        </w:rPr>
        <w:t>of</w:t>
      </w:r>
      <w:r w:rsidRPr="0005031B">
        <w:rPr>
          <w:rFonts w:ascii="Times New Roman" w:hAnsi="Times New Roman" w:cs="Times New Roman"/>
          <w:sz w:val="24"/>
          <w:szCs w:val="24"/>
        </w:rPr>
        <w:t xml:space="preserve"> the year 2020 rose to 641,249</w:t>
      </w:r>
      <w:r w:rsidR="0076016C">
        <w:rPr>
          <w:rFonts w:ascii="Times New Roman" w:hAnsi="Times New Roman" w:cs="Times New Roman"/>
          <w:sz w:val="24"/>
          <w:szCs w:val="24"/>
        </w:rPr>
        <w:t>,</w:t>
      </w:r>
      <w:r w:rsidRPr="0005031B">
        <w:rPr>
          <w:rFonts w:ascii="Times New Roman" w:hAnsi="Times New Roman" w:cs="Times New Roman"/>
          <w:sz w:val="24"/>
          <w:szCs w:val="24"/>
        </w:rPr>
        <w:t xml:space="preserve"> and the projected figure for the year 2035 indicates that Sokoto metropolis will have a population of 1,082,496 </w:t>
      </w:r>
      <w:r w:rsidRPr="0005031B">
        <w:rPr>
          <w:rFonts w:ascii="Times New Roman" w:eastAsia="Times New Roman" w:hAnsi="Times New Roman" w:cs="Times New Roman"/>
          <w:sz w:val="24"/>
          <w:szCs w:val="24"/>
        </w:rPr>
        <w:t>(</w:t>
      </w:r>
      <w:r w:rsidRPr="0005031B">
        <w:rPr>
          <w:rFonts w:ascii="Times New Roman" w:hAnsi="Times New Roman" w:cs="Times New Roman"/>
          <w:sz w:val="24"/>
          <w:szCs w:val="24"/>
        </w:rPr>
        <w:t xml:space="preserve">United Nations, Department of Economic and Social Affairs, Population Division [UNDESA, 2020]). The population is predominantly Hausa-Fulani, alongside other ethnic groups such as </w:t>
      </w:r>
      <w:proofErr w:type="spellStart"/>
      <w:r w:rsidRPr="0005031B">
        <w:rPr>
          <w:rFonts w:ascii="Times New Roman" w:hAnsi="Times New Roman" w:cs="Times New Roman"/>
          <w:sz w:val="24"/>
          <w:szCs w:val="24"/>
        </w:rPr>
        <w:t>Gobirawa</w:t>
      </w:r>
      <w:proofErr w:type="spellEnd"/>
      <w:r w:rsidRPr="0005031B">
        <w:rPr>
          <w:rFonts w:ascii="Times New Roman" w:hAnsi="Times New Roman" w:cs="Times New Roman"/>
          <w:sz w:val="24"/>
          <w:szCs w:val="24"/>
        </w:rPr>
        <w:t xml:space="preserve">, </w:t>
      </w:r>
      <w:proofErr w:type="spellStart"/>
      <w:r w:rsidRPr="0005031B">
        <w:rPr>
          <w:rFonts w:ascii="Times New Roman" w:hAnsi="Times New Roman" w:cs="Times New Roman"/>
          <w:sz w:val="24"/>
          <w:szCs w:val="24"/>
        </w:rPr>
        <w:t>Zabarmawa</w:t>
      </w:r>
      <w:proofErr w:type="spellEnd"/>
      <w:r w:rsidRPr="0005031B">
        <w:rPr>
          <w:rFonts w:ascii="Times New Roman" w:hAnsi="Times New Roman" w:cs="Times New Roman"/>
          <w:sz w:val="24"/>
          <w:szCs w:val="24"/>
        </w:rPr>
        <w:t xml:space="preserve">, </w:t>
      </w:r>
      <w:proofErr w:type="spellStart"/>
      <w:r w:rsidRPr="0005031B">
        <w:rPr>
          <w:rFonts w:ascii="Times New Roman" w:hAnsi="Times New Roman" w:cs="Times New Roman"/>
          <w:sz w:val="24"/>
          <w:szCs w:val="24"/>
        </w:rPr>
        <w:t>Kabawa</w:t>
      </w:r>
      <w:proofErr w:type="spellEnd"/>
      <w:r w:rsidRPr="0005031B">
        <w:rPr>
          <w:rFonts w:ascii="Times New Roman" w:hAnsi="Times New Roman" w:cs="Times New Roman"/>
          <w:sz w:val="24"/>
          <w:szCs w:val="24"/>
        </w:rPr>
        <w:t xml:space="preserve">, </w:t>
      </w:r>
      <w:proofErr w:type="spellStart"/>
      <w:r w:rsidRPr="0005031B">
        <w:rPr>
          <w:rFonts w:ascii="Times New Roman" w:hAnsi="Times New Roman" w:cs="Times New Roman"/>
          <w:sz w:val="24"/>
          <w:szCs w:val="24"/>
        </w:rPr>
        <w:t>Adarawa</w:t>
      </w:r>
      <w:proofErr w:type="spellEnd"/>
      <w:r w:rsidRPr="0005031B">
        <w:rPr>
          <w:rFonts w:ascii="Times New Roman" w:hAnsi="Times New Roman" w:cs="Times New Roman"/>
          <w:sz w:val="24"/>
          <w:szCs w:val="24"/>
        </w:rPr>
        <w:t xml:space="preserve">, Nupes, Yorubas, and Igbos (Mamman, 1989). Hausa is the main language spoken, and residents are engaged primarily in trade, livestock rearing, and employment in both public and private sectors. Geographically, the metropolis spans Sokoto North and South Local Government Areas, extending into peripheral zones of </w:t>
      </w:r>
      <w:proofErr w:type="spellStart"/>
      <w:r w:rsidRPr="0005031B">
        <w:rPr>
          <w:rFonts w:ascii="Times New Roman" w:hAnsi="Times New Roman" w:cs="Times New Roman"/>
          <w:sz w:val="24"/>
          <w:szCs w:val="24"/>
        </w:rPr>
        <w:t>Kware</w:t>
      </w:r>
      <w:proofErr w:type="spellEnd"/>
      <w:r w:rsidRPr="0005031B">
        <w:rPr>
          <w:rFonts w:ascii="Times New Roman" w:hAnsi="Times New Roman" w:cs="Times New Roman"/>
          <w:sz w:val="24"/>
          <w:szCs w:val="24"/>
        </w:rPr>
        <w:t xml:space="preserve">, </w:t>
      </w:r>
      <w:proofErr w:type="spellStart"/>
      <w:r w:rsidRPr="0005031B">
        <w:rPr>
          <w:rFonts w:ascii="Times New Roman" w:hAnsi="Times New Roman" w:cs="Times New Roman"/>
          <w:sz w:val="24"/>
          <w:szCs w:val="24"/>
        </w:rPr>
        <w:t>Wamakko</w:t>
      </w:r>
      <w:proofErr w:type="spellEnd"/>
      <w:r w:rsidRPr="0005031B">
        <w:rPr>
          <w:rFonts w:ascii="Times New Roman" w:hAnsi="Times New Roman" w:cs="Times New Roman"/>
          <w:sz w:val="24"/>
          <w:szCs w:val="24"/>
        </w:rPr>
        <w:t xml:space="preserve">, </w:t>
      </w:r>
      <w:proofErr w:type="spellStart"/>
      <w:r w:rsidRPr="0005031B">
        <w:rPr>
          <w:rFonts w:ascii="Times New Roman" w:hAnsi="Times New Roman" w:cs="Times New Roman"/>
          <w:sz w:val="24"/>
          <w:szCs w:val="24"/>
        </w:rPr>
        <w:t>Dange-Shuni</w:t>
      </w:r>
      <w:proofErr w:type="spellEnd"/>
      <w:r w:rsidRPr="0005031B">
        <w:rPr>
          <w:rFonts w:ascii="Times New Roman" w:hAnsi="Times New Roman" w:cs="Times New Roman"/>
          <w:sz w:val="24"/>
          <w:szCs w:val="24"/>
        </w:rPr>
        <w:t xml:space="preserve">, and </w:t>
      </w:r>
      <w:proofErr w:type="spellStart"/>
      <w:r w:rsidRPr="0005031B">
        <w:rPr>
          <w:rFonts w:ascii="Times New Roman" w:hAnsi="Times New Roman" w:cs="Times New Roman"/>
          <w:sz w:val="24"/>
          <w:szCs w:val="24"/>
        </w:rPr>
        <w:t>Bodinga</w:t>
      </w:r>
      <w:proofErr w:type="spellEnd"/>
      <w:r w:rsidRPr="0005031B">
        <w:rPr>
          <w:rFonts w:ascii="Times New Roman" w:hAnsi="Times New Roman" w:cs="Times New Roman"/>
          <w:sz w:val="24"/>
          <w:szCs w:val="24"/>
        </w:rPr>
        <w:t xml:space="preserve"> LGAs. </w:t>
      </w:r>
      <w:r w:rsidR="009B3637" w:rsidRPr="0005031B">
        <w:rPr>
          <w:rFonts w:ascii="Times New Roman" w:hAnsi="Times New Roman" w:cs="Times New Roman"/>
          <w:sz w:val="24"/>
          <w:szCs w:val="24"/>
        </w:rPr>
        <w:t xml:space="preserve"> The indigenous people adopted nucleated settlement patterns typical of Hausa/Fulani in Northern Nigeria.</w:t>
      </w:r>
    </w:p>
    <w:p w14:paraId="1459CBE6" w14:textId="77777777" w:rsidR="009B3637" w:rsidRPr="0005031B" w:rsidRDefault="009B3637" w:rsidP="0005031B">
      <w:pPr>
        <w:spacing w:line="360" w:lineRule="auto"/>
        <w:jc w:val="both"/>
        <w:rPr>
          <w:rFonts w:ascii="Times New Roman" w:hAnsi="Times New Roman" w:cs="Times New Roman"/>
          <w:sz w:val="24"/>
          <w:szCs w:val="24"/>
        </w:rPr>
      </w:pPr>
      <w:r w:rsidRPr="0005031B">
        <w:rPr>
          <w:rFonts w:ascii="Times New Roman" w:hAnsi="Times New Roman" w:cs="Times New Roman"/>
          <w:noProof/>
          <w:sz w:val="24"/>
          <w:szCs w:val="24"/>
        </w:rPr>
        <w:lastRenderedPageBreak/>
        <w:drawing>
          <wp:inline distT="0" distB="0" distL="0" distR="0" wp14:anchorId="77DD1CF5" wp14:editId="78ACE1C8">
            <wp:extent cx="5859379" cy="4638675"/>
            <wp:effectExtent l="0" t="0" r="8255" b="0"/>
            <wp:docPr id="4" name="Picture 4" descr="IMG-20230316-WA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230316-WA00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9379" cy="4638675"/>
                    </a:xfrm>
                    <a:prstGeom prst="rect">
                      <a:avLst/>
                    </a:prstGeom>
                    <a:noFill/>
                    <a:ln>
                      <a:noFill/>
                    </a:ln>
                  </pic:spPr>
                </pic:pic>
              </a:graphicData>
            </a:graphic>
          </wp:inline>
        </w:drawing>
      </w:r>
    </w:p>
    <w:p w14:paraId="53F00168" w14:textId="77777777" w:rsidR="00F56C33" w:rsidRDefault="00F56C33" w:rsidP="00F56C33">
      <w:pPr>
        <w:spacing w:after="0" w:line="240" w:lineRule="auto"/>
        <w:jc w:val="both"/>
        <w:rPr>
          <w:rFonts w:ascii="Times New Roman" w:hAnsi="Times New Roman" w:cs="Times New Roman"/>
          <w:sz w:val="24"/>
          <w:szCs w:val="24"/>
          <w:lang w:eastAsia="en-GB"/>
        </w:rPr>
      </w:pPr>
      <w:r w:rsidRPr="00D803BD">
        <w:rPr>
          <w:rFonts w:ascii="Times New Roman" w:hAnsi="Times New Roman" w:cs="Times New Roman"/>
          <w:sz w:val="24"/>
          <w:szCs w:val="24"/>
          <w:lang w:eastAsia="en-GB"/>
        </w:rPr>
        <w:t xml:space="preserve">Figure </w:t>
      </w:r>
      <w:r w:rsidR="006D4D78">
        <w:rPr>
          <w:rFonts w:ascii="Times New Roman" w:hAnsi="Times New Roman" w:cs="Times New Roman"/>
          <w:sz w:val="24"/>
          <w:szCs w:val="24"/>
          <w:lang w:eastAsia="en-GB"/>
        </w:rPr>
        <w:t>1</w:t>
      </w:r>
      <w:r w:rsidRPr="00D803BD">
        <w:rPr>
          <w:rFonts w:ascii="Times New Roman" w:hAnsi="Times New Roman" w:cs="Times New Roman"/>
          <w:sz w:val="24"/>
          <w:szCs w:val="24"/>
          <w:lang w:eastAsia="en-GB"/>
        </w:rPr>
        <w:t xml:space="preserve"> Map showing </w:t>
      </w:r>
      <w:r w:rsidR="0076016C">
        <w:rPr>
          <w:rFonts w:ascii="Times New Roman" w:hAnsi="Times New Roman" w:cs="Times New Roman"/>
          <w:sz w:val="24"/>
          <w:szCs w:val="24"/>
          <w:lang w:eastAsia="en-GB"/>
        </w:rPr>
        <w:t xml:space="preserve">the </w:t>
      </w:r>
      <w:r w:rsidRPr="00D803BD">
        <w:rPr>
          <w:rFonts w:ascii="Times New Roman" w:hAnsi="Times New Roman" w:cs="Times New Roman"/>
          <w:sz w:val="24"/>
          <w:szCs w:val="24"/>
          <w:lang w:eastAsia="en-GB"/>
        </w:rPr>
        <w:t>Morphology of the Study area</w:t>
      </w:r>
    </w:p>
    <w:p w14:paraId="3972DE3B" w14:textId="77777777" w:rsidR="00F56C33" w:rsidRPr="00D803BD" w:rsidRDefault="00F56C33" w:rsidP="00F56C33">
      <w:pPr>
        <w:spacing w:after="0" w:line="24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Source: Adapted from Abubakar, 2020</w:t>
      </w:r>
    </w:p>
    <w:p w14:paraId="06C4430C" w14:textId="77777777" w:rsidR="00F56C33" w:rsidRDefault="00F56C33" w:rsidP="0005031B">
      <w:pPr>
        <w:spacing w:line="360" w:lineRule="auto"/>
        <w:jc w:val="both"/>
        <w:rPr>
          <w:rFonts w:ascii="Times New Roman" w:hAnsi="Times New Roman" w:cs="Times New Roman"/>
          <w:b/>
          <w:bCs/>
          <w:sz w:val="24"/>
          <w:szCs w:val="24"/>
        </w:rPr>
      </w:pPr>
    </w:p>
    <w:p w14:paraId="324CCD05" w14:textId="77777777" w:rsidR="00F56C33" w:rsidRDefault="00F56C33" w:rsidP="0005031B">
      <w:pPr>
        <w:spacing w:line="360" w:lineRule="auto"/>
        <w:jc w:val="both"/>
        <w:rPr>
          <w:rFonts w:ascii="Times New Roman" w:hAnsi="Times New Roman" w:cs="Times New Roman"/>
          <w:b/>
          <w:bCs/>
          <w:sz w:val="24"/>
          <w:szCs w:val="24"/>
        </w:rPr>
      </w:pPr>
    </w:p>
    <w:p w14:paraId="4762125B" w14:textId="77777777" w:rsidR="00CE2289" w:rsidRDefault="00CE2289" w:rsidP="0005031B">
      <w:pPr>
        <w:spacing w:line="360" w:lineRule="auto"/>
        <w:jc w:val="both"/>
        <w:rPr>
          <w:rFonts w:ascii="Times New Roman" w:hAnsi="Times New Roman" w:cs="Times New Roman"/>
          <w:b/>
          <w:bCs/>
          <w:sz w:val="24"/>
          <w:szCs w:val="24"/>
        </w:rPr>
      </w:pPr>
    </w:p>
    <w:p w14:paraId="18670939" w14:textId="77777777" w:rsidR="009B3637" w:rsidRPr="0005031B" w:rsidRDefault="009B3637" w:rsidP="0005031B">
      <w:pPr>
        <w:spacing w:line="360" w:lineRule="auto"/>
        <w:jc w:val="both"/>
        <w:rPr>
          <w:rFonts w:ascii="Times New Roman" w:hAnsi="Times New Roman" w:cs="Times New Roman"/>
          <w:b/>
          <w:bCs/>
          <w:sz w:val="24"/>
          <w:szCs w:val="24"/>
        </w:rPr>
      </w:pPr>
      <w:r w:rsidRPr="0005031B">
        <w:rPr>
          <w:rFonts w:ascii="Times New Roman" w:hAnsi="Times New Roman" w:cs="Times New Roman"/>
          <w:b/>
          <w:bCs/>
          <w:sz w:val="24"/>
          <w:szCs w:val="24"/>
        </w:rPr>
        <w:t>Method</w:t>
      </w:r>
      <w:r w:rsidR="007D55CA" w:rsidRPr="0005031B">
        <w:rPr>
          <w:rFonts w:ascii="Times New Roman" w:hAnsi="Times New Roman" w:cs="Times New Roman"/>
          <w:b/>
          <w:bCs/>
          <w:sz w:val="24"/>
          <w:szCs w:val="24"/>
        </w:rPr>
        <w:t>ology</w:t>
      </w:r>
    </w:p>
    <w:p w14:paraId="43D99338" w14:textId="77777777" w:rsidR="0087651D" w:rsidRPr="0005031B" w:rsidRDefault="00B828FB"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Data for this study </w:t>
      </w:r>
      <w:r w:rsidR="0076016C">
        <w:rPr>
          <w:rFonts w:ascii="Times New Roman" w:hAnsi="Times New Roman" w:cs="Times New Roman"/>
          <w:sz w:val="24"/>
          <w:szCs w:val="24"/>
        </w:rPr>
        <w:t>were</w:t>
      </w:r>
      <w:r w:rsidRPr="0005031B">
        <w:rPr>
          <w:rFonts w:ascii="Times New Roman" w:hAnsi="Times New Roman" w:cs="Times New Roman"/>
          <w:sz w:val="24"/>
          <w:szCs w:val="24"/>
        </w:rPr>
        <w:t xml:space="preserve"> collected from both primary and secondary sources. Primary data was obtained through </w:t>
      </w:r>
      <w:r w:rsidR="0076016C">
        <w:rPr>
          <w:rFonts w:ascii="Times New Roman" w:hAnsi="Times New Roman" w:cs="Times New Roman"/>
          <w:sz w:val="24"/>
          <w:szCs w:val="24"/>
        </w:rPr>
        <w:t xml:space="preserve">an </w:t>
      </w:r>
      <w:r w:rsidRPr="0005031B">
        <w:rPr>
          <w:rFonts w:ascii="Times New Roman" w:hAnsi="Times New Roman" w:cs="Times New Roman"/>
          <w:sz w:val="24"/>
          <w:szCs w:val="24"/>
        </w:rPr>
        <w:t xml:space="preserve">interview schedule using </w:t>
      </w:r>
      <w:r w:rsidR="0076016C">
        <w:rPr>
          <w:rFonts w:ascii="Times New Roman" w:hAnsi="Times New Roman" w:cs="Times New Roman"/>
          <w:sz w:val="24"/>
          <w:szCs w:val="24"/>
        </w:rPr>
        <w:t xml:space="preserve">a </w:t>
      </w:r>
      <w:r w:rsidRPr="0005031B">
        <w:rPr>
          <w:rFonts w:ascii="Times New Roman" w:hAnsi="Times New Roman" w:cs="Times New Roman"/>
          <w:sz w:val="24"/>
          <w:szCs w:val="24"/>
        </w:rPr>
        <w:t xml:space="preserve">questionnaire. Secondary data was obtained from </w:t>
      </w:r>
      <w:r w:rsidR="0076016C">
        <w:rPr>
          <w:rFonts w:ascii="Times New Roman" w:hAnsi="Times New Roman" w:cs="Times New Roman"/>
          <w:sz w:val="24"/>
          <w:szCs w:val="24"/>
        </w:rPr>
        <w:t xml:space="preserve">the </w:t>
      </w:r>
      <w:r w:rsidRPr="0005031B">
        <w:rPr>
          <w:rFonts w:ascii="Times New Roman" w:hAnsi="Times New Roman" w:cs="Times New Roman"/>
          <w:sz w:val="24"/>
          <w:szCs w:val="24"/>
        </w:rPr>
        <w:t xml:space="preserve">Sokoto State Primary Health Care Development Agency. </w:t>
      </w:r>
      <w:r w:rsidR="006D4D78">
        <w:rPr>
          <w:rFonts w:ascii="Times New Roman" w:hAnsi="Times New Roman" w:cs="Times New Roman"/>
          <w:sz w:val="24"/>
          <w:szCs w:val="24"/>
        </w:rPr>
        <w:t xml:space="preserve">A </w:t>
      </w:r>
      <w:r w:rsidRPr="0005031B">
        <w:rPr>
          <w:rFonts w:ascii="Times New Roman" w:hAnsi="Times New Roman" w:cs="Times New Roman"/>
          <w:sz w:val="24"/>
          <w:szCs w:val="24"/>
        </w:rPr>
        <w:t xml:space="preserve">Structured Questionnaire was used to </w:t>
      </w:r>
      <w:r w:rsidR="0076016C">
        <w:rPr>
          <w:rFonts w:ascii="Times New Roman" w:hAnsi="Times New Roman" w:cs="Times New Roman"/>
          <w:sz w:val="24"/>
          <w:szCs w:val="24"/>
        </w:rPr>
        <w:t>obtain</w:t>
      </w:r>
      <w:r w:rsidR="006D4D78">
        <w:rPr>
          <w:rFonts w:ascii="Times New Roman" w:hAnsi="Times New Roman" w:cs="Times New Roman"/>
          <w:sz w:val="24"/>
          <w:szCs w:val="24"/>
        </w:rPr>
        <w:t>ed</w:t>
      </w:r>
      <w:r w:rsidRPr="0005031B">
        <w:rPr>
          <w:rFonts w:ascii="Times New Roman" w:hAnsi="Times New Roman" w:cs="Times New Roman"/>
          <w:sz w:val="24"/>
          <w:szCs w:val="24"/>
        </w:rPr>
        <w:t xml:space="preserve"> information from sampled heads of households. This study employed a multistage sampling technique involving stratification to ensure representative data collection across </w:t>
      </w:r>
      <w:r w:rsidR="0076016C">
        <w:rPr>
          <w:rFonts w:ascii="Times New Roman" w:hAnsi="Times New Roman" w:cs="Times New Roman"/>
          <w:sz w:val="24"/>
          <w:szCs w:val="24"/>
        </w:rPr>
        <w:t xml:space="preserve">the </w:t>
      </w:r>
      <w:r w:rsidRPr="0005031B">
        <w:rPr>
          <w:rFonts w:ascii="Times New Roman" w:hAnsi="Times New Roman" w:cs="Times New Roman"/>
          <w:sz w:val="24"/>
          <w:szCs w:val="24"/>
        </w:rPr>
        <w:lastRenderedPageBreak/>
        <w:t>Sokoto Metropolis. Out of a total of 264,031 households, the metropolis was stratified into three zones: Historical Urban Core (145,217 households), Government Reservation Area (26,403 households), and Sub-Urban Areas (92,410 households). Using proportional allocation, 382 respondents were selected</w:t>
      </w:r>
      <w:r w:rsidR="008516B2">
        <w:rPr>
          <w:rFonts w:ascii="Times New Roman" w:hAnsi="Times New Roman" w:cs="Times New Roman"/>
          <w:sz w:val="24"/>
          <w:szCs w:val="24"/>
        </w:rPr>
        <w:t xml:space="preserve"> </w:t>
      </w:r>
      <w:r w:rsidRPr="0005031B">
        <w:rPr>
          <w:rFonts w:ascii="Times New Roman" w:hAnsi="Times New Roman" w:cs="Times New Roman"/>
          <w:sz w:val="24"/>
          <w:szCs w:val="24"/>
        </w:rPr>
        <w:t xml:space="preserve">211 from the Historical Urban Core, 38 from the Government Reservation Area, and 133 from the Sub-Urban Areas. Having determined the sampling frame, </w:t>
      </w:r>
      <w:r w:rsidR="0076016C">
        <w:rPr>
          <w:rFonts w:ascii="Times New Roman" w:hAnsi="Times New Roman" w:cs="Times New Roman"/>
          <w:sz w:val="24"/>
          <w:szCs w:val="24"/>
        </w:rPr>
        <w:t xml:space="preserve">the </w:t>
      </w:r>
      <w:proofErr w:type="spellStart"/>
      <w:r w:rsidRPr="0005031B">
        <w:rPr>
          <w:rFonts w:ascii="Times New Roman" w:hAnsi="Times New Roman" w:cs="Times New Roman"/>
          <w:sz w:val="24"/>
          <w:szCs w:val="24"/>
        </w:rPr>
        <w:t>Krejcie</w:t>
      </w:r>
      <w:proofErr w:type="spellEnd"/>
      <w:r w:rsidRPr="0005031B">
        <w:rPr>
          <w:rFonts w:ascii="Times New Roman" w:hAnsi="Times New Roman" w:cs="Times New Roman"/>
          <w:sz w:val="24"/>
          <w:szCs w:val="24"/>
        </w:rPr>
        <w:t xml:space="preserve"> &amp; Morgan (1970) table was used to determine the sample of respondents. Based on the table, the sample size for this study was 382 respondents. Simple descriptive statistics</w:t>
      </w:r>
      <w:r w:rsidR="0005031B">
        <w:rPr>
          <w:rFonts w:ascii="Times New Roman" w:hAnsi="Times New Roman" w:cs="Times New Roman"/>
          <w:sz w:val="24"/>
          <w:szCs w:val="24"/>
        </w:rPr>
        <w:t xml:space="preserve"> </w:t>
      </w:r>
      <w:r w:rsidR="0076016C">
        <w:rPr>
          <w:rFonts w:ascii="Times New Roman" w:hAnsi="Times New Roman" w:cs="Times New Roman"/>
          <w:sz w:val="24"/>
          <w:szCs w:val="24"/>
        </w:rPr>
        <w:t>were</w:t>
      </w:r>
      <w:r w:rsidRPr="0005031B">
        <w:rPr>
          <w:rFonts w:ascii="Times New Roman" w:hAnsi="Times New Roman" w:cs="Times New Roman"/>
          <w:sz w:val="24"/>
          <w:szCs w:val="24"/>
        </w:rPr>
        <w:t xml:space="preserve"> used</w:t>
      </w:r>
      <w:r w:rsidR="0087651D" w:rsidRPr="0005031B">
        <w:rPr>
          <w:rFonts w:ascii="Times New Roman" w:hAnsi="Times New Roman" w:cs="Times New Roman"/>
          <w:sz w:val="24"/>
          <w:szCs w:val="24"/>
        </w:rPr>
        <w:t xml:space="preserve"> </w:t>
      </w:r>
      <w:r w:rsidR="0005031B">
        <w:rPr>
          <w:rFonts w:ascii="Times New Roman" w:hAnsi="Times New Roman" w:cs="Times New Roman"/>
          <w:sz w:val="24"/>
          <w:szCs w:val="24"/>
        </w:rPr>
        <w:t xml:space="preserve">to analyze data. However, </w:t>
      </w:r>
      <w:r w:rsidR="0076016C">
        <w:rPr>
          <w:rFonts w:ascii="Times New Roman" w:hAnsi="Times New Roman" w:cs="Times New Roman"/>
          <w:sz w:val="24"/>
          <w:szCs w:val="24"/>
        </w:rPr>
        <w:t xml:space="preserve">the </w:t>
      </w:r>
      <w:r w:rsidR="0005031B">
        <w:rPr>
          <w:rFonts w:ascii="Times New Roman" w:hAnsi="Times New Roman" w:cs="Times New Roman"/>
          <w:sz w:val="24"/>
          <w:szCs w:val="24"/>
        </w:rPr>
        <w:t>Relative</w:t>
      </w:r>
      <w:r w:rsidR="0087651D" w:rsidRPr="0005031B">
        <w:rPr>
          <w:rFonts w:ascii="Times New Roman" w:hAnsi="Times New Roman" w:cs="Times New Roman"/>
          <w:sz w:val="24"/>
          <w:szCs w:val="24"/>
        </w:rPr>
        <w:t xml:space="preserve"> Importance index (RII) was</w:t>
      </w:r>
      <w:r w:rsidR="0005031B">
        <w:rPr>
          <w:rFonts w:ascii="Times New Roman" w:hAnsi="Times New Roman" w:cs="Times New Roman"/>
          <w:sz w:val="24"/>
          <w:szCs w:val="24"/>
        </w:rPr>
        <w:t xml:space="preserve"> also</w:t>
      </w:r>
      <w:r w:rsidR="0087651D" w:rsidRPr="0005031B">
        <w:rPr>
          <w:rFonts w:ascii="Times New Roman" w:hAnsi="Times New Roman" w:cs="Times New Roman"/>
          <w:sz w:val="24"/>
          <w:szCs w:val="24"/>
        </w:rPr>
        <w:t xml:space="preserve"> used to rank infrastructure. </w:t>
      </w:r>
    </w:p>
    <w:p w14:paraId="0CF19813" w14:textId="77777777" w:rsidR="00B828FB" w:rsidRPr="0005031B" w:rsidRDefault="00B828FB"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The 2019 SDG index and dashboard</w:t>
      </w:r>
      <w:r w:rsidR="008516B2">
        <w:rPr>
          <w:rFonts w:ascii="Times New Roman" w:hAnsi="Times New Roman" w:cs="Times New Roman"/>
          <w:sz w:val="24"/>
          <w:szCs w:val="24"/>
        </w:rPr>
        <w:t>,</w:t>
      </w:r>
      <w:r w:rsidRPr="0005031B">
        <w:rPr>
          <w:rFonts w:ascii="Times New Roman" w:hAnsi="Times New Roman" w:cs="Times New Roman"/>
          <w:sz w:val="24"/>
          <w:szCs w:val="24"/>
        </w:rPr>
        <w:t xml:space="preserve"> endorsed by </w:t>
      </w:r>
      <w:r w:rsidR="0076016C">
        <w:rPr>
          <w:rFonts w:ascii="Times New Roman" w:hAnsi="Times New Roman" w:cs="Times New Roman"/>
          <w:sz w:val="24"/>
          <w:szCs w:val="24"/>
        </w:rPr>
        <w:t xml:space="preserve">the </w:t>
      </w:r>
      <w:r w:rsidRPr="0005031B">
        <w:rPr>
          <w:rFonts w:ascii="Times New Roman" w:hAnsi="Times New Roman" w:cs="Times New Roman"/>
          <w:sz w:val="24"/>
          <w:szCs w:val="24"/>
        </w:rPr>
        <w:t xml:space="preserve">UN Statistical </w:t>
      </w:r>
      <w:r w:rsidR="008516B2">
        <w:rPr>
          <w:rFonts w:ascii="Times New Roman" w:hAnsi="Times New Roman" w:cs="Times New Roman"/>
          <w:sz w:val="24"/>
          <w:szCs w:val="24"/>
        </w:rPr>
        <w:t>Commission</w:t>
      </w:r>
      <w:r w:rsidR="0076016C">
        <w:rPr>
          <w:rFonts w:ascii="Times New Roman" w:hAnsi="Times New Roman" w:cs="Times New Roman"/>
          <w:sz w:val="24"/>
          <w:szCs w:val="24"/>
        </w:rPr>
        <w:t>,</w:t>
      </w:r>
      <w:r w:rsidRPr="0005031B">
        <w:rPr>
          <w:rFonts w:ascii="Times New Roman" w:hAnsi="Times New Roman" w:cs="Times New Roman"/>
          <w:sz w:val="24"/>
          <w:szCs w:val="24"/>
        </w:rPr>
        <w:t xml:space="preserve"> was adopted to measure the progress.</w:t>
      </w:r>
      <w:r w:rsidR="00AE0263">
        <w:rPr>
          <w:rFonts w:ascii="Times New Roman" w:hAnsi="Times New Roman" w:cs="Times New Roman"/>
          <w:sz w:val="24"/>
          <w:szCs w:val="24"/>
        </w:rPr>
        <w:t xml:space="preserve"> </w:t>
      </w:r>
      <w:r w:rsidRPr="0005031B">
        <w:rPr>
          <w:rFonts w:ascii="Times New Roman" w:hAnsi="Times New Roman" w:cs="Times New Roman"/>
          <w:sz w:val="24"/>
          <w:szCs w:val="24"/>
        </w:rPr>
        <w:t xml:space="preserve">This sampling approach is consistent with those used in African urban housing studies, such as </w:t>
      </w:r>
      <w:proofErr w:type="spellStart"/>
      <w:r w:rsidRPr="0005031B">
        <w:rPr>
          <w:rFonts w:ascii="Times New Roman" w:hAnsi="Times New Roman" w:cs="Times New Roman"/>
          <w:sz w:val="24"/>
          <w:szCs w:val="24"/>
        </w:rPr>
        <w:t>Yaode</w:t>
      </w:r>
      <w:proofErr w:type="spellEnd"/>
      <w:r w:rsidRPr="0005031B">
        <w:rPr>
          <w:rFonts w:ascii="Times New Roman" w:hAnsi="Times New Roman" w:cs="Times New Roman"/>
          <w:sz w:val="24"/>
          <w:szCs w:val="24"/>
        </w:rPr>
        <w:t xml:space="preserve"> (2015), which recognize the tripartite structure of African cities comprising the historical inner city, colonial-era GRAs, and rapidly expanding suburban zones. Neighborhoods within each zone were selected through simple random</w:t>
      </w:r>
      <w:r w:rsidR="0076016C">
        <w:rPr>
          <w:rFonts w:ascii="Times New Roman" w:hAnsi="Times New Roman" w:cs="Times New Roman"/>
          <w:sz w:val="24"/>
          <w:szCs w:val="24"/>
        </w:rPr>
        <w:t xml:space="preserve"> sampling</w:t>
      </w:r>
      <w:r w:rsidRPr="0005031B">
        <w:rPr>
          <w:rFonts w:ascii="Times New Roman" w:hAnsi="Times New Roman" w:cs="Times New Roman"/>
          <w:sz w:val="24"/>
          <w:szCs w:val="24"/>
        </w:rPr>
        <w:t>, while individual respondents were identified using a random number generator.</w:t>
      </w:r>
      <w:r w:rsidR="0087651D" w:rsidRPr="0005031B">
        <w:rPr>
          <w:rFonts w:ascii="Times New Roman" w:hAnsi="Times New Roman" w:cs="Times New Roman"/>
          <w:sz w:val="24"/>
          <w:szCs w:val="24"/>
        </w:rPr>
        <w:t xml:space="preserve"> </w:t>
      </w:r>
    </w:p>
    <w:p w14:paraId="2B63C461" w14:textId="77777777" w:rsidR="00A3334C" w:rsidRPr="0005031B" w:rsidRDefault="00A3334C" w:rsidP="0005031B">
      <w:pPr>
        <w:spacing w:line="360" w:lineRule="auto"/>
        <w:rPr>
          <w:rFonts w:ascii="Times New Roman" w:hAnsi="Times New Roman" w:cs="Times New Roman"/>
          <w:b/>
          <w:bCs/>
          <w:sz w:val="24"/>
          <w:szCs w:val="24"/>
        </w:rPr>
      </w:pPr>
      <w:r w:rsidRPr="0005031B">
        <w:rPr>
          <w:rFonts w:ascii="Times New Roman" w:hAnsi="Times New Roman" w:cs="Times New Roman"/>
          <w:b/>
          <w:bCs/>
          <w:sz w:val="24"/>
          <w:szCs w:val="24"/>
        </w:rPr>
        <w:t xml:space="preserve">Results and Discussions </w:t>
      </w:r>
    </w:p>
    <w:p w14:paraId="2D718EE9" w14:textId="77777777" w:rsidR="0094635E" w:rsidRDefault="00832F7A" w:rsidP="0005031B">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94635E" w:rsidRPr="0005031B">
        <w:rPr>
          <w:rFonts w:ascii="Times New Roman" w:hAnsi="Times New Roman" w:cs="Times New Roman"/>
          <w:sz w:val="24"/>
          <w:szCs w:val="24"/>
        </w:rPr>
        <w:t xml:space="preserve">nfrastructure such as access roads, </w:t>
      </w:r>
      <w:r w:rsidR="0076016C">
        <w:rPr>
          <w:rFonts w:ascii="Times New Roman" w:hAnsi="Times New Roman" w:cs="Times New Roman"/>
          <w:sz w:val="24"/>
          <w:szCs w:val="24"/>
        </w:rPr>
        <w:t>drainage</w:t>
      </w:r>
      <w:r w:rsidR="0094635E" w:rsidRPr="0005031B">
        <w:rPr>
          <w:rFonts w:ascii="Times New Roman" w:hAnsi="Times New Roman" w:cs="Times New Roman"/>
          <w:sz w:val="24"/>
          <w:szCs w:val="24"/>
        </w:rPr>
        <w:t>, waste management, streetlights</w:t>
      </w:r>
      <w:r w:rsidR="0076016C">
        <w:rPr>
          <w:rFonts w:ascii="Times New Roman" w:hAnsi="Times New Roman" w:cs="Times New Roman"/>
          <w:sz w:val="24"/>
          <w:szCs w:val="24"/>
        </w:rPr>
        <w:t>,</w:t>
      </w:r>
      <w:r w:rsidR="0094635E" w:rsidRPr="0005031B">
        <w:rPr>
          <w:rFonts w:ascii="Times New Roman" w:hAnsi="Times New Roman" w:cs="Times New Roman"/>
          <w:sz w:val="24"/>
          <w:szCs w:val="24"/>
        </w:rPr>
        <w:t xml:space="preserve"> and fire rescue are designed, constructed, and managed to meet present needs without compromising the ability of future generations to meet theirs.  The results were presented in </w:t>
      </w:r>
      <w:r w:rsidR="00A452E9">
        <w:rPr>
          <w:rFonts w:ascii="Times New Roman" w:hAnsi="Times New Roman" w:cs="Times New Roman"/>
          <w:sz w:val="24"/>
          <w:szCs w:val="24"/>
        </w:rPr>
        <w:t xml:space="preserve">graphs, </w:t>
      </w:r>
      <w:r w:rsidR="0094635E" w:rsidRPr="0005031B">
        <w:rPr>
          <w:rFonts w:ascii="Times New Roman" w:hAnsi="Times New Roman" w:cs="Times New Roman"/>
          <w:sz w:val="24"/>
          <w:szCs w:val="24"/>
        </w:rPr>
        <w:t>tables</w:t>
      </w:r>
      <w:r w:rsidR="00A452E9">
        <w:rPr>
          <w:rFonts w:ascii="Times New Roman" w:hAnsi="Times New Roman" w:cs="Times New Roman"/>
          <w:sz w:val="24"/>
          <w:szCs w:val="24"/>
        </w:rPr>
        <w:t>,</w:t>
      </w:r>
      <w:r w:rsidR="0094635E" w:rsidRPr="0005031B">
        <w:rPr>
          <w:rFonts w:ascii="Times New Roman" w:hAnsi="Times New Roman" w:cs="Times New Roman"/>
          <w:sz w:val="24"/>
          <w:szCs w:val="24"/>
        </w:rPr>
        <w:t xml:space="preserve"> and</w:t>
      </w:r>
      <w:r w:rsidR="00A452E9">
        <w:rPr>
          <w:rFonts w:ascii="Times New Roman" w:hAnsi="Times New Roman" w:cs="Times New Roman"/>
          <w:sz w:val="24"/>
          <w:szCs w:val="24"/>
        </w:rPr>
        <w:t xml:space="preserve"> thus</w:t>
      </w:r>
      <w:r w:rsidR="0094635E" w:rsidRPr="0005031B">
        <w:rPr>
          <w:rFonts w:ascii="Times New Roman" w:hAnsi="Times New Roman" w:cs="Times New Roman"/>
          <w:sz w:val="24"/>
          <w:szCs w:val="24"/>
        </w:rPr>
        <w:t xml:space="preserve"> discussed.</w:t>
      </w:r>
    </w:p>
    <w:p w14:paraId="78845A08" w14:textId="77777777" w:rsidR="00F24143" w:rsidRPr="00EA1C84" w:rsidRDefault="00F24143" w:rsidP="00F24143">
      <w:pPr>
        <w:pStyle w:val="Heading3"/>
        <w:spacing w:line="360" w:lineRule="auto"/>
        <w:rPr>
          <w:rFonts w:ascii="Times New Roman" w:hAnsi="Times New Roman" w:cs="Times New Roman"/>
          <w:b/>
          <w:bCs/>
          <w:color w:val="auto"/>
          <w:sz w:val="24"/>
          <w:szCs w:val="24"/>
        </w:rPr>
      </w:pPr>
      <w:bookmarkStart w:id="3" w:name="_Toc255342012"/>
      <w:r w:rsidRPr="00EA1C84">
        <w:rPr>
          <w:rFonts w:ascii="Times New Roman" w:hAnsi="Times New Roman" w:cs="Times New Roman"/>
          <w:b/>
          <w:bCs/>
          <w:color w:val="auto"/>
          <w:sz w:val="24"/>
          <w:szCs w:val="24"/>
        </w:rPr>
        <w:t>Condition of access roads in the neighborhoods</w:t>
      </w:r>
      <w:bookmarkEnd w:id="3"/>
    </w:p>
    <w:p w14:paraId="087ED980" w14:textId="77777777" w:rsidR="00F24143" w:rsidRDefault="00F24143" w:rsidP="00F2414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investigates the condition of access roads in the neighborhood of </w:t>
      </w:r>
      <w:r w:rsidR="005C17FE">
        <w:rPr>
          <w:rFonts w:ascii="Times New Roman" w:hAnsi="Times New Roman" w:cs="Times New Roman"/>
          <w:sz w:val="24"/>
          <w:szCs w:val="24"/>
        </w:rPr>
        <w:t>Sokoto metropolis</w:t>
      </w:r>
      <w:r>
        <w:rPr>
          <w:rFonts w:ascii="Times New Roman" w:hAnsi="Times New Roman" w:cs="Times New Roman"/>
          <w:sz w:val="24"/>
          <w:szCs w:val="24"/>
        </w:rPr>
        <w:t xml:space="preserve">. The findings in Table 1 reveal that 1.1% of the respondents rated the condition to be very Good, 30.9% rated the condition as good, 28.7% of the respondents rated the condition to be fair, and 19.2% of the respondents described the condition to be very poor. The implication of the poor access roads would affect virtually all human aspects of life including responses to hospital and fire emergencies, distortion of urban aesthetics, among others. Recently, one interesting observation from the field was that, currently, Sokoto State has embarked on the construction and rehabilitation of roads within the metropolis, as shown in Plate </w:t>
      </w:r>
      <w:r w:rsidR="008975EE">
        <w:rPr>
          <w:rFonts w:ascii="Times New Roman" w:hAnsi="Times New Roman" w:cs="Times New Roman"/>
          <w:sz w:val="24"/>
          <w:szCs w:val="24"/>
        </w:rPr>
        <w:t>1</w:t>
      </w:r>
      <w:r>
        <w:rPr>
          <w:rFonts w:ascii="Times New Roman" w:hAnsi="Times New Roman" w:cs="Times New Roman"/>
          <w:sz w:val="24"/>
          <w:szCs w:val="24"/>
        </w:rPr>
        <w:t>.</w:t>
      </w:r>
    </w:p>
    <w:p w14:paraId="056AA8E5" w14:textId="77777777" w:rsidR="00F24143" w:rsidRDefault="00F24143" w:rsidP="00F24143">
      <w:pPr>
        <w:spacing w:after="0" w:line="240" w:lineRule="auto"/>
        <w:jc w:val="both"/>
        <w:rPr>
          <w:rFonts w:ascii="Times New Roman" w:hAnsi="Times New Roman" w:cs="Times New Roman"/>
          <w:b/>
          <w:sz w:val="24"/>
          <w:szCs w:val="24"/>
        </w:rPr>
      </w:pPr>
      <w:r w:rsidRPr="00EA1C84">
        <w:rPr>
          <w:rFonts w:ascii="Times New Roman" w:hAnsi="Times New Roman" w:cs="Times New Roman"/>
          <w:b/>
          <w:bCs/>
          <w:sz w:val="24"/>
          <w:szCs w:val="24"/>
        </w:rPr>
        <w:lastRenderedPageBreak/>
        <w:t>Table 1</w:t>
      </w:r>
      <w:r>
        <w:rPr>
          <w:rFonts w:ascii="Times New Roman" w:hAnsi="Times New Roman" w:cs="Times New Roman"/>
          <w:b/>
          <w:bCs/>
          <w:sz w:val="24"/>
          <w:szCs w:val="24"/>
        </w:rPr>
        <w:t>:</w:t>
      </w:r>
      <w:r w:rsidRPr="00EA1C84">
        <w:rPr>
          <w:rFonts w:ascii="Times New Roman" w:hAnsi="Times New Roman" w:cs="Times New Roman"/>
          <w:b/>
          <w:bCs/>
          <w:sz w:val="24"/>
          <w:szCs w:val="24"/>
        </w:rPr>
        <w:t xml:space="preserve"> </w:t>
      </w:r>
      <w:r>
        <w:rPr>
          <w:rFonts w:ascii="Times New Roman" w:hAnsi="Times New Roman" w:cs="Times New Roman"/>
          <w:b/>
          <w:sz w:val="24"/>
          <w:szCs w:val="24"/>
        </w:rPr>
        <w:t xml:space="preserve"> Conditions of Access Roads in the Neighborhoods</w:t>
      </w:r>
    </w:p>
    <w:tbl>
      <w:tblPr>
        <w:tblW w:w="0" w:type="auto"/>
        <w:tblLook w:val="04A0" w:firstRow="1" w:lastRow="0" w:firstColumn="1" w:lastColumn="0" w:noHBand="0" w:noVBand="1"/>
      </w:tblPr>
      <w:tblGrid>
        <w:gridCol w:w="3072"/>
        <w:gridCol w:w="3072"/>
        <w:gridCol w:w="3072"/>
      </w:tblGrid>
      <w:tr w:rsidR="00F24143" w:rsidRPr="00410AC5" w14:paraId="6A341D6D" w14:textId="77777777" w:rsidTr="000E187D">
        <w:tc>
          <w:tcPr>
            <w:tcW w:w="3072" w:type="dxa"/>
            <w:tcBorders>
              <w:top w:val="single" w:sz="4" w:space="0" w:color="auto"/>
              <w:left w:val="nil"/>
              <w:bottom w:val="single" w:sz="4" w:space="0" w:color="auto"/>
              <w:right w:val="nil"/>
            </w:tcBorders>
            <w:hideMark/>
          </w:tcPr>
          <w:p w14:paraId="67DDFECE" w14:textId="77777777" w:rsidR="00F24143" w:rsidRPr="00410AC5" w:rsidRDefault="00F24143" w:rsidP="000E187D">
            <w:pPr>
              <w:spacing w:after="0" w:line="360" w:lineRule="auto"/>
              <w:rPr>
                <w:rFonts w:ascii="Times New Roman" w:hAnsi="Times New Roman" w:cs="Times New Roman"/>
                <w:b/>
                <w:sz w:val="24"/>
                <w:szCs w:val="24"/>
              </w:rPr>
            </w:pPr>
            <w:r w:rsidRPr="00410AC5">
              <w:rPr>
                <w:rFonts w:ascii="Times New Roman" w:hAnsi="Times New Roman" w:cs="Times New Roman"/>
                <w:b/>
                <w:sz w:val="24"/>
                <w:szCs w:val="24"/>
              </w:rPr>
              <w:t>Variable</w:t>
            </w:r>
          </w:p>
        </w:tc>
        <w:tc>
          <w:tcPr>
            <w:tcW w:w="3072" w:type="dxa"/>
            <w:tcBorders>
              <w:top w:val="single" w:sz="4" w:space="0" w:color="auto"/>
              <w:left w:val="nil"/>
              <w:bottom w:val="single" w:sz="4" w:space="0" w:color="auto"/>
              <w:right w:val="nil"/>
            </w:tcBorders>
            <w:hideMark/>
          </w:tcPr>
          <w:p w14:paraId="4A8505B8" w14:textId="77777777" w:rsidR="00F24143" w:rsidRPr="00410AC5" w:rsidRDefault="00F24143" w:rsidP="000E187D">
            <w:pPr>
              <w:spacing w:after="0" w:line="360" w:lineRule="auto"/>
              <w:jc w:val="center"/>
              <w:rPr>
                <w:rFonts w:ascii="Times New Roman" w:hAnsi="Times New Roman" w:cs="Times New Roman"/>
                <w:b/>
                <w:sz w:val="24"/>
                <w:szCs w:val="24"/>
              </w:rPr>
            </w:pPr>
            <w:r w:rsidRPr="00410AC5">
              <w:rPr>
                <w:rFonts w:ascii="Times New Roman" w:hAnsi="Times New Roman" w:cs="Times New Roman"/>
                <w:b/>
                <w:sz w:val="24"/>
                <w:szCs w:val="24"/>
              </w:rPr>
              <w:t>Frequency</w:t>
            </w:r>
          </w:p>
        </w:tc>
        <w:tc>
          <w:tcPr>
            <w:tcW w:w="3072" w:type="dxa"/>
            <w:tcBorders>
              <w:top w:val="single" w:sz="4" w:space="0" w:color="auto"/>
              <w:left w:val="nil"/>
              <w:bottom w:val="single" w:sz="4" w:space="0" w:color="auto"/>
              <w:right w:val="nil"/>
            </w:tcBorders>
            <w:hideMark/>
          </w:tcPr>
          <w:p w14:paraId="6C39385C" w14:textId="77777777" w:rsidR="00F24143" w:rsidRPr="00410AC5" w:rsidRDefault="00F24143" w:rsidP="000E187D">
            <w:pPr>
              <w:spacing w:after="0" w:line="360" w:lineRule="auto"/>
              <w:jc w:val="center"/>
              <w:rPr>
                <w:rFonts w:ascii="Times New Roman" w:hAnsi="Times New Roman" w:cs="Times New Roman"/>
                <w:b/>
                <w:sz w:val="24"/>
                <w:szCs w:val="24"/>
              </w:rPr>
            </w:pPr>
            <w:r w:rsidRPr="00410AC5">
              <w:rPr>
                <w:rFonts w:ascii="Times New Roman" w:hAnsi="Times New Roman" w:cs="Times New Roman"/>
                <w:b/>
                <w:sz w:val="24"/>
                <w:szCs w:val="24"/>
              </w:rPr>
              <w:t>Percentage (%)</w:t>
            </w:r>
          </w:p>
        </w:tc>
      </w:tr>
      <w:tr w:rsidR="00F24143" w:rsidRPr="00410AC5" w14:paraId="2799A751" w14:textId="77777777" w:rsidTr="000E187D">
        <w:tc>
          <w:tcPr>
            <w:tcW w:w="3072" w:type="dxa"/>
            <w:tcBorders>
              <w:top w:val="nil"/>
              <w:left w:val="nil"/>
              <w:bottom w:val="single" w:sz="4" w:space="0" w:color="auto"/>
              <w:right w:val="nil"/>
            </w:tcBorders>
            <w:hideMark/>
          </w:tcPr>
          <w:p w14:paraId="6C59D01D" w14:textId="77777777" w:rsidR="00F24143" w:rsidRPr="00410AC5" w:rsidRDefault="00F24143" w:rsidP="000E187D">
            <w:pPr>
              <w:spacing w:after="0" w:line="360" w:lineRule="auto"/>
              <w:jc w:val="both"/>
              <w:rPr>
                <w:rFonts w:ascii="Times New Roman" w:hAnsi="Times New Roman" w:cs="Times New Roman"/>
                <w:sz w:val="24"/>
                <w:szCs w:val="24"/>
              </w:rPr>
            </w:pPr>
            <w:r w:rsidRPr="00410AC5">
              <w:rPr>
                <w:rFonts w:ascii="Times New Roman" w:hAnsi="Times New Roman" w:cs="Times New Roman"/>
                <w:sz w:val="24"/>
                <w:szCs w:val="24"/>
              </w:rPr>
              <w:t>Very Good</w:t>
            </w:r>
          </w:p>
          <w:p w14:paraId="4C91C97E" w14:textId="77777777" w:rsidR="00F24143" w:rsidRPr="00410AC5" w:rsidRDefault="00F24143" w:rsidP="000E187D">
            <w:pPr>
              <w:spacing w:after="0" w:line="360" w:lineRule="auto"/>
              <w:jc w:val="both"/>
              <w:rPr>
                <w:rFonts w:ascii="Times New Roman" w:hAnsi="Times New Roman" w:cs="Times New Roman"/>
                <w:sz w:val="24"/>
                <w:szCs w:val="24"/>
              </w:rPr>
            </w:pPr>
            <w:r w:rsidRPr="00410AC5">
              <w:rPr>
                <w:rFonts w:ascii="Times New Roman" w:hAnsi="Times New Roman" w:cs="Times New Roman"/>
                <w:sz w:val="24"/>
                <w:szCs w:val="24"/>
              </w:rPr>
              <w:t xml:space="preserve">Good </w:t>
            </w:r>
          </w:p>
          <w:p w14:paraId="0FEBC26A" w14:textId="77777777" w:rsidR="00F24143" w:rsidRPr="00410AC5" w:rsidRDefault="00F24143" w:rsidP="000E187D">
            <w:pPr>
              <w:spacing w:after="0" w:line="360" w:lineRule="auto"/>
              <w:jc w:val="both"/>
              <w:rPr>
                <w:rFonts w:ascii="Times New Roman" w:hAnsi="Times New Roman" w:cs="Times New Roman"/>
                <w:sz w:val="24"/>
                <w:szCs w:val="24"/>
              </w:rPr>
            </w:pPr>
            <w:r w:rsidRPr="00410AC5">
              <w:rPr>
                <w:rFonts w:ascii="Times New Roman" w:hAnsi="Times New Roman" w:cs="Times New Roman"/>
                <w:sz w:val="24"/>
                <w:szCs w:val="24"/>
              </w:rPr>
              <w:t xml:space="preserve">Fair </w:t>
            </w:r>
          </w:p>
          <w:p w14:paraId="628E159A" w14:textId="77777777" w:rsidR="00F24143" w:rsidRPr="00410AC5" w:rsidRDefault="00F24143" w:rsidP="000E187D">
            <w:pPr>
              <w:spacing w:after="0" w:line="360" w:lineRule="auto"/>
              <w:jc w:val="both"/>
              <w:rPr>
                <w:rFonts w:ascii="Times New Roman" w:hAnsi="Times New Roman" w:cs="Times New Roman"/>
                <w:sz w:val="24"/>
                <w:szCs w:val="24"/>
              </w:rPr>
            </w:pPr>
            <w:r w:rsidRPr="00410AC5">
              <w:rPr>
                <w:rFonts w:ascii="Times New Roman" w:hAnsi="Times New Roman" w:cs="Times New Roman"/>
                <w:sz w:val="24"/>
                <w:szCs w:val="24"/>
              </w:rPr>
              <w:t xml:space="preserve">Poor </w:t>
            </w:r>
          </w:p>
          <w:p w14:paraId="7FDF9E84" w14:textId="77777777" w:rsidR="00F24143" w:rsidRPr="00410AC5" w:rsidRDefault="00F24143" w:rsidP="000E187D">
            <w:pPr>
              <w:spacing w:after="0" w:line="360" w:lineRule="auto"/>
              <w:jc w:val="both"/>
              <w:rPr>
                <w:rFonts w:ascii="Times New Roman" w:hAnsi="Times New Roman" w:cs="Times New Roman"/>
                <w:sz w:val="24"/>
                <w:szCs w:val="24"/>
              </w:rPr>
            </w:pPr>
            <w:r w:rsidRPr="00410AC5">
              <w:rPr>
                <w:rFonts w:ascii="Times New Roman" w:hAnsi="Times New Roman" w:cs="Times New Roman"/>
                <w:sz w:val="24"/>
                <w:szCs w:val="24"/>
              </w:rPr>
              <w:t xml:space="preserve">Very Poor </w:t>
            </w:r>
          </w:p>
          <w:p w14:paraId="40D12B89" w14:textId="77777777" w:rsidR="00F24143" w:rsidRPr="00410AC5" w:rsidRDefault="00F24143" w:rsidP="000E187D">
            <w:pPr>
              <w:spacing w:after="0" w:line="360" w:lineRule="auto"/>
              <w:jc w:val="both"/>
              <w:rPr>
                <w:rFonts w:ascii="Times New Roman" w:hAnsi="Times New Roman" w:cs="Times New Roman"/>
                <w:b/>
                <w:sz w:val="24"/>
                <w:szCs w:val="24"/>
              </w:rPr>
            </w:pPr>
            <w:r w:rsidRPr="00410AC5">
              <w:rPr>
                <w:rFonts w:ascii="Times New Roman" w:hAnsi="Times New Roman" w:cs="Times New Roman"/>
                <w:b/>
                <w:sz w:val="24"/>
                <w:szCs w:val="24"/>
              </w:rPr>
              <w:t xml:space="preserve">Total </w:t>
            </w:r>
          </w:p>
        </w:tc>
        <w:tc>
          <w:tcPr>
            <w:tcW w:w="3072" w:type="dxa"/>
            <w:tcBorders>
              <w:top w:val="nil"/>
              <w:left w:val="nil"/>
              <w:bottom w:val="single" w:sz="4" w:space="0" w:color="auto"/>
              <w:right w:val="nil"/>
            </w:tcBorders>
            <w:hideMark/>
          </w:tcPr>
          <w:p w14:paraId="337FEABB" w14:textId="77777777" w:rsidR="00F24143" w:rsidRPr="00410AC5" w:rsidRDefault="00F24143" w:rsidP="000E187D">
            <w:pPr>
              <w:spacing w:after="0" w:line="360" w:lineRule="auto"/>
              <w:jc w:val="center"/>
              <w:rPr>
                <w:rFonts w:ascii="Times New Roman" w:hAnsi="Times New Roman" w:cs="Times New Roman"/>
                <w:sz w:val="24"/>
                <w:szCs w:val="24"/>
              </w:rPr>
            </w:pPr>
            <w:r w:rsidRPr="00410AC5">
              <w:rPr>
                <w:rFonts w:ascii="Times New Roman" w:hAnsi="Times New Roman" w:cs="Times New Roman"/>
                <w:sz w:val="24"/>
                <w:szCs w:val="24"/>
              </w:rPr>
              <w:t>4</w:t>
            </w:r>
          </w:p>
          <w:p w14:paraId="4D5CD81B" w14:textId="77777777" w:rsidR="00F24143" w:rsidRPr="00410AC5" w:rsidRDefault="00F24143" w:rsidP="000E187D">
            <w:pPr>
              <w:spacing w:after="0" w:line="360" w:lineRule="auto"/>
              <w:jc w:val="center"/>
              <w:rPr>
                <w:rFonts w:ascii="Times New Roman" w:hAnsi="Times New Roman" w:cs="Times New Roman"/>
                <w:sz w:val="24"/>
                <w:szCs w:val="24"/>
              </w:rPr>
            </w:pPr>
            <w:r w:rsidRPr="00410AC5">
              <w:rPr>
                <w:rFonts w:ascii="Times New Roman" w:hAnsi="Times New Roman" w:cs="Times New Roman"/>
                <w:sz w:val="24"/>
                <w:szCs w:val="24"/>
              </w:rPr>
              <w:t>114</w:t>
            </w:r>
          </w:p>
          <w:p w14:paraId="7DDB6B48" w14:textId="77777777" w:rsidR="00F24143" w:rsidRPr="00410AC5" w:rsidRDefault="00F24143" w:rsidP="000E187D">
            <w:pPr>
              <w:spacing w:after="0" w:line="360" w:lineRule="auto"/>
              <w:jc w:val="center"/>
              <w:rPr>
                <w:rFonts w:ascii="Times New Roman" w:hAnsi="Times New Roman" w:cs="Times New Roman"/>
                <w:sz w:val="24"/>
                <w:szCs w:val="24"/>
              </w:rPr>
            </w:pPr>
            <w:r w:rsidRPr="00410AC5">
              <w:rPr>
                <w:rFonts w:ascii="Times New Roman" w:hAnsi="Times New Roman" w:cs="Times New Roman"/>
                <w:sz w:val="24"/>
                <w:szCs w:val="24"/>
              </w:rPr>
              <w:t>106</w:t>
            </w:r>
          </w:p>
          <w:p w14:paraId="65AFA370" w14:textId="77777777" w:rsidR="00F24143" w:rsidRPr="00410AC5" w:rsidRDefault="00F24143" w:rsidP="000E187D">
            <w:pPr>
              <w:spacing w:after="0" w:line="360" w:lineRule="auto"/>
              <w:jc w:val="center"/>
              <w:rPr>
                <w:rFonts w:ascii="Times New Roman" w:hAnsi="Times New Roman" w:cs="Times New Roman"/>
                <w:sz w:val="24"/>
                <w:szCs w:val="24"/>
              </w:rPr>
            </w:pPr>
            <w:r w:rsidRPr="00410AC5">
              <w:rPr>
                <w:rFonts w:ascii="Times New Roman" w:hAnsi="Times New Roman" w:cs="Times New Roman"/>
                <w:sz w:val="24"/>
                <w:szCs w:val="24"/>
              </w:rPr>
              <w:t>71</w:t>
            </w:r>
          </w:p>
          <w:p w14:paraId="1E1DEA50" w14:textId="77777777" w:rsidR="00F24143" w:rsidRPr="00410AC5" w:rsidRDefault="00F24143" w:rsidP="000E187D">
            <w:pPr>
              <w:spacing w:after="0" w:line="360" w:lineRule="auto"/>
              <w:jc w:val="center"/>
              <w:rPr>
                <w:rFonts w:ascii="Times New Roman" w:hAnsi="Times New Roman" w:cs="Times New Roman"/>
                <w:sz w:val="24"/>
                <w:szCs w:val="24"/>
              </w:rPr>
            </w:pPr>
            <w:r w:rsidRPr="00410AC5">
              <w:rPr>
                <w:rFonts w:ascii="Times New Roman" w:hAnsi="Times New Roman" w:cs="Times New Roman"/>
                <w:sz w:val="24"/>
                <w:szCs w:val="24"/>
              </w:rPr>
              <w:t>74</w:t>
            </w:r>
          </w:p>
          <w:p w14:paraId="7CB2C4BE" w14:textId="77777777" w:rsidR="00F24143" w:rsidRPr="00410AC5" w:rsidRDefault="00F24143" w:rsidP="000E187D">
            <w:pPr>
              <w:spacing w:after="0" w:line="360" w:lineRule="auto"/>
              <w:jc w:val="center"/>
              <w:rPr>
                <w:rFonts w:ascii="Times New Roman" w:hAnsi="Times New Roman" w:cs="Times New Roman"/>
                <w:b/>
                <w:sz w:val="24"/>
                <w:szCs w:val="24"/>
              </w:rPr>
            </w:pPr>
            <w:r w:rsidRPr="00410AC5">
              <w:rPr>
                <w:rFonts w:ascii="Times New Roman" w:hAnsi="Times New Roman" w:cs="Times New Roman"/>
                <w:b/>
                <w:sz w:val="24"/>
                <w:szCs w:val="24"/>
              </w:rPr>
              <w:t>369</w:t>
            </w:r>
          </w:p>
        </w:tc>
        <w:tc>
          <w:tcPr>
            <w:tcW w:w="3072" w:type="dxa"/>
            <w:tcBorders>
              <w:top w:val="nil"/>
              <w:left w:val="nil"/>
              <w:bottom w:val="single" w:sz="4" w:space="0" w:color="auto"/>
              <w:right w:val="nil"/>
            </w:tcBorders>
            <w:hideMark/>
          </w:tcPr>
          <w:p w14:paraId="7132AA60" w14:textId="77777777" w:rsidR="00F24143" w:rsidRPr="00410AC5" w:rsidRDefault="00F24143" w:rsidP="000E187D">
            <w:pPr>
              <w:spacing w:after="0" w:line="360" w:lineRule="auto"/>
              <w:jc w:val="center"/>
              <w:rPr>
                <w:rFonts w:ascii="Times New Roman" w:hAnsi="Times New Roman" w:cs="Times New Roman"/>
                <w:sz w:val="24"/>
                <w:szCs w:val="24"/>
              </w:rPr>
            </w:pPr>
            <w:r w:rsidRPr="00410AC5">
              <w:rPr>
                <w:rFonts w:ascii="Times New Roman" w:hAnsi="Times New Roman" w:cs="Times New Roman"/>
                <w:sz w:val="24"/>
                <w:szCs w:val="24"/>
              </w:rPr>
              <w:t>1.1</w:t>
            </w:r>
          </w:p>
          <w:p w14:paraId="3FBF20BB" w14:textId="77777777" w:rsidR="00F24143" w:rsidRPr="00410AC5" w:rsidRDefault="00F24143" w:rsidP="000E187D">
            <w:pPr>
              <w:spacing w:after="0" w:line="360" w:lineRule="auto"/>
              <w:jc w:val="center"/>
              <w:rPr>
                <w:rFonts w:ascii="Times New Roman" w:hAnsi="Times New Roman" w:cs="Times New Roman"/>
                <w:sz w:val="24"/>
                <w:szCs w:val="24"/>
              </w:rPr>
            </w:pPr>
            <w:r w:rsidRPr="00410AC5">
              <w:rPr>
                <w:rFonts w:ascii="Times New Roman" w:hAnsi="Times New Roman" w:cs="Times New Roman"/>
                <w:sz w:val="24"/>
                <w:szCs w:val="24"/>
              </w:rPr>
              <w:t>30.9</w:t>
            </w:r>
          </w:p>
          <w:p w14:paraId="22578984" w14:textId="77777777" w:rsidR="00F24143" w:rsidRPr="00410AC5" w:rsidRDefault="00F24143" w:rsidP="000E187D">
            <w:pPr>
              <w:spacing w:after="0" w:line="360" w:lineRule="auto"/>
              <w:jc w:val="center"/>
              <w:rPr>
                <w:rFonts w:ascii="Times New Roman" w:hAnsi="Times New Roman" w:cs="Times New Roman"/>
                <w:sz w:val="24"/>
                <w:szCs w:val="24"/>
              </w:rPr>
            </w:pPr>
            <w:r w:rsidRPr="00410AC5">
              <w:rPr>
                <w:rFonts w:ascii="Times New Roman" w:hAnsi="Times New Roman" w:cs="Times New Roman"/>
                <w:sz w:val="24"/>
                <w:szCs w:val="24"/>
              </w:rPr>
              <w:t>28.7</w:t>
            </w:r>
          </w:p>
          <w:p w14:paraId="13434FCB" w14:textId="77777777" w:rsidR="00F24143" w:rsidRPr="00410AC5" w:rsidRDefault="00F24143" w:rsidP="000E187D">
            <w:pPr>
              <w:spacing w:after="0" w:line="360" w:lineRule="auto"/>
              <w:jc w:val="center"/>
              <w:rPr>
                <w:rFonts w:ascii="Times New Roman" w:hAnsi="Times New Roman" w:cs="Times New Roman"/>
                <w:sz w:val="24"/>
                <w:szCs w:val="24"/>
              </w:rPr>
            </w:pPr>
            <w:r w:rsidRPr="00410AC5">
              <w:rPr>
                <w:rFonts w:ascii="Times New Roman" w:hAnsi="Times New Roman" w:cs="Times New Roman"/>
                <w:sz w:val="24"/>
                <w:szCs w:val="24"/>
              </w:rPr>
              <w:t>19.2</w:t>
            </w:r>
          </w:p>
          <w:p w14:paraId="1858D320" w14:textId="77777777" w:rsidR="00F24143" w:rsidRPr="00410AC5" w:rsidRDefault="00F24143" w:rsidP="000E187D">
            <w:pPr>
              <w:spacing w:after="0" w:line="360" w:lineRule="auto"/>
              <w:jc w:val="center"/>
              <w:rPr>
                <w:rFonts w:ascii="Times New Roman" w:hAnsi="Times New Roman" w:cs="Times New Roman"/>
                <w:sz w:val="24"/>
                <w:szCs w:val="24"/>
              </w:rPr>
            </w:pPr>
            <w:r w:rsidRPr="00410AC5">
              <w:rPr>
                <w:rFonts w:ascii="Times New Roman" w:hAnsi="Times New Roman" w:cs="Times New Roman"/>
                <w:sz w:val="24"/>
                <w:szCs w:val="24"/>
              </w:rPr>
              <w:t>20.1</w:t>
            </w:r>
          </w:p>
          <w:p w14:paraId="22A824D4" w14:textId="77777777" w:rsidR="00F24143" w:rsidRPr="00410AC5" w:rsidRDefault="00F24143" w:rsidP="000E187D">
            <w:pPr>
              <w:spacing w:after="0" w:line="360" w:lineRule="auto"/>
              <w:jc w:val="center"/>
              <w:rPr>
                <w:rFonts w:ascii="Times New Roman" w:hAnsi="Times New Roman" w:cs="Times New Roman"/>
                <w:b/>
                <w:sz w:val="24"/>
                <w:szCs w:val="24"/>
              </w:rPr>
            </w:pPr>
            <w:r w:rsidRPr="00410AC5">
              <w:rPr>
                <w:rFonts w:ascii="Times New Roman" w:hAnsi="Times New Roman" w:cs="Times New Roman"/>
                <w:b/>
                <w:sz w:val="24"/>
                <w:szCs w:val="24"/>
              </w:rPr>
              <w:t>100</w:t>
            </w:r>
          </w:p>
        </w:tc>
      </w:tr>
    </w:tbl>
    <w:p w14:paraId="4CB4A125" w14:textId="77777777" w:rsidR="00F24143" w:rsidRDefault="00F24143" w:rsidP="00F24143">
      <w:pPr>
        <w:spacing w:line="240" w:lineRule="auto"/>
        <w:jc w:val="both"/>
        <w:rPr>
          <w:rFonts w:ascii="Times New Roman" w:hAnsi="Times New Roman" w:cs="Times New Roman"/>
          <w:b/>
          <w:sz w:val="24"/>
          <w:szCs w:val="24"/>
        </w:rPr>
      </w:pPr>
      <w:r>
        <w:rPr>
          <w:rFonts w:ascii="Times New Roman" w:hAnsi="Times New Roman" w:cs="Times New Roman"/>
          <w:b/>
          <w:sz w:val="24"/>
          <w:szCs w:val="24"/>
        </w:rPr>
        <w:t>Source: Fieldwork, 2025</w:t>
      </w:r>
    </w:p>
    <w:p w14:paraId="4896F6A9" w14:textId="77777777" w:rsidR="00F24143" w:rsidRPr="000B14F2" w:rsidRDefault="005C17FE" w:rsidP="00F24143">
      <w:pPr>
        <w:spacing w:line="480" w:lineRule="auto"/>
        <w:jc w:val="both"/>
        <w:rPr>
          <w:rFonts w:ascii="Times New Roman" w:hAnsi="Times New Roman" w:cs="Times New Roman"/>
          <w:sz w:val="24"/>
          <w:szCs w:val="24"/>
        </w:rPr>
      </w:pPr>
      <w:r>
        <w:rPr>
          <w:noProof/>
        </w:rPr>
        <w:drawing>
          <wp:anchor distT="0" distB="0" distL="114300" distR="114300" simplePos="0" relativeHeight="251669504" behindDoc="0" locked="0" layoutInCell="1" allowOverlap="1" wp14:anchorId="1B5E9C63" wp14:editId="17A236A4">
            <wp:simplePos x="0" y="0"/>
            <wp:positionH relativeFrom="margin">
              <wp:align>right</wp:align>
            </wp:positionH>
            <wp:positionV relativeFrom="paragraph">
              <wp:posOffset>1567699</wp:posOffset>
            </wp:positionV>
            <wp:extent cx="5963056" cy="2867025"/>
            <wp:effectExtent l="0" t="0" r="0" b="0"/>
            <wp:wrapNone/>
            <wp:docPr id="25" name="Picture 25" descr="WhatsApp Image 2024-09-02 at 10.41.42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hatsApp Image 2024-09-02 at 10.41.42 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3056" cy="2867025"/>
                    </a:xfrm>
                    <a:prstGeom prst="rect">
                      <a:avLst/>
                    </a:prstGeom>
                    <a:noFill/>
                  </pic:spPr>
                </pic:pic>
              </a:graphicData>
            </a:graphic>
            <wp14:sizeRelH relativeFrom="page">
              <wp14:pctWidth>0</wp14:pctWidth>
            </wp14:sizeRelH>
            <wp14:sizeRelV relativeFrom="page">
              <wp14:pctHeight>0</wp14:pctHeight>
            </wp14:sizeRelV>
          </wp:anchor>
        </w:drawing>
      </w:r>
      <w:r w:rsidR="00F24143" w:rsidRPr="000B14F2">
        <w:rPr>
          <w:rFonts w:ascii="Times New Roman" w:hAnsi="Times New Roman" w:cs="Times New Roman"/>
          <w:sz w:val="24"/>
          <w:szCs w:val="24"/>
        </w:rPr>
        <w:t xml:space="preserve">Audu &amp; Badema (2022) in their assessment of population growth on housing demand in Sokoto found out that the study area is growing rapidly; this fast population growth is responsible for </w:t>
      </w:r>
      <w:r w:rsidR="00F24143">
        <w:rPr>
          <w:rFonts w:ascii="Times New Roman" w:hAnsi="Times New Roman" w:cs="Times New Roman"/>
          <w:sz w:val="24"/>
          <w:szCs w:val="24"/>
        </w:rPr>
        <w:t xml:space="preserve">the </w:t>
      </w:r>
      <w:r w:rsidR="00F24143" w:rsidRPr="000B14F2">
        <w:rPr>
          <w:rFonts w:ascii="Times New Roman" w:hAnsi="Times New Roman" w:cs="Times New Roman"/>
          <w:sz w:val="24"/>
          <w:szCs w:val="24"/>
        </w:rPr>
        <w:t>d</w:t>
      </w:r>
      <w:r w:rsidR="008975EE">
        <w:rPr>
          <w:rFonts w:ascii="Times New Roman" w:hAnsi="Times New Roman" w:cs="Times New Roman"/>
          <w:sz w:val="24"/>
          <w:szCs w:val="24"/>
        </w:rPr>
        <w:t>i</w:t>
      </w:r>
      <w:r w:rsidR="00F24143" w:rsidRPr="000B14F2">
        <w:rPr>
          <w:rFonts w:ascii="Times New Roman" w:hAnsi="Times New Roman" w:cs="Times New Roman"/>
          <w:sz w:val="24"/>
          <w:szCs w:val="24"/>
        </w:rPr>
        <w:t>l</w:t>
      </w:r>
      <w:r w:rsidR="008975EE">
        <w:rPr>
          <w:rFonts w:ascii="Times New Roman" w:hAnsi="Times New Roman" w:cs="Times New Roman"/>
          <w:sz w:val="24"/>
          <w:szCs w:val="24"/>
        </w:rPr>
        <w:t>a</w:t>
      </w:r>
      <w:r w:rsidR="00F24143" w:rsidRPr="000B14F2">
        <w:rPr>
          <w:rFonts w:ascii="Times New Roman" w:hAnsi="Times New Roman" w:cs="Times New Roman"/>
          <w:sz w:val="24"/>
          <w:szCs w:val="24"/>
        </w:rPr>
        <w:t>pidated condition of some infrastructure. The housing demand in the Sokoto metropolis is on the increase because of population growth</w:t>
      </w:r>
      <w:r w:rsidR="00F24143">
        <w:rPr>
          <w:rFonts w:ascii="Times New Roman" w:hAnsi="Times New Roman" w:cs="Times New Roman"/>
          <w:sz w:val="24"/>
          <w:szCs w:val="24"/>
        </w:rPr>
        <w:t>.</w:t>
      </w:r>
      <w:r w:rsidR="00F24143" w:rsidRPr="000B14F2">
        <w:rPr>
          <w:rFonts w:ascii="Times New Roman" w:hAnsi="Times New Roman" w:cs="Times New Roman"/>
          <w:sz w:val="24"/>
          <w:szCs w:val="24"/>
        </w:rPr>
        <w:t xml:space="preserve"> </w:t>
      </w:r>
      <w:r w:rsidR="00F24143">
        <w:rPr>
          <w:rFonts w:ascii="Times New Roman" w:hAnsi="Times New Roman" w:cs="Times New Roman"/>
          <w:sz w:val="24"/>
          <w:szCs w:val="24"/>
        </w:rPr>
        <w:t>I</w:t>
      </w:r>
      <w:r w:rsidR="00F24143" w:rsidRPr="000B14F2">
        <w:rPr>
          <w:rFonts w:ascii="Times New Roman" w:hAnsi="Times New Roman" w:cs="Times New Roman"/>
          <w:sz w:val="24"/>
          <w:szCs w:val="24"/>
        </w:rPr>
        <w:t xml:space="preserve">t is forecast that the rent values </w:t>
      </w:r>
      <w:r w:rsidR="00F24143">
        <w:rPr>
          <w:rFonts w:ascii="Times New Roman" w:hAnsi="Times New Roman" w:cs="Times New Roman"/>
          <w:sz w:val="24"/>
          <w:szCs w:val="24"/>
        </w:rPr>
        <w:t>will</w:t>
      </w:r>
      <w:r w:rsidR="00F24143" w:rsidRPr="000B14F2">
        <w:rPr>
          <w:rFonts w:ascii="Times New Roman" w:hAnsi="Times New Roman" w:cs="Times New Roman"/>
          <w:sz w:val="24"/>
          <w:szCs w:val="24"/>
        </w:rPr>
        <w:t xml:space="preserve"> continue to rise further in the future. </w:t>
      </w:r>
    </w:p>
    <w:p w14:paraId="628192A6" w14:textId="77777777" w:rsidR="00F24143" w:rsidRDefault="00F24143" w:rsidP="00F24143">
      <w:pPr>
        <w:spacing w:line="480" w:lineRule="auto"/>
        <w:jc w:val="both"/>
        <w:rPr>
          <w:rFonts w:ascii="Times New Roman" w:hAnsi="Times New Roman" w:cs="Times New Roman"/>
          <w:sz w:val="24"/>
          <w:szCs w:val="24"/>
        </w:rPr>
      </w:pPr>
    </w:p>
    <w:p w14:paraId="1FE3E1AB" w14:textId="77777777" w:rsidR="00F24143" w:rsidRDefault="00F24143" w:rsidP="00F24143">
      <w:pPr>
        <w:spacing w:line="480" w:lineRule="auto"/>
        <w:jc w:val="both"/>
        <w:rPr>
          <w:rFonts w:ascii="Times New Roman" w:hAnsi="Times New Roman" w:cs="Times New Roman"/>
          <w:sz w:val="24"/>
          <w:szCs w:val="24"/>
        </w:rPr>
      </w:pPr>
    </w:p>
    <w:p w14:paraId="04551E2A" w14:textId="77777777" w:rsidR="00F24143" w:rsidRDefault="00F24143" w:rsidP="00F24143">
      <w:pPr>
        <w:spacing w:line="480" w:lineRule="auto"/>
        <w:jc w:val="both"/>
        <w:rPr>
          <w:rFonts w:ascii="Times New Roman" w:hAnsi="Times New Roman" w:cs="Times New Roman"/>
          <w:sz w:val="24"/>
          <w:szCs w:val="24"/>
        </w:rPr>
      </w:pPr>
    </w:p>
    <w:p w14:paraId="5072D7D8" w14:textId="77777777" w:rsidR="00F24143" w:rsidRDefault="00F24143" w:rsidP="00F24143">
      <w:pPr>
        <w:spacing w:line="240" w:lineRule="auto"/>
        <w:jc w:val="both"/>
        <w:rPr>
          <w:rFonts w:ascii="Times New Roman" w:hAnsi="Times New Roman" w:cs="Times New Roman"/>
          <w:sz w:val="24"/>
          <w:szCs w:val="24"/>
        </w:rPr>
      </w:pPr>
    </w:p>
    <w:p w14:paraId="60CF6836" w14:textId="77777777" w:rsidR="00F24143" w:rsidRDefault="00F24143" w:rsidP="00F24143">
      <w:pPr>
        <w:spacing w:after="0" w:line="240" w:lineRule="auto"/>
        <w:rPr>
          <w:rFonts w:ascii="Times New Roman" w:hAnsi="Times New Roman" w:cs="Times New Roman"/>
          <w:sz w:val="24"/>
          <w:szCs w:val="24"/>
        </w:rPr>
      </w:pPr>
    </w:p>
    <w:p w14:paraId="0FDDCB4B" w14:textId="77777777" w:rsidR="00F24143" w:rsidRDefault="00F24143" w:rsidP="00F24143">
      <w:pPr>
        <w:spacing w:line="480" w:lineRule="auto"/>
        <w:jc w:val="both"/>
        <w:rPr>
          <w:rFonts w:ascii="Times New Roman" w:hAnsi="Times New Roman" w:cs="Times New Roman"/>
          <w:sz w:val="24"/>
          <w:szCs w:val="24"/>
        </w:rPr>
      </w:pPr>
    </w:p>
    <w:p w14:paraId="4ACCB065" w14:textId="77777777" w:rsidR="00F24143" w:rsidRDefault="00F24143" w:rsidP="00F24143">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Plate </w:t>
      </w:r>
      <w:r w:rsidR="008975EE">
        <w:rPr>
          <w:rFonts w:ascii="Times New Roman" w:hAnsi="Times New Roman" w:cs="Times New Roman"/>
          <w:b/>
          <w:sz w:val="24"/>
          <w:szCs w:val="24"/>
        </w:rPr>
        <w:t>1</w:t>
      </w:r>
      <w:r>
        <w:rPr>
          <w:rFonts w:ascii="Times New Roman" w:hAnsi="Times New Roman" w:cs="Times New Roman"/>
          <w:b/>
          <w:sz w:val="24"/>
          <w:szCs w:val="24"/>
        </w:rPr>
        <w:t xml:space="preserve">: New Constructed Road at </w:t>
      </w:r>
      <w:proofErr w:type="spellStart"/>
      <w:r>
        <w:rPr>
          <w:rFonts w:ascii="Times New Roman" w:hAnsi="Times New Roman" w:cs="Times New Roman"/>
          <w:b/>
          <w:sz w:val="24"/>
          <w:szCs w:val="24"/>
        </w:rPr>
        <w:t>Gwiwa</w:t>
      </w:r>
      <w:proofErr w:type="spellEnd"/>
      <w:r>
        <w:rPr>
          <w:rFonts w:ascii="Times New Roman" w:hAnsi="Times New Roman" w:cs="Times New Roman"/>
          <w:b/>
          <w:sz w:val="24"/>
          <w:szCs w:val="24"/>
        </w:rPr>
        <w:t xml:space="preserve"> Area (SUA)</w:t>
      </w:r>
    </w:p>
    <w:p w14:paraId="2997FCB7" w14:textId="77777777" w:rsidR="00F24143" w:rsidRDefault="00F24143" w:rsidP="00F24143">
      <w:pPr>
        <w:spacing w:line="48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It is pertinent to note that the major roads in the study area are in good condition, these include: Kano road, </w:t>
      </w:r>
      <w:proofErr w:type="spellStart"/>
      <w:r>
        <w:rPr>
          <w:rFonts w:ascii="Times New Roman" w:hAnsi="Times New Roman" w:cs="Times New Roman"/>
          <w:sz w:val="24"/>
          <w:szCs w:val="24"/>
        </w:rPr>
        <w:t>Kalambaina</w:t>
      </w:r>
      <w:proofErr w:type="spellEnd"/>
      <w:r>
        <w:rPr>
          <w:rFonts w:ascii="Times New Roman" w:hAnsi="Times New Roman" w:cs="Times New Roman"/>
          <w:sz w:val="24"/>
          <w:szCs w:val="24"/>
        </w:rPr>
        <w:t xml:space="preserve"> road, Ahmadu Bello way and </w:t>
      </w:r>
      <w:proofErr w:type="spellStart"/>
      <w:r>
        <w:rPr>
          <w:rFonts w:ascii="Times New Roman" w:hAnsi="Times New Roman" w:cs="Times New Roman"/>
          <w:sz w:val="24"/>
          <w:szCs w:val="24"/>
        </w:rPr>
        <w:t>EmirYahaya</w:t>
      </w:r>
      <w:proofErr w:type="spellEnd"/>
      <w:r>
        <w:rPr>
          <w:rFonts w:ascii="Times New Roman" w:hAnsi="Times New Roman" w:cs="Times New Roman"/>
          <w:sz w:val="24"/>
          <w:szCs w:val="24"/>
        </w:rPr>
        <w:t xml:space="preserve"> road, eastern and western bypass roads. The poor condition of roads is evident within the neighborhoods of SUA and the inner city.</w:t>
      </w:r>
    </w:p>
    <w:p w14:paraId="46C6D325" w14:textId="77777777" w:rsidR="00037B7D" w:rsidRPr="0005031B" w:rsidRDefault="00037B7D" w:rsidP="0005031B">
      <w:pPr>
        <w:pStyle w:val="Heading3"/>
        <w:spacing w:line="360" w:lineRule="auto"/>
        <w:rPr>
          <w:rFonts w:ascii="Times New Roman" w:hAnsi="Times New Roman" w:cs="Times New Roman"/>
          <w:b/>
          <w:bCs/>
          <w:color w:val="auto"/>
          <w:sz w:val="24"/>
          <w:szCs w:val="24"/>
        </w:rPr>
      </w:pPr>
      <w:bookmarkStart w:id="4" w:name="_Toc255342013"/>
      <w:bookmarkEnd w:id="2"/>
      <w:r w:rsidRPr="0005031B">
        <w:rPr>
          <w:rFonts w:ascii="Times New Roman" w:hAnsi="Times New Roman" w:cs="Times New Roman"/>
          <w:b/>
          <w:bCs/>
          <w:color w:val="auto"/>
          <w:sz w:val="24"/>
          <w:szCs w:val="24"/>
        </w:rPr>
        <w:lastRenderedPageBreak/>
        <w:t xml:space="preserve">Condition of </w:t>
      </w:r>
      <w:r w:rsidR="0076016C">
        <w:rPr>
          <w:rFonts w:ascii="Times New Roman" w:hAnsi="Times New Roman" w:cs="Times New Roman"/>
          <w:b/>
          <w:bCs/>
          <w:color w:val="auto"/>
          <w:sz w:val="24"/>
          <w:szCs w:val="24"/>
        </w:rPr>
        <w:t>the drainage</w:t>
      </w:r>
      <w:r w:rsidRPr="0005031B">
        <w:rPr>
          <w:rFonts w:ascii="Times New Roman" w:hAnsi="Times New Roman" w:cs="Times New Roman"/>
          <w:b/>
          <w:bCs/>
          <w:color w:val="auto"/>
          <w:sz w:val="24"/>
          <w:szCs w:val="24"/>
        </w:rPr>
        <w:t xml:space="preserve"> in the neighborhoods</w:t>
      </w:r>
      <w:bookmarkEnd w:id="4"/>
      <w:r w:rsidR="00EA2AD5">
        <w:rPr>
          <w:rFonts w:ascii="Times New Roman" w:hAnsi="Times New Roman" w:cs="Times New Roman"/>
          <w:b/>
          <w:bCs/>
          <w:color w:val="auto"/>
          <w:sz w:val="24"/>
          <w:szCs w:val="24"/>
        </w:rPr>
        <w:t xml:space="preserve"> of the study area</w:t>
      </w:r>
    </w:p>
    <w:p w14:paraId="549F040A" w14:textId="77777777" w:rsidR="00037B7D" w:rsidRDefault="00037B7D" w:rsidP="0005031B">
      <w:pPr>
        <w:spacing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Drainage infrastructure is a pivotal facet within urban settings, influencing habitability and resilience. </w:t>
      </w:r>
      <w:r w:rsidR="0076016C">
        <w:rPr>
          <w:rFonts w:ascii="Times New Roman" w:hAnsi="Times New Roman" w:cs="Times New Roman"/>
          <w:sz w:val="24"/>
          <w:szCs w:val="24"/>
        </w:rPr>
        <w:t>The result</w:t>
      </w:r>
      <w:r w:rsidRPr="0005031B">
        <w:rPr>
          <w:rFonts w:ascii="Times New Roman" w:hAnsi="Times New Roman" w:cs="Times New Roman"/>
          <w:sz w:val="24"/>
          <w:szCs w:val="24"/>
        </w:rPr>
        <w:t xml:space="preserve"> from Table </w:t>
      </w:r>
      <w:r w:rsidR="00D27BF1">
        <w:rPr>
          <w:rFonts w:ascii="Times New Roman" w:hAnsi="Times New Roman" w:cs="Times New Roman"/>
          <w:sz w:val="24"/>
          <w:szCs w:val="24"/>
        </w:rPr>
        <w:t>2</w:t>
      </w:r>
      <w:r w:rsidRPr="0005031B">
        <w:rPr>
          <w:rFonts w:ascii="Times New Roman" w:hAnsi="Times New Roman" w:cs="Times New Roman"/>
          <w:sz w:val="24"/>
          <w:szCs w:val="24"/>
        </w:rPr>
        <w:t xml:space="preserve"> reveals that only 4.1% of drainages are in very good condition, and 21.7% are in good condition</w:t>
      </w:r>
      <w:r w:rsidR="0076016C">
        <w:rPr>
          <w:rFonts w:ascii="Times New Roman" w:hAnsi="Times New Roman" w:cs="Times New Roman"/>
          <w:sz w:val="24"/>
          <w:szCs w:val="24"/>
        </w:rPr>
        <w:t>,</w:t>
      </w:r>
      <w:r w:rsidRPr="0005031B">
        <w:rPr>
          <w:rFonts w:ascii="Times New Roman" w:hAnsi="Times New Roman" w:cs="Times New Roman"/>
          <w:sz w:val="24"/>
          <w:szCs w:val="24"/>
        </w:rPr>
        <w:t xml:space="preserve"> while 33.3% of respondents rated drainages as fair. The result further reveals that 18.2% of respondents rated it poor</w:t>
      </w:r>
      <w:r w:rsidR="0076016C">
        <w:rPr>
          <w:rFonts w:ascii="Times New Roman" w:hAnsi="Times New Roman" w:cs="Times New Roman"/>
          <w:sz w:val="24"/>
          <w:szCs w:val="24"/>
        </w:rPr>
        <w:t>,</w:t>
      </w:r>
      <w:r w:rsidRPr="0005031B">
        <w:rPr>
          <w:rFonts w:ascii="Times New Roman" w:hAnsi="Times New Roman" w:cs="Times New Roman"/>
          <w:sz w:val="24"/>
          <w:szCs w:val="24"/>
        </w:rPr>
        <w:t xml:space="preserve"> while 22.8% described it as very poor. Lack of drainage causes a serious perennial challenge as it causes flooding</w:t>
      </w:r>
      <w:r w:rsidR="0076016C">
        <w:rPr>
          <w:rFonts w:ascii="Times New Roman" w:hAnsi="Times New Roman" w:cs="Times New Roman"/>
          <w:sz w:val="24"/>
          <w:szCs w:val="24"/>
        </w:rPr>
        <w:t>,</w:t>
      </w:r>
      <w:r w:rsidRPr="0005031B">
        <w:rPr>
          <w:rFonts w:ascii="Times New Roman" w:hAnsi="Times New Roman" w:cs="Times New Roman"/>
          <w:sz w:val="24"/>
          <w:szCs w:val="24"/>
        </w:rPr>
        <w:t xml:space="preserve"> which affects properties and livelihoods</w:t>
      </w:r>
      <w:r w:rsidR="0076016C">
        <w:rPr>
          <w:rFonts w:ascii="Times New Roman" w:hAnsi="Times New Roman" w:cs="Times New Roman"/>
          <w:sz w:val="24"/>
          <w:szCs w:val="24"/>
        </w:rPr>
        <w:t>,</w:t>
      </w:r>
      <w:r w:rsidRPr="0005031B">
        <w:rPr>
          <w:rFonts w:ascii="Times New Roman" w:hAnsi="Times New Roman" w:cs="Times New Roman"/>
          <w:sz w:val="24"/>
          <w:szCs w:val="24"/>
        </w:rPr>
        <w:t xml:space="preserve"> as well as causing the spread of </w:t>
      </w:r>
      <w:r w:rsidR="0076016C">
        <w:rPr>
          <w:rFonts w:ascii="Times New Roman" w:hAnsi="Times New Roman" w:cs="Times New Roman"/>
          <w:sz w:val="24"/>
          <w:szCs w:val="24"/>
        </w:rPr>
        <w:t>waterborne</w:t>
      </w:r>
      <w:r w:rsidRPr="0005031B">
        <w:rPr>
          <w:rFonts w:ascii="Times New Roman" w:hAnsi="Times New Roman" w:cs="Times New Roman"/>
          <w:sz w:val="24"/>
          <w:szCs w:val="24"/>
        </w:rPr>
        <w:t xml:space="preserve"> diseases due to stagnation of runoff water. Another implication is on the destruction of the roads because of high water flow due to </w:t>
      </w:r>
      <w:r w:rsidR="0076016C">
        <w:rPr>
          <w:rFonts w:ascii="Times New Roman" w:hAnsi="Times New Roman" w:cs="Times New Roman"/>
          <w:sz w:val="24"/>
          <w:szCs w:val="24"/>
        </w:rPr>
        <w:t xml:space="preserve">the </w:t>
      </w:r>
      <w:r w:rsidRPr="0005031B">
        <w:rPr>
          <w:rFonts w:ascii="Times New Roman" w:hAnsi="Times New Roman" w:cs="Times New Roman"/>
          <w:sz w:val="24"/>
          <w:szCs w:val="24"/>
        </w:rPr>
        <w:t>absence of drainages</w:t>
      </w:r>
      <w:r w:rsidR="0076016C">
        <w:rPr>
          <w:rFonts w:ascii="Times New Roman" w:hAnsi="Times New Roman" w:cs="Times New Roman"/>
          <w:sz w:val="24"/>
          <w:szCs w:val="24"/>
        </w:rPr>
        <w:t>,</w:t>
      </w:r>
      <w:r w:rsidRPr="0005031B">
        <w:rPr>
          <w:rFonts w:ascii="Times New Roman" w:hAnsi="Times New Roman" w:cs="Times New Roman"/>
          <w:sz w:val="24"/>
          <w:szCs w:val="24"/>
        </w:rPr>
        <w:t xml:space="preserve"> thereby washing away part of the road and resulting in early deterioration.</w:t>
      </w:r>
    </w:p>
    <w:p w14:paraId="736AC60D" w14:textId="77777777" w:rsidR="00037B7D" w:rsidRPr="0005031B" w:rsidRDefault="00A452E9" w:rsidP="0005031B">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Table </w:t>
      </w:r>
      <w:r w:rsidR="00D27BF1">
        <w:rPr>
          <w:rFonts w:ascii="Times New Roman" w:hAnsi="Times New Roman" w:cs="Times New Roman"/>
          <w:b/>
          <w:sz w:val="24"/>
          <w:szCs w:val="24"/>
        </w:rPr>
        <w:t>2</w:t>
      </w:r>
      <w:r w:rsidR="005C17FE">
        <w:rPr>
          <w:rFonts w:ascii="Times New Roman" w:hAnsi="Times New Roman" w:cs="Times New Roman"/>
          <w:b/>
          <w:sz w:val="24"/>
          <w:szCs w:val="24"/>
        </w:rPr>
        <w:t>:</w:t>
      </w:r>
      <w:r>
        <w:rPr>
          <w:rFonts w:ascii="Times New Roman" w:hAnsi="Times New Roman" w:cs="Times New Roman"/>
          <w:b/>
          <w:sz w:val="24"/>
          <w:szCs w:val="24"/>
        </w:rPr>
        <w:t xml:space="preserve"> </w:t>
      </w:r>
      <w:r w:rsidR="00037B7D" w:rsidRPr="0005031B">
        <w:rPr>
          <w:rFonts w:ascii="Times New Roman" w:hAnsi="Times New Roman" w:cs="Times New Roman"/>
          <w:b/>
          <w:sz w:val="24"/>
          <w:szCs w:val="24"/>
        </w:rPr>
        <w:t xml:space="preserve">Condition of Drainages in the Neighborhoods </w:t>
      </w:r>
    </w:p>
    <w:tbl>
      <w:tblPr>
        <w:tblW w:w="0" w:type="auto"/>
        <w:tblLook w:val="04A0" w:firstRow="1" w:lastRow="0" w:firstColumn="1" w:lastColumn="0" w:noHBand="0" w:noVBand="1"/>
      </w:tblPr>
      <w:tblGrid>
        <w:gridCol w:w="3072"/>
        <w:gridCol w:w="3072"/>
        <w:gridCol w:w="3072"/>
      </w:tblGrid>
      <w:tr w:rsidR="0005031B" w:rsidRPr="0005031B" w14:paraId="74E4DDD7" w14:textId="77777777">
        <w:tc>
          <w:tcPr>
            <w:tcW w:w="3072" w:type="dxa"/>
            <w:tcBorders>
              <w:top w:val="single" w:sz="4" w:space="0" w:color="auto"/>
              <w:left w:val="nil"/>
              <w:bottom w:val="single" w:sz="4" w:space="0" w:color="auto"/>
              <w:right w:val="nil"/>
            </w:tcBorders>
            <w:hideMark/>
          </w:tcPr>
          <w:p w14:paraId="623CD96E" w14:textId="77777777" w:rsidR="00037B7D" w:rsidRPr="0005031B" w:rsidRDefault="00037B7D" w:rsidP="0005031B">
            <w:pPr>
              <w:spacing w:after="0" w:line="360" w:lineRule="auto"/>
              <w:rPr>
                <w:rFonts w:ascii="Times New Roman" w:hAnsi="Times New Roman" w:cs="Times New Roman"/>
                <w:b/>
                <w:sz w:val="24"/>
                <w:szCs w:val="24"/>
              </w:rPr>
            </w:pPr>
            <w:r w:rsidRPr="0005031B">
              <w:rPr>
                <w:rFonts w:ascii="Times New Roman" w:hAnsi="Times New Roman" w:cs="Times New Roman"/>
                <w:b/>
                <w:sz w:val="24"/>
                <w:szCs w:val="24"/>
              </w:rPr>
              <w:t>Variable</w:t>
            </w:r>
          </w:p>
        </w:tc>
        <w:tc>
          <w:tcPr>
            <w:tcW w:w="3072" w:type="dxa"/>
            <w:tcBorders>
              <w:top w:val="single" w:sz="4" w:space="0" w:color="auto"/>
              <w:left w:val="nil"/>
              <w:bottom w:val="single" w:sz="4" w:space="0" w:color="auto"/>
              <w:right w:val="nil"/>
            </w:tcBorders>
            <w:hideMark/>
          </w:tcPr>
          <w:p w14:paraId="536E42C7"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Frequency</w:t>
            </w:r>
          </w:p>
        </w:tc>
        <w:tc>
          <w:tcPr>
            <w:tcW w:w="3072" w:type="dxa"/>
            <w:tcBorders>
              <w:top w:val="single" w:sz="4" w:space="0" w:color="auto"/>
              <w:left w:val="nil"/>
              <w:bottom w:val="single" w:sz="4" w:space="0" w:color="auto"/>
              <w:right w:val="nil"/>
            </w:tcBorders>
            <w:hideMark/>
          </w:tcPr>
          <w:p w14:paraId="4804A2C3"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Percentage (%)</w:t>
            </w:r>
          </w:p>
        </w:tc>
      </w:tr>
      <w:tr w:rsidR="0005031B" w:rsidRPr="0005031B" w14:paraId="3BCA862D" w14:textId="77777777">
        <w:tc>
          <w:tcPr>
            <w:tcW w:w="3072" w:type="dxa"/>
            <w:tcBorders>
              <w:top w:val="nil"/>
              <w:left w:val="nil"/>
              <w:bottom w:val="single" w:sz="4" w:space="0" w:color="auto"/>
              <w:right w:val="nil"/>
            </w:tcBorders>
            <w:hideMark/>
          </w:tcPr>
          <w:p w14:paraId="0B1F7A7E"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Very Good</w:t>
            </w:r>
          </w:p>
          <w:p w14:paraId="51AAF124"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Good </w:t>
            </w:r>
          </w:p>
          <w:p w14:paraId="25F1C2DA"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Fair </w:t>
            </w:r>
          </w:p>
          <w:p w14:paraId="46CCF7B1"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Poor </w:t>
            </w:r>
          </w:p>
          <w:p w14:paraId="40471A9E"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Very Poor </w:t>
            </w:r>
          </w:p>
          <w:p w14:paraId="02D4E6A9" w14:textId="77777777" w:rsidR="00037B7D" w:rsidRPr="0005031B" w:rsidRDefault="00037B7D" w:rsidP="0005031B">
            <w:pPr>
              <w:spacing w:after="0" w:line="360" w:lineRule="auto"/>
              <w:jc w:val="both"/>
              <w:rPr>
                <w:rFonts w:ascii="Times New Roman" w:hAnsi="Times New Roman" w:cs="Times New Roman"/>
                <w:b/>
                <w:sz w:val="24"/>
                <w:szCs w:val="24"/>
              </w:rPr>
            </w:pPr>
            <w:r w:rsidRPr="0005031B">
              <w:rPr>
                <w:rFonts w:ascii="Times New Roman" w:hAnsi="Times New Roman" w:cs="Times New Roman"/>
                <w:b/>
                <w:sz w:val="24"/>
                <w:szCs w:val="24"/>
              </w:rPr>
              <w:t xml:space="preserve">Total </w:t>
            </w:r>
          </w:p>
        </w:tc>
        <w:tc>
          <w:tcPr>
            <w:tcW w:w="3072" w:type="dxa"/>
            <w:tcBorders>
              <w:top w:val="nil"/>
              <w:left w:val="nil"/>
              <w:bottom w:val="single" w:sz="4" w:space="0" w:color="auto"/>
              <w:right w:val="nil"/>
            </w:tcBorders>
            <w:hideMark/>
          </w:tcPr>
          <w:p w14:paraId="3CA18AE8"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15</w:t>
            </w:r>
          </w:p>
          <w:p w14:paraId="1C5AB1E4"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80</w:t>
            </w:r>
          </w:p>
          <w:p w14:paraId="5E672682"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123</w:t>
            </w:r>
          </w:p>
          <w:p w14:paraId="363D2949"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67</w:t>
            </w:r>
          </w:p>
          <w:p w14:paraId="6365AA1D"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84</w:t>
            </w:r>
          </w:p>
          <w:p w14:paraId="4E3BF725"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369</w:t>
            </w:r>
          </w:p>
        </w:tc>
        <w:tc>
          <w:tcPr>
            <w:tcW w:w="3072" w:type="dxa"/>
            <w:tcBorders>
              <w:top w:val="nil"/>
              <w:left w:val="nil"/>
              <w:bottom w:val="single" w:sz="4" w:space="0" w:color="auto"/>
              <w:right w:val="nil"/>
            </w:tcBorders>
            <w:hideMark/>
          </w:tcPr>
          <w:p w14:paraId="6D8533C2"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4.1</w:t>
            </w:r>
          </w:p>
          <w:p w14:paraId="2A1F9A34"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21.7</w:t>
            </w:r>
          </w:p>
          <w:p w14:paraId="196B9921"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33.3</w:t>
            </w:r>
          </w:p>
          <w:p w14:paraId="4FDE5177"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18.2</w:t>
            </w:r>
          </w:p>
          <w:p w14:paraId="1EE83134"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22.8</w:t>
            </w:r>
          </w:p>
          <w:p w14:paraId="4CB44BBE"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100</w:t>
            </w:r>
          </w:p>
        </w:tc>
      </w:tr>
    </w:tbl>
    <w:p w14:paraId="638A3121" w14:textId="77777777" w:rsidR="00037B7D" w:rsidRPr="0005031B" w:rsidRDefault="00037B7D" w:rsidP="0005031B">
      <w:pPr>
        <w:spacing w:line="360" w:lineRule="auto"/>
        <w:jc w:val="both"/>
        <w:rPr>
          <w:rFonts w:ascii="Times New Roman" w:hAnsi="Times New Roman" w:cs="Times New Roman"/>
          <w:b/>
          <w:sz w:val="24"/>
          <w:szCs w:val="24"/>
        </w:rPr>
      </w:pPr>
      <w:r w:rsidRPr="0005031B">
        <w:rPr>
          <w:rFonts w:ascii="Times New Roman" w:hAnsi="Times New Roman" w:cs="Times New Roman"/>
          <w:b/>
          <w:sz w:val="24"/>
          <w:szCs w:val="24"/>
        </w:rPr>
        <w:t>Source: Fieldwork, 202</w:t>
      </w:r>
      <w:r w:rsidR="00CC60AE">
        <w:rPr>
          <w:rFonts w:ascii="Times New Roman" w:hAnsi="Times New Roman" w:cs="Times New Roman"/>
          <w:b/>
          <w:sz w:val="24"/>
          <w:szCs w:val="24"/>
        </w:rPr>
        <w:t>5</w:t>
      </w:r>
    </w:p>
    <w:p w14:paraId="478BB573" w14:textId="77777777" w:rsidR="00037B7D" w:rsidRDefault="00037B7D" w:rsidP="0005031B">
      <w:pPr>
        <w:spacing w:line="360" w:lineRule="auto"/>
        <w:jc w:val="both"/>
        <w:rPr>
          <w:rFonts w:ascii="Times New Roman" w:hAnsi="Times New Roman" w:cs="Times New Roman"/>
          <w:sz w:val="24"/>
          <w:szCs w:val="24"/>
        </w:rPr>
      </w:pPr>
      <w:proofErr w:type="spellStart"/>
      <w:r w:rsidRPr="0005031B">
        <w:rPr>
          <w:rFonts w:ascii="Times New Roman" w:hAnsi="Times New Roman" w:cs="Times New Roman"/>
          <w:sz w:val="24"/>
          <w:szCs w:val="24"/>
        </w:rPr>
        <w:t>Yanda</w:t>
      </w:r>
      <w:proofErr w:type="spellEnd"/>
      <w:r w:rsidRPr="0005031B">
        <w:rPr>
          <w:rFonts w:ascii="Times New Roman" w:hAnsi="Times New Roman" w:cs="Times New Roman"/>
          <w:sz w:val="24"/>
          <w:szCs w:val="24"/>
        </w:rPr>
        <w:t xml:space="preserve"> &amp; </w:t>
      </w:r>
      <w:proofErr w:type="spellStart"/>
      <w:r w:rsidRPr="0005031B">
        <w:rPr>
          <w:rFonts w:ascii="Times New Roman" w:hAnsi="Times New Roman" w:cs="Times New Roman"/>
          <w:sz w:val="24"/>
          <w:szCs w:val="24"/>
        </w:rPr>
        <w:t>Matazu</w:t>
      </w:r>
      <w:proofErr w:type="spellEnd"/>
      <w:r w:rsidRPr="0005031B">
        <w:rPr>
          <w:rFonts w:ascii="Times New Roman" w:hAnsi="Times New Roman" w:cs="Times New Roman"/>
          <w:sz w:val="24"/>
          <w:szCs w:val="24"/>
        </w:rPr>
        <w:t xml:space="preserve"> (2017) in their appraisal of the condition of drainages along selected areas and roadways in Sokoto metropolis described the condition of the drainage in the study area to be poor. According to them, apart from </w:t>
      </w:r>
      <w:r w:rsidR="0076016C">
        <w:rPr>
          <w:rFonts w:ascii="Times New Roman" w:hAnsi="Times New Roman" w:cs="Times New Roman"/>
          <w:sz w:val="24"/>
          <w:szCs w:val="24"/>
        </w:rPr>
        <w:t xml:space="preserve">the </w:t>
      </w:r>
      <w:r w:rsidRPr="0005031B">
        <w:rPr>
          <w:rFonts w:ascii="Times New Roman" w:hAnsi="Times New Roman" w:cs="Times New Roman"/>
          <w:sz w:val="24"/>
          <w:szCs w:val="24"/>
        </w:rPr>
        <w:t xml:space="preserve">unavailability of </w:t>
      </w:r>
      <w:r w:rsidR="0076016C">
        <w:rPr>
          <w:rFonts w:ascii="Times New Roman" w:hAnsi="Times New Roman" w:cs="Times New Roman"/>
          <w:sz w:val="24"/>
          <w:szCs w:val="24"/>
        </w:rPr>
        <w:t xml:space="preserve">a </w:t>
      </w:r>
      <w:r w:rsidRPr="0005031B">
        <w:rPr>
          <w:rFonts w:ascii="Times New Roman" w:hAnsi="Times New Roman" w:cs="Times New Roman"/>
          <w:sz w:val="24"/>
          <w:szCs w:val="24"/>
        </w:rPr>
        <w:t xml:space="preserve">drainage system, the metropolis is faced with </w:t>
      </w:r>
      <w:r w:rsidR="0076016C">
        <w:rPr>
          <w:rFonts w:ascii="Times New Roman" w:hAnsi="Times New Roman" w:cs="Times New Roman"/>
          <w:sz w:val="24"/>
          <w:szCs w:val="24"/>
        </w:rPr>
        <w:t xml:space="preserve">a </w:t>
      </w:r>
      <w:r w:rsidRPr="0005031B">
        <w:rPr>
          <w:rFonts w:ascii="Times New Roman" w:hAnsi="Times New Roman" w:cs="Times New Roman"/>
          <w:sz w:val="24"/>
          <w:szCs w:val="24"/>
        </w:rPr>
        <w:t xml:space="preserve">lack of good design, blockages of the existing ones, </w:t>
      </w:r>
      <w:r w:rsidR="0076016C">
        <w:rPr>
          <w:rFonts w:ascii="Times New Roman" w:hAnsi="Times New Roman" w:cs="Times New Roman"/>
          <w:sz w:val="24"/>
          <w:szCs w:val="24"/>
        </w:rPr>
        <w:t xml:space="preserve">and </w:t>
      </w:r>
      <w:r w:rsidRPr="0005031B">
        <w:rPr>
          <w:rFonts w:ascii="Times New Roman" w:hAnsi="Times New Roman" w:cs="Times New Roman"/>
          <w:sz w:val="24"/>
          <w:szCs w:val="24"/>
        </w:rPr>
        <w:t>disposal of solid waste material in gutters</w:t>
      </w:r>
      <w:r w:rsidR="0076016C">
        <w:rPr>
          <w:rFonts w:ascii="Times New Roman" w:hAnsi="Times New Roman" w:cs="Times New Roman"/>
          <w:sz w:val="24"/>
          <w:szCs w:val="24"/>
        </w:rPr>
        <w:t>,</w:t>
      </w:r>
      <w:r w:rsidRPr="0005031B">
        <w:rPr>
          <w:rFonts w:ascii="Times New Roman" w:hAnsi="Times New Roman" w:cs="Times New Roman"/>
          <w:sz w:val="24"/>
          <w:szCs w:val="24"/>
        </w:rPr>
        <w:t xml:space="preserve"> which result in tremendous environmental challenges. </w:t>
      </w:r>
      <w:r w:rsidR="0076016C">
        <w:rPr>
          <w:rFonts w:ascii="Times New Roman" w:hAnsi="Times New Roman" w:cs="Times New Roman"/>
          <w:sz w:val="24"/>
          <w:szCs w:val="24"/>
        </w:rPr>
        <w:t>Some</w:t>
      </w:r>
      <w:r w:rsidRPr="0005031B">
        <w:rPr>
          <w:rFonts w:ascii="Times New Roman" w:hAnsi="Times New Roman" w:cs="Times New Roman"/>
          <w:sz w:val="24"/>
          <w:szCs w:val="24"/>
        </w:rPr>
        <w:t xml:space="preserve"> places were flooded</w:t>
      </w:r>
      <w:r w:rsidR="0076016C">
        <w:rPr>
          <w:rFonts w:ascii="Times New Roman" w:hAnsi="Times New Roman" w:cs="Times New Roman"/>
          <w:sz w:val="24"/>
          <w:szCs w:val="24"/>
        </w:rPr>
        <w:t>,</w:t>
      </w:r>
      <w:r w:rsidRPr="0005031B">
        <w:rPr>
          <w:rFonts w:ascii="Times New Roman" w:hAnsi="Times New Roman" w:cs="Times New Roman"/>
          <w:sz w:val="24"/>
          <w:szCs w:val="24"/>
        </w:rPr>
        <w:t xml:space="preserve"> making the roads practically impossible for motorists</w:t>
      </w:r>
      <w:r w:rsidR="00EA2AD5">
        <w:rPr>
          <w:rFonts w:ascii="Times New Roman" w:hAnsi="Times New Roman" w:cs="Times New Roman"/>
          <w:sz w:val="24"/>
          <w:szCs w:val="24"/>
        </w:rPr>
        <w:t>.</w:t>
      </w:r>
      <w:r w:rsidRPr="0005031B">
        <w:rPr>
          <w:rFonts w:ascii="Times New Roman" w:hAnsi="Times New Roman" w:cs="Times New Roman"/>
          <w:sz w:val="24"/>
          <w:szCs w:val="24"/>
        </w:rPr>
        <w:t xml:space="preserve"> </w:t>
      </w:r>
      <w:r w:rsidR="00EA2AD5">
        <w:rPr>
          <w:rFonts w:ascii="Times New Roman" w:hAnsi="Times New Roman" w:cs="Times New Roman"/>
          <w:sz w:val="24"/>
          <w:szCs w:val="24"/>
        </w:rPr>
        <w:t>I</w:t>
      </w:r>
      <w:r w:rsidRPr="0005031B">
        <w:rPr>
          <w:rFonts w:ascii="Times New Roman" w:hAnsi="Times New Roman" w:cs="Times New Roman"/>
          <w:sz w:val="24"/>
          <w:szCs w:val="24"/>
        </w:rPr>
        <w:t>n many instances</w:t>
      </w:r>
      <w:r w:rsidR="0076016C">
        <w:rPr>
          <w:rFonts w:ascii="Times New Roman" w:hAnsi="Times New Roman" w:cs="Times New Roman"/>
          <w:sz w:val="24"/>
          <w:szCs w:val="24"/>
        </w:rPr>
        <w:t>,</w:t>
      </w:r>
      <w:r w:rsidRPr="0005031B">
        <w:rPr>
          <w:rFonts w:ascii="Times New Roman" w:hAnsi="Times New Roman" w:cs="Times New Roman"/>
          <w:sz w:val="24"/>
          <w:szCs w:val="24"/>
        </w:rPr>
        <w:t xml:space="preserve"> rainfall submerged the access roads</w:t>
      </w:r>
      <w:r w:rsidR="0076016C">
        <w:rPr>
          <w:rFonts w:ascii="Times New Roman" w:hAnsi="Times New Roman" w:cs="Times New Roman"/>
          <w:sz w:val="24"/>
          <w:szCs w:val="24"/>
        </w:rPr>
        <w:t>,</w:t>
      </w:r>
      <w:r w:rsidRPr="0005031B">
        <w:rPr>
          <w:rFonts w:ascii="Times New Roman" w:hAnsi="Times New Roman" w:cs="Times New Roman"/>
          <w:sz w:val="24"/>
          <w:szCs w:val="24"/>
        </w:rPr>
        <w:t xml:space="preserve"> halting vehicular movement.</w:t>
      </w:r>
    </w:p>
    <w:p w14:paraId="55BCDD49" w14:textId="77777777" w:rsidR="00F24143" w:rsidRDefault="00F24143" w:rsidP="0005031B">
      <w:pPr>
        <w:spacing w:line="360" w:lineRule="auto"/>
        <w:jc w:val="both"/>
        <w:rPr>
          <w:rFonts w:ascii="Times New Roman" w:hAnsi="Times New Roman" w:cs="Times New Roman"/>
          <w:sz w:val="24"/>
          <w:szCs w:val="24"/>
        </w:rPr>
      </w:pPr>
      <w:r>
        <w:rPr>
          <w:noProof/>
        </w:rPr>
        <w:drawing>
          <wp:anchor distT="0" distB="0" distL="114300" distR="114300" simplePos="0" relativeHeight="251667456" behindDoc="0" locked="0" layoutInCell="1" allowOverlap="1" wp14:anchorId="4516FFA7" wp14:editId="1E5A8DD9">
            <wp:simplePos x="0" y="0"/>
            <wp:positionH relativeFrom="column">
              <wp:posOffset>0</wp:posOffset>
            </wp:positionH>
            <wp:positionV relativeFrom="paragraph">
              <wp:posOffset>0</wp:posOffset>
            </wp:positionV>
            <wp:extent cx="5932860" cy="2626468"/>
            <wp:effectExtent l="0" t="0" r="0" b="2540"/>
            <wp:wrapNone/>
            <wp:docPr id="24" name="Picture 24" descr="WhatsApp Image 2024-07-31 at 4.37.23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512193" descr="WhatsApp Image 2024-07-31 at 4.37.23 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6543" cy="2636952"/>
                    </a:xfrm>
                    <a:prstGeom prst="rect">
                      <a:avLst/>
                    </a:prstGeom>
                    <a:noFill/>
                  </pic:spPr>
                </pic:pic>
              </a:graphicData>
            </a:graphic>
            <wp14:sizeRelH relativeFrom="page">
              <wp14:pctWidth>0</wp14:pctWidth>
            </wp14:sizeRelH>
            <wp14:sizeRelV relativeFrom="page">
              <wp14:pctHeight>0</wp14:pctHeight>
            </wp14:sizeRelV>
          </wp:anchor>
        </w:drawing>
      </w:r>
    </w:p>
    <w:p w14:paraId="4982118F" w14:textId="77777777" w:rsidR="00F24143" w:rsidRDefault="00F24143" w:rsidP="0005031B">
      <w:pPr>
        <w:spacing w:line="360" w:lineRule="auto"/>
        <w:jc w:val="both"/>
        <w:rPr>
          <w:rFonts w:ascii="Times New Roman" w:hAnsi="Times New Roman" w:cs="Times New Roman"/>
          <w:sz w:val="24"/>
          <w:szCs w:val="24"/>
        </w:rPr>
      </w:pPr>
    </w:p>
    <w:p w14:paraId="1DE88533" w14:textId="77777777" w:rsidR="00F24143" w:rsidRDefault="00F24143" w:rsidP="0005031B">
      <w:pPr>
        <w:spacing w:line="360" w:lineRule="auto"/>
        <w:jc w:val="both"/>
        <w:rPr>
          <w:rFonts w:ascii="Times New Roman" w:hAnsi="Times New Roman" w:cs="Times New Roman"/>
          <w:sz w:val="24"/>
          <w:szCs w:val="24"/>
        </w:rPr>
      </w:pPr>
    </w:p>
    <w:p w14:paraId="7C4ABEBB" w14:textId="77777777" w:rsidR="00F24143" w:rsidRDefault="00F24143" w:rsidP="0005031B">
      <w:pPr>
        <w:spacing w:line="360" w:lineRule="auto"/>
        <w:jc w:val="both"/>
        <w:rPr>
          <w:rFonts w:ascii="Times New Roman" w:hAnsi="Times New Roman" w:cs="Times New Roman"/>
          <w:sz w:val="24"/>
          <w:szCs w:val="24"/>
        </w:rPr>
      </w:pPr>
    </w:p>
    <w:p w14:paraId="5A83F788" w14:textId="77777777" w:rsidR="00F24143" w:rsidRDefault="00F24143" w:rsidP="0005031B">
      <w:pPr>
        <w:spacing w:line="360" w:lineRule="auto"/>
        <w:jc w:val="both"/>
        <w:rPr>
          <w:rFonts w:ascii="Times New Roman" w:hAnsi="Times New Roman" w:cs="Times New Roman"/>
          <w:sz w:val="24"/>
          <w:szCs w:val="24"/>
        </w:rPr>
      </w:pPr>
    </w:p>
    <w:p w14:paraId="13BBEFF4" w14:textId="77777777" w:rsidR="00F24143" w:rsidRDefault="00F24143" w:rsidP="0005031B">
      <w:pPr>
        <w:spacing w:line="360" w:lineRule="auto"/>
        <w:jc w:val="both"/>
        <w:rPr>
          <w:rFonts w:ascii="Times New Roman" w:hAnsi="Times New Roman" w:cs="Times New Roman"/>
          <w:sz w:val="24"/>
          <w:szCs w:val="24"/>
        </w:rPr>
      </w:pPr>
    </w:p>
    <w:p w14:paraId="2BF12B6C" w14:textId="77777777" w:rsidR="00F24143" w:rsidRDefault="00F24143" w:rsidP="0005031B">
      <w:pPr>
        <w:spacing w:line="360" w:lineRule="auto"/>
        <w:jc w:val="both"/>
        <w:rPr>
          <w:rFonts w:ascii="Times New Roman" w:hAnsi="Times New Roman" w:cs="Times New Roman"/>
          <w:sz w:val="24"/>
          <w:szCs w:val="24"/>
        </w:rPr>
      </w:pPr>
    </w:p>
    <w:p w14:paraId="5E1BA885" w14:textId="77777777" w:rsidR="00F24143" w:rsidRDefault="00F24143" w:rsidP="00F2414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Plate </w:t>
      </w:r>
      <w:r w:rsidR="008975EE">
        <w:rPr>
          <w:rFonts w:ascii="Times New Roman" w:hAnsi="Times New Roman" w:cs="Times New Roman"/>
          <w:b/>
          <w:sz w:val="24"/>
          <w:szCs w:val="24"/>
        </w:rPr>
        <w:t>2</w:t>
      </w:r>
      <w:r>
        <w:rPr>
          <w:rFonts w:ascii="Times New Roman" w:hAnsi="Times New Roman" w:cs="Times New Roman"/>
          <w:b/>
          <w:sz w:val="24"/>
          <w:szCs w:val="24"/>
        </w:rPr>
        <w:t>: New Constructed Road Flooded at Besse Road (SUA) due to lack of Drainages</w:t>
      </w:r>
    </w:p>
    <w:p w14:paraId="661CF1CC" w14:textId="77777777" w:rsidR="00037B7D" w:rsidRPr="0005031B" w:rsidRDefault="005C17FE" w:rsidP="0005031B">
      <w:pPr>
        <w:spacing w:line="360" w:lineRule="auto"/>
        <w:jc w:val="both"/>
        <w:rPr>
          <w:rFonts w:ascii="Times New Roman" w:hAnsi="Times New Roman" w:cs="Times New Roman"/>
          <w:sz w:val="24"/>
          <w:szCs w:val="24"/>
        </w:rPr>
      </w:pPr>
      <w:r w:rsidRPr="0005031B">
        <w:rPr>
          <w:rFonts w:ascii="Times New Roman" w:hAnsi="Times New Roman" w:cs="Times New Roman"/>
          <w:noProof/>
          <w:sz w:val="24"/>
          <w:szCs w:val="24"/>
        </w:rPr>
        <w:drawing>
          <wp:anchor distT="0" distB="0" distL="114300" distR="114300" simplePos="0" relativeHeight="251665408" behindDoc="0" locked="0" layoutInCell="1" allowOverlap="1" wp14:anchorId="1300920E" wp14:editId="17EFDCDC">
            <wp:simplePos x="0" y="0"/>
            <wp:positionH relativeFrom="margin">
              <wp:posOffset>-21648</wp:posOffset>
            </wp:positionH>
            <wp:positionV relativeFrom="paragraph">
              <wp:posOffset>1528215</wp:posOffset>
            </wp:positionV>
            <wp:extent cx="5368925" cy="3219855"/>
            <wp:effectExtent l="0" t="0" r="3175" b="0"/>
            <wp:wrapNone/>
            <wp:docPr id="23" name="Picture 23" descr="WhatsApp Image 2024-10-29 at 10.05.59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hatsApp Image 2024-10-29 at 10.05.59 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8925" cy="3219855"/>
                    </a:xfrm>
                    <a:prstGeom prst="rect">
                      <a:avLst/>
                    </a:prstGeom>
                    <a:noFill/>
                  </pic:spPr>
                </pic:pic>
              </a:graphicData>
            </a:graphic>
            <wp14:sizeRelH relativeFrom="page">
              <wp14:pctWidth>0</wp14:pctWidth>
            </wp14:sizeRelH>
            <wp14:sizeRelV relativeFrom="page">
              <wp14:pctHeight>0</wp14:pctHeight>
            </wp14:sizeRelV>
          </wp:anchor>
        </w:drawing>
      </w:r>
      <w:r w:rsidR="00037B7D" w:rsidRPr="0005031B">
        <w:rPr>
          <w:rFonts w:ascii="Times New Roman" w:hAnsi="Times New Roman" w:cs="Times New Roman"/>
          <w:sz w:val="24"/>
          <w:szCs w:val="24"/>
        </w:rPr>
        <w:t>Observation from the field</w:t>
      </w:r>
      <w:r w:rsidR="00EA2AD5">
        <w:rPr>
          <w:rFonts w:ascii="Times New Roman" w:hAnsi="Times New Roman" w:cs="Times New Roman"/>
          <w:sz w:val="24"/>
          <w:szCs w:val="24"/>
        </w:rPr>
        <w:t xml:space="preserve"> also</w:t>
      </w:r>
      <w:r w:rsidR="00037B7D" w:rsidRPr="0005031B">
        <w:rPr>
          <w:rFonts w:ascii="Times New Roman" w:hAnsi="Times New Roman" w:cs="Times New Roman"/>
          <w:sz w:val="24"/>
          <w:szCs w:val="24"/>
        </w:rPr>
        <w:t xml:space="preserve"> depicts some improvement </w:t>
      </w:r>
      <w:r w:rsidR="00EA2AD5">
        <w:rPr>
          <w:rFonts w:ascii="Times New Roman" w:hAnsi="Times New Roman" w:cs="Times New Roman"/>
          <w:sz w:val="24"/>
          <w:szCs w:val="24"/>
        </w:rPr>
        <w:t>i</w:t>
      </w:r>
      <w:r w:rsidR="00037B7D" w:rsidRPr="0005031B">
        <w:rPr>
          <w:rFonts w:ascii="Times New Roman" w:hAnsi="Times New Roman" w:cs="Times New Roman"/>
          <w:sz w:val="24"/>
          <w:szCs w:val="24"/>
        </w:rPr>
        <w:t>n the condition of drainage in the study area as a result of a project by the Nigeria Erosion and Watershed Management Project (NEWMAP) initiated by the Federal Government of Nigeria and funded by the World Bank and International Development Fund (</w:t>
      </w:r>
      <w:r w:rsidR="0076016C">
        <w:rPr>
          <w:rFonts w:ascii="Times New Roman" w:hAnsi="Times New Roman" w:cs="Times New Roman"/>
          <w:sz w:val="24"/>
          <w:szCs w:val="24"/>
        </w:rPr>
        <w:t>IDB</w:t>
      </w:r>
      <w:r w:rsidR="00037B7D" w:rsidRPr="0005031B">
        <w:rPr>
          <w:rFonts w:ascii="Times New Roman" w:hAnsi="Times New Roman" w:cs="Times New Roman"/>
          <w:sz w:val="24"/>
          <w:szCs w:val="24"/>
        </w:rPr>
        <w:t xml:space="preserve">). The project was implemented at </w:t>
      </w:r>
      <w:proofErr w:type="spellStart"/>
      <w:r w:rsidR="00037B7D" w:rsidRPr="0005031B">
        <w:rPr>
          <w:rFonts w:ascii="Times New Roman" w:hAnsi="Times New Roman" w:cs="Times New Roman"/>
          <w:sz w:val="24"/>
          <w:szCs w:val="24"/>
        </w:rPr>
        <w:t>Mabera</w:t>
      </w:r>
      <w:proofErr w:type="spellEnd"/>
      <w:r w:rsidR="00037B7D" w:rsidRPr="0005031B">
        <w:rPr>
          <w:rFonts w:ascii="Times New Roman" w:hAnsi="Times New Roman" w:cs="Times New Roman"/>
          <w:sz w:val="24"/>
          <w:szCs w:val="24"/>
        </w:rPr>
        <w:t xml:space="preserve"> and </w:t>
      </w:r>
      <w:proofErr w:type="spellStart"/>
      <w:r w:rsidR="00037B7D" w:rsidRPr="0005031B">
        <w:rPr>
          <w:rFonts w:ascii="Times New Roman" w:hAnsi="Times New Roman" w:cs="Times New Roman"/>
          <w:sz w:val="24"/>
          <w:szCs w:val="24"/>
        </w:rPr>
        <w:t>Tudun</w:t>
      </w:r>
      <w:proofErr w:type="spellEnd"/>
      <w:r w:rsidR="00037B7D" w:rsidRPr="0005031B">
        <w:rPr>
          <w:rFonts w:ascii="Times New Roman" w:hAnsi="Times New Roman" w:cs="Times New Roman"/>
          <w:sz w:val="24"/>
          <w:szCs w:val="24"/>
        </w:rPr>
        <w:t xml:space="preserve"> Wada area of Sokoto metropolis and has tremendously reduced incidents of flooding and destruction to lives and properties in </w:t>
      </w:r>
      <w:proofErr w:type="spellStart"/>
      <w:r w:rsidR="00037B7D" w:rsidRPr="0005031B">
        <w:rPr>
          <w:rFonts w:ascii="Times New Roman" w:hAnsi="Times New Roman" w:cs="Times New Roman"/>
          <w:sz w:val="24"/>
          <w:szCs w:val="24"/>
        </w:rPr>
        <w:t>Mabera</w:t>
      </w:r>
      <w:proofErr w:type="spellEnd"/>
      <w:r w:rsidR="00037B7D" w:rsidRPr="0005031B">
        <w:rPr>
          <w:rFonts w:ascii="Times New Roman" w:hAnsi="Times New Roman" w:cs="Times New Roman"/>
          <w:sz w:val="24"/>
          <w:szCs w:val="24"/>
        </w:rPr>
        <w:t xml:space="preserve"> and </w:t>
      </w:r>
      <w:proofErr w:type="spellStart"/>
      <w:r w:rsidR="00037B7D" w:rsidRPr="0005031B">
        <w:rPr>
          <w:rFonts w:ascii="Times New Roman" w:hAnsi="Times New Roman" w:cs="Times New Roman"/>
          <w:sz w:val="24"/>
          <w:szCs w:val="24"/>
        </w:rPr>
        <w:t>Tudun</w:t>
      </w:r>
      <w:proofErr w:type="spellEnd"/>
      <w:r w:rsidR="00037B7D" w:rsidRPr="0005031B">
        <w:rPr>
          <w:rFonts w:ascii="Times New Roman" w:hAnsi="Times New Roman" w:cs="Times New Roman"/>
          <w:sz w:val="24"/>
          <w:szCs w:val="24"/>
        </w:rPr>
        <w:t xml:space="preserve"> Wada areas (</w:t>
      </w:r>
      <w:r w:rsidR="0076016C">
        <w:rPr>
          <w:rFonts w:ascii="Times New Roman" w:hAnsi="Times New Roman" w:cs="Times New Roman"/>
          <w:sz w:val="24"/>
          <w:szCs w:val="24"/>
        </w:rPr>
        <w:t>Plates</w:t>
      </w:r>
      <w:r w:rsidR="00037B7D" w:rsidRPr="0005031B">
        <w:rPr>
          <w:rFonts w:ascii="Times New Roman" w:hAnsi="Times New Roman" w:cs="Times New Roman"/>
          <w:sz w:val="24"/>
          <w:szCs w:val="24"/>
        </w:rPr>
        <w:t xml:space="preserve"> </w:t>
      </w:r>
      <w:r w:rsidR="008975EE">
        <w:rPr>
          <w:rFonts w:ascii="Times New Roman" w:hAnsi="Times New Roman" w:cs="Times New Roman"/>
          <w:sz w:val="24"/>
          <w:szCs w:val="24"/>
        </w:rPr>
        <w:t>3</w:t>
      </w:r>
      <w:r w:rsidR="00037B7D" w:rsidRPr="0005031B">
        <w:rPr>
          <w:rFonts w:ascii="Times New Roman" w:hAnsi="Times New Roman" w:cs="Times New Roman"/>
          <w:sz w:val="24"/>
          <w:szCs w:val="24"/>
        </w:rPr>
        <w:t xml:space="preserve"> and </w:t>
      </w:r>
      <w:r w:rsidR="008975EE">
        <w:rPr>
          <w:rFonts w:ascii="Times New Roman" w:hAnsi="Times New Roman" w:cs="Times New Roman"/>
          <w:sz w:val="24"/>
          <w:szCs w:val="24"/>
        </w:rPr>
        <w:t>4</w:t>
      </w:r>
      <w:r w:rsidR="00037B7D" w:rsidRPr="0005031B">
        <w:rPr>
          <w:rFonts w:ascii="Times New Roman" w:hAnsi="Times New Roman" w:cs="Times New Roman"/>
          <w:sz w:val="24"/>
          <w:szCs w:val="24"/>
        </w:rPr>
        <w:t>).</w:t>
      </w:r>
    </w:p>
    <w:p w14:paraId="7F750622" w14:textId="77777777" w:rsidR="00037B7D" w:rsidRPr="0005031B" w:rsidRDefault="00037B7D" w:rsidP="0005031B">
      <w:pPr>
        <w:spacing w:line="360" w:lineRule="auto"/>
        <w:jc w:val="both"/>
        <w:rPr>
          <w:rFonts w:ascii="Times New Roman" w:hAnsi="Times New Roman" w:cs="Times New Roman"/>
          <w:b/>
          <w:sz w:val="24"/>
          <w:szCs w:val="24"/>
        </w:rPr>
      </w:pPr>
    </w:p>
    <w:p w14:paraId="47793D30" w14:textId="77777777" w:rsidR="00037B7D" w:rsidRPr="0005031B" w:rsidRDefault="00037B7D" w:rsidP="0005031B">
      <w:pPr>
        <w:spacing w:line="360" w:lineRule="auto"/>
        <w:jc w:val="both"/>
        <w:rPr>
          <w:rFonts w:ascii="Times New Roman" w:hAnsi="Times New Roman" w:cs="Times New Roman"/>
          <w:b/>
          <w:sz w:val="24"/>
          <w:szCs w:val="24"/>
        </w:rPr>
      </w:pPr>
    </w:p>
    <w:p w14:paraId="112D3794" w14:textId="77777777" w:rsidR="00037B7D" w:rsidRPr="0005031B" w:rsidRDefault="00037B7D" w:rsidP="0005031B">
      <w:pPr>
        <w:spacing w:line="360" w:lineRule="auto"/>
        <w:jc w:val="both"/>
        <w:rPr>
          <w:rFonts w:ascii="Times New Roman" w:hAnsi="Times New Roman" w:cs="Times New Roman"/>
          <w:b/>
          <w:sz w:val="24"/>
          <w:szCs w:val="24"/>
        </w:rPr>
      </w:pPr>
    </w:p>
    <w:p w14:paraId="0EB9D3C7" w14:textId="77777777" w:rsidR="00037B7D" w:rsidRPr="0005031B" w:rsidRDefault="00037B7D" w:rsidP="0005031B">
      <w:pPr>
        <w:spacing w:line="360" w:lineRule="auto"/>
        <w:jc w:val="both"/>
        <w:rPr>
          <w:rFonts w:ascii="Times New Roman" w:hAnsi="Times New Roman" w:cs="Times New Roman"/>
          <w:b/>
          <w:sz w:val="24"/>
          <w:szCs w:val="24"/>
        </w:rPr>
      </w:pPr>
    </w:p>
    <w:p w14:paraId="09FE36D0" w14:textId="77777777" w:rsidR="00037B7D" w:rsidRPr="0005031B" w:rsidRDefault="00037B7D" w:rsidP="0005031B">
      <w:pPr>
        <w:spacing w:line="360" w:lineRule="auto"/>
        <w:jc w:val="both"/>
        <w:rPr>
          <w:rFonts w:ascii="Times New Roman" w:hAnsi="Times New Roman" w:cs="Times New Roman"/>
          <w:b/>
          <w:sz w:val="24"/>
          <w:szCs w:val="24"/>
        </w:rPr>
      </w:pPr>
    </w:p>
    <w:p w14:paraId="788981E8" w14:textId="77777777" w:rsidR="00037B7D" w:rsidRPr="0005031B" w:rsidRDefault="00037B7D" w:rsidP="0005031B">
      <w:pPr>
        <w:spacing w:line="360" w:lineRule="auto"/>
        <w:jc w:val="both"/>
        <w:rPr>
          <w:rFonts w:ascii="Times New Roman" w:hAnsi="Times New Roman" w:cs="Times New Roman"/>
          <w:b/>
          <w:sz w:val="24"/>
          <w:szCs w:val="24"/>
        </w:rPr>
      </w:pPr>
    </w:p>
    <w:p w14:paraId="4E4991E6" w14:textId="77777777" w:rsidR="00F91C9D" w:rsidRPr="0005031B" w:rsidRDefault="00F91C9D" w:rsidP="0005031B">
      <w:pPr>
        <w:spacing w:line="360" w:lineRule="auto"/>
        <w:jc w:val="both"/>
        <w:rPr>
          <w:rFonts w:ascii="Times New Roman" w:hAnsi="Times New Roman" w:cs="Times New Roman"/>
          <w:b/>
          <w:sz w:val="24"/>
          <w:szCs w:val="24"/>
        </w:rPr>
      </w:pPr>
    </w:p>
    <w:p w14:paraId="776EFEB1" w14:textId="77777777" w:rsidR="00F91C9D" w:rsidRPr="0005031B" w:rsidRDefault="00F91C9D" w:rsidP="0005031B">
      <w:pPr>
        <w:spacing w:line="360" w:lineRule="auto"/>
        <w:jc w:val="both"/>
        <w:rPr>
          <w:rFonts w:ascii="Times New Roman" w:hAnsi="Times New Roman" w:cs="Times New Roman"/>
          <w:b/>
          <w:sz w:val="24"/>
          <w:szCs w:val="24"/>
        </w:rPr>
      </w:pPr>
    </w:p>
    <w:p w14:paraId="782DB9D8" w14:textId="77777777" w:rsidR="00F91C9D" w:rsidRPr="0005031B" w:rsidRDefault="00F91C9D" w:rsidP="0005031B">
      <w:pPr>
        <w:spacing w:line="360" w:lineRule="auto"/>
        <w:jc w:val="both"/>
        <w:rPr>
          <w:rFonts w:ascii="Times New Roman" w:hAnsi="Times New Roman" w:cs="Times New Roman"/>
          <w:b/>
          <w:sz w:val="24"/>
          <w:szCs w:val="24"/>
        </w:rPr>
      </w:pPr>
    </w:p>
    <w:p w14:paraId="0D3F82E4" w14:textId="77777777" w:rsidR="00037B7D" w:rsidRPr="0005031B" w:rsidRDefault="00FC7B6B" w:rsidP="0005031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Plate </w:t>
      </w:r>
      <w:r w:rsidR="008975EE">
        <w:rPr>
          <w:rFonts w:ascii="Times New Roman" w:hAnsi="Times New Roman" w:cs="Times New Roman"/>
          <w:b/>
          <w:sz w:val="24"/>
          <w:szCs w:val="24"/>
        </w:rPr>
        <w:t>3</w:t>
      </w:r>
      <w:r>
        <w:rPr>
          <w:rFonts w:ascii="Times New Roman" w:hAnsi="Times New Roman" w:cs="Times New Roman"/>
          <w:b/>
          <w:sz w:val="24"/>
          <w:szCs w:val="24"/>
        </w:rPr>
        <w:t xml:space="preserve">: </w:t>
      </w:r>
      <w:r w:rsidR="00037B7D" w:rsidRPr="0005031B">
        <w:rPr>
          <w:rFonts w:ascii="Times New Roman" w:hAnsi="Times New Roman" w:cs="Times New Roman"/>
          <w:b/>
          <w:sz w:val="24"/>
          <w:szCs w:val="24"/>
        </w:rPr>
        <w:t xml:space="preserve">Drainage Project by NEWMAP at </w:t>
      </w:r>
      <w:proofErr w:type="spellStart"/>
      <w:r w:rsidR="00037B7D" w:rsidRPr="0005031B">
        <w:rPr>
          <w:rFonts w:ascii="Times New Roman" w:hAnsi="Times New Roman" w:cs="Times New Roman"/>
          <w:b/>
          <w:sz w:val="24"/>
          <w:szCs w:val="24"/>
        </w:rPr>
        <w:t>Mabera</w:t>
      </w:r>
      <w:proofErr w:type="spellEnd"/>
      <w:r w:rsidR="00037B7D" w:rsidRPr="0005031B">
        <w:rPr>
          <w:rFonts w:ascii="Times New Roman" w:hAnsi="Times New Roman" w:cs="Times New Roman"/>
          <w:b/>
          <w:sz w:val="24"/>
          <w:szCs w:val="24"/>
        </w:rPr>
        <w:t xml:space="preserve"> Area</w:t>
      </w:r>
    </w:p>
    <w:p w14:paraId="588D1C33" w14:textId="77777777" w:rsidR="00037B7D" w:rsidRPr="0005031B" w:rsidRDefault="00EA2AD5" w:rsidP="00EA2AD5">
      <w:pPr>
        <w:spacing w:line="360" w:lineRule="auto"/>
        <w:jc w:val="both"/>
        <w:rPr>
          <w:rFonts w:ascii="Times New Roman" w:hAnsi="Times New Roman" w:cs="Times New Roman"/>
          <w:b/>
          <w:sz w:val="24"/>
          <w:szCs w:val="24"/>
        </w:rPr>
      </w:pPr>
      <w:r w:rsidRPr="0005031B">
        <w:rPr>
          <w:rFonts w:ascii="Times New Roman" w:hAnsi="Times New Roman" w:cs="Times New Roman"/>
          <w:noProof/>
          <w:sz w:val="24"/>
          <w:szCs w:val="24"/>
        </w:rPr>
        <w:drawing>
          <wp:anchor distT="0" distB="0" distL="114300" distR="114300" simplePos="0" relativeHeight="251663360" behindDoc="0" locked="0" layoutInCell="1" allowOverlap="1" wp14:anchorId="67F8991E" wp14:editId="471712C0">
            <wp:simplePos x="0" y="0"/>
            <wp:positionH relativeFrom="margin">
              <wp:posOffset>-85725</wp:posOffset>
            </wp:positionH>
            <wp:positionV relativeFrom="paragraph">
              <wp:posOffset>215266</wp:posOffset>
            </wp:positionV>
            <wp:extent cx="5524500" cy="3276600"/>
            <wp:effectExtent l="0" t="0" r="0" b="0"/>
            <wp:wrapNone/>
            <wp:docPr id="22" name="Picture 22" descr="WhatsApp Image 2024-10-29 at 10.06.01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WhatsApp Image 2024-10-29 at 10.06.01 A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0" cy="3276600"/>
                    </a:xfrm>
                    <a:prstGeom prst="rect">
                      <a:avLst/>
                    </a:prstGeom>
                    <a:noFill/>
                  </pic:spPr>
                </pic:pic>
              </a:graphicData>
            </a:graphic>
            <wp14:sizeRelH relativeFrom="page">
              <wp14:pctWidth>0</wp14:pctWidth>
            </wp14:sizeRelH>
            <wp14:sizeRelV relativeFrom="page">
              <wp14:pctHeight>0</wp14:pctHeight>
            </wp14:sizeRelV>
          </wp:anchor>
        </w:drawing>
      </w:r>
    </w:p>
    <w:p w14:paraId="387FB349" w14:textId="77777777" w:rsidR="00037B7D" w:rsidRPr="0005031B" w:rsidRDefault="00037B7D" w:rsidP="0005031B">
      <w:pPr>
        <w:spacing w:after="0" w:line="360" w:lineRule="auto"/>
        <w:jc w:val="both"/>
        <w:rPr>
          <w:rFonts w:ascii="Times New Roman" w:hAnsi="Times New Roman" w:cs="Times New Roman"/>
          <w:b/>
          <w:sz w:val="24"/>
          <w:szCs w:val="24"/>
        </w:rPr>
      </w:pPr>
    </w:p>
    <w:p w14:paraId="160DBA6F" w14:textId="77777777" w:rsidR="00037B7D" w:rsidRPr="0005031B" w:rsidRDefault="00037B7D" w:rsidP="0005031B">
      <w:pPr>
        <w:spacing w:after="0" w:line="360" w:lineRule="auto"/>
        <w:jc w:val="both"/>
        <w:rPr>
          <w:rFonts w:ascii="Times New Roman" w:hAnsi="Times New Roman" w:cs="Times New Roman"/>
          <w:b/>
          <w:sz w:val="24"/>
          <w:szCs w:val="24"/>
        </w:rPr>
      </w:pPr>
    </w:p>
    <w:p w14:paraId="27B5EFAB" w14:textId="77777777" w:rsidR="00037B7D" w:rsidRPr="0005031B" w:rsidRDefault="00037B7D" w:rsidP="0005031B">
      <w:pPr>
        <w:spacing w:after="0" w:line="360" w:lineRule="auto"/>
        <w:jc w:val="both"/>
        <w:rPr>
          <w:rFonts w:ascii="Times New Roman" w:hAnsi="Times New Roman" w:cs="Times New Roman"/>
          <w:b/>
          <w:sz w:val="24"/>
          <w:szCs w:val="24"/>
        </w:rPr>
      </w:pPr>
    </w:p>
    <w:p w14:paraId="09B84792" w14:textId="77777777" w:rsidR="00037B7D" w:rsidRPr="0005031B" w:rsidRDefault="00037B7D" w:rsidP="0005031B">
      <w:pPr>
        <w:spacing w:after="0" w:line="360" w:lineRule="auto"/>
        <w:jc w:val="both"/>
        <w:rPr>
          <w:rFonts w:ascii="Times New Roman" w:hAnsi="Times New Roman" w:cs="Times New Roman"/>
          <w:b/>
          <w:sz w:val="24"/>
          <w:szCs w:val="24"/>
        </w:rPr>
      </w:pPr>
    </w:p>
    <w:p w14:paraId="7D9E5459" w14:textId="77777777" w:rsidR="00037B7D" w:rsidRPr="0005031B" w:rsidRDefault="00037B7D" w:rsidP="0005031B">
      <w:pPr>
        <w:spacing w:after="0" w:line="360" w:lineRule="auto"/>
        <w:jc w:val="both"/>
        <w:rPr>
          <w:rFonts w:ascii="Times New Roman" w:hAnsi="Times New Roman" w:cs="Times New Roman"/>
          <w:b/>
          <w:sz w:val="24"/>
          <w:szCs w:val="24"/>
        </w:rPr>
      </w:pPr>
    </w:p>
    <w:p w14:paraId="3E16CFE5" w14:textId="77777777" w:rsidR="00037B7D" w:rsidRPr="0005031B" w:rsidRDefault="00037B7D" w:rsidP="0005031B">
      <w:pPr>
        <w:spacing w:after="0" w:line="360" w:lineRule="auto"/>
        <w:jc w:val="both"/>
        <w:rPr>
          <w:rFonts w:ascii="Times New Roman" w:hAnsi="Times New Roman" w:cs="Times New Roman"/>
          <w:b/>
          <w:sz w:val="24"/>
          <w:szCs w:val="24"/>
        </w:rPr>
      </w:pPr>
    </w:p>
    <w:p w14:paraId="0C325DE2" w14:textId="77777777" w:rsidR="00037B7D" w:rsidRPr="0005031B" w:rsidRDefault="00037B7D" w:rsidP="0005031B">
      <w:pPr>
        <w:spacing w:after="0" w:line="360" w:lineRule="auto"/>
        <w:jc w:val="both"/>
        <w:rPr>
          <w:rFonts w:ascii="Times New Roman" w:hAnsi="Times New Roman" w:cs="Times New Roman"/>
          <w:b/>
          <w:sz w:val="24"/>
          <w:szCs w:val="24"/>
        </w:rPr>
      </w:pPr>
    </w:p>
    <w:p w14:paraId="03486AD7" w14:textId="77777777" w:rsidR="00037B7D" w:rsidRPr="0005031B" w:rsidRDefault="00037B7D" w:rsidP="0005031B">
      <w:pPr>
        <w:spacing w:after="0" w:line="360" w:lineRule="auto"/>
        <w:jc w:val="both"/>
        <w:rPr>
          <w:rFonts w:ascii="Times New Roman" w:hAnsi="Times New Roman" w:cs="Times New Roman"/>
          <w:b/>
          <w:sz w:val="24"/>
          <w:szCs w:val="24"/>
        </w:rPr>
      </w:pPr>
    </w:p>
    <w:p w14:paraId="0C377561" w14:textId="77777777" w:rsidR="00F91C9D" w:rsidRPr="0005031B" w:rsidRDefault="00F91C9D" w:rsidP="0005031B">
      <w:pPr>
        <w:spacing w:after="0" w:line="360" w:lineRule="auto"/>
        <w:jc w:val="both"/>
        <w:rPr>
          <w:rFonts w:ascii="Times New Roman" w:hAnsi="Times New Roman" w:cs="Times New Roman"/>
          <w:b/>
          <w:sz w:val="24"/>
          <w:szCs w:val="24"/>
        </w:rPr>
      </w:pPr>
    </w:p>
    <w:p w14:paraId="469EB15A" w14:textId="77777777" w:rsidR="00F91C9D" w:rsidRPr="0005031B" w:rsidRDefault="00F91C9D" w:rsidP="0005031B">
      <w:pPr>
        <w:spacing w:after="0" w:line="360" w:lineRule="auto"/>
        <w:jc w:val="both"/>
        <w:rPr>
          <w:rFonts w:ascii="Times New Roman" w:hAnsi="Times New Roman" w:cs="Times New Roman"/>
          <w:b/>
          <w:sz w:val="24"/>
          <w:szCs w:val="24"/>
        </w:rPr>
      </w:pPr>
    </w:p>
    <w:p w14:paraId="5106B37C" w14:textId="77777777" w:rsidR="00F91C9D" w:rsidRPr="0005031B" w:rsidRDefault="00F91C9D" w:rsidP="0005031B">
      <w:pPr>
        <w:spacing w:after="0" w:line="360" w:lineRule="auto"/>
        <w:jc w:val="both"/>
        <w:rPr>
          <w:rFonts w:ascii="Times New Roman" w:hAnsi="Times New Roman" w:cs="Times New Roman"/>
          <w:b/>
          <w:sz w:val="24"/>
          <w:szCs w:val="24"/>
        </w:rPr>
      </w:pPr>
    </w:p>
    <w:p w14:paraId="092078E3" w14:textId="77777777" w:rsidR="00F91C9D" w:rsidRPr="0005031B" w:rsidRDefault="00F91C9D" w:rsidP="0005031B">
      <w:pPr>
        <w:spacing w:after="0" w:line="360" w:lineRule="auto"/>
        <w:jc w:val="both"/>
        <w:rPr>
          <w:rFonts w:ascii="Times New Roman" w:hAnsi="Times New Roman" w:cs="Times New Roman"/>
          <w:b/>
          <w:sz w:val="24"/>
          <w:szCs w:val="24"/>
        </w:rPr>
      </w:pPr>
    </w:p>
    <w:p w14:paraId="3DCA51F7" w14:textId="77777777" w:rsidR="0097382A" w:rsidRPr="0005031B" w:rsidRDefault="00FC7B6B" w:rsidP="000503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Plate </w:t>
      </w:r>
      <w:r w:rsidR="008975EE">
        <w:rPr>
          <w:rFonts w:ascii="Times New Roman" w:hAnsi="Times New Roman" w:cs="Times New Roman"/>
          <w:b/>
          <w:sz w:val="24"/>
          <w:szCs w:val="24"/>
        </w:rPr>
        <w:t>4</w:t>
      </w:r>
      <w:r>
        <w:rPr>
          <w:rFonts w:ascii="Times New Roman" w:hAnsi="Times New Roman" w:cs="Times New Roman"/>
          <w:b/>
          <w:sz w:val="24"/>
          <w:szCs w:val="24"/>
        </w:rPr>
        <w:t xml:space="preserve">: </w:t>
      </w:r>
      <w:r w:rsidR="00037B7D" w:rsidRPr="0005031B">
        <w:rPr>
          <w:rFonts w:ascii="Times New Roman" w:hAnsi="Times New Roman" w:cs="Times New Roman"/>
          <w:b/>
          <w:sz w:val="24"/>
          <w:szCs w:val="24"/>
        </w:rPr>
        <w:t xml:space="preserve">Projects by NEWMAP </w:t>
      </w:r>
      <w:r w:rsidR="0076016C">
        <w:rPr>
          <w:rFonts w:ascii="Times New Roman" w:hAnsi="Times New Roman" w:cs="Times New Roman"/>
          <w:b/>
          <w:sz w:val="24"/>
          <w:szCs w:val="24"/>
        </w:rPr>
        <w:t>in</w:t>
      </w:r>
      <w:r w:rsidR="00037B7D" w:rsidRPr="0005031B">
        <w:rPr>
          <w:rFonts w:ascii="Times New Roman" w:hAnsi="Times New Roman" w:cs="Times New Roman"/>
          <w:b/>
          <w:sz w:val="24"/>
          <w:szCs w:val="24"/>
        </w:rPr>
        <w:t xml:space="preserve"> </w:t>
      </w:r>
      <w:r w:rsidR="0076016C">
        <w:rPr>
          <w:rFonts w:ascii="Times New Roman" w:hAnsi="Times New Roman" w:cs="Times New Roman"/>
          <w:b/>
          <w:sz w:val="24"/>
          <w:szCs w:val="24"/>
        </w:rPr>
        <w:t xml:space="preserve">the </w:t>
      </w:r>
      <w:r w:rsidR="00037B7D" w:rsidRPr="0005031B">
        <w:rPr>
          <w:rFonts w:ascii="Times New Roman" w:hAnsi="Times New Roman" w:cs="Times New Roman"/>
          <w:b/>
          <w:sz w:val="24"/>
          <w:szCs w:val="24"/>
        </w:rPr>
        <w:t>Tudun Wada area</w:t>
      </w:r>
      <w:bookmarkStart w:id="5" w:name="_Toc255342014"/>
    </w:p>
    <w:p w14:paraId="15B73EBC" w14:textId="77777777" w:rsidR="00F91C9D" w:rsidRDefault="00F91C9D" w:rsidP="0005031B">
      <w:pPr>
        <w:spacing w:after="0" w:line="360" w:lineRule="auto"/>
        <w:jc w:val="both"/>
        <w:rPr>
          <w:rFonts w:ascii="Times New Roman" w:hAnsi="Times New Roman" w:cs="Times New Roman"/>
          <w:b/>
          <w:bCs/>
          <w:sz w:val="24"/>
          <w:szCs w:val="24"/>
        </w:rPr>
      </w:pPr>
    </w:p>
    <w:p w14:paraId="31EE6925" w14:textId="77777777" w:rsidR="00037B7D" w:rsidRPr="0005031B" w:rsidRDefault="005F5326" w:rsidP="0005031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w:t>
      </w:r>
      <w:r w:rsidR="0076016C">
        <w:rPr>
          <w:rFonts w:ascii="Times New Roman" w:hAnsi="Times New Roman" w:cs="Times New Roman"/>
          <w:b/>
          <w:bCs/>
          <w:sz w:val="24"/>
          <w:szCs w:val="24"/>
        </w:rPr>
        <w:t>ondition</w:t>
      </w:r>
      <w:r w:rsidR="00037B7D" w:rsidRPr="0005031B">
        <w:rPr>
          <w:rFonts w:ascii="Times New Roman" w:hAnsi="Times New Roman" w:cs="Times New Roman"/>
          <w:b/>
          <w:bCs/>
          <w:sz w:val="24"/>
          <w:szCs w:val="24"/>
        </w:rPr>
        <w:t xml:space="preserve"> of </w:t>
      </w:r>
      <w:r w:rsidR="0076016C">
        <w:rPr>
          <w:rFonts w:ascii="Times New Roman" w:hAnsi="Times New Roman" w:cs="Times New Roman"/>
          <w:b/>
          <w:bCs/>
          <w:sz w:val="24"/>
          <w:szCs w:val="24"/>
        </w:rPr>
        <w:t xml:space="preserve">the </w:t>
      </w:r>
      <w:r w:rsidR="00037B7D" w:rsidRPr="0005031B">
        <w:rPr>
          <w:rFonts w:ascii="Times New Roman" w:hAnsi="Times New Roman" w:cs="Times New Roman"/>
          <w:b/>
          <w:bCs/>
          <w:sz w:val="24"/>
          <w:szCs w:val="24"/>
        </w:rPr>
        <w:t>water supply in the neighborhoods</w:t>
      </w:r>
      <w:bookmarkEnd w:id="5"/>
    </w:p>
    <w:p w14:paraId="224488C9" w14:textId="77777777" w:rsidR="00037B7D" w:rsidRPr="0005031B" w:rsidRDefault="00037B7D" w:rsidP="0005031B">
      <w:pPr>
        <w:spacing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The condition of water supply in the neighborhoods was examined on the basis of the </w:t>
      </w:r>
      <w:r w:rsidRPr="004E1052">
        <w:rPr>
          <w:rFonts w:ascii="Times New Roman" w:hAnsi="Times New Roman" w:cs="Times New Roman"/>
          <w:sz w:val="24"/>
          <w:szCs w:val="24"/>
        </w:rPr>
        <w:t>quality</w:t>
      </w:r>
      <w:r w:rsidRPr="0005031B">
        <w:rPr>
          <w:rFonts w:ascii="Times New Roman" w:hAnsi="Times New Roman" w:cs="Times New Roman"/>
          <w:sz w:val="24"/>
          <w:szCs w:val="24"/>
        </w:rPr>
        <w:t>, availability</w:t>
      </w:r>
      <w:r w:rsidR="0076016C">
        <w:rPr>
          <w:rFonts w:ascii="Times New Roman" w:hAnsi="Times New Roman" w:cs="Times New Roman"/>
          <w:sz w:val="24"/>
          <w:szCs w:val="24"/>
        </w:rPr>
        <w:t>,</w:t>
      </w:r>
      <w:r w:rsidRPr="0005031B">
        <w:rPr>
          <w:rFonts w:ascii="Times New Roman" w:hAnsi="Times New Roman" w:cs="Times New Roman"/>
          <w:sz w:val="24"/>
          <w:szCs w:val="24"/>
        </w:rPr>
        <w:t xml:space="preserve"> and sustainability. </w:t>
      </w:r>
      <w:r w:rsidR="00FC7B6B" w:rsidRPr="0005031B">
        <w:rPr>
          <w:rFonts w:ascii="Times New Roman" w:hAnsi="Times New Roman" w:cs="Times New Roman"/>
          <w:sz w:val="24"/>
          <w:szCs w:val="24"/>
        </w:rPr>
        <w:t xml:space="preserve">The </w:t>
      </w:r>
      <w:r w:rsidRPr="0005031B">
        <w:rPr>
          <w:rFonts w:ascii="Times New Roman" w:hAnsi="Times New Roman" w:cs="Times New Roman"/>
          <w:sz w:val="24"/>
          <w:szCs w:val="24"/>
        </w:rPr>
        <w:t xml:space="preserve">major supply source of water in the study area is from </w:t>
      </w:r>
      <w:r w:rsidR="0076016C">
        <w:rPr>
          <w:rFonts w:ascii="Times New Roman" w:hAnsi="Times New Roman" w:cs="Times New Roman"/>
          <w:sz w:val="24"/>
          <w:szCs w:val="24"/>
        </w:rPr>
        <w:t xml:space="preserve">the </w:t>
      </w:r>
      <w:r w:rsidRPr="0005031B">
        <w:rPr>
          <w:rFonts w:ascii="Times New Roman" w:hAnsi="Times New Roman" w:cs="Times New Roman"/>
          <w:sz w:val="24"/>
          <w:szCs w:val="24"/>
        </w:rPr>
        <w:t xml:space="preserve">Sokoto State Water Board (SSWB). The study findings reveal that </w:t>
      </w:r>
      <w:r w:rsidR="0076016C">
        <w:rPr>
          <w:rFonts w:ascii="Times New Roman" w:hAnsi="Times New Roman" w:cs="Times New Roman"/>
          <w:sz w:val="24"/>
          <w:szCs w:val="24"/>
        </w:rPr>
        <w:t xml:space="preserve">the </w:t>
      </w:r>
      <w:r w:rsidRPr="0005031B">
        <w:rPr>
          <w:rFonts w:ascii="Times New Roman" w:hAnsi="Times New Roman" w:cs="Times New Roman"/>
          <w:sz w:val="24"/>
          <w:szCs w:val="24"/>
        </w:rPr>
        <w:t>water supply in the study area was rated to be very good by 10% of respondents. However, 24%</w:t>
      </w:r>
      <w:r w:rsidR="004E1052">
        <w:rPr>
          <w:rFonts w:ascii="Times New Roman" w:hAnsi="Times New Roman" w:cs="Times New Roman"/>
          <w:sz w:val="24"/>
          <w:szCs w:val="24"/>
        </w:rPr>
        <w:t xml:space="preserve"> </w:t>
      </w:r>
      <w:r w:rsidRPr="0005031B">
        <w:rPr>
          <w:rFonts w:ascii="Times New Roman" w:hAnsi="Times New Roman" w:cs="Times New Roman"/>
          <w:sz w:val="24"/>
          <w:szCs w:val="24"/>
        </w:rPr>
        <w:t>of the respondents rated it to be good, 36% of respondents rated the condition of water supply as fair</w:t>
      </w:r>
      <w:r w:rsidR="0068776F">
        <w:rPr>
          <w:rFonts w:ascii="Times New Roman" w:hAnsi="Times New Roman" w:cs="Times New Roman"/>
          <w:sz w:val="24"/>
          <w:szCs w:val="24"/>
        </w:rPr>
        <w:t>,</w:t>
      </w:r>
      <w:r w:rsidRPr="0005031B">
        <w:rPr>
          <w:rFonts w:ascii="Times New Roman" w:hAnsi="Times New Roman" w:cs="Times New Roman"/>
          <w:sz w:val="24"/>
          <w:szCs w:val="24"/>
        </w:rPr>
        <w:t xml:space="preserve"> while 15% of the respondents rated the condition as poor, and 15% of respondents rated </w:t>
      </w:r>
      <w:r w:rsidR="0068776F">
        <w:rPr>
          <w:rFonts w:ascii="Times New Roman" w:hAnsi="Times New Roman" w:cs="Times New Roman"/>
          <w:sz w:val="24"/>
          <w:szCs w:val="24"/>
        </w:rPr>
        <w:t xml:space="preserve">it </w:t>
      </w:r>
      <w:r w:rsidRPr="0005031B">
        <w:rPr>
          <w:rFonts w:ascii="Times New Roman" w:hAnsi="Times New Roman" w:cs="Times New Roman"/>
          <w:sz w:val="24"/>
          <w:szCs w:val="24"/>
        </w:rPr>
        <w:t>as very poor.</w:t>
      </w:r>
    </w:p>
    <w:p w14:paraId="3A40406A" w14:textId="77777777" w:rsidR="005C17FE" w:rsidRDefault="005C17FE" w:rsidP="0005031B">
      <w:pPr>
        <w:spacing w:after="0" w:line="360" w:lineRule="auto"/>
        <w:jc w:val="both"/>
        <w:rPr>
          <w:rFonts w:ascii="Times New Roman" w:hAnsi="Times New Roman" w:cs="Times New Roman"/>
          <w:b/>
          <w:sz w:val="24"/>
          <w:szCs w:val="24"/>
        </w:rPr>
      </w:pPr>
    </w:p>
    <w:p w14:paraId="4DF40197" w14:textId="77777777" w:rsidR="005C17FE" w:rsidRDefault="005C17FE" w:rsidP="0005031B">
      <w:pPr>
        <w:spacing w:after="0" w:line="360" w:lineRule="auto"/>
        <w:jc w:val="both"/>
        <w:rPr>
          <w:rFonts w:ascii="Times New Roman" w:hAnsi="Times New Roman" w:cs="Times New Roman"/>
          <w:b/>
          <w:sz w:val="24"/>
          <w:szCs w:val="24"/>
        </w:rPr>
      </w:pPr>
    </w:p>
    <w:p w14:paraId="24EDEAF4" w14:textId="77777777" w:rsidR="005C17FE" w:rsidRDefault="005C17FE" w:rsidP="0005031B">
      <w:pPr>
        <w:spacing w:after="0" w:line="360" w:lineRule="auto"/>
        <w:jc w:val="both"/>
        <w:rPr>
          <w:rFonts w:ascii="Times New Roman" w:hAnsi="Times New Roman" w:cs="Times New Roman"/>
          <w:b/>
          <w:sz w:val="24"/>
          <w:szCs w:val="24"/>
        </w:rPr>
      </w:pPr>
    </w:p>
    <w:p w14:paraId="565B5819" w14:textId="77777777" w:rsidR="005C17FE" w:rsidRDefault="005C17FE" w:rsidP="0005031B">
      <w:pPr>
        <w:spacing w:after="0" w:line="360" w:lineRule="auto"/>
        <w:jc w:val="both"/>
        <w:rPr>
          <w:rFonts w:ascii="Times New Roman" w:hAnsi="Times New Roman" w:cs="Times New Roman"/>
          <w:b/>
          <w:sz w:val="24"/>
          <w:szCs w:val="24"/>
        </w:rPr>
      </w:pPr>
    </w:p>
    <w:p w14:paraId="094F9F89" w14:textId="77777777" w:rsidR="00037B7D" w:rsidRPr="0005031B" w:rsidRDefault="004E1052" w:rsidP="000503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D27BF1">
        <w:rPr>
          <w:rFonts w:ascii="Times New Roman" w:hAnsi="Times New Roman" w:cs="Times New Roman"/>
          <w:b/>
          <w:sz w:val="24"/>
          <w:szCs w:val="24"/>
        </w:rPr>
        <w:t>3</w:t>
      </w:r>
      <w:r>
        <w:rPr>
          <w:rFonts w:ascii="Times New Roman" w:hAnsi="Times New Roman" w:cs="Times New Roman"/>
          <w:b/>
          <w:sz w:val="24"/>
          <w:szCs w:val="24"/>
        </w:rPr>
        <w:t xml:space="preserve"> </w:t>
      </w:r>
      <w:r w:rsidR="00DE5509">
        <w:rPr>
          <w:rFonts w:ascii="Times New Roman" w:hAnsi="Times New Roman" w:cs="Times New Roman"/>
          <w:b/>
          <w:sz w:val="24"/>
          <w:szCs w:val="24"/>
        </w:rPr>
        <w:t>Condition</w:t>
      </w:r>
      <w:r w:rsidR="00037B7D" w:rsidRPr="0005031B">
        <w:rPr>
          <w:rFonts w:ascii="Times New Roman" w:hAnsi="Times New Roman" w:cs="Times New Roman"/>
          <w:b/>
          <w:sz w:val="24"/>
          <w:szCs w:val="24"/>
        </w:rPr>
        <w:t xml:space="preserve"> of Water Supply</w:t>
      </w:r>
    </w:p>
    <w:tbl>
      <w:tblPr>
        <w:tblW w:w="0" w:type="auto"/>
        <w:tblLook w:val="04A0" w:firstRow="1" w:lastRow="0" w:firstColumn="1" w:lastColumn="0" w:noHBand="0" w:noVBand="1"/>
      </w:tblPr>
      <w:tblGrid>
        <w:gridCol w:w="3072"/>
        <w:gridCol w:w="3072"/>
        <w:gridCol w:w="3072"/>
      </w:tblGrid>
      <w:tr w:rsidR="0005031B" w:rsidRPr="0005031B" w14:paraId="7D9CA052" w14:textId="77777777">
        <w:tc>
          <w:tcPr>
            <w:tcW w:w="3072" w:type="dxa"/>
            <w:tcBorders>
              <w:top w:val="single" w:sz="4" w:space="0" w:color="auto"/>
              <w:left w:val="nil"/>
              <w:bottom w:val="single" w:sz="4" w:space="0" w:color="auto"/>
              <w:right w:val="nil"/>
            </w:tcBorders>
            <w:hideMark/>
          </w:tcPr>
          <w:p w14:paraId="4EA80630" w14:textId="77777777" w:rsidR="00037B7D" w:rsidRPr="0005031B" w:rsidRDefault="00037B7D" w:rsidP="0005031B">
            <w:pPr>
              <w:spacing w:after="0" w:line="360" w:lineRule="auto"/>
              <w:rPr>
                <w:rFonts w:ascii="Times New Roman" w:hAnsi="Times New Roman" w:cs="Times New Roman"/>
                <w:b/>
                <w:sz w:val="24"/>
                <w:szCs w:val="24"/>
              </w:rPr>
            </w:pPr>
            <w:r w:rsidRPr="0005031B">
              <w:rPr>
                <w:rFonts w:ascii="Times New Roman" w:hAnsi="Times New Roman" w:cs="Times New Roman"/>
                <w:b/>
                <w:sz w:val="24"/>
                <w:szCs w:val="24"/>
              </w:rPr>
              <w:t>Variable</w:t>
            </w:r>
          </w:p>
        </w:tc>
        <w:tc>
          <w:tcPr>
            <w:tcW w:w="3072" w:type="dxa"/>
            <w:tcBorders>
              <w:top w:val="single" w:sz="4" w:space="0" w:color="auto"/>
              <w:left w:val="nil"/>
              <w:bottom w:val="single" w:sz="4" w:space="0" w:color="auto"/>
              <w:right w:val="nil"/>
            </w:tcBorders>
            <w:hideMark/>
          </w:tcPr>
          <w:p w14:paraId="1F023ADA"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Frequency</w:t>
            </w:r>
          </w:p>
        </w:tc>
        <w:tc>
          <w:tcPr>
            <w:tcW w:w="3072" w:type="dxa"/>
            <w:tcBorders>
              <w:top w:val="single" w:sz="4" w:space="0" w:color="auto"/>
              <w:left w:val="nil"/>
              <w:bottom w:val="single" w:sz="4" w:space="0" w:color="auto"/>
              <w:right w:val="nil"/>
            </w:tcBorders>
            <w:hideMark/>
          </w:tcPr>
          <w:p w14:paraId="339887C0"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Percentage (%)</w:t>
            </w:r>
          </w:p>
        </w:tc>
      </w:tr>
      <w:tr w:rsidR="0005031B" w:rsidRPr="0005031B" w14:paraId="08B9C5D3" w14:textId="77777777">
        <w:tc>
          <w:tcPr>
            <w:tcW w:w="3072" w:type="dxa"/>
            <w:tcBorders>
              <w:top w:val="nil"/>
              <w:left w:val="nil"/>
              <w:bottom w:val="single" w:sz="4" w:space="0" w:color="auto"/>
              <w:right w:val="nil"/>
            </w:tcBorders>
            <w:hideMark/>
          </w:tcPr>
          <w:p w14:paraId="7CBF663E"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Very Good</w:t>
            </w:r>
          </w:p>
          <w:p w14:paraId="55C24D7C"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Good </w:t>
            </w:r>
          </w:p>
          <w:p w14:paraId="1A237CB8"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Fair </w:t>
            </w:r>
          </w:p>
          <w:p w14:paraId="5E745D2F"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Poor </w:t>
            </w:r>
          </w:p>
          <w:p w14:paraId="3127B2B6"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lastRenderedPageBreak/>
              <w:t xml:space="preserve">Very Poor </w:t>
            </w:r>
          </w:p>
          <w:p w14:paraId="5AFFB367" w14:textId="77777777" w:rsidR="00037B7D" w:rsidRPr="0005031B" w:rsidRDefault="00037B7D" w:rsidP="0005031B">
            <w:pPr>
              <w:spacing w:after="0" w:line="360" w:lineRule="auto"/>
              <w:jc w:val="both"/>
              <w:rPr>
                <w:rFonts w:ascii="Times New Roman" w:hAnsi="Times New Roman" w:cs="Times New Roman"/>
                <w:b/>
                <w:sz w:val="24"/>
                <w:szCs w:val="24"/>
              </w:rPr>
            </w:pPr>
            <w:r w:rsidRPr="0005031B">
              <w:rPr>
                <w:rFonts w:ascii="Times New Roman" w:hAnsi="Times New Roman" w:cs="Times New Roman"/>
                <w:b/>
                <w:sz w:val="24"/>
                <w:szCs w:val="24"/>
              </w:rPr>
              <w:t xml:space="preserve">Total </w:t>
            </w:r>
          </w:p>
        </w:tc>
        <w:tc>
          <w:tcPr>
            <w:tcW w:w="3072" w:type="dxa"/>
            <w:tcBorders>
              <w:top w:val="nil"/>
              <w:left w:val="nil"/>
              <w:bottom w:val="single" w:sz="4" w:space="0" w:color="auto"/>
              <w:right w:val="nil"/>
            </w:tcBorders>
            <w:hideMark/>
          </w:tcPr>
          <w:p w14:paraId="1E92549B"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lastRenderedPageBreak/>
              <w:t>39</w:t>
            </w:r>
          </w:p>
          <w:p w14:paraId="6EC47E25"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89</w:t>
            </w:r>
          </w:p>
          <w:p w14:paraId="0328485B"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132</w:t>
            </w:r>
          </w:p>
          <w:p w14:paraId="3B6C88BA"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55</w:t>
            </w:r>
          </w:p>
          <w:p w14:paraId="4DC60DDB"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lastRenderedPageBreak/>
              <w:t>54</w:t>
            </w:r>
          </w:p>
          <w:p w14:paraId="420E6393"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369</w:t>
            </w:r>
          </w:p>
        </w:tc>
        <w:tc>
          <w:tcPr>
            <w:tcW w:w="3072" w:type="dxa"/>
            <w:tcBorders>
              <w:top w:val="nil"/>
              <w:left w:val="nil"/>
              <w:bottom w:val="single" w:sz="4" w:space="0" w:color="auto"/>
              <w:right w:val="nil"/>
            </w:tcBorders>
            <w:hideMark/>
          </w:tcPr>
          <w:p w14:paraId="3D0ED026"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lastRenderedPageBreak/>
              <w:t>10</w:t>
            </w:r>
          </w:p>
          <w:p w14:paraId="7C542229"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24</w:t>
            </w:r>
          </w:p>
          <w:p w14:paraId="42AF6F5D"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36</w:t>
            </w:r>
          </w:p>
          <w:p w14:paraId="5F500EFC"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15</w:t>
            </w:r>
          </w:p>
          <w:p w14:paraId="1D5BCF56"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lastRenderedPageBreak/>
              <w:t>15</w:t>
            </w:r>
          </w:p>
          <w:p w14:paraId="662DDE65"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100</w:t>
            </w:r>
          </w:p>
        </w:tc>
      </w:tr>
    </w:tbl>
    <w:p w14:paraId="59E6F02A" w14:textId="77777777" w:rsidR="00037B7D" w:rsidRPr="0005031B" w:rsidRDefault="00037B7D" w:rsidP="0005031B">
      <w:pPr>
        <w:spacing w:line="360" w:lineRule="auto"/>
        <w:jc w:val="both"/>
        <w:rPr>
          <w:rFonts w:ascii="Times New Roman" w:hAnsi="Times New Roman" w:cs="Times New Roman"/>
          <w:b/>
          <w:sz w:val="24"/>
          <w:szCs w:val="24"/>
        </w:rPr>
      </w:pPr>
      <w:r w:rsidRPr="0005031B">
        <w:rPr>
          <w:rFonts w:ascii="Times New Roman" w:hAnsi="Times New Roman" w:cs="Times New Roman"/>
          <w:b/>
          <w:sz w:val="24"/>
          <w:szCs w:val="24"/>
        </w:rPr>
        <w:lastRenderedPageBreak/>
        <w:t>Source: Fieldwork, 202</w:t>
      </w:r>
      <w:r w:rsidR="00CC60AE">
        <w:rPr>
          <w:rFonts w:ascii="Times New Roman" w:hAnsi="Times New Roman" w:cs="Times New Roman"/>
          <w:b/>
          <w:sz w:val="24"/>
          <w:szCs w:val="24"/>
        </w:rPr>
        <w:t>5</w:t>
      </w:r>
    </w:p>
    <w:p w14:paraId="0B986429" w14:textId="77777777" w:rsidR="00037B7D" w:rsidRPr="0005031B" w:rsidRDefault="00037B7D" w:rsidP="0005031B">
      <w:pPr>
        <w:spacing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Inferred from the above, one may conclude that the condition of </w:t>
      </w:r>
      <w:r w:rsidR="0068776F">
        <w:rPr>
          <w:rFonts w:ascii="Times New Roman" w:hAnsi="Times New Roman" w:cs="Times New Roman"/>
          <w:sz w:val="24"/>
          <w:szCs w:val="24"/>
        </w:rPr>
        <w:t xml:space="preserve">the </w:t>
      </w:r>
      <w:r w:rsidRPr="0005031B">
        <w:rPr>
          <w:rFonts w:ascii="Times New Roman" w:hAnsi="Times New Roman" w:cs="Times New Roman"/>
          <w:sz w:val="24"/>
          <w:szCs w:val="24"/>
        </w:rPr>
        <w:t xml:space="preserve">water supplied could be rated as poor. Rating the condition of water supply in the study area as poor is a recipe for </w:t>
      </w:r>
      <w:r w:rsidR="0068776F">
        <w:rPr>
          <w:rFonts w:ascii="Times New Roman" w:hAnsi="Times New Roman" w:cs="Times New Roman"/>
          <w:sz w:val="24"/>
          <w:szCs w:val="24"/>
        </w:rPr>
        <w:t xml:space="preserve">the </w:t>
      </w:r>
      <w:r w:rsidRPr="0005031B">
        <w:rPr>
          <w:rFonts w:ascii="Times New Roman" w:hAnsi="Times New Roman" w:cs="Times New Roman"/>
          <w:sz w:val="24"/>
          <w:szCs w:val="24"/>
        </w:rPr>
        <w:t xml:space="preserve">outbreak of </w:t>
      </w:r>
      <w:r w:rsidR="0068776F">
        <w:rPr>
          <w:rFonts w:ascii="Times New Roman" w:hAnsi="Times New Roman" w:cs="Times New Roman"/>
          <w:sz w:val="24"/>
          <w:szCs w:val="24"/>
        </w:rPr>
        <w:t>waterborne</w:t>
      </w:r>
      <w:r w:rsidRPr="0005031B">
        <w:rPr>
          <w:rFonts w:ascii="Times New Roman" w:hAnsi="Times New Roman" w:cs="Times New Roman"/>
          <w:sz w:val="24"/>
          <w:szCs w:val="24"/>
        </w:rPr>
        <w:t xml:space="preserve"> diseases. The condition of water must be good or very good to be fit for consumption. Anything below the standard is a compromise in the condition of the water</w:t>
      </w:r>
      <w:r w:rsidR="00C034A8">
        <w:rPr>
          <w:rFonts w:ascii="Times New Roman" w:hAnsi="Times New Roman" w:cs="Times New Roman"/>
          <w:sz w:val="24"/>
          <w:szCs w:val="24"/>
        </w:rPr>
        <w:t xml:space="preserve"> (WHO, 2022)</w:t>
      </w:r>
      <w:r w:rsidRPr="0005031B">
        <w:rPr>
          <w:rFonts w:ascii="Times New Roman" w:hAnsi="Times New Roman" w:cs="Times New Roman"/>
          <w:sz w:val="24"/>
          <w:szCs w:val="24"/>
        </w:rPr>
        <w:t>.</w:t>
      </w:r>
    </w:p>
    <w:p w14:paraId="704737C2" w14:textId="77777777" w:rsidR="00037B7D" w:rsidRPr="0005031B" w:rsidRDefault="005F5326" w:rsidP="0005031B">
      <w:pPr>
        <w:pStyle w:val="Heading3"/>
        <w:spacing w:line="360" w:lineRule="auto"/>
        <w:rPr>
          <w:rFonts w:ascii="Times New Roman" w:hAnsi="Times New Roman" w:cs="Times New Roman"/>
          <w:b/>
          <w:bCs/>
          <w:color w:val="auto"/>
          <w:sz w:val="24"/>
          <w:szCs w:val="24"/>
        </w:rPr>
      </w:pPr>
      <w:bookmarkStart w:id="6" w:name="_Toc255342015"/>
      <w:r>
        <w:rPr>
          <w:rFonts w:ascii="Times New Roman" w:hAnsi="Times New Roman" w:cs="Times New Roman"/>
          <w:b/>
          <w:bCs/>
          <w:color w:val="auto"/>
          <w:sz w:val="24"/>
          <w:szCs w:val="24"/>
        </w:rPr>
        <w:t>C</w:t>
      </w:r>
      <w:r w:rsidR="0068776F">
        <w:rPr>
          <w:rFonts w:ascii="Times New Roman" w:hAnsi="Times New Roman" w:cs="Times New Roman"/>
          <w:b/>
          <w:bCs/>
          <w:color w:val="auto"/>
          <w:sz w:val="24"/>
          <w:szCs w:val="24"/>
        </w:rPr>
        <w:t>ondition</w:t>
      </w:r>
      <w:r w:rsidR="00037B7D" w:rsidRPr="0005031B">
        <w:rPr>
          <w:rFonts w:ascii="Times New Roman" w:hAnsi="Times New Roman" w:cs="Times New Roman"/>
          <w:b/>
          <w:bCs/>
          <w:color w:val="auto"/>
          <w:sz w:val="24"/>
          <w:szCs w:val="24"/>
        </w:rPr>
        <w:t xml:space="preserve"> of waste management in the neighborhoods</w:t>
      </w:r>
      <w:bookmarkEnd w:id="6"/>
    </w:p>
    <w:p w14:paraId="7732F686" w14:textId="77777777" w:rsidR="00037B7D" w:rsidRDefault="00037B7D" w:rsidP="0005031B">
      <w:pPr>
        <w:spacing w:line="360" w:lineRule="auto"/>
        <w:jc w:val="both"/>
        <w:rPr>
          <w:rFonts w:ascii="Times New Roman" w:hAnsi="Times New Roman" w:cs="Times New Roman"/>
          <w:sz w:val="24"/>
          <w:szCs w:val="24"/>
        </w:rPr>
      </w:pPr>
      <w:r w:rsidRPr="0005031B">
        <w:rPr>
          <w:rFonts w:ascii="Times New Roman" w:hAnsi="Times New Roman" w:cs="Times New Roman"/>
          <w:sz w:val="24"/>
          <w:szCs w:val="24"/>
        </w:rPr>
        <w:t>The condition of waste management in neighborhoods refers to the systems and practices in place for the collection, disposal</w:t>
      </w:r>
      <w:r w:rsidR="0068776F">
        <w:rPr>
          <w:rFonts w:ascii="Times New Roman" w:hAnsi="Times New Roman" w:cs="Times New Roman"/>
          <w:sz w:val="24"/>
          <w:szCs w:val="24"/>
        </w:rPr>
        <w:t>,</w:t>
      </w:r>
      <w:r w:rsidRPr="0005031B">
        <w:rPr>
          <w:rFonts w:ascii="Times New Roman" w:hAnsi="Times New Roman" w:cs="Times New Roman"/>
          <w:sz w:val="24"/>
          <w:szCs w:val="24"/>
        </w:rPr>
        <w:t xml:space="preserve"> and processing of waste generated by residents.</w:t>
      </w:r>
    </w:p>
    <w:p w14:paraId="792865FE" w14:textId="77777777" w:rsidR="004E1052" w:rsidRPr="004E1052" w:rsidRDefault="004E1052" w:rsidP="003310A3">
      <w:pPr>
        <w:pStyle w:val="Heading3"/>
        <w:spacing w:line="360" w:lineRule="auto"/>
        <w:rPr>
          <w:rFonts w:ascii="Times New Roman" w:hAnsi="Times New Roman" w:cs="Times New Roman"/>
          <w:b/>
          <w:bCs/>
          <w:color w:val="auto"/>
          <w:sz w:val="24"/>
          <w:szCs w:val="24"/>
        </w:rPr>
      </w:pPr>
      <w:r w:rsidRPr="004E1052">
        <w:rPr>
          <w:rFonts w:ascii="Times New Roman" w:hAnsi="Times New Roman" w:cs="Times New Roman"/>
          <w:b/>
          <w:bCs/>
          <w:color w:val="auto"/>
          <w:sz w:val="24"/>
          <w:szCs w:val="24"/>
        </w:rPr>
        <w:t>Refuse collection used by household</w:t>
      </w:r>
      <w:r w:rsidR="00D27BF1">
        <w:rPr>
          <w:rFonts w:ascii="Times New Roman" w:hAnsi="Times New Roman" w:cs="Times New Roman"/>
          <w:b/>
          <w:bCs/>
          <w:color w:val="auto"/>
          <w:sz w:val="24"/>
          <w:szCs w:val="24"/>
        </w:rPr>
        <w:t>s</w:t>
      </w:r>
    </w:p>
    <w:p w14:paraId="1DDDB018" w14:textId="77777777" w:rsidR="004E1052" w:rsidRDefault="004E1052" w:rsidP="003310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Refuse collection refers to the process of collecting and disposing of waste or garbage from residential, commercial, and industrial areas. It is an essential public service that helps to maintain cleanliness, prevent the spread of diseases, and protect the environment. Typically, refuse collection is carried out by municipal or local government authorities or private waste management companies. Data in Figure </w:t>
      </w:r>
      <w:r w:rsidR="00D27BF1">
        <w:rPr>
          <w:rFonts w:ascii="Times New Roman" w:hAnsi="Times New Roman" w:cs="Times New Roman"/>
          <w:sz w:val="24"/>
          <w:szCs w:val="24"/>
        </w:rPr>
        <w:t>2</w:t>
      </w:r>
      <w:r>
        <w:rPr>
          <w:rFonts w:ascii="Times New Roman" w:hAnsi="Times New Roman" w:cs="Times New Roman"/>
          <w:sz w:val="24"/>
          <w:szCs w:val="24"/>
        </w:rPr>
        <w:t xml:space="preserve"> shows that 37% of the respondents affirmed that refuse in their neighborhoods is being collected by government, 15% admit that their refuse is being collected by private waste collection firms, while 21% are disposed within compound and 27% at unauthorized dumpsites. </w:t>
      </w:r>
    </w:p>
    <w:p w14:paraId="5CB95512" w14:textId="77777777" w:rsidR="004E1052" w:rsidRPr="0005031B" w:rsidRDefault="004E1052" w:rsidP="003310A3">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B373D72" wp14:editId="713D1541">
            <wp:extent cx="5248275" cy="2667000"/>
            <wp:effectExtent l="0" t="0" r="9525" b="1905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D0170E6" w14:textId="77777777" w:rsidR="004E1052" w:rsidRDefault="004E1052" w:rsidP="003310A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Figure </w:t>
      </w:r>
      <w:r w:rsidR="00D27BF1">
        <w:rPr>
          <w:rFonts w:ascii="Times New Roman" w:hAnsi="Times New Roman" w:cs="Times New Roman"/>
          <w:b/>
          <w:sz w:val="24"/>
          <w:szCs w:val="24"/>
        </w:rPr>
        <w:t>2</w:t>
      </w:r>
      <w:r>
        <w:rPr>
          <w:rFonts w:ascii="Times New Roman" w:hAnsi="Times New Roman" w:cs="Times New Roman"/>
          <w:b/>
          <w:sz w:val="24"/>
          <w:szCs w:val="24"/>
        </w:rPr>
        <w:t xml:space="preserve"> Refuse Disposal Means Used by Household</w:t>
      </w:r>
    </w:p>
    <w:p w14:paraId="4B550DD5" w14:textId="77777777" w:rsidR="004E1052" w:rsidRDefault="004E1052" w:rsidP="003310A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Fieldwork, 202</w:t>
      </w:r>
      <w:r w:rsidR="00CC60AE">
        <w:rPr>
          <w:rFonts w:ascii="Times New Roman" w:hAnsi="Times New Roman" w:cs="Times New Roman"/>
          <w:b/>
          <w:sz w:val="24"/>
          <w:szCs w:val="24"/>
        </w:rPr>
        <w:t>5</w:t>
      </w:r>
    </w:p>
    <w:p w14:paraId="19007BE6" w14:textId="01F000AA" w:rsidR="00E74B4D" w:rsidRPr="0005031B" w:rsidRDefault="00E74B4D" w:rsidP="00E74B4D">
      <w:pPr>
        <w:spacing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The study </w:t>
      </w:r>
      <w:r w:rsidR="00CC60AE">
        <w:rPr>
          <w:rFonts w:ascii="Times New Roman" w:hAnsi="Times New Roman" w:cs="Times New Roman"/>
          <w:sz w:val="24"/>
          <w:szCs w:val="24"/>
        </w:rPr>
        <w:t xml:space="preserve">also </w:t>
      </w:r>
      <w:r w:rsidRPr="0005031B">
        <w:rPr>
          <w:rFonts w:ascii="Times New Roman" w:hAnsi="Times New Roman" w:cs="Times New Roman"/>
          <w:sz w:val="24"/>
          <w:szCs w:val="24"/>
        </w:rPr>
        <w:t xml:space="preserve">discovered that there is inconsistent collection of refuse as shown in Figure </w:t>
      </w:r>
      <w:r w:rsidR="00D27BF1">
        <w:rPr>
          <w:rFonts w:ascii="Times New Roman" w:hAnsi="Times New Roman" w:cs="Times New Roman"/>
          <w:sz w:val="24"/>
          <w:szCs w:val="24"/>
        </w:rPr>
        <w:t>2</w:t>
      </w:r>
      <w:r>
        <w:rPr>
          <w:rFonts w:ascii="Times New Roman" w:hAnsi="Times New Roman" w:cs="Times New Roman"/>
          <w:sz w:val="24"/>
          <w:szCs w:val="24"/>
        </w:rPr>
        <w:t>,</w:t>
      </w:r>
      <w:r w:rsidRPr="0005031B">
        <w:rPr>
          <w:rFonts w:ascii="Times New Roman" w:hAnsi="Times New Roman" w:cs="Times New Roman"/>
          <w:sz w:val="24"/>
          <w:szCs w:val="24"/>
        </w:rPr>
        <w:t xml:space="preserve"> and this results in overflowing of bins or dumpsters where they exist, and sometimes practically impossible</w:t>
      </w:r>
      <w:r>
        <w:rPr>
          <w:rFonts w:ascii="Times New Roman" w:hAnsi="Times New Roman" w:cs="Times New Roman"/>
          <w:sz w:val="24"/>
          <w:szCs w:val="24"/>
        </w:rPr>
        <w:t>,</w:t>
      </w:r>
      <w:r w:rsidRPr="0005031B">
        <w:rPr>
          <w:rFonts w:ascii="Times New Roman" w:hAnsi="Times New Roman" w:cs="Times New Roman"/>
          <w:sz w:val="24"/>
          <w:szCs w:val="24"/>
        </w:rPr>
        <w:t xml:space="preserve"> thereby halting vehicular movement</w:t>
      </w:r>
      <w:r>
        <w:rPr>
          <w:rFonts w:ascii="Times New Roman" w:hAnsi="Times New Roman" w:cs="Times New Roman"/>
          <w:sz w:val="24"/>
          <w:szCs w:val="24"/>
        </w:rPr>
        <w:t>,</w:t>
      </w:r>
      <w:r w:rsidRPr="0005031B">
        <w:rPr>
          <w:rFonts w:ascii="Times New Roman" w:hAnsi="Times New Roman" w:cs="Times New Roman"/>
          <w:sz w:val="24"/>
          <w:szCs w:val="24"/>
        </w:rPr>
        <w:t xml:space="preserve"> particularly along Sultan Bello and Ahmad Rufai roads of the inner part of the study area. The resultant effect of this is the poor condition of waste management</w:t>
      </w:r>
      <w:r>
        <w:rPr>
          <w:rFonts w:ascii="Times New Roman" w:hAnsi="Times New Roman" w:cs="Times New Roman"/>
          <w:sz w:val="24"/>
          <w:szCs w:val="24"/>
        </w:rPr>
        <w:t>,</w:t>
      </w:r>
      <w:r w:rsidRPr="0005031B">
        <w:rPr>
          <w:rFonts w:ascii="Times New Roman" w:hAnsi="Times New Roman" w:cs="Times New Roman"/>
          <w:sz w:val="24"/>
          <w:szCs w:val="24"/>
        </w:rPr>
        <w:t xml:space="preserve"> as affirmed by Abubakar (2021) in </w:t>
      </w:r>
      <w:r>
        <w:rPr>
          <w:rFonts w:ascii="Times New Roman" w:hAnsi="Times New Roman" w:cs="Times New Roman"/>
          <w:sz w:val="24"/>
          <w:szCs w:val="24"/>
        </w:rPr>
        <w:t>his</w:t>
      </w:r>
      <w:r w:rsidRPr="0005031B">
        <w:rPr>
          <w:rFonts w:ascii="Times New Roman" w:hAnsi="Times New Roman" w:cs="Times New Roman"/>
          <w:sz w:val="24"/>
          <w:szCs w:val="24"/>
        </w:rPr>
        <w:t xml:space="preserve"> study of poor waste management in Sokoto metropolis. Also, Ahmed </w:t>
      </w:r>
      <w:r w:rsidR="005F5326" w:rsidRPr="005F5326">
        <w:rPr>
          <w:rFonts w:ascii="Times New Roman" w:hAnsi="Times New Roman" w:cs="Times New Roman"/>
          <w:i/>
          <w:iCs/>
          <w:sz w:val="24"/>
          <w:szCs w:val="24"/>
        </w:rPr>
        <w:t>et. al.,</w:t>
      </w:r>
      <w:r w:rsidRPr="0005031B">
        <w:rPr>
          <w:rFonts w:ascii="Times New Roman" w:hAnsi="Times New Roman" w:cs="Times New Roman"/>
          <w:sz w:val="24"/>
          <w:szCs w:val="24"/>
        </w:rPr>
        <w:t xml:space="preserve"> (2021) contest that the study area is characterized by inefficient collection, insufficient coverage of the collection system</w:t>
      </w:r>
      <w:r>
        <w:rPr>
          <w:rFonts w:ascii="Times New Roman" w:hAnsi="Times New Roman" w:cs="Times New Roman"/>
          <w:sz w:val="24"/>
          <w:szCs w:val="24"/>
        </w:rPr>
        <w:t>,</w:t>
      </w:r>
      <w:r w:rsidRPr="0005031B">
        <w:rPr>
          <w:rFonts w:ascii="Times New Roman" w:hAnsi="Times New Roman" w:cs="Times New Roman"/>
          <w:sz w:val="24"/>
          <w:szCs w:val="24"/>
        </w:rPr>
        <w:t xml:space="preserve"> and improper disposal methods. This is well evident as </w:t>
      </w:r>
      <w:r>
        <w:rPr>
          <w:rFonts w:ascii="Times New Roman" w:hAnsi="Times New Roman" w:cs="Times New Roman"/>
          <w:sz w:val="24"/>
          <w:szCs w:val="24"/>
        </w:rPr>
        <w:t>observed</w:t>
      </w:r>
      <w:r w:rsidRPr="0005031B">
        <w:rPr>
          <w:rFonts w:ascii="Times New Roman" w:hAnsi="Times New Roman" w:cs="Times New Roman"/>
          <w:sz w:val="24"/>
          <w:szCs w:val="24"/>
        </w:rPr>
        <w:t xml:space="preserve"> by this study and depicted in plate </w:t>
      </w:r>
      <w:r w:rsidR="00CA4260">
        <w:rPr>
          <w:rFonts w:ascii="Times New Roman" w:hAnsi="Times New Roman" w:cs="Times New Roman"/>
          <w:sz w:val="24"/>
          <w:szCs w:val="24"/>
        </w:rPr>
        <w:t>5</w:t>
      </w:r>
      <w:r w:rsidRPr="0005031B">
        <w:rPr>
          <w:rFonts w:ascii="Times New Roman" w:hAnsi="Times New Roman" w:cs="Times New Roman"/>
          <w:sz w:val="24"/>
          <w:szCs w:val="24"/>
        </w:rPr>
        <w:t>.</w:t>
      </w:r>
    </w:p>
    <w:p w14:paraId="429DE006" w14:textId="77777777" w:rsidR="00037B7D" w:rsidRPr="0005031B" w:rsidRDefault="004E1052" w:rsidP="000503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D27BF1">
        <w:rPr>
          <w:rFonts w:ascii="Times New Roman" w:hAnsi="Times New Roman" w:cs="Times New Roman"/>
          <w:b/>
          <w:sz w:val="24"/>
          <w:szCs w:val="24"/>
        </w:rPr>
        <w:t>4</w:t>
      </w:r>
      <w:r>
        <w:rPr>
          <w:rFonts w:ascii="Times New Roman" w:hAnsi="Times New Roman" w:cs="Times New Roman"/>
          <w:b/>
          <w:sz w:val="24"/>
          <w:szCs w:val="24"/>
        </w:rPr>
        <w:t xml:space="preserve"> </w:t>
      </w:r>
      <w:r w:rsidR="00037B7D" w:rsidRPr="0005031B">
        <w:rPr>
          <w:rFonts w:ascii="Times New Roman" w:hAnsi="Times New Roman" w:cs="Times New Roman"/>
          <w:b/>
          <w:sz w:val="24"/>
          <w:szCs w:val="24"/>
        </w:rPr>
        <w:t>Waste Management</w:t>
      </w:r>
    </w:p>
    <w:tbl>
      <w:tblPr>
        <w:tblW w:w="0" w:type="auto"/>
        <w:tblLook w:val="04A0" w:firstRow="1" w:lastRow="0" w:firstColumn="1" w:lastColumn="0" w:noHBand="0" w:noVBand="1"/>
      </w:tblPr>
      <w:tblGrid>
        <w:gridCol w:w="3072"/>
        <w:gridCol w:w="3072"/>
        <w:gridCol w:w="3072"/>
      </w:tblGrid>
      <w:tr w:rsidR="0005031B" w:rsidRPr="0005031B" w14:paraId="1D2FD4C0" w14:textId="77777777">
        <w:tc>
          <w:tcPr>
            <w:tcW w:w="3072" w:type="dxa"/>
            <w:tcBorders>
              <w:top w:val="single" w:sz="4" w:space="0" w:color="auto"/>
              <w:left w:val="nil"/>
              <w:bottom w:val="single" w:sz="4" w:space="0" w:color="auto"/>
              <w:right w:val="nil"/>
            </w:tcBorders>
            <w:hideMark/>
          </w:tcPr>
          <w:p w14:paraId="3DA82C3C" w14:textId="77777777" w:rsidR="00037B7D" w:rsidRPr="0005031B" w:rsidRDefault="00037B7D" w:rsidP="0005031B">
            <w:pPr>
              <w:spacing w:after="0" w:line="360" w:lineRule="auto"/>
              <w:rPr>
                <w:rFonts w:ascii="Times New Roman" w:hAnsi="Times New Roman" w:cs="Times New Roman"/>
                <w:b/>
                <w:sz w:val="24"/>
                <w:szCs w:val="24"/>
              </w:rPr>
            </w:pPr>
            <w:r w:rsidRPr="0005031B">
              <w:rPr>
                <w:rFonts w:ascii="Times New Roman" w:hAnsi="Times New Roman" w:cs="Times New Roman"/>
                <w:b/>
                <w:sz w:val="24"/>
                <w:szCs w:val="24"/>
              </w:rPr>
              <w:t>Variable</w:t>
            </w:r>
          </w:p>
        </w:tc>
        <w:tc>
          <w:tcPr>
            <w:tcW w:w="3072" w:type="dxa"/>
            <w:tcBorders>
              <w:top w:val="single" w:sz="4" w:space="0" w:color="auto"/>
              <w:left w:val="nil"/>
              <w:bottom w:val="single" w:sz="4" w:space="0" w:color="auto"/>
              <w:right w:val="nil"/>
            </w:tcBorders>
            <w:hideMark/>
          </w:tcPr>
          <w:p w14:paraId="77B5BC68"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Frequency</w:t>
            </w:r>
          </w:p>
        </w:tc>
        <w:tc>
          <w:tcPr>
            <w:tcW w:w="3072" w:type="dxa"/>
            <w:tcBorders>
              <w:top w:val="single" w:sz="4" w:space="0" w:color="auto"/>
              <w:left w:val="nil"/>
              <w:bottom w:val="single" w:sz="4" w:space="0" w:color="auto"/>
              <w:right w:val="nil"/>
            </w:tcBorders>
            <w:hideMark/>
          </w:tcPr>
          <w:p w14:paraId="1209CDFB"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Percentage (%)</w:t>
            </w:r>
          </w:p>
        </w:tc>
      </w:tr>
      <w:tr w:rsidR="0005031B" w:rsidRPr="0005031B" w14:paraId="28D47EF2" w14:textId="77777777">
        <w:tc>
          <w:tcPr>
            <w:tcW w:w="3072" w:type="dxa"/>
            <w:tcBorders>
              <w:top w:val="nil"/>
              <w:left w:val="nil"/>
              <w:bottom w:val="single" w:sz="4" w:space="0" w:color="auto"/>
              <w:right w:val="nil"/>
            </w:tcBorders>
            <w:hideMark/>
          </w:tcPr>
          <w:p w14:paraId="4F0196ED"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Very Good</w:t>
            </w:r>
          </w:p>
          <w:p w14:paraId="0B07DF63"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Good </w:t>
            </w:r>
          </w:p>
          <w:p w14:paraId="481191E9"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Fair </w:t>
            </w:r>
          </w:p>
          <w:p w14:paraId="65177348"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Poor </w:t>
            </w:r>
          </w:p>
          <w:p w14:paraId="4FAE709D"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Very Poor </w:t>
            </w:r>
          </w:p>
          <w:p w14:paraId="7223209B" w14:textId="77777777" w:rsidR="00037B7D" w:rsidRPr="0005031B" w:rsidRDefault="00037B7D" w:rsidP="0005031B">
            <w:pPr>
              <w:spacing w:after="0" w:line="360" w:lineRule="auto"/>
              <w:jc w:val="both"/>
              <w:rPr>
                <w:rFonts w:ascii="Times New Roman" w:hAnsi="Times New Roman" w:cs="Times New Roman"/>
                <w:b/>
                <w:sz w:val="24"/>
                <w:szCs w:val="24"/>
              </w:rPr>
            </w:pPr>
            <w:r w:rsidRPr="0005031B">
              <w:rPr>
                <w:rFonts w:ascii="Times New Roman" w:hAnsi="Times New Roman" w:cs="Times New Roman"/>
                <w:b/>
                <w:sz w:val="24"/>
                <w:szCs w:val="24"/>
              </w:rPr>
              <w:t xml:space="preserve">Total </w:t>
            </w:r>
          </w:p>
        </w:tc>
        <w:tc>
          <w:tcPr>
            <w:tcW w:w="3072" w:type="dxa"/>
            <w:tcBorders>
              <w:top w:val="nil"/>
              <w:left w:val="nil"/>
              <w:bottom w:val="single" w:sz="4" w:space="0" w:color="auto"/>
              <w:right w:val="nil"/>
            </w:tcBorders>
            <w:hideMark/>
          </w:tcPr>
          <w:p w14:paraId="48A6D7E3"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17</w:t>
            </w:r>
          </w:p>
          <w:p w14:paraId="43B509CA"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62</w:t>
            </w:r>
          </w:p>
          <w:p w14:paraId="13455A8F"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52</w:t>
            </w:r>
          </w:p>
          <w:p w14:paraId="66AFE10F"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93</w:t>
            </w:r>
          </w:p>
          <w:p w14:paraId="0459F6BC"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145</w:t>
            </w:r>
          </w:p>
          <w:p w14:paraId="0A5B4E8F"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369</w:t>
            </w:r>
          </w:p>
        </w:tc>
        <w:tc>
          <w:tcPr>
            <w:tcW w:w="3072" w:type="dxa"/>
            <w:tcBorders>
              <w:top w:val="nil"/>
              <w:left w:val="nil"/>
              <w:bottom w:val="single" w:sz="4" w:space="0" w:color="auto"/>
              <w:right w:val="nil"/>
            </w:tcBorders>
            <w:hideMark/>
          </w:tcPr>
          <w:p w14:paraId="6BE189A1"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5.0</w:t>
            </w:r>
          </w:p>
          <w:p w14:paraId="4669E2D8"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16.8</w:t>
            </w:r>
          </w:p>
          <w:p w14:paraId="67304DF6"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14.0</w:t>
            </w:r>
          </w:p>
          <w:p w14:paraId="432BB9DF"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25.2</w:t>
            </w:r>
          </w:p>
          <w:p w14:paraId="7F86823D"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39.0</w:t>
            </w:r>
          </w:p>
          <w:p w14:paraId="663F6361"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100</w:t>
            </w:r>
          </w:p>
        </w:tc>
      </w:tr>
    </w:tbl>
    <w:p w14:paraId="7B16C34E" w14:textId="77777777" w:rsidR="00037B7D" w:rsidRPr="0005031B" w:rsidRDefault="00037B7D" w:rsidP="0005031B">
      <w:pPr>
        <w:spacing w:line="360" w:lineRule="auto"/>
        <w:jc w:val="both"/>
        <w:rPr>
          <w:rFonts w:ascii="Times New Roman" w:hAnsi="Times New Roman" w:cs="Times New Roman"/>
          <w:b/>
          <w:sz w:val="24"/>
          <w:szCs w:val="24"/>
        </w:rPr>
      </w:pPr>
      <w:r w:rsidRPr="0005031B">
        <w:rPr>
          <w:rFonts w:ascii="Times New Roman" w:hAnsi="Times New Roman" w:cs="Times New Roman"/>
          <w:b/>
          <w:sz w:val="24"/>
          <w:szCs w:val="24"/>
        </w:rPr>
        <w:t>Source: Fieldwork, 2024</w:t>
      </w:r>
    </w:p>
    <w:p w14:paraId="334F8CC9" w14:textId="77777777" w:rsidR="00037B7D" w:rsidRPr="0005031B" w:rsidRDefault="00037B7D" w:rsidP="0005031B">
      <w:pPr>
        <w:spacing w:line="360" w:lineRule="auto"/>
        <w:jc w:val="both"/>
        <w:rPr>
          <w:rFonts w:ascii="Times New Roman" w:hAnsi="Times New Roman" w:cs="Times New Roman"/>
          <w:sz w:val="24"/>
          <w:szCs w:val="24"/>
        </w:rPr>
      </w:pPr>
      <w:r w:rsidRPr="0005031B">
        <w:rPr>
          <w:rFonts w:ascii="Times New Roman" w:hAnsi="Times New Roman" w:cs="Times New Roman"/>
          <w:sz w:val="24"/>
          <w:szCs w:val="24"/>
        </w:rPr>
        <w:lastRenderedPageBreak/>
        <w:t xml:space="preserve">Table </w:t>
      </w:r>
      <w:r w:rsidR="00D27BF1">
        <w:rPr>
          <w:rFonts w:ascii="Times New Roman" w:hAnsi="Times New Roman" w:cs="Times New Roman"/>
          <w:sz w:val="24"/>
          <w:szCs w:val="24"/>
        </w:rPr>
        <w:t>4</w:t>
      </w:r>
      <w:r w:rsidRPr="0005031B">
        <w:rPr>
          <w:rFonts w:ascii="Times New Roman" w:hAnsi="Times New Roman" w:cs="Times New Roman"/>
          <w:sz w:val="24"/>
          <w:szCs w:val="24"/>
        </w:rPr>
        <w:t xml:space="preserve"> shows that waste management in the study area was rated Very Good by 4.6% of the respondents, it was also rated good by 16.8% of the respondents</w:t>
      </w:r>
      <w:r w:rsidR="0068776F">
        <w:rPr>
          <w:rFonts w:ascii="Times New Roman" w:hAnsi="Times New Roman" w:cs="Times New Roman"/>
          <w:sz w:val="24"/>
          <w:szCs w:val="24"/>
        </w:rPr>
        <w:t>,</w:t>
      </w:r>
      <w:r w:rsidRPr="0005031B">
        <w:rPr>
          <w:rFonts w:ascii="Times New Roman" w:hAnsi="Times New Roman" w:cs="Times New Roman"/>
          <w:sz w:val="24"/>
          <w:szCs w:val="24"/>
        </w:rPr>
        <w:t xml:space="preserve"> and 14% of the respondents rated the condition of waste management in the study area as fair. It was rated poor by 25.2% of respondents, 39.0% of respondents described </w:t>
      </w:r>
      <w:r w:rsidR="0068776F">
        <w:rPr>
          <w:rFonts w:ascii="Times New Roman" w:hAnsi="Times New Roman" w:cs="Times New Roman"/>
          <w:sz w:val="24"/>
          <w:szCs w:val="24"/>
        </w:rPr>
        <w:t>the conditions</w:t>
      </w:r>
      <w:r w:rsidRPr="0005031B">
        <w:rPr>
          <w:rFonts w:ascii="Times New Roman" w:hAnsi="Times New Roman" w:cs="Times New Roman"/>
          <w:sz w:val="24"/>
          <w:szCs w:val="24"/>
        </w:rPr>
        <w:t xml:space="preserve"> under which waste </w:t>
      </w:r>
      <w:r w:rsidR="0068776F">
        <w:rPr>
          <w:rFonts w:ascii="Times New Roman" w:hAnsi="Times New Roman" w:cs="Times New Roman"/>
          <w:sz w:val="24"/>
          <w:szCs w:val="24"/>
        </w:rPr>
        <w:t>is</w:t>
      </w:r>
      <w:r w:rsidRPr="0005031B">
        <w:rPr>
          <w:rFonts w:ascii="Times New Roman" w:hAnsi="Times New Roman" w:cs="Times New Roman"/>
          <w:sz w:val="24"/>
          <w:szCs w:val="24"/>
        </w:rPr>
        <w:t xml:space="preserve"> </w:t>
      </w:r>
      <w:r w:rsidR="0068776F">
        <w:rPr>
          <w:rFonts w:ascii="Times New Roman" w:hAnsi="Times New Roman" w:cs="Times New Roman"/>
          <w:sz w:val="24"/>
          <w:szCs w:val="24"/>
        </w:rPr>
        <w:t>managed</w:t>
      </w:r>
      <w:r w:rsidRPr="0005031B">
        <w:rPr>
          <w:rFonts w:ascii="Times New Roman" w:hAnsi="Times New Roman" w:cs="Times New Roman"/>
          <w:sz w:val="24"/>
          <w:szCs w:val="24"/>
        </w:rPr>
        <w:t xml:space="preserve"> in the study as very poor. </w:t>
      </w:r>
    </w:p>
    <w:p w14:paraId="0DD8C1D5" w14:textId="77777777" w:rsidR="0094635E" w:rsidRPr="0005031B" w:rsidRDefault="0094635E" w:rsidP="0005031B">
      <w:pPr>
        <w:spacing w:line="360" w:lineRule="auto"/>
        <w:jc w:val="both"/>
        <w:rPr>
          <w:rFonts w:ascii="Times New Roman" w:hAnsi="Times New Roman" w:cs="Times New Roman"/>
          <w:sz w:val="24"/>
          <w:szCs w:val="24"/>
        </w:rPr>
      </w:pPr>
    </w:p>
    <w:p w14:paraId="4F90AE71" w14:textId="77777777" w:rsidR="00037B7D" w:rsidRPr="0005031B" w:rsidRDefault="004943C4" w:rsidP="0005031B">
      <w:pPr>
        <w:spacing w:line="360" w:lineRule="auto"/>
        <w:jc w:val="both"/>
        <w:rPr>
          <w:rFonts w:ascii="Times New Roman" w:hAnsi="Times New Roman" w:cs="Times New Roman"/>
          <w:sz w:val="24"/>
          <w:szCs w:val="24"/>
        </w:rPr>
      </w:pPr>
      <w:r w:rsidRPr="0005031B">
        <w:rPr>
          <w:rFonts w:ascii="Times New Roman" w:hAnsi="Times New Roman" w:cs="Times New Roman"/>
          <w:noProof/>
          <w:sz w:val="24"/>
          <w:szCs w:val="24"/>
        </w:rPr>
        <w:drawing>
          <wp:anchor distT="0" distB="0" distL="114300" distR="114300" simplePos="0" relativeHeight="251660288" behindDoc="0" locked="0" layoutInCell="1" allowOverlap="1" wp14:anchorId="4F654C75" wp14:editId="7C33096E">
            <wp:simplePos x="0" y="0"/>
            <wp:positionH relativeFrom="column">
              <wp:posOffset>-161925</wp:posOffset>
            </wp:positionH>
            <wp:positionV relativeFrom="paragraph">
              <wp:posOffset>-438150</wp:posOffset>
            </wp:positionV>
            <wp:extent cx="5943600" cy="3073940"/>
            <wp:effectExtent l="0" t="0" r="0" b="0"/>
            <wp:wrapNone/>
            <wp:docPr id="16" name="Picture 16" descr="20190828_173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20190828_1739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073940"/>
                    </a:xfrm>
                    <a:prstGeom prst="rect">
                      <a:avLst/>
                    </a:prstGeom>
                    <a:noFill/>
                  </pic:spPr>
                </pic:pic>
              </a:graphicData>
            </a:graphic>
            <wp14:sizeRelH relativeFrom="page">
              <wp14:pctWidth>0</wp14:pctWidth>
            </wp14:sizeRelH>
            <wp14:sizeRelV relativeFrom="page">
              <wp14:pctHeight>0</wp14:pctHeight>
            </wp14:sizeRelV>
          </wp:anchor>
        </w:drawing>
      </w:r>
    </w:p>
    <w:p w14:paraId="7C810960" w14:textId="77777777" w:rsidR="004943C4" w:rsidRPr="0005031B" w:rsidRDefault="004943C4" w:rsidP="0005031B">
      <w:pPr>
        <w:spacing w:line="360" w:lineRule="auto"/>
        <w:jc w:val="both"/>
        <w:rPr>
          <w:rFonts w:ascii="Times New Roman" w:hAnsi="Times New Roman" w:cs="Times New Roman"/>
          <w:sz w:val="24"/>
          <w:szCs w:val="24"/>
        </w:rPr>
      </w:pPr>
    </w:p>
    <w:p w14:paraId="7D51B064" w14:textId="77777777" w:rsidR="004943C4" w:rsidRPr="0005031B" w:rsidRDefault="004943C4" w:rsidP="0005031B">
      <w:pPr>
        <w:spacing w:line="360" w:lineRule="auto"/>
        <w:jc w:val="both"/>
        <w:rPr>
          <w:rFonts w:ascii="Times New Roman" w:hAnsi="Times New Roman" w:cs="Times New Roman"/>
          <w:sz w:val="24"/>
          <w:szCs w:val="24"/>
        </w:rPr>
      </w:pPr>
    </w:p>
    <w:p w14:paraId="41E8EABB" w14:textId="77777777" w:rsidR="004943C4" w:rsidRPr="0005031B" w:rsidRDefault="004943C4" w:rsidP="0005031B">
      <w:pPr>
        <w:spacing w:line="360" w:lineRule="auto"/>
        <w:jc w:val="both"/>
        <w:rPr>
          <w:rFonts w:ascii="Times New Roman" w:hAnsi="Times New Roman" w:cs="Times New Roman"/>
          <w:sz w:val="24"/>
          <w:szCs w:val="24"/>
        </w:rPr>
      </w:pPr>
    </w:p>
    <w:p w14:paraId="1F81F242" w14:textId="77777777" w:rsidR="004943C4" w:rsidRPr="0005031B" w:rsidRDefault="004943C4" w:rsidP="0005031B">
      <w:pPr>
        <w:spacing w:line="360" w:lineRule="auto"/>
        <w:jc w:val="both"/>
        <w:rPr>
          <w:rFonts w:ascii="Times New Roman" w:hAnsi="Times New Roman" w:cs="Times New Roman"/>
          <w:sz w:val="24"/>
          <w:szCs w:val="24"/>
        </w:rPr>
      </w:pPr>
    </w:p>
    <w:p w14:paraId="57379E26" w14:textId="77777777" w:rsidR="004943C4" w:rsidRPr="0005031B" w:rsidRDefault="004943C4" w:rsidP="0005031B">
      <w:pPr>
        <w:spacing w:line="360" w:lineRule="auto"/>
        <w:jc w:val="both"/>
        <w:rPr>
          <w:rFonts w:ascii="Times New Roman" w:hAnsi="Times New Roman" w:cs="Times New Roman"/>
          <w:sz w:val="24"/>
          <w:szCs w:val="24"/>
        </w:rPr>
      </w:pPr>
    </w:p>
    <w:p w14:paraId="0BBAFF49" w14:textId="77777777" w:rsidR="004943C4" w:rsidRPr="0005031B" w:rsidRDefault="004943C4" w:rsidP="0005031B">
      <w:pPr>
        <w:spacing w:line="360" w:lineRule="auto"/>
        <w:jc w:val="both"/>
        <w:rPr>
          <w:rFonts w:ascii="Times New Roman" w:hAnsi="Times New Roman" w:cs="Times New Roman"/>
          <w:sz w:val="24"/>
          <w:szCs w:val="24"/>
        </w:rPr>
      </w:pPr>
    </w:p>
    <w:p w14:paraId="1FE04114" w14:textId="77777777" w:rsidR="00037B7D" w:rsidRPr="0005031B" w:rsidRDefault="005D4EF8" w:rsidP="0005031B">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Plate </w:t>
      </w:r>
      <w:r w:rsidR="008975EE">
        <w:rPr>
          <w:rFonts w:ascii="Times New Roman" w:hAnsi="Times New Roman" w:cs="Times New Roman"/>
          <w:b/>
          <w:sz w:val="24"/>
          <w:szCs w:val="24"/>
        </w:rPr>
        <w:t>5</w:t>
      </w:r>
      <w:r>
        <w:rPr>
          <w:rFonts w:ascii="Times New Roman" w:hAnsi="Times New Roman" w:cs="Times New Roman"/>
          <w:b/>
          <w:sz w:val="24"/>
          <w:szCs w:val="24"/>
        </w:rPr>
        <w:t xml:space="preserve"> </w:t>
      </w:r>
      <w:r w:rsidR="00037B7D" w:rsidRPr="0005031B">
        <w:rPr>
          <w:rFonts w:ascii="Times New Roman" w:hAnsi="Times New Roman" w:cs="Times New Roman"/>
          <w:b/>
          <w:sz w:val="24"/>
          <w:szCs w:val="24"/>
        </w:rPr>
        <w:t>Improper Waste Disposal in Sokoto Metropolis</w:t>
      </w:r>
    </w:p>
    <w:p w14:paraId="792D6086" w14:textId="77777777" w:rsidR="00DE5509" w:rsidRDefault="00037B7D" w:rsidP="00DE5509">
      <w:pPr>
        <w:spacing w:line="360" w:lineRule="auto"/>
        <w:jc w:val="both"/>
        <w:rPr>
          <w:rFonts w:ascii="Times New Roman" w:hAnsi="Times New Roman" w:cs="Times New Roman"/>
          <w:b/>
          <w:sz w:val="24"/>
          <w:szCs w:val="24"/>
        </w:rPr>
      </w:pPr>
      <w:r w:rsidRPr="0005031B">
        <w:rPr>
          <w:rFonts w:ascii="Times New Roman" w:hAnsi="Times New Roman" w:cs="Times New Roman"/>
          <w:sz w:val="24"/>
          <w:szCs w:val="24"/>
        </w:rPr>
        <w:t xml:space="preserve">The study examined </w:t>
      </w:r>
      <w:r w:rsidR="0068776F">
        <w:rPr>
          <w:rFonts w:ascii="Times New Roman" w:hAnsi="Times New Roman" w:cs="Times New Roman"/>
          <w:sz w:val="24"/>
          <w:szCs w:val="24"/>
        </w:rPr>
        <w:t xml:space="preserve">the </w:t>
      </w:r>
      <w:r w:rsidRPr="0005031B">
        <w:rPr>
          <w:rFonts w:ascii="Times New Roman" w:hAnsi="Times New Roman" w:cs="Times New Roman"/>
          <w:sz w:val="24"/>
          <w:szCs w:val="24"/>
        </w:rPr>
        <w:t xml:space="preserve">poor environmental condition of sanitation </w:t>
      </w:r>
      <w:r w:rsidR="0068776F">
        <w:rPr>
          <w:rFonts w:ascii="Times New Roman" w:hAnsi="Times New Roman" w:cs="Times New Roman"/>
          <w:sz w:val="24"/>
          <w:szCs w:val="24"/>
        </w:rPr>
        <w:t>about</w:t>
      </w:r>
      <w:r w:rsidRPr="0005031B">
        <w:rPr>
          <w:rFonts w:ascii="Times New Roman" w:hAnsi="Times New Roman" w:cs="Times New Roman"/>
          <w:sz w:val="24"/>
          <w:szCs w:val="24"/>
        </w:rPr>
        <w:t xml:space="preserve"> solid waste generation and disposal and reveals that </w:t>
      </w:r>
      <w:r w:rsidR="00CC60AE">
        <w:rPr>
          <w:rFonts w:ascii="Times New Roman" w:hAnsi="Times New Roman" w:cs="Times New Roman"/>
          <w:sz w:val="24"/>
          <w:szCs w:val="24"/>
        </w:rPr>
        <w:t xml:space="preserve">the unauthorized </w:t>
      </w:r>
      <w:r w:rsidRPr="0005031B">
        <w:rPr>
          <w:rFonts w:ascii="Times New Roman" w:hAnsi="Times New Roman" w:cs="Times New Roman"/>
          <w:sz w:val="24"/>
          <w:szCs w:val="24"/>
        </w:rPr>
        <w:t xml:space="preserve">dumping site in the newly established areas </w:t>
      </w:r>
      <w:r w:rsidR="0068776F">
        <w:rPr>
          <w:rFonts w:ascii="Times New Roman" w:hAnsi="Times New Roman" w:cs="Times New Roman"/>
          <w:sz w:val="24"/>
          <w:szCs w:val="24"/>
        </w:rPr>
        <w:t>leads</w:t>
      </w:r>
      <w:r w:rsidRPr="0005031B">
        <w:rPr>
          <w:rFonts w:ascii="Times New Roman" w:hAnsi="Times New Roman" w:cs="Times New Roman"/>
          <w:sz w:val="24"/>
          <w:szCs w:val="24"/>
        </w:rPr>
        <w:t xml:space="preserve"> to poor </w:t>
      </w:r>
      <w:r w:rsidR="0068776F">
        <w:rPr>
          <w:rFonts w:ascii="Times New Roman" w:hAnsi="Times New Roman" w:cs="Times New Roman"/>
          <w:sz w:val="24"/>
          <w:szCs w:val="24"/>
        </w:rPr>
        <w:t>conditions</w:t>
      </w:r>
      <w:r w:rsidRPr="0005031B">
        <w:rPr>
          <w:rFonts w:ascii="Times New Roman" w:hAnsi="Times New Roman" w:cs="Times New Roman"/>
          <w:sz w:val="24"/>
          <w:szCs w:val="24"/>
        </w:rPr>
        <w:t xml:space="preserve"> of waste management. It </w:t>
      </w:r>
      <w:r w:rsidR="00CC60AE">
        <w:rPr>
          <w:rFonts w:ascii="Times New Roman" w:hAnsi="Times New Roman" w:cs="Times New Roman"/>
          <w:sz w:val="24"/>
          <w:szCs w:val="24"/>
        </w:rPr>
        <w:t xml:space="preserve">is </w:t>
      </w:r>
      <w:r w:rsidR="00CC60AE" w:rsidRPr="0005031B">
        <w:rPr>
          <w:rFonts w:ascii="Times New Roman" w:hAnsi="Times New Roman" w:cs="Times New Roman"/>
          <w:sz w:val="24"/>
          <w:szCs w:val="24"/>
        </w:rPr>
        <w:t>sufficed</w:t>
      </w:r>
      <w:r w:rsidRPr="0005031B">
        <w:rPr>
          <w:rFonts w:ascii="Times New Roman" w:hAnsi="Times New Roman" w:cs="Times New Roman"/>
          <w:sz w:val="24"/>
          <w:szCs w:val="24"/>
        </w:rPr>
        <w:t xml:space="preserve"> to say that</w:t>
      </w:r>
      <w:r w:rsidR="00CC60AE">
        <w:rPr>
          <w:rFonts w:ascii="Times New Roman" w:hAnsi="Times New Roman" w:cs="Times New Roman"/>
          <w:sz w:val="24"/>
          <w:szCs w:val="24"/>
        </w:rPr>
        <w:t>,</w:t>
      </w:r>
      <w:r w:rsidRPr="0005031B">
        <w:rPr>
          <w:rFonts w:ascii="Times New Roman" w:hAnsi="Times New Roman" w:cs="Times New Roman"/>
          <w:sz w:val="24"/>
          <w:szCs w:val="24"/>
        </w:rPr>
        <w:t xml:space="preserve"> the condition of waste management in the study area is very poor, and this can perhaps lead to unhealthy environmental challenges. This has massive implications on human health, sanitation</w:t>
      </w:r>
      <w:r w:rsidR="0068776F">
        <w:rPr>
          <w:rFonts w:ascii="Times New Roman" w:hAnsi="Times New Roman" w:cs="Times New Roman"/>
          <w:sz w:val="24"/>
          <w:szCs w:val="24"/>
        </w:rPr>
        <w:t>,</w:t>
      </w:r>
      <w:r w:rsidRPr="0005031B">
        <w:rPr>
          <w:rFonts w:ascii="Times New Roman" w:hAnsi="Times New Roman" w:cs="Times New Roman"/>
          <w:sz w:val="24"/>
          <w:szCs w:val="24"/>
        </w:rPr>
        <w:t xml:space="preserve"> and environmental sustainability.</w:t>
      </w:r>
      <w:bookmarkStart w:id="7" w:name="_Toc255342016"/>
      <w:r w:rsidR="00DE5509" w:rsidRPr="00DE5509">
        <w:rPr>
          <w:rFonts w:ascii="Times New Roman" w:hAnsi="Times New Roman" w:cs="Times New Roman"/>
          <w:b/>
          <w:sz w:val="24"/>
          <w:szCs w:val="24"/>
        </w:rPr>
        <w:t xml:space="preserve"> </w:t>
      </w:r>
    </w:p>
    <w:p w14:paraId="5CDCE0BA" w14:textId="77777777" w:rsidR="00037B7D" w:rsidRPr="0005031B" w:rsidRDefault="00DE5509" w:rsidP="00DE5509">
      <w:pPr>
        <w:spacing w:line="360" w:lineRule="auto"/>
        <w:jc w:val="both"/>
        <w:rPr>
          <w:rFonts w:ascii="Times New Roman" w:hAnsi="Times New Roman" w:cs="Times New Roman"/>
          <w:sz w:val="24"/>
          <w:szCs w:val="24"/>
        </w:rPr>
      </w:pPr>
      <w:r>
        <w:rPr>
          <w:rFonts w:ascii="Times New Roman" w:hAnsi="Times New Roman" w:cs="Times New Roman"/>
          <w:b/>
          <w:sz w:val="24"/>
          <w:szCs w:val="24"/>
        </w:rPr>
        <w:t>Condition</w:t>
      </w:r>
      <w:r w:rsidR="00037B7D" w:rsidRPr="0005031B">
        <w:rPr>
          <w:rFonts w:ascii="Times New Roman" w:hAnsi="Times New Roman" w:cs="Times New Roman"/>
          <w:sz w:val="24"/>
          <w:szCs w:val="24"/>
        </w:rPr>
        <w:t xml:space="preserve"> </w:t>
      </w:r>
      <w:r w:rsidR="00037B7D" w:rsidRPr="00DE5509">
        <w:rPr>
          <w:rFonts w:ascii="Times New Roman" w:hAnsi="Times New Roman" w:cs="Times New Roman"/>
          <w:b/>
          <w:bCs/>
          <w:sz w:val="24"/>
          <w:szCs w:val="24"/>
        </w:rPr>
        <w:t xml:space="preserve">of street </w:t>
      </w:r>
      <w:r w:rsidR="0068776F">
        <w:rPr>
          <w:rFonts w:ascii="Times New Roman" w:hAnsi="Times New Roman" w:cs="Times New Roman"/>
          <w:b/>
          <w:bCs/>
          <w:sz w:val="24"/>
          <w:szCs w:val="24"/>
        </w:rPr>
        <w:t>lighting</w:t>
      </w:r>
      <w:r w:rsidR="00037B7D" w:rsidRPr="00DE5509">
        <w:rPr>
          <w:rFonts w:ascii="Times New Roman" w:hAnsi="Times New Roman" w:cs="Times New Roman"/>
          <w:b/>
          <w:bCs/>
          <w:sz w:val="24"/>
          <w:szCs w:val="24"/>
        </w:rPr>
        <w:t xml:space="preserve"> in the neighborhoods</w:t>
      </w:r>
      <w:bookmarkEnd w:id="7"/>
    </w:p>
    <w:p w14:paraId="20A616B7" w14:textId="77777777" w:rsidR="00CC60AE" w:rsidRPr="00640C8A" w:rsidRDefault="00037B7D" w:rsidP="00640C8A">
      <w:pPr>
        <w:spacing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This study investigates </w:t>
      </w:r>
      <w:r w:rsidR="0068776F">
        <w:rPr>
          <w:rFonts w:ascii="Times New Roman" w:hAnsi="Times New Roman" w:cs="Times New Roman"/>
          <w:sz w:val="24"/>
          <w:szCs w:val="24"/>
        </w:rPr>
        <w:t>lightning</w:t>
      </w:r>
      <w:r w:rsidRPr="0005031B">
        <w:rPr>
          <w:rFonts w:ascii="Times New Roman" w:hAnsi="Times New Roman" w:cs="Times New Roman"/>
          <w:sz w:val="24"/>
          <w:szCs w:val="24"/>
        </w:rPr>
        <w:t xml:space="preserve"> installed along streets and roads to provide illumination for the benefit of pedestrians, cyclists</w:t>
      </w:r>
      <w:r w:rsidR="0068776F">
        <w:rPr>
          <w:rFonts w:ascii="Times New Roman" w:hAnsi="Times New Roman" w:cs="Times New Roman"/>
          <w:sz w:val="24"/>
          <w:szCs w:val="24"/>
        </w:rPr>
        <w:t>,</w:t>
      </w:r>
      <w:r w:rsidRPr="0005031B">
        <w:rPr>
          <w:rFonts w:ascii="Times New Roman" w:hAnsi="Times New Roman" w:cs="Times New Roman"/>
          <w:sz w:val="24"/>
          <w:szCs w:val="24"/>
        </w:rPr>
        <w:t xml:space="preserve"> and motorists. The aim is to enhance visibility, crime deterrence</w:t>
      </w:r>
      <w:r w:rsidR="0068776F">
        <w:rPr>
          <w:rFonts w:ascii="Times New Roman" w:hAnsi="Times New Roman" w:cs="Times New Roman"/>
          <w:sz w:val="24"/>
          <w:szCs w:val="24"/>
        </w:rPr>
        <w:t>,</w:t>
      </w:r>
      <w:r w:rsidRPr="0005031B">
        <w:rPr>
          <w:rFonts w:ascii="Times New Roman" w:hAnsi="Times New Roman" w:cs="Times New Roman"/>
          <w:sz w:val="24"/>
          <w:szCs w:val="24"/>
        </w:rPr>
        <w:t xml:space="preserve"> and traffic safety. </w:t>
      </w:r>
      <w:r w:rsidR="00CC60AE" w:rsidRPr="0005031B">
        <w:rPr>
          <w:rFonts w:ascii="Times New Roman" w:hAnsi="Times New Roman" w:cs="Times New Roman"/>
          <w:sz w:val="24"/>
          <w:szCs w:val="24"/>
        </w:rPr>
        <w:t>Table</w:t>
      </w:r>
      <w:r w:rsidR="00CC60AE">
        <w:rPr>
          <w:rFonts w:ascii="Times New Roman" w:hAnsi="Times New Roman" w:cs="Times New Roman"/>
          <w:sz w:val="24"/>
          <w:szCs w:val="24"/>
        </w:rPr>
        <w:t xml:space="preserve"> 4</w:t>
      </w:r>
      <w:r w:rsidR="00CC60AE" w:rsidRPr="0005031B">
        <w:rPr>
          <w:rFonts w:ascii="Times New Roman" w:hAnsi="Times New Roman" w:cs="Times New Roman"/>
          <w:sz w:val="24"/>
          <w:szCs w:val="24"/>
        </w:rPr>
        <w:t xml:space="preserve"> reveals that 30% of the respondents rated the condition of streetlight as very good, 20.1% as good, 25.7% as fair</w:t>
      </w:r>
      <w:r w:rsidR="00CC60AE">
        <w:rPr>
          <w:rFonts w:ascii="Times New Roman" w:hAnsi="Times New Roman" w:cs="Times New Roman"/>
          <w:sz w:val="24"/>
          <w:szCs w:val="24"/>
        </w:rPr>
        <w:t>,</w:t>
      </w:r>
      <w:r w:rsidR="00CC60AE" w:rsidRPr="0005031B">
        <w:rPr>
          <w:rFonts w:ascii="Times New Roman" w:hAnsi="Times New Roman" w:cs="Times New Roman"/>
          <w:sz w:val="24"/>
          <w:szCs w:val="24"/>
        </w:rPr>
        <w:t xml:space="preserve"> and 24.2% as poor. Inferred from the study findings</w:t>
      </w:r>
      <w:r w:rsidR="00CC60AE">
        <w:rPr>
          <w:rFonts w:ascii="Times New Roman" w:hAnsi="Times New Roman" w:cs="Times New Roman"/>
          <w:sz w:val="24"/>
          <w:szCs w:val="24"/>
        </w:rPr>
        <w:t>,</w:t>
      </w:r>
      <w:r w:rsidR="00CC60AE" w:rsidRPr="0005031B">
        <w:rPr>
          <w:rFonts w:ascii="Times New Roman" w:hAnsi="Times New Roman" w:cs="Times New Roman"/>
          <w:sz w:val="24"/>
          <w:szCs w:val="24"/>
        </w:rPr>
        <w:t xml:space="preserve"> </w:t>
      </w:r>
      <w:r w:rsidR="00CC60AE">
        <w:rPr>
          <w:rFonts w:ascii="Times New Roman" w:hAnsi="Times New Roman" w:cs="Times New Roman"/>
          <w:sz w:val="24"/>
          <w:szCs w:val="24"/>
        </w:rPr>
        <w:t>which</w:t>
      </w:r>
      <w:r w:rsidR="00CC60AE" w:rsidRPr="0005031B">
        <w:rPr>
          <w:rFonts w:ascii="Times New Roman" w:hAnsi="Times New Roman" w:cs="Times New Roman"/>
          <w:sz w:val="24"/>
          <w:szCs w:val="24"/>
        </w:rPr>
        <w:t xml:space="preserve"> indicate availability of streetlights in the study area, the condition of streetlights in the </w:t>
      </w:r>
      <w:r w:rsidR="00CC60AE" w:rsidRPr="0005031B">
        <w:rPr>
          <w:rFonts w:ascii="Times New Roman" w:hAnsi="Times New Roman" w:cs="Times New Roman"/>
          <w:sz w:val="24"/>
          <w:szCs w:val="24"/>
        </w:rPr>
        <w:lastRenderedPageBreak/>
        <w:t xml:space="preserve">neighborhood of the study area could be regarded as good. This could be as a result of efforts made by </w:t>
      </w:r>
      <w:r w:rsidR="00CC60AE">
        <w:rPr>
          <w:rFonts w:ascii="Times New Roman" w:hAnsi="Times New Roman" w:cs="Times New Roman"/>
          <w:sz w:val="24"/>
          <w:szCs w:val="24"/>
        </w:rPr>
        <w:t xml:space="preserve">the </w:t>
      </w:r>
      <w:r w:rsidR="00CC60AE" w:rsidRPr="0005031B">
        <w:rPr>
          <w:rFonts w:ascii="Times New Roman" w:hAnsi="Times New Roman" w:cs="Times New Roman"/>
          <w:sz w:val="24"/>
          <w:szCs w:val="24"/>
        </w:rPr>
        <w:t xml:space="preserve">Sokoto state government and the Federal government of Nigeria through </w:t>
      </w:r>
      <w:r w:rsidR="00CC60AE">
        <w:rPr>
          <w:rFonts w:ascii="Times New Roman" w:hAnsi="Times New Roman" w:cs="Times New Roman"/>
          <w:sz w:val="24"/>
          <w:szCs w:val="24"/>
        </w:rPr>
        <w:t xml:space="preserve">the </w:t>
      </w:r>
      <w:r w:rsidR="00CC60AE" w:rsidRPr="0005031B">
        <w:rPr>
          <w:rFonts w:ascii="Times New Roman" w:hAnsi="Times New Roman" w:cs="Times New Roman"/>
          <w:sz w:val="24"/>
          <w:szCs w:val="24"/>
        </w:rPr>
        <w:t xml:space="preserve">National Rural Electrification Agency. Similarly, the Sokoto state government has been investing </w:t>
      </w:r>
      <w:r w:rsidR="00CC60AE">
        <w:rPr>
          <w:rFonts w:ascii="Times New Roman" w:hAnsi="Times New Roman" w:cs="Times New Roman"/>
          <w:sz w:val="24"/>
          <w:szCs w:val="24"/>
        </w:rPr>
        <w:t>in</w:t>
      </w:r>
      <w:r w:rsidR="00CC60AE" w:rsidRPr="0005031B">
        <w:rPr>
          <w:rFonts w:ascii="Times New Roman" w:hAnsi="Times New Roman" w:cs="Times New Roman"/>
          <w:sz w:val="24"/>
          <w:szCs w:val="24"/>
        </w:rPr>
        <w:t xml:space="preserve"> the provision of streetlights in the metropolis. In the year 2022, the state government </w:t>
      </w:r>
      <w:r w:rsidR="00CC60AE">
        <w:rPr>
          <w:rFonts w:ascii="Times New Roman" w:hAnsi="Times New Roman" w:cs="Times New Roman"/>
          <w:sz w:val="24"/>
          <w:szCs w:val="24"/>
        </w:rPr>
        <w:t>spent</w:t>
      </w:r>
      <w:r w:rsidR="00CC60AE" w:rsidRPr="0005031B">
        <w:rPr>
          <w:rFonts w:ascii="Times New Roman" w:hAnsi="Times New Roman" w:cs="Times New Roman"/>
          <w:sz w:val="24"/>
          <w:szCs w:val="24"/>
        </w:rPr>
        <w:t xml:space="preserve"> </w:t>
      </w:r>
      <w:r w:rsidR="00640C8A">
        <w:rPr>
          <w:rFonts w:ascii="Times New Roman" w:hAnsi="Times New Roman" w:cs="Times New Roman"/>
          <w:strike/>
          <w:sz w:val="24"/>
          <w:szCs w:val="24"/>
        </w:rPr>
        <w:t>₦</w:t>
      </w:r>
      <w:r w:rsidR="00CC60AE" w:rsidRPr="0005031B">
        <w:rPr>
          <w:rFonts w:ascii="Times New Roman" w:hAnsi="Times New Roman" w:cs="Times New Roman"/>
          <w:sz w:val="24"/>
          <w:szCs w:val="24"/>
        </w:rPr>
        <w:t xml:space="preserve"> 1,065,845,375 and </w:t>
      </w:r>
      <w:r w:rsidR="00640C8A">
        <w:rPr>
          <w:rFonts w:ascii="Times New Roman" w:hAnsi="Times New Roman" w:cs="Times New Roman"/>
          <w:strike/>
          <w:sz w:val="24"/>
          <w:szCs w:val="24"/>
        </w:rPr>
        <w:t>₦</w:t>
      </w:r>
      <w:r w:rsidR="00CC60AE" w:rsidRPr="0005031B">
        <w:rPr>
          <w:rFonts w:ascii="Times New Roman" w:hAnsi="Times New Roman" w:cs="Times New Roman"/>
          <w:sz w:val="24"/>
          <w:szCs w:val="24"/>
        </w:rPr>
        <w:t xml:space="preserve"> 1,950,000,000 in the year 2023 and also </w:t>
      </w:r>
      <w:r w:rsidR="00640C8A">
        <w:rPr>
          <w:rFonts w:ascii="Times New Roman" w:hAnsi="Times New Roman" w:cs="Times New Roman"/>
          <w:strike/>
          <w:sz w:val="24"/>
          <w:szCs w:val="24"/>
        </w:rPr>
        <w:t>₦</w:t>
      </w:r>
      <w:r w:rsidR="00CC60AE" w:rsidRPr="00640C8A">
        <w:rPr>
          <w:rFonts w:ascii="Times New Roman" w:hAnsi="Times New Roman" w:cs="Times New Roman"/>
          <w:sz w:val="24"/>
          <w:szCs w:val="24"/>
        </w:rPr>
        <w:t xml:space="preserve"> 1,950,000,000 </w:t>
      </w:r>
      <w:r w:rsidR="00CC60AE" w:rsidRPr="0005031B">
        <w:rPr>
          <w:rFonts w:ascii="Times New Roman" w:hAnsi="Times New Roman" w:cs="Times New Roman"/>
          <w:sz w:val="24"/>
          <w:szCs w:val="24"/>
        </w:rPr>
        <w:t>in the year 2024 on streetlights (</w:t>
      </w:r>
      <w:r w:rsidR="00CC60AE" w:rsidRPr="0005031B">
        <w:rPr>
          <w:rFonts w:ascii="Times New Roman" w:hAnsi="Times New Roman" w:cs="Times New Roman"/>
          <w:sz w:val="24"/>
          <w:szCs w:val="24"/>
          <w:shd w:val="clear" w:color="auto" w:fill="FFFFFF"/>
        </w:rPr>
        <w:t>Dataset Sokoto State, 2024</w:t>
      </w:r>
      <w:r w:rsidR="00CC60AE" w:rsidRPr="0005031B">
        <w:rPr>
          <w:rFonts w:ascii="Times New Roman" w:eastAsia="Times New Roman" w:hAnsi="Times New Roman" w:cs="Times New Roman"/>
          <w:sz w:val="24"/>
          <w:szCs w:val="24"/>
        </w:rPr>
        <w:t>)</w:t>
      </w:r>
      <w:r w:rsidR="00CC60AE" w:rsidRPr="0005031B">
        <w:rPr>
          <w:rFonts w:ascii="Times New Roman" w:hAnsi="Times New Roman" w:cs="Times New Roman"/>
          <w:sz w:val="24"/>
          <w:szCs w:val="24"/>
        </w:rPr>
        <w:t xml:space="preserve">. This has improved </w:t>
      </w:r>
      <w:r w:rsidR="00CC60AE">
        <w:rPr>
          <w:rFonts w:ascii="Times New Roman" w:hAnsi="Times New Roman" w:cs="Times New Roman"/>
          <w:sz w:val="24"/>
          <w:szCs w:val="24"/>
        </w:rPr>
        <w:t xml:space="preserve">the </w:t>
      </w:r>
      <w:r w:rsidR="00CC60AE" w:rsidRPr="0005031B">
        <w:rPr>
          <w:rFonts w:ascii="Times New Roman" w:hAnsi="Times New Roman" w:cs="Times New Roman"/>
          <w:sz w:val="24"/>
          <w:szCs w:val="24"/>
        </w:rPr>
        <w:t>availability and condition of streetlights in the study area.</w:t>
      </w:r>
    </w:p>
    <w:p w14:paraId="1EC22779" w14:textId="77777777" w:rsidR="00037B7D" w:rsidRPr="0005031B" w:rsidRDefault="00CC60AE" w:rsidP="000503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D27BF1">
        <w:rPr>
          <w:rFonts w:ascii="Times New Roman" w:hAnsi="Times New Roman" w:cs="Times New Roman"/>
          <w:b/>
          <w:sz w:val="24"/>
          <w:szCs w:val="24"/>
        </w:rPr>
        <w:t>5</w:t>
      </w:r>
      <w:r>
        <w:rPr>
          <w:rFonts w:ascii="Times New Roman" w:hAnsi="Times New Roman" w:cs="Times New Roman"/>
          <w:b/>
          <w:sz w:val="24"/>
          <w:szCs w:val="24"/>
        </w:rPr>
        <w:t xml:space="preserve"> </w:t>
      </w:r>
      <w:r w:rsidR="00037B7D" w:rsidRPr="0005031B">
        <w:rPr>
          <w:rFonts w:ascii="Times New Roman" w:hAnsi="Times New Roman" w:cs="Times New Roman"/>
          <w:b/>
          <w:sz w:val="24"/>
          <w:szCs w:val="24"/>
        </w:rPr>
        <w:t>Condition of Streetlights</w:t>
      </w:r>
    </w:p>
    <w:tbl>
      <w:tblPr>
        <w:tblW w:w="0" w:type="auto"/>
        <w:tblLook w:val="04A0" w:firstRow="1" w:lastRow="0" w:firstColumn="1" w:lastColumn="0" w:noHBand="0" w:noVBand="1"/>
      </w:tblPr>
      <w:tblGrid>
        <w:gridCol w:w="3072"/>
        <w:gridCol w:w="3072"/>
        <w:gridCol w:w="3072"/>
      </w:tblGrid>
      <w:tr w:rsidR="0005031B" w:rsidRPr="0005031B" w14:paraId="51C72E94" w14:textId="77777777">
        <w:tc>
          <w:tcPr>
            <w:tcW w:w="3072" w:type="dxa"/>
            <w:tcBorders>
              <w:top w:val="single" w:sz="4" w:space="0" w:color="auto"/>
              <w:left w:val="nil"/>
              <w:bottom w:val="single" w:sz="4" w:space="0" w:color="auto"/>
              <w:right w:val="nil"/>
            </w:tcBorders>
            <w:hideMark/>
          </w:tcPr>
          <w:p w14:paraId="19712141" w14:textId="77777777" w:rsidR="00037B7D" w:rsidRPr="0005031B" w:rsidRDefault="00037B7D" w:rsidP="0005031B">
            <w:pPr>
              <w:spacing w:after="0" w:line="360" w:lineRule="auto"/>
              <w:rPr>
                <w:rFonts w:ascii="Times New Roman" w:hAnsi="Times New Roman" w:cs="Times New Roman"/>
                <w:b/>
                <w:sz w:val="24"/>
                <w:szCs w:val="24"/>
              </w:rPr>
            </w:pPr>
            <w:r w:rsidRPr="0005031B">
              <w:rPr>
                <w:rFonts w:ascii="Times New Roman" w:hAnsi="Times New Roman" w:cs="Times New Roman"/>
                <w:b/>
                <w:sz w:val="24"/>
                <w:szCs w:val="24"/>
              </w:rPr>
              <w:t>Variable</w:t>
            </w:r>
          </w:p>
        </w:tc>
        <w:tc>
          <w:tcPr>
            <w:tcW w:w="3072" w:type="dxa"/>
            <w:tcBorders>
              <w:top w:val="single" w:sz="4" w:space="0" w:color="auto"/>
              <w:left w:val="nil"/>
              <w:bottom w:val="single" w:sz="4" w:space="0" w:color="auto"/>
              <w:right w:val="nil"/>
            </w:tcBorders>
            <w:hideMark/>
          </w:tcPr>
          <w:p w14:paraId="24157B5A"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Frequency</w:t>
            </w:r>
          </w:p>
        </w:tc>
        <w:tc>
          <w:tcPr>
            <w:tcW w:w="3072" w:type="dxa"/>
            <w:tcBorders>
              <w:top w:val="single" w:sz="4" w:space="0" w:color="auto"/>
              <w:left w:val="nil"/>
              <w:bottom w:val="single" w:sz="4" w:space="0" w:color="auto"/>
              <w:right w:val="nil"/>
            </w:tcBorders>
            <w:hideMark/>
          </w:tcPr>
          <w:p w14:paraId="672A0322"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Percentage (%)</w:t>
            </w:r>
          </w:p>
        </w:tc>
      </w:tr>
      <w:tr w:rsidR="0005031B" w:rsidRPr="0005031B" w14:paraId="358D9F90" w14:textId="77777777">
        <w:tc>
          <w:tcPr>
            <w:tcW w:w="3072" w:type="dxa"/>
            <w:tcBorders>
              <w:top w:val="nil"/>
              <w:left w:val="nil"/>
              <w:bottom w:val="single" w:sz="4" w:space="0" w:color="auto"/>
              <w:right w:val="nil"/>
            </w:tcBorders>
            <w:hideMark/>
          </w:tcPr>
          <w:p w14:paraId="6152CDF0"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Very Good</w:t>
            </w:r>
          </w:p>
          <w:p w14:paraId="40B358CA"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Good </w:t>
            </w:r>
          </w:p>
          <w:p w14:paraId="3B6206BD"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Fair </w:t>
            </w:r>
          </w:p>
          <w:p w14:paraId="3AA953D5"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Poor </w:t>
            </w:r>
          </w:p>
          <w:p w14:paraId="0D01DDAF"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Very Poor </w:t>
            </w:r>
          </w:p>
          <w:p w14:paraId="1BA24B1B" w14:textId="77777777" w:rsidR="00037B7D" w:rsidRPr="0005031B" w:rsidRDefault="00037B7D" w:rsidP="0005031B">
            <w:pPr>
              <w:spacing w:after="0" w:line="360" w:lineRule="auto"/>
              <w:jc w:val="both"/>
              <w:rPr>
                <w:rFonts w:ascii="Times New Roman" w:hAnsi="Times New Roman" w:cs="Times New Roman"/>
                <w:b/>
                <w:sz w:val="24"/>
                <w:szCs w:val="24"/>
              </w:rPr>
            </w:pPr>
            <w:r w:rsidRPr="0005031B">
              <w:rPr>
                <w:rFonts w:ascii="Times New Roman" w:hAnsi="Times New Roman" w:cs="Times New Roman"/>
                <w:b/>
                <w:sz w:val="24"/>
                <w:szCs w:val="24"/>
              </w:rPr>
              <w:t xml:space="preserve">Total </w:t>
            </w:r>
          </w:p>
        </w:tc>
        <w:tc>
          <w:tcPr>
            <w:tcW w:w="3072" w:type="dxa"/>
            <w:tcBorders>
              <w:top w:val="nil"/>
              <w:left w:val="nil"/>
              <w:bottom w:val="single" w:sz="4" w:space="0" w:color="auto"/>
              <w:right w:val="nil"/>
            </w:tcBorders>
            <w:hideMark/>
          </w:tcPr>
          <w:p w14:paraId="3C281E0E"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15</w:t>
            </w:r>
          </w:p>
          <w:p w14:paraId="6A15D15B"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62</w:t>
            </w:r>
          </w:p>
          <w:p w14:paraId="620D7AD4"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123</w:t>
            </w:r>
          </w:p>
          <w:p w14:paraId="3A2E1100"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74</w:t>
            </w:r>
          </w:p>
          <w:p w14:paraId="144EFBC1"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94</w:t>
            </w:r>
          </w:p>
          <w:p w14:paraId="351CCAEB"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369</w:t>
            </w:r>
          </w:p>
        </w:tc>
        <w:tc>
          <w:tcPr>
            <w:tcW w:w="3072" w:type="dxa"/>
            <w:tcBorders>
              <w:top w:val="nil"/>
              <w:left w:val="nil"/>
              <w:bottom w:val="single" w:sz="4" w:space="0" w:color="auto"/>
              <w:right w:val="nil"/>
            </w:tcBorders>
            <w:hideMark/>
          </w:tcPr>
          <w:p w14:paraId="2CA16EDE"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30.0</w:t>
            </w:r>
          </w:p>
          <w:p w14:paraId="4826F7CA"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20.1</w:t>
            </w:r>
          </w:p>
          <w:p w14:paraId="19FCE29E"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25.7</w:t>
            </w:r>
          </w:p>
          <w:p w14:paraId="158E7FE6"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20.1</w:t>
            </w:r>
          </w:p>
          <w:p w14:paraId="16CD4C63"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4.1</w:t>
            </w:r>
          </w:p>
          <w:p w14:paraId="5CF81D6C"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100</w:t>
            </w:r>
          </w:p>
        </w:tc>
      </w:tr>
    </w:tbl>
    <w:p w14:paraId="152F1D4C" w14:textId="77777777" w:rsidR="00037B7D" w:rsidRPr="0005031B" w:rsidRDefault="00037B7D" w:rsidP="0005031B">
      <w:pPr>
        <w:spacing w:line="360" w:lineRule="auto"/>
        <w:jc w:val="both"/>
        <w:rPr>
          <w:rFonts w:ascii="Times New Roman" w:hAnsi="Times New Roman" w:cs="Times New Roman"/>
          <w:b/>
          <w:sz w:val="24"/>
          <w:szCs w:val="24"/>
        </w:rPr>
      </w:pPr>
      <w:r w:rsidRPr="0005031B">
        <w:rPr>
          <w:rFonts w:ascii="Times New Roman" w:hAnsi="Times New Roman" w:cs="Times New Roman"/>
          <w:b/>
          <w:sz w:val="24"/>
          <w:szCs w:val="24"/>
        </w:rPr>
        <w:t>Source: Fieldwork, 202</w:t>
      </w:r>
      <w:r w:rsidR="009071F6">
        <w:rPr>
          <w:rFonts w:ascii="Times New Roman" w:hAnsi="Times New Roman" w:cs="Times New Roman"/>
          <w:b/>
          <w:sz w:val="24"/>
          <w:szCs w:val="24"/>
        </w:rPr>
        <w:t>5</w:t>
      </w:r>
    </w:p>
    <w:p w14:paraId="4B83B91C" w14:textId="77777777" w:rsidR="00037B7D" w:rsidRPr="0005031B" w:rsidRDefault="00037B7D" w:rsidP="0005031B">
      <w:pPr>
        <w:spacing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However, Tosin </w:t>
      </w:r>
      <w:r w:rsidRPr="0005031B">
        <w:rPr>
          <w:rFonts w:ascii="Times New Roman" w:hAnsi="Times New Roman" w:cs="Times New Roman"/>
          <w:i/>
          <w:iCs/>
          <w:sz w:val="24"/>
          <w:szCs w:val="24"/>
        </w:rPr>
        <w:t>et. al.</w:t>
      </w:r>
      <w:r w:rsidRPr="0005031B">
        <w:rPr>
          <w:rFonts w:ascii="Times New Roman" w:hAnsi="Times New Roman" w:cs="Times New Roman"/>
          <w:sz w:val="24"/>
          <w:szCs w:val="24"/>
        </w:rPr>
        <w:t xml:space="preserve"> (2020) described </w:t>
      </w:r>
      <w:r w:rsidR="0068776F">
        <w:rPr>
          <w:rFonts w:ascii="Times New Roman" w:hAnsi="Times New Roman" w:cs="Times New Roman"/>
          <w:sz w:val="24"/>
          <w:szCs w:val="24"/>
        </w:rPr>
        <w:t xml:space="preserve">that </w:t>
      </w:r>
      <w:r w:rsidRPr="0005031B">
        <w:rPr>
          <w:rFonts w:ascii="Times New Roman" w:hAnsi="Times New Roman" w:cs="Times New Roman"/>
          <w:sz w:val="24"/>
          <w:szCs w:val="24"/>
        </w:rPr>
        <w:t>the streetlights in the study area are being faced with challenges of theft of batteries and high temperature</w:t>
      </w:r>
      <w:r w:rsidR="0068776F">
        <w:rPr>
          <w:rFonts w:ascii="Times New Roman" w:hAnsi="Times New Roman" w:cs="Times New Roman"/>
          <w:sz w:val="24"/>
          <w:szCs w:val="24"/>
        </w:rPr>
        <w:t>,</w:t>
      </w:r>
      <w:r w:rsidRPr="0005031B">
        <w:rPr>
          <w:rFonts w:ascii="Times New Roman" w:hAnsi="Times New Roman" w:cs="Times New Roman"/>
          <w:sz w:val="24"/>
          <w:szCs w:val="24"/>
        </w:rPr>
        <w:t xml:space="preserve"> which makes equipment maintenance difficulty</w:t>
      </w:r>
      <w:r w:rsidR="0068776F">
        <w:rPr>
          <w:rFonts w:ascii="Times New Roman" w:hAnsi="Times New Roman" w:cs="Times New Roman"/>
          <w:sz w:val="24"/>
          <w:szCs w:val="24"/>
        </w:rPr>
        <w:t>,</w:t>
      </w:r>
      <w:r w:rsidRPr="0005031B">
        <w:rPr>
          <w:rFonts w:ascii="Times New Roman" w:hAnsi="Times New Roman" w:cs="Times New Roman"/>
          <w:sz w:val="24"/>
          <w:szCs w:val="24"/>
        </w:rPr>
        <w:t xml:space="preserve"> thereby undermining sustainability. Nonetheless, this position has been improved through the innovation of Light Emitting Diode (LED) </w:t>
      </w:r>
      <w:r w:rsidR="0068776F">
        <w:rPr>
          <w:rFonts w:ascii="Times New Roman" w:hAnsi="Times New Roman" w:cs="Times New Roman"/>
          <w:sz w:val="24"/>
          <w:szCs w:val="24"/>
        </w:rPr>
        <w:t>solar-powered</w:t>
      </w:r>
      <w:r w:rsidRPr="0005031B">
        <w:rPr>
          <w:rFonts w:ascii="Times New Roman" w:hAnsi="Times New Roman" w:cs="Times New Roman"/>
          <w:sz w:val="24"/>
          <w:szCs w:val="24"/>
        </w:rPr>
        <w:t xml:space="preserve"> streetlights with inbuilt batteries.</w:t>
      </w:r>
    </w:p>
    <w:p w14:paraId="17615279" w14:textId="77777777" w:rsidR="00037B7D" w:rsidRPr="0005031B" w:rsidRDefault="00DE5509" w:rsidP="0005031B">
      <w:pPr>
        <w:pStyle w:val="Heading3"/>
        <w:spacing w:line="360" w:lineRule="auto"/>
        <w:rPr>
          <w:rFonts w:ascii="Times New Roman" w:hAnsi="Times New Roman" w:cs="Times New Roman"/>
          <w:b/>
          <w:bCs/>
          <w:color w:val="auto"/>
          <w:sz w:val="24"/>
          <w:szCs w:val="24"/>
        </w:rPr>
      </w:pPr>
      <w:bookmarkStart w:id="8" w:name="_Toc255342017"/>
      <w:r>
        <w:rPr>
          <w:rFonts w:ascii="Times New Roman" w:hAnsi="Times New Roman" w:cs="Times New Roman"/>
          <w:b/>
          <w:bCs/>
          <w:color w:val="auto"/>
          <w:sz w:val="24"/>
          <w:szCs w:val="24"/>
        </w:rPr>
        <w:t>Condition</w:t>
      </w:r>
      <w:r w:rsidR="00037B7D" w:rsidRPr="0005031B">
        <w:rPr>
          <w:rFonts w:ascii="Times New Roman" w:hAnsi="Times New Roman" w:cs="Times New Roman"/>
          <w:b/>
          <w:bCs/>
          <w:color w:val="auto"/>
          <w:sz w:val="24"/>
          <w:szCs w:val="24"/>
        </w:rPr>
        <w:t xml:space="preserve"> of fire rescue services</w:t>
      </w:r>
      <w:bookmarkEnd w:id="8"/>
    </w:p>
    <w:p w14:paraId="0BA5A3A2" w14:textId="71D43951"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Fire rescue services are services put in place to prevent and </w:t>
      </w:r>
      <w:r w:rsidR="0068776F">
        <w:rPr>
          <w:rFonts w:ascii="Times New Roman" w:hAnsi="Times New Roman" w:cs="Times New Roman"/>
          <w:sz w:val="24"/>
          <w:szCs w:val="24"/>
        </w:rPr>
        <w:t>mitigate</w:t>
      </w:r>
      <w:r w:rsidRPr="0005031B">
        <w:rPr>
          <w:rFonts w:ascii="Times New Roman" w:hAnsi="Times New Roman" w:cs="Times New Roman"/>
          <w:sz w:val="24"/>
          <w:szCs w:val="24"/>
        </w:rPr>
        <w:t xml:space="preserve"> fire </w:t>
      </w:r>
      <w:r w:rsidR="0068776F">
        <w:rPr>
          <w:rFonts w:ascii="Times New Roman" w:hAnsi="Times New Roman" w:cs="Times New Roman"/>
          <w:sz w:val="24"/>
          <w:szCs w:val="24"/>
        </w:rPr>
        <w:t>incidents</w:t>
      </w:r>
      <w:r w:rsidRPr="0005031B">
        <w:rPr>
          <w:rFonts w:ascii="Times New Roman" w:hAnsi="Times New Roman" w:cs="Times New Roman"/>
          <w:sz w:val="24"/>
          <w:szCs w:val="24"/>
        </w:rPr>
        <w:t xml:space="preserve"> </w:t>
      </w:r>
      <w:r w:rsidR="0068776F">
        <w:rPr>
          <w:rFonts w:ascii="Times New Roman" w:hAnsi="Times New Roman" w:cs="Times New Roman"/>
          <w:sz w:val="24"/>
          <w:szCs w:val="24"/>
        </w:rPr>
        <w:t>to</w:t>
      </w:r>
      <w:r w:rsidRPr="0005031B">
        <w:rPr>
          <w:rFonts w:ascii="Times New Roman" w:hAnsi="Times New Roman" w:cs="Times New Roman"/>
          <w:sz w:val="24"/>
          <w:szCs w:val="24"/>
        </w:rPr>
        <w:t xml:space="preserve"> save lives and </w:t>
      </w:r>
      <w:r w:rsidR="0068776F">
        <w:rPr>
          <w:rFonts w:ascii="Times New Roman" w:hAnsi="Times New Roman" w:cs="Times New Roman"/>
          <w:sz w:val="24"/>
          <w:szCs w:val="24"/>
        </w:rPr>
        <w:t xml:space="preserve">prevent </w:t>
      </w:r>
      <w:r w:rsidRPr="0005031B">
        <w:rPr>
          <w:rFonts w:ascii="Times New Roman" w:hAnsi="Times New Roman" w:cs="Times New Roman"/>
          <w:sz w:val="24"/>
          <w:szCs w:val="24"/>
        </w:rPr>
        <w:t>damage to critical infrastructure. Table 6</w:t>
      </w:r>
      <w:r w:rsidR="00CA4260">
        <w:rPr>
          <w:rFonts w:ascii="Times New Roman" w:hAnsi="Times New Roman" w:cs="Times New Roman"/>
          <w:sz w:val="24"/>
          <w:szCs w:val="24"/>
        </w:rPr>
        <w:t xml:space="preserve"> </w:t>
      </w:r>
      <w:r w:rsidRPr="0005031B">
        <w:rPr>
          <w:rFonts w:ascii="Times New Roman" w:hAnsi="Times New Roman" w:cs="Times New Roman"/>
          <w:sz w:val="24"/>
          <w:szCs w:val="24"/>
        </w:rPr>
        <w:t>.6 shows that 3.3% of respondents rated fire rescue services in their neighborhoods as very good</w:t>
      </w:r>
      <w:r w:rsidR="0068776F">
        <w:rPr>
          <w:rFonts w:ascii="Times New Roman" w:hAnsi="Times New Roman" w:cs="Times New Roman"/>
          <w:sz w:val="24"/>
          <w:szCs w:val="24"/>
        </w:rPr>
        <w:t>,</w:t>
      </w:r>
      <w:r w:rsidRPr="0005031B">
        <w:rPr>
          <w:rFonts w:ascii="Times New Roman" w:hAnsi="Times New Roman" w:cs="Times New Roman"/>
          <w:sz w:val="24"/>
          <w:szCs w:val="24"/>
        </w:rPr>
        <w:t xml:space="preserve"> 7.3% as good, 24.1% as fair, 14.1% as poor</w:t>
      </w:r>
      <w:r w:rsidR="0068776F">
        <w:rPr>
          <w:rFonts w:ascii="Times New Roman" w:hAnsi="Times New Roman" w:cs="Times New Roman"/>
          <w:sz w:val="24"/>
          <w:szCs w:val="24"/>
        </w:rPr>
        <w:t>,</w:t>
      </w:r>
      <w:r w:rsidRPr="0005031B">
        <w:rPr>
          <w:rFonts w:ascii="Times New Roman" w:hAnsi="Times New Roman" w:cs="Times New Roman"/>
          <w:sz w:val="24"/>
          <w:szCs w:val="24"/>
        </w:rPr>
        <w:t xml:space="preserve"> while 51.2% of respondents rated the condition of fire rescue services as very poor.         </w:t>
      </w:r>
    </w:p>
    <w:p w14:paraId="6C832FC0" w14:textId="77777777" w:rsidR="00037B7D" w:rsidRPr="0005031B" w:rsidRDefault="00A57D09" w:rsidP="000503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D27BF1">
        <w:rPr>
          <w:rFonts w:ascii="Times New Roman" w:hAnsi="Times New Roman" w:cs="Times New Roman"/>
          <w:b/>
          <w:sz w:val="24"/>
          <w:szCs w:val="24"/>
        </w:rPr>
        <w:t>6</w:t>
      </w:r>
      <w:r>
        <w:rPr>
          <w:rFonts w:ascii="Times New Roman" w:hAnsi="Times New Roman" w:cs="Times New Roman"/>
          <w:b/>
          <w:sz w:val="24"/>
          <w:szCs w:val="24"/>
        </w:rPr>
        <w:t xml:space="preserve"> </w:t>
      </w:r>
      <w:r w:rsidR="00DE5509">
        <w:rPr>
          <w:rFonts w:ascii="Times New Roman" w:hAnsi="Times New Roman" w:cs="Times New Roman"/>
          <w:b/>
          <w:sz w:val="24"/>
          <w:szCs w:val="24"/>
        </w:rPr>
        <w:t>Condition</w:t>
      </w:r>
      <w:r w:rsidR="00037B7D" w:rsidRPr="0005031B">
        <w:rPr>
          <w:rFonts w:ascii="Times New Roman" w:hAnsi="Times New Roman" w:cs="Times New Roman"/>
          <w:b/>
          <w:sz w:val="24"/>
          <w:szCs w:val="24"/>
        </w:rPr>
        <w:t xml:space="preserve"> of Fire Rescue Services</w:t>
      </w:r>
    </w:p>
    <w:tbl>
      <w:tblPr>
        <w:tblW w:w="0" w:type="auto"/>
        <w:tblLook w:val="04A0" w:firstRow="1" w:lastRow="0" w:firstColumn="1" w:lastColumn="0" w:noHBand="0" w:noVBand="1"/>
      </w:tblPr>
      <w:tblGrid>
        <w:gridCol w:w="3072"/>
        <w:gridCol w:w="3072"/>
        <w:gridCol w:w="3072"/>
      </w:tblGrid>
      <w:tr w:rsidR="0005031B" w:rsidRPr="0005031B" w14:paraId="17DFFF4B" w14:textId="77777777">
        <w:tc>
          <w:tcPr>
            <w:tcW w:w="3072" w:type="dxa"/>
            <w:tcBorders>
              <w:top w:val="single" w:sz="4" w:space="0" w:color="auto"/>
              <w:left w:val="nil"/>
              <w:bottom w:val="single" w:sz="4" w:space="0" w:color="auto"/>
              <w:right w:val="nil"/>
            </w:tcBorders>
            <w:hideMark/>
          </w:tcPr>
          <w:p w14:paraId="7FCBD7E6" w14:textId="77777777" w:rsidR="00037B7D" w:rsidRPr="0005031B" w:rsidRDefault="00037B7D" w:rsidP="0005031B">
            <w:pPr>
              <w:spacing w:after="0" w:line="360" w:lineRule="auto"/>
              <w:rPr>
                <w:rFonts w:ascii="Times New Roman" w:hAnsi="Times New Roman" w:cs="Times New Roman"/>
                <w:b/>
                <w:sz w:val="24"/>
                <w:szCs w:val="24"/>
              </w:rPr>
            </w:pPr>
            <w:r w:rsidRPr="0005031B">
              <w:rPr>
                <w:rFonts w:ascii="Times New Roman" w:hAnsi="Times New Roman" w:cs="Times New Roman"/>
                <w:b/>
                <w:sz w:val="24"/>
                <w:szCs w:val="24"/>
              </w:rPr>
              <w:t>Variable</w:t>
            </w:r>
          </w:p>
        </w:tc>
        <w:tc>
          <w:tcPr>
            <w:tcW w:w="3072" w:type="dxa"/>
            <w:tcBorders>
              <w:top w:val="single" w:sz="4" w:space="0" w:color="auto"/>
              <w:left w:val="nil"/>
              <w:bottom w:val="single" w:sz="4" w:space="0" w:color="auto"/>
              <w:right w:val="nil"/>
            </w:tcBorders>
            <w:hideMark/>
          </w:tcPr>
          <w:p w14:paraId="4A269C33"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Frequency</w:t>
            </w:r>
          </w:p>
        </w:tc>
        <w:tc>
          <w:tcPr>
            <w:tcW w:w="3072" w:type="dxa"/>
            <w:tcBorders>
              <w:top w:val="single" w:sz="4" w:space="0" w:color="auto"/>
              <w:left w:val="nil"/>
              <w:bottom w:val="single" w:sz="4" w:space="0" w:color="auto"/>
              <w:right w:val="nil"/>
            </w:tcBorders>
            <w:hideMark/>
          </w:tcPr>
          <w:p w14:paraId="46431DEE"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Percentage (%)</w:t>
            </w:r>
          </w:p>
        </w:tc>
      </w:tr>
      <w:tr w:rsidR="0005031B" w:rsidRPr="0005031B" w14:paraId="062A66B7" w14:textId="77777777">
        <w:tc>
          <w:tcPr>
            <w:tcW w:w="3072" w:type="dxa"/>
            <w:tcBorders>
              <w:top w:val="nil"/>
              <w:left w:val="nil"/>
              <w:bottom w:val="single" w:sz="4" w:space="0" w:color="auto"/>
              <w:right w:val="nil"/>
            </w:tcBorders>
            <w:hideMark/>
          </w:tcPr>
          <w:p w14:paraId="07518CD5"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Very Good</w:t>
            </w:r>
          </w:p>
          <w:p w14:paraId="5E947DC6"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lastRenderedPageBreak/>
              <w:t xml:space="preserve">Good </w:t>
            </w:r>
          </w:p>
          <w:p w14:paraId="01AA1031"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Fair </w:t>
            </w:r>
          </w:p>
          <w:p w14:paraId="743BD38E"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Poor </w:t>
            </w:r>
          </w:p>
          <w:p w14:paraId="362FF1CA"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Very Poor </w:t>
            </w:r>
          </w:p>
          <w:p w14:paraId="685B937E" w14:textId="77777777" w:rsidR="00037B7D" w:rsidRPr="0005031B" w:rsidRDefault="00037B7D" w:rsidP="0005031B">
            <w:pPr>
              <w:spacing w:after="0" w:line="360" w:lineRule="auto"/>
              <w:jc w:val="both"/>
              <w:rPr>
                <w:rFonts w:ascii="Times New Roman" w:hAnsi="Times New Roman" w:cs="Times New Roman"/>
                <w:b/>
                <w:sz w:val="24"/>
                <w:szCs w:val="24"/>
              </w:rPr>
            </w:pPr>
            <w:r w:rsidRPr="0005031B">
              <w:rPr>
                <w:rFonts w:ascii="Times New Roman" w:hAnsi="Times New Roman" w:cs="Times New Roman"/>
                <w:b/>
                <w:sz w:val="24"/>
                <w:szCs w:val="24"/>
              </w:rPr>
              <w:t xml:space="preserve">Total </w:t>
            </w:r>
          </w:p>
        </w:tc>
        <w:tc>
          <w:tcPr>
            <w:tcW w:w="3072" w:type="dxa"/>
            <w:tcBorders>
              <w:top w:val="nil"/>
              <w:left w:val="nil"/>
              <w:bottom w:val="single" w:sz="4" w:space="0" w:color="auto"/>
              <w:right w:val="nil"/>
            </w:tcBorders>
            <w:hideMark/>
          </w:tcPr>
          <w:p w14:paraId="1C36430F"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lastRenderedPageBreak/>
              <w:t>12</w:t>
            </w:r>
          </w:p>
          <w:p w14:paraId="68B75AB5"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lastRenderedPageBreak/>
              <w:t>27</w:t>
            </w:r>
          </w:p>
          <w:p w14:paraId="5D1FBDCD"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89</w:t>
            </w:r>
          </w:p>
          <w:p w14:paraId="25C13877"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52</w:t>
            </w:r>
          </w:p>
          <w:p w14:paraId="00A002A7"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189</w:t>
            </w:r>
          </w:p>
          <w:p w14:paraId="159276D8"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369</w:t>
            </w:r>
          </w:p>
        </w:tc>
        <w:tc>
          <w:tcPr>
            <w:tcW w:w="3072" w:type="dxa"/>
            <w:tcBorders>
              <w:top w:val="nil"/>
              <w:left w:val="nil"/>
              <w:bottom w:val="single" w:sz="4" w:space="0" w:color="auto"/>
              <w:right w:val="nil"/>
            </w:tcBorders>
            <w:hideMark/>
          </w:tcPr>
          <w:p w14:paraId="2EE5FC76"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lastRenderedPageBreak/>
              <w:t>3.3</w:t>
            </w:r>
          </w:p>
          <w:p w14:paraId="4812FE7D"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lastRenderedPageBreak/>
              <w:t>7.3</w:t>
            </w:r>
          </w:p>
          <w:p w14:paraId="1BB9EBC6"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24.1</w:t>
            </w:r>
          </w:p>
          <w:p w14:paraId="4696CB5E"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14.1</w:t>
            </w:r>
          </w:p>
          <w:p w14:paraId="2204B715"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51.2</w:t>
            </w:r>
          </w:p>
          <w:p w14:paraId="29F0639E"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100</w:t>
            </w:r>
          </w:p>
        </w:tc>
      </w:tr>
    </w:tbl>
    <w:p w14:paraId="23B32471"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b/>
          <w:sz w:val="24"/>
          <w:szCs w:val="24"/>
        </w:rPr>
        <w:lastRenderedPageBreak/>
        <w:t>Source: Fieldwork, 2024</w:t>
      </w:r>
    </w:p>
    <w:p w14:paraId="2A89D21A" w14:textId="77777777" w:rsidR="00037B7D" w:rsidRPr="00CA273C" w:rsidRDefault="00037B7D" w:rsidP="0005031B">
      <w:pPr>
        <w:pStyle w:val="Heading2"/>
        <w:spacing w:line="360" w:lineRule="auto"/>
        <w:rPr>
          <w:rFonts w:ascii="Times New Roman" w:hAnsi="Times New Roman" w:cs="Times New Roman"/>
          <w:b/>
          <w:bCs/>
          <w:color w:val="auto"/>
          <w:sz w:val="24"/>
          <w:szCs w:val="24"/>
        </w:rPr>
      </w:pPr>
      <w:bookmarkStart w:id="9" w:name="_Toc255342018"/>
      <w:r w:rsidRPr="00CA273C">
        <w:rPr>
          <w:rFonts w:ascii="Times New Roman" w:hAnsi="Times New Roman" w:cs="Times New Roman"/>
          <w:b/>
          <w:bCs/>
          <w:color w:val="auto"/>
          <w:sz w:val="24"/>
          <w:szCs w:val="24"/>
        </w:rPr>
        <w:t>Relative Importance Index (RII) of Housing Infrastructure</w:t>
      </w:r>
      <w:bookmarkEnd w:id="9"/>
    </w:p>
    <w:p w14:paraId="044DFB20" w14:textId="77777777" w:rsidR="00037B7D" w:rsidRPr="0005031B" w:rsidRDefault="00037B7D" w:rsidP="0005031B">
      <w:pPr>
        <w:spacing w:after="0" w:line="360" w:lineRule="auto"/>
        <w:jc w:val="both"/>
        <w:rPr>
          <w:rFonts w:ascii="Times New Roman" w:hAnsi="Times New Roman" w:cs="Times New Roman"/>
          <w:bCs/>
          <w:sz w:val="24"/>
          <w:szCs w:val="24"/>
        </w:rPr>
      </w:pPr>
      <w:r w:rsidRPr="0005031B">
        <w:rPr>
          <w:rFonts w:ascii="Times New Roman" w:hAnsi="Times New Roman" w:cs="Times New Roman"/>
          <w:sz w:val="24"/>
          <w:szCs w:val="24"/>
        </w:rPr>
        <w:t>To determine the significant impact of infrastructure on the physical settings of the built environment</w:t>
      </w:r>
      <w:r w:rsidR="005C17FE">
        <w:rPr>
          <w:rFonts w:ascii="Times New Roman" w:hAnsi="Times New Roman" w:cs="Times New Roman"/>
          <w:sz w:val="24"/>
          <w:szCs w:val="24"/>
        </w:rPr>
        <w:t>,</w:t>
      </w:r>
      <w:r w:rsidRPr="0005031B">
        <w:rPr>
          <w:rFonts w:ascii="Times New Roman" w:hAnsi="Times New Roman" w:cs="Times New Roman"/>
          <w:sz w:val="24"/>
          <w:szCs w:val="24"/>
        </w:rPr>
        <w:t xml:space="preserve"> Relative Importance Index (RII) was used to rank the basic housing infrastructure, which includes: water supply, waste management, fire rescue services, drainages, and street light</w:t>
      </w:r>
      <w:r w:rsidR="005C17FE">
        <w:rPr>
          <w:rFonts w:ascii="Times New Roman" w:hAnsi="Times New Roman" w:cs="Times New Roman"/>
          <w:sz w:val="24"/>
          <w:szCs w:val="24"/>
        </w:rPr>
        <w:t xml:space="preserve">ing in order </w:t>
      </w:r>
      <w:r w:rsidR="0068776F">
        <w:rPr>
          <w:rFonts w:ascii="Times New Roman" w:hAnsi="Times New Roman" w:cs="Times New Roman"/>
          <w:sz w:val="24"/>
          <w:szCs w:val="24"/>
        </w:rPr>
        <w:t>to</w:t>
      </w:r>
      <w:r w:rsidRPr="0005031B">
        <w:rPr>
          <w:rFonts w:ascii="Times New Roman" w:hAnsi="Times New Roman" w:cs="Times New Roman"/>
          <w:sz w:val="24"/>
          <w:szCs w:val="24"/>
        </w:rPr>
        <w:t xml:space="preserve"> discover the most critical issues facing housing infrastructure in the study area. Thus, a rating scale was employed. The rating was conducted from very good, good, fair, and poor to very poor.</w:t>
      </w:r>
    </w:p>
    <w:p w14:paraId="3EA7BFA2" w14:textId="77777777" w:rsidR="00037B7D" w:rsidRPr="0005031B" w:rsidRDefault="00D27BF1" w:rsidP="000503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7 </w:t>
      </w:r>
      <w:r w:rsidR="00037B7D" w:rsidRPr="0005031B">
        <w:rPr>
          <w:rFonts w:ascii="Times New Roman" w:hAnsi="Times New Roman" w:cs="Times New Roman"/>
          <w:b/>
          <w:sz w:val="24"/>
          <w:szCs w:val="24"/>
        </w:rPr>
        <w:t>Relative Importance Index of housing infrastructure</w:t>
      </w:r>
    </w:p>
    <w:tbl>
      <w:tblPr>
        <w:tblW w:w="9265" w:type="dxa"/>
        <w:tblLook w:val="04A0" w:firstRow="1" w:lastRow="0" w:firstColumn="1" w:lastColumn="0" w:noHBand="0" w:noVBand="1"/>
      </w:tblPr>
      <w:tblGrid>
        <w:gridCol w:w="1822"/>
        <w:gridCol w:w="576"/>
        <w:gridCol w:w="576"/>
        <w:gridCol w:w="576"/>
        <w:gridCol w:w="504"/>
        <w:gridCol w:w="576"/>
        <w:gridCol w:w="1203"/>
        <w:gridCol w:w="763"/>
        <w:gridCol w:w="696"/>
        <w:gridCol w:w="876"/>
        <w:gridCol w:w="1097"/>
      </w:tblGrid>
      <w:tr w:rsidR="0005031B" w:rsidRPr="0005031B" w14:paraId="3CB0BE39" w14:textId="77777777">
        <w:trPr>
          <w:trHeight w:val="470"/>
        </w:trPr>
        <w:tc>
          <w:tcPr>
            <w:tcW w:w="2543" w:type="dxa"/>
            <w:vMerge w:val="restart"/>
            <w:tcBorders>
              <w:top w:val="single" w:sz="4" w:space="0" w:color="auto"/>
              <w:left w:val="nil"/>
              <w:bottom w:val="single" w:sz="4" w:space="0" w:color="auto"/>
              <w:right w:val="nil"/>
            </w:tcBorders>
          </w:tcPr>
          <w:p w14:paraId="446F8EDB" w14:textId="77777777" w:rsidR="00037B7D" w:rsidRPr="0005031B" w:rsidRDefault="00037B7D" w:rsidP="0005031B">
            <w:pPr>
              <w:spacing w:after="0" w:line="360" w:lineRule="auto"/>
              <w:jc w:val="both"/>
              <w:rPr>
                <w:rFonts w:ascii="Times New Roman" w:hAnsi="Times New Roman" w:cs="Times New Roman"/>
                <w:sz w:val="24"/>
                <w:szCs w:val="24"/>
              </w:rPr>
            </w:pPr>
          </w:p>
        </w:tc>
        <w:tc>
          <w:tcPr>
            <w:tcW w:w="516" w:type="dxa"/>
            <w:tcBorders>
              <w:top w:val="single" w:sz="4" w:space="0" w:color="auto"/>
              <w:left w:val="nil"/>
              <w:bottom w:val="nil"/>
              <w:right w:val="nil"/>
            </w:tcBorders>
            <w:hideMark/>
          </w:tcPr>
          <w:p w14:paraId="06C83BB5"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(5)</w:t>
            </w:r>
          </w:p>
        </w:tc>
        <w:tc>
          <w:tcPr>
            <w:tcW w:w="516" w:type="dxa"/>
            <w:tcBorders>
              <w:top w:val="single" w:sz="4" w:space="0" w:color="auto"/>
              <w:left w:val="nil"/>
              <w:bottom w:val="nil"/>
              <w:right w:val="nil"/>
            </w:tcBorders>
            <w:hideMark/>
          </w:tcPr>
          <w:p w14:paraId="4AA7418E"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(4)</w:t>
            </w:r>
          </w:p>
        </w:tc>
        <w:tc>
          <w:tcPr>
            <w:tcW w:w="535" w:type="dxa"/>
            <w:tcBorders>
              <w:top w:val="single" w:sz="4" w:space="0" w:color="auto"/>
              <w:left w:val="nil"/>
              <w:bottom w:val="nil"/>
              <w:right w:val="nil"/>
            </w:tcBorders>
            <w:hideMark/>
          </w:tcPr>
          <w:p w14:paraId="0D8AC446"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(3)</w:t>
            </w:r>
          </w:p>
        </w:tc>
        <w:tc>
          <w:tcPr>
            <w:tcW w:w="521" w:type="dxa"/>
            <w:tcBorders>
              <w:top w:val="single" w:sz="4" w:space="0" w:color="auto"/>
              <w:left w:val="nil"/>
              <w:bottom w:val="nil"/>
              <w:right w:val="nil"/>
            </w:tcBorders>
            <w:hideMark/>
          </w:tcPr>
          <w:p w14:paraId="1F98632F"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(2)</w:t>
            </w:r>
          </w:p>
        </w:tc>
        <w:tc>
          <w:tcPr>
            <w:tcW w:w="516" w:type="dxa"/>
            <w:tcBorders>
              <w:top w:val="single" w:sz="4" w:space="0" w:color="auto"/>
              <w:left w:val="nil"/>
              <w:bottom w:val="nil"/>
              <w:right w:val="nil"/>
            </w:tcBorders>
            <w:hideMark/>
          </w:tcPr>
          <w:p w14:paraId="3421CCEE"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(1)</w:t>
            </w:r>
          </w:p>
        </w:tc>
        <w:tc>
          <w:tcPr>
            <w:tcW w:w="1039" w:type="dxa"/>
            <w:vMerge w:val="restart"/>
            <w:tcBorders>
              <w:top w:val="single" w:sz="4" w:space="0" w:color="auto"/>
              <w:left w:val="nil"/>
              <w:bottom w:val="single" w:sz="4" w:space="0" w:color="auto"/>
              <w:right w:val="nil"/>
            </w:tcBorders>
            <w:hideMark/>
          </w:tcPr>
          <w:p w14:paraId="0FBF8B8C"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 xml:space="preserve">Total </w:t>
            </w:r>
          </w:p>
          <w:p w14:paraId="42593F78"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Weighted</w:t>
            </w:r>
          </w:p>
          <w:p w14:paraId="74E4AE9D"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Score</w:t>
            </w:r>
          </w:p>
        </w:tc>
        <w:tc>
          <w:tcPr>
            <w:tcW w:w="672" w:type="dxa"/>
            <w:vMerge w:val="restart"/>
            <w:tcBorders>
              <w:top w:val="single" w:sz="4" w:space="0" w:color="auto"/>
              <w:left w:val="nil"/>
              <w:bottom w:val="single" w:sz="4" w:space="0" w:color="auto"/>
              <w:right w:val="nil"/>
            </w:tcBorders>
            <w:hideMark/>
          </w:tcPr>
          <w:p w14:paraId="040BBCF1"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Total</w:t>
            </w:r>
          </w:p>
          <w:p w14:paraId="515C1F6C"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(N)</w:t>
            </w:r>
          </w:p>
        </w:tc>
        <w:tc>
          <w:tcPr>
            <w:tcW w:w="656" w:type="dxa"/>
            <w:vMerge w:val="restart"/>
            <w:tcBorders>
              <w:top w:val="single" w:sz="4" w:space="0" w:color="auto"/>
              <w:left w:val="nil"/>
              <w:bottom w:val="single" w:sz="4" w:space="0" w:color="auto"/>
              <w:right w:val="nil"/>
            </w:tcBorders>
            <w:hideMark/>
          </w:tcPr>
          <w:p w14:paraId="562E6313"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A*N</w:t>
            </w:r>
          </w:p>
        </w:tc>
        <w:tc>
          <w:tcPr>
            <w:tcW w:w="801" w:type="dxa"/>
            <w:vMerge w:val="restart"/>
            <w:tcBorders>
              <w:top w:val="single" w:sz="4" w:space="0" w:color="auto"/>
              <w:left w:val="nil"/>
              <w:bottom w:val="single" w:sz="4" w:space="0" w:color="auto"/>
              <w:right w:val="nil"/>
            </w:tcBorders>
            <w:hideMark/>
          </w:tcPr>
          <w:p w14:paraId="4C9BBEDF"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Mean</w:t>
            </w:r>
          </w:p>
        </w:tc>
        <w:tc>
          <w:tcPr>
            <w:tcW w:w="950" w:type="dxa"/>
            <w:vMerge w:val="restart"/>
            <w:tcBorders>
              <w:top w:val="single" w:sz="4" w:space="0" w:color="auto"/>
              <w:left w:val="nil"/>
              <w:bottom w:val="single" w:sz="4" w:space="0" w:color="auto"/>
              <w:right w:val="nil"/>
            </w:tcBorders>
            <w:hideMark/>
          </w:tcPr>
          <w:p w14:paraId="0DF64B3B"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Ranking</w:t>
            </w:r>
          </w:p>
        </w:tc>
      </w:tr>
      <w:tr w:rsidR="0005031B" w:rsidRPr="0005031B" w14:paraId="3CA10E97" w14:textId="77777777">
        <w:trPr>
          <w:trHeight w:val="306"/>
        </w:trPr>
        <w:tc>
          <w:tcPr>
            <w:tcW w:w="0" w:type="auto"/>
            <w:vMerge/>
            <w:tcBorders>
              <w:top w:val="single" w:sz="4" w:space="0" w:color="auto"/>
              <w:left w:val="nil"/>
              <w:bottom w:val="single" w:sz="4" w:space="0" w:color="auto"/>
              <w:right w:val="nil"/>
            </w:tcBorders>
            <w:vAlign w:val="center"/>
            <w:hideMark/>
          </w:tcPr>
          <w:p w14:paraId="637E557D" w14:textId="77777777" w:rsidR="00037B7D" w:rsidRPr="0005031B" w:rsidRDefault="00037B7D" w:rsidP="0005031B">
            <w:pPr>
              <w:spacing w:after="0" w:line="360" w:lineRule="auto"/>
              <w:rPr>
                <w:rFonts w:ascii="Times New Roman" w:hAnsi="Times New Roman" w:cs="Times New Roman"/>
                <w:sz w:val="24"/>
                <w:szCs w:val="24"/>
              </w:rPr>
            </w:pPr>
          </w:p>
        </w:tc>
        <w:tc>
          <w:tcPr>
            <w:tcW w:w="516" w:type="dxa"/>
            <w:tcBorders>
              <w:top w:val="nil"/>
              <w:left w:val="nil"/>
              <w:bottom w:val="single" w:sz="4" w:space="0" w:color="auto"/>
              <w:right w:val="nil"/>
            </w:tcBorders>
            <w:hideMark/>
          </w:tcPr>
          <w:p w14:paraId="00A292E0"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VG</w:t>
            </w:r>
          </w:p>
        </w:tc>
        <w:tc>
          <w:tcPr>
            <w:tcW w:w="516" w:type="dxa"/>
            <w:tcBorders>
              <w:top w:val="nil"/>
              <w:left w:val="nil"/>
              <w:bottom w:val="single" w:sz="4" w:space="0" w:color="auto"/>
              <w:right w:val="nil"/>
            </w:tcBorders>
            <w:hideMark/>
          </w:tcPr>
          <w:p w14:paraId="77E95584"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G</w:t>
            </w:r>
          </w:p>
        </w:tc>
        <w:tc>
          <w:tcPr>
            <w:tcW w:w="535" w:type="dxa"/>
            <w:tcBorders>
              <w:top w:val="nil"/>
              <w:left w:val="nil"/>
              <w:bottom w:val="single" w:sz="4" w:space="0" w:color="auto"/>
              <w:right w:val="nil"/>
            </w:tcBorders>
            <w:hideMark/>
          </w:tcPr>
          <w:p w14:paraId="4D82A75C"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F</w:t>
            </w:r>
          </w:p>
        </w:tc>
        <w:tc>
          <w:tcPr>
            <w:tcW w:w="521" w:type="dxa"/>
            <w:tcBorders>
              <w:top w:val="nil"/>
              <w:left w:val="nil"/>
              <w:bottom w:val="single" w:sz="4" w:space="0" w:color="auto"/>
              <w:right w:val="nil"/>
            </w:tcBorders>
            <w:hideMark/>
          </w:tcPr>
          <w:p w14:paraId="285B43EC"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P</w:t>
            </w:r>
          </w:p>
        </w:tc>
        <w:tc>
          <w:tcPr>
            <w:tcW w:w="516" w:type="dxa"/>
            <w:tcBorders>
              <w:top w:val="nil"/>
              <w:left w:val="nil"/>
              <w:bottom w:val="single" w:sz="4" w:space="0" w:color="auto"/>
              <w:right w:val="nil"/>
            </w:tcBorders>
            <w:hideMark/>
          </w:tcPr>
          <w:p w14:paraId="504983DC" w14:textId="77777777" w:rsidR="00037B7D" w:rsidRPr="0005031B" w:rsidRDefault="00037B7D" w:rsidP="0005031B">
            <w:pPr>
              <w:spacing w:after="0" w:line="360" w:lineRule="auto"/>
              <w:jc w:val="center"/>
              <w:rPr>
                <w:rFonts w:ascii="Times New Roman" w:hAnsi="Times New Roman" w:cs="Times New Roman"/>
                <w:b/>
                <w:sz w:val="24"/>
                <w:szCs w:val="24"/>
              </w:rPr>
            </w:pPr>
            <w:r w:rsidRPr="0005031B">
              <w:rPr>
                <w:rFonts w:ascii="Times New Roman" w:hAnsi="Times New Roman" w:cs="Times New Roman"/>
                <w:b/>
                <w:sz w:val="24"/>
                <w:szCs w:val="24"/>
              </w:rPr>
              <w:t>VP</w:t>
            </w:r>
          </w:p>
        </w:tc>
        <w:tc>
          <w:tcPr>
            <w:tcW w:w="0" w:type="auto"/>
            <w:vMerge/>
            <w:tcBorders>
              <w:top w:val="single" w:sz="4" w:space="0" w:color="auto"/>
              <w:left w:val="nil"/>
              <w:bottom w:val="single" w:sz="4" w:space="0" w:color="auto"/>
              <w:right w:val="nil"/>
            </w:tcBorders>
            <w:vAlign w:val="center"/>
            <w:hideMark/>
          </w:tcPr>
          <w:p w14:paraId="2F546192" w14:textId="77777777" w:rsidR="00037B7D" w:rsidRPr="0005031B" w:rsidRDefault="00037B7D" w:rsidP="0005031B">
            <w:pPr>
              <w:spacing w:after="0" w:line="360" w:lineRule="auto"/>
              <w:rPr>
                <w:rFonts w:ascii="Times New Roman" w:hAnsi="Times New Roman" w:cs="Times New Roman"/>
                <w:b/>
                <w:sz w:val="24"/>
                <w:szCs w:val="24"/>
              </w:rPr>
            </w:pPr>
          </w:p>
        </w:tc>
        <w:tc>
          <w:tcPr>
            <w:tcW w:w="0" w:type="auto"/>
            <w:vMerge/>
            <w:tcBorders>
              <w:top w:val="single" w:sz="4" w:space="0" w:color="auto"/>
              <w:left w:val="nil"/>
              <w:bottom w:val="single" w:sz="4" w:space="0" w:color="auto"/>
              <w:right w:val="nil"/>
            </w:tcBorders>
            <w:vAlign w:val="center"/>
            <w:hideMark/>
          </w:tcPr>
          <w:p w14:paraId="532FDEED" w14:textId="77777777" w:rsidR="00037B7D" w:rsidRPr="0005031B" w:rsidRDefault="00037B7D" w:rsidP="0005031B">
            <w:pPr>
              <w:spacing w:after="0" w:line="360" w:lineRule="auto"/>
              <w:rPr>
                <w:rFonts w:ascii="Times New Roman" w:hAnsi="Times New Roman" w:cs="Times New Roman"/>
                <w:b/>
                <w:sz w:val="24"/>
                <w:szCs w:val="24"/>
              </w:rPr>
            </w:pPr>
          </w:p>
        </w:tc>
        <w:tc>
          <w:tcPr>
            <w:tcW w:w="0" w:type="auto"/>
            <w:vMerge/>
            <w:tcBorders>
              <w:top w:val="single" w:sz="4" w:space="0" w:color="auto"/>
              <w:left w:val="nil"/>
              <w:bottom w:val="single" w:sz="4" w:space="0" w:color="auto"/>
              <w:right w:val="nil"/>
            </w:tcBorders>
            <w:vAlign w:val="center"/>
            <w:hideMark/>
          </w:tcPr>
          <w:p w14:paraId="6E880F79" w14:textId="77777777" w:rsidR="00037B7D" w:rsidRPr="0005031B" w:rsidRDefault="00037B7D" w:rsidP="0005031B">
            <w:pPr>
              <w:spacing w:after="0" w:line="360" w:lineRule="auto"/>
              <w:rPr>
                <w:rFonts w:ascii="Times New Roman" w:hAnsi="Times New Roman" w:cs="Times New Roman"/>
                <w:b/>
                <w:sz w:val="24"/>
                <w:szCs w:val="24"/>
              </w:rPr>
            </w:pPr>
          </w:p>
        </w:tc>
        <w:tc>
          <w:tcPr>
            <w:tcW w:w="0" w:type="auto"/>
            <w:vMerge/>
            <w:tcBorders>
              <w:top w:val="single" w:sz="4" w:space="0" w:color="auto"/>
              <w:left w:val="nil"/>
              <w:bottom w:val="single" w:sz="4" w:space="0" w:color="auto"/>
              <w:right w:val="nil"/>
            </w:tcBorders>
            <w:vAlign w:val="center"/>
            <w:hideMark/>
          </w:tcPr>
          <w:p w14:paraId="74C68BF1" w14:textId="77777777" w:rsidR="00037B7D" w:rsidRPr="0005031B" w:rsidRDefault="00037B7D" w:rsidP="0005031B">
            <w:pPr>
              <w:spacing w:after="0" w:line="360" w:lineRule="auto"/>
              <w:rPr>
                <w:rFonts w:ascii="Times New Roman" w:hAnsi="Times New Roman" w:cs="Times New Roman"/>
                <w:b/>
                <w:sz w:val="24"/>
                <w:szCs w:val="24"/>
              </w:rPr>
            </w:pPr>
          </w:p>
        </w:tc>
        <w:tc>
          <w:tcPr>
            <w:tcW w:w="0" w:type="auto"/>
            <w:vMerge/>
            <w:tcBorders>
              <w:top w:val="single" w:sz="4" w:space="0" w:color="auto"/>
              <w:left w:val="nil"/>
              <w:bottom w:val="single" w:sz="4" w:space="0" w:color="auto"/>
              <w:right w:val="nil"/>
            </w:tcBorders>
            <w:vAlign w:val="center"/>
            <w:hideMark/>
          </w:tcPr>
          <w:p w14:paraId="7FF38778" w14:textId="77777777" w:rsidR="00037B7D" w:rsidRPr="0005031B" w:rsidRDefault="00037B7D" w:rsidP="0005031B">
            <w:pPr>
              <w:spacing w:after="0" w:line="360" w:lineRule="auto"/>
              <w:rPr>
                <w:rFonts w:ascii="Times New Roman" w:hAnsi="Times New Roman" w:cs="Times New Roman"/>
                <w:b/>
                <w:sz w:val="24"/>
                <w:szCs w:val="24"/>
              </w:rPr>
            </w:pPr>
          </w:p>
        </w:tc>
      </w:tr>
      <w:tr w:rsidR="0005031B" w:rsidRPr="0005031B" w14:paraId="18E67B34" w14:textId="77777777">
        <w:trPr>
          <w:trHeight w:val="125"/>
        </w:trPr>
        <w:tc>
          <w:tcPr>
            <w:tcW w:w="2543" w:type="dxa"/>
            <w:tcBorders>
              <w:top w:val="single" w:sz="4" w:space="0" w:color="auto"/>
              <w:left w:val="nil"/>
              <w:bottom w:val="nil"/>
              <w:right w:val="nil"/>
            </w:tcBorders>
            <w:hideMark/>
          </w:tcPr>
          <w:p w14:paraId="09B98469" w14:textId="77777777" w:rsidR="00037B7D" w:rsidRPr="0005031B" w:rsidRDefault="00037B7D" w:rsidP="0005031B">
            <w:pPr>
              <w:spacing w:after="0" w:line="360" w:lineRule="auto"/>
              <w:rPr>
                <w:rFonts w:ascii="Times New Roman" w:hAnsi="Times New Roman" w:cs="Times New Roman"/>
                <w:sz w:val="24"/>
                <w:szCs w:val="24"/>
              </w:rPr>
            </w:pPr>
            <w:r w:rsidRPr="0005031B">
              <w:rPr>
                <w:rFonts w:ascii="Times New Roman" w:hAnsi="Times New Roman" w:cs="Times New Roman"/>
                <w:sz w:val="24"/>
                <w:szCs w:val="24"/>
              </w:rPr>
              <w:t>Access Road</w:t>
            </w:r>
          </w:p>
        </w:tc>
        <w:tc>
          <w:tcPr>
            <w:tcW w:w="516" w:type="dxa"/>
            <w:tcBorders>
              <w:top w:val="single" w:sz="4" w:space="0" w:color="auto"/>
              <w:left w:val="nil"/>
              <w:bottom w:val="nil"/>
              <w:right w:val="nil"/>
            </w:tcBorders>
            <w:hideMark/>
          </w:tcPr>
          <w:p w14:paraId="2D19638C"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 xml:space="preserve">04 </w:t>
            </w:r>
          </w:p>
        </w:tc>
        <w:tc>
          <w:tcPr>
            <w:tcW w:w="516" w:type="dxa"/>
            <w:tcBorders>
              <w:top w:val="single" w:sz="4" w:space="0" w:color="auto"/>
              <w:left w:val="nil"/>
              <w:bottom w:val="nil"/>
              <w:right w:val="nil"/>
            </w:tcBorders>
            <w:hideMark/>
          </w:tcPr>
          <w:p w14:paraId="420CBC90"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114</w:t>
            </w:r>
          </w:p>
        </w:tc>
        <w:tc>
          <w:tcPr>
            <w:tcW w:w="535" w:type="dxa"/>
            <w:tcBorders>
              <w:top w:val="single" w:sz="4" w:space="0" w:color="auto"/>
              <w:left w:val="nil"/>
              <w:bottom w:val="nil"/>
              <w:right w:val="nil"/>
            </w:tcBorders>
            <w:hideMark/>
          </w:tcPr>
          <w:p w14:paraId="7DAABDD2"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106</w:t>
            </w:r>
          </w:p>
        </w:tc>
        <w:tc>
          <w:tcPr>
            <w:tcW w:w="521" w:type="dxa"/>
            <w:tcBorders>
              <w:top w:val="single" w:sz="4" w:space="0" w:color="auto"/>
              <w:left w:val="nil"/>
              <w:bottom w:val="nil"/>
              <w:right w:val="nil"/>
            </w:tcBorders>
            <w:hideMark/>
          </w:tcPr>
          <w:p w14:paraId="1A411581"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71</w:t>
            </w:r>
          </w:p>
        </w:tc>
        <w:tc>
          <w:tcPr>
            <w:tcW w:w="516" w:type="dxa"/>
            <w:tcBorders>
              <w:top w:val="single" w:sz="4" w:space="0" w:color="auto"/>
              <w:left w:val="nil"/>
              <w:bottom w:val="nil"/>
              <w:right w:val="nil"/>
            </w:tcBorders>
            <w:hideMark/>
          </w:tcPr>
          <w:p w14:paraId="4DE2C536"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74</w:t>
            </w:r>
          </w:p>
        </w:tc>
        <w:tc>
          <w:tcPr>
            <w:tcW w:w="1039" w:type="dxa"/>
            <w:tcBorders>
              <w:top w:val="single" w:sz="4" w:space="0" w:color="auto"/>
              <w:left w:val="nil"/>
              <w:bottom w:val="nil"/>
              <w:right w:val="nil"/>
            </w:tcBorders>
            <w:hideMark/>
          </w:tcPr>
          <w:p w14:paraId="0FB4902C"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1010</w:t>
            </w:r>
          </w:p>
        </w:tc>
        <w:tc>
          <w:tcPr>
            <w:tcW w:w="672" w:type="dxa"/>
            <w:tcBorders>
              <w:top w:val="single" w:sz="4" w:space="0" w:color="auto"/>
              <w:left w:val="nil"/>
              <w:bottom w:val="nil"/>
              <w:right w:val="nil"/>
            </w:tcBorders>
            <w:hideMark/>
          </w:tcPr>
          <w:p w14:paraId="1D0B9C83"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369</w:t>
            </w:r>
          </w:p>
        </w:tc>
        <w:tc>
          <w:tcPr>
            <w:tcW w:w="656" w:type="dxa"/>
            <w:tcBorders>
              <w:top w:val="single" w:sz="4" w:space="0" w:color="auto"/>
              <w:left w:val="nil"/>
              <w:bottom w:val="nil"/>
              <w:right w:val="nil"/>
            </w:tcBorders>
            <w:hideMark/>
          </w:tcPr>
          <w:p w14:paraId="61800DBA"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1845</w:t>
            </w:r>
          </w:p>
        </w:tc>
        <w:tc>
          <w:tcPr>
            <w:tcW w:w="801" w:type="dxa"/>
            <w:tcBorders>
              <w:top w:val="single" w:sz="4" w:space="0" w:color="auto"/>
              <w:left w:val="nil"/>
              <w:bottom w:val="nil"/>
              <w:right w:val="nil"/>
            </w:tcBorders>
            <w:hideMark/>
          </w:tcPr>
          <w:p w14:paraId="089B84FF"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0.5474</w:t>
            </w:r>
          </w:p>
        </w:tc>
        <w:tc>
          <w:tcPr>
            <w:tcW w:w="950" w:type="dxa"/>
            <w:tcBorders>
              <w:top w:val="single" w:sz="4" w:space="0" w:color="auto"/>
              <w:left w:val="nil"/>
              <w:bottom w:val="nil"/>
              <w:right w:val="nil"/>
            </w:tcBorders>
            <w:hideMark/>
          </w:tcPr>
          <w:p w14:paraId="5149D7BE"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5</w:t>
            </w:r>
            <w:r w:rsidRPr="0005031B">
              <w:rPr>
                <w:rFonts w:ascii="Times New Roman" w:hAnsi="Times New Roman" w:cs="Times New Roman"/>
                <w:sz w:val="24"/>
                <w:szCs w:val="24"/>
                <w:vertAlign w:val="superscript"/>
              </w:rPr>
              <w:t>th</w:t>
            </w:r>
          </w:p>
        </w:tc>
      </w:tr>
      <w:tr w:rsidR="0005031B" w:rsidRPr="0005031B" w14:paraId="53EF9B89" w14:textId="77777777">
        <w:trPr>
          <w:trHeight w:val="252"/>
        </w:trPr>
        <w:tc>
          <w:tcPr>
            <w:tcW w:w="2543" w:type="dxa"/>
            <w:hideMark/>
          </w:tcPr>
          <w:p w14:paraId="5D1131EF"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Drainage</w:t>
            </w:r>
          </w:p>
        </w:tc>
        <w:tc>
          <w:tcPr>
            <w:tcW w:w="516" w:type="dxa"/>
            <w:hideMark/>
          </w:tcPr>
          <w:p w14:paraId="77B598EE"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15</w:t>
            </w:r>
          </w:p>
        </w:tc>
        <w:tc>
          <w:tcPr>
            <w:tcW w:w="516" w:type="dxa"/>
            <w:hideMark/>
          </w:tcPr>
          <w:p w14:paraId="0CB8CD03"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80</w:t>
            </w:r>
          </w:p>
        </w:tc>
        <w:tc>
          <w:tcPr>
            <w:tcW w:w="535" w:type="dxa"/>
            <w:hideMark/>
          </w:tcPr>
          <w:p w14:paraId="289DAAF5"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123</w:t>
            </w:r>
          </w:p>
        </w:tc>
        <w:tc>
          <w:tcPr>
            <w:tcW w:w="521" w:type="dxa"/>
            <w:hideMark/>
          </w:tcPr>
          <w:p w14:paraId="43B43BB1"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67</w:t>
            </w:r>
          </w:p>
        </w:tc>
        <w:tc>
          <w:tcPr>
            <w:tcW w:w="516" w:type="dxa"/>
            <w:hideMark/>
          </w:tcPr>
          <w:p w14:paraId="7462C219"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84</w:t>
            </w:r>
          </w:p>
        </w:tc>
        <w:tc>
          <w:tcPr>
            <w:tcW w:w="1039" w:type="dxa"/>
            <w:hideMark/>
          </w:tcPr>
          <w:p w14:paraId="0BBD4042"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982</w:t>
            </w:r>
          </w:p>
        </w:tc>
        <w:tc>
          <w:tcPr>
            <w:tcW w:w="672" w:type="dxa"/>
            <w:hideMark/>
          </w:tcPr>
          <w:p w14:paraId="7656CB29"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369</w:t>
            </w:r>
          </w:p>
        </w:tc>
        <w:tc>
          <w:tcPr>
            <w:tcW w:w="656" w:type="dxa"/>
            <w:hideMark/>
          </w:tcPr>
          <w:p w14:paraId="7ABCE405" w14:textId="77777777" w:rsidR="00037B7D" w:rsidRPr="0005031B" w:rsidRDefault="00037B7D" w:rsidP="0005031B">
            <w:pPr>
              <w:spacing w:after="0" w:line="360" w:lineRule="auto"/>
              <w:rPr>
                <w:rFonts w:ascii="Times New Roman" w:hAnsi="Times New Roman" w:cs="Times New Roman"/>
                <w:sz w:val="24"/>
                <w:szCs w:val="24"/>
              </w:rPr>
            </w:pPr>
            <w:r w:rsidRPr="0005031B">
              <w:rPr>
                <w:rFonts w:ascii="Times New Roman" w:hAnsi="Times New Roman" w:cs="Times New Roman"/>
                <w:sz w:val="24"/>
                <w:szCs w:val="24"/>
              </w:rPr>
              <w:t>1845</w:t>
            </w:r>
          </w:p>
        </w:tc>
        <w:tc>
          <w:tcPr>
            <w:tcW w:w="801" w:type="dxa"/>
            <w:hideMark/>
          </w:tcPr>
          <w:p w14:paraId="3B848509"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0.5322</w:t>
            </w:r>
          </w:p>
        </w:tc>
        <w:tc>
          <w:tcPr>
            <w:tcW w:w="950" w:type="dxa"/>
            <w:hideMark/>
          </w:tcPr>
          <w:p w14:paraId="65F06F6D"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4</w:t>
            </w:r>
            <w:r w:rsidRPr="0005031B">
              <w:rPr>
                <w:rFonts w:ascii="Times New Roman" w:hAnsi="Times New Roman" w:cs="Times New Roman"/>
                <w:sz w:val="24"/>
                <w:szCs w:val="24"/>
                <w:vertAlign w:val="superscript"/>
              </w:rPr>
              <w:t>th</w:t>
            </w:r>
          </w:p>
        </w:tc>
      </w:tr>
      <w:tr w:rsidR="0005031B" w:rsidRPr="0005031B" w14:paraId="5AEB3B67" w14:textId="77777777">
        <w:trPr>
          <w:trHeight w:val="260"/>
        </w:trPr>
        <w:tc>
          <w:tcPr>
            <w:tcW w:w="2543" w:type="dxa"/>
            <w:hideMark/>
          </w:tcPr>
          <w:p w14:paraId="2A2EC909"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Water supply</w:t>
            </w:r>
          </w:p>
        </w:tc>
        <w:tc>
          <w:tcPr>
            <w:tcW w:w="516" w:type="dxa"/>
            <w:hideMark/>
          </w:tcPr>
          <w:p w14:paraId="5FE3382F"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39</w:t>
            </w:r>
          </w:p>
        </w:tc>
        <w:tc>
          <w:tcPr>
            <w:tcW w:w="516" w:type="dxa"/>
            <w:hideMark/>
          </w:tcPr>
          <w:p w14:paraId="2AEF3BB7"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89</w:t>
            </w:r>
          </w:p>
        </w:tc>
        <w:tc>
          <w:tcPr>
            <w:tcW w:w="535" w:type="dxa"/>
            <w:hideMark/>
          </w:tcPr>
          <w:p w14:paraId="36D2B0C0"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132</w:t>
            </w:r>
          </w:p>
        </w:tc>
        <w:tc>
          <w:tcPr>
            <w:tcW w:w="521" w:type="dxa"/>
            <w:hideMark/>
          </w:tcPr>
          <w:p w14:paraId="4BD38459"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55</w:t>
            </w:r>
          </w:p>
        </w:tc>
        <w:tc>
          <w:tcPr>
            <w:tcW w:w="516" w:type="dxa"/>
            <w:hideMark/>
          </w:tcPr>
          <w:p w14:paraId="0C8938EE"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54</w:t>
            </w:r>
          </w:p>
        </w:tc>
        <w:tc>
          <w:tcPr>
            <w:tcW w:w="1039" w:type="dxa"/>
            <w:hideMark/>
          </w:tcPr>
          <w:p w14:paraId="0759B9D6"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1111</w:t>
            </w:r>
          </w:p>
        </w:tc>
        <w:tc>
          <w:tcPr>
            <w:tcW w:w="672" w:type="dxa"/>
            <w:hideMark/>
          </w:tcPr>
          <w:p w14:paraId="183B0323"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369</w:t>
            </w:r>
          </w:p>
        </w:tc>
        <w:tc>
          <w:tcPr>
            <w:tcW w:w="656" w:type="dxa"/>
            <w:hideMark/>
          </w:tcPr>
          <w:p w14:paraId="2AF418A1" w14:textId="77777777" w:rsidR="00037B7D" w:rsidRPr="0005031B" w:rsidRDefault="00037B7D" w:rsidP="0005031B">
            <w:pPr>
              <w:spacing w:after="0" w:line="360" w:lineRule="auto"/>
              <w:rPr>
                <w:rFonts w:ascii="Times New Roman" w:hAnsi="Times New Roman" w:cs="Times New Roman"/>
                <w:sz w:val="24"/>
                <w:szCs w:val="24"/>
              </w:rPr>
            </w:pPr>
            <w:r w:rsidRPr="0005031B">
              <w:rPr>
                <w:rFonts w:ascii="Times New Roman" w:hAnsi="Times New Roman" w:cs="Times New Roman"/>
                <w:sz w:val="24"/>
                <w:szCs w:val="24"/>
              </w:rPr>
              <w:t>1845</w:t>
            </w:r>
          </w:p>
        </w:tc>
        <w:tc>
          <w:tcPr>
            <w:tcW w:w="801" w:type="dxa"/>
            <w:hideMark/>
          </w:tcPr>
          <w:p w14:paraId="716193D4"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0.6021</w:t>
            </w:r>
          </w:p>
        </w:tc>
        <w:tc>
          <w:tcPr>
            <w:tcW w:w="950" w:type="dxa"/>
            <w:hideMark/>
          </w:tcPr>
          <w:p w14:paraId="477126D3"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3</w:t>
            </w:r>
            <w:r w:rsidRPr="0005031B">
              <w:rPr>
                <w:rFonts w:ascii="Times New Roman" w:hAnsi="Times New Roman" w:cs="Times New Roman"/>
                <w:sz w:val="24"/>
                <w:szCs w:val="24"/>
                <w:vertAlign w:val="superscript"/>
              </w:rPr>
              <w:t>rd</w:t>
            </w:r>
          </w:p>
        </w:tc>
      </w:tr>
      <w:tr w:rsidR="0005031B" w:rsidRPr="0005031B" w14:paraId="0B657A4B" w14:textId="77777777">
        <w:trPr>
          <w:trHeight w:val="220"/>
        </w:trPr>
        <w:tc>
          <w:tcPr>
            <w:tcW w:w="2543" w:type="dxa"/>
            <w:hideMark/>
          </w:tcPr>
          <w:p w14:paraId="0D52B497"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Waste Management</w:t>
            </w:r>
          </w:p>
        </w:tc>
        <w:tc>
          <w:tcPr>
            <w:tcW w:w="516" w:type="dxa"/>
            <w:hideMark/>
          </w:tcPr>
          <w:p w14:paraId="38E6B3FC"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17</w:t>
            </w:r>
          </w:p>
        </w:tc>
        <w:tc>
          <w:tcPr>
            <w:tcW w:w="516" w:type="dxa"/>
            <w:hideMark/>
          </w:tcPr>
          <w:p w14:paraId="0593AE0E"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62</w:t>
            </w:r>
          </w:p>
        </w:tc>
        <w:tc>
          <w:tcPr>
            <w:tcW w:w="535" w:type="dxa"/>
            <w:hideMark/>
          </w:tcPr>
          <w:p w14:paraId="0D890AF5"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112</w:t>
            </w:r>
          </w:p>
        </w:tc>
        <w:tc>
          <w:tcPr>
            <w:tcW w:w="521" w:type="dxa"/>
            <w:hideMark/>
          </w:tcPr>
          <w:p w14:paraId="5D761180"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93</w:t>
            </w:r>
          </w:p>
        </w:tc>
        <w:tc>
          <w:tcPr>
            <w:tcW w:w="516" w:type="dxa"/>
            <w:hideMark/>
          </w:tcPr>
          <w:p w14:paraId="158A33B2"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85</w:t>
            </w:r>
          </w:p>
        </w:tc>
        <w:tc>
          <w:tcPr>
            <w:tcW w:w="1039" w:type="dxa"/>
            <w:hideMark/>
          </w:tcPr>
          <w:p w14:paraId="71EDDF1F"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940</w:t>
            </w:r>
          </w:p>
        </w:tc>
        <w:tc>
          <w:tcPr>
            <w:tcW w:w="672" w:type="dxa"/>
            <w:hideMark/>
          </w:tcPr>
          <w:p w14:paraId="4D958F96"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369</w:t>
            </w:r>
          </w:p>
        </w:tc>
        <w:tc>
          <w:tcPr>
            <w:tcW w:w="656" w:type="dxa"/>
            <w:hideMark/>
          </w:tcPr>
          <w:p w14:paraId="7DB259E9" w14:textId="77777777" w:rsidR="00037B7D" w:rsidRPr="0005031B" w:rsidRDefault="00037B7D" w:rsidP="0005031B">
            <w:pPr>
              <w:spacing w:after="0" w:line="360" w:lineRule="auto"/>
              <w:rPr>
                <w:rFonts w:ascii="Times New Roman" w:hAnsi="Times New Roman" w:cs="Times New Roman"/>
                <w:sz w:val="24"/>
                <w:szCs w:val="24"/>
              </w:rPr>
            </w:pPr>
            <w:r w:rsidRPr="0005031B">
              <w:rPr>
                <w:rFonts w:ascii="Times New Roman" w:hAnsi="Times New Roman" w:cs="Times New Roman"/>
                <w:sz w:val="24"/>
                <w:szCs w:val="24"/>
              </w:rPr>
              <w:t>1845</w:t>
            </w:r>
          </w:p>
        </w:tc>
        <w:tc>
          <w:tcPr>
            <w:tcW w:w="801" w:type="dxa"/>
            <w:hideMark/>
          </w:tcPr>
          <w:p w14:paraId="3E30397A"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0.5094</w:t>
            </w:r>
          </w:p>
        </w:tc>
        <w:tc>
          <w:tcPr>
            <w:tcW w:w="950" w:type="dxa"/>
            <w:hideMark/>
          </w:tcPr>
          <w:p w14:paraId="5B19E4A5"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w:t>
            </w:r>
            <w:r w:rsidRPr="0005031B">
              <w:rPr>
                <w:rFonts w:ascii="Times New Roman" w:hAnsi="Times New Roman" w:cs="Times New Roman"/>
                <w:sz w:val="24"/>
                <w:szCs w:val="24"/>
                <w:vertAlign w:val="superscript"/>
              </w:rPr>
              <w:t>st</w:t>
            </w:r>
          </w:p>
        </w:tc>
      </w:tr>
      <w:tr w:rsidR="0005031B" w:rsidRPr="0005031B" w14:paraId="1E33A2EA" w14:textId="77777777">
        <w:trPr>
          <w:trHeight w:val="235"/>
        </w:trPr>
        <w:tc>
          <w:tcPr>
            <w:tcW w:w="2543" w:type="dxa"/>
            <w:hideMark/>
          </w:tcPr>
          <w:p w14:paraId="4F113562" w14:textId="77777777" w:rsidR="00037B7D" w:rsidRPr="0005031B" w:rsidRDefault="00037B7D" w:rsidP="0005031B">
            <w:pPr>
              <w:spacing w:after="0" w:line="360" w:lineRule="auto"/>
              <w:jc w:val="both"/>
              <w:rPr>
                <w:rFonts w:ascii="Times New Roman" w:hAnsi="Times New Roman" w:cs="Times New Roman"/>
                <w:sz w:val="24"/>
                <w:szCs w:val="24"/>
              </w:rPr>
            </w:pPr>
            <w:r w:rsidRPr="0005031B">
              <w:rPr>
                <w:rFonts w:ascii="Times New Roman" w:hAnsi="Times New Roman" w:cs="Times New Roman"/>
                <w:sz w:val="24"/>
                <w:szCs w:val="24"/>
              </w:rPr>
              <w:t>Streetlights</w:t>
            </w:r>
          </w:p>
        </w:tc>
        <w:tc>
          <w:tcPr>
            <w:tcW w:w="516" w:type="dxa"/>
            <w:hideMark/>
          </w:tcPr>
          <w:p w14:paraId="6239DBE6"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15</w:t>
            </w:r>
          </w:p>
        </w:tc>
        <w:tc>
          <w:tcPr>
            <w:tcW w:w="516" w:type="dxa"/>
            <w:hideMark/>
          </w:tcPr>
          <w:p w14:paraId="60B5E497"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62</w:t>
            </w:r>
          </w:p>
        </w:tc>
        <w:tc>
          <w:tcPr>
            <w:tcW w:w="535" w:type="dxa"/>
            <w:hideMark/>
          </w:tcPr>
          <w:p w14:paraId="3D0F4D1F"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123</w:t>
            </w:r>
          </w:p>
        </w:tc>
        <w:tc>
          <w:tcPr>
            <w:tcW w:w="521" w:type="dxa"/>
            <w:hideMark/>
          </w:tcPr>
          <w:p w14:paraId="0F0E770E"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74</w:t>
            </w:r>
          </w:p>
        </w:tc>
        <w:tc>
          <w:tcPr>
            <w:tcW w:w="516" w:type="dxa"/>
            <w:hideMark/>
          </w:tcPr>
          <w:p w14:paraId="38FA10EE"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94</w:t>
            </w:r>
          </w:p>
        </w:tc>
        <w:tc>
          <w:tcPr>
            <w:tcW w:w="1039" w:type="dxa"/>
            <w:hideMark/>
          </w:tcPr>
          <w:p w14:paraId="6C6840D1"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934</w:t>
            </w:r>
          </w:p>
        </w:tc>
        <w:tc>
          <w:tcPr>
            <w:tcW w:w="672" w:type="dxa"/>
            <w:hideMark/>
          </w:tcPr>
          <w:p w14:paraId="768B8144"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369</w:t>
            </w:r>
          </w:p>
        </w:tc>
        <w:tc>
          <w:tcPr>
            <w:tcW w:w="656" w:type="dxa"/>
            <w:hideMark/>
          </w:tcPr>
          <w:p w14:paraId="60EB0AE8" w14:textId="77777777" w:rsidR="00037B7D" w:rsidRPr="0005031B" w:rsidRDefault="00037B7D" w:rsidP="0005031B">
            <w:pPr>
              <w:spacing w:after="0" w:line="360" w:lineRule="auto"/>
              <w:rPr>
                <w:rFonts w:ascii="Times New Roman" w:hAnsi="Times New Roman" w:cs="Times New Roman"/>
                <w:sz w:val="24"/>
                <w:szCs w:val="24"/>
              </w:rPr>
            </w:pPr>
            <w:r w:rsidRPr="0005031B">
              <w:rPr>
                <w:rFonts w:ascii="Times New Roman" w:hAnsi="Times New Roman" w:cs="Times New Roman"/>
                <w:sz w:val="24"/>
                <w:szCs w:val="24"/>
              </w:rPr>
              <w:t>1845</w:t>
            </w:r>
          </w:p>
        </w:tc>
        <w:tc>
          <w:tcPr>
            <w:tcW w:w="801" w:type="dxa"/>
            <w:hideMark/>
          </w:tcPr>
          <w:p w14:paraId="340E5434"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0.5062</w:t>
            </w:r>
          </w:p>
        </w:tc>
        <w:tc>
          <w:tcPr>
            <w:tcW w:w="950" w:type="dxa"/>
            <w:hideMark/>
          </w:tcPr>
          <w:p w14:paraId="24C11447"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6</w:t>
            </w:r>
            <w:r w:rsidRPr="0005031B">
              <w:rPr>
                <w:rFonts w:ascii="Times New Roman" w:hAnsi="Times New Roman" w:cs="Times New Roman"/>
                <w:sz w:val="24"/>
                <w:szCs w:val="24"/>
                <w:vertAlign w:val="superscript"/>
              </w:rPr>
              <w:t>th</w:t>
            </w:r>
          </w:p>
        </w:tc>
      </w:tr>
      <w:tr w:rsidR="0005031B" w:rsidRPr="0005031B" w14:paraId="73010BA6" w14:textId="77777777">
        <w:trPr>
          <w:trHeight w:val="260"/>
        </w:trPr>
        <w:tc>
          <w:tcPr>
            <w:tcW w:w="2543" w:type="dxa"/>
            <w:tcBorders>
              <w:top w:val="nil"/>
              <w:left w:val="nil"/>
              <w:bottom w:val="single" w:sz="4" w:space="0" w:color="auto"/>
              <w:right w:val="nil"/>
            </w:tcBorders>
            <w:hideMark/>
          </w:tcPr>
          <w:p w14:paraId="3DFDAA8C" w14:textId="77777777" w:rsidR="00037B7D" w:rsidRPr="0005031B" w:rsidRDefault="00037B7D" w:rsidP="0005031B">
            <w:pPr>
              <w:spacing w:after="0" w:line="360" w:lineRule="auto"/>
              <w:rPr>
                <w:rFonts w:ascii="Times New Roman" w:hAnsi="Times New Roman" w:cs="Times New Roman"/>
                <w:sz w:val="24"/>
                <w:szCs w:val="24"/>
              </w:rPr>
            </w:pPr>
            <w:r w:rsidRPr="0005031B">
              <w:rPr>
                <w:rFonts w:ascii="Times New Roman" w:hAnsi="Times New Roman" w:cs="Times New Roman"/>
                <w:sz w:val="24"/>
                <w:szCs w:val="24"/>
              </w:rPr>
              <w:t>Fire rescue service</w:t>
            </w:r>
          </w:p>
        </w:tc>
        <w:tc>
          <w:tcPr>
            <w:tcW w:w="516" w:type="dxa"/>
            <w:tcBorders>
              <w:top w:val="nil"/>
              <w:left w:val="nil"/>
              <w:bottom w:val="single" w:sz="4" w:space="0" w:color="auto"/>
              <w:right w:val="nil"/>
            </w:tcBorders>
            <w:hideMark/>
          </w:tcPr>
          <w:p w14:paraId="478497E6"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12</w:t>
            </w:r>
          </w:p>
        </w:tc>
        <w:tc>
          <w:tcPr>
            <w:tcW w:w="516" w:type="dxa"/>
            <w:tcBorders>
              <w:top w:val="nil"/>
              <w:left w:val="nil"/>
              <w:bottom w:val="single" w:sz="4" w:space="0" w:color="auto"/>
              <w:right w:val="nil"/>
            </w:tcBorders>
            <w:hideMark/>
          </w:tcPr>
          <w:p w14:paraId="44C420A1"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27</w:t>
            </w:r>
          </w:p>
        </w:tc>
        <w:tc>
          <w:tcPr>
            <w:tcW w:w="535" w:type="dxa"/>
            <w:tcBorders>
              <w:top w:val="nil"/>
              <w:left w:val="nil"/>
              <w:bottom w:val="single" w:sz="4" w:space="0" w:color="auto"/>
              <w:right w:val="nil"/>
            </w:tcBorders>
            <w:hideMark/>
          </w:tcPr>
          <w:p w14:paraId="3324A4AB"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89</w:t>
            </w:r>
          </w:p>
        </w:tc>
        <w:tc>
          <w:tcPr>
            <w:tcW w:w="521" w:type="dxa"/>
            <w:tcBorders>
              <w:top w:val="nil"/>
              <w:left w:val="nil"/>
              <w:bottom w:val="single" w:sz="4" w:space="0" w:color="auto"/>
              <w:right w:val="nil"/>
            </w:tcBorders>
            <w:hideMark/>
          </w:tcPr>
          <w:p w14:paraId="1FCE0858"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52</w:t>
            </w:r>
          </w:p>
        </w:tc>
        <w:tc>
          <w:tcPr>
            <w:tcW w:w="516" w:type="dxa"/>
            <w:tcBorders>
              <w:top w:val="nil"/>
              <w:left w:val="nil"/>
              <w:bottom w:val="single" w:sz="4" w:space="0" w:color="auto"/>
              <w:right w:val="nil"/>
            </w:tcBorders>
            <w:hideMark/>
          </w:tcPr>
          <w:p w14:paraId="3E22D1BD"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189</w:t>
            </w:r>
          </w:p>
        </w:tc>
        <w:tc>
          <w:tcPr>
            <w:tcW w:w="1039" w:type="dxa"/>
            <w:tcBorders>
              <w:top w:val="nil"/>
              <w:left w:val="nil"/>
              <w:bottom w:val="single" w:sz="4" w:space="0" w:color="auto"/>
              <w:right w:val="nil"/>
            </w:tcBorders>
            <w:hideMark/>
          </w:tcPr>
          <w:p w14:paraId="58D51B39"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728</w:t>
            </w:r>
          </w:p>
        </w:tc>
        <w:tc>
          <w:tcPr>
            <w:tcW w:w="672" w:type="dxa"/>
            <w:tcBorders>
              <w:top w:val="nil"/>
              <w:left w:val="nil"/>
              <w:bottom w:val="single" w:sz="4" w:space="0" w:color="auto"/>
              <w:right w:val="nil"/>
            </w:tcBorders>
            <w:hideMark/>
          </w:tcPr>
          <w:p w14:paraId="02823234"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369</w:t>
            </w:r>
          </w:p>
        </w:tc>
        <w:tc>
          <w:tcPr>
            <w:tcW w:w="656" w:type="dxa"/>
            <w:tcBorders>
              <w:top w:val="nil"/>
              <w:left w:val="nil"/>
              <w:bottom w:val="single" w:sz="4" w:space="0" w:color="auto"/>
              <w:right w:val="nil"/>
            </w:tcBorders>
            <w:hideMark/>
          </w:tcPr>
          <w:p w14:paraId="57CC95DC" w14:textId="77777777" w:rsidR="00037B7D" w:rsidRPr="0005031B" w:rsidRDefault="00037B7D" w:rsidP="0005031B">
            <w:pPr>
              <w:spacing w:after="0" w:line="360" w:lineRule="auto"/>
              <w:rPr>
                <w:rFonts w:ascii="Times New Roman" w:hAnsi="Times New Roman" w:cs="Times New Roman"/>
                <w:sz w:val="24"/>
                <w:szCs w:val="24"/>
              </w:rPr>
            </w:pPr>
            <w:r w:rsidRPr="0005031B">
              <w:rPr>
                <w:rFonts w:ascii="Times New Roman" w:hAnsi="Times New Roman" w:cs="Times New Roman"/>
                <w:sz w:val="24"/>
                <w:szCs w:val="24"/>
              </w:rPr>
              <w:t>1845</w:t>
            </w:r>
          </w:p>
        </w:tc>
        <w:tc>
          <w:tcPr>
            <w:tcW w:w="801" w:type="dxa"/>
            <w:tcBorders>
              <w:top w:val="nil"/>
              <w:left w:val="nil"/>
              <w:bottom w:val="single" w:sz="4" w:space="0" w:color="auto"/>
              <w:right w:val="nil"/>
            </w:tcBorders>
            <w:hideMark/>
          </w:tcPr>
          <w:p w14:paraId="5E9DEFC4"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0.3945</w:t>
            </w:r>
          </w:p>
        </w:tc>
        <w:tc>
          <w:tcPr>
            <w:tcW w:w="950" w:type="dxa"/>
            <w:tcBorders>
              <w:top w:val="nil"/>
              <w:left w:val="nil"/>
              <w:bottom w:val="single" w:sz="4" w:space="0" w:color="auto"/>
              <w:right w:val="nil"/>
            </w:tcBorders>
            <w:hideMark/>
          </w:tcPr>
          <w:p w14:paraId="6C0410AF" w14:textId="77777777" w:rsidR="00037B7D" w:rsidRPr="0005031B" w:rsidRDefault="00037B7D" w:rsidP="0005031B">
            <w:pPr>
              <w:spacing w:after="0" w:line="360" w:lineRule="auto"/>
              <w:jc w:val="center"/>
              <w:rPr>
                <w:rFonts w:ascii="Times New Roman" w:hAnsi="Times New Roman" w:cs="Times New Roman"/>
                <w:sz w:val="24"/>
                <w:szCs w:val="24"/>
              </w:rPr>
            </w:pPr>
            <w:r w:rsidRPr="0005031B">
              <w:rPr>
                <w:rFonts w:ascii="Times New Roman" w:hAnsi="Times New Roman" w:cs="Times New Roman"/>
                <w:sz w:val="24"/>
                <w:szCs w:val="24"/>
              </w:rPr>
              <w:t>2</w:t>
            </w:r>
            <w:r w:rsidRPr="0005031B">
              <w:rPr>
                <w:rFonts w:ascii="Times New Roman" w:hAnsi="Times New Roman" w:cs="Times New Roman"/>
                <w:sz w:val="24"/>
                <w:szCs w:val="24"/>
                <w:vertAlign w:val="superscript"/>
              </w:rPr>
              <w:t>nd</w:t>
            </w:r>
          </w:p>
        </w:tc>
      </w:tr>
    </w:tbl>
    <w:p w14:paraId="0A28C5BC" w14:textId="77777777" w:rsidR="00037B7D" w:rsidRPr="0005031B" w:rsidRDefault="00037B7D" w:rsidP="0005031B">
      <w:pPr>
        <w:spacing w:after="0" w:line="360" w:lineRule="auto"/>
        <w:rPr>
          <w:rFonts w:ascii="Times New Roman" w:hAnsi="Times New Roman" w:cs="Times New Roman"/>
          <w:b/>
          <w:sz w:val="24"/>
          <w:szCs w:val="24"/>
        </w:rPr>
      </w:pPr>
      <w:r w:rsidRPr="0005031B">
        <w:rPr>
          <w:rFonts w:ascii="Times New Roman" w:hAnsi="Times New Roman" w:cs="Times New Roman"/>
          <w:b/>
          <w:sz w:val="24"/>
          <w:szCs w:val="24"/>
        </w:rPr>
        <w:t>Source: Fieldwork, 2024</w:t>
      </w:r>
    </w:p>
    <w:p w14:paraId="59367C76" w14:textId="77777777" w:rsidR="00037B7D" w:rsidRPr="0005031B" w:rsidRDefault="00037B7D" w:rsidP="0005031B">
      <w:pPr>
        <w:spacing w:after="120" w:line="360" w:lineRule="auto"/>
        <w:jc w:val="both"/>
        <w:rPr>
          <w:rFonts w:ascii="Times New Roman" w:hAnsi="Times New Roman" w:cs="Times New Roman"/>
          <w:sz w:val="24"/>
          <w:szCs w:val="24"/>
        </w:rPr>
      </w:pPr>
      <w:r w:rsidRPr="0005031B">
        <w:rPr>
          <w:rFonts w:ascii="Times New Roman" w:hAnsi="Times New Roman" w:cs="Times New Roman"/>
          <w:sz w:val="24"/>
          <w:szCs w:val="24"/>
        </w:rPr>
        <w:t xml:space="preserve">The Relative </w:t>
      </w:r>
      <w:r w:rsidR="0068776F">
        <w:rPr>
          <w:rFonts w:ascii="Times New Roman" w:hAnsi="Times New Roman" w:cs="Times New Roman"/>
          <w:sz w:val="24"/>
          <w:szCs w:val="24"/>
        </w:rPr>
        <w:t>Importance</w:t>
      </w:r>
      <w:r w:rsidRPr="0005031B">
        <w:rPr>
          <w:rFonts w:ascii="Times New Roman" w:hAnsi="Times New Roman" w:cs="Times New Roman"/>
          <w:sz w:val="24"/>
          <w:szCs w:val="24"/>
        </w:rPr>
        <w:t xml:space="preserve"> Index found that waste management is the first and most critical infrastructure requiring attention based on the responses of the respondents. It is followed by fire rescue services</w:t>
      </w:r>
      <w:r w:rsidR="0068776F">
        <w:rPr>
          <w:rFonts w:ascii="Times New Roman" w:hAnsi="Times New Roman" w:cs="Times New Roman"/>
          <w:sz w:val="24"/>
          <w:szCs w:val="24"/>
        </w:rPr>
        <w:t>,</w:t>
      </w:r>
      <w:r w:rsidRPr="0005031B">
        <w:rPr>
          <w:rFonts w:ascii="Times New Roman" w:hAnsi="Times New Roman" w:cs="Times New Roman"/>
          <w:sz w:val="24"/>
          <w:szCs w:val="24"/>
        </w:rPr>
        <w:t xml:space="preserve"> which ranked second, while water supply in the study area was ranked third. The fourth critical issue is the condition of drainage</w:t>
      </w:r>
      <w:r w:rsidR="0068776F">
        <w:rPr>
          <w:rFonts w:ascii="Times New Roman" w:hAnsi="Times New Roman" w:cs="Times New Roman"/>
          <w:sz w:val="24"/>
          <w:szCs w:val="24"/>
        </w:rPr>
        <w:t>,</w:t>
      </w:r>
      <w:r w:rsidRPr="0005031B">
        <w:rPr>
          <w:rFonts w:ascii="Times New Roman" w:hAnsi="Times New Roman" w:cs="Times New Roman"/>
          <w:sz w:val="24"/>
          <w:szCs w:val="24"/>
        </w:rPr>
        <w:t xml:space="preserve"> while access road ranked fifth and streetlights </w:t>
      </w:r>
      <w:r w:rsidRPr="0005031B">
        <w:rPr>
          <w:rFonts w:ascii="Times New Roman" w:hAnsi="Times New Roman" w:cs="Times New Roman"/>
          <w:sz w:val="24"/>
          <w:szCs w:val="24"/>
        </w:rPr>
        <w:lastRenderedPageBreak/>
        <w:t>ranked sixth.</w:t>
      </w:r>
      <w:r w:rsidR="00CA273C">
        <w:rPr>
          <w:rFonts w:ascii="Times New Roman" w:hAnsi="Times New Roman" w:cs="Times New Roman"/>
          <w:sz w:val="24"/>
          <w:szCs w:val="24"/>
        </w:rPr>
        <w:t xml:space="preserve"> </w:t>
      </w:r>
      <w:r w:rsidRPr="0005031B">
        <w:rPr>
          <w:rFonts w:ascii="Times New Roman" w:hAnsi="Times New Roman" w:cs="Times New Roman"/>
          <w:sz w:val="24"/>
          <w:szCs w:val="24"/>
        </w:rPr>
        <w:t>According to this study, the biggest problem is waste management. This can be due to inadequate infrastructure (including recycling facilities) as observed by this study, policy and regulatory issues due to lack of enforcement</w:t>
      </w:r>
      <w:r w:rsidR="0068776F">
        <w:rPr>
          <w:rFonts w:ascii="Times New Roman" w:hAnsi="Times New Roman" w:cs="Times New Roman"/>
          <w:sz w:val="24"/>
          <w:szCs w:val="24"/>
        </w:rPr>
        <w:t>,</w:t>
      </w:r>
      <w:r w:rsidRPr="0005031B">
        <w:rPr>
          <w:rFonts w:ascii="Times New Roman" w:hAnsi="Times New Roman" w:cs="Times New Roman"/>
          <w:sz w:val="24"/>
          <w:szCs w:val="24"/>
        </w:rPr>
        <w:t xml:space="preserve"> and rapid urbanization and population growth without policy reforms. This problem is followed by fire rescue services. The third in the ranking is water supply in the study area. The fourth in the ranking is drainage, which this study depicts </w:t>
      </w:r>
      <w:r w:rsidR="0068776F">
        <w:rPr>
          <w:rFonts w:ascii="Times New Roman" w:hAnsi="Times New Roman" w:cs="Times New Roman"/>
          <w:sz w:val="24"/>
          <w:szCs w:val="24"/>
        </w:rPr>
        <w:t xml:space="preserve">as </w:t>
      </w:r>
      <w:r w:rsidRPr="0005031B">
        <w:rPr>
          <w:rFonts w:ascii="Times New Roman" w:hAnsi="Times New Roman" w:cs="Times New Roman"/>
          <w:sz w:val="24"/>
          <w:szCs w:val="24"/>
        </w:rPr>
        <w:t>a relative availability, while access roads and streetlights were ranked fifth and sixth</w:t>
      </w:r>
      <w:r w:rsidR="0068776F">
        <w:rPr>
          <w:rFonts w:ascii="Times New Roman" w:hAnsi="Times New Roman" w:cs="Times New Roman"/>
          <w:sz w:val="24"/>
          <w:szCs w:val="24"/>
        </w:rPr>
        <w:t>,</w:t>
      </w:r>
      <w:r w:rsidRPr="0005031B">
        <w:rPr>
          <w:rFonts w:ascii="Times New Roman" w:hAnsi="Times New Roman" w:cs="Times New Roman"/>
          <w:sz w:val="24"/>
          <w:szCs w:val="24"/>
        </w:rPr>
        <w:t xml:space="preserve"> respectively. Based on the aforementioned analysis, most infrastructure examined </w:t>
      </w:r>
      <w:r w:rsidR="0068776F">
        <w:rPr>
          <w:rFonts w:ascii="Times New Roman" w:hAnsi="Times New Roman" w:cs="Times New Roman"/>
          <w:sz w:val="24"/>
          <w:szCs w:val="24"/>
        </w:rPr>
        <w:t>is</w:t>
      </w:r>
      <w:r w:rsidRPr="0005031B">
        <w:rPr>
          <w:rFonts w:ascii="Times New Roman" w:hAnsi="Times New Roman" w:cs="Times New Roman"/>
          <w:sz w:val="24"/>
          <w:szCs w:val="24"/>
        </w:rPr>
        <w:t xml:space="preserve"> not in good shape and requires either provision or maintenance.</w:t>
      </w:r>
    </w:p>
    <w:p w14:paraId="1A51996E" w14:textId="77777777" w:rsidR="00156ACE" w:rsidRDefault="00156ACE" w:rsidP="0005031B">
      <w:pPr>
        <w:spacing w:after="120" w:line="360" w:lineRule="auto"/>
        <w:jc w:val="both"/>
        <w:rPr>
          <w:rFonts w:ascii="Times New Roman" w:hAnsi="Times New Roman" w:cs="Times New Roman"/>
          <w:b/>
          <w:bCs/>
          <w:sz w:val="24"/>
          <w:szCs w:val="24"/>
        </w:rPr>
      </w:pPr>
      <w:r w:rsidRPr="0005031B">
        <w:rPr>
          <w:rFonts w:ascii="Times New Roman" w:hAnsi="Times New Roman" w:cs="Times New Roman"/>
          <w:b/>
          <w:bCs/>
          <w:sz w:val="24"/>
          <w:szCs w:val="24"/>
        </w:rPr>
        <w:t>Conclusion</w:t>
      </w:r>
    </w:p>
    <w:p w14:paraId="4777CD47" w14:textId="77777777" w:rsidR="003C6A94" w:rsidRDefault="00CA273C" w:rsidP="00CA273C">
      <w:pPr>
        <w:spacing w:line="360" w:lineRule="auto"/>
        <w:jc w:val="both"/>
        <w:rPr>
          <w:rFonts w:ascii="Times New Roman" w:hAnsi="Times New Roman" w:cs="Times New Roman"/>
          <w:sz w:val="24"/>
          <w:szCs w:val="24"/>
        </w:rPr>
      </w:pPr>
      <w:r>
        <w:rPr>
          <w:rFonts w:ascii="Times New Roman" w:hAnsi="Times New Roman" w:cs="Times New Roman"/>
        </w:rPr>
        <w:t xml:space="preserve">This study concludes </w:t>
      </w:r>
      <w:r w:rsidRPr="00FD4DB9">
        <w:rPr>
          <w:rFonts w:ascii="Times New Roman" w:hAnsi="Times New Roman" w:cs="Times New Roman"/>
          <w:sz w:val="24"/>
          <w:szCs w:val="24"/>
        </w:rPr>
        <w:t xml:space="preserve">that the state of infrastructure in the study area is generally </w:t>
      </w:r>
      <w:r>
        <w:rPr>
          <w:rFonts w:ascii="Times New Roman" w:hAnsi="Times New Roman" w:cs="Times New Roman"/>
        </w:rPr>
        <w:t>poor</w:t>
      </w:r>
      <w:r w:rsidRPr="00FD4DB9">
        <w:rPr>
          <w:rFonts w:ascii="Times New Roman" w:hAnsi="Times New Roman" w:cs="Times New Roman"/>
          <w:sz w:val="24"/>
          <w:szCs w:val="24"/>
        </w:rPr>
        <w:t>, with waste management identified as the most critical issue requiring urgent attention.</w:t>
      </w:r>
      <w:r>
        <w:rPr>
          <w:rFonts w:ascii="Times New Roman" w:hAnsi="Times New Roman" w:cs="Times New Roman"/>
        </w:rPr>
        <w:t xml:space="preserve"> This study also reflects</w:t>
      </w:r>
      <w:r w:rsidRPr="00FD4DB9">
        <w:rPr>
          <w:rFonts w:ascii="Times New Roman" w:hAnsi="Times New Roman" w:cs="Times New Roman"/>
          <w:sz w:val="24"/>
          <w:szCs w:val="24"/>
        </w:rPr>
        <w:t xml:space="preserve"> infrastructure gaps</w:t>
      </w:r>
      <w:r w:rsidR="003C6A94">
        <w:rPr>
          <w:rFonts w:ascii="Times New Roman" w:hAnsi="Times New Roman" w:cs="Times New Roman"/>
          <w:sz w:val="24"/>
          <w:szCs w:val="24"/>
        </w:rPr>
        <w:t xml:space="preserve"> which will affect </w:t>
      </w:r>
      <w:r w:rsidR="003C6A94" w:rsidRPr="003C6A94">
        <w:rPr>
          <w:rFonts w:ascii="Times New Roman" w:hAnsi="Times New Roman" w:cs="Times New Roman"/>
          <w:sz w:val="24"/>
          <w:szCs w:val="24"/>
        </w:rPr>
        <w:t xml:space="preserve">sustainable urban development </w:t>
      </w:r>
      <w:r w:rsidR="003C6A94">
        <w:rPr>
          <w:rFonts w:ascii="Times New Roman" w:hAnsi="Times New Roman" w:cs="Times New Roman"/>
          <w:sz w:val="24"/>
          <w:szCs w:val="24"/>
        </w:rPr>
        <w:t>in the study area.</w:t>
      </w:r>
    </w:p>
    <w:p w14:paraId="5A0AFF19" w14:textId="77777777" w:rsidR="00156ACE" w:rsidRDefault="00156ACE" w:rsidP="0005031B">
      <w:pPr>
        <w:spacing w:after="120" w:line="360" w:lineRule="auto"/>
        <w:jc w:val="both"/>
        <w:rPr>
          <w:rFonts w:ascii="Times New Roman" w:hAnsi="Times New Roman" w:cs="Times New Roman"/>
          <w:b/>
          <w:bCs/>
          <w:sz w:val="24"/>
          <w:szCs w:val="24"/>
        </w:rPr>
      </w:pPr>
      <w:r w:rsidRPr="0005031B">
        <w:rPr>
          <w:rFonts w:ascii="Times New Roman" w:hAnsi="Times New Roman" w:cs="Times New Roman"/>
          <w:b/>
          <w:bCs/>
          <w:sz w:val="24"/>
          <w:szCs w:val="24"/>
        </w:rPr>
        <w:t xml:space="preserve">Recommendations </w:t>
      </w:r>
    </w:p>
    <w:p w14:paraId="72E947E8" w14:textId="77777777" w:rsidR="00CA273C" w:rsidRDefault="00CA273C" w:rsidP="00CA273C">
      <w:pPr>
        <w:pStyle w:val="ListParagraph"/>
        <w:numPr>
          <w:ilvl w:val="0"/>
          <w:numId w:val="1"/>
        </w:numPr>
        <w:spacing w:after="0" w:line="480" w:lineRule="auto"/>
        <w:jc w:val="both"/>
        <w:rPr>
          <w:rFonts w:ascii="Times New Roman" w:hAnsi="Times New Roman" w:cs="Times New Roman"/>
        </w:rPr>
      </w:pPr>
      <w:r>
        <w:rPr>
          <w:rFonts w:ascii="Times New Roman" w:hAnsi="Times New Roman" w:cs="Times New Roman"/>
        </w:rPr>
        <w:t>In the provision of housing infrastructure, Sokoto state government should be guided by UN development agenda (2030) in the annual budget proposal and its implementation.</w:t>
      </w:r>
    </w:p>
    <w:p w14:paraId="7A7889B6" w14:textId="77777777" w:rsidR="00CA273C" w:rsidRDefault="00CA273C" w:rsidP="00CA273C">
      <w:pPr>
        <w:pStyle w:val="ListParagraph"/>
        <w:numPr>
          <w:ilvl w:val="0"/>
          <w:numId w:val="1"/>
        </w:numPr>
        <w:spacing w:after="0" w:line="480" w:lineRule="auto"/>
        <w:jc w:val="both"/>
        <w:rPr>
          <w:rFonts w:ascii="Times New Roman" w:hAnsi="Times New Roman" w:cs="Times New Roman"/>
        </w:rPr>
      </w:pPr>
      <w:r>
        <w:rPr>
          <w:rFonts w:ascii="Times New Roman" w:hAnsi="Times New Roman" w:cs="Times New Roman"/>
          <w:color w:val="000000" w:themeColor="text1"/>
        </w:rPr>
        <w:t>The condition of waste management in the study area is very poor, government should provide a means of waste recycling so as to reduce indiscriminate waste disposal.</w:t>
      </w:r>
    </w:p>
    <w:p w14:paraId="7D4803D3" w14:textId="77777777" w:rsidR="00CA273C" w:rsidRDefault="00CA273C" w:rsidP="00CA273C">
      <w:pPr>
        <w:pStyle w:val="ListParagraph"/>
        <w:numPr>
          <w:ilvl w:val="0"/>
          <w:numId w:val="1"/>
        </w:numPr>
        <w:spacing w:line="360" w:lineRule="auto"/>
        <w:jc w:val="both"/>
        <w:rPr>
          <w:rFonts w:ascii="Times New Roman" w:hAnsi="Times New Roman" w:cs="Times New Roman"/>
        </w:rPr>
      </w:pPr>
      <w:r w:rsidRPr="00F43305">
        <w:rPr>
          <w:rFonts w:ascii="Times New Roman" w:hAnsi="Times New Roman" w:cs="Times New Roman"/>
        </w:rPr>
        <w:t>Ensure that infrastructure projects consider population growth and urbanization trends.</w:t>
      </w:r>
    </w:p>
    <w:p w14:paraId="4EC7A778" w14:textId="77777777" w:rsidR="00CA273C" w:rsidRDefault="00CA273C" w:rsidP="00CA273C">
      <w:pPr>
        <w:pStyle w:val="ListParagraph"/>
        <w:numPr>
          <w:ilvl w:val="0"/>
          <w:numId w:val="1"/>
        </w:numPr>
        <w:spacing w:line="360" w:lineRule="auto"/>
        <w:jc w:val="both"/>
        <w:rPr>
          <w:rFonts w:ascii="Times New Roman" w:hAnsi="Times New Roman" w:cs="Times New Roman"/>
        </w:rPr>
      </w:pPr>
      <w:r w:rsidRPr="00F43305">
        <w:rPr>
          <w:rFonts w:ascii="Times New Roman" w:hAnsi="Times New Roman" w:cs="Times New Roman"/>
        </w:rPr>
        <w:t>Government should</w:t>
      </w:r>
      <w:r w:rsidRPr="00F43305">
        <w:rPr>
          <w:rFonts w:ascii="Times New Roman" w:hAnsi="Times New Roman" w:cs="Times New Roman"/>
          <w:b/>
          <w:bCs/>
        </w:rPr>
        <w:t xml:space="preserve"> </w:t>
      </w:r>
      <w:r w:rsidRPr="00F43305">
        <w:rPr>
          <w:rFonts w:ascii="Times New Roman" w:hAnsi="Times New Roman" w:cs="Times New Roman"/>
        </w:rPr>
        <w:t>prioritize the provision and maintenance of essential services such as fire rescue, water supply, drainage, access roads, and street lighting through coordinated government and community efforts.</w:t>
      </w:r>
    </w:p>
    <w:p w14:paraId="5C707D22" w14:textId="77777777" w:rsidR="00CA273C" w:rsidRPr="00F43305" w:rsidRDefault="00CA273C" w:rsidP="00CA273C">
      <w:pPr>
        <w:pStyle w:val="ListParagraph"/>
        <w:numPr>
          <w:ilvl w:val="0"/>
          <w:numId w:val="1"/>
        </w:numPr>
        <w:spacing w:line="360" w:lineRule="auto"/>
        <w:jc w:val="both"/>
        <w:rPr>
          <w:rFonts w:ascii="Times New Roman" w:hAnsi="Times New Roman" w:cs="Times New Roman"/>
        </w:rPr>
      </w:pPr>
      <w:r w:rsidRPr="00F43305">
        <w:rPr>
          <w:rFonts w:ascii="Times New Roman" w:hAnsi="Times New Roman" w:cs="Times New Roman"/>
        </w:rPr>
        <w:t>Public Private Partnerships can help bridge funding gaps and bring innovation to infrastructure delivery and maintenance.</w:t>
      </w:r>
    </w:p>
    <w:p w14:paraId="627D79AF" w14:textId="77777777" w:rsidR="00262441" w:rsidRDefault="00262441" w:rsidP="0005031B">
      <w:pPr>
        <w:spacing w:after="120" w:line="360" w:lineRule="auto"/>
        <w:jc w:val="both"/>
        <w:rPr>
          <w:rFonts w:ascii="Times New Roman" w:hAnsi="Times New Roman" w:cs="Times New Roman"/>
          <w:b/>
          <w:bCs/>
          <w:sz w:val="24"/>
          <w:szCs w:val="24"/>
        </w:rPr>
      </w:pPr>
    </w:p>
    <w:p w14:paraId="02B223D7" w14:textId="77777777" w:rsidR="004B2959" w:rsidRDefault="004B2959" w:rsidP="0005031B">
      <w:pPr>
        <w:spacing w:after="120" w:line="360" w:lineRule="auto"/>
        <w:jc w:val="both"/>
        <w:rPr>
          <w:rFonts w:ascii="Times New Roman" w:hAnsi="Times New Roman" w:cs="Times New Roman"/>
          <w:b/>
          <w:bCs/>
          <w:sz w:val="24"/>
          <w:szCs w:val="24"/>
        </w:rPr>
      </w:pPr>
    </w:p>
    <w:p w14:paraId="7D78BCE0" w14:textId="77777777" w:rsidR="00CA4260" w:rsidRPr="00CA4260" w:rsidRDefault="00CA4260" w:rsidP="00CA4260">
      <w:pPr>
        <w:jc w:val="both"/>
        <w:outlineLvl w:val="0"/>
        <w:rPr>
          <w:rFonts w:ascii="Arial" w:eastAsia="Times New Roman" w:hAnsi="Arial" w:cs="Arial"/>
          <w:lang w:val="en-GB" w:eastAsia="en-GB"/>
        </w:rPr>
      </w:pPr>
      <w:r w:rsidRPr="00CA4260">
        <w:rPr>
          <w:rFonts w:ascii="Arial" w:eastAsia="Times New Roman" w:hAnsi="Arial" w:cs="Arial"/>
          <w:b/>
          <w:bCs/>
          <w:lang w:val="en-GB" w:eastAsia="en-GB"/>
        </w:rPr>
        <w:t>COMPETING INTERESTS DISCLAIMER:</w:t>
      </w:r>
    </w:p>
    <w:p w14:paraId="1BF2C8F9" w14:textId="77777777" w:rsidR="00CA4260" w:rsidRPr="00CA4260" w:rsidRDefault="00CA4260" w:rsidP="00CA4260">
      <w:pPr>
        <w:rPr>
          <w:rFonts w:ascii="Calibri" w:eastAsia="Times New Roman" w:hAnsi="Calibri" w:cs="Times New Roman"/>
          <w:lang w:val="en-GB" w:eastAsia="en-GB"/>
        </w:rPr>
      </w:pPr>
      <w:r w:rsidRPr="00CA4260">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0715ACDA" w14:textId="77777777" w:rsidR="00262441" w:rsidRDefault="00262441" w:rsidP="0005031B">
      <w:pPr>
        <w:spacing w:after="120" w:line="360" w:lineRule="auto"/>
        <w:jc w:val="both"/>
        <w:rPr>
          <w:rFonts w:ascii="Times New Roman" w:hAnsi="Times New Roman" w:cs="Times New Roman"/>
          <w:b/>
          <w:bCs/>
          <w:sz w:val="24"/>
          <w:szCs w:val="24"/>
        </w:rPr>
      </w:pPr>
    </w:p>
    <w:p w14:paraId="6594CE15" w14:textId="77777777" w:rsidR="00262441" w:rsidRDefault="00262441" w:rsidP="0005031B">
      <w:pPr>
        <w:spacing w:after="120" w:line="360" w:lineRule="auto"/>
        <w:jc w:val="both"/>
        <w:rPr>
          <w:rFonts w:ascii="Times New Roman" w:hAnsi="Times New Roman" w:cs="Times New Roman"/>
          <w:b/>
          <w:bCs/>
          <w:sz w:val="24"/>
          <w:szCs w:val="24"/>
        </w:rPr>
      </w:pPr>
    </w:p>
    <w:p w14:paraId="18B2F6E1" w14:textId="77777777" w:rsidR="00E52006" w:rsidRDefault="00E52006" w:rsidP="0005031B">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24B5D894" w14:textId="77777777" w:rsidR="000D3937" w:rsidRPr="00B05C54" w:rsidRDefault="000D3937" w:rsidP="000D3937">
      <w:pPr>
        <w:autoSpaceDE w:val="0"/>
        <w:autoSpaceDN w:val="0"/>
        <w:adjustRightInd w:val="0"/>
        <w:spacing w:after="240" w:line="240" w:lineRule="auto"/>
        <w:ind w:left="720" w:hanging="720"/>
        <w:jc w:val="both"/>
        <w:rPr>
          <w:rFonts w:ascii="Times New Roman" w:hAnsi="Times New Roman" w:cs="Times New Roman"/>
          <w:sz w:val="24"/>
          <w:szCs w:val="24"/>
        </w:rPr>
      </w:pPr>
      <w:r w:rsidRPr="00B05C54">
        <w:rPr>
          <w:rFonts w:ascii="Times New Roman" w:hAnsi="Times New Roman" w:cs="Times New Roman"/>
          <w:sz w:val="24"/>
          <w:szCs w:val="24"/>
        </w:rPr>
        <w:t xml:space="preserve">Abubakar R. (2020). </w:t>
      </w:r>
      <w:proofErr w:type="spellStart"/>
      <w:r w:rsidRPr="00B05C54">
        <w:rPr>
          <w:rFonts w:ascii="Times New Roman" w:hAnsi="Times New Roman" w:cs="Times New Roman"/>
          <w:sz w:val="24"/>
          <w:szCs w:val="24"/>
        </w:rPr>
        <w:t>Spatio</w:t>
      </w:r>
      <w:proofErr w:type="spellEnd"/>
      <w:r w:rsidRPr="00B05C54">
        <w:rPr>
          <w:rFonts w:ascii="Times New Roman" w:hAnsi="Times New Roman" w:cs="Times New Roman"/>
          <w:sz w:val="24"/>
          <w:szCs w:val="24"/>
        </w:rPr>
        <w:t xml:space="preserve">-Temporal and Demographic Analysis of Slums in Sokoto Metropolis (1994-2019), An unpublished MSc. Dissertation, Department of Geography, </w:t>
      </w:r>
      <w:proofErr w:type="spellStart"/>
      <w:r w:rsidRPr="00B05C54">
        <w:rPr>
          <w:rFonts w:ascii="Times New Roman" w:hAnsi="Times New Roman" w:cs="Times New Roman"/>
          <w:sz w:val="24"/>
          <w:szCs w:val="24"/>
        </w:rPr>
        <w:t>UsmanuDanfodiyo</w:t>
      </w:r>
      <w:proofErr w:type="spellEnd"/>
      <w:r w:rsidRPr="00B05C54">
        <w:rPr>
          <w:rFonts w:ascii="Times New Roman" w:hAnsi="Times New Roman" w:cs="Times New Roman"/>
          <w:sz w:val="24"/>
          <w:szCs w:val="24"/>
        </w:rPr>
        <w:t xml:space="preserve"> University, Sokoto.</w:t>
      </w:r>
    </w:p>
    <w:p w14:paraId="6F425A23" w14:textId="77777777" w:rsidR="000D3937" w:rsidRPr="00B05C54" w:rsidRDefault="000D3937" w:rsidP="000D3937">
      <w:pPr>
        <w:spacing w:after="240" w:line="240" w:lineRule="auto"/>
        <w:ind w:left="720" w:hanging="720"/>
        <w:jc w:val="both"/>
        <w:rPr>
          <w:rFonts w:ascii="Times New Roman" w:hAnsi="Times New Roman" w:cs="Times New Roman"/>
          <w:sz w:val="24"/>
          <w:szCs w:val="24"/>
        </w:rPr>
      </w:pPr>
      <w:r w:rsidRPr="00B05C54">
        <w:rPr>
          <w:rFonts w:ascii="Times New Roman" w:hAnsi="Times New Roman" w:cs="Times New Roman"/>
          <w:sz w:val="24"/>
          <w:szCs w:val="24"/>
        </w:rPr>
        <w:t xml:space="preserve">Abubakar, R. (2021). Socio economic status of slums dwellers in Sokoto metropolis, </w:t>
      </w:r>
      <w:proofErr w:type="spellStart"/>
      <w:r w:rsidRPr="00B05C54">
        <w:rPr>
          <w:rFonts w:ascii="Times New Roman" w:hAnsi="Times New Roman" w:cs="Times New Roman"/>
          <w:sz w:val="24"/>
          <w:szCs w:val="24"/>
        </w:rPr>
        <w:t>Nigeria.</w:t>
      </w:r>
      <w:r w:rsidRPr="00B05C54">
        <w:rPr>
          <w:rFonts w:ascii="Times New Roman" w:hAnsi="Times New Roman" w:cs="Times New Roman"/>
          <w:i/>
          <w:sz w:val="24"/>
          <w:szCs w:val="24"/>
        </w:rPr>
        <w:t>Sokoto</w:t>
      </w:r>
      <w:proofErr w:type="spellEnd"/>
      <w:r w:rsidRPr="00B05C54">
        <w:rPr>
          <w:rFonts w:ascii="Times New Roman" w:hAnsi="Times New Roman" w:cs="Times New Roman"/>
          <w:i/>
          <w:sz w:val="24"/>
          <w:szCs w:val="24"/>
        </w:rPr>
        <w:t xml:space="preserve"> journal of Geography and the Environment </w:t>
      </w:r>
      <w:r w:rsidRPr="00B05C54">
        <w:rPr>
          <w:rFonts w:ascii="Times New Roman" w:hAnsi="Times New Roman" w:cs="Times New Roman"/>
          <w:sz w:val="24"/>
          <w:szCs w:val="24"/>
        </w:rPr>
        <w:t>3(1), 19-32.</w:t>
      </w:r>
    </w:p>
    <w:p w14:paraId="5F88EFA4" w14:textId="77777777" w:rsidR="000D3937" w:rsidRPr="00B05C54" w:rsidRDefault="000D3937" w:rsidP="000D3937">
      <w:pPr>
        <w:spacing w:line="240" w:lineRule="auto"/>
        <w:ind w:left="720" w:hanging="720"/>
        <w:rPr>
          <w:rFonts w:ascii="Times New Roman" w:hAnsi="Times New Roman" w:cs="Times New Roman"/>
          <w:sz w:val="24"/>
          <w:szCs w:val="24"/>
        </w:rPr>
      </w:pPr>
      <w:r w:rsidRPr="00B05C54">
        <w:rPr>
          <w:rFonts w:ascii="Times New Roman" w:hAnsi="Times New Roman" w:cs="Times New Roman"/>
          <w:sz w:val="24"/>
          <w:szCs w:val="24"/>
        </w:rPr>
        <w:t xml:space="preserve">Adam, o. B., </w:t>
      </w:r>
      <w:proofErr w:type="spellStart"/>
      <w:r w:rsidRPr="00B05C54">
        <w:rPr>
          <w:rFonts w:ascii="Times New Roman" w:hAnsi="Times New Roman" w:cs="Times New Roman"/>
          <w:sz w:val="24"/>
          <w:szCs w:val="24"/>
        </w:rPr>
        <w:t>Enemi</w:t>
      </w:r>
      <w:proofErr w:type="spellEnd"/>
      <w:r w:rsidRPr="00B05C54">
        <w:rPr>
          <w:rFonts w:ascii="Times New Roman" w:hAnsi="Times New Roman" w:cs="Times New Roman"/>
          <w:sz w:val="24"/>
          <w:szCs w:val="24"/>
        </w:rPr>
        <w:t>, a. G., &amp; Zakari, m. (2024). Implication of rural urban migration on public amenities in FCT, Abuja Nigeria. </w:t>
      </w:r>
      <w:proofErr w:type="spellStart"/>
      <w:r w:rsidRPr="00B05C54">
        <w:rPr>
          <w:rFonts w:ascii="Times New Roman" w:hAnsi="Times New Roman" w:cs="Times New Roman"/>
          <w:i/>
          <w:iCs/>
          <w:sz w:val="24"/>
          <w:szCs w:val="24"/>
        </w:rPr>
        <w:t>Unizik</w:t>
      </w:r>
      <w:proofErr w:type="spellEnd"/>
      <w:r w:rsidRPr="00B05C54">
        <w:rPr>
          <w:rFonts w:ascii="Times New Roman" w:hAnsi="Times New Roman" w:cs="Times New Roman"/>
          <w:i/>
          <w:iCs/>
          <w:sz w:val="24"/>
          <w:szCs w:val="24"/>
        </w:rPr>
        <w:t xml:space="preserve"> journal of Educational Research and Policy Studies</w:t>
      </w:r>
      <w:r w:rsidRPr="00B05C54">
        <w:rPr>
          <w:rFonts w:ascii="Times New Roman" w:hAnsi="Times New Roman" w:cs="Times New Roman"/>
          <w:sz w:val="24"/>
          <w:szCs w:val="24"/>
        </w:rPr>
        <w:t>, </w:t>
      </w:r>
      <w:r w:rsidRPr="00B05C54">
        <w:rPr>
          <w:rFonts w:ascii="Times New Roman" w:hAnsi="Times New Roman" w:cs="Times New Roman"/>
          <w:i/>
          <w:iCs/>
          <w:sz w:val="24"/>
          <w:szCs w:val="24"/>
        </w:rPr>
        <w:t>18</w:t>
      </w:r>
      <w:r w:rsidRPr="00B05C54">
        <w:rPr>
          <w:rFonts w:ascii="Times New Roman" w:hAnsi="Times New Roman" w:cs="Times New Roman"/>
          <w:sz w:val="24"/>
          <w:szCs w:val="24"/>
        </w:rPr>
        <w:t>(3).</w:t>
      </w:r>
    </w:p>
    <w:p w14:paraId="235E5B65" w14:textId="77777777" w:rsidR="000D3937" w:rsidRPr="00B05C54" w:rsidRDefault="000D3937" w:rsidP="000D3937">
      <w:pPr>
        <w:spacing w:after="240" w:line="240" w:lineRule="auto"/>
        <w:ind w:left="720" w:hanging="720"/>
        <w:jc w:val="both"/>
        <w:rPr>
          <w:rFonts w:ascii="Times New Roman" w:hAnsi="Times New Roman" w:cs="Times New Roman"/>
          <w:sz w:val="24"/>
          <w:szCs w:val="24"/>
          <w:shd w:val="clear" w:color="auto" w:fill="FFFFFF"/>
        </w:rPr>
      </w:pPr>
      <w:r w:rsidRPr="00B05C54">
        <w:rPr>
          <w:rFonts w:ascii="Times New Roman" w:hAnsi="Times New Roman" w:cs="Times New Roman"/>
          <w:sz w:val="24"/>
          <w:szCs w:val="24"/>
          <w:shd w:val="clear" w:color="auto" w:fill="FFFFFF"/>
        </w:rPr>
        <w:t xml:space="preserve">Ademiluyi, I. A. (2010). Public housing delivery strategies in Nigeria: A historical perspective of policies and </w:t>
      </w:r>
      <w:proofErr w:type="spellStart"/>
      <w:r w:rsidRPr="00B05C54">
        <w:rPr>
          <w:rFonts w:ascii="Times New Roman" w:hAnsi="Times New Roman" w:cs="Times New Roman"/>
          <w:sz w:val="24"/>
          <w:szCs w:val="24"/>
          <w:shd w:val="clear" w:color="auto" w:fill="FFFFFF"/>
        </w:rPr>
        <w:t>programmes</w:t>
      </w:r>
      <w:proofErr w:type="spellEnd"/>
      <w:r w:rsidRPr="00B05C54">
        <w:rPr>
          <w:rFonts w:ascii="Times New Roman" w:hAnsi="Times New Roman" w:cs="Times New Roman"/>
          <w:sz w:val="24"/>
          <w:szCs w:val="24"/>
          <w:shd w:val="clear" w:color="auto" w:fill="FFFFFF"/>
        </w:rPr>
        <w:t>. </w:t>
      </w:r>
      <w:r w:rsidRPr="00B05C54">
        <w:rPr>
          <w:rFonts w:ascii="Times New Roman" w:hAnsi="Times New Roman" w:cs="Times New Roman"/>
          <w:i/>
          <w:iCs/>
          <w:sz w:val="24"/>
          <w:szCs w:val="24"/>
          <w:shd w:val="clear" w:color="auto" w:fill="FFFFFF"/>
        </w:rPr>
        <w:t>Journal of sustainable development in Africa</w:t>
      </w:r>
      <w:r w:rsidRPr="00B05C54">
        <w:rPr>
          <w:rFonts w:ascii="Times New Roman" w:hAnsi="Times New Roman" w:cs="Times New Roman"/>
          <w:sz w:val="24"/>
          <w:szCs w:val="24"/>
          <w:shd w:val="clear" w:color="auto" w:fill="FFFFFF"/>
        </w:rPr>
        <w:t>, </w:t>
      </w:r>
      <w:r w:rsidRPr="00B05C54">
        <w:rPr>
          <w:rFonts w:ascii="Times New Roman" w:hAnsi="Times New Roman" w:cs="Times New Roman"/>
          <w:i/>
          <w:iCs/>
          <w:sz w:val="24"/>
          <w:szCs w:val="24"/>
          <w:shd w:val="clear" w:color="auto" w:fill="FFFFFF"/>
        </w:rPr>
        <w:t>12</w:t>
      </w:r>
      <w:r w:rsidRPr="00B05C54">
        <w:rPr>
          <w:rFonts w:ascii="Times New Roman" w:hAnsi="Times New Roman" w:cs="Times New Roman"/>
          <w:sz w:val="24"/>
          <w:szCs w:val="24"/>
          <w:shd w:val="clear" w:color="auto" w:fill="FFFFFF"/>
        </w:rPr>
        <w:t>(6), 153-161.</w:t>
      </w:r>
    </w:p>
    <w:p w14:paraId="75E4EBFC" w14:textId="77777777" w:rsidR="000D3937" w:rsidRPr="00B05C54" w:rsidRDefault="000D3937" w:rsidP="000D3937">
      <w:pPr>
        <w:spacing w:line="240" w:lineRule="auto"/>
        <w:ind w:left="720" w:hanging="720"/>
        <w:rPr>
          <w:rFonts w:ascii="Times New Roman" w:hAnsi="Times New Roman" w:cs="Times New Roman"/>
          <w:sz w:val="24"/>
          <w:szCs w:val="24"/>
        </w:rPr>
      </w:pPr>
      <w:r w:rsidRPr="00B05C54">
        <w:rPr>
          <w:rFonts w:ascii="Times New Roman" w:hAnsi="Times New Roman" w:cs="Times New Roman"/>
          <w:sz w:val="24"/>
          <w:szCs w:val="24"/>
        </w:rPr>
        <w:t xml:space="preserve">Adeyanju, O. I., </w:t>
      </w:r>
      <w:proofErr w:type="spellStart"/>
      <w:r w:rsidRPr="00B05C54">
        <w:rPr>
          <w:rFonts w:ascii="Times New Roman" w:hAnsi="Times New Roman" w:cs="Times New Roman"/>
          <w:sz w:val="24"/>
          <w:szCs w:val="24"/>
        </w:rPr>
        <w:t>Akpotu</w:t>
      </w:r>
      <w:proofErr w:type="spellEnd"/>
      <w:r w:rsidRPr="00B05C54">
        <w:rPr>
          <w:rFonts w:ascii="Times New Roman" w:hAnsi="Times New Roman" w:cs="Times New Roman"/>
          <w:sz w:val="24"/>
          <w:szCs w:val="24"/>
        </w:rPr>
        <w:t xml:space="preserve">, E., </w:t>
      </w:r>
      <w:proofErr w:type="spellStart"/>
      <w:r w:rsidRPr="00B05C54">
        <w:rPr>
          <w:rFonts w:ascii="Times New Roman" w:hAnsi="Times New Roman" w:cs="Times New Roman"/>
          <w:sz w:val="24"/>
          <w:szCs w:val="24"/>
        </w:rPr>
        <w:t>Efeni</w:t>
      </w:r>
      <w:proofErr w:type="spellEnd"/>
      <w:r w:rsidRPr="00B05C54">
        <w:rPr>
          <w:rFonts w:ascii="Times New Roman" w:hAnsi="Times New Roman" w:cs="Times New Roman"/>
          <w:sz w:val="24"/>
          <w:szCs w:val="24"/>
        </w:rPr>
        <w:t xml:space="preserve">, O. S., &amp; </w:t>
      </w:r>
      <w:proofErr w:type="spellStart"/>
      <w:r w:rsidRPr="00B05C54">
        <w:rPr>
          <w:rFonts w:ascii="Times New Roman" w:hAnsi="Times New Roman" w:cs="Times New Roman"/>
          <w:sz w:val="24"/>
          <w:szCs w:val="24"/>
        </w:rPr>
        <w:t>Obomejero</w:t>
      </w:r>
      <w:proofErr w:type="spellEnd"/>
      <w:r w:rsidRPr="00B05C54">
        <w:rPr>
          <w:rFonts w:ascii="Times New Roman" w:hAnsi="Times New Roman" w:cs="Times New Roman"/>
          <w:sz w:val="24"/>
          <w:szCs w:val="24"/>
        </w:rPr>
        <w:t>, J. (2025). Green Building Strategies for Climate Resilience in Flood-Prone Areas in Nigeria: A Review. </w:t>
      </w:r>
      <w:r w:rsidRPr="00B05C54">
        <w:rPr>
          <w:rFonts w:ascii="Times New Roman" w:hAnsi="Times New Roman" w:cs="Times New Roman"/>
          <w:i/>
          <w:iCs/>
          <w:sz w:val="24"/>
          <w:szCs w:val="24"/>
        </w:rPr>
        <w:t>African Research Reports</w:t>
      </w:r>
      <w:r w:rsidRPr="00B05C54">
        <w:rPr>
          <w:rFonts w:ascii="Times New Roman" w:hAnsi="Times New Roman" w:cs="Times New Roman"/>
          <w:sz w:val="24"/>
          <w:szCs w:val="24"/>
        </w:rPr>
        <w:t>, </w:t>
      </w:r>
      <w:r w:rsidRPr="00B05C54">
        <w:rPr>
          <w:rFonts w:ascii="Times New Roman" w:hAnsi="Times New Roman" w:cs="Times New Roman"/>
          <w:i/>
          <w:iCs/>
          <w:sz w:val="24"/>
          <w:szCs w:val="24"/>
        </w:rPr>
        <w:t>1</w:t>
      </w:r>
      <w:r w:rsidRPr="00B05C54">
        <w:rPr>
          <w:rFonts w:ascii="Times New Roman" w:hAnsi="Times New Roman" w:cs="Times New Roman"/>
          <w:sz w:val="24"/>
          <w:szCs w:val="24"/>
        </w:rPr>
        <w:t>(3), 74-84.</w:t>
      </w:r>
    </w:p>
    <w:p w14:paraId="6A3E0886" w14:textId="77777777" w:rsidR="000D3937" w:rsidRPr="00B05C54" w:rsidRDefault="000D3937" w:rsidP="000D3937">
      <w:pPr>
        <w:spacing w:line="240" w:lineRule="auto"/>
        <w:ind w:left="720" w:hanging="720"/>
        <w:jc w:val="both"/>
        <w:rPr>
          <w:rFonts w:ascii="Times New Roman" w:hAnsi="Times New Roman" w:cs="Times New Roman"/>
          <w:sz w:val="24"/>
          <w:szCs w:val="24"/>
        </w:rPr>
      </w:pPr>
      <w:r w:rsidRPr="00B05C54">
        <w:rPr>
          <w:rFonts w:ascii="Times New Roman" w:hAnsi="Times New Roman" w:cs="Times New Roman"/>
          <w:sz w:val="24"/>
          <w:szCs w:val="24"/>
        </w:rPr>
        <w:t xml:space="preserve">Ahmed, A., </w:t>
      </w:r>
      <w:proofErr w:type="spellStart"/>
      <w:r w:rsidRPr="00B05C54">
        <w:rPr>
          <w:rFonts w:ascii="Times New Roman" w:hAnsi="Times New Roman" w:cs="Times New Roman"/>
          <w:sz w:val="24"/>
          <w:szCs w:val="24"/>
        </w:rPr>
        <w:t>Eniolorunda</w:t>
      </w:r>
      <w:proofErr w:type="spellEnd"/>
      <w:r w:rsidRPr="00B05C54">
        <w:rPr>
          <w:rFonts w:ascii="Times New Roman" w:hAnsi="Times New Roman" w:cs="Times New Roman"/>
          <w:sz w:val="24"/>
          <w:szCs w:val="24"/>
        </w:rPr>
        <w:t xml:space="preserve">, N. B, Yakubu, F, M, &amp; Samuel, I. (2021) Waste Management and Control Problems in Sokoto Metropolis: Projected Mitigation on the Syndrome </w:t>
      </w:r>
      <w:r w:rsidRPr="00B05C54">
        <w:rPr>
          <w:rFonts w:ascii="Times New Roman" w:hAnsi="Times New Roman" w:cs="Times New Roman"/>
          <w:i/>
          <w:sz w:val="24"/>
          <w:szCs w:val="24"/>
        </w:rPr>
        <w:t>Athens Journal of Sciences</w:t>
      </w:r>
      <w:r w:rsidRPr="00B05C54">
        <w:rPr>
          <w:rFonts w:ascii="Times New Roman" w:hAnsi="Times New Roman" w:cs="Times New Roman"/>
          <w:sz w:val="24"/>
          <w:szCs w:val="24"/>
        </w:rPr>
        <w:t xml:space="preserve">, 8: 1-20 https://doi.org/10.30958/ajs.X-Y-Z 1 </w:t>
      </w:r>
    </w:p>
    <w:p w14:paraId="68D9DEC2" w14:textId="77777777" w:rsidR="000D3937" w:rsidRPr="00B05C54" w:rsidRDefault="000D3937" w:rsidP="000D3937">
      <w:pPr>
        <w:spacing w:after="240" w:line="240" w:lineRule="auto"/>
        <w:ind w:left="720" w:hanging="720"/>
        <w:jc w:val="both"/>
        <w:rPr>
          <w:rFonts w:ascii="Times New Roman" w:hAnsi="Times New Roman" w:cs="Times New Roman"/>
          <w:sz w:val="24"/>
          <w:szCs w:val="24"/>
        </w:rPr>
      </w:pPr>
      <w:proofErr w:type="spellStart"/>
      <w:r w:rsidRPr="00B05C54">
        <w:rPr>
          <w:rFonts w:ascii="Times New Roman" w:hAnsi="Times New Roman" w:cs="Times New Roman"/>
          <w:sz w:val="24"/>
          <w:szCs w:val="24"/>
        </w:rPr>
        <w:t>Ajanlekoko</w:t>
      </w:r>
      <w:proofErr w:type="spellEnd"/>
      <w:r w:rsidRPr="00B05C54">
        <w:rPr>
          <w:rFonts w:ascii="Times New Roman" w:hAnsi="Times New Roman" w:cs="Times New Roman"/>
          <w:sz w:val="24"/>
          <w:szCs w:val="24"/>
        </w:rPr>
        <w:t>, K.S. (2001). Sustainable housing development in Nigeria - The financial and infrastructural implication. Paper Presented at the International Conference on Spatial Information for Sustainable Development in Nairobi, Kenya, 2–5 October 2001. [Online]. Available at: http://cepnigeria. com [Accessed on 13 November, 2022].</w:t>
      </w:r>
    </w:p>
    <w:p w14:paraId="0943AFC4" w14:textId="77777777" w:rsidR="000D3937" w:rsidRPr="00B05C54" w:rsidRDefault="000D3937" w:rsidP="000D3937">
      <w:pPr>
        <w:spacing w:after="120" w:line="240" w:lineRule="auto"/>
        <w:ind w:left="720" w:hanging="720"/>
        <w:jc w:val="both"/>
        <w:rPr>
          <w:rFonts w:ascii="Times New Roman" w:hAnsi="Times New Roman" w:cs="Times New Roman"/>
          <w:sz w:val="24"/>
          <w:szCs w:val="24"/>
        </w:rPr>
      </w:pPr>
      <w:proofErr w:type="spellStart"/>
      <w:r w:rsidRPr="00B05C54">
        <w:rPr>
          <w:rFonts w:ascii="Times New Roman" w:hAnsi="Times New Roman" w:cs="Times New Roman"/>
          <w:sz w:val="24"/>
          <w:szCs w:val="24"/>
        </w:rPr>
        <w:t>Akponzele</w:t>
      </w:r>
      <w:proofErr w:type="spellEnd"/>
      <w:r w:rsidRPr="00B05C54">
        <w:rPr>
          <w:rFonts w:ascii="Times New Roman" w:hAnsi="Times New Roman" w:cs="Times New Roman"/>
          <w:sz w:val="24"/>
          <w:szCs w:val="24"/>
        </w:rPr>
        <w:t>, R., &amp; Dinye, R. D. (2025). Urbanization without Belonging: Land Tenure Insecurity among Migrants in Ghana. </w:t>
      </w:r>
      <w:r w:rsidRPr="00B05C54">
        <w:rPr>
          <w:rFonts w:ascii="Times New Roman" w:hAnsi="Times New Roman" w:cs="Times New Roman"/>
          <w:i/>
          <w:iCs/>
          <w:sz w:val="24"/>
          <w:szCs w:val="24"/>
        </w:rPr>
        <w:t>Asian Journal of Education and Social Studies</w:t>
      </w:r>
      <w:r w:rsidRPr="00B05C54">
        <w:rPr>
          <w:rFonts w:ascii="Times New Roman" w:hAnsi="Times New Roman" w:cs="Times New Roman"/>
          <w:sz w:val="24"/>
          <w:szCs w:val="24"/>
        </w:rPr>
        <w:t>, </w:t>
      </w:r>
      <w:r w:rsidRPr="00B05C54">
        <w:rPr>
          <w:rFonts w:ascii="Times New Roman" w:hAnsi="Times New Roman" w:cs="Times New Roman"/>
          <w:i/>
          <w:iCs/>
          <w:sz w:val="24"/>
          <w:szCs w:val="24"/>
        </w:rPr>
        <w:t>51</w:t>
      </w:r>
      <w:r w:rsidRPr="00B05C54">
        <w:rPr>
          <w:rFonts w:ascii="Times New Roman" w:hAnsi="Times New Roman" w:cs="Times New Roman"/>
          <w:sz w:val="24"/>
          <w:szCs w:val="24"/>
        </w:rPr>
        <w:t>(7), 948-966.</w:t>
      </w:r>
    </w:p>
    <w:p w14:paraId="04BAAC47" w14:textId="77777777" w:rsidR="000D3937" w:rsidRPr="00B05C54" w:rsidRDefault="000D3937" w:rsidP="000D3937">
      <w:pPr>
        <w:spacing w:after="240" w:line="240" w:lineRule="auto"/>
        <w:ind w:left="720" w:hanging="720"/>
        <w:jc w:val="both"/>
        <w:rPr>
          <w:rFonts w:ascii="Times New Roman" w:hAnsi="Times New Roman" w:cs="Times New Roman"/>
          <w:sz w:val="24"/>
          <w:szCs w:val="24"/>
        </w:rPr>
      </w:pPr>
      <w:r w:rsidRPr="00B05C54">
        <w:rPr>
          <w:rFonts w:ascii="Times New Roman" w:hAnsi="Times New Roman" w:cs="Times New Roman"/>
          <w:sz w:val="24"/>
          <w:szCs w:val="24"/>
        </w:rPr>
        <w:t>Alcorn, L. G., &amp; Karner, A. (2021). Integrating formal and informal transit into one hybrid passenger transport system in Lagos, Nigeria. </w:t>
      </w:r>
      <w:r w:rsidRPr="00B05C54">
        <w:rPr>
          <w:rFonts w:ascii="Times New Roman" w:hAnsi="Times New Roman" w:cs="Times New Roman"/>
          <w:i/>
          <w:iCs/>
          <w:sz w:val="24"/>
          <w:szCs w:val="24"/>
        </w:rPr>
        <w:t>Transportation</w:t>
      </w:r>
      <w:r w:rsidRPr="00B05C54">
        <w:rPr>
          <w:rFonts w:ascii="Times New Roman" w:hAnsi="Times New Roman" w:cs="Times New Roman"/>
          <w:sz w:val="24"/>
          <w:szCs w:val="24"/>
        </w:rPr>
        <w:t>, </w:t>
      </w:r>
      <w:r w:rsidRPr="00B05C54">
        <w:rPr>
          <w:rFonts w:ascii="Times New Roman" w:hAnsi="Times New Roman" w:cs="Times New Roman"/>
          <w:i/>
          <w:iCs/>
          <w:sz w:val="24"/>
          <w:szCs w:val="24"/>
        </w:rPr>
        <w:t>48</w:t>
      </w:r>
      <w:r w:rsidRPr="00B05C54">
        <w:rPr>
          <w:rFonts w:ascii="Times New Roman" w:hAnsi="Times New Roman" w:cs="Times New Roman"/>
          <w:sz w:val="24"/>
          <w:szCs w:val="24"/>
        </w:rPr>
        <w:t>(3), 1361-1377.</w:t>
      </w:r>
    </w:p>
    <w:p w14:paraId="086FCA81" w14:textId="77777777" w:rsidR="000D3937" w:rsidRPr="00B05C54" w:rsidRDefault="000D3937" w:rsidP="000D3937">
      <w:pPr>
        <w:spacing w:after="240" w:line="240" w:lineRule="auto"/>
        <w:ind w:left="720" w:hanging="720"/>
        <w:jc w:val="both"/>
        <w:rPr>
          <w:rFonts w:ascii="Times New Roman" w:hAnsi="Times New Roman" w:cs="Times New Roman"/>
          <w:sz w:val="24"/>
          <w:szCs w:val="24"/>
          <w:shd w:val="clear" w:color="auto" w:fill="FFFFFF"/>
        </w:rPr>
      </w:pPr>
      <w:proofErr w:type="spellStart"/>
      <w:r w:rsidRPr="00B05C54">
        <w:rPr>
          <w:rFonts w:ascii="Times New Roman" w:hAnsi="Times New Roman" w:cs="Times New Roman"/>
          <w:sz w:val="24"/>
          <w:szCs w:val="24"/>
          <w:shd w:val="clear" w:color="auto" w:fill="FFFFFF"/>
        </w:rPr>
        <w:t>Asikhia</w:t>
      </w:r>
      <w:proofErr w:type="spellEnd"/>
      <w:r w:rsidRPr="00B05C54">
        <w:rPr>
          <w:rFonts w:ascii="Times New Roman" w:hAnsi="Times New Roman" w:cs="Times New Roman"/>
          <w:sz w:val="24"/>
          <w:szCs w:val="24"/>
          <w:shd w:val="clear" w:color="auto" w:fill="FFFFFF"/>
        </w:rPr>
        <w:t xml:space="preserve">, M. O., &amp; </w:t>
      </w:r>
      <w:proofErr w:type="spellStart"/>
      <w:r w:rsidRPr="00B05C54">
        <w:rPr>
          <w:rFonts w:ascii="Times New Roman" w:hAnsi="Times New Roman" w:cs="Times New Roman"/>
          <w:sz w:val="24"/>
          <w:szCs w:val="24"/>
          <w:shd w:val="clear" w:color="auto" w:fill="FFFFFF"/>
        </w:rPr>
        <w:t>Uyoyoghene</w:t>
      </w:r>
      <w:proofErr w:type="spellEnd"/>
      <w:r w:rsidRPr="00B05C54">
        <w:rPr>
          <w:rFonts w:ascii="Times New Roman" w:hAnsi="Times New Roman" w:cs="Times New Roman"/>
          <w:sz w:val="24"/>
          <w:szCs w:val="24"/>
          <w:shd w:val="clear" w:color="auto" w:fill="FFFFFF"/>
        </w:rPr>
        <w:t>, O. T. (2011). Urban infrastructure and quality of life: A case study of Warri Metropolis. </w:t>
      </w:r>
      <w:r w:rsidRPr="00B05C54">
        <w:rPr>
          <w:rFonts w:ascii="Times New Roman" w:hAnsi="Times New Roman" w:cs="Times New Roman"/>
          <w:i/>
          <w:iCs/>
          <w:sz w:val="24"/>
          <w:szCs w:val="24"/>
          <w:shd w:val="clear" w:color="auto" w:fill="FFFFFF"/>
        </w:rPr>
        <w:t>The Nigerian Journal of Research and Production 19 (2), November</w:t>
      </w:r>
      <w:r w:rsidRPr="00B05C54">
        <w:rPr>
          <w:rFonts w:ascii="Times New Roman" w:hAnsi="Times New Roman" w:cs="Times New Roman"/>
          <w:sz w:val="24"/>
          <w:szCs w:val="24"/>
          <w:shd w:val="clear" w:color="auto" w:fill="FFFFFF"/>
        </w:rPr>
        <w:t>.</w:t>
      </w:r>
    </w:p>
    <w:p w14:paraId="43B87EDF" w14:textId="77777777" w:rsidR="000D3937" w:rsidRPr="00B05C54" w:rsidRDefault="000D3937" w:rsidP="000D3937">
      <w:pPr>
        <w:spacing w:after="240" w:line="240" w:lineRule="auto"/>
        <w:ind w:left="720" w:hanging="720"/>
        <w:jc w:val="both"/>
        <w:rPr>
          <w:rFonts w:ascii="Times New Roman" w:hAnsi="Times New Roman" w:cs="Times New Roman"/>
          <w:sz w:val="24"/>
          <w:szCs w:val="24"/>
          <w:shd w:val="clear" w:color="auto" w:fill="FFFFFF"/>
        </w:rPr>
      </w:pPr>
      <w:r w:rsidRPr="00B05C54">
        <w:rPr>
          <w:rFonts w:ascii="Times New Roman" w:hAnsi="Times New Roman" w:cs="Times New Roman"/>
          <w:sz w:val="24"/>
          <w:szCs w:val="24"/>
          <w:shd w:val="clear" w:color="auto" w:fill="FFFFFF"/>
        </w:rPr>
        <w:t>Audu, I. A., &amp; Badema, A. (2022). Assessment of Population Growth on Housing Demand in Sokoto Metropolis. </w:t>
      </w:r>
      <w:r w:rsidRPr="00B05C54">
        <w:rPr>
          <w:rFonts w:ascii="Times New Roman" w:hAnsi="Times New Roman" w:cs="Times New Roman"/>
          <w:i/>
          <w:iCs/>
          <w:sz w:val="24"/>
          <w:szCs w:val="24"/>
          <w:shd w:val="clear" w:color="auto" w:fill="FFFFFF"/>
        </w:rPr>
        <w:t xml:space="preserve">Journal homepage: www. </w:t>
      </w:r>
      <w:proofErr w:type="spellStart"/>
      <w:r w:rsidRPr="00B05C54">
        <w:rPr>
          <w:rFonts w:ascii="Times New Roman" w:hAnsi="Times New Roman" w:cs="Times New Roman"/>
          <w:i/>
          <w:iCs/>
          <w:sz w:val="24"/>
          <w:szCs w:val="24"/>
          <w:shd w:val="clear" w:color="auto" w:fill="FFFFFF"/>
        </w:rPr>
        <w:t>ijrpr</w:t>
      </w:r>
      <w:proofErr w:type="spellEnd"/>
      <w:r w:rsidRPr="00B05C54">
        <w:rPr>
          <w:rFonts w:ascii="Times New Roman" w:hAnsi="Times New Roman" w:cs="Times New Roman"/>
          <w:i/>
          <w:iCs/>
          <w:sz w:val="24"/>
          <w:szCs w:val="24"/>
          <w:shd w:val="clear" w:color="auto" w:fill="FFFFFF"/>
        </w:rPr>
        <w:t>. com ISSN</w:t>
      </w:r>
      <w:r w:rsidRPr="00B05C54">
        <w:rPr>
          <w:rFonts w:ascii="Times New Roman" w:hAnsi="Times New Roman" w:cs="Times New Roman"/>
          <w:sz w:val="24"/>
          <w:szCs w:val="24"/>
          <w:shd w:val="clear" w:color="auto" w:fill="FFFFFF"/>
        </w:rPr>
        <w:t>, </w:t>
      </w:r>
      <w:r w:rsidRPr="00B05C54">
        <w:rPr>
          <w:rFonts w:ascii="Times New Roman" w:hAnsi="Times New Roman" w:cs="Times New Roman"/>
          <w:i/>
          <w:iCs/>
          <w:sz w:val="24"/>
          <w:szCs w:val="24"/>
          <w:shd w:val="clear" w:color="auto" w:fill="FFFFFF"/>
        </w:rPr>
        <w:t>2582</w:t>
      </w:r>
      <w:r w:rsidRPr="00B05C54">
        <w:rPr>
          <w:rFonts w:ascii="Times New Roman" w:hAnsi="Times New Roman" w:cs="Times New Roman"/>
          <w:sz w:val="24"/>
          <w:szCs w:val="24"/>
          <w:shd w:val="clear" w:color="auto" w:fill="FFFFFF"/>
        </w:rPr>
        <w:t>, 7421.</w:t>
      </w:r>
    </w:p>
    <w:p w14:paraId="17E7F9D8" w14:textId="77777777" w:rsidR="000D3937" w:rsidRPr="00B05C54" w:rsidRDefault="000D3937" w:rsidP="000D3937">
      <w:pPr>
        <w:spacing w:after="120" w:line="240" w:lineRule="auto"/>
        <w:ind w:left="720" w:hanging="720"/>
        <w:jc w:val="both"/>
        <w:rPr>
          <w:rFonts w:ascii="Times New Roman" w:hAnsi="Times New Roman" w:cs="Times New Roman"/>
          <w:sz w:val="24"/>
          <w:szCs w:val="24"/>
        </w:rPr>
      </w:pPr>
      <w:r w:rsidRPr="00B05C54">
        <w:rPr>
          <w:rFonts w:ascii="Times New Roman" w:hAnsi="Times New Roman" w:cs="Times New Roman"/>
          <w:sz w:val="24"/>
          <w:szCs w:val="24"/>
        </w:rPr>
        <w:t>Bhattarai, K., &amp; Conway, D. (2020). Urban growth. In </w:t>
      </w:r>
      <w:r w:rsidRPr="00B05C54">
        <w:rPr>
          <w:rFonts w:ascii="Times New Roman" w:hAnsi="Times New Roman" w:cs="Times New Roman"/>
          <w:i/>
          <w:iCs/>
          <w:sz w:val="24"/>
          <w:szCs w:val="24"/>
        </w:rPr>
        <w:t>Contemporary environmental problems in Nepal: Geographic perspectives</w:t>
      </w:r>
      <w:r w:rsidRPr="00B05C54">
        <w:rPr>
          <w:rFonts w:ascii="Times New Roman" w:hAnsi="Times New Roman" w:cs="Times New Roman"/>
          <w:sz w:val="24"/>
          <w:szCs w:val="24"/>
        </w:rPr>
        <w:t> (pp. 201-334). Cham: Springer International Publishing.</w:t>
      </w:r>
    </w:p>
    <w:p w14:paraId="39689C3A" w14:textId="77777777" w:rsidR="000D3937" w:rsidRPr="00B05C54" w:rsidRDefault="000D3937" w:rsidP="000D3937">
      <w:pPr>
        <w:spacing w:after="240" w:line="240" w:lineRule="auto"/>
        <w:ind w:left="720" w:hanging="720"/>
        <w:jc w:val="both"/>
        <w:rPr>
          <w:rFonts w:ascii="Times New Roman" w:hAnsi="Times New Roman" w:cs="Times New Roman"/>
          <w:sz w:val="24"/>
          <w:szCs w:val="24"/>
        </w:rPr>
      </w:pPr>
      <w:r w:rsidRPr="00B05C54">
        <w:rPr>
          <w:rFonts w:ascii="Times New Roman" w:hAnsi="Times New Roman" w:cs="Times New Roman"/>
          <w:sz w:val="24"/>
          <w:szCs w:val="24"/>
        </w:rPr>
        <w:t>Dataset, Sokoto State Government Annual Report, 2024.</w:t>
      </w:r>
    </w:p>
    <w:p w14:paraId="7D3E1EDB" w14:textId="77777777" w:rsidR="000D3937" w:rsidRPr="00B05C54" w:rsidRDefault="000D3937" w:rsidP="000D3937">
      <w:pPr>
        <w:spacing w:after="120" w:line="240" w:lineRule="auto"/>
        <w:ind w:left="720" w:hanging="720"/>
        <w:jc w:val="both"/>
        <w:rPr>
          <w:rFonts w:ascii="Times New Roman" w:hAnsi="Times New Roman" w:cs="Times New Roman"/>
          <w:sz w:val="24"/>
          <w:szCs w:val="24"/>
        </w:rPr>
      </w:pPr>
      <w:r w:rsidRPr="00B05C54">
        <w:rPr>
          <w:rFonts w:ascii="Times New Roman" w:hAnsi="Times New Roman" w:cs="Times New Roman"/>
          <w:sz w:val="24"/>
          <w:szCs w:val="24"/>
        </w:rPr>
        <w:lastRenderedPageBreak/>
        <w:t>Ebraheem, A. K., Almosawi, F. M., &amp; Alkinani, A. S. (2024). The Impact of Unregulated Urban Sprawl on Public Services and Quality of Life in Baghdad: A Case Study of Al-Dora District Using Spatial Analysis. </w:t>
      </w:r>
      <w:r w:rsidRPr="00B05C54">
        <w:rPr>
          <w:rFonts w:ascii="Times New Roman" w:hAnsi="Times New Roman" w:cs="Times New Roman"/>
          <w:i/>
          <w:iCs/>
          <w:sz w:val="24"/>
          <w:szCs w:val="24"/>
        </w:rPr>
        <w:t>International Journal of Sustainable Development &amp; Planning</w:t>
      </w:r>
      <w:r w:rsidRPr="00B05C54">
        <w:rPr>
          <w:rFonts w:ascii="Times New Roman" w:hAnsi="Times New Roman" w:cs="Times New Roman"/>
          <w:sz w:val="24"/>
          <w:szCs w:val="24"/>
        </w:rPr>
        <w:t>, </w:t>
      </w:r>
      <w:r w:rsidRPr="00B05C54">
        <w:rPr>
          <w:rFonts w:ascii="Times New Roman" w:hAnsi="Times New Roman" w:cs="Times New Roman"/>
          <w:i/>
          <w:iCs/>
          <w:sz w:val="24"/>
          <w:szCs w:val="24"/>
        </w:rPr>
        <w:t>19</w:t>
      </w:r>
      <w:r w:rsidRPr="00B05C54">
        <w:rPr>
          <w:rFonts w:ascii="Times New Roman" w:hAnsi="Times New Roman" w:cs="Times New Roman"/>
          <w:sz w:val="24"/>
          <w:szCs w:val="24"/>
        </w:rPr>
        <w:t>(12).</w:t>
      </w:r>
    </w:p>
    <w:p w14:paraId="5332A3D4" w14:textId="77777777" w:rsidR="000D3937" w:rsidRPr="00B05C54" w:rsidRDefault="000D3937" w:rsidP="000D3937">
      <w:pPr>
        <w:spacing w:line="240" w:lineRule="auto"/>
        <w:ind w:left="720" w:hanging="720"/>
        <w:rPr>
          <w:rFonts w:ascii="Times New Roman" w:hAnsi="Times New Roman" w:cs="Times New Roman"/>
          <w:sz w:val="24"/>
          <w:szCs w:val="24"/>
        </w:rPr>
      </w:pPr>
      <w:r w:rsidRPr="00B05C54">
        <w:rPr>
          <w:rFonts w:ascii="Times New Roman" w:hAnsi="Times New Roman" w:cs="Times New Roman"/>
          <w:sz w:val="24"/>
          <w:szCs w:val="24"/>
        </w:rPr>
        <w:t>Emmanuel, A. (2024). Presidential and parliamentary government system on individual insecurity divinity in Nigeria.</w:t>
      </w:r>
    </w:p>
    <w:p w14:paraId="58C3E7FC" w14:textId="77777777" w:rsidR="000D3937" w:rsidRPr="00B05C54" w:rsidRDefault="000D3937" w:rsidP="000D3937">
      <w:pPr>
        <w:spacing w:after="240" w:line="240" w:lineRule="auto"/>
        <w:ind w:left="720" w:hanging="720"/>
        <w:jc w:val="both"/>
        <w:rPr>
          <w:rFonts w:ascii="Times New Roman" w:hAnsi="Times New Roman" w:cs="Times New Roman"/>
          <w:sz w:val="24"/>
          <w:szCs w:val="24"/>
        </w:rPr>
      </w:pPr>
      <w:proofErr w:type="spellStart"/>
      <w:r w:rsidRPr="00B05C54">
        <w:rPr>
          <w:rFonts w:ascii="Times New Roman" w:hAnsi="Times New Roman" w:cs="Times New Roman"/>
          <w:sz w:val="24"/>
          <w:szCs w:val="24"/>
        </w:rPr>
        <w:t>Krejcie</w:t>
      </w:r>
      <w:proofErr w:type="spellEnd"/>
      <w:r w:rsidRPr="00B05C54">
        <w:rPr>
          <w:rFonts w:ascii="Times New Roman" w:hAnsi="Times New Roman" w:cs="Times New Roman"/>
          <w:sz w:val="24"/>
          <w:szCs w:val="24"/>
        </w:rPr>
        <w:t>, R.V., &amp; Morgan, D.W., (1970). Determining Sample Size for Research Activities.</w:t>
      </w:r>
    </w:p>
    <w:p w14:paraId="6EA7A4EE" w14:textId="77777777" w:rsidR="000D3937" w:rsidRPr="00B05C54" w:rsidRDefault="000D3937" w:rsidP="000D3937">
      <w:pPr>
        <w:spacing w:after="120" w:line="240" w:lineRule="auto"/>
        <w:ind w:left="810" w:hanging="810"/>
        <w:jc w:val="both"/>
        <w:rPr>
          <w:rFonts w:ascii="Times New Roman" w:hAnsi="Times New Roman" w:cs="Times New Roman"/>
          <w:sz w:val="24"/>
          <w:szCs w:val="24"/>
        </w:rPr>
      </w:pPr>
      <w:proofErr w:type="spellStart"/>
      <w:r w:rsidRPr="00B05C54">
        <w:rPr>
          <w:rFonts w:ascii="Times New Roman" w:hAnsi="Times New Roman" w:cs="Times New Roman"/>
          <w:sz w:val="24"/>
          <w:szCs w:val="24"/>
        </w:rPr>
        <w:t>Sietchiping</w:t>
      </w:r>
      <w:proofErr w:type="spellEnd"/>
      <w:r w:rsidRPr="00B05C54">
        <w:rPr>
          <w:rFonts w:ascii="Times New Roman" w:hAnsi="Times New Roman" w:cs="Times New Roman"/>
          <w:sz w:val="24"/>
          <w:szCs w:val="24"/>
        </w:rPr>
        <w:t xml:space="preserve">, R., &amp; </w:t>
      </w:r>
      <w:proofErr w:type="spellStart"/>
      <w:r w:rsidRPr="00B05C54">
        <w:rPr>
          <w:rFonts w:ascii="Times New Roman" w:hAnsi="Times New Roman" w:cs="Times New Roman"/>
          <w:sz w:val="24"/>
          <w:szCs w:val="24"/>
        </w:rPr>
        <w:t>Omwamba</w:t>
      </w:r>
      <w:proofErr w:type="spellEnd"/>
      <w:r w:rsidRPr="00B05C54">
        <w:rPr>
          <w:rFonts w:ascii="Times New Roman" w:hAnsi="Times New Roman" w:cs="Times New Roman"/>
          <w:sz w:val="24"/>
          <w:szCs w:val="24"/>
        </w:rPr>
        <w:t>, J. (2020). The future of urban policy in Africa. Localization of SDG 11 and the new urban agenda. In </w:t>
      </w:r>
      <w:r w:rsidRPr="00B05C54">
        <w:rPr>
          <w:rFonts w:ascii="Times New Roman" w:hAnsi="Times New Roman" w:cs="Times New Roman"/>
          <w:i/>
          <w:iCs/>
          <w:sz w:val="24"/>
          <w:szCs w:val="24"/>
        </w:rPr>
        <w:t>Local governance in the new urban agenda</w:t>
      </w:r>
      <w:r w:rsidRPr="00B05C54">
        <w:rPr>
          <w:rFonts w:ascii="Times New Roman" w:hAnsi="Times New Roman" w:cs="Times New Roman"/>
          <w:sz w:val="24"/>
          <w:szCs w:val="24"/>
        </w:rPr>
        <w:t> (pp. 275-291). Cham: Springer International Publishing.</w:t>
      </w:r>
    </w:p>
    <w:p w14:paraId="306F3E5D" w14:textId="77777777" w:rsidR="000D3937" w:rsidRPr="00B05C54" w:rsidRDefault="000D3937" w:rsidP="000D3937">
      <w:pPr>
        <w:spacing w:line="240" w:lineRule="auto"/>
        <w:ind w:left="810" w:hanging="810"/>
        <w:rPr>
          <w:rFonts w:ascii="Times New Roman" w:hAnsi="Times New Roman" w:cs="Times New Roman"/>
          <w:sz w:val="24"/>
          <w:szCs w:val="24"/>
        </w:rPr>
      </w:pPr>
      <w:proofErr w:type="spellStart"/>
      <w:r w:rsidRPr="00B05C54">
        <w:rPr>
          <w:rFonts w:ascii="Times New Roman" w:hAnsi="Times New Roman" w:cs="Times New Roman"/>
          <w:sz w:val="24"/>
          <w:szCs w:val="24"/>
        </w:rPr>
        <w:t>Sulyman</w:t>
      </w:r>
      <w:proofErr w:type="spellEnd"/>
      <w:r w:rsidRPr="00B05C54">
        <w:rPr>
          <w:rFonts w:ascii="Times New Roman" w:hAnsi="Times New Roman" w:cs="Times New Roman"/>
          <w:sz w:val="24"/>
          <w:szCs w:val="24"/>
        </w:rPr>
        <w:t xml:space="preserve">, A. O., &amp; Christianah, O. A. (2021). Assessing Informal Settlements in Selected Cities in Nigeria’s North-Central Region. ARUA </w:t>
      </w:r>
      <w:proofErr w:type="spellStart"/>
      <w:r w:rsidRPr="00B05C54">
        <w:rPr>
          <w:rFonts w:ascii="Times New Roman" w:hAnsi="Times New Roman" w:cs="Times New Roman"/>
          <w:sz w:val="24"/>
          <w:szCs w:val="24"/>
        </w:rPr>
        <w:t>CoE</w:t>
      </w:r>
      <w:proofErr w:type="spellEnd"/>
      <w:r w:rsidRPr="00B05C54">
        <w:rPr>
          <w:rFonts w:ascii="Times New Roman" w:hAnsi="Times New Roman" w:cs="Times New Roman"/>
          <w:sz w:val="24"/>
          <w:szCs w:val="24"/>
        </w:rPr>
        <w:t xml:space="preserve"> Urbanization and Habitable Cities, and Centre for Housing and Sustainable Development (CHSD) University of Lagos Akoka, Lagos Nigeria.</w:t>
      </w:r>
    </w:p>
    <w:p w14:paraId="36B85206" w14:textId="77777777" w:rsidR="000D3937" w:rsidRPr="00B05C54" w:rsidRDefault="000D3937" w:rsidP="000D3937">
      <w:pPr>
        <w:spacing w:after="240" w:line="240" w:lineRule="auto"/>
        <w:ind w:left="720" w:hanging="720"/>
        <w:jc w:val="both"/>
        <w:rPr>
          <w:rFonts w:ascii="Times New Roman" w:hAnsi="Times New Roman" w:cs="Times New Roman"/>
          <w:sz w:val="24"/>
          <w:szCs w:val="24"/>
          <w:shd w:val="clear" w:color="auto" w:fill="FFFFFF"/>
        </w:rPr>
      </w:pPr>
      <w:r w:rsidRPr="00B05C54">
        <w:rPr>
          <w:rFonts w:ascii="Times New Roman" w:hAnsi="Times New Roman" w:cs="Times New Roman"/>
          <w:sz w:val="24"/>
          <w:szCs w:val="24"/>
          <w:shd w:val="clear" w:color="auto" w:fill="FFFFFF"/>
        </w:rPr>
        <w:t xml:space="preserve">Tosin, F. B., </w:t>
      </w:r>
      <w:proofErr w:type="spellStart"/>
      <w:r w:rsidRPr="00B05C54">
        <w:rPr>
          <w:rFonts w:ascii="Times New Roman" w:hAnsi="Times New Roman" w:cs="Times New Roman"/>
          <w:sz w:val="24"/>
          <w:szCs w:val="24"/>
          <w:shd w:val="clear" w:color="auto" w:fill="FFFFFF"/>
        </w:rPr>
        <w:t>Odunfa</w:t>
      </w:r>
      <w:proofErr w:type="spellEnd"/>
      <w:r w:rsidRPr="00B05C54">
        <w:rPr>
          <w:rFonts w:ascii="Times New Roman" w:hAnsi="Times New Roman" w:cs="Times New Roman"/>
          <w:sz w:val="24"/>
          <w:szCs w:val="24"/>
          <w:shd w:val="clear" w:color="auto" w:fill="FFFFFF"/>
        </w:rPr>
        <w:t xml:space="preserve">, V. O., </w:t>
      </w:r>
      <w:proofErr w:type="spellStart"/>
      <w:r w:rsidRPr="00B05C54">
        <w:rPr>
          <w:rFonts w:ascii="Times New Roman" w:hAnsi="Times New Roman" w:cs="Times New Roman"/>
          <w:sz w:val="24"/>
          <w:szCs w:val="24"/>
          <w:shd w:val="clear" w:color="auto" w:fill="FFFFFF"/>
        </w:rPr>
        <w:t>Ibisola</w:t>
      </w:r>
      <w:proofErr w:type="spellEnd"/>
      <w:r w:rsidRPr="00B05C54">
        <w:rPr>
          <w:rFonts w:ascii="Times New Roman" w:hAnsi="Times New Roman" w:cs="Times New Roman"/>
          <w:sz w:val="24"/>
          <w:szCs w:val="24"/>
          <w:shd w:val="clear" w:color="auto" w:fill="FFFFFF"/>
        </w:rPr>
        <w:t xml:space="preserve">, A. S., &amp; </w:t>
      </w:r>
      <w:proofErr w:type="spellStart"/>
      <w:r w:rsidRPr="00B05C54">
        <w:rPr>
          <w:rFonts w:ascii="Times New Roman" w:hAnsi="Times New Roman" w:cs="Times New Roman"/>
          <w:sz w:val="24"/>
          <w:szCs w:val="24"/>
          <w:shd w:val="clear" w:color="auto" w:fill="FFFFFF"/>
        </w:rPr>
        <w:t>Ibuoye</w:t>
      </w:r>
      <w:proofErr w:type="spellEnd"/>
      <w:r w:rsidRPr="00B05C54">
        <w:rPr>
          <w:rFonts w:ascii="Times New Roman" w:hAnsi="Times New Roman" w:cs="Times New Roman"/>
          <w:sz w:val="24"/>
          <w:szCs w:val="24"/>
          <w:shd w:val="clear" w:color="auto" w:fill="FFFFFF"/>
        </w:rPr>
        <w:t>, A. A. (2021). Basic residential neighborhood infrastructure financing in Nigeria urban cities: Community development associations (CDAs)-based approach. </w:t>
      </w:r>
      <w:r w:rsidRPr="00B05C54">
        <w:rPr>
          <w:rFonts w:ascii="Times New Roman" w:hAnsi="Times New Roman" w:cs="Times New Roman"/>
          <w:i/>
          <w:iCs/>
          <w:sz w:val="24"/>
          <w:szCs w:val="24"/>
          <w:shd w:val="clear" w:color="auto" w:fill="FFFFFF"/>
        </w:rPr>
        <w:t>Journal of Infrastructure, Policy and Development</w:t>
      </w:r>
      <w:r w:rsidRPr="00B05C54">
        <w:rPr>
          <w:rFonts w:ascii="Times New Roman" w:hAnsi="Times New Roman" w:cs="Times New Roman"/>
          <w:sz w:val="24"/>
          <w:szCs w:val="24"/>
          <w:shd w:val="clear" w:color="auto" w:fill="FFFFFF"/>
        </w:rPr>
        <w:t>, </w:t>
      </w:r>
      <w:r w:rsidRPr="00B05C54">
        <w:rPr>
          <w:rFonts w:ascii="Times New Roman" w:hAnsi="Times New Roman" w:cs="Times New Roman"/>
          <w:i/>
          <w:iCs/>
          <w:sz w:val="24"/>
          <w:szCs w:val="24"/>
          <w:shd w:val="clear" w:color="auto" w:fill="FFFFFF"/>
        </w:rPr>
        <w:t>5</w:t>
      </w:r>
      <w:r w:rsidRPr="00B05C54">
        <w:rPr>
          <w:rFonts w:ascii="Times New Roman" w:hAnsi="Times New Roman" w:cs="Times New Roman"/>
          <w:sz w:val="24"/>
          <w:szCs w:val="24"/>
          <w:shd w:val="clear" w:color="auto" w:fill="FFFFFF"/>
        </w:rPr>
        <w:t>(1), 1242.</w:t>
      </w:r>
    </w:p>
    <w:p w14:paraId="582F7AA8" w14:textId="77777777" w:rsidR="000D3937" w:rsidRPr="00B05C54" w:rsidRDefault="000D3937" w:rsidP="000D3937">
      <w:pPr>
        <w:spacing w:after="240" w:line="240" w:lineRule="auto"/>
        <w:ind w:left="720" w:hanging="720"/>
        <w:jc w:val="both"/>
        <w:rPr>
          <w:rFonts w:ascii="Times New Roman" w:hAnsi="Times New Roman" w:cs="Times New Roman"/>
          <w:sz w:val="24"/>
          <w:szCs w:val="24"/>
        </w:rPr>
      </w:pPr>
      <w:r w:rsidRPr="00B05C54">
        <w:rPr>
          <w:rFonts w:ascii="Times New Roman" w:hAnsi="Times New Roman" w:cs="Times New Roman"/>
          <w:sz w:val="24"/>
          <w:szCs w:val="24"/>
        </w:rPr>
        <w:t xml:space="preserve">UN-HABITAT (2006), </w:t>
      </w:r>
      <w:r w:rsidRPr="00B05C54">
        <w:rPr>
          <w:rFonts w:ascii="Times New Roman" w:hAnsi="Times New Roman" w:cs="Times New Roman"/>
          <w:i/>
          <w:iCs/>
          <w:sz w:val="24"/>
          <w:szCs w:val="24"/>
        </w:rPr>
        <w:t>National experiences with shelter delivery for the poorest groups</w:t>
      </w:r>
      <w:r w:rsidRPr="00B05C54">
        <w:rPr>
          <w:rFonts w:ascii="Times New Roman" w:hAnsi="Times New Roman" w:cs="Times New Roman"/>
          <w:sz w:val="24"/>
          <w:szCs w:val="24"/>
        </w:rPr>
        <w:t>. UN Habitat, Nairobi.</w:t>
      </w:r>
    </w:p>
    <w:p w14:paraId="30816E00" w14:textId="77777777" w:rsidR="000D3937" w:rsidRPr="00B05C54" w:rsidRDefault="000D3937" w:rsidP="000D3937">
      <w:pPr>
        <w:spacing w:after="240" w:line="240" w:lineRule="auto"/>
        <w:ind w:left="720" w:hanging="720"/>
        <w:jc w:val="both"/>
        <w:rPr>
          <w:rFonts w:ascii="Times New Roman" w:hAnsi="Times New Roman" w:cs="Times New Roman"/>
          <w:sz w:val="24"/>
          <w:szCs w:val="24"/>
        </w:rPr>
      </w:pPr>
      <w:r w:rsidRPr="00B05C54">
        <w:rPr>
          <w:rFonts w:ascii="Times New Roman" w:hAnsi="Times New Roman" w:cs="Times New Roman"/>
          <w:sz w:val="24"/>
          <w:szCs w:val="24"/>
        </w:rPr>
        <w:t>United Nations, Department of Economic and Social Affairs, Population Division ([UNDESA], 2020).</w:t>
      </w:r>
      <w:r w:rsidRPr="00B05C54">
        <w:rPr>
          <w:rFonts w:ascii="Times New Roman" w:hAnsi="Times New Roman" w:cs="Times New Roman"/>
          <w:i/>
          <w:iCs/>
          <w:sz w:val="24"/>
          <w:szCs w:val="24"/>
        </w:rPr>
        <w:t xml:space="preserve"> World Population Prospects</w:t>
      </w:r>
      <w:r w:rsidRPr="00B05C54">
        <w:rPr>
          <w:rFonts w:ascii="Times New Roman" w:hAnsi="Times New Roman" w:cs="Times New Roman"/>
          <w:sz w:val="24"/>
          <w:szCs w:val="24"/>
        </w:rPr>
        <w:t>, New York.</w:t>
      </w:r>
    </w:p>
    <w:p w14:paraId="7065D036" w14:textId="77777777" w:rsidR="000D3937" w:rsidRPr="00B05C54" w:rsidRDefault="000D3937" w:rsidP="000D3937">
      <w:pPr>
        <w:spacing w:after="120" w:line="240" w:lineRule="auto"/>
        <w:ind w:left="810" w:hanging="810"/>
        <w:jc w:val="both"/>
        <w:rPr>
          <w:rFonts w:ascii="Times New Roman" w:hAnsi="Times New Roman" w:cs="Times New Roman"/>
          <w:sz w:val="24"/>
          <w:szCs w:val="24"/>
        </w:rPr>
      </w:pPr>
      <w:r w:rsidRPr="00B05C54">
        <w:rPr>
          <w:rFonts w:ascii="Times New Roman" w:hAnsi="Times New Roman" w:cs="Times New Roman"/>
          <w:sz w:val="24"/>
          <w:szCs w:val="24"/>
        </w:rPr>
        <w:t>World Health Organization. (2022). </w:t>
      </w:r>
      <w:r w:rsidRPr="00B05C54">
        <w:rPr>
          <w:rFonts w:ascii="Times New Roman" w:hAnsi="Times New Roman" w:cs="Times New Roman"/>
          <w:i/>
          <w:iCs/>
          <w:sz w:val="24"/>
          <w:szCs w:val="24"/>
        </w:rPr>
        <w:t>Guidelines for drinking-water quality: incorporating the first and second addenda</w:t>
      </w:r>
      <w:r w:rsidRPr="00B05C54">
        <w:rPr>
          <w:rFonts w:ascii="Times New Roman" w:hAnsi="Times New Roman" w:cs="Times New Roman"/>
          <w:sz w:val="24"/>
          <w:szCs w:val="24"/>
        </w:rPr>
        <w:t>. World Health Organization.</w:t>
      </w:r>
    </w:p>
    <w:p w14:paraId="0CF19C22" w14:textId="77777777" w:rsidR="000D3937" w:rsidRPr="00B05C54" w:rsidRDefault="000D3937" w:rsidP="000D3937">
      <w:pPr>
        <w:spacing w:after="240" w:line="240" w:lineRule="auto"/>
        <w:ind w:left="720" w:hanging="720"/>
        <w:jc w:val="both"/>
        <w:rPr>
          <w:rFonts w:ascii="Times New Roman" w:hAnsi="Times New Roman" w:cs="Times New Roman"/>
          <w:sz w:val="24"/>
          <w:szCs w:val="24"/>
          <w:shd w:val="clear" w:color="auto" w:fill="FFFFFF"/>
        </w:rPr>
      </w:pPr>
      <w:r w:rsidRPr="00B05C54">
        <w:rPr>
          <w:rFonts w:ascii="Times New Roman" w:hAnsi="Times New Roman" w:cs="Times New Roman"/>
          <w:sz w:val="24"/>
          <w:szCs w:val="24"/>
          <w:shd w:val="clear" w:color="auto" w:fill="FFFFFF"/>
        </w:rPr>
        <w:t xml:space="preserve">Yanda, M., &amp; </w:t>
      </w:r>
      <w:proofErr w:type="spellStart"/>
      <w:r w:rsidRPr="00B05C54">
        <w:rPr>
          <w:rFonts w:ascii="Times New Roman" w:hAnsi="Times New Roman" w:cs="Times New Roman"/>
          <w:sz w:val="24"/>
          <w:szCs w:val="24"/>
          <w:shd w:val="clear" w:color="auto" w:fill="FFFFFF"/>
        </w:rPr>
        <w:t>Matazu</w:t>
      </w:r>
      <w:proofErr w:type="spellEnd"/>
      <w:r w:rsidRPr="00B05C54">
        <w:rPr>
          <w:rFonts w:ascii="Times New Roman" w:hAnsi="Times New Roman" w:cs="Times New Roman"/>
          <w:sz w:val="24"/>
          <w:szCs w:val="24"/>
          <w:shd w:val="clear" w:color="auto" w:fill="FFFFFF"/>
        </w:rPr>
        <w:t>, M. A. (2017). An appraisal of drainage conditions along selected areas and roadways in Sokoto metropolis. </w:t>
      </w:r>
      <w:r w:rsidRPr="00B05C54">
        <w:rPr>
          <w:rFonts w:ascii="Times New Roman" w:hAnsi="Times New Roman" w:cs="Times New Roman"/>
          <w:i/>
          <w:iCs/>
          <w:sz w:val="24"/>
          <w:szCs w:val="24"/>
          <w:shd w:val="clear" w:color="auto" w:fill="FFFFFF"/>
        </w:rPr>
        <w:t>Journal of engineering, entrepreneurship &amp; environmental studies</w:t>
      </w:r>
      <w:r w:rsidRPr="00B05C54">
        <w:rPr>
          <w:rFonts w:ascii="Times New Roman" w:hAnsi="Times New Roman" w:cs="Times New Roman"/>
          <w:sz w:val="24"/>
          <w:szCs w:val="24"/>
          <w:shd w:val="clear" w:color="auto" w:fill="FFFFFF"/>
        </w:rPr>
        <w:t>, </w:t>
      </w:r>
      <w:r w:rsidRPr="00B05C54">
        <w:rPr>
          <w:rFonts w:ascii="Times New Roman" w:hAnsi="Times New Roman" w:cs="Times New Roman"/>
          <w:i/>
          <w:iCs/>
          <w:sz w:val="24"/>
          <w:szCs w:val="24"/>
          <w:shd w:val="clear" w:color="auto" w:fill="FFFFFF"/>
        </w:rPr>
        <w:t>1</w:t>
      </w:r>
      <w:r w:rsidRPr="00B05C54">
        <w:rPr>
          <w:rFonts w:ascii="Times New Roman" w:hAnsi="Times New Roman" w:cs="Times New Roman"/>
          <w:sz w:val="24"/>
          <w:szCs w:val="24"/>
          <w:shd w:val="clear" w:color="auto" w:fill="FFFFFF"/>
        </w:rPr>
        <w:t>.</w:t>
      </w:r>
    </w:p>
    <w:p w14:paraId="2BFF8936" w14:textId="77777777" w:rsidR="000D3937" w:rsidRPr="00B05C54" w:rsidRDefault="000D3937" w:rsidP="000D3937">
      <w:pPr>
        <w:spacing w:after="240" w:line="240" w:lineRule="auto"/>
        <w:ind w:left="720" w:hanging="720"/>
        <w:jc w:val="both"/>
        <w:rPr>
          <w:rFonts w:ascii="Times New Roman" w:eastAsia="Times New Roman" w:hAnsi="Times New Roman" w:cs="Times New Roman"/>
          <w:sz w:val="24"/>
          <w:szCs w:val="24"/>
        </w:rPr>
      </w:pPr>
      <w:proofErr w:type="spellStart"/>
      <w:r w:rsidRPr="00B05C54">
        <w:rPr>
          <w:rFonts w:ascii="Times New Roman" w:eastAsia="Times New Roman" w:hAnsi="Times New Roman" w:cs="Times New Roman"/>
          <w:sz w:val="24"/>
          <w:szCs w:val="24"/>
        </w:rPr>
        <w:t>Yoade</w:t>
      </w:r>
      <w:proofErr w:type="spellEnd"/>
      <w:r w:rsidRPr="00B05C54">
        <w:rPr>
          <w:rFonts w:ascii="Times New Roman" w:eastAsia="Times New Roman" w:hAnsi="Times New Roman" w:cs="Times New Roman"/>
          <w:sz w:val="24"/>
          <w:szCs w:val="24"/>
        </w:rPr>
        <w:t xml:space="preserve"> A. O. (2015), Physical characteristics of core area of Ife-Ile, Nigeria, </w:t>
      </w:r>
      <w:proofErr w:type="spellStart"/>
      <w:r w:rsidRPr="00B05C54">
        <w:rPr>
          <w:rFonts w:ascii="Times New Roman" w:eastAsia="Times New Roman" w:hAnsi="Times New Roman" w:cs="Times New Roman"/>
          <w:i/>
          <w:iCs/>
          <w:sz w:val="24"/>
          <w:szCs w:val="24"/>
        </w:rPr>
        <w:t>Analele</w:t>
      </w:r>
      <w:proofErr w:type="spellEnd"/>
      <w:r w:rsidRPr="00B05C54">
        <w:rPr>
          <w:rFonts w:ascii="Times New Roman" w:eastAsia="Times New Roman" w:hAnsi="Times New Roman" w:cs="Times New Roman"/>
          <w:i/>
          <w:iCs/>
          <w:sz w:val="24"/>
          <w:szCs w:val="24"/>
        </w:rPr>
        <w:t xml:space="preserve"> </w:t>
      </w:r>
      <w:proofErr w:type="spellStart"/>
      <w:r w:rsidRPr="00B05C54">
        <w:rPr>
          <w:rFonts w:ascii="Times New Roman" w:eastAsia="Times New Roman" w:hAnsi="Times New Roman" w:cs="Times New Roman"/>
          <w:i/>
          <w:iCs/>
          <w:sz w:val="24"/>
          <w:szCs w:val="24"/>
        </w:rPr>
        <w:t>Universitatii</w:t>
      </w:r>
      <w:proofErr w:type="spellEnd"/>
      <w:r w:rsidRPr="00B05C54">
        <w:rPr>
          <w:rFonts w:ascii="Times New Roman" w:eastAsia="Times New Roman" w:hAnsi="Times New Roman" w:cs="Times New Roman"/>
          <w:i/>
          <w:iCs/>
          <w:sz w:val="24"/>
          <w:szCs w:val="24"/>
        </w:rPr>
        <w:t xml:space="preserve"> din Oradea, </w:t>
      </w:r>
      <w:proofErr w:type="spellStart"/>
      <w:r w:rsidRPr="00B05C54">
        <w:rPr>
          <w:rFonts w:ascii="Times New Roman" w:eastAsia="Times New Roman" w:hAnsi="Times New Roman" w:cs="Times New Roman"/>
          <w:i/>
          <w:iCs/>
          <w:sz w:val="24"/>
          <w:szCs w:val="24"/>
        </w:rPr>
        <w:t>Seria</w:t>
      </w:r>
      <w:proofErr w:type="spellEnd"/>
      <w:r w:rsidRPr="00B05C54">
        <w:rPr>
          <w:rFonts w:ascii="Times New Roman" w:eastAsia="Times New Roman" w:hAnsi="Times New Roman" w:cs="Times New Roman"/>
          <w:i/>
          <w:iCs/>
          <w:sz w:val="24"/>
          <w:szCs w:val="24"/>
        </w:rPr>
        <w:t xml:space="preserve"> </w:t>
      </w:r>
      <w:proofErr w:type="spellStart"/>
      <w:r w:rsidRPr="00B05C54">
        <w:rPr>
          <w:rFonts w:ascii="Times New Roman" w:eastAsia="Times New Roman" w:hAnsi="Times New Roman" w:cs="Times New Roman"/>
          <w:i/>
          <w:iCs/>
          <w:sz w:val="24"/>
          <w:szCs w:val="24"/>
        </w:rPr>
        <w:t>Geografie</w:t>
      </w:r>
      <w:proofErr w:type="spellEnd"/>
      <w:r w:rsidRPr="00B05C54">
        <w:rPr>
          <w:rFonts w:ascii="Times New Roman" w:eastAsia="Times New Roman" w:hAnsi="Times New Roman" w:cs="Times New Roman"/>
          <w:sz w:val="24"/>
          <w:szCs w:val="24"/>
        </w:rPr>
        <w:t xml:space="preserve"> 25(2): 137-147.</w:t>
      </w:r>
    </w:p>
    <w:p w14:paraId="053FB3B0" w14:textId="77777777" w:rsidR="000D3937" w:rsidRDefault="000D3937" w:rsidP="0005031B">
      <w:pPr>
        <w:spacing w:after="120" w:line="360" w:lineRule="auto"/>
        <w:jc w:val="both"/>
        <w:rPr>
          <w:rFonts w:ascii="Times New Roman" w:hAnsi="Times New Roman" w:cs="Times New Roman"/>
          <w:b/>
          <w:bCs/>
          <w:sz w:val="24"/>
          <w:szCs w:val="24"/>
        </w:rPr>
      </w:pPr>
    </w:p>
    <w:sectPr w:rsidR="000D3937">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3CBD8" w14:textId="77777777" w:rsidR="00185BDA" w:rsidRDefault="00185BDA" w:rsidP="00AC6185">
      <w:pPr>
        <w:spacing w:after="0" w:line="240" w:lineRule="auto"/>
      </w:pPr>
      <w:r>
        <w:separator/>
      </w:r>
    </w:p>
  </w:endnote>
  <w:endnote w:type="continuationSeparator" w:id="0">
    <w:p w14:paraId="7E4413A5" w14:textId="77777777" w:rsidR="00185BDA" w:rsidRDefault="00185BDA" w:rsidP="00AC6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E7D04" w14:textId="77777777" w:rsidR="00AC6185" w:rsidRDefault="00AC6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883C5" w14:textId="77777777" w:rsidR="00AC6185" w:rsidRDefault="00AC61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FC2B1" w14:textId="77777777" w:rsidR="00AC6185" w:rsidRDefault="00AC6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35E10" w14:textId="77777777" w:rsidR="00185BDA" w:rsidRDefault="00185BDA" w:rsidP="00AC6185">
      <w:pPr>
        <w:spacing w:after="0" w:line="240" w:lineRule="auto"/>
      </w:pPr>
      <w:r>
        <w:separator/>
      </w:r>
    </w:p>
  </w:footnote>
  <w:footnote w:type="continuationSeparator" w:id="0">
    <w:p w14:paraId="60C6F13B" w14:textId="77777777" w:rsidR="00185BDA" w:rsidRDefault="00185BDA" w:rsidP="00AC6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99874" w14:textId="558C4DA8" w:rsidR="00AC6185" w:rsidRDefault="00AC6185">
    <w:pPr>
      <w:pStyle w:val="Header"/>
    </w:pPr>
    <w:r>
      <w:rPr>
        <w:noProof/>
      </w:rPr>
      <w:pict w14:anchorId="6A8042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4224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A5F68" w14:textId="3F863608" w:rsidR="00AC6185" w:rsidRDefault="00AC6185">
    <w:pPr>
      <w:pStyle w:val="Header"/>
    </w:pPr>
    <w:r>
      <w:rPr>
        <w:noProof/>
      </w:rPr>
      <w:pict w14:anchorId="16B52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4224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F355C" w14:textId="77A88327" w:rsidR="00AC6185" w:rsidRDefault="00AC6185">
    <w:pPr>
      <w:pStyle w:val="Header"/>
    </w:pPr>
    <w:r>
      <w:rPr>
        <w:noProof/>
      </w:rPr>
      <w:pict w14:anchorId="70D006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4224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461AAC"/>
    <w:multiLevelType w:val="hybridMultilevel"/>
    <w:tmpl w:val="17545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B7D"/>
    <w:rsid w:val="00037B7D"/>
    <w:rsid w:val="0005031B"/>
    <w:rsid w:val="00061D94"/>
    <w:rsid w:val="000A4F3E"/>
    <w:rsid w:val="000D3937"/>
    <w:rsid w:val="00150477"/>
    <w:rsid w:val="00150B3C"/>
    <w:rsid w:val="00156ACE"/>
    <w:rsid w:val="0017623F"/>
    <w:rsid w:val="001845FC"/>
    <w:rsid w:val="00185BDA"/>
    <w:rsid w:val="001C1465"/>
    <w:rsid w:val="001D5F44"/>
    <w:rsid w:val="00236A46"/>
    <w:rsid w:val="00262441"/>
    <w:rsid w:val="00305CC8"/>
    <w:rsid w:val="003310A3"/>
    <w:rsid w:val="00356733"/>
    <w:rsid w:val="003844C7"/>
    <w:rsid w:val="003B73CD"/>
    <w:rsid w:val="003C6A94"/>
    <w:rsid w:val="003E498B"/>
    <w:rsid w:val="00421258"/>
    <w:rsid w:val="00477E63"/>
    <w:rsid w:val="004943C4"/>
    <w:rsid w:val="004950E8"/>
    <w:rsid w:val="004B2959"/>
    <w:rsid w:val="004C3588"/>
    <w:rsid w:val="004E1052"/>
    <w:rsid w:val="00517B36"/>
    <w:rsid w:val="00542B30"/>
    <w:rsid w:val="00573EFC"/>
    <w:rsid w:val="00597098"/>
    <w:rsid w:val="005B5E87"/>
    <w:rsid w:val="005C17FE"/>
    <w:rsid w:val="005D4EF8"/>
    <w:rsid w:val="005F5326"/>
    <w:rsid w:val="00616AD8"/>
    <w:rsid w:val="00627351"/>
    <w:rsid w:val="00640C8A"/>
    <w:rsid w:val="0065743C"/>
    <w:rsid w:val="006639B7"/>
    <w:rsid w:val="00683C4E"/>
    <w:rsid w:val="0068776F"/>
    <w:rsid w:val="006D4D78"/>
    <w:rsid w:val="0076016C"/>
    <w:rsid w:val="007718F0"/>
    <w:rsid w:val="007D55CA"/>
    <w:rsid w:val="00832F7A"/>
    <w:rsid w:val="008516B2"/>
    <w:rsid w:val="0087651D"/>
    <w:rsid w:val="008975EE"/>
    <w:rsid w:val="008A06FF"/>
    <w:rsid w:val="008A125E"/>
    <w:rsid w:val="008B0B8C"/>
    <w:rsid w:val="009071F6"/>
    <w:rsid w:val="009116D2"/>
    <w:rsid w:val="0094635E"/>
    <w:rsid w:val="0097382A"/>
    <w:rsid w:val="009B3637"/>
    <w:rsid w:val="00A3334C"/>
    <w:rsid w:val="00A452E9"/>
    <w:rsid w:val="00A56716"/>
    <w:rsid w:val="00A57D09"/>
    <w:rsid w:val="00A80468"/>
    <w:rsid w:val="00AB33E2"/>
    <w:rsid w:val="00AB5623"/>
    <w:rsid w:val="00AC6185"/>
    <w:rsid w:val="00AE0263"/>
    <w:rsid w:val="00B62A66"/>
    <w:rsid w:val="00B828FB"/>
    <w:rsid w:val="00BA51DF"/>
    <w:rsid w:val="00C034A8"/>
    <w:rsid w:val="00C24C4A"/>
    <w:rsid w:val="00C3145F"/>
    <w:rsid w:val="00C82A54"/>
    <w:rsid w:val="00CA273C"/>
    <w:rsid w:val="00CA4260"/>
    <w:rsid w:val="00CA5BCD"/>
    <w:rsid w:val="00CC60AE"/>
    <w:rsid w:val="00CE2289"/>
    <w:rsid w:val="00D217DF"/>
    <w:rsid w:val="00D27BF1"/>
    <w:rsid w:val="00D91F05"/>
    <w:rsid w:val="00DA3A9B"/>
    <w:rsid w:val="00DB02E5"/>
    <w:rsid w:val="00DE5509"/>
    <w:rsid w:val="00E21AFD"/>
    <w:rsid w:val="00E239B0"/>
    <w:rsid w:val="00E346E5"/>
    <w:rsid w:val="00E52006"/>
    <w:rsid w:val="00E5459E"/>
    <w:rsid w:val="00E74B4D"/>
    <w:rsid w:val="00E969F8"/>
    <w:rsid w:val="00EA2AD5"/>
    <w:rsid w:val="00EB2B01"/>
    <w:rsid w:val="00EC44A7"/>
    <w:rsid w:val="00ED25FC"/>
    <w:rsid w:val="00EE25EC"/>
    <w:rsid w:val="00F00376"/>
    <w:rsid w:val="00F15720"/>
    <w:rsid w:val="00F24143"/>
    <w:rsid w:val="00F56C33"/>
    <w:rsid w:val="00F8374F"/>
    <w:rsid w:val="00F91C9D"/>
    <w:rsid w:val="00FC5589"/>
    <w:rsid w:val="00FC7B6B"/>
    <w:rsid w:val="00FD5014"/>
    <w:rsid w:val="00FD5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2D4B2EE"/>
  <w15:chartTrackingRefBased/>
  <w15:docId w15:val="{FFBB0525-574B-4F23-9BEC-2A91A4EA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7B7D"/>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037B7D"/>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37B7D"/>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037B7D"/>
    <w:pPr>
      <w:keepNext/>
      <w:keepLines/>
      <w:spacing w:before="160" w:after="80" w:line="278"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37B7D"/>
    <w:pPr>
      <w:keepNext/>
      <w:keepLines/>
      <w:spacing w:before="80" w:after="40" w:line="278" w:lineRule="auto"/>
      <w:outlineLvl w:val="3"/>
    </w:pPr>
    <w:rPr>
      <w:rFonts w:eastAsiaTheme="majorEastAsia"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37B7D"/>
    <w:pPr>
      <w:keepNext/>
      <w:keepLines/>
      <w:spacing w:before="80" w:after="40" w:line="278" w:lineRule="auto"/>
      <w:outlineLvl w:val="4"/>
    </w:pPr>
    <w:rPr>
      <w:rFonts w:eastAsiaTheme="majorEastAsia"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37B7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37B7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37B7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37B7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B7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37B7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037B7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37B7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37B7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37B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B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B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B7D"/>
    <w:rPr>
      <w:rFonts w:eastAsiaTheme="majorEastAsia" w:cstheme="majorBidi"/>
      <w:color w:val="272727" w:themeColor="text1" w:themeTint="D8"/>
    </w:rPr>
  </w:style>
  <w:style w:type="paragraph" w:styleId="Title">
    <w:name w:val="Title"/>
    <w:basedOn w:val="Normal"/>
    <w:next w:val="Normal"/>
    <w:link w:val="TitleChar"/>
    <w:uiPriority w:val="10"/>
    <w:qFormat/>
    <w:rsid w:val="00037B7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37B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B7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37B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B7D"/>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37B7D"/>
    <w:rPr>
      <w:i/>
      <w:iCs/>
      <w:color w:val="404040" w:themeColor="text1" w:themeTint="BF"/>
    </w:rPr>
  </w:style>
  <w:style w:type="paragraph" w:styleId="ListParagraph">
    <w:name w:val="List Paragraph"/>
    <w:basedOn w:val="Normal"/>
    <w:uiPriority w:val="34"/>
    <w:qFormat/>
    <w:rsid w:val="00037B7D"/>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037B7D"/>
    <w:rPr>
      <w:i/>
      <w:iCs/>
      <w:color w:val="2E74B5" w:themeColor="accent1" w:themeShade="BF"/>
    </w:rPr>
  </w:style>
  <w:style w:type="paragraph" w:styleId="IntenseQuote">
    <w:name w:val="Intense Quote"/>
    <w:basedOn w:val="Normal"/>
    <w:next w:val="Normal"/>
    <w:link w:val="IntenseQuoteChar"/>
    <w:uiPriority w:val="30"/>
    <w:qFormat/>
    <w:rsid w:val="00037B7D"/>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eastAsiaTheme="minorHAnsi"/>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37B7D"/>
    <w:rPr>
      <w:i/>
      <w:iCs/>
      <w:color w:val="2E74B5" w:themeColor="accent1" w:themeShade="BF"/>
    </w:rPr>
  </w:style>
  <w:style w:type="character" w:styleId="IntenseReference">
    <w:name w:val="Intense Reference"/>
    <w:basedOn w:val="DefaultParagraphFont"/>
    <w:uiPriority w:val="32"/>
    <w:qFormat/>
    <w:rsid w:val="00037B7D"/>
    <w:rPr>
      <w:b/>
      <w:bCs/>
      <w:smallCaps/>
      <w:color w:val="2E74B5" w:themeColor="accent1" w:themeShade="BF"/>
      <w:spacing w:val="5"/>
    </w:rPr>
  </w:style>
  <w:style w:type="table" w:styleId="TableGrid">
    <w:name w:val="Table Grid"/>
    <w:basedOn w:val="TableNormal"/>
    <w:uiPriority w:val="59"/>
    <w:rsid w:val="00DA3A9B"/>
    <w:pPr>
      <w:spacing w:after="0" w:line="240" w:lineRule="auto"/>
    </w:pPr>
    <w:rPr>
      <w:kern w:val="0"/>
      <w:sz w:val="20"/>
      <w:szCs w:val="2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link w:val="DefaultChar"/>
    <w:rsid w:val="00DA3A9B"/>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Hyperlink">
    <w:name w:val="Hyperlink"/>
    <w:basedOn w:val="DefaultParagraphFont"/>
    <w:uiPriority w:val="99"/>
    <w:unhideWhenUsed/>
    <w:rsid w:val="00DA3A9B"/>
    <w:rPr>
      <w:color w:val="0563C1" w:themeColor="hyperlink"/>
      <w:u w:val="single"/>
    </w:rPr>
  </w:style>
  <w:style w:type="character" w:customStyle="1" w:styleId="DefaultChar">
    <w:name w:val="Default Char"/>
    <w:link w:val="Default"/>
    <w:rsid w:val="00DA3A9B"/>
    <w:rPr>
      <w:rFonts w:ascii="Times New Roman" w:hAnsi="Times New Roman" w:cs="Times New Roman"/>
      <w:color w:val="000000"/>
      <w:kern w:val="0"/>
      <w14:ligatures w14:val="none"/>
    </w:rPr>
  </w:style>
  <w:style w:type="character" w:styleId="UnresolvedMention">
    <w:name w:val="Unresolved Mention"/>
    <w:basedOn w:val="DefaultParagraphFont"/>
    <w:uiPriority w:val="99"/>
    <w:semiHidden/>
    <w:unhideWhenUsed/>
    <w:rsid w:val="00EC44A7"/>
    <w:rPr>
      <w:color w:val="605E5C"/>
      <w:shd w:val="clear" w:color="auto" w:fill="E1DFDD"/>
    </w:rPr>
  </w:style>
  <w:style w:type="paragraph" w:styleId="Header">
    <w:name w:val="header"/>
    <w:basedOn w:val="Normal"/>
    <w:link w:val="HeaderChar"/>
    <w:uiPriority w:val="99"/>
    <w:unhideWhenUsed/>
    <w:rsid w:val="00AC61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185"/>
    <w:rPr>
      <w:rFonts w:eastAsiaTheme="minorEastAsia"/>
      <w:kern w:val="0"/>
      <w:sz w:val="22"/>
      <w:szCs w:val="22"/>
      <w14:ligatures w14:val="none"/>
    </w:rPr>
  </w:style>
  <w:style w:type="paragraph" w:styleId="Footer">
    <w:name w:val="footer"/>
    <w:basedOn w:val="Normal"/>
    <w:link w:val="FooterChar"/>
    <w:uiPriority w:val="99"/>
    <w:unhideWhenUsed/>
    <w:rsid w:val="00AC61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185"/>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935949">
      <w:bodyDiv w:val="1"/>
      <w:marLeft w:val="0"/>
      <w:marRight w:val="0"/>
      <w:marTop w:val="0"/>
      <w:marBottom w:val="0"/>
      <w:divBdr>
        <w:top w:val="none" w:sz="0" w:space="0" w:color="auto"/>
        <w:left w:val="none" w:sz="0" w:space="0" w:color="auto"/>
        <w:bottom w:val="none" w:sz="0" w:space="0" w:color="auto"/>
        <w:right w:val="none" w:sz="0" w:space="0" w:color="auto"/>
      </w:divBdr>
    </w:div>
    <w:div w:id="193358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750000000000031"/>
          <c:y val="0.10416666666666675"/>
          <c:w val="0.46388888888888968"/>
          <c:h val="0.77314814814814903"/>
        </c:manualLayout>
      </c:layout>
      <c:doughnutChart>
        <c:varyColors val="1"/>
        <c:ser>
          <c:idx val="0"/>
          <c:order val="0"/>
          <c:explosion val="25"/>
          <c:dLbls>
            <c:spPr>
              <a:solidFill>
                <a:sysClr val="window" lastClr="FFFFFF"/>
              </a:solidFill>
              <a:ln>
                <a:solidFill>
                  <a:sysClr val="windowText" lastClr="000000">
                    <a:lumMod val="65000"/>
                    <a:lumOff val="35000"/>
                  </a:sysClr>
                </a:solidFill>
              </a:ln>
              <a:effectLst/>
            </c:sp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Sheet1!$A$1:$A$5</c:f>
              <c:strCache>
                <c:ptCount val="5"/>
                <c:pt idx="0">
                  <c:v>Refuse collection</c:v>
                </c:pt>
                <c:pt idx="1">
                  <c:v>Government</c:v>
                </c:pt>
                <c:pt idx="2">
                  <c:v>Private Firm</c:v>
                </c:pt>
                <c:pt idx="3">
                  <c:v>Disposal Within Compound</c:v>
                </c:pt>
                <c:pt idx="4">
                  <c:v>Unauthorized Heap</c:v>
                </c:pt>
              </c:strCache>
            </c:strRef>
          </c:cat>
          <c:val>
            <c:numRef>
              <c:f>Sheet1!$B$1:$B$5</c:f>
              <c:numCache>
                <c:formatCode>General</c:formatCode>
                <c:ptCount val="5"/>
              </c:numCache>
            </c:numRef>
          </c:val>
          <c:extLst>
            <c:ext xmlns:c16="http://schemas.microsoft.com/office/drawing/2014/chart" uri="{C3380CC4-5D6E-409C-BE32-E72D297353CC}">
              <c16:uniqueId val="{00000000-E1D9-4004-AC27-0479715F3838}"/>
            </c:ext>
          </c:extLst>
        </c:ser>
        <c:ser>
          <c:idx val="1"/>
          <c:order val="1"/>
          <c:dLbls>
            <c:spPr>
              <a:solidFill>
                <a:sysClr val="window" lastClr="FFFFFF"/>
              </a:solidFill>
              <a:ln>
                <a:solidFill>
                  <a:sysClr val="windowText" lastClr="000000">
                    <a:lumMod val="65000"/>
                    <a:lumOff val="35000"/>
                  </a:sysClr>
                </a:solidFill>
              </a:ln>
              <a:effectLst/>
            </c:sp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Sheet1!$A$1:$A$5</c:f>
              <c:strCache>
                <c:ptCount val="5"/>
                <c:pt idx="0">
                  <c:v>Refuse collection</c:v>
                </c:pt>
                <c:pt idx="1">
                  <c:v>Government</c:v>
                </c:pt>
                <c:pt idx="2">
                  <c:v>Private Firm</c:v>
                </c:pt>
                <c:pt idx="3">
                  <c:v>Disposal Within Compound</c:v>
                </c:pt>
                <c:pt idx="4">
                  <c:v>Unauthorized Heap</c:v>
                </c:pt>
              </c:strCache>
            </c:strRef>
          </c:cat>
          <c:val>
            <c:numRef>
              <c:f>Sheet1!$C$1:$C$5</c:f>
              <c:numCache>
                <c:formatCode>0.0%</c:formatCode>
                <c:ptCount val="5"/>
                <c:pt idx="1">
                  <c:v>0.34700000000000031</c:v>
                </c:pt>
                <c:pt idx="2">
                  <c:v>0.13600000000000001</c:v>
                </c:pt>
                <c:pt idx="3">
                  <c:v>0.19800000000000001</c:v>
                </c:pt>
                <c:pt idx="4">
                  <c:v>0.252</c:v>
                </c:pt>
              </c:numCache>
            </c:numRef>
          </c:val>
          <c:extLst>
            <c:ext xmlns:c16="http://schemas.microsoft.com/office/drawing/2014/chart" uri="{C3380CC4-5D6E-409C-BE32-E72D297353CC}">
              <c16:uniqueId val="{00000001-E1D9-4004-AC27-0479715F3838}"/>
            </c:ext>
          </c:extLst>
        </c:ser>
        <c:dLbls>
          <c:showLegendKey val="0"/>
          <c:showVal val="0"/>
          <c:showCatName val="0"/>
          <c:showSerName val="0"/>
          <c:showPercent val="0"/>
          <c:showBubbleSize val="0"/>
          <c:showLeaderLines val="0"/>
        </c:dLbls>
        <c:firstSliceAng val="0"/>
        <c:holeSize val="50"/>
      </c:doughnutChart>
    </c:plotArea>
    <c:plotVisOnly val="1"/>
    <c:dispBlanksAs val="zero"/>
    <c:showDLblsOverMax val="0"/>
  </c:chart>
  <c:spPr>
    <a:solidFill>
      <a:schemeClr val="lt1"/>
    </a:solidFill>
    <a:ln w="25400" cap="flat" cmpd="sng" algn="ctr">
      <a:solidFill>
        <a:schemeClr val="accent4"/>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2813</TotalTime>
  <Pages>18</Pages>
  <Words>4606</Words>
  <Characters>26260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77</cp:revision>
  <dcterms:created xsi:type="dcterms:W3CDTF">2025-06-14T14:39:00Z</dcterms:created>
  <dcterms:modified xsi:type="dcterms:W3CDTF">2025-09-06T12:17:00Z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039c2966-9e50-47e1-914a-a82c23365f07</vt:lpwstr>
  </property>
</Properties>
</file>