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501B8" w14:textId="6EDD2447" w:rsidR="006B096B" w:rsidRPr="006B096B" w:rsidRDefault="006B096B" w:rsidP="006B096B">
      <w:pPr>
        <w:rPr>
          <w:rFonts w:ascii="Times New Roman" w:hAnsi="Times New Roman" w:cs="Times New Roman"/>
        </w:rPr>
      </w:pPr>
      <w:r w:rsidRPr="006B096B">
        <w:rPr>
          <w:rFonts w:ascii="Times New Roman" w:hAnsi="Times New Roman" w:cs="Times New Roman"/>
          <w:b/>
          <w:bCs/>
        </w:rPr>
        <w:t>Leveraging Excel-Based Business Intelligence for Micro-Enterprise Growth: The Case</w:t>
      </w:r>
      <w:r w:rsidR="0077026E">
        <w:rPr>
          <w:rFonts w:ascii="Times New Roman" w:hAnsi="Times New Roman" w:cs="Times New Roman"/>
          <w:b/>
          <w:bCs/>
        </w:rPr>
        <w:t xml:space="preserve"> Study</w:t>
      </w:r>
      <w:r w:rsidRPr="006B096B">
        <w:rPr>
          <w:rFonts w:ascii="Times New Roman" w:hAnsi="Times New Roman" w:cs="Times New Roman"/>
          <w:b/>
          <w:bCs/>
        </w:rPr>
        <w:t xml:space="preserve"> of </w:t>
      </w:r>
      <w:r w:rsidRPr="00460D16">
        <w:rPr>
          <w:rFonts w:ascii="Times New Roman" w:hAnsi="Times New Roman" w:cs="Times New Roman"/>
          <w:b/>
          <w:bCs/>
          <w:i/>
          <w:iCs/>
        </w:rPr>
        <w:t>Brother’s Wagon</w:t>
      </w:r>
      <w:r w:rsidRPr="006B096B">
        <w:rPr>
          <w:rFonts w:ascii="Times New Roman" w:hAnsi="Times New Roman" w:cs="Times New Roman"/>
          <w:b/>
          <w:bCs/>
        </w:rPr>
        <w:t xml:space="preserve"> Street Food Stall in Kolhapur</w:t>
      </w:r>
    </w:p>
    <w:p w14:paraId="00D646A8" w14:textId="77777777" w:rsidR="008665BD" w:rsidRDefault="008665BD" w:rsidP="006B096B">
      <w:pPr>
        <w:rPr>
          <w:rFonts w:ascii="Times New Roman" w:hAnsi="Times New Roman" w:cs="Times New Roman"/>
          <w:b/>
          <w:bCs/>
          <w:sz w:val="32"/>
          <w:szCs w:val="32"/>
          <w:vertAlign w:val="superscript"/>
        </w:rPr>
      </w:pPr>
    </w:p>
    <w:p w14:paraId="6EEBF5D8" w14:textId="247D9553" w:rsidR="008A2E72" w:rsidRPr="008A2E72" w:rsidRDefault="008A2E72" w:rsidP="006B096B">
      <w:pPr>
        <w:rPr>
          <w:rFonts w:ascii="Times New Roman" w:hAnsi="Times New Roman" w:cs="Times New Roman"/>
          <w:b/>
          <w:bCs/>
          <w:sz w:val="32"/>
          <w:szCs w:val="32"/>
          <w:vertAlign w:val="superscript"/>
        </w:rPr>
      </w:pPr>
      <w:r w:rsidRPr="008A2E72">
        <w:rPr>
          <w:rFonts w:ascii="Times New Roman" w:hAnsi="Times New Roman" w:cs="Times New Roman"/>
          <w:b/>
          <w:bCs/>
          <w:sz w:val="32"/>
          <w:szCs w:val="32"/>
          <w:vertAlign w:val="superscript"/>
        </w:rPr>
        <w:t>Abstract</w:t>
      </w:r>
    </w:p>
    <w:p w14:paraId="66C0ACC8" w14:textId="5F2F998B" w:rsidR="00BF61D1" w:rsidRPr="008A2E72" w:rsidRDefault="008A2E72" w:rsidP="00B91C00">
      <w:pPr>
        <w:rPr>
          <w:rFonts w:ascii="Times New Roman" w:hAnsi="Times New Roman" w:cs="Times New Roman"/>
          <w:sz w:val="28"/>
          <w:szCs w:val="28"/>
          <w:vertAlign w:val="superscript"/>
        </w:rPr>
      </w:pPr>
      <w:r w:rsidRPr="008A2E72">
        <w:rPr>
          <w:rFonts w:ascii="Times New Roman" w:hAnsi="Times New Roman" w:cs="Times New Roman"/>
          <w:sz w:val="28"/>
          <w:szCs w:val="28"/>
          <w:vertAlign w:val="superscript"/>
        </w:rPr>
        <w:t xml:space="preserve">The integration of BI practices, employing basic tools like Excel spreadsheets, empowers these businesses to systematically record, </w:t>
      </w:r>
      <w:r>
        <w:rPr>
          <w:rFonts w:ascii="Times New Roman" w:hAnsi="Times New Roman" w:cs="Times New Roman"/>
          <w:sz w:val="28"/>
          <w:szCs w:val="28"/>
          <w:vertAlign w:val="superscript"/>
        </w:rPr>
        <w:t>analyse</w:t>
      </w:r>
      <w:r w:rsidRPr="008A2E72">
        <w:rPr>
          <w:rFonts w:ascii="Times New Roman" w:hAnsi="Times New Roman" w:cs="Times New Roman"/>
          <w:sz w:val="28"/>
          <w:szCs w:val="28"/>
          <w:vertAlign w:val="superscript"/>
        </w:rPr>
        <w:t>, and interpret daily sales, expenses, and inventory dynamics. Leveraging straightforward formulas, charts, and trend analyses, vendors can gain enhanced clarity on customer demand patterns, cash-flow cycles, and profit margins.</w:t>
      </w:r>
      <w:r>
        <w:rPr>
          <w:rFonts w:ascii="Times New Roman" w:hAnsi="Times New Roman" w:cs="Times New Roman"/>
          <w:sz w:val="28"/>
          <w:szCs w:val="28"/>
          <w:vertAlign w:val="superscript"/>
        </w:rPr>
        <w:t xml:space="preserve"> The study aims to leverage</w:t>
      </w:r>
      <w:r w:rsidRPr="008A2E72">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Excel-based business</w:t>
      </w:r>
      <w:r w:rsidRPr="008A2E72">
        <w:rPr>
          <w:rFonts w:ascii="Times New Roman" w:hAnsi="Times New Roman" w:cs="Times New Roman"/>
          <w:sz w:val="28"/>
          <w:szCs w:val="28"/>
          <w:vertAlign w:val="superscript"/>
        </w:rPr>
        <w:t xml:space="preserve"> Intelligence for Micro-Enterprise Growth</w:t>
      </w:r>
      <w:r>
        <w:rPr>
          <w:rFonts w:ascii="Times New Roman" w:hAnsi="Times New Roman" w:cs="Times New Roman"/>
          <w:sz w:val="28"/>
          <w:szCs w:val="28"/>
          <w:vertAlign w:val="superscript"/>
        </w:rPr>
        <w:t xml:space="preserve">. </w:t>
      </w:r>
      <w:r w:rsidRPr="008A2E72">
        <w:rPr>
          <w:rFonts w:ascii="Times New Roman" w:hAnsi="Times New Roman" w:cs="Times New Roman"/>
          <w:sz w:val="28"/>
          <w:szCs w:val="28"/>
          <w:vertAlign w:val="superscript"/>
        </w:rPr>
        <w:t xml:space="preserve">This case study centres on Brother’s Wagon, a prominent street food stall in </w:t>
      </w:r>
      <w:proofErr w:type="spellStart"/>
      <w:r w:rsidRPr="008A2E72">
        <w:rPr>
          <w:rFonts w:ascii="Times New Roman" w:hAnsi="Times New Roman" w:cs="Times New Roman"/>
          <w:sz w:val="28"/>
          <w:szCs w:val="28"/>
          <w:vertAlign w:val="superscript"/>
        </w:rPr>
        <w:t>Tarabai</w:t>
      </w:r>
      <w:proofErr w:type="spellEnd"/>
      <w:r w:rsidRPr="008A2E72">
        <w:rPr>
          <w:rFonts w:ascii="Times New Roman" w:hAnsi="Times New Roman" w:cs="Times New Roman"/>
          <w:sz w:val="28"/>
          <w:szCs w:val="28"/>
          <w:vertAlign w:val="superscript"/>
        </w:rPr>
        <w:t xml:space="preserve"> Park, Kolhapur, Maharashtra. </w:t>
      </w:r>
      <w:r w:rsidR="00B91C00" w:rsidRPr="00B91C00">
        <w:rPr>
          <w:rFonts w:ascii="Times New Roman" w:hAnsi="Times New Roman" w:cs="Times New Roman"/>
          <w:sz w:val="28"/>
          <w:szCs w:val="28"/>
          <w:vertAlign w:val="superscript"/>
        </w:rPr>
        <w:t>The research adopts a qualitative case study approach</w:t>
      </w:r>
      <w:r w:rsidR="00B91C00">
        <w:rPr>
          <w:rFonts w:ascii="Times New Roman" w:hAnsi="Times New Roman" w:cs="Times New Roman"/>
          <w:sz w:val="28"/>
          <w:szCs w:val="28"/>
          <w:vertAlign w:val="superscript"/>
        </w:rPr>
        <w:t xml:space="preserve">. </w:t>
      </w:r>
      <w:r w:rsidR="00B91C00" w:rsidRPr="00B91C00">
        <w:rPr>
          <w:rFonts w:ascii="Times New Roman" w:hAnsi="Times New Roman" w:cs="Times New Roman"/>
          <w:sz w:val="28"/>
          <w:szCs w:val="28"/>
          <w:vertAlign w:val="superscript"/>
        </w:rPr>
        <w:t>Semi-structured interviews with the stall owner and supporting staff.</w:t>
      </w:r>
      <w:r w:rsidR="00B91C00">
        <w:rPr>
          <w:rFonts w:ascii="Times New Roman" w:hAnsi="Times New Roman" w:cs="Times New Roman"/>
          <w:sz w:val="28"/>
          <w:szCs w:val="28"/>
          <w:vertAlign w:val="superscript"/>
        </w:rPr>
        <w:t xml:space="preserve"> </w:t>
      </w:r>
      <w:r w:rsidR="00B91C00" w:rsidRPr="00B91C00">
        <w:rPr>
          <w:rFonts w:ascii="Times New Roman" w:hAnsi="Times New Roman" w:cs="Times New Roman"/>
          <w:sz w:val="28"/>
          <w:szCs w:val="28"/>
          <w:vertAlign w:val="superscript"/>
        </w:rPr>
        <w:t>Analysis of Excel sheets maintained by the vendor for sales, expenses, and inventory management.</w:t>
      </w:r>
      <w:r w:rsidR="00B91C00">
        <w:rPr>
          <w:rFonts w:ascii="Times New Roman" w:hAnsi="Times New Roman" w:cs="Times New Roman"/>
          <w:sz w:val="28"/>
          <w:szCs w:val="28"/>
          <w:vertAlign w:val="superscript"/>
        </w:rPr>
        <w:t xml:space="preserve"> </w:t>
      </w:r>
      <w:r w:rsidR="00B91C00" w:rsidRPr="00B91C00">
        <w:rPr>
          <w:rFonts w:ascii="Times New Roman" w:hAnsi="Times New Roman" w:cs="Times New Roman"/>
          <w:sz w:val="28"/>
          <w:szCs w:val="28"/>
          <w:vertAlign w:val="superscript"/>
        </w:rPr>
        <w:t xml:space="preserve">Brother’s Wagon, located in </w:t>
      </w:r>
      <w:proofErr w:type="spellStart"/>
      <w:r w:rsidR="00B91C00" w:rsidRPr="00B91C00">
        <w:rPr>
          <w:rFonts w:ascii="Times New Roman" w:hAnsi="Times New Roman" w:cs="Times New Roman"/>
          <w:sz w:val="28"/>
          <w:szCs w:val="28"/>
          <w:vertAlign w:val="superscript"/>
        </w:rPr>
        <w:t>Tarabai</w:t>
      </w:r>
      <w:proofErr w:type="spellEnd"/>
      <w:r w:rsidR="00B91C00" w:rsidRPr="00B91C00">
        <w:rPr>
          <w:rFonts w:ascii="Times New Roman" w:hAnsi="Times New Roman" w:cs="Times New Roman"/>
          <w:sz w:val="28"/>
          <w:szCs w:val="28"/>
          <w:vertAlign w:val="superscript"/>
        </w:rPr>
        <w:t xml:space="preserve"> Park, Kolhapur, is a </w:t>
      </w:r>
      <w:r w:rsidR="00B91C00">
        <w:rPr>
          <w:rFonts w:ascii="Times New Roman" w:hAnsi="Times New Roman" w:cs="Times New Roman"/>
          <w:sz w:val="28"/>
          <w:szCs w:val="28"/>
          <w:vertAlign w:val="superscript"/>
        </w:rPr>
        <w:t>well-recognised</w:t>
      </w:r>
      <w:r w:rsidR="00B91C00" w:rsidRPr="00B91C00">
        <w:rPr>
          <w:rFonts w:ascii="Times New Roman" w:hAnsi="Times New Roman" w:cs="Times New Roman"/>
          <w:sz w:val="28"/>
          <w:szCs w:val="28"/>
          <w:vertAlign w:val="superscript"/>
        </w:rPr>
        <w:t xml:space="preserve"> street food stall among locals in the city’s informal food sector. In 2022, the proprietor adopted a systematic approach to business management through the use of Microsoft Excel, moving beyond the traditional reliance on intuition and manual record-keeping. This analysis also highlighted the best-selling items, which became the focus of marketing and promotional efforts</w:t>
      </w:r>
      <w:r w:rsidR="00B91C00">
        <w:rPr>
          <w:rFonts w:ascii="Times New Roman" w:hAnsi="Times New Roman" w:cs="Times New Roman"/>
          <w:sz w:val="28"/>
          <w:szCs w:val="28"/>
          <w:vertAlign w:val="superscript"/>
        </w:rPr>
        <w:t xml:space="preserve">. </w:t>
      </w:r>
      <w:r w:rsidR="00B91C00" w:rsidRPr="00B91C00">
        <w:rPr>
          <w:rFonts w:ascii="Times New Roman" w:hAnsi="Times New Roman" w:cs="Times New Roman"/>
          <w:sz w:val="28"/>
          <w:szCs w:val="28"/>
          <w:vertAlign w:val="superscript"/>
        </w:rPr>
        <w:t>Stock levels were updated daily, reflecting consumption and remaining quantity. Conditional formatting was used to highlight when items reached below a safety stock level, ensuring timely procurement.</w:t>
      </w:r>
      <w:r w:rsidR="00B91C00">
        <w:rPr>
          <w:rFonts w:ascii="Times New Roman" w:hAnsi="Times New Roman" w:cs="Times New Roman"/>
          <w:sz w:val="28"/>
          <w:szCs w:val="28"/>
          <w:vertAlign w:val="superscript"/>
        </w:rPr>
        <w:t xml:space="preserve"> </w:t>
      </w:r>
      <w:r w:rsidR="00B91C00" w:rsidRPr="00B91C00">
        <w:rPr>
          <w:rFonts w:ascii="Times New Roman" w:hAnsi="Times New Roman" w:cs="Times New Roman"/>
          <w:sz w:val="28"/>
          <w:szCs w:val="28"/>
          <w:vertAlign w:val="superscript"/>
        </w:rPr>
        <w:t xml:space="preserve">Weekly sales data was </w:t>
      </w:r>
      <w:r w:rsidR="00B91C00">
        <w:rPr>
          <w:rFonts w:ascii="Times New Roman" w:hAnsi="Times New Roman" w:cs="Times New Roman"/>
          <w:sz w:val="28"/>
          <w:szCs w:val="28"/>
          <w:vertAlign w:val="superscript"/>
        </w:rPr>
        <w:t>analysed</w:t>
      </w:r>
      <w:r w:rsidR="00B91C00" w:rsidRPr="00B91C00">
        <w:rPr>
          <w:rFonts w:ascii="Times New Roman" w:hAnsi="Times New Roman" w:cs="Times New Roman"/>
          <w:sz w:val="28"/>
          <w:szCs w:val="28"/>
          <w:vertAlign w:val="superscript"/>
        </w:rPr>
        <w:t xml:space="preserve"> to identify demand patterns, such as high sales on weekends and lower activity on weekdays. The adoption of Excel at Brother’s Wagon transformed operations by automating calculations, reducing manual errors, and generating instant financial summaries such as revenue, expenses, and profit margins. </w:t>
      </w:r>
      <w:r w:rsidR="00B91C00">
        <w:rPr>
          <w:rFonts w:ascii="Times New Roman" w:hAnsi="Times New Roman" w:cs="Times New Roman"/>
          <w:sz w:val="28"/>
          <w:szCs w:val="28"/>
          <w:vertAlign w:val="superscript"/>
        </w:rPr>
        <w:t>In conclusion, the</w:t>
      </w:r>
      <w:r w:rsidR="00B91C00" w:rsidRPr="00B91C00">
        <w:rPr>
          <w:rFonts w:ascii="Times New Roman" w:hAnsi="Times New Roman" w:cs="Times New Roman"/>
          <w:sz w:val="28"/>
          <w:szCs w:val="28"/>
          <w:vertAlign w:val="superscript"/>
        </w:rPr>
        <w:t xml:space="preserve"> case of Brother’s Wagon demonstrates that even small-scale, </w:t>
      </w:r>
      <w:r w:rsidR="00B91C00">
        <w:rPr>
          <w:rFonts w:ascii="Times New Roman" w:hAnsi="Times New Roman" w:cs="Times New Roman"/>
          <w:sz w:val="28"/>
          <w:szCs w:val="28"/>
          <w:vertAlign w:val="superscript"/>
        </w:rPr>
        <w:t>unorganised</w:t>
      </w:r>
      <w:r w:rsidR="00B91C00" w:rsidRPr="00B91C00">
        <w:rPr>
          <w:rFonts w:ascii="Times New Roman" w:hAnsi="Times New Roman" w:cs="Times New Roman"/>
          <w:sz w:val="28"/>
          <w:szCs w:val="28"/>
          <w:vertAlign w:val="superscript"/>
        </w:rPr>
        <w:t xml:space="preserve"> businesses can gain substantial advantages through the adoption of simple and affordable business intelligence (BI) tools such as Microsoft Excel. </w:t>
      </w:r>
    </w:p>
    <w:p w14:paraId="18FA0353" w14:textId="77777777" w:rsidR="00BF61D1" w:rsidRPr="003E179C" w:rsidRDefault="00BF61D1" w:rsidP="006B096B">
      <w:pPr>
        <w:rPr>
          <w:rFonts w:ascii="Times New Roman" w:hAnsi="Times New Roman" w:cs="Times New Roman"/>
        </w:rPr>
      </w:pPr>
    </w:p>
    <w:p w14:paraId="03849DC4" w14:textId="77777777" w:rsidR="006B096B" w:rsidRPr="006B096B" w:rsidRDefault="006B096B" w:rsidP="006B096B">
      <w:pPr>
        <w:rPr>
          <w:rFonts w:ascii="Times New Roman" w:hAnsi="Times New Roman" w:cs="Times New Roman"/>
          <w:b/>
          <w:bCs/>
        </w:rPr>
      </w:pPr>
      <w:r w:rsidRPr="006B096B">
        <w:rPr>
          <w:rFonts w:ascii="Times New Roman" w:hAnsi="Times New Roman" w:cs="Times New Roman"/>
          <w:b/>
          <w:bCs/>
        </w:rPr>
        <w:t>Background</w:t>
      </w:r>
    </w:p>
    <w:p w14:paraId="11A518AF" w14:textId="5DACF057" w:rsidR="00A804BD" w:rsidRPr="00A804BD" w:rsidRDefault="00A804BD" w:rsidP="00C6733E">
      <w:pPr>
        <w:jc w:val="both"/>
        <w:rPr>
          <w:rFonts w:ascii="Times New Roman" w:hAnsi="Times New Roman" w:cs="Times New Roman"/>
        </w:rPr>
      </w:pPr>
      <w:r w:rsidRPr="00A804BD">
        <w:rPr>
          <w:rFonts w:ascii="Times New Roman" w:hAnsi="Times New Roman" w:cs="Times New Roman"/>
        </w:rPr>
        <w:t>Business Intelligence (BI) tools have traditionally been deployed by medium and large-scale enterprises that possess the financial capacity, technological infrastructure, and skilled manpower required to implement sophisticated data-driven practices</w:t>
      </w:r>
      <w:r w:rsidR="00D23894">
        <w:rPr>
          <w:rFonts w:ascii="Times New Roman" w:hAnsi="Times New Roman" w:cs="Times New Roman"/>
        </w:rPr>
        <w:t xml:space="preserve"> </w:t>
      </w:r>
      <w:r w:rsidR="00D23894" w:rsidRPr="00D23894">
        <w:rPr>
          <w:rFonts w:ascii="Times New Roman" w:hAnsi="Times New Roman" w:cs="Times New Roman"/>
        </w:rPr>
        <w:t>(Tavera Romero, 2021</w:t>
      </w:r>
      <w:r w:rsidR="00D23894">
        <w:rPr>
          <w:rFonts w:ascii="Times New Roman" w:hAnsi="Times New Roman" w:cs="Times New Roman"/>
        </w:rPr>
        <w:t xml:space="preserve">; </w:t>
      </w:r>
      <w:r w:rsidR="00D23894" w:rsidRPr="00D23894">
        <w:rPr>
          <w:rFonts w:ascii="Times New Roman" w:hAnsi="Times New Roman" w:cs="Times New Roman"/>
        </w:rPr>
        <w:t xml:space="preserve">Bany Mohammad </w:t>
      </w:r>
      <w:r w:rsidR="00D23894" w:rsidRPr="00D23894">
        <w:rPr>
          <w:rFonts w:ascii="Times New Roman" w:hAnsi="Times New Roman" w:cs="Times New Roman"/>
          <w:i/>
          <w:iCs/>
        </w:rPr>
        <w:t>et al</w:t>
      </w:r>
      <w:r w:rsidR="00D23894" w:rsidRPr="00D23894">
        <w:rPr>
          <w:rFonts w:ascii="Times New Roman" w:hAnsi="Times New Roman" w:cs="Times New Roman"/>
        </w:rPr>
        <w:t>., 2022</w:t>
      </w:r>
      <w:r w:rsidR="00D23894">
        <w:rPr>
          <w:rFonts w:ascii="Times New Roman" w:hAnsi="Times New Roman" w:cs="Times New Roman"/>
        </w:rPr>
        <w:t xml:space="preserve">; </w:t>
      </w:r>
      <w:r w:rsidR="00D23894" w:rsidRPr="00D23894">
        <w:rPr>
          <w:rFonts w:ascii="Times New Roman" w:hAnsi="Times New Roman" w:cs="Times New Roman"/>
        </w:rPr>
        <w:t xml:space="preserve">Paramesha </w:t>
      </w:r>
      <w:r w:rsidR="00D23894" w:rsidRPr="00D23894">
        <w:rPr>
          <w:rFonts w:ascii="Times New Roman" w:hAnsi="Times New Roman" w:cs="Times New Roman"/>
          <w:i/>
          <w:iCs/>
        </w:rPr>
        <w:t>et al</w:t>
      </w:r>
      <w:r w:rsidR="00D23894" w:rsidRPr="00D23894">
        <w:rPr>
          <w:rFonts w:ascii="Times New Roman" w:hAnsi="Times New Roman" w:cs="Times New Roman"/>
        </w:rPr>
        <w:t>., 2024)</w:t>
      </w:r>
      <w:r w:rsidRPr="00A804BD">
        <w:rPr>
          <w:rFonts w:ascii="Times New Roman" w:hAnsi="Times New Roman" w:cs="Times New Roman"/>
        </w:rPr>
        <w:t>. For an extended period, the prevailing assumption was that small businesses and micro-enterprises</w:t>
      </w:r>
      <w:r w:rsidR="008326F8">
        <w:rPr>
          <w:rFonts w:ascii="Times New Roman" w:hAnsi="Times New Roman" w:cs="Times New Roman"/>
        </w:rPr>
        <w:t xml:space="preserve">, </w:t>
      </w:r>
      <w:r w:rsidRPr="00A804BD">
        <w:rPr>
          <w:rFonts w:ascii="Times New Roman" w:hAnsi="Times New Roman" w:cs="Times New Roman"/>
        </w:rPr>
        <w:t>particularly those operating within the unorganized sector</w:t>
      </w:r>
      <w:r w:rsidR="008326F8">
        <w:rPr>
          <w:rFonts w:ascii="Times New Roman" w:hAnsi="Times New Roman" w:cs="Times New Roman"/>
        </w:rPr>
        <w:t xml:space="preserve"> </w:t>
      </w:r>
      <w:r w:rsidRPr="00A804BD">
        <w:rPr>
          <w:rFonts w:ascii="Times New Roman" w:hAnsi="Times New Roman" w:cs="Times New Roman"/>
        </w:rPr>
        <w:t>lacked both the resources and imperative to adopt such systems. However, this paradigm is shifting. The widespread diffusion of digital literacy, growing access to low-cost devices, and the availability of simple yet powerful platforms such as Microsoft Excel are reshaping how even the smallest businesses manage their operations</w:t>
      </w:r>
      <w:r w:rsidR="00D23894">
        <w:rPr>
          <w:rFonts w:ascii="Times New Roman" w:hAnsi="Times New Roman" w:cs="Times New Roman"/>
        </w:rPr>
        <w:t xml:space="preserve"> </w:t>
      </w:r>
      <w:r w:rsidR="00D23894" w:rsidRPr="00D23894">
        <w:rPr>
          <w:rFonts w:ascii="Times New Roman" w:hAnsi="Times New Roman" w:cs="Times New Roman"/>
        </w:rPr>
        <w:tab/>
        <w:t>(</w:t>
      </w:r>
      <w:proofErr w:type="spellStart"/>
      <w:r w:rsidR="00D23894" w:rsidRPr="00D23894">
        <w:rPr>
          <w:rFonts w:ascii="Times New Roman" w:hAnsi="Times New Roman" w:cs="Times New Roman"/>
        </w:rPr>
        <w:t>Tinmaz</w:t>
      </w:r>
      <w:proofErr w:type="spellEnd"/>
      <w:r w:rsidR="00D23894" w:rsidRPr="00D23894">
        <w:rPr>
          <w:rFonts w:ascii="Times New Roman" w:hAnsi="Times New Roman" w:cs="Times New Roman"/>
        </w:rPr>
        <w:t xml:space="preserve"> et al., 2022</w:t>
      </w:r>
      <w:r w:rsidR="00D23894">
        <w:rPr>
          <w:rFonts w:ascii="Times New Roman" w:hAnsi="Times New Roman" w:cs="Times New Roman"/>
        </w:rPr>
        <w:t xml:space="preserve">; </w:t>
      </w:r>
      <w:r w:rsidR="00D23894" w:rsidRPr="00D23894">
        <w:rPr>
          <w:rFonts w:ascii="Times New Roman" w:hAnsi="Times New Roman" w:cs="Times New Roman"/>
        </w:rPr>
        <w:t>Candra et al., 2025)</w:t>
      </w:r>
      <w:r w:rsidRPr="00A804BD">
        <w:rPr>
          <w:rFonts w:ascii="Times New Roman" w:hAnsi="Times New Roman" w:cs="Times New Roman"/>
        </w:rPr>
        <w:t>.</w:t>
      </w:r>
    </w:p>
    <w:p w14:paraId="05B0B90F" w14:textId="77777777" w:rsidR="00A804BD" w:rsidRPr="00A804BD" w:rsidRDefault="00A804BD" w:rsidP="00C6733E">
      <w:pPr>
        <w:jc w:val="both"/>
        <w:rPr>
          <w:rFonts w:ascii="Times New Roman" w:hAnsi="Times New Roman" w:cs="Times New Roman"/>
        </w:rPr>
      </w:pPr>
      <w:r w:rsidRPr="00A804BD">
        <w:rPr>
          <w:rFonts w:ascii="Times New Roman" w:hAnsi="Times New Roman" w:cs="Times New Roman"/>
        </w:rPr>
        <w:t>Recent research underscores this transformation. Hoang and Bui (2023) examine Business Intelligence and Analytics (BIA) adoption within micro, small, and medium-sized enterprises (MSMEs), identifying phased adoption stages and demonstrating that even resource-constrained entities can progress towards data integration when contextual support and leadership competencies are present. Similarly, studies focused on micro-small apparel businesses reveal that BI tools can significantly enhance decision-making efficiency when adapted to the operational scale of micro-enterprises. Furthermore, research in small apparel retailers highlights that despite cost being a barrier, many micro-business owners perceive BI solutions as financially viable and operationally beneficial.</w:t>
      </w:r>
    </w:p>
    <w:p w14:paraId="67B832DD" w14:textId="77777777" w:rsidR="00A804BD" w:rsidRPr="00A804BD" w:rsidRDefault="00A804BD" w:rsidP="00C6733E">
      <w:pPr>
        <w:jc w:val="both"/>
        <w:rPr>
          <w:rFonts w:ascii="Times New Roman" w:hAnsi="Times New Roman" w:cs="Times New Roman"/>
        </w:rPr>
      </w:pPr>
      <w:r w:rsidRPr="00A804BD">
        <w:rPr>
          <w:rFonts w:ascii="Times New Roman" w:hAnsi="Times New Roman" w:cs="Times New Roman"/>
        </w:rPr>
        <w:lastRenderedPageBreak/>
        <w:t>In response, micro-enterprises</w:t>
      </w:r>
      <w:r w:rsidR="00727207">
        <w:rPr>
          <w:rFonts w:ascii="Times New Roman" w:hAnsi="Times New Roman" w:cs="Times New Roman"/>
        </w:rPr>
        <w:t xml:space="preserve"> and unorganized sector businesses</w:t>
      </w:r>
      <w:r w:rsidR="00F3662E">
        <w:rPr>
          <w:rFonts w:ascii="Times New Roman" w:hAnsi="Times New Roman" w:cs="Times New Roman"/>
        </w:rPr>
        <w:t xml:space="preserve">, </w:t>
      </w:r>
      <w:r w:rsidRPr="00A804BD">
        <w:rPr>
          <w:rFonts w:ascii="Times New Roman" w:hAnsi="Times New Roman" w:cs="Times New Roman"/>
        </w:rPr>
        <w:t>including street food vendors</w:t>
      </w:r>
      <w:r w:rsidR="00727207">
        <w:rPr>
          <w:rFonts w:ascii="Times New Roman" w:hAnsi="Times New Roman" w:cs="Times New Roman"/>
        </w:rPr>
        <w:t xml:space="preserve">, </w:t>
      </w:r>
      <w:r w:rsidRPr="00A804BD">
        <w:rPr>
          <w:rFonts w:ascii="Times New Roman" w:hAnsi="Times New Roman" w:cs="Times New Roman"/>
        </w:rPr>
        <w:t>are beginning to recognize the value of data-driven insights for everyday business management. Historically, these operators relied on intuition, experiential know-how, or trial-and-error methods to guide decisions. While such approaches can yield practical results, they often result in inefficiencies, untracked expenses, and foregone growth opportunities. The integration of BI practices</w:t>
      </w:r>
      <w:r w:rsidR="00325F06">
        <w:rPr>
          <w:rFonts w:ascii="Times New Roman" w:hAnsi="Times New Roman" w:cs="Times New Roman"/>
        </w:rPr>
        <w:t xml:space="preserve">, </w:t>
      </w:r>
      <w:r w:rsidRPr="00A804BD">
        <w:rPr>
          <w:rFonts w:ascii="Times New Roman" w:hAnsi="Times New Roman" w:cs="Times New Roman"/>
        </w:rPr>
        <w:t>employing basic tools like Excel spreadsheets</w:t>
      </w:r>
      <w:r w:rsidR="00325F06">
        <w:rPr>
          <w:rFonts w:ascii="Times New Roman" w:hAnsi="Times New Roman" w:cs="Times New Roman"/>
        </w:rPr>
        <w:t xml:space="preserve">, </w:t>
      </w:r>
      <w:r w:rsidRPr="00A804BD">
        <w:rPr>
          <w:rFonts w:ascii="Times New Roman" w:hAnsi="Times New Roman" w:cs="Times New Roman"/>
        </w:rPr>
        <w:t xml:space="preserve">empowers these businesses to systematically record, </w:t>
      </w:r>
      <w:proofErr w:type="spellStart"/>
      <w:r w:rsidRPr="00A804BD">
        <w:rPr>
          <w:rFonts w:ascii="Times New Roman" w:hAnsi="Times New Roman" w:cs="Times New Roman"/>
        </w:rPr>
        <w:t>analyze</w:t>
      </w:r>
      <w:proofErr w:type="spellEnd"/>
      <w:r w:rsidRPr="00A804BD">
        <w:rPr>
          <w:rFonts w:ascii="Times New Roman" w:hAnsi="Times New Roman" w:cs="Times New Roman"/>
        </w:rPr>
        <w:t>, and interpret daily sales, expenses, and inventory dynamics. Leveraging straightforward formulas, charts, and trend analyses, vendors can gain enhanced clarity on customer demand patterns, cash-flow cycles, and profit margins.</w:t>
      </w:r>
    </w:p>
    <w:p w14:paraId="20842DE4" w14:textId="77777777" w:rsidR="00A804BD" w:rsidRPr="00A804BD" w:rsidRDefault="00A804BD" w:rsidP="00C6733E">
      <w:pPr>
        <w:jc w:val="both"/>
        <w:rPr>
          <w:rFonts w:ascii="Times New Roman" w:hAnsi="Times New Roman" w:cs="Times New Roman"/>
        </w:rPr>
      </w:pPr>
      <w:r w:rsidRPr="00A804BD">
        <w:rPr>
          <w:rFonts w:ascii="Times New Roman" w:hAnsi="Times New Roman" w:cs="Times New Roman"/>
        </w:rPr>
        <w:t xml:space="preserve">This case study </w:t>
      </w:r>
      <w:r w:rsidR="00A659E6" w:rsidRPr="00A804BD">
        <w:rPr>
          <w:rFonts w:ascii="Times New Roman" w:hAnsi="Times New Roman" w:cs="Times New Roman"/>
        </w:rPr>
        <w:t>centres</w:t>
      </w:r>
      <w:r w:rsidRPr="00A804BD">
        <w:rPr>
          <w:rFonts w:ascii="Times New Roman" w:hAnsi="Times New Roman" w:cs="Times New Roman"/>
        </w:rPr>
        <w:t xml:space="preserve"> on </w:t>
      </w:r>
      <w:r w:rsidRPr="00A804BD">
        <w:rPr>
          <w:rFonts w:ascii="Times New Roman" w:hAnsi="Times New Roman" w:cs="Times New Roman"/>
          <w:b/>
          <w:bCs/>
          <w:i/>
          <w:iCs/>
        </w:rPr>
        <w:t>Brother’s Wagon</w:t>
      </w:r>
      <w:r w:rsidRPr="00A804BD">
        <w:rPr>
          <w:rFonts w:ascii="Times New Roman" w:hAnsi="Times New Roman" w:cs="Times New Roman"/>
        </w:rPr>
        <w:t xml:space="preserve">, a prominent street food stall in </w:t>
      </w:r>
      <w:proofErr w:type="spellStart"/>
      <w:r w:rsidRPr="00A804BD">
        <w:rPr>
          <w:rFonts w:ascii="Times New Roman" w:hAnsi="Times New Roman" w:cs="Times New Roman"/>
          <w:i/>
          <w:iCs/>
        </w:rPr>
        <w:t>Tarabai</w:t>
      </w:r>
      <w:proofErr w:type="spellEnd"/>
      <w:r w:rsidRPr="00A804BD">
        <w:rPr>
          <w:rFonts w:ascii="Times New Roman" w:hAnsi="Times New Roman" w:cs="Times New Roman"/>
          <w:i/>
          <w:iCs/>
        </w:rPr>
        <w:t xml:space="preserve"> Park, Kolhapur, Maharashtra</w:t>
      </w:r>
      <w:r w:rsidRPr="00A804BD">
        <w:rPr>
          <w:rFonts w:ascii="Times New Roman" w:hAnsi="Times New Roman" w:cs="Times New Roman"/>
        </w:rPr>
        <w:t>. The stall exemplifies the emerging trend of micro-entrepreneurs who incorporate digital tools into routine operations. The study delineates how Excel-based analytics enabled the proprietor to monitor sales performance, manage inventory more effectively, and achieve finer control over cash flows. Crucially, these adaptations required no substantial financial outlay or advanced technical skills, thus illustrating the feasibility of BI solutions for small-scale micro-enterprises.</w:t>
      </w:r>
    </w:p>
    <w:p w14:paraId="09E142FF" w14:textId="77777777" w:rsidR="00A804BD" w:rsidRPr="00A804BD" w:rsidRDefault="00A804BD" w:rsidP="00C6733E">
      <w:pPr>
        <w:jc w:val="both"/>
        <w:rPr>
          <w:rFonts w:ascii="Times New Roman" w:hAnsi="Times New Roman" w:cs="Times New Roman"/>
        </w:rPr>
      </w:pPr>
      <w:r w:rsidRPr="00A804BD">
        <w:rPr>
          <w:rFonts w:ascii="Times New Roman" w:hAnsi="Times New Roman" w:cs="Times New Roman"/>
        </w:rPr>
        <w:t>By presenting this example, the paper aims to demonstrate the transformative potential of accessible BI tools</w:t>
      </w:r>
      <w:r w:rsidR="00775A6F">
        <w:rPr>
          <w:rFonts w:ascii="Times New Roman" w:hAnsi="Times New Roman" w:cs="Times New Roman"/>
        </w:rPr>
        <w:t xml:space="preserve">, </w:t>
      </w:r>
      <w:r w:rsidRPr="00A804BD">
        <w:rPr>
          <w:rFonts w:ascii="Times New Roman" w:hAnsi="Times New Roman" w:cs="Times New Roman"/>
        </w:rPr>
        <w:t>not only in enhancing individual enterprise profitability and sustainability but also in advancing the broader modernization of the unorganized sector.</w:t>
      </w:r>
    </w:p>
    <w:p w14:paraId="21D3E8D6" w14:textId="77777777" w:rsidR="006B096B" w:rsidRPr="006B096B" w:rsidRDefault="006B096B" w:rsidP="006B096B">
      <w:pPr>
        <w:rPr>
          <w:rFonts w:ascii="Times New Roman" w:hAnsi="Times New Roman" w:cs="Times New Roman"/>
        </w:rPr>
      </w:pPr>
    </w:p>
    <w:p w14:paraId="5998160F" w14:textId="77777777" w:rsidR="007D2518" w:rsidRDefault="007D2518" w:rsidP="006B096B">
      <w:pPr>
        <w:rPr>
          <w:rFonts w:ascii="Times New Roman" w:hAnsi="Times New Roman" w:cs="Times New Roman"/>
          <w:b/>
          <w:bCs/>
        </w:rPr>
      </w:pPr>
    </w:p>
    <w:p w14:paraId="3A931FC1" w14:textId="77777777" w:rsidR="006B096B" w:rsidRPr="006B096B" w:rsidRDefault="006B096B" w:rsidP="006B096B">
      <w:pPr>
        <w:rPr>
          <w:rFonts w:ascii="Times New Roman" w:hAnsi="Times New Roman" w:cs="Times New Roman"/>
          <w:b/>
          <w:bCs/>
        </w:rPr>
      </w:pPr>
      <w:r w:rsidRPr="006B096B">
        <w:rPr>
          <w:rFonts w:ascii="Times New Roman" w:hAnsi="Times New Roman" w:cs="Times New Roman"/>
          <w:b/>
          <w:bCs/>
        </w:rPr>
        <w:t>Objectives of the Case Study</w:t>
      </w:r>
    </w:p>
    <w:p w14:paraId="393614F1" w14:textId="77777777" w:rsidR="006B096B" w:rsidRPr="006B096B" w:rsidRDefault="006B096B" w:rsidP="006B096B">
      <w:pPr>
        <w:numPr>
          <w:ilvl w:val="0"/>
          <w:numId w:val="1"/>
        </w:numPr>
        <w:rPr>
          <w:rFonts w:ascii="Times New Roman" w:hAnsi="Times New Roman" w:cs="Times New Roman"/>
        </w:rPr>
      </w:pPr>
      <w:r w:rsidRPr="006B096B">
        <w:rPr>
          <w:rFonts w:ascii="Times New Roman" w:hAnsi="Times New Roman" w:cs="Times New Roman"/>
        </w:rPr>
        <w:t xml:space="preserve">To understand how street food vendors utilize </w:t>
      </w:r>
      <w:r w:rsidR="00B10778">
        <w:rPr>
          <w:rFonts w:ascii="Times New Roman" w:hAnsi="Times New Roman" w:cs="Times New Roman"/>
        </w:rPr>
        <w:t>MS-</w:t>
      </w:r>
      <w:r w:rsidR="00B10778" w:rsidRPr="00B10778">
        <w:rPr>
          <w:rFonts w:ascii="Times New Roman" w:hAnsi="Times New Roman" w:cs="Times New Roman"/>
        </w:rPr>
        <w:t xml:space="preserve"> </w:t>
      </w:r>
      <w:r w:rsidR="00B10778" w:rsidRPr="006B096B">
        <w:rPr>
          <w:rFonts w:ascii="Times New Roman" w:hAnsi="Times New Roman" w:cs="Times New Roman"/>
        </w:rPr>
        <w:t xml:space="preserve">Excel </w:t>
      </w:r>
      <w:r w:rsidRPr="006B096B">
        <w:rPr>
          <w:rFonts w:ascii="Times New Roman" w:hAnsi="Times New Roman" w:cs="Times New Roman"/>
        </w:rPr>
        <w:t>BI tool for operational efficiency.</w:t>
      </w:r>
    </w:p>
    <w:p w14:paraId="6ACE359E" w14:textId="77777777" w:rsidR="006B096B" w:rsidRPr="006B096B" w:rsidRDefault="006B096B" w:rsidP="006B096B">
      <w:pPr>
        <w:numPr>
          <w:ilvl w:val="0"/>
          <w:numId w:val="1"/>
        </w:numPr>
        <w:rPr>
          <w:rFonts w:ascii="Times New Roman" w:hAnsi="Times New Roman" w:cs="Times New Roman"/>
        </w:rPr>
      </w:pPr>
      <w:r w:rsidRPr="006B096B">
        <w:rPr>
          <w:rFonts w:ascii="Times New Roman" w:hAnsi="Times New Roman" w:cs="Times New Roman"/>
        </w:rPr>
        <w:t xml:space="preserve">To </w:t>
      </w:r>
      <w:r w:rsidR="00C234C6">
        <w:rPr>
          <w:rFonts w:ascii="Times New Roman" w:hAnsi="Times New Roman" w:cs="Times New Roman"/>
        </w:rPr>
        <w:t>elaborate conceptual background of Business Analytics.</w:t>
      </w:r>
    </w:p>
    <w:p w14:paraId="03EBE6F6" w14:textId="77777777" w:rsidR="006B096B" w:rsidRPr="0000160C" w:rsidRDefault="006B096B" w:rsidP="006B096B">
      <w:pPr>
        <w:numPr>
          <w:ilvl w:val="0"/>
          <w:numId w:val="1"/>
        </w:numPr>
        <w:rPr>
          <w:rFonts w:ascii="Times New Roman" w:hAnsi="Times New Roman" w:cs="Times New Roman"/>
        </w:rPr>
      </w:pPr>
      <w:r w:rsidRPr="006B096B">
        <w:rPr>
          <w:rFonts w:ascii="Times New Roman" w:hAnsi="Times New Roman" w:cs="Times New Roman"/>
        </w:rPr>
        <w:t xml:space="preserve">To </w:t>
      </w:r>
      <w:r w:rsidR="00C234C6">
        <w:rPr>
          <w:rFonts w:ascii="Times New Roman" w:hAnsi="Times New Roman" w:cs="Times New Roman"/>
        </w:rPr>
        <w:t>develop teaching-learning material for understanding Business Intelligence.</w:t>
      </w:r>
    </w:p>
    <w:p w14:paraId="0C0828E3" w14:textId="77777777" w:rsidR="006B096B" w:rsidRPr="006B096B" w:rsidRDefault="006B096B" w:rsidP="006B096B">
      <w:pPr>
        <w:rPr>
          <w:rFonts w:ascii="Times New Roman" w:hAnsi="Times New Roman" w:cs="Times New Roman"/>
          <w:b/>
          <w:bCs/>
        </w:rPr>
      </w:pPr>
      <w:r w:rsidRPr="006B096B">
        <w:rPr>
          <w:rFonts w:ascii="Times New Roman" w:hAnsi="Times New Roman" w:cs="Times New Roman"/>
          <w:b/>
          <w:bCs/>
        </w:rPr>
        <w:t>Methodology</w:t>
      </w:r>
    </w:p>
    <w:p w14:paraId="301544D0" w14:textId="77777777" w:rsidR="006B096B" w:rsidRPr="006B096B" w:rsidRDefault="006B096B" w:rsidP="006B096B">
      <w:pPr>
        <w:rPr>
          <w:rFonts w:ascii="Times New Roman" w:hAnsi="Times New Roman" w:cs="Times New Roman"/>
        </w:rPr>
      </w:pPr>
      <w:r w:rsidRPr="006B096B">
        <w:rPr>
          <w:rFonts w:ascii="Times New Roman" w:hAnsi="Times New Roman" w:cs="Times New Roman"/>
        </w:rPr>
        <w:t>The research adopts a qualitative case study approach, grounded in business research methodologies. Data was collected through:</w:t>
      </w:r>
    </w:p>
    <w:p w14:paraId="3AFDA9D1" w14:textId="77777777" w:rsidR="006B096B" w:rsidRPr="006B096B" w:rsidRDefault="006B096B" w:rsidP="006B096B">
      <w:pPr>
        <w:numPr>
          <w:ilvl w:val="0"/>
          <w:numId w:val="2"/>
        </w:numPr>
        <w:rPr>
          <w:rFonts w:ascii="Times New Roman" w:hAnsi="Times New Roman" w:cs="Times New Roman"/>
        </w:rPr>
      </w:pPr>
      <w:r w:rsidRPr="006B096B">
        <w:rPr>
          <w:rFonts w:ascii="Times New Roman" w:hAnsi="Times New Roman" w:cs="Times New Roman"/>
        </w:rPr>
        <w:t>Semi-structured interviews with the stall owner and supporting staff.</w:t>
      </w:r>
    </w:p>
    <w:p w14:paraId="306890FE" w14:textId="77777777" w:rsidR="006B096B" w:rsidRPr="006B096B" w:rsidRDefault="006B096B" w:rsidP="006B096B">
      <w:pPr>
        <w:numPr>
          <w:ilvl w:val="0"/>
          <w:numId w:val="2"/>
        </w:numPr>
        <w:rPr>
          <w:rFonts w:ascii="Times New Roman" w:hAnsi="Times New Roman" w:cs="Times New Roman"/>
        </w:rPr>
      </w:pPr>
      <w:r w:rsidRPr="006B096B">
        <w:rPr>
          <w:rFonts w:ascii="Times New Roman" w:hAnsi="Times New Roman" w:cs="Times New Roman"/>
        </w:rPr>
        <w:t>Observation</w:t>
      </w:r>
      <w:r w:rsidR="00AB615C">
        <w:rPr>
          <w:rFonts w:ascii="Times New Roman" w:hAnsi="Times New Roman" w:cs="Times New Roman"/>
        </w:rPr>
        <w:t>s</w:t>
      </w:r>
      <w:r w:rsidRPr="006B096B">
        <w:rPr>
          <w:rFonts w:ascii="Times New Roman" w:hAnsi="Times New Roman" w:cs="Times New Roman"/>
        </w:rPr>
        <w:t xml:space="preserve"> of daily business practices, customer inflows, and sales recording processes.</w:t>
      </w:r>
    </w:p>
    <w:p w14:paraId="368F207D" w14:textId="77777777" w:rsidR="006B096B" w:rsidRPr="006B096B" w:rsidRDefault="006B096B" w:rsidP="006B096B">
      <w:pPr>
        <w:numPr>
          <w:ilvl w:val="0"/>
          <w:numId w:val="2"/>
        </w:numPr>
        <w:rPr>
          <w:rFonts w:ascii="Times New Roman" w:hAnsi="Times New Roman" w:cs="Times New Roman"/>
        </w:rPr>
      </w:pPr>
      <w:r w:rsidRPr="006B096B">
        <w:rPr>
          <w:rFonts w:ascii="Times New Roman" w:hAnsi="Times New Roman" w:cs="Times New Roman"/>
        </w:rPr>
        <w:t>Analysis of Excel sheets maintained by the vendor for sales, expenses, and inventory management.</w:t>
      </w:r>
    </w:p>
    <w:p w14:paraId="2BDE2870" w14:textId="77777777" w:rsidR="006B096B" w:rsidRPr="006B096B" w:rsidRDefault="006B096B" w:rsidP="006B096B">
      <w:pPr>
        <w:rPr>
          <w:rFonts w:ascii="Times New Roman" w:hAnsi="Times New Roman" w:cs="Times New Roman"/>
        </w:rPr>
      </w:pPr>
      <w:r w:rsidRPr="006B096B">
        <w:rPr>
          <w:rFonts w:ascii="Times New Roman" w:hAnsi="Times New Roman" w:cs="Times New Roman"/>
        </w:rPr>
        <w:t>The data was coded thematically to derive insights into the effectiveness of BI practices within this micro-enterprise.</w:t>
      </w:r>
    </w:p>
    <w:p w14:paraId="2653E0D3" w14:textId="77777777" w:rsidR="006B096B" w:rsidRPr="006B096B" w:rsidRDefault="006B096B" w:rsidP="006B096B">
      <w:pPr>
        <w:rPr>
          <w:rFonts w:ascii="Times New Roman" w:hAnsi="Times New Roman" w:cs="Times New Roman"/>
          <w:b/>
          <w:bCs/>
        </w:rPr>
      </w:pPr>
      <w:r w:rsidRPr="006B096B">
        <w:rPr>
          <w:rFonts w:ascii="Times New Roman" w:hAnsi="Times New Roman" w:cs="Times New Roman"/>
          <w:b/>
          <w:bCs/>
        </w:rPr>
        <w:t xml:space="preserve">Case Description: </w:t>
      </w:r>
      <w:r w:rsidRPr="006B096B">
        <w:rPr>
          <w:rFonts w:ascii="Times New Roman" w:hAnsi="Times New Roman" w:cs="Times New Roman"/>
          <w:b/>
          <w:bCs/>
          <w:i/>
          <w:iCs/>
        </w:rPr>
        <w:t>Brother’s Wagon</w:t>
      </w:r>
    </w:p>
    <w:p w14:paraId="7AE4B32C" w14:textId="77777777" w:rsidR="00B87BD5" w:rsidRPr="00B87BD5" w:rsidRDefault="00B87BD5" w:rsidP="00393043">
      <w:pPr>
        <w:jc w:val="both"/>
        <w:rPr>
          <w:rFonts w:ascii="Times New Roman" w:hAnsi="Times New Roman" w:cs="Times New Roman"/>
        </w:rPr>
      </w:pPr>
      <w:r w:rsidRPr="00B87BD5">
        <w:rPr>
          <w:rFonts w:ascii="Times New Roman" w:hAnsi="Times New Roman" w:cs="Times New Roman"/>
          <w:i/>
          <w:iCs/>
        </w:rPr>
        <w:t>Brother’s Wagon</w:t>
      </w:r>
      <w:r w:rsidRPr="00B87BD5">
        <w:rPr>
          <w:rFonts w:ascii="Times New Roman" w:hAnsi="Times New Roman" w:cs="Times New Roman"/>
        </w:rPr>
        <w:t xml:space="preserve">, located in </w:t>
      </w:r>
      <w:proofErr w:type="spellStart"/>
      <w:r w:rsidRPr="00B87BD5">
        <w:rPr>
          <w:rFonts w:ascii="Times New Roman" w:hAnsi="Times New Roman" w:cs="Times New Roman"/>
          <w:i/>
          <w:iCs/>
        </w:rPr>
        <w:t>Tarabai</w:t>
      </w:r>
      <w:proofErr w:type="spellEnd"/>
      <w:r w:rsidRPr="00B87BD5">
        <w:rPr>
          <w:rFonts w:ascii="Times New Roman" w:hAnsi="Times New Roman" w:cs="Times New Roman"/>
          <w:i/>
          <w:iCs/>
        </w:rPr>
        <w:t xml:space="preserve"> Park, Kolhapur</w:t>
      </w:r>
      <w:r w:rsidRPr="00B87BD5">
        <w:rPr>
          <w:rFonts w:ascii="Times New Roman" w:hAnsi="Times New Roman" w:cs="Times New Roman"/>
        </w:rPr>
        <w:t xml:space="preserve">, is a well-recognized street food stall </w:t>
      </w:r>
      <w:r w:rsidR="006603E0">
        <w:rPr>
          <w:rFonts w:ascii="Times New Roman" w:hAnsi="Times New Roman" w:cs="Times New Roman"/>
        </w:rPr>
        <w:t xml:space="preserve">among locals </w:t>
      </w:r>
      <w:r w:rsidRPr="00B87BD5">
        <w:rPr>
          <w:rFonts w:ascii="Times New Roman" w:hAnsi="Times New Roman" w:cs="Times New Roman"/>
        </w:rPr>
        <w:t xml:space="preserve">in the city’s informal food sector. Specializing in fast-food items such as rolls, </w:t>
      </w:r>
      <w:r w:rsidR="009445A0" w:rsidRPr="00B87BD5">
        <w:rPr>
          <w:rFonts w:ascii="Times New Roman" w:hAnsi="Times New Roman" w:cs="Times New Roman"/>
        </w:rPr>
        <w:t>Momo</w:t>
      </w:r>
      <w:r w:rsidRPr="00B87BD5">
        <w:rPr>
          <w:rFonts w:ascii="Times New Roman" w:hAnsi="Times New Roman" w:cs="Times New Roman"/>
        </w:rPr>
        <w:t>, and other quick snacks, the enterprise has become a popular destination for local customers seeking affordable yet quality food options. Since its establishment in 2018, the stall has steadily built a loyal customer base by maintaining competitive pricing and ensuring consistency in taste and service</w:t>
      </w:r>
      <w:r w:rsidR="00B8662D">
        <w:rPr>
          <w:rFonts w:ascii="Times New Roman" w:hAnsi="Times New Roman" w:cs="Times New Roman"/>
        </w:rPr>
        <w:t xml:space="preserve">, </w:t>
      </w:r>
      <w:r w:rsidRPr="00B87BD5">
        <w:rPr>
          <w:rFonts w:ascii="Times New Roman" w:hAnsi="Times New Roman" w:cs="Times New Roman"/>
        </w:rPr>
        <w:t xml:space="preserve">two crucial elements for long-term sustainability in the highly competitive </w:t>
      </w:r>
      <w:r w:rsidR="00265F33">
        <w:rPr>
          <w:rFonts w:ascii="Times New Roman" w:hAnsi="Times New Roman" w:cs="Times New Roman"/>
        </w:rPr>
        <w:t xml:space="preserve">unorganized </w:t>
      </w:r>
      <w:r w:rsidRPr="00B87BD5">
        <w:rPr>
          <w:rFonts w:ascii="Times New Roman" w:hAnsi="Times New Roman" w:cs="Times New Roman"/>
        </w:rPr>
        <w:t>street food industry.</w:t>
      </w:r>
    </w:p>
    <w:p w14:paraId="32BAABDA" w14:textId="77777777" w:rsidR="00B87BD5" w:rsidRPr="00B87BD5" w:rsidRDefault="00B87BD5" w:rsidP="00393043">
      <w:pPr>
        <w:jc w:val="both"/>
        <w:rPr>
          <w:rFonts w:ascii="Times New Roman" w:hAnsi="Times New Roman" w:cs="Times New Roman"/>
        </w:rPr>
      </w:pPr>
      <w:r w:rsidRPr="00B87BD5">
        <w:rPr>
          <w:rFonts w:ascii="Times New Roman" w:hAnsi="Times New Roman" w:cs="Times New Roman"/>
        </w:rPr>
        <w:lastRenderedPageBreak/>
        <w:t xml:space="preserve">What distinguishes </w:t>
      </w:r>
      <w:r w:rsidRPr="00B87BD5">
        <w:rPr>
          <w:rFonts w:ascii="Times New Roman" w:hAnsi="Times New Roman" w:cs="Times New Roman"/>
          <w:i/>
          <w:iCs/>
        </w:rPr>
        <w:t>Brother’s Wagon</w:t>
      </w:r>
      <w:r w:rsidRPr="00B87BD5">
        <w:rPr>
          <w:rFonts w:ascii="Times New Roman" w:hAnsi="Times New Roman" w:cs="Times New Roman"/>
        </w:rPr>
        <w:t xml:space="preserve"> from many other street vendors is its early and conscious embrace of structured business practices. In 2022, the proprietor adopted a systematic approach to business management through the use of Microsoft Excel, moving beyond the traditional reliance on intuition and manual record-keeping. This transformation was driven by exposure to basic computer literacy programs and informal peer discussions, which highlighted the potential of digital tools in improving operational oversight.</w:t>
      </w:r>
    </w:p>
    <w:p w14:paraId="3E5F9041" w14:textId="77777777" w:rsidR="00B87BD5" w:rsidRDefault="00B87BD5" w:rsidP="00393043">
      <w:pPr>
        <w:jc w:val="both"/>
        <w:rPr>
          <w:rFonts w:ascii="Times New Roman" w:hAnsi="Times New Roman" w:cs="Times New Roman"/>
        </w:rPr>
      </w:pPr>
      <w:r w:rsidRPr="00B87BD5">
        <w:rPr>
          <w:rFonts w:ascii="Times New Roman" w:hAnsi="Times New Roman" w:cs="Times New Roman"/>
        </w:rPr>
        <w:t xml:space="preserve">By recording and </w:t>
      </w:r>
      <w:proofErr w:type="spellStart"/>
      <w:r w:rsidRPr="00B87BD5">
        <w:rPr>
          <w:rFonts w:ascii="Times New Roman" w:hAnsi="Times New Roman" w:cs="Times New Roman"/>
        </w:rPr>
        <w:t>analyzing</w:t>
      </w:r>
      <w:proofErr w:type="spellEnd"/>
      <w:r w:rsidRPr="00B87BD5">
        <w:rPr>
          <w:rFonts w:ascii="Times New Roman" w:hAnsi="Times New Roman" w:cs="Times New Roman"/>
        </w:rPr>
        <w:t xml:space="preserve"> daily sales, tracking expenses, and monitoring inventory with Excel spreadsheets, the stall gained the ability to generate meaningful insights into its financial and operational performance. For example, the vendor could identify best-selling products, forecast demand for weekends, and reduce wastage by aligning procurement with sales patterns. Such practices not only enhanced efficiency but also strengthened profitability. The case of Brother’s Wagon therefore illustrates a broader trend among micro-entrepreneurs who are beginning to integrate Business Intelligence practices into their operations, </w:t>
      </w:r>
      <w:r w:rsidR="00FE691C" w:rsidRPr="00B87BD5">
        <w:rPr>
          <w:rFonts w:ascii="Times New Roman" w:hAnsi="Times New Roman" w:cs="Times New Roman"/>
        </w:rPr>
        <w:t>signalling</w:t>
      </w:r>
      <w:r w:rsidRPr="00B87BD5">
        <w:rPr>
          <w:rFonts w:ascii="Times New Roman" w:hAnsi="Times New Roman" w:cs="Times New Roman"/>
        </w:rPr>
        <w:t xml:space="preserve"> a gradual modernization of the unorganized sector.</w:t>
      </w:r>
    </w:p>
    <w:p w14:paraId="3E8F2E71" w14:textId="4E54751B" w:rsidR="008A70A4" w:rsidRPr="008A70A4" w:rsidRDefault="008A70A4" w:rsidP="008A70A4">
      <w:pPr>
        <w:rPr>
          <w:rFonts w:ascii="Times New Roman" w:hAnsi="Times New Roman" w:cs="Times New Roman"/>
          <w:b/>
          <w:bCs/>
        </w:rPr>
      </w:pPr>
      <w:r>
        <w:rPr>
          <w:rFonts w:ascii="Times New Roman" w:hAnsi="Times New Roman" w:cs="Times New Roman"/>
          <w:b/>
          <w:bCs/>
        </w:rPr>
        <w:t>Findings</w:t>
      </w:r>
      <w:r w:rsidRPr="008A70A4">
        <w:rPr>
          <w:rFonts w:ascii="Times New Roman" w:hAnsi="Times New Roman" w:cs="Times New Roman"/>
          <w:b/>
          <w:bCs/>
        </w:rPr>
        <w:t xml:space="preserve"> &amp; Discussion</w:t>
      </w:r>
    </w:p>
    <w:p w14:paraId="72861FA2" w14:textId="77777777" w:rsidR="008A70A4" w:rsidRPr="00B87BD5" w:rsidRDefault="008A70A4" w:rsidP="00393043">
      <w:pPr>
        <w:jc w:val="both"/>
        <w:rPr>
          <w:rFonts w:ascii="Times New Roman" w:hAnsi="Times New Roman" w:cs="Times New Roman"/>
        </w:rPr>
      </w:pPr>
    </w:p>
    <w:p w14:paraId="732DE115" w14:textId="77777777" w:rsidR="006B096B" w:rsidRPr="00F91E37" w:rsidRDefault="006B096B" w:rsidP="006B096B">
      <w:pPr>
        <w:rPr>
          <w:rFonts w:ascii="Times New Roman" w:hAnsi="Times New Roman" w:cs="Times New Roman"/>
          <w:b/>
          <w:bCs/>
        </w:rPr>
      </w:pPr>
      <w:r w:rsidRPr="00F91E37">
        <w:rPr>
          <w:rFonts w:ascii="Times New Roman" w:hAnsi="Times New Roman" w:cs="Times New Roman"/>
          <w:b/>
          <w:bCs/>
        </w:rPr>
        <w:t>Key areas of BI application observed include:</w:t>
      </w:r>
    </w:p>
    <w:p w14:paraId="4220C9CE" w14:textId="77777777" w:rsidR="00DE2C89" w:rsidRPr="00DE2C89" w:rsidRDefault="00891563" w:rsidP="00DE2C89">
      <w:pPr>
        <w:pStyle w:val="ListParagraph"/>
        <w:numPr>
          <w:ilvl w:val="0"/>
          <w:numId w:val="9"/>
        </w:numPr>
        <w:rPr>
          <w:rFonts w:ascii="Times New Roman" w:hAnsi="Times New Roman" w:cs="Times New Roman"/>
          <w:b/>
          <w:bCs/>
        </w:rPr>
      </w:pPr>
      <w:r w:rsidRPr="00DE2C89">
        <w:rPr>
          <w:rFonts w:ascii="Times New Roman" w:hAnsi="Times New Roman" w:cs="Times New Roman"/>
          <w:b/>
          <w:bCs/>
        </w:rPr>
        <w:t>Sales Analytics</w:t>
      </w:r>
    </w:p>
    <w:p w14:paraId="7EEAC251" w14:textId="77777777" w:rsidR="00891563" w:rsidRPr="00DE2C89" w:rsidRDefault="00891563" w:rsidP="00DE2C89">
      <w:pPr>
        <w:jc w:val="both"/>
        <w:rPr>
          <w:rFonts w:ascii="Times New Roman" w:hAnsi="Times New Roman" w:cs="Times New Roman"/>
        </w:rPr>
      </w:pPr>
      <w:r w:rsidRPr="00DE2C89">
        <w:rPr>
          <w:rFonts w:ascii="Times New Roman" w:hAnsi="Times New Roman" w:cs="Times New Roman"/>
        </w:rPr>
        <w:t xml:space="preserve">The vendor systematically recorded daily sales in Excel, ensuring accurate tracking of revenue and customer demand. By using built-in formulas, total daily and weekly revenue was automatically calculated, saving time and minimizing human error. Average sales per day were derived to understand the typical business performance and detect any sudden fluctuations. Peak business hours were identified by </w:t>
      </w:r>
      <w:proofErr w:type="spellStart"/>
      <w:r w:rsidRPr="00DE2C89">
        <w:rPr>
          <w:rFonts w:ascii="Times New Roman" w:hAnsi="Times New Roman" w:cs="Times New Roman"/>
        </w:rPr>
        <w:t>analyzing</w:t>
      </w:r>
      <w:proofErr w:type="spellEnd"/>
      <w:r w:rsidRPr="00DE2C89">
        <w:rPr>
          <w:rFonts w:ascii="Times New Roman" w:hAnsi="Times New Roman" w:cs="Times New Roman"/>
        </w:rPr>
        <w:t xml:space="preserve"> hourly sales data, allowing the owner to focus on staffing and resource allocation during rush hours. This analysis also highlighted the best-selling items, which became the focus of marketing and promotional efforts. Less popular items were either discontinued or improved to suit customer preferences. Ultimately, this analytical approach enabled dynamic pricing strategies and optimized sales growth.</w:t>
      </w:r>
    </w:p>
    <w:p w14:paraId="0F2D9F81" w14:textId="77777777" w:rsidR="00912C84" w:rsidRDefault="00891563" w:rsidP="00912C84">
      <w:pPr>
        <w:jc w:val="both"/>
        <w:rPr>
          <w:rFonts w:ascii="Times New Roman" w:hAnsi="Times New Roman" w:cs="Times New Roman"/>
          <w:b/>
          <w:bCs/>
        </w:rPr>
      </w:pPr>
      <w:r w:rsidRPr="00891563">
        <w:rPr>
          <w:rFonts w:ascii="Times New Roman" w:hAnsi="Times New Roman" w:cs="Times New Roman"/>
          <w:b/>
          <w:bCs/>
        </w:rPr>
        <w:t>2. Cash Flow Monitoring</w:t>
      </w:r>
    </w:p>
    <w:p w14:paraId="644CD7ED" w14:textId="77777777" w:rsidR="00891563" w:rsidRPr="00891563" w:rsidRDefault="00891563" w:rsidP="00912C84">
      <w:pPr>
        <w:jc w:val="both"/>
        <w:rPr>
          <w:rFonts w:ascii="Times New Roman" w:hAnsi="Times New Roman" w:cs="Times New Roman"/>
        </w:rPr>
      </w:pPr>
      <w:r w:rsidRPr="00891563">
        <w:rPr>
          <w:rFonts w:ascii="Times New Roman" w:hAnsi="Times New Roman" w:cs="Times New Roman"/>
        </w:rPr>
        <w:t xml:space="preserve">The vendor maintained separate Excel sheets for expenses and income, ensuring financial transparency. Expenses included raw materials like chicken, vegetables, sauces, fuel (gas), and wages, which were logged daily or weekly. Income was divided into cash sales and digital payments, offering a clear picture of payment trends among customers. With formulas, net profit was calculated instantly by subtracting total expenses from total income. This setup helped identify patterns of overspending and prevented cash leakages, which are common in informal businesses. Monitoring digital vs. cash sales also gave insights into customer payment </w:t>
      </w:r>
      <w:proofErr w:type="spellStart"/>
      <w:r w:rsidRPr="00891563">
        <w:rPr>
          <w:rFonts w:ascii="Times New Roman" w:hAnsi="Times New Roman" w:cs="Times New Roman"/>
        </w:rPr>
        <w:t>behavior</w:t>
      </w:r>
      <w:proofErr w:type="spellEnd"/>
      <w:r w:rsidRPr="00891563">
        <w:rPr>
          <w:rFonts w:ascii="Times New Roman" w:hAnsi="Times New Roman" w:cs="Times New Roman"/>
        </w:rPr>
        <w:t>, aiding in financial planning. As a result, the vendor had better financial control and could make informed reinvestment decisions.</w:t>
      </w:r>
    </w:p>
    <w:p w14:paraId="7304848C" w14:textId="77777777" w:rsidR="0098213D" w:rsidRDefault="00891563" w:rsidP="0098213D">
      <w:pPr>
        <w:jc w:val="both"/>
        <w:rPr>
          <w:rFonts w:ascii="Times New Roman" w:hAnsi="Times New Roman" w:cs="Times New Roman"/>
          <w:b/>
          <w:bCs/>
        </w:rPr>
      </w:pPr>
      <w:r w:rsidRPr="00891563">
        <w:rPr>
          <w:rFonts w:ascii="Times New Roman" w:hAnsi="Times New Roman" w:cs="Times New Roman"/>
          <w:b/>
          <w:bCs/>
        </w:rPr>
        <w:t>3. Inventory Management</w:t>
      </w:r>
    </w:p>
    <w:p w14:paraId="0F5DECD1" w14:textId="77777777" w:rsidR="00891563" w:rsidRPr="00891563" w:rsidRDefault="00891563" w:rsidP="0098213D">
      <w:pPr>
        <w:jc w:val="both"/>
        <w:rPr>
          <w:rFonts w:ascii="Times New Roman" w:hAnsi="Times New Roman" w:cs="Times New Roman"/>
        </w:rPr>
      </w:pPr>
      <w:r w:rsidRPr="00891563">
        <w:rPr>
          <w:rFonts w:ascii="Times New Roman" w:hAnsi="Times New Roman" w:cs="Times New Roman"/>
        </w:rPr>
        <w:t>To avoid shortages and wastage, the vendor used Excel-based templates to track raw materials such as chicken, vegetables, bread, and sauces. Stock levels were updated daily, reflecting consumption and remaining quantity. Conditional formatting was used to highlight when items reached below a safety stock level, ensuring timely procurement. This reduced the risk of stockouts during peak hours and minimized food wastage from over-ordering. The vendor could also track supplier performance, delivery timelines, and price changes to optimize purchases. Seasonal variations in demand were incorporated into stock planning, ensuring balance between availability and freshness. Thus, inventory management enhanced efficiency and contributed directly to profit maximization.</w:t>
      </w:r>
    </w:p>
    <w:p w14:paraId="2152CE71" w14:textId="77777777" w:rsidR="00DF6A9E" w:rsidRDefault="00891563" w:rsidP="00DF6A9E">
      <w:pPr>
        <w:jc w:val="both"/>
        <w:rPr>
          <w:rFonts w:ascii="Times New Roman" w:hAnsi="Times New Roman" w:cs="Times New Roman"/>
          <w:b/>
          <w:bCs/>
        </w:rPr>
      </w:pPr>
      <w:r w:rsidRPr="00891563">
        <w:rPr>
          <w:rFonts w:ascii="Times New Roman" w:hAnsi="Times New Roman" w:cs="Times New Roman"/>
          <w:b/>
          <w:bCs/>
        </w:rPr>
        <w:lastRenderedPageBreak/>
        <w:t>4. Customer Demand Forecasting</w:t>
      </w:r>
    </w:p>
    <w:p w14:paraId="00C68797" w14:textId="77777777" w:rsidR="00891563" w:rsidRPr="00891563" w:rsidRDefault="00891563" w:rsidP="00DF6A9E">
      <w:pPr>
        <w:jc w:val="both"/>
        <w:rPr>
          <w:rFonts w:ascii="Times New Roman" w:hAnsi="Times New Roman" w:cs="Times New Roman"/>
          <w:b/>
          <w:bCs/>
        </w:rPr>
      </w:pPr>
      <w:r w:rsidRPr="00891563">
        <w:rPr>
          <w:rFonts w:ascii="Times New Roman" w:hAnsi="Times New Roman" w:cs="Times New Roman"/>
        </w:rPr>
        <w:t xml:space="preserve">Weekly sales data was </w:t>
      </w:r>
      <w:proofErr w:type="spellStart"/>
      <w:r w:rsidRPr="00891563">
        <w:rPr>
          <w:rFonts w:ascii="Times New Roman" w:hAnsi="Times New Roman" w:cs="Times New Roman"/>
        </w:rPr>
        <w:t>analyzed</w:t>
      </w:r>
      <w:proofErr w:type="spellEnd"/>
      <w:r w:rsidRPr="00891563">
        <w:rPr>
          <w:rFonts w:ascii="Times New Roman" w:hAnsi="Times New Roman" w:cs="Times New Roman"/>
        </w:rPr>
        <w:t xml:space="preserve"> to identify demand patterns, such as high sales on weekends and lower activity on weekdays. Seasonal variations, such as festive rush or summer beverage demand, were also captured in the analysis. Excel trendlines and charts helped in visualizing these patterns, making future demand easier to predict. By anticipating peak demand, the vendor planned stock levels and avoided over- or under-purchasing raw materials. Staffing schedules were also optimized, ensuring more workers were available during rush hours and fewer during lean times. This predictive approach reduced wastage, improved service quality, and boosted customer satisfaction. Over time, demand forecasting provided a competitive edge by aligning supply with customer preferences more accurately.</w:t>
      </w:r>
    </w:p>
    <w:p w14:paraId="5B4C6AB8" w14:textId="77777777" w:rsidR="006B096B" w:rsidRPr="00237566" w:rsidRDefault="00237566" w:rsidP="00DC69EF">
      <w:pPr>
        <w:jc w:val="both"/>
        <w:rPr>
          <w:rFonts w:ascii="Times New Roman" w:hAnsi="Times New Roman" w:cs="Times New Roman"/>
        </w:rPr>
      </w:pPr>
      <w:r w:rsidRPr="00237566">
        <w:rPr>
          <w:rFonts w:ascii="Times New Roman" w:hAnsi="Times New Roman" w:cs="Times New Roman"/>
        </w:rPr>
        <w:t>The adoption of Excel at Brother’s Wagon transformed operations by automating calculations, reducing manual errors, and generating instant financial summaries such as revenue, expenses, and profit margins. This improved accuracy saved time, minimized cash flow discrepancies, and allowed greater focus on customer service and quality. Decision-making shifted from intuition to data-driven insights, as sales analysis revealed weekends contributed nearly 40% of revenue, prompting better stock preparation and staffing. Systematic tracking also identified cost leakages like over-purchasing perishables, leading to improved procurement and a 12–15% rise in monthly profits. Monitoring both cash and digital payments strengthened financial discipline and prevented revenue loss. Beyond efficiency and profitability, Excel fostered a professional outlook, giving the vendor confidence to scale while inspiring nearby stalls to adopt digital practices, signalling a gradual shift toward modernization in the unorganized sector.</w:t>
      </w:r>
    </w:p>
    <w:p w14:paraId="1DA6FDE6" w14:textId="77777777" w:rsidR="006B096B" w:rsidRDefault="00237566" w:rsidP="00914537">
      <w:pPr>
        <w:jc w:val="both"/>
        <w:rPr>
          <w:rFonts w:ascii="Times New Roman" w:hAnsi="Times New Roman" w:cs="Times New Roman"/>
        </w:rPr>
      </w:pPr>
      <w:r w:rsidRPr="00237566">
        <w:rPr>
          <w:rFonts w:ascii="Times New Roman" w:hAnsi="Times New Roman" w:cs="Times New Roman"/>
          <w:i/>
          <w:iCs/>
        </w:rPr>
        <w:t>Brother’s Wagon’s</w:t>
      </w:r>
      <w:r w:rsidRPr="00237566">
        <w:rPr>
          <w:rFonts w:ascii="Times New Roman" w:hAnsi="Times New Roman" w:cs="Times New Roman"/>
        </w:rPr>
        <w:t xml:space="preserve"> adoption of Excel brought clear benefits, but several challenges limited its full potential. The vendor’s lack of digital literacy made even basic Excel functions like formulas, charts, or linking sheets difficult to use, slowing adoption and causing occasional errors. Time constraints also posed a barrier, as maintaining daily records required discipline that often clashed with the fast-paced nature of running a food stall, leading to delays and inaccuracies. Moreover, Excel’s limitations became evident—while useful for basic trend analysis, it lacked advanced BI features such as interactive dashboards, predictive analytics, and real-time visualization. Additional challenges included limited access to affordable hardware, dependence on manual data entry that risked inaccuracies, and resistance to adopting new practices due to fear of complexity. These hurdles highlight that while Excel is a valuable entry-level tool, sustained BI adoption in micro-enterprises requires training, technological support, and gradual transition to more advanced platforms.</w:t>
      </w:r>
    </w:p>
    <w:p w14:paraId="3B6DAEF2" w14:textId="77777777" w:rsidR="008A70A4" w:rsidRDefault="008A70A4" w:rsidP="00914537">
      <w:pPr>
        <w:jc w:val="both"/>
        <w:rPr>
          <w:rFonts w:ascii="Times New Roman" w:hAnsi="Times New Roman" w:cs="Times New Roman"/>
        </w:rPr>
      </w:pPr>
    </w:p>
    <w:p w14:paraId="6FCE2EE5" w14:textId="77777777" w:rsidR="008A70A4" w:rsidRPr="006B096B" w:rsidRDefault="008A70A4" w:rsidP="008A70A4">
      <w:pPr>
        <w:rPr>
          <w:rFonts w:ascii="Times New Roman" w:hAnsi="Times New Roman" w:cs="Times New Roman"/>
          <w:b/>
          <w:bCs/>
        </w:rPr>
      </w:pPr>
      <w:r w:rsidRPr="006B096B">
        <w:rPr>
          <w:rFonts w:ascii="Times New Roman" w:hAnsi="Times New Roman" w:cs="Times New Roman"/>
          <w:b/>
          <w:bCs/>
        </w:rPr>
        <w:t xml:space="preserve">Teaching Notes </w:t>
      </w:r>
    </w:p>
    <w:p w14:paraId="53E9F9D5" w14:textId="77777777" w:rsidR="008A70A4" w:rsidRPr="006B096B" w:rsidRDefault="008A70A4" w:rsidP="008A70A4">
      <w:pPr>
        <w:numPr>
          <w:ilvl w:val="0"/>
          <w:numId w:val="7"/>
        </w:numPr>
        <w:rPr>
          <w:rFonts w:ascii="Times New Roman" w:hAnsi="Times New Roman" w:cs="Times New Roman"/>
        </w:rPr>
      </w:pPr>
      <w:r w:rsidRPr="006B096B">
        <w:rPr>
          <w:rFonts w:ascii="Times New Roman" w:hAnsi="Times New Roman" w:cs="Times New Roman"/>
          <w:b/>
          <w:bCs/>
        </w:rPr>
        <w:t>Discussion Questions:</w:t>
      </w:r>
    </w:p>
    <w:p w14:paraId="522236EC" w14:textId="77777777" w:rsidR="008A70A4" w:rsidRPr="006B096B" w:rsidRDefault="008A70A4" w:rsidP="008A70A4">
      <w:pPr>
        <w:numPr>
          <w:ilvl w:val="1"/>
          <w:numId w:val="7"/>
        </w:numPr>
        <w:rPr>
          <w:rFonts w:ascii="Times New Roman" w:hAnsi="Times New Roman" w:cs="Times New Roman"/>
        </w:rPr>
      </w:pPr>
      <w:r w:rsidRPr="006B096B">
        <w:rPr>
          <w:rFonts w:ascii="Times New Roman" w:hAnsi="Times New Roman" w:cs="Times New Roman"/>
        </w:rPr>
        <w:t>What role did Excel play in transforming Brother’s Wagon’s business practices?</w:t>
      </w:r>
    </w:p>
    <w:p w14:paraId="05A1CDB6" w14:textId="77777777" w:rsidR="008A70A4" w:rsidRPr="006B096B" w:rsidRDefault="008A70A4" w:rsidP="008A70A4">
      <w:pPr>
        <w:numPr>
          <w:ilvl w:val="1"/>
          <w:numId w:val="7"/>
        </w:numPr>
        <w:rPr>
          <w:rFonts w:ascii="Times New Roman" w:hAnsi="Times New Roman" w:cs="Times New Roman"/>
        </w:rPr>
      </w:pPr>
      <w:r w:rsidRPr="006B096B">
        <w:rPr>
          <w:rFonts w:ascii="Times New Roman" w:hAnsi="Times New Roman" w:cs="Times New Roman"/>
        </w:rPr>
        <w:t>How can BI adoption change the competitive landscape of micro-enterprises in the food sector?</w:t>
      </w:r>
    </w:p>
    <w:p w14:paraId="2B5D67A8" w14:textId="77777777" w:rsidR="008A70A4" w:rsidRDefault="008A70A4" w:rsidP="008A70A4">
      <w:pPr>
        <w:numPr>
          <w:ilvl w:val="1"/>
          <w:numId w:val="7"/>
        </w:numPr>
        <w:rPr>
          <w:rFonts w:ascii="Times New Roman" w:hAnsi="Times New Roman" w:cs="Times New Roman"/>
        </w:rPr>
      </w:pPr>
      <w:r w:rsidRPr="006B096B">
        <w:rPr>
          <w:rFonts w:ascii="Times New Roman" w:hAnsi="Times New Roman" w:cs="Times New Roman"/>
        </w:rPr>
        <w:t>What challenges might prevent widespread adoption of BI in the unorganized sector?</w:t>
      </w:r>
    </w:p>
    <w:p w14:paraId="395E55C6" w14:textId="77777777" w:rsidR="008A70A4" w:rsidRPr="006B096B" w:rsidRDefault="008A70A4" w:rsidP="008A70A4">
      <w:pPr>
        <w:numPr>
          <w:ilvl w:val="1"/>
          <w:numId w:val="7"/>
        </w:numPr>
        <w:rPr>
          <w:rFonts w:ascii="Times New Roman" w:hAnsi="Times New Roman" w:cs="Times New Roman"/>
        </w:rPr>
      </w:pPr>
      <w:r>
        <w:rPr>
          <w:rFonts w:ascii="Times New Roman" w:hAnsi="Times New Roman" w:cs="Times New Roman"/>
        </w:rPr>
        <w:t>Recommend solutions for the challenges occurred.</w:t>
      </w:r>
    </w:p>
    <w:p w14:paraId="730D5A2E" w14:textId="77777777" w:rsidR="008A70A4" w:rsidRPr="006B096B" w:rsidRDefault="008A70A4" w:rsidP="008A70A4">
      <w:pPr>
        <w:numPr>
          <w:ilvl w:val="1"/>
          <w:numId w:val="7"/>
        </w:numPr>
        <w:rPr>
          <w:rFonts w:ascii="Times New Roman" w:hAnsi="Times New Roman" w:cs="Times New Roman"/>
        </w:rPr>
      </w:pPr>
      <w:r w:rsidRPr="006B096B">
        <w:rPr>
          <w:rFonts w:ascii="Times New Roman" w:hAnsi="Times New Roman" w:cs="Times New Roman"/>
        </w:rPr>
        <w:t>Suggest a roadmap for a street vendor to transition from manual operations to advanced BI tools.</w:t>
      </w:r>
    </w:p>
    <w:p w14:paraId="62497AF7" w14:textId="77777777" w:rsidR="008A70A4" w:rsidRPr="006B096B" w:rsidRDefault="008A70A4" w:rsidP="008A70A4">
      <w:pPr>
        <w:numPr>
          <w:ilvl w:val="0"/>
          <w:numId w:val="7"/>
        </w:numPr>
        <w:rPr>
          <w:rFonts w:ascii="Times New Roman" w:hAnsi="Times New Roman" w:cs="Times New Roman"/>
        </w:rPr>
      </w:pPr>
      <w:r w:rsidRPr="006B096B">
        <w:rPr>
          <w:rFonts w:ascii="Times New Roman" w:hAnsi="Times New Roman" w:cs="Times New Roman"/>
          <w:b/>
          <w:bCs/>
        </w:rPr>
        <w:t>Learning Outcomes:</w:t>
      </w:r>
    </w:p>
    <w:p w14:paraId="37FF3112" w14:textId="77777777" w:rsidR="008A70A4" w:rsidRPr="006B096B" w:rsidRDefault="008A70A4" w:rsidP="008A70A4">
      <w:pPr>
        <w:numPr>
          <w:ilvl w:val="1"/>
          <w:numId w:val="8"/>
        </w:numPr>
        <w:rPr>
          <w:rFonts w:ascii="Times New Roman" w:hAnsi="Times New Roman" w:cs="Times New Roman"/>
        </w:rPr>
      </w:pPr>
      <w:r w:rsidRPr="006B096B">
        <w:rPr>
          <w:rFonts w:ascii="Times New Roman" w:hAnsi="Times New Roman" w:cs="Times New Roman"/>
        </w:rPr>
        <w:t>Understanding BI adoption in micro-enterprises.</w:t>
      </w:r>
    </w:p>
    <w:p w14:paraId="540A4320" w14:textId="77777777" w:rsidR="008A70A4" w:rsidRPr="006B096B" w:rsidRDefault="008A70A4" w:rsidP="008A70A4">
      <w:pPr>
        <w:numPr>
          <w:ilvl w:val="1"/>
          <w:numId w:val="8"/>
        </w:numPr>
        <w:rPr>
          <w:rFonts w:ascii="Times New Roman" w:hAnsi="Times New Roman" w:cs="Times New Roman"/>
        </w:rPr>
      </w:pPr>
      <w:proofErr w:type="spellStart"/>
      <w:r w:rsidRPr="006B096B">
        <w:rPr>
          <w:rFonts w:ascii="Times New Roman" w:hAnsi="Times New Roman" w:cs="Times New Roman"/>
        </w:rPr>
        <w:lastRenderedPageBreak/>
        <w:t>Analyzing</w:t>
      </w:r>
      <w:proofErr w:type="spellEnd"/>
      <w:r w:rsidRPr="006B096B">
        <w:rPr>
          <w:rFonts w:ascii="Times New Roman" w:hAnsi="Times New Roman" w:cs="Times New Roman"/>
        </w:rPr>
        <w:t xml:space="preserve"> the role of digital literacy in unorganized sector businesses.</w:t>
      </w:r>
    </w:p>
    <w:p w14:paraId="28BDF652" w14:textId="77777777" w:rsidR="008A70A4" w:rsidRDefault="008A70A4" w:rsidP="008A70A4">
      <w:pPr>
        <w:numPr>
          <w:ilvl w:val="1"/>
          <w:numId w:val="8"/>
        </w:numPr>
        <w:rPr>
          <w:rFonts w:ascii="Times New Roman" w:hAnsi="Times New Roman" w:cs="Times New Roman"/>
        </w:rPr>
      </w:pPr>
      <w:r w:rsidRPr="006B096B">
        <w:rPr>
          <w:rFonts w:ascii="Times New Roman" w:hAnsi="Times New Roman" w:cs="Times New Roman"/>
        </w:rPr>
        <w:t>Identifying practical challenges and scalable solutions for BI in grassroots enterprises.</w:t>
      </w:r>
    </w:p>
    <w:p w14:paraId="1A9F7D82" w14:textId="77777777" w:rsidR="008A70A4" w:rsidRDefault="008A70A4" w:rsidP="008A70A4">
      <w:pPr>
        <w:ind w:left="1080"/>
        <w:rPr>
          <w:rFonts w:ascii="Times New Roman" w:hAnsi="Times New Roman" w:cs="Times New Roman"/>
        </w:rPr>
      </w:pPr>
    </w:p>
    <w:p w14:paraId="739EB645" w14:textId="77777777" w:rsidR="008A70A4" w:rsidRDefault="008A70A4" w:rsidP="008A70A4">
      <w:pPr>
        <w:ind w:left="1080"/>
        <w:rPr>
          <w:rFonts w:ascii="Times New Roman" w:hAnsi="Times New Roman" w:cs="Times New Roman"/>
        </w:rPr>
      </w:pPr>
    </w:p>
    <w:p w14:paraId="2AC3714D" w14:textId="77777777" w:rsidR="008A70A4" w:rsidRDefault="008A70A4" w:rsidP="008A70A4">
      <w:pPr>
        <w:jc w:val="center"/>
        <w:rPr>
          <w:rFonts w:ascii="Times New Roman" w:hAnsi="Times New Roman" w:cs="Times New Roman"/>
          <w:b/>
          <w:bCs/>
          <w:sz w:val="28"/>
          <w:szCs w:val="28"/>
        </w:rPr>
      </w:pPr>
      <w:r w:rsidRPr="0021543D">
        <w:rPr>
          <w:rFonts w:ascii="Times New Roman" w:hAnsi="Times New Roman" w:cs="Times New Roman"/>
          <w:b/>
          <w:bCs/>
          <w:sz w:val="28"/>
          <w:szCs w:val="28"/>
        </w:rPr>
        <w:t>Supportive Material for Teaching</w:t>
      </w:r>
    </w:p>
    <w:p w14:paraId="26DE50BF" w14:textId="77777777" w:rsidR="008A70A4" w:rsidRDefault="008A70A4" w:rsidP="008A70A4">
      <w:pPr>
        <w:jc w:val="both"/>
        <w:rPr>
          <w:rFonts w:ascii="Times New Roman" w:hAnsi="Times New Roman" w:cs="Times New Roman"/>
          <w:sz w:val="24"/>
          <w:szCs w:val="24"/>
        </w:rPr>
      </w:pPr>
    </w:p>
    <w:p w14:paraId="39CC6496" w14:textId="77777777" w:rsidR="008A70A4" w:rsidRPr="00D33C34" w:rsidRDefault="008A70A4" w:rsidP="008A70A4">
      <w:pPr>
        <w:jc w:val="both"/>
        <w:rPr>
          <w:rFonts w:ascii="Times New Roman" w:hAnsi="Times New Roman" w:cs="Times New Roman"/>
          <w:sz w:val="24"/>
          <w:szCs w:val="24"/>
        </w:rPr>
      </w:pPr>
      <w:r w:rsidRPr="00D33C34">
        <w:rPr>
          <w:rFonts w:ascii="Times New Roman" w:hAnsi="Times New Roman" w:cs="Times New Roman"/>
          <w:sz w:val="24"/>
          <w:szCs w:val="24"/>
        </w:rPr>
        <w:t>Based on the given sample, professors can create a synthetic dataset for dashboard making, so students are able to get practical analytics approach for solving this case study</w:t>
      </w:r>
      <w:r>
        <w:rPr>
          <w:rFonts w:ascii="Times New Roman" w:hAnsi="Times New Roman" w:cs="Times New Roman"/>
          <w:sz w:val="24"/>
          <w:szCs w:val="24"/>
        </w:rPr>
        <w:t xml:space="preserve"> </w:t>
      </w:r>
      <w:r w:rsidRPr="00D33C34">
        <w:rPr>
          <w:rFonts w:ascii="Times New Roman" w:hAnsi="Times New Roman" w:cs="Times New Roman"/>
          <w:sz w:val="24"/>
          <w:szCs w:val="24"/>
        </w:rPr>
        <w:t>particularly. By using the created data</w:t>
      </w:r>
      <w:r>
        <w:rPr>
          <w:rFonts w:ascii="Times New Roman" w:hAnsi="Times New Roman" w:cs="Times New Roman"/>
          <w:sz w:val="24"/>
          <w:szCs w:val="24"/>
        </w:rPr>
        <w:t>set</w:t>
      </w:r>
      <w:r w:rsidRPr="00D33C34">
        <w:rPr>
          <w:rFonts w:ascii="Times New Roman" w:hAnsi="Times New Roman" w:cs="Times New Roman"/>
          <w:sz w:val="24"/>
          <w:szCs w:val="24"/>
        </w:rPr>
        <w:t>, they can elaborate the insights and solutions for discussed challenges in the case.</w:t>
      </w:r>
    </w:p>
    <w:p w14:paraId="713BA6FB" w14:textId="77777777" w:rsidR="008A70A4" w:rsidRDefault="008A70A4" w:rsidP="008A70A4">
      <w:pPr>
        <w:pStyle w:val="ListParagraph"/>
        <w:numPr>
          <w:ilvl w:val="0"/>
          <w:numId w:val="10"/>
        </w:numPr>
        <w:rPr>
          <w:rFonts w:ascii="Times New Roman" w:hAnsi="Times New Roman" w:cs="Times New Roman"/>
          <w:b/>
          <w:bCs/>
        </w:rPr>
      </w:pPr>
      <w:r w:rsidRPr="00671EBB">
        <w:rPr>
          <w:rFonts w:ascii="Times New Roman" w:hAnsi="Times New Roman" w:cs="Times New Roman"/>
          <w:b/>
          <w:bCs/>
        </w:rPr>
        <w:t>Sample Dataset for Dashboard Preparation:</w:t>
      </w:r>
    </w:p>
    <w:p w14:paraId="1881D8E2" w14:textId="77777777" w:rsidR="008A70A4" w:rsidRDefault="008A70A4" w:rsidP="008A70A4">
      <w:pPr>
        <w:rPr>
          <w:rFonts w:ascii="Times New Roman" w:hAnsi="Times New Roman" w:cs="Times New Roman"/>
          <w:b/>
          <w:bCs/>
        </w:rPr>
      </w:pPr>
    </w:p>
    <w:p w14:paraId="486A0694" w14:textId="77777777" w:rsidR="008A70A4" w:rsidRPr="00E53D71" w:rsidRDefault="008A70A4" w:rsidP="008A70A4">
      <w:pPr>
        <w:rPr>
          <w:rFonts w:ascii="Times New Roman" w:hAnsi="Times New Roman" w:cs="Times New Roman"/>
          <w:b/>
          <w:bCs/>
        </w:rPr>
      </w:pPr>
      <w:r>
        <w:rPr>
          <w:rFonts w:ascii="Times New Roman" w:hAnsi="Times New Roman" w:cs="Times New Roman"/>
          <w:b/>
          <w:bCs/>
        </w:rPr>
        <w:t xml:space="preserve">Table 1. </w:t>
      </w:r>
      <w:r w:rsidRPr="00E53D71">
        <w:rPr>
          <w:rFonts w:ascii="Times New Roman" w:hAnsi="Times New Roman" w:cs="Times New Roman"/>
          <w:b/>
          <w:bCs/>
        </w:rPr>
        <w:t>Sales &amp; Cash Flow Dataset</w:t>
      </w:r>
    </w:p>
    <w:tbl>
      <w:tblPr>
        <w:tblStyle w:val="TableGrid"/>
        <w:tblW w:w="10654" w:type="dxa"/>
        <w:tblInd w:w="-572" w:type="dxa"/>
        <w:tblLayout w:type="fixed"/>
        <w:tblLook w:val="04A0" w:firstRow="1" w:lastRow="0" w:firstColumn="1" w:lastColumn="0" w:noHBand="0" w:noVBand="1"/>
      </w:tblPr>
      <w:tblGrid>
        <w:gridCol w:w="1276"/>
        <w:gridCol w:w="1276"/>
        <w:gridCol w:w="992"/>
        <w:gridCol w:w="992"/>
        <w:gridCol w:w="709"/>
        <w:gridCol w:w="992"/>
        <w:gridCol w:w="1134"/>
        <w:gridCol w:w="1276"/>
        <w:gridCol w:w="1134"/>
        <w:gridCol w:w="873"/>
      </w:tblGrid>
      <w:tr w:rsidR="008A70A4" w:rsidRPr="002F1032" w14:paraId="53343D20" w14:textId="77777777" w:rsidTr="00EB12AC">
        <w:tc>
          <w:tcPr>
            <w:tcW w:w="1276" w:type="dxa"/>
            <w:hideMark/>
          </w:tcPr>
          <w:p w14:paraId="268B499D" w14:textId="77777777" w:rsidR="008A70A4" w:rsidRPr="002F1032" w:rsidRDefault="008A70A4" w:rsidP="00EB12AC">
            <w:pPr>
              <w:spacing w:after="160" w:line="259" w:lineRule="auto"/>
              <w:jc w:val="both"/>
              <w:rPr>
                <w:b/>
                <w:bCs/>
                <w:lang w:val="en-IN"/>
              </w:rPr>
            </w:pPr>
            <w:r w:rsidRPr="002F1032">
              <w:rPr>
                <w:b/>
                <w:bCs/>
                <w:lang w:val="en-IN"/>
              </w:rPr>
              <w:t>Date</w:t>
            </w:r>
          </w:p>
        </w:tc>
        <w:tc>
          <w:tcPr>
            <w:tcW w:w="1276" w:type="dxa"/>
            <w:hideMark/>
          </w:tcPr>
          <w:p w14:paraId="4893CA73" w14:textId="77777777" w:rsidR="008A70A4" w:rsidRPr="002F1032" w:rsidRDefault="008A70A4" w:rsidP="00EB12AC">
            <w:pPr>
              <w:spacing w:after="160" w:line="259" w:lineRule="auto"/>
              <w:jc w:val="both"/>
              <w:rPr>
                <w:b/>
                <w:bCs/>
                <w:lang w:val="en-IN"/>
              </w:rPr>
            </w:pPr>
            <w:r w:rsidRPr="002F1032">
              <w:rPr>
                <w:b/>
                <w:bCs/>
                <w:lang w:val="en-IN"/>
              </w:rPr>
              <w:t>Item Sold</w:t>
            </w:r>
          </w:p>
        </w:tc>
        <w:tc>
          <w:tcPr>
            <w:tcW w:w="992" w:type="dxa"/>
            <w:hideMark/>
          </w:tcPr>
          <w:p w14:paraId="68CA8361" w14:textId="77777777" w:rsidR="008A70A4" w:rsidRPr="002F1032" w:rsidRDefault="008A70A4" w:rsidP="00EB12AC">
            <w:pPr>
              <w:spacing w:after="160" w:line="259" w:lineRule="auto"/>
              <w:jc w:val="both"/>
              <w:rPr>
                <w:b/>
                <w:bCs/>
                <w:lang w:val="en-IN"/>
              </w:rPr>
            </w:pPr>
            <w:r w:rsidRPr="002F1032">
              <w:rPr>
                <w:b/>
                <w:bCs/>
                <w:lang w:val="en-IN"/>
              </w:rPr>
              <w:t>Quantity</w:t>
            </w:r>
          </w:p>
        </w:tc>
        <w:tc>
          <w:tcPr>
            <w:tcW w:w="992" w:type="dxa"/>
            <w:hideMark/>
          </w:tcPr>
          <w:p w14:paraId="3C1F05C4" w14:textId="77777777" w:rsidR="008A70A4" w:rsidRPr="002F1032" w:rsidRDefault="008A70A4" w:rsidP="00EB12AC">
            <w:pPr>
              <w:spacing w:after="160" w:line="259" w:lineRule="auto"/>
              <w:jc w:val="both"/>
              <w:rPr>
                <w:b/>
                <w:bCs/>
                <w:lang w:val="en-IN"/>
              </w:rPr>
            </w:pPr>
            <w:r w:rsidRPr="002F1032">
              <w:rPr>
                <w:b/>
                <w:bCs/>
                <w:lang w:val="en-IN"/>
              </w:rPr>
              <w:t>Unit Price (₹)</w:t>
            </w:r>
          </w:p>
        </w:tc>
        <w:tc>
          <w:tcPr>
            <w:tcW w:w="709" w:type="dxa"/>
            <w:hideMark/>
          </w:tcPr>
          <w:p w14:paraId="0D2D0EC4" w14:textId="77777777" w:rsidR="008A70A4" w:rsidRPr="002F1032" w:rsidRDefault="008A70A4" w:rsidP="00EB12AC">
            <w:pPr>
              <w:spacing w:after="160" w:line="259" w:lineRule="auto"/>
              <w:jc w:val="both"/>
              <w:rPr>
                <w:b/>
                <w:bCs/>
                <w:lang w:val="en-IN"/>
              </w:rPr>
            </w:pPr>
            <w:r w:rsidRPr="002F1032">
              <w:rPr>
                <w:b/>
                <w:bCs/>
                <w:lang w:val="en-IN"/>
              </w:rPr>
              <w:t>Sales (₹)</w:t>
            </w:r>
          </w:p>
        </w:tc>
        <w:tc>
          <w:tcPr>
            <w:tcW w:w="992" w:type="dxa"/>
            <w:hideMark/>
          </w:tcPr>
          <w:p w14:paraId="149C3186" w14:textId="77777777" w:rsidR="008A70A4" w:rsidRPr="002F1032" w:rsidRDefault="008A70A4" w:rsidP="00EB12AC">
            <w:pPr>
              <w:spacing w:after="160" w:line="259" w:lineRule="auto"/>
              <w:jc w:val="both"/>
              <w:rPr>
                <w:b/>
                <w:bCs/>
                <w:lang w:val="en-IN"/>
              </w:rPr>
            </w:pPr>
            <w:r w:rsidRPr="002F1032">
              <w:rPr>
                <w:b/>
                <w:bCs/>
                <w:lang w:val="en-IN"/>
              </w:rPr>
              <w:t>Payment Mode</w:t>
            </w:r>
          </w:p>
        </w:tc>
        <w:tc>
          <w:tcPr>
            <w:tcW w:w="1134" w:type="dxa"/>
            <w:hideMark/>
          </w:tcPr>
          <w:p w14:paraId="47249D9F" w14:textId="77777777" w:rsidR="008A70A4" w:rsidRPr="002F1032" w:rsidRDefault="008A70A4" w:rsidP="00EB12AC">
            <w:pPr>
              <w:spacing w:after="160" w:line="259" w:lineRule="auto"/>
              <w:jc w:val="both"/>
              <w:rPr>
                <w:b/>
                <w:bCs/>
                <w:lang w:val="en-IN"/>
              </w:rPr>
            </w:pPr>
            <w:r w:rsidRPr="002F1032">
              <w:rPr>
                <w:b/>
                <w:bCs/>
                <w:lang w:val="en-IN"/>
              </w:rPr>
              <w:t>Raw Material Cost (₹)</w:t>
            </w:r>
          </w:p>
        </w:tc>
        <w:tc>
          <w:tcPr>
            <w:tcW w:w="1276" w:type="dxa"/>
            <w:hideMark/>
          </w:tcPr>
          <w:p w14:paraId="62BFC296" w14:textId="77777777" w:rsidR="008A70A4" w:rsidRPr="002F1032" w:rsidRDefault="008A70A4" w:rsidP="00EB12AC">
            <w:pPr>
              <w:spacing w:after="160" w:line="259" w:lineRule="auto"/>
              <w:jc w:val="both"/>
              <w:rPr>
                <w:b/>
                <w:bCs/>
                <w:lang w:val="en-IN"/>
              </w:rPr>
            </w:pPr>
            <w:r w:rsidRPr="002F1032">
              <w:rPr>
                <w:b/>
                <w:bCs/>
                <w:lang w:val="en-IN"/>
              </w:rPr>
              <w:t>Other Expenses (₹)</w:t>
            </w:r>
          </w:p>
        </w:tc>
        <w:tc>
          <w:tcPr>
            <w:tcW w:w="1134" w:type="dxa"/>
            <w:hideMark/>
          </w:tcPr>
          <w:p w14:paraId="7198EEEC" w14:textId="77777777" w:rsidR="008A70A4" w:rsidRPr="002F1032" w:rsidRDefault="008A70A4" w:rsidP="00EB12AC">
            <w:pPr>
              <w:spacing w:after="160" w:line="259" w:lineRule="auto"/>
              <w:jc w:val="both"/>
              <w:rPr>
                <w:b/>
                <w:bCs/>
                <w:lang w:val="en-IN"/>
              </w:rPr>
            </w:pPr>
            <w:r w:rsidRPr="002F1032">
              <w:rPr>
                <w:b/>
                <w:bCs/>
                <w:lang w:val="en-IN"/>
              </w:rPr>
              <w:t>Total Expenses (₹)</w:t>
            </w:r>
          </w:p>
        </w:tc>
        <w:tc>
          <w:tcPr>
            <w:tcW w:w="873" w:type="dxa"/>
            <w:hideMark/>
          </w:tcPr>
          <w:p w14:paraId="1312CC4C" w14:textId="77777777" w:rsidR="008A70A4" w:rsidRPr="002F1032" w:rsidRDefault="008A70A4" w:rsidP="00EB12AC">
            <w:pPr>
              <w:spacing w:after="160" w:line="259" w:lineRule="auto"/>
              <w:jc w:val="both"/>
              <w:rPr>
                <w:b/>
                <w:bCs/>
                <w:lang w:val="en-IN"/>
              </w:rPr>
            </w:pPr>
            <w:r w:rsidRPr="002F1032">
              <w:rPr>
                <w:b/>
                <w:bCs/>
                <w:lang w:val="en-IN"/>
              </w:rPr>
              <w:t>Net Profit (₹)</w:t>
            </w:r>
          </w:p>
        </w:tc>
      </w:tr>
      <w:tr w:rsidR="008A70A4" w:rsidRPr="002F1032" w14:paraId="24A5B969" w14:textId="77777777" w:rsidTr="00EB12AC">
        <w:tc>
          <w:tcPr>
            <w:tcW w:w="1276" w:type="dxa"/>
            <w:hideMark/>
          </w:tcPr>
          <w:p w14:paraId="1619D356" w14:textId="77777777" w:rsidR="008A70A4" w:rsidRPr="002F1032" w:rsidRDefault="008A70A4" w:rsidP="00EB12AC">
            <w:pPr>
              <w:spacing w:after="160" w:line="259" w:lineRule="auto"/>
              <w:jc w:val="both"/>
              <w:rPr>
                <w:lang w:val="en-IN"/>
              </w:rPr>
            </w:pPr>
            <w:r w:rsidRPr="002F1032">
              <w:rPr>
                <w:lang w:val="en-IN"/>
              </w:rPr>
              <w:t>01-08-2025</w:t>
            </w:r>
          </w:p>
        </w:tc>
        <w:tc>
          <w:tcPr>
            <w:tcW w:w="1276" w:type="dxa"/>
            <w:hideMark/>
          </w:tcPr>
          <w:p w14:paraId="77CD547E" w14:textId="77777777" w:rsidR="008A70A4" w:rsidRPr="002F1032" w:rsidRDefault="008A70A4" w:rsidP="00EB12AC">
            <w:pPr>
              <w:spacing w:after="160" w:line="259" w:lineRule="auto"/>
              <w:jc w:val="both"/>
              <w:rPr>
                <w:lang w:val="en-IN"/>
              </w:rPr>
            </w:pPr>
            <w:r w:rsidRPr="002F1032">
              <w:rPr>
                <w:lang w:val="en-IN"/>
              </w:rPr>
              <w:t>Chicken Roll</w:t>
            </w:r>
          </w:p>
        </w:tc>
        <w:tc>
          <w:tcPr>
            <w:tcW w:w="992" w:type="dxa"/>
            <w:hideMark/>
          </w:tcPr>
          <w:p w14:paraId="1B2F6634" w14:textId="77777777" w:rsidR="008A70A4" w:rsidRPr="002F1032" w:rsidRDefault="008A70A4" w:rsidP="00EB12AC">
            <w:pPr>
              <w:spacing w:after="160" w:line="259" w:lineRule="auto"/>
              <w:jc w:val="both"/>
              <w:rPr>
                <w:lang w:val="en-IN"/>
              </w:rPr>
            </w:pPr>
            <w:r w:rsidRPr="002F1032">
              <w:rPr>
                <w:lang w:val="en-IN"/>
              </w:rPr>
              <w:t>50</w:t>
            </w:r>
          </w:p>
        </w:tc>
        <w:tc>
          <w:tcPr>
            <w:tcW w:w="992" w:type="dxa"/>
            <w:hideMark/>
          </w:tcPr>
          <w:p w14:paraId="04709942" w14:textId="77777777" w:rsidR="008A70A4" w:rsidRPr="002F1032" w:rsidRDefault="008A70A4" w:rsidP="00EB12AC">
            <w:pPr>
              <w:spacing w:after="160" w:line="259" w:lineRule="auto"/>
              <w:jc w:val="both"/>
              <w:rPr>
                <w:lang w:val="en-IN"/>
              </w:rPr>
            </w:pPr>
            <w:r w:rsidRPr="002F1032">
              <w:rPr>
                <w:lang w:val="en-IN"/>
              </w:rPr>
              <w:t>60</w:t>
            </w:r>
          </w:p>
        </w:tc>
        <w:tc>
          <w:tcPr>
            <w:tcW w:w="709" w:type="dxa"/>
            <w:hideMark/>
          </w:tcPr>
          <w:p w14:paraId="6EB42D93" w14:textId="77777777" w:rsidR="008A70A4" w:rsidRPr="002F1032" w:rsidRDefault="008A70A4" w:rsidP="00EB12AC">
            <w:pPr>
              <w:spacing w:after="160" w:line="259" w:lineRule="auto"/>
              <w:jc w:val="both"/>
              <w:rPr>
                <w:lang w:val="en-IN"/>
              </w:rPr>
            </w:pPr>
            <w:r w:rsidRPr="002F1032">
              <w:rPr>
                <w:lang w:val="en-IN"/>
              </w:rPr>
              <w:t>3,000</w:t>
            </w:r>
          </w:p>
        </w:tc>
        <w:tc>
          <w:tcPr>
            <w:tcW w:w="992" w:type="dxa"/>
            <w:hideMark/>
          </w:tcPr>
          <w:p w14:paraId="11454DE0" w14:textId="77777777" w:rsidR="008A70A4" w:rsidRPr="002F1032" w:rsidRDefault="008A70A4" w:rsidP="00EB12AC">
            <w:pPr>
              <w:spacing w:after="160" w:line="259" w:lineRule="auto"/>
              <w:jc w:val="both"/>
              <w:rPr>
                <w:lang w:val="en-IN"/>
              </w:rPr>
            </w:pPr>
            <w:r w:rsidRPr="002F1032">
              <w:rPr>
                <w:lang w:val="en-IN"/>
              </w:rPr>
              <w:t>Cash</w:t>
            </w:r>
          </w:p>
        </w:tc>
        <w:tc>
          <w:tcPr>
            <w:tcW w:w="1134" w:type="dxa"/>
            <w:hideMark/>
          </w:tcPr>
          <w:p w14:paraId="2AC94C63" w14:textId="77777777" w:rsidR="008A70A4" w:rsidRPr="002F1032" w:rsidRDefault="008A70A4" w:rsidP="00EB12AC">
            <w:pPr>
              <w:spacing w:after="160" w:line="259" w:lineRule="auto"/>
              <w:jc w:val="both"/>
              <w:rPr>
                <w:lang w:val="en-IN"/>
              </w:rPr>
            </w:pPr>
            <w:r w:rsidRPr="002F1032">
              <w:rPr>
                <w:lang w:val="en-IN"/>
              </w:rPr>
              <w:t>1,200</w:t>
            </w:r>
          </w:p>
        </w:tc>
        <w:tc>
          <w:tcPr>
            <w:tcW w:w="1276" w:type="dxa"/>
            <w:hideMark/>
          </w:tcPr>
          <w:p w14:paraId="07844CC8" w14:textId="77777777" w:rsidR="008A70A4" w:rsidRPr="002F1032" w:rsidRDefault="008A70A4" w:rsidP="00EB12AC">
            <w:pPr>
              <w:spacing w:after="160" w:line="259" w:lineRule="auto"/>
              <w:jc w:val="both"/>
              <w:rPr>
                <w:lang w:val="en-IN"/>
              </w:rPr>
            </w:pPr>
            <w:r w:rsidRPr="002F1032">
              <w:rPr>
                <w:lang w:val="en-IN"/>
              </w:rPr>
              <w:t>300</w:t>
            </w:r>
          </w:p>
        </w:tc>
        <w:tc>
          <w:tcPr>
            <w:tcW w:w="1134" w:type="dxa"/>
            <w:hideMark/>
          </w:tcPr>
          <w:p w14:paraId="79824DD3" w14:textId="77777777" w:rsidR="008A70A4" w:rsidRPr="002F1032" w:rsidRDefault="008A70A4" w:rsidP="00EB12AC">
            <w:pPr>
              <w:spacing w:after="160" w:line="259" w:lineRule="auto"/>
              <w:jc w:val="both"/>
              <w:rPr>
                <w:lang w:val="en-IN"/>
              </w:rPr>
            </w:pPr>
            <w:r w:rsidRPr="002F1032">
              <w:rPr>
                <w:lang w:val="en-IN"/>
              </w:rPr>
              <w:t>1,500</w:t>
            </w:r>
          </w:p>
        </w:tc>
        <w:tc>
          <w:tcPr>
            <w:tcW w:w="873" w:type="dxa"/>
            <w:hideMark/>
          </w:tcPr>
          <w:p w14:paraId="16F08833" w14:textId="77777777" w:rsidR="008A70A4" w:rsidRPr="002F1032" w:rsidRDefault="008A70A4" w:rsidP="00EB12AC">
            <w:pPr>
              <w:spacing w:after="160" w:line="259" w:lineRule="auto"/>
              <w:jc w:val="both"/>
              <w:rPr>
                <w:lang w:val="en-IN"/>
              </w:rPr>
            </w:pPr>
            <w:r w:rsidRPr="002F1032">
              <w:rPr>
                <w:lang w:val="en-IN"/>
              </w:rPr>
              <w:t>1,500</w:t>
            </w:r>
          </w:p>
        </w:tc>
      </w:tr>
      <w:tr w:rsidR="008A70A4" w:rsidRPr="002F1032" w14:paraId="3737A294" w14:textId="77777777" w:rsidTr="00EB12AC">
        <w:tc>
          <w:tcPr>
            <w:tcW w:w="1276" w:type="dxa"/>
            <w:hideMark/>
          </w:tcPr>
          <w:p w14:paraId="04C6C36B" w14:textId="77777777" w:rsidR="008A70A4" w:rsidRPr="002F1032" w:rsidRDefault="008A70A4" w:rsidP="00EB12AC">
            <w:pPr>
              <w:spacing w:after="160" w:line="259" w:lineRule="auto"/>
              <w:jc w:val="both"/>
              <w:rPr>
                <w:lang w:val="en-IN"/>
              </w:rPr>
            </w:pPr>
            <w:r w:rsidRPr="002F1032">
              <w:rPr>
                <w:lang w:val="en-IN"/>
              </w:rPr>
              <w:t>01-08-2025</w:t>
            </w:r>
          </w:p>
        </w:tc>
        <w:tc>
          <w:tcPr>
            <w:tcW w:w="1276" w:type="dxa"/>
            <w:hideMark/>
          </w:tcPr>
          <w:p w14:paraId="5843A448" w14:textId="77777777" w:rsidR="008A70A4" w:rsidRPr="002F1032" w:rsidRDefault="008A70A4" w:rsidP="00EB12AC">
            <w:pPr>
              <w:spacing w:after="160" w:line="259" w:lineRule="auto"/>
              <w:jc w:val="both"/>
              <w:rPr>
                <w:lang w:val="en-IN"/>
              </w:rPr>
            </w:pPr>
            <w:r w:rsidRPr="002F1032">
              <w:rPr>
                <w:lang w:val="en-IN"/>
              </w:rPr>
              <w:t>Veg Momo</w:t>
            </w:r>
          </w:p>
        </w:tc>
        <w:tc>
          <w:tcPr>
            <w:tcW w:w="992" w:type="dxa"/>
            <w:hideMark/>
          </w:tcPr>
          <w:p w14:paraId="360231C7" w14:textId="77777777" w:rsidR="008A70A4" w:rsidRPr="002F1032" w:rsidRDefault="008A70A4" w:rsidP="00EB12AC">
            <w:pPr>
              <w:spacing w:after="160" w:line="259" w:lineRule="auto"/>
              <w:jc w:val="both"/>
              <w:rPr>
                <w:lang w:val="en-IN"/>
              </w:rPr>
            </w:pPr>
            <w:r w:rsidRPr="002F1032">
              <w:rPr>
                <w:lang w:val="en-IN"/>
              </w:rPr>
              <w:t>40</w:t>
            </w:r>
          </w:p>
        </w:tc>
        <w:tc>
          <w:tcPr>
            <w:tcW w:w="992" w:type="dxa"/>
            <w:hideMark/>
          </w:tcPr>
          <w:p w14:paraId="0D3C6E0C" w14:textId="77777777" w:rsidR="008A70A4" w:rsidRPr="002F1032" w:rsidRDefault="008A70A4" w:rsidP="00EB12AC">
            <w:pPr>
              <w:spacing w:after="160" w:line="259" w:lineRule="auto"/>
              <w:jc w:val="both"/>
              <w:rPr>
                <w:lang w:val="en-IN"/>
              </w:rPr>
            </w:pPr>
            <w:r w:rsidRPr="002F1032">
              <w:rPr>
                <w:lang w:val="en-IN"/>
              </w:rPr>
              <w:t>40</w:t>
            </w:r>
          </w:p>
        </w:tc>
        <w:tc>
          <w:tcPr>
            <w:tcW w:w="709" w:type="dxa"/>
            <w:hideMark/>
          </w:tcPr>
          <w:p w14:paraId="62567229" w14:textId="77777777" w:rsidR="008A70A4" w:rsidRPr="002F1032" w:rsidRDefault="008A70A4" w:rsidP="00EB12AC">
            <w:pPr>
              <w:spacing w:after="160" w:line="259" w:lineRule="auto"/>
              <w:jc w:val="both"/>
              <w:rPr>
                <w:lang w:val="en-IN"/>
              </w:rPr>
            </w:pPr>
            <w:r w:rsidRPr="002F1032">
              <w:rPr>
                <w:lang w:val="en-IN"/>
              </w:rPr>
              <w:t>1,600</w:t>
            </w:r>
          </w:p>
        </w:tc>
        <w:tc>
          <w:tcPr>
            <w:tcW w:w="992" w:type="dxa"/>
            <w:hideMark/>
          </w:tcPr>
          <w:p w14:paraId="29668AC1" w14:textId="77777777" w:rsidR="008A70A4" w:rsidRPr="002F1032" w:rsidRDefault="008A70A4" w:rsidP="00EB12AC">
            <w:pPr>
              <w:spacing w:after="160" w:line="259" w:lineRule="auto"/>
              <w:jc w:val="both"/>
              <w:rPr>
                <w:lang w:val="en-IN"/>
              </w:rPr>
            </w:pPr>
            <w:r w:rsidRPr="002F1032">
              <w:rPr>
                <w:lang w:val="en-IN"/>
              </w:rPr>
              <w:t>UPI</w:t>
            </w:r>
          </w:p>
        </w:tc>
        <w:tc>
          <w:tcPr>
            <w:tcW w:w="1134" w:type="dxa"/>
            <w:hideMark/>
          </w:tcPr>
          <w:p w14:paraId="5DE5CB41" w14:textId="77777777" w:rsidR="008A70A4" w:rsidRPr="002F1032" w:rsidRDefault="008A70A4" w:rsidP="00EB12AC">
            <w:pPr>
              <w:spacing w:after="160" w:line="259" w:lineRule="auto"/>
              <w:jc w:val="both"/>
              <w:rPr>
                <w:lang w:val="en-IN"/>
              </w:rPr>
            </w:pPr>
            <w:r w:rsidRPr="002F1032">
              <w:rPr>
                <w:lang w:val="en-IN"/>
              </w:rPr>
              <w:t>800</w:t>
            </w:r>
          </w:p>
        </w:tc>
        <w:tc>
          <w:tcPr>
            <w:tcW w:w="1276" w:type="dxa"/>
            <w:hideMark/>
          </w:tcPr>
          <w:p w14:paraId="53B35ED8" w14:textId="77777777" w:rsidR="008A70A4" w:rsidRPr="002F1032" w:rsidRDefault="008A70A4" w:rsidP="00EB12AC">
            <w:pPr>
              <w:spacing w:after="160" w:line="259" w:lineRule="auto"/>
              <w:jc w:val="both"/>
              <w:rPr>
                <w:lang w:val="en-IN"/>
              </w:rPr>
            </w:pPr>
            <w:r w:rsidRPr="002F1032">
              <w:rPr>
                <w:lang w:val="en-IN"/>
              </w:rPr>
              <w:t>200</w:t>
            </w:r>
          </w:p>
        </w:tc>
        <w:tc>
          <w:tcPr>
            <w:tcW w:w="1134" w:type="dxa"/>
            <w:hideMark/>
          </w:tcPr>
          <w:p w14:paraId="234A6354" w14:textId="77777777" w:rsidR="008A70A4" w:rsidRPr="002F1032" w:rsidRDefault="008A70A4" w:rsidP="00EB12AC">
            <w:pPr>
              <w:spacing w:after="160" w:line="259" w:lineRule="auto"/>
              <w:jc w:val="both"/>
              <w:rPr>
                <w:lang w:val="en-IN"/>
              </w:rPr>
            </w:pPr>
            <w:r w:rsidRPr="002F1032">
              <w:rPr>
                <w:lang w:val="en-IN"/>
              </w:rPr>
              <w:t>1,000</w:t>
            </w:r>
          </w:p>
        </w:tc>
        <w:tc>
          <w:tcPr>
            <w:tcW w:w="873" w:type="dxa"/>
            <w:hideMark/>
          </w:tcPr>
          <w:p w14:paraId="77D165B4" w14:textId="77777777" w:rsidR="008A70A4" w:rsidRPr="002F1032" w:rsidRDefault="008A70A4" w:rsidP="00EB12AC">
            <w:pPr>
              <w:spacing w:after="160" w:line="259" w:lineRule="auto"/>
              <w:jc w:val="both"/>
              <w:rPr>
                <w:lang w:val="en-IN"/>
              </w:rPr>
            </w:pPr>
            <w:r w:rsidRPr="002F1032">
              <w:rPr>
                <w:lang w:val="en-IN"/>
              </w:rPr>
              <w:t>600</w:t>
            </w:r>
          </w:p>
        </w:tc>
      </w:tr>
      <w:tr w:rsidR="008A70A4" w:rsidRPr="002F1032" w14:paraId="6EE82D23" w14:textId="77777777" w:rsidTr="00EB12AC">
        <w:tc>
          <w:tcPr>
            <w:tcW w:w="1276" w:type="dxa"/>
            <w:hideMark/>
          </w:tcPr>
          <w:p w14:paraId="6C64C8BA" w14:textId="77777777" w:rsidR="008A70A4" w:rsidRPr="002F1032" w:rsidRDefault="008A70A4" w:rsidP="00EB12AC">
            <w:pPr>
              <w:spacing w:after="160" w:line="259" w:lineRule="auto"/>
              <w:jc w:val="both"/>
              <w:rPr>
                <w:lang w:val="en-IN"/>
              </w:rPr>
            </w:pPr>
            <w:r w:rsidRPr="002F1032">
              <w:rPr>
                <w:lang w:val="en-IN"/>
              </w:rPr>
              <w:t>02-08-2025</w:t>
            </w:r>
          </w:p>
        </w:tc>
        <w:tc>
          <w:tcPr>
            <w:tcW w:w="1276" w:type="dxa"/>
            <w:hideMark/>
          </w:tcPr>
          <w:p w14:paraId="717573EA" w14:textId="77777777" w:rsidR="008A70A4" w:rsidRPr="002F1032" w:rsidRDefault="008A70A4" w:rsidP="00EB12AC">
            <w:pPr>
              <w:spacing w:after="160" w:line="259" w:lineRule="auto"/>
              <w:jc w:val="both"/>
              <w:rPr>
                <w:lang w:val="en-IN"/>
              </w:rPr>
            </w:pPr>
            <w:r w:rsidRPr="002F1032">
              <w:rPr>
                <w:lang w:val="en-IN"/>
              </w:rPr>
              <w:t>Paneer Roll</w:t>
            </w:r>
          </w:p>
        </w:tc>
        <w:tc>
          <w:tcPr>
            <w:tcW w:w="992" w:type="dxa"/>
            <w:hideMark/>
          </w:tcPr>
          <w:p w14:paraId="41ECCB06" w14:textId="77777777" w:rsidR="008A70A4" w:rsidRPr="002F1032" w:rsidRDefault="008A70A4" w:rsidP="00EB12AC">
            <w:pPr>
              <w:spacing w:after="160" w:line="259" w:lineRule="auto"/>
              <w:jc w:val="both"/>
              <w:rPr>
                <w:lang w:val="en-IN"/>
              </w:rPr>
            </w:pPr>
            <w:r w:rsidRPr="002F1032">
              <w:rPr>
                <w:lang w:val="en-IN"/>
              </w:rPr>
              <w:t>30</w:t>
            </w:r>
          </w:p>
        </w:tc>
        <w:tc>
          <w:tcPr>
            <w:tcW w:w="992" w:type="dxa"/>
            <w:hideMark/>
          </w:tcPr>
          <w:p w14:paraId="34357820" w14:textId="77777777" w:rsidR="008A70A4" w:rsidRPr="002F1032" w:rsidRDefault="008A70A4" w:rsidP="00EB12AC">
            <w:pPr>
              <w:spacing w:after="160" w:line="259" w:lineRule="auto"/>
              <w:jc w:val="both"/>
              <w:rPr>
                <w:lang w:val="en-IN"/>
              </w:rPr>
            </w:pPr>
            <w:r w:rsidRPr="002F1032">
              <w:rPr>
                <w:lang w:val="en-IN"/>
              </w:rPr>
              <w:t>70</w:t>
            </w:r>
          </w:p>
        </w:tc>
        <w:tc>
          <w:tcPr>
            <w:tcW w:w="709" w:type="dxa"/>
            <w:hideMark/>
          </w:tcPr>
          <w:p w14:paraId="024E4064" w14:textId="77777777" w:rsidR="008A70A4" w:rsidRPr="002F1032" w:rsidRDefault="008A70A4" w:rsidP="00EB12AC">
            <w:pPr>
              <w:spacing w:after="160" w:line="259" w:lineRule="auto"/>
              <w:jc w:val="both"/>
              <w:rPr>
                <w:lang w:val="en-IN"/>
              </w:rPr>
            </w:pPr>
            <w:r w:rsidRPr="002F1032">
              <w:rPr>
                <w:lang w:val="en-IN"/>
              </w:rPr>
              <w:t>2,100</w:t>
            </w:r>
          </w:p>
        </w:tc>
        <w:tc>
          <w:tcPr>
            <w:tcW w:w="992" w:type="dxa"/>
            <w:hideMark/>
          </w:tcPr>
          <w:p w14:paraId="0F08EADD" w14:textId="77777777" w:rsidR="008A70A4" w:rsidRPr="002F1032" w:rsidRDefault="008A70A4" w:rsidP="00EB12AC">
            <w:pPr>
              <w:spacing w:after="160" w:line="259" w:lineRule="auto"/>
              <w:jc w:val="both"/>
              <w:rPr>
                <w:lang w:val="en-IN"/>
              </w:rPr>
            </w:pPr>
            <w:r w:rsidRPr="002F1032">
              <w:rPr>
                <w:lang w:val="en-IN"/>
              </w:rPr>
              <w:t>UPI</w:t>
            </w:r>
          </w:p>
        </w:tc>
        <w:tc>
          <w:tcPr>
            <w:tcW w:w="1134" w:type="dxa"/>
            <w:hideMark/>
          </w:tcPr>
          <w:p w14:paraId="6426CC0B" w14:textId="77777777" w:rsidR="008A70A4" w:rsidRPr="002F1032" w:rsidRDefault="008A70A4" w:rsidP="00EB12AC">
            <w:pPr>
              <w:spacing w:after="160" w:line="259" w:lineRule="auto"/>
              <w:jc w:val="both"/>
              <w:rPr>
                <w:lang w:val="en-IN"/>
              </w:rPr>
            </w:pPr>
            <w:r w:rsidRPr="002F1032">
              <w:rPr>
                <w:lang w:val="en-IN"/>
              </w:rPr>
              <w:t>1,000</w:t>
            </w:r>
          </w:p>
        </w:tc>
        <w:tc>
          <w:tcPr>
            <w:tcW w:w="1276" w:type="dxa"/>
            <w:hideMark/>
          </w:tcPr>
          <w:p w14:paraId="3F6EB5D6" w14:textId="77777777" w:rsidR="008A70A4" w:rsidRPr="002F1032" w:rsidRDefault="008A70A4" w:rsidP="00EB12AC">
            <w:pPr>
              <w:spacing w:after="160" w:line="259" w:lineRule="auto"/>
              <w:jc w:val="both"/>
              <w:rPr>
                <w:lang w:val="en-IN"/>
              </w:rPr>
            </w:pPr>
            <w:r w:rsidRPr="002F1032">
              <w:rPr>
                <w:lang w:val="en-IN"/>
              </w:rPr>
              <w:t>250</w:t>
            </w:r>
          </w:p>
        </w:tc>
        <w:tc>
          <w:tcPr>
            <w:tcW w:w="1134" w:type="dxa"/>
            <w:hideMark/>
          </w:tcPr>
          <w:p w14:paraId="1542A58A" w14:textId="77777777" w:rsidR="008A70A4" w:rsidRPr="002F1032" w:rsidRDefault="008A70A4" w:rsidP="00EB12AC">
            <w:pPr>
              <w:spacing w:after="160" w:line="259" w:lineRule="auto"/>
              <w:jc w:val="both"/>
              <w:rPr>
                <w:lang w:val="en-IN"/>
              </w:rPr>
            </w:pPr>
            <w:r w:rsidRPr="002F1032">
              <w:rPr>
                <w:lang w:val="en-IN"/>
              </w:rPr>
              <w:t>1,250</w:t>
            </w:r>
          </w:p>
        </w:tc>
        <w:tc>
          <w:tcPr>
            <w:tcW w:w="873" w:type="dxa"/>
            <w:hideMark/>
          </w:tcPr>
          <w:p w14:paraId="38D56DF5" w14:textId="77777777" w:rsidR="008A70A4" w:rsidRPr="002F1032" w:rsidRDefault="008A70A4" w:rsidP="00EB12AC">
            <w:pPr>
              <w:spacing w:after="160" w:line="259" w:lineRule="auto"/>
              <w:jc w:val="both"/>
              <w:rPr>
                <w:lang w:val="en-IN"/>
              </w:rPr>
            </w:pPr>
            <w:r w:rsidRPr="002F1032">
              <w:rPr>
                <w:lang w:val="en-IN"/>
              </w:rPr>
              <w:t>850</w:t>
            </w:r>
          </w:p>
        </w:tc>
      </w:tr>
      <w:tr w:rsidR="008A70A4" w:rsidRPr="002F1032" w14:paraId="2582FA7B" w14:textId="77777777" w:rsidTr="00EB12AC">
        <w:tc>
          <w:tcPr>
            <w:tcW w:w="1276" w:type="dxa"/>
            <w:hideMark/>
          </w:tcPr>
          <w:p w14:paraId="5C188F73" w14:textId="77777777" w:rsidR="008A70A4" w:rsidRPr="002F1032" w:rsidRDefault="008A70A4" w:rsidP="00EB12AC">
            <w:pPr>
              <w:spacing w:after="160" w:line="259" w:lineRule="auto"/>
              <w:jc w:val="both"/>
              <w:rPr>
                <w:lang w:val="en-IN"/>
              </w:rPr>
            </w:pPr>
            <w:r w:rsidRPr="002F1032">
              <w:rPr>
                <w:lang w:val="en-IN"/>
              </w:rPr>
              <w:t>02-08-2025</w:t>
            </w:r>
          </w:p>
        </w:tc>
        <w:tc>
          <w:tcPr>
            <w:tcW w:w="1276" w:type="dxa"/>
            <w:hideMark/>
          </w:tcPr>
          <w:p w14:paraId="354412CF" w14:textId="77777777" w:rsidR="008A70A4" w:rsidRPr="002F1032" w:rsidRDefault="008A70A4" w:rsidP="00EB12AC">
            <w:pPr>
              <w:spacing w:after="160" w:line="259" w:lineRule="auto"/>
              <w:jc w:val="both"/>
              <w:rPr>
                <w:lang w:val="en-IN"/>
              </w:rPr>
            </w:pPr>
            <w:r w:rsidRPr="002F1032">
              <w:rPr>
                <w:lang w:val="en-IN"/>
              </w:rPr>
              <w:t>Veg Momo</w:t>
            </w:r>
          </w:p>
        </w:tc>
        <w:tc>
          <w:tcPr>
            <w:tcW w:w="992" w:type="dxa"/>
            <w:hideMark/>
          </w:tcPr>
          <w:p w14:paraId="0F92557C" w14:textId="77777777" w:rsidR="008A70A4" w:rsidRPr="002F1032" w:rsidRDefault="008A70A4" w:rsidP="00EB12AC">
            <w:pPr>
              <w:spacing w:after="160" w:line="259" w:lineRule="auto"/>
              <w:jc w:val="both"/>
              <w:rPr>
                <w:lang w:val="en-IN"/>
              </w:rPr>
            </w:pPr>
            <w:r w:rsidRPr="002F1032">
              <w:rPr>
                <w:lang w:val="en-IN"/>
              </w:rPr>
              <w:t>60</w:t>
            </w:r>
          </w:p>
        </w:tc>
        <w:tc>
          <w:tcPr>
            <w:tcW w:w="992" w:type="dxa"/>
            <w:hideMark/>
          </w:tcPr>
          <w:p w14:paraId="7BE6380E" w14:textId="77777777" w:rsidR="008A70A4" w:rsidRPr="002F1032" w:rsidRDefault="008A70A4" w:rsidP="00EB12AC">
            <w:pPr>
              <w:spacing w:after="160" w:line="259" w:lineRule="auto"/>
              <w:jc w:val="both"/>
              <w:rPr>
                <w:lang w:val="en-IN"/>
              </w:rPr>
            </w:pPr>
            <w:r w:rsidRPr="002F1032">
              <w:rPr>
                <w:lang w:val="en-IN"/>
              </w:rPr>
              <w:t>40</w:t>
            </w:r>
          </w:p>
        </w:tc>
        <w:tc>
          <w:tcPr>
            <w:tcW w:w="709" w:type="dxa"/>
            <w:hideMark/>
          </w:tcPr>
          <w:p w14:paraId="4A017243" w14:textId="77777777" w:rsidR="008A70A4" w:rsidRPr="002F1032" w:rsidRDefault="008A70A4" w:rsidP="00EB12AC">
            <w:pPr>
              <w:spacing w:after="160" w:line="259" w:lineRule="auto"/>
              <w:jc w:val="both"/>
              <w:rPr>
                <w:lang w:val="en-IN"/>
              </w:rPr>
            </w:pPr>
            <w:r w:rsidRPr="002F1032">
              <w:rPr>
                <w:lang w:val="en-IN"/>
              </w:rPr>
              <w:t>2,400</w:t>
            </w:r>
          </w:p>
        </w:tc>
        <w:tc>
          <w:tcPr>
            <w:tcW w:w="992" w:type="dxa"/>
            <w:hideMark/>
          </w:tcPr>
          <w:p w14:paraId="348953E0" w14:textId="77777777" w:rsidR="008A70A4" w:rsidRPr="002F1032" w:rsidRDefault="008A70A4" w:rsidP="00EB12AC">
            <w:pPr>
              <w:spacing w:after="160" w:line="259" w:lineRule="auto"/>
              <w:jc w:val="both"/>
              <w:rPr>
                <w:lang w:val="en-IN"/>
              </w:rPr>
            </w:pPr>
            <w:r w:rsidRPr="002F1032">
              <w:rPr>
                <w:lang w:val="en-IN"/>
              </w:rPr>
              <w:t>Cash</w:t>
            </w:r>
          </w:p>
        </w:tc>
        <w:tc>
          <w:tcPr>
            <w:tcW w:w="1134" w:type="dxa"/>
            <w:hideMark/>
          </w:tcPr>
          <w:p w14:paraId="1363828F" w14:textId="77777777" w:rsidR="008A70A4" w:rsidRPr="002F1032" w:rsidRDefault="008A70A4" w:rsidP="00EB12AC">
            <w:pPr>
              <w:spacing w:after="160" w:line="259" w:lineRule="auto"/>
              <w:jc w:val="both"/>
              <w:rPr>
                <w:lang w:val="en-IN"/>
              </w:rPr>
            </w:pPr>
            <w:r w:rsidRPr="002F1032">
              <w:rPr>
                <w:lang w:val="en-IN"/>
              </w:rPr>
              <w:t>1,200</w:t>
            </w:r>
          </w:p>
        </w:tc>
        <w:tc>
          <w:tcPr>
            <w:tcW w:w="1276" w:type="dxa"/>
            <w:hideMark/>
          </w:tcPr>
          <w:p w14:paraId="6B9454AE" w14:textId="77777777" w:rsidR="008A70A4" w:rsidRPr="002F1032" w:rsidRDefault="008A70A4" w:rsidP="00EB12AC">
            <w:pPr>
              <w:spacing w:after="160" w:line="259" w:lineRule="auto"/>
              <w:jc w:val="both"/>
              <w:rPr>
                <w:lang w:val="en-IN"/>
              </w:rPr>
            </w:pPr>
            <w:r w:rsidRPr="002F1032">
              <w:rPr>
                <w:lang w:val="en-IN"/>
              </w:rPr>
              <w:t>300</w:t>
            </w:r>
          </w:p>
        </w:tc>
        <w:tc>
          <w:tcPr>
            <w:tcW w:w="1134" w:type="dxa"/>
            <w:hideMark/>
          </w:tcPr>
          <w:p w14:paraId="348181E9" w14:textId="77777777" w:rsidR="008A70A4" w:rsidRPr="002F1032" w:rsidRDefault="008A70A4" w:rsidP="00EB12AC">
            <w:pPr>
              <w:spacing w:after="160" w:line="259" w:lineRule="auto"/>
              <w:jc w:val="both"/>
              <w:rPr>
                <w:lang w:val="en-IN"/>
              </w:rPr>
            </w:pPr>
            <w:r w:rsidRPr="002F1032">
              <w:rPr>
                <w:lang w:val="en-IN"/>
              </w:rPr>
              <w:t>1,500</w:t>
            </w:r>
          </w:p>
        </w:tc>
        <w:tc>
          <w:tcPr>
            <w:tcW w:w="873" w:type="dxa"/>
            <w:hideMark/>
          </w:tcPr>
          <w:p w14:paraId="6761944B" w14:textId="77777777" w:rsidR="008A70A4" w:rsidRPr="002F1032" w:rsidRDefault="008A70A4" w:rsidP="00EB12AC">
            <w:pPr>
              <w:spacing w:after="160" w:line="259" w:lineRule="auto"/>
              <w:jc w:val="both"/>
              <w:rPr>
                <w:lang w:val="en-IN"/>
              </w:rPr>
            </w:pPr>
            <w:r w:rsidRPr="002F1032">
              <w:rPr>
                <w:lang w:val="en-IN"/>
              </w:rPr>
              <w:t>900</w:t>
            </w:r>
          </w:p>
        </w:tc>
      </w:tr>
      <w:tr w:rsidR="008A70A4" w:rsidRPr="002F1032" w14:paraId="0F32E7AD" w14:textId="77777777" w:rsidTr="00EB12AC">
        <w:tc>
          <w:tcPr>
            <w:tcW w:w="1276" w:type="dxa"/>
            <w:hideMark/>
          </w:tcPr>
          <w:p w14:paraId="2CD0167A" w14:textId="77777777" w:rsidR="008A70A4" w:rsidRPr="002F1032" w:rsidRDefault="008A70A4" w:rsidP="00EB12AC">
            <w:pPr>
              <w:spacing w:after="160" w:line="259" w:lineRule="auto"/>
              <w:jc w:val="both"/>
              <w:rPr>
                <w:lang w:val="en-IN"/>
              </w:rPr>
            </w:pPr>
            <w:r w:rsidRPr="002F1032">
              <w:rPr>
                <w:lang w:val="en-IN"/>
              </w:rPr>
              <w:t>03-08-2025</w:t>
            </w:r>
          </w:p>
        </w:tc>
        <w:tc>
          <w:tcPr>
            <w:tcW w:w="1276" w:type="dxa"/>
            <w:hideMark/>
          </w:tcPr>
          <w:p w14:paraId="45FB1F56" w14:textId="77777777" w:rsidR="008A70A4" w:rsidRPr="002F1032" w:rsidRDefault="008A70A4" w:rsidP="00EB12AC">
            <w:pPr>
              <w:spacing w:after="160" w:line="259" w:lineRule="auto"/>
              <w:jc w:val="both"/>
              <w:rPr>
                <w:lang w:val="en-IN"/>
              </w:rPr>
            </w:pPr>
            <w:r w:rsidRPr="002F1032">
              <w:rPr>
                <w:lang w:val="en-IN"/>
              </w:rPr>
              <w:t>Chicken Roll</w:t>
            </w:r>
          </w:p>
        </w:tc>
        <w:tc>
          <w:tcPr>
            <w:tcW w:w="992" w:type="dxa"/>
            <w:hideMark/>
          </w:tcPr>
          <w:p w14:paraId="4DEDF7FD" w14:textId="77777777" w:rsidR="008A70A4" w:rsidRPr="002F1032" w:rsidRDefault="008A70A4" w:rsidP="00EB12AC">
            <w:pPr>
              <w:spacing w:after="160" w:line="259" w:lineRule="auto"/>
              <w:jc w:val="both"/>
              <w:rPr>
                <w:lang w:val="en-IN"/>
              </w:rPr>
            </w:pPr>
            <w:r w:rsidRPr="002F1032">
              <w:rPr>
                <w:lang w:val="en-IN"/>
              </w:rPr>
              <w:t>65</w:t>
            </w:r>
          </w:p>
        </w:tc>
        <w:tc>
          <w:tcPr>
            <w:tcW w:w="992" w:type="dxa"/>
            <w:hideMark/>
          </w:tcPr>
          <w:p w14:paraId="3D4F8545" w14:textId="77777777" w:rsidR="008A70A4" w:rsidRPr="002F1032" w:rsidRDefault="008A70A4" w:rsidP="00EB12AC">
            <w:pPr>
              <w:spacing w:after="160" w:line="259" w:lineRule="auto"/>
              <w:jc w:val="both"/>
              <w:rPr>
                <w:lang w:val="en-IN"/>
              </w:rPr>
            </w:pPr>
            <w:r w:rsidRPr="002F1032">
              <w:rPr>
                <w:lang w:val="en-IN"/>
              </w:rPr>
              <w:t>60</w:t>
            </w:r>
          </w:p>
        </w:tc>
        <w:tc>
          <w:tcPr>
            <w:tcW w:w="709" w:type="dxa"/>
            <w:hideMark/>
          </w:tcPr>
          <w:p w14:paraId="2EB8722C" w14:textId="77777777" w:rsidR="008A70A4" w:rsidRPr="002F1032" w:rsidRDefault="008A70A4" w:rsidP="00EB12AC">
            <w:pPr>
              <w:spacing w:after="160" w:line="259" w:lineRule="auto"/>
              <w:jc w:val="both"/>
              <w:rPr>
                <w:lang w:val="en-IN"/>
              </w:rPr>
            </w:pPr>
            <w:r w:rsidRPr="002F1032">
              <w:rPr>
                <w:lang w:val="en-IN"/>
              </w:rPr>
              <w:t>3,900</w:t>
            </w:r>
          </w:p>
        </w:tc>
        <w:tc>
          <w:tcPr>
            <w:tcW w:w="992" w:type="dxa"/>
            <w:hideMark/>
          </w:tcPr>
          <w:p w14:paraId="7500CE1C" w14:textId="77777777" w:rsidR="008A70A4" w:rsidRPr="002F1032" w:rsidRDefault="008A70A4" w:rsidP="00EB12AC">
            <w:pPr>
              <w:spacing w:after="160" w:line="259" w:lineRule="auto"/>
              <w:jc w:val="both"/>
              <w:rPr>
                <w:lang w:val="en-IN"/>
              </w:rPr>
            </w:pPr>
            <w:r w:rsidRPr="002F1032">
              <w:rPr>
                <w:lang w:val="en-IN"/>
              </w:rPr>
              <w:t>UPI</w:t>
            </w:r>
          </w:p>
        </w:tc>
        <w:tc>
          <w:tcPr>
            <w:tcW w:w="1134" w:type="dxa"/>
            <w:hideMark/>
          </w:tcPr>
          <w:p w14:paraId="3AEFF6FE" w14:textId="77777777" w:rsidR="008A70A4" w:rsidRPr="002F1032" w:rsidRDefault="008A70A4" w:rsidP="00EB12AC">
            <w:pPr>
              <w:spacing w:after="160" w:line="259" w:lineRule="auto"/>
              <w:jc w:val="both"/>
              <w:rPr>
                <w:lang w:val="en-IN"/>
              </w:rPr>
            </w:pPr>
            <w:r w:rsidRPr="002F1032">
              <w:rPr>
                <w:lang w:val="en-IN"/>
              </w:rPr>
              <w:t>1,600</w:t>
            </w:r>
          </w:p>
        </w:tc>
        <w:tc>
          <w:tcPr>
            <w:tcW w:w="1276" w:type="dxa"/>
            <w:hideMark/>
          </w:tcPr>
          <w:p w14:paraId="22E33AA1" w14:textId="77777777" w:rsidR="008A70A4" w:rsidRPr="002F1032" w:rsidRDefault="008A70A4" w:rsidP="00EB12AC">
            <w:pPr>
              <w:spacing w:after="160" w:line="259" w:lineRule="auto"/>
              <w:jc w:val="both"/>
              <w:rPr>
                <w:lang w:val="en-IN"/>
              </w:rPr>
            </w:pPr>
            <w:r w:rsidRPr="002F1032">
              <w:rPr>
                <w:lang w:val="en-IN"/>
              </w:rPr>
              <w:t>350</w:t>
            </w:r>
          </w:p>
        </w:tc>
        <w:tc>
          <w:tcPr>
            <w:tcW w:w="1134" w:type="dxa"/>
            <w:hideMark/>
          </w:tcPr>
          <w:p w14:paraId="024CE97D" w14:textId="77777777" w:rsidR="008A70A4" w:rsidRPr="002F1032" w:rsidRDefault="008A70A4" w:rsidP="00EB12AC">
            <w:pPr>
              <w:spacing w:after="160" w:line="259" w:lineRule="auto"/>
              <w:jc w:val="both"/>
              <w:rPr>
                <w:lang w:val="en-IN"/>
              </w:rPr>
            </w:pPr>
            <w:r w:rsidRPr="002F1032">
              <w:rPr>
                <w:lang w:val="en-IN"/>
              </w:rPr>
              <w:t>1,950</w:t>
            </w:r>
          </w:p>
        </w:tc>
        <w:tc>
          <w:tcPr>
            <w:tcW w:w="873" w:type="dxa"/>
            <w:hideMark/>
          </w:tcPr>
          <w:p w14:paraId="5BA62053" w14:textId="77777777" w:rsidR="008A70A4" w:rsidRPr="002F1032" w:rsidRDefault="008A70A4" w:rsidP="00EB12AC">
            <w:pPr>
              <w:spacing w:after="160" w:line="259" w:lineRule="auto"/>
              <w:jc w:val="both"/>
              <w:rPr>
                <w:lang w:val="en-IN"/>
              </w:rPr>
            </w:pPr>
            <w:r w:rsidRPr="002F1032">
              <w:rPr>
                <w:lang w:val="en-IN"/>
              </w:rPr>
              <w:t>1,950</w:t>
            </w:r>
          </w:p>
        </w:tc>
      </w:tr>
    </w:tbl>
    <w:p w14:paraId="2EEE81F5" w14:textId="77777777" w:rsidR="008A70A4" w:rsidRDefault="008A70A4" w:rsidP="008A70A4">
      <w:pPr>
        <w:rPr>
          <w:rFonts w:ascii="Times New Roman" w:hAnsi="Times New Roman" w:cs="Times New Roman"/>
          <w:b/>
          <w:bCs/>
        </w:rPr>
      </w:pPr>
    </w:p>
    <w:p w14:paraId="0EFC70FE" w14:textId="77777777" w:rsidR="008A70A4" w:rsidRPr="0021543D" w:rsidRDefault="008A70A4" w:rsidP="008A70A4">
      <w:pPr>
        <w:rPr>
          <w:rFonts w:ascii="Times New Roman" w:hAnsi="Times New Roman" w:cs="Times New Roman"/>
          <w:b/>
          <w:bCs/>
        </w:rPr>
      </w:pPr>
      <w:r>
        <w:rPr>
          <w:rFonts w:ascii="Times New Roman" w:hAnsi="Times New Roman" w:cs="Times New Roman"/>
          <w:b/>
          <w:bCs/>
        </w:rPr>
        <w:t xml:space="preserve">Table 2. </w:t>
      </w:r>
      <w:r w:rsidRPr="0021543D">
        <w:rPr>
          <w:rFonts w:ascii="Times New Roman" w:hAnsi="Times New Roman" w:cs="Times New Roman"/>
          <w:b/>
          <w:bCs/>
        </w:rPr>
        <w:t>Inventory Dataset</w:t>
      </w:r>
    </w:p>
    <w:tbl>
      <w:tblPr>
        <w:tblStyle w:val="TableGrid"/>
        <w:tblW w:w="10490" w:type="dxa"/>
        <w:tblInd w:w="-572" w:type="dxa"/>
        <w:tblLook w:val="04A0" w:firstRow="1" w:lastRow="0" w:firstColumn="1" w:lastColumn="0" w:noHBand="0" w:noVBand="1"/>
      </w:tblPr>
      <w:tblGrid>
        <w:gridCol w:w="1357"/>
        <w:gridCol w:w="1198"/>
        <w:gridCol w:w="1556"/>
        <w:gridCol w:w="1276"/>
        <w:gridCol w:w="1276"/>
        <w:gridCol w:w="1275"/>
        <w:gridCol w:w="1134"/>
        <w:gridCol w:w="1418"/>
      </w:tblGrid>
      <w:tr w:rsidR="008A70A4" w:rsidRPr="0021543D" w14:paraId="63362D00" w14:textId="77777777" w:rsidTr="00EB12AC">
        <w:tc>
          <w:tcPr>
            <w:tcW w:w="1357" w:type="dxa"/>
            <w:hideMark/>
          </w:tcPr>
          <w:p w14:paraId="058783B6" w14:textId="77777777" w:rsidR="008A70A4" w:rsidRPr="0021543D" w:rsidRDefault="008A70A4" w:rsidP="00EB12AC">
            <w:pPr>
              <w:spacing w:after="160" w:line="259" w:lineRule="auto"/>
              <w:rPr>
                <w:rFonts w:ascii="Times New Roman" w:hAnsi="Times New Roman"/>
                <w:b/>
                <w:bCs/>
              </w:rPr>
            </w:pPr>
            <w:r w:rsidRPr="0021543D">
              <w:rPr>
                <w:rFonts w:ascii="Times New Roman" w:hAnsi="Times New Roman"/>
                <w:b/>
                <w:bCs/>
              </w:rPr>
              <w:t>Date</w:t>
            </w:r>
          </w:p>
        </w:tc>
        <w:tc>
          <w:tcPr>
            <w:tcW w:w="0" w:type="auto"/>
            <w:hideMark/>
          </w:tcPr>
          <w:p w14:paraId="3AD4A2E0" w14:textId="77777777" w:rsidR="008A70A4" w:rsidRPr="0021543D" w:rsidRDefault="008A70A4" w:rsidP="00EB12AC">
            <w:pPr>
              <w:spacing w:after="160" w:line="259" w:lineRule="auto"/>
              <w:rPr>
                <w:rFonts w:ascii="Times New Roman" w:hAnsi="Times New Roman"/>
                <w:b/>
                <w:bCs/>
              </w:rPr>
            </w:pPr>
            <w:r w:rsidRPr="0021543D">
              <w:rPr>
                <w:rFonts w:ascii="Times New Roman" w:hAnsi="Times New Roman"/>
                <w:b/>
                <w:bCs/>
              </w:rPr>
              <w:t>Raw Material</w:t>
            </w:r>
          </w:p>
        </w:tc>
        <w:tc>
          <w:tcPr>
            <w:tcW w:w="1556" w:type="dxa"/>
            <w:hideMark/>
          </w:tcPr>
          <w:p w14:paraId="0A794957" w14:textId="77777777" w:rsidR="008A70A4" w:rsidRPr="0021543D" w:rsidRDefault="008A70A4" w:rsidP="00EB12AC">
            <w:pPr>
              <w:spacing w:after="160" w:line="259" w:lineRule="auto"/>
              <w:rPr>
                <w:rFonts w:ascii="Times New Roman" w:hAnsi="Times New Roman"/>
                <w:b/>
                <w:bCs/>
              </w:rPr>
            </w:pPr>
            <w:r w:rsidRPr="0021543D">
              <w:rPr>
                <w:rFonts w:ascii="Times New Roman" w:hAnsi="Times New Roman"/>
                <w:b/>
                <w:bCs/>
              </w:rPr>
              <w:t>Opening Stock (Kg)</w:t>
            </w:r>
          </w:p>
        </w:tc>
        <w:tc>
          <w:tcPr>
            <w:tcW w:w="1276" w:type="dxa"/>
            <w:hideMark/>
          </w:tcPr>
          <w:p w14:paraId="69FF398A" w14:textId="77777777" w:rsidR="008A70A4" w:rsidRPr="0021543D" w:rsidRDefault="008A70A4" w:rsidP="00EB12AC">
            <w:pPr>
              <w:spacing w:after="160" w:line="259" w:lineRule="auto"/>
              <w:rPr>
                <w:rFonts w:ascii="Times New Roman" w:hAnsi="Times New Roman"/>
                <w:b/>
                <w:bCs/>
              </w:rPr>
            </w:pPr>
            <w:r w:rsidRPr="0021543D">
              <w:rPr>
                <w:rFonts w:ascii="Times New Roman" w:hAnsi="Times New Roman"/>
                <w:b/>
                <w:bCs/>
              </w:rPr>
              <w:t>Purchased (Kg)</w:t>
            </w:r>
          </w:p>
        </w:tc>
        <w:tc>
          <w:tcPr>
            <w:tcW w:w="1276" w:type="dxa"/>
            <w:hideMark/>
          </w:tcPr>
          <w:p w14:paraId="7F4F400A" w14:textId="77777777" w:rsidR="008A70A4" w:rsidRPr="0021543D" w:rsidRDefault="008A70A4" w:rsidP="00EB12AC">
            <w:pPr>
              <w:spacing w:after="160" w:line="259" w:lineRule="auto"/>
              <w:rPr>
                <w:rFonts w:ascii="Times New Roman" w:hAnsi="Times New Roman"/>
                <w:b/>
                <w:bCs/>
              </w:rPr>
            </w:pPr>
            <w:r w:rsidRPr="0021543D">
              <w:rPr>
                <w:rFonts w:ascii="Times New Roman" w:hAnsi="Times New Roman"/>
                <w:b/>
                <w:bCs/>
              </w:rPr>
              <w:t>Consumed (Kg)</w:t>
            </w:r>
          </w:p>
        </w:tc>
        <w:tc>
          <w:tcPr>
            <w:tcW w:w="1275" w:type="dxa"/>
            <w:hideMark/>
          </w:tcPr>
          <w:p w14:paraId="1E58C8D4" w14:textId="77777777" w:rsidR="008A70A4" w:rsidRPr="0021543D" w:rsidRDefault="008A70A4" w:rsidP="00EB12AC">
            <w:pPr>
              <w:spacing w:after="160" w:line="259" w:lineRule="auto"/>
              <w:rPr>
                <w:rFonts w:ascii="Times New Roman" w:hAnsi="Times New Roman"/>
                <w:b/>
                <w:bCs/>
              </w:rPr>
            </w:pPr>
            <w:r w:rsidRPr="0021543D">
              <w:rPr>
                <w:rFonts w:ascii="Times New Roman" w:hAnsi="Times New Roman"/>
                <w:b/>
                <w:bCs/>
              </w:rPr>
              <w:t>Closing Stock (Kg)</w:t>
            </w:r>
          </w:p>
        </w:tc>
        <w:tc>
          <w:tcPr>
            <w:tcW w:w="1134" w:type="dxa"/>
            <w:hideMark/>
          </w:tcPr>
          <w:p w14:paraId="4F1D36F8" w14:textId="77777777" w:rsidR="008A70A4" w:rsidRPr="0021543D" w:rsidRDefault="008A70A4" w:rsidP="00EB12AC">
            <w:pPr>
              <w:spacing w:after="160" w:line="259" w:lineRule="auto"/>
              <w:rPr>
                <w:rFonts w:ascii="Times New Roman" w:hAnsi="Times New Roman"/>
                <w:b/>
                <w:bCs/>
              </w:rPr>
            </w:pPr>
            <w:r w:rsidRPr="0021543D">
              <w:rPr>
                <w:rFonts w:ascii="Times New Roman" w:hAnsi="Times New Roman"/>
                <w:b/>
                <w:bCs/>
              </w:rPr>
              <w:t>Safety Stock (Kg)</w:t>
            </w:r>
          </w:p>
        </w:tc>
        <w:tc>
          <w:tcPr>
            <w:tcW w:w="1418" w:type="dxa"/>
            <w:hideMark/>
          </w:tcPr>
          <w:p w14:paraId="2ED2ACA6" w14:textId="77777777" w:rsidR="008A70A4" w:rsidRPr="0021543D" w:rsidRDefault="008A70A4" w:rsidP="00EB12AC">
            <w:pPr>
              <w:spacing w:after="160" w:line="259" w:lineRule="auto"/>
              <w:rPr>
                <w:rFonts w:ascii="Times New Roman" w:hAnsi="Times New Roman"/>
                <w:b/>
                <w:bCs/>
              </w:rPr>
            </w:pPr>
            <w:r w:rsidRPr="0021543D">
              <w:rPr>
                <w:rFonts w:ascii="Times New Roman" w:hAnsi="Times New Roman"/>
                <w:b/>
                <w:bCs/>
              </w:rPr>
              <w:t>Status</w:t>
            </w:r>
          </w:p>
        </w:tc>
      </w:tr>
      <w:tr w:rsidR="008A70A4" w:rsidRPr="0021543D" w14:paraId="65544AD1" w14:textId="77777777" w:rsidTr="00EB12AC">
        <w:tc>
          <w:tcPr>
            <w:tcW w:w="1357" w:type="dxa"/>
            <w:hideMark/>
          </w:tcPr>
          <w:p w14:paraId="30694AE4"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01-08-2025</w:t>
            </w:r>
          </w:p>
        </w:tc>
        <w:tc>
          <w:tcPr>
            <w:tcW w:w="0" w:type="auto"/>
            <w:hideMark/>
          </w:tcPr>
          <w:p w14:paraId="526AEA43"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Chicken</w:t>
            </w:r>
          </w:p>
        </w:tc>
        <w:tc>
          <w:tcPr>
            <w:tcW w:w="1556" w:type="dxa"/>
            <w:hideMark/>
          </w:tcPr>
          <w:p w14:paraId="6AA9F995"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15</w:t>
            </w:r>
          </w:p>
        </w:tc>
        <w:tc>
          <w:tcPr>
            <w:tcW w:w="1276" w:type="dxa"/>
            <w:hideMark/>
          </w:tcPr>
          <w:p w14:paraId="15D8C2E4"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10</w:t>
            </w:r>
          </w:p>
        </w:tc>
        <w:tc>
          <w:tcPr>
            <w:tcW w:w="1276" w:type="dxa"/>
            <w:hideMark/>
          </w:tcPr>
          <w:p w14:paraId="37B95EAC"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12</w:t>
            </w:r>
          </w:p>
        </w:tc>
        <w:tc>
          <w:tcPr>
            <w:tcW w:w="1275" w:type="dxa"/>
            <w:hideMark/>
          </w:tcPr>
          <w:p w14:paraId="5D71CF03"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13</w:t>
            </w:r>
          </w:p>
        </w:tc>
        <w:tc>
          <w:tcPr>
            <w:tcW w:w="1134" w:type="dxa"/>
            <w:hideMark/>
          </w:tcPr>
          <w:p w14:paraId="721FA0D2"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5</w:t>
            </w:r>
          </w:p>
        </w:tc>
        <w:tc>
          <w:tcPr>
            <w:tcW w:w="1418" w:type="dxa"/>
            <w:hideMark/>
          </w:tcPr>
          <w:p w14:paraId="4269865C"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Sufficient</w:t>
            </w:r>
          </w:p>
        </w:tc>
      </w:tr>
      <w:tr w:rsidR="008A70A4" w:rsidRPr="0021543D" w14:paraId="02E8D9AA" w14:textId="77777777" w:rsidTr="00EB12AC">
        <w:tc>
          <w:tcPr>
            <w:tcW w:w="1357" w:type="dxa"/>
            <w:hideMark/>
          </w:tcPr>
          <w:p w14:paraId="6DC71422"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01-08-2025</w:t>
            </w:r>
          </w:p>
        </w:tc>
        <w:tc>
          <w:tcPr>
            <w:tcW w:w="0" w:type="auto"/>
            <w:hideMark/>
          </w:tcPr>
          <w:p w14:paraId="095C3EE3"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Vegetables</w:t>
            </w:r>
          </w:p>
        </w:tc>
        <w:tc>
          <w:tcPr>
            <w:tcW w:w="1556" w:type="dxa"/>
            <w:hideMark/>
          </w:tcPr>
          <w:p w14:paraId="32E5388C"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20</w:t>
            </w:r>
          </w:p>
        </w:tc>
        <w:tc>
          <w:tcPr>
            <w:tcW w:w="1276" w:type="dxa"/>
            <w:hideMark/>
          </w:tcPr>
          <w:p w14:paraId="1EB72189"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5</w:t>
            </w:r>
          </w:p>
        </w:tc>
        <w:tc>
          <w:tcPr>
            <w:tcW w:w="1276" w:type="dxa"/>
            <w:hideMark/>
          </w:tcPr>
          <w:p w14:paraId="728E53F7"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8</w:t>
            </w:r>
          </w:p>
        </w:tc>
        <w:tc>
          <w:tcPr>
            <w:tcW w:w="1275" w:type="dxa"/>
            <w:hideMark/>
          </w:tcPr>
          <w:p w14:paraId="59382AB5"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17</w:t>
            </w:r>
          </w:p>
        </w:tc>
        <w:tc>
          <w:tcPr>
            <w:tcW w:w="1134" w:type="dxa"/>
            <w:hideMark/>
          </w:tcPr>
          <w:p w14:paraId="5ACB44E2"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6</w:t>
            </w:r>
          </w:p>
        </w:tc>
        <w:tc>
          <w:tcPr>
            <w:tcW w:w="1418" w:type="dxa"/>
            <w:hideMark/>
          </w:tcPr>
          <w:p w14:paraId="431E77DB"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Sufficient</w:t>
            </w:r>
          </w:p>
        </w:tc>
      </w:tr>
      <w:tr w:rsidR="008A70A4" w:rsidRPr="0021543D" w14:paraId="15720B15" w14:textId="77777777" w:rsidTr="00EB12AC">
        <w:tc>
          <w:tcPr>
            <w:tcW w:w="1357" w:type="dxa"/>
            <w:hideMark/>
          </w:tcPr>
          <w:p w14:paraId="39F2FEB6"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02-08-2025</w:t>
            </w:r>
          </w:p>
        </w:tc>
        <w:tc>
          <w:tcPr>
            <w:tcW w:w="0" w:type="auto"/>
            <w:hideMark/>
          </w:tcPr>
          <w:p w14:paraId="3A226F8D"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Bread</w:t>
            </w:r>
          </w:p>
        </w:tc>
        <w:tc>
          <w:tcPr>
            <w:tcW w:w="1556" w:type="dxa"/>
            <w:hideMark/>
          </w:tcPr>
          <w:p w14:paraId="561E4020"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50</w:t>
            </w:r>
          </w:p>
        </w:tc>
        <w:tc>
          <w:tcPr>
            <w:tcW w:w="1276" w:type="dxa"/>
            <w:hideMark/>
          </w:tcPr>
          <w:p w14:paraId="618EE58A"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30</w:t>
            </w:r>
          </w:p>
        </w:tc>
        <w:tc>
          <w:tcPr>
            <w:tcW w:w="1276" w:type="dxa"/>
            <w:hideMark/>
          </w:tcPr>
          <w:p w14:paraId="4208B7C6"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40</w:t>
            </w:r>
          </w:p>
        </w:tc>
        <w:tc>
          <w:tcPr>
            <w:tcW w:w="1275" w:type="dxa"/>
            <w:hideMark/>
          </w:tcPr>
          <w:p w14:paraId="637EFC32"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40</w:t>
            </w:r>
          </w:p>
        </w:tc>
        <w:tc>
          <w:tcPr>
            <w:tcW w:w="1134" w:type="dxa"/>
            <w:hideMark/>
          </w:tcPr>
          <w:p w14:paraId="199DFF21"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15</w:t>
            </w:r>
          </w:p>
        </w:tc>
        <w:tc>
          <w:tcPr>
            <w:tcW w:w="1418" w:type="dxa"/>
            <w:hideMark/>
          </w:tcPr>
          <w:p w14:paraId="5D515D38"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Sufficient</w:t>
            </w:r>
          </w:p>
        </w:tc>
      </w:tr>
      <w:tr w:rsidR="008A70A4" w:rsidRPr="0021543D" w14:paraId="3B40B13D" w14:textId="77777777" w:rsidTr="00EB12AC">
        <w:tc>
          <w:tcPr>
            <w:tcW w:w="1357" w:type="dxa"/>
            <w:hideMark/>
          </w:tcPr>
          <w:p w14:paraId="531FE105"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03-08-2025</w:t>
            </w:r>
          </w:p>
        </w:tc>
        <w:tc>
          <w:tcPr>
            <w:tcW w:w="0" w:type="auto"/>
            <w:hideMark/>
          </w:tcPr>
          <w:p w14:paraId="09086618"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Chicken</w:t>
            </w:r>
          </w:p>
        </w:tc>
        <w:tc>
          <w:tcPr>
            <w:tcW w:w="1556" w:type="dxa"/>
            <w:hideMark/>
          </w:tcPr>
          <w:p w14:paraId="22416210"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13</w:t>
            </w:r>
          </w:p>
        </w:tc>
        <w:tc>
          <w:tcPr>
            <w:tcW w:w="1276" w:type="dxa"/>
            <w:hideMark/>
          </w:tcPr>
          <w:p w14:paraId="415BD442"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10</w:t>
            </w:r>
          </w:p>
        </w:tc>
        <w:tc>
          <w:tcPr>
            <w:tcW w:w="1276" w:type="dxa"/>
            <w:hideMark/>
          </w:tcPr>
          <w:p w14:paraId="7AEAB6A6"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15</w:t>
            </w:r>
          </w:p>
        </w:tc>
        <w:tc>
          <w:tcPr>
            <w:tcW w:w="1275" w:type="dxa"/>
            <w:hideMark/>
          </w:tcPr>
          <w:p w14:paraId="196DF3DF"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8</w:t>
            </w:r>
          </w:p>
        </w:tc>
        <w:tc>
          <w:tcPr>
            <w:tcW w:w="1134" w:type="dxa"/>
            <w:hideMark/>
          </w:tcPr>
          <w:p w14:paraId="2A316557"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5</w:t>
            </w:r>
          </w:p>
        </w:tc>
        <w:tc>
          <w:tcPr>
            <w:tcW w:w="1418" w:type="dxa"/>
            <w:hideMark/>
          </w:tcPr>
          <w:p w14:paraId="44097E57"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Low Stock</w:t>
            </w:r>
          </w:p>
        </w:tc>
      </w:tr>
      <w:tr w:rsidR="008A70A4" w:rsidRPr="0021543D" w14:paraId="51FDD2C8" w14:textId="77777777" w:rsidTr="00EB12AC">
        <w:tc>
          <w:tcPr>
            <w:tcW w:w="1357" w:type="dxa"/>
            <w:hideMark/>
          </w:tcPr>
          <w:p w14:paraId="3BDC3EA3"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04-08-2025</w:t>
            </w:r>
          </w:p>
        </w:tc>
        <w:tc>
          <w:tcPr>
            <w:tcW w:w="0" w:type="auto"/>
            <w:hideMark/>
          </w:tcPr>
          <w:p w14:paraId="0B5BC604"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Vegetables</w:t>
            </w:r>
          </w:p>
        </w:tc>
        <w:tc>
          <w:tcPr>
            <w:tcW w:w="1556" w:type="dxa"/>
            <w:hideMark/>
          </w:tcPr>
          <w:p w14:paraId="5AC82FEA"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17</w:t>
            </w:r>
          </w:p>
        </w:tc>
        <w:tc>
          <w:tcPr>
            <w:tcW w:w="1276" w:type="dxa"/>
            <w:hideMark/>
          </w:tcPr>
          <w:p w14:paraId="4CE30125"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10</w:t>
            </w:r>
          </w:p>
        </w:tc>
        <w:tc>
          <w:tcPr>
            <w:tcW w:w="1276" w:type="dxa"/>
            <w:hideMark/>
          </w:tcPr>
          <w:p w14:paraId="3BAFB9D0"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12</w:t>
            </w:r>
          </w:p>
        </w:tc>
        <w:tc>
          <w:tcPr>
            <w:tcW w:w="1275" w:type="dxa"/>
            <w:hideMark/>
          </w:tcPr>
          <w:p w14:paraId="5F784471"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15</w:t>
            </w:r>
          </w:p>
        </w:tc>
        <w:tc>
          <w:tcPr>
            <w:tcW w:w="1134" w:type="dxa"/>
            <w:hideMark/>
          </w:tcPr>
          <w:p w14:paraId="23E681C3"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6</w:t>
            </w:r>
          </w:p>
        </w:tc>
        <w:tc>
          <w:tcPr>
            <w:tcW w:w="1418" w:type="dxa"/>
            <w:hideMark/>
          </w:tcPr>
          <w:p w14:paraId="5D0CE018"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Sufficient</w:t>
            </w:r>
          </w:p>
        </w:tc>
      </w:tr>
    </w:tbl>
    <w:p w14:paraId="118C293C" w14:textId="77777777" w:rsidR="008A70A4" w:rsidRDefault="008A70A4" w:rsidP="008A70A4">
      <w:pPr>
        <w:rPr>
          <w:rFonts w:ascii="Times New Roman" w:hAnsi="Times New Roman" w:cs="Times New Roman"/>
        </w:rPr>
      </w:pPr>
    </w:p>
    <w:p w14:paraId="4916AFD3" w14:textId="77777777" w:rsidR="008A70A4" w:rsidRPr="0021543D" w:rsidRDefault="008A70A4" w:rsidP="008A70A4">
      <w:pPr>
        <w:rPr>
          <w:rFonts w:ascii="Times New Roman" w:hAnsi="Times New Roman" w:cs="Times New Roman"/>
          <w:b/>
          <w:bCs/>
        </w:rPr>
      </w:pPr>
      <w:r>
        <w:rPr>
          <w:rFonts w:ascii="Times New Roman" w:hAnsi="Times New Roman" w:cs="Times New Roman"/>
          <w:b/>
          <w:bCs/>
        </w:rPr>
        <w:t xml:space="preserve">Table 3. </w:t>
      </w:r>
      <w:r w:rsidRPr="0021543D">
        <w:rPr>
          <w:rFonts w:ascii="Times New Roman" w:hAnsi="Times New Roman" w:cs="Times New Roman"/>
          <w:b/>
          <w:bCs/>
        </w:rPr>
        <w:t>Customer Demand Forecasting (Weekly Pattern)</w:t>
      </w:r>
    </w:p>
    <w:tbl>
      <w:tblPr>
        <w:tblStyle w:val="TableGrid"/>
        <w:tblW w:w="0" w:type="auto"/>
        <w:tblInd w:w="-572" w:type="dxa"/>
        <w:tblLook w:val="04A0" w:firstRow="1" w:lastRow="0" w:firstColumn="1" w:lastColumn="0" w:noHBand="0" w:noVBand="1"/>
      </w:tblPr>
      <w:tblGrid>
        <w:gridCol w:w="1418"/>
        <w:gridCol w:w="1134"/>
        <w:gridCol w:w="1559"/>
        <w:gridCol w:w="1418"/>
        <w:gridCol w:w="1417"/>
        <w:gridCol w:w="2126"/>
      </w:tblGrid>
      <w:tr w:rsidR="008A70A4" w:rsidRPr="0021543D" w14:paraId="260B7214" w14:textId="77777777" w:rsidTr="00EB12AC">
        <w:tc>
          <w:tcPr>
            <w:tcW w:w="1418" w:type="dxa"/>
            <w:hideMark/>
          </w:tcPr>
          <w:p w14:paraId="06640101" w14:textId="77777777" w:rsidR="008A70A4" w:rsidRPr="0021543D" w:rsidRDefault="008A70A4" w:rsidP="00EB12AC">
            <w:pPr>
              <w:spacing w:after="160" w:line="259" w:lineRule="auto"/>
              <w:rPr>
                <w:rFonts w:ascii="Times New Roman" w:hAnsi="Times New Roman"/>
                <w:b/>
                <w:bCs/>
              </w:rPr>
            </w:pPr>
            <w:r w:rsidRPr="0021543D">
              <w:rPr>
                <w:rFonts w:ascii="Times New Roman" w:hAnsi="Times New Roman"/>
                <w:b/>
                <w:bCs/>
              </w:rPr>
              <w:t>Day</w:t>
            </w:r>
          </w:p>
        </w:tc>
        <w:tc>
          <w:tcPr>
            <w:tcW w:w="1134" w:type="dxa"/>
            <w:hideMark/>
          </w:tcPr>
          <w:p w14:paraId="4587448D" w14:textId="77777777" w:rsidR="008A70A4" w:rsidRPr="0021543D" w:rsidRDefault="008A70A4" w:rsidP="00EB12AC">
            <w:pPr>
              <w:spacing w:after="160" w:line="259" w:lineRule="auto"/>
              <w:rPr>
                <w:rFonts w:ascii="Times New Roman" w:hAnsi="Times New Roman"/>
                <w:b/>
                <w:bCs/>
              </w:rPr>
            </w:pPr>
            <w:r w:rsidRPr="0021543D">
              <w:rPr>
                <w:rFonts w:ascii="Times New Roman" w:hAnsi="Times New Roman"/>
                <w:b/>
                <w:bCs/>
              </w:rPr>
              <w:t>Total Sales (₹)</w:t>
            </w:r>
          </w:p>
        </w:tc>
        <w:tc>
          <w:tcPr>
            <w:tcW w:w="1559" w:type="dxa"/>
            <w:hideMark/>
          </w:tcPr>
          <w:p w14:paraId="715DB01C" w14:textId="77777777" w:rsidR="008A70A4" w:rsidRPr="0021543D" w:rsidRDefault="008A70A4" w:rsidP="00EB12AC">
            <w:pPr>
              <w:spacing w:after="160" w:line="259" w:lineRule="auto"/>
              <w:rPr>
                <w:rFonts w:ascii="Times New Roman" w:hAnsi="Times New Roman"/>
                <w:b/>
                <w:bCs/>
              </w:rPr>
            </w:pPr>
            <w:r w:rsidRPr="0021543D">
              <w:rPr>
                <w:rFonts w:ascii="Times New Roman" w:hAnsi="Times New Roman"/>
                <w:b/>
                <w:bCs/>
              </w:rPr>
              <w:t>Customers Served</w:t>
            </w:r>
          </w:p>
        </w:tc>
        <w:tc>
          <w:tcPr>
            <w:tcW w:w="1418" w:type="dxa"/>
            <w:hideMark/>
          </w:tcPr>
          <w:p w14:paraId="323A08AD" w14:textId="77777777" w:rsidR="008A70A4" w:rsidRPr="0021543D" w:rsidRDefault="008A70A4" w:rsidP="00EB12AC">
            <w:pPr>
              <w:spacing w:after="160" w:line="259" w:lineRule="auto"/>
              <w:rPr>
                <w:rFonts w:ascii="Times New Roman" w:hAnsi="Times New Roman"/>
                <w:b/>
                <w:bCs/>
              </w:rPr>
            </w:pPr>
            <w:r w:rsidRPr="0021543D">
              <w:rPr>
                <w:rFonts w:ascii="Times New Roman" w:hAnsi="Times New Roman"/>
                <w:b/>
                <w:bCs/>
              </w:rPr>
              <w:t>Avg. Bill per Customer (₹)</w:t>
            </w:r>
          </w:p>
        </w:tc>
        <w:tc>
          <w:tcPr>
            <w:tcW w:w="1417" w:type="dxa"/>
            <w:hideMark/>
          </w:tcPr>
          <w:p w14:paraId="776B9AE7" w14:textId="77777777" w:rsidR="008A70A4" w:rsidRPr="0021543D" w:rsidRDefault="008A70A4" w:rsidP="00EB12AC">
            <w:pPr>
              <w:spacing w:after="160" w:line="259" w:lineRule="auto"/>
              <w:rPr>
                <w:rFonts w:ascii="Times New Roman" w:hAnsi="Times New Roman"/>
                <w:b/>
                <w:bCs/>
              </w:rPr>
            </w:pPr>
            <w:r w:rsidRPr="0021543D">
              <w:rPr>
                <w:rFonts w:ascii="Times New Roman" w:hAnsi="Times New Roman"/>
                <w:b/>
                <w:bCs/>
              </w:rPr>
              <w:t>Peak Hours</w:t>
            </w:r>
          </w:p>
        </w:tc>
        <w:tc>
          <w:tcPr>
            <w:tcW w:w="2126" w:type="dxa"/>
            <w:hideMark/>
          </w:tcPr>
          <w:p w14:paraId="762289C0" w14:textId="77777777" w:rsidR="008A70A4" w:rsidRPr="0021543D" w:rsidRDefault="008A70A4" w:rsidP="00EB12AC">
            <w:pPr>
              <w:spacing w:after="160" w:line="259" w:lineRule="auto"/>
              <w:rPr>
                <w:rFonts w:ascii="Times New Roman" w:hAnsi="Times New Roman"/>
                <w:b/>
                <w:bCs/>
              </w:rPr>
            </w:pPr>
            <w:r w:rsidRPr="0021543D">
              <w:rPr>
                <w:rFonts w:ascii="Times New Roman" w:hAnsi="Times New Roman"/>
                <w:b/>
                <w:bCs/>
              </w:rPr>
              <w:t>Best-Selling Item</w:t>
            </w:r>
          </w:p>
        </w:tc>
      </w:tr>
      <w:tr w:rsidR="008A70A4" w:rsidRPr="0021543D" w14:paraId="39873CFA" w14:textId="77777777" w:rsidTr="00EB12AC">
        <w:tc>
          <w:tcPr>
            <w:tcW w:w="1418" w:type="dxa"/>
            <w:hideMark/>
          </w:tcPr>
          <w:p w14:paraId="20242F53"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lastRenderedPageBreak/>
              <w:t>Monday</w:t>
            </w:r>
          </w:p>
        </w:tc>
        <w:tc>
          <w:tcPr>
            <w:tcW w:w="1134" w:type="dxa"/>
            <w:hideMark/>
          </w:tcPr>
          <w:p w14:paraId="273856A0"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4,600</w:t>
            </w:r>
          </w:p>
        </w:tc>
        <w:tc>
          <w:tcPr>
            <w:tcW w:w="1559" w:type="dxa"/>
            <w:hideMark/>
          </w:tcPr>
          <w:p w14:paraId="375FF8F0"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95</w:t>
            </w:r>
          </w:p>
        </w:tc>
        <w:tc>
          <w:tcPr>
            <w:tcW w:w="1418" w:type="dxa"/>
            <w:hideMark/>
          </w:tcPr>
          <w:p w14:paraId="77DDED98"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48</w:t>
            </w:r>
          </w:p>
        </w:tc>
        <w:tc>
          <w:tcPr>
            <w:tcW w:w="1417" w:type="dxa"/>
            <w:hideMark/>
          </w:tcPr>
          <w:p w14:paraId="17F0DB54"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7–9 PM</w:t>
            </w:r>
          </w:p>
        </w:tc>
        <w:tc>
          <w:tcPr>
            <w:tcW w:w="2126" w:type="dxa"/>
            <w:hideMark/>
          </w:tcPr>
          <w:p w14:paraId="0E1AE9C7"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Chicken Roll</w:t>
            </w:r>
          </w:p>
        </w:tc>
      </w:tr>
      <w:tr w:rsidR="008A70A4" w:rsidRPr="0021543D" w14:paraId="779D7EBF" w14:textId="77777777" w:rsidTr="00EB12AC">
        <w:tc>
          <w:tcPr>
            <w:tcW w:w="1418" w:type="dxa"/>
            <w:hideMark/>
          </w:tcPr>
          <w:p w14:paraId="143B19D1"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Tuesday</w:t>
            </w:r>
          </w:p>
        </w:tc>
        <w:tc>
          <w:tcPr>
            <w:tcW w:w="1134" w:type="dxa"/>
            <w:hideMark/>
          </w:tcPr>
          <w:p w14:paraId="3A5A15FB"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4,500</w:t>
            </w:r>
          </w:p>
        </w:tc>
        <w:tc>
          <w:tcPr>
            <w:tcW w:w="1559" w:type="dxa"/>
            <w:hideMark/>
          </w:tcPr>
          <w:p w14:paraId="2D0A1AB9"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85</w:t>
            </w:r>
          </w:p>
        </w:tc>
        <w:tc>
          <w:tcPr>
            <w:tcW w:w="1418" w:type="dxa"/>
            <w:hideMark/>
          </w:tcPr>
          <w:p w14:paraId="77AFEB31"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53</w:t>
            </w:r>
          </w:p>
        </w:tc>
        <w:tc>
          <w:tcPr>
            <w:tcW w:w="1417" w:type="dxa"/>
            <w:hideMark/>
          </w:tcPr>
          <w:p w14:paraId="32DEBBA6"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8–10 PM</w:t>
            </w:r>
          </w:p>
        </w:tc>
        <w:tc>
          <w:tcPr>
            <w:tcW w:w="2126" w:type="dxa"/>
            <w:hideMark/>
          </w:tcPr>
          <w:p w14:paraId="25D1AB18"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Veg Momo</w:t>
            </w:r>
          </w:p>
        </w:tc>
      </w:tr>
      <w:tr w:rsidR="008A70A4" w:rsidRPr="0021543D" w14:paraId="2EF3AD96" w14:textId="77777777" w:rsidTr="00EB12AC">
        <w:tc>
          <w:tcPr>
            <w:tcW w:w="1418" w:type="dxa"/>
            <w:hideMark/>
          </w:tcPr>
          <w:p w14:paraId="70146D14"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Wednesday</w:t>
            </w:r>
          </w:p>
        </w:tc>
        <w:tc>
          <w:tcPr>
            <w:tcW w:w="1134" w:type="dxa"/>
            <w:hideMark/>
          </w:tcPr>
          <w:p w14:paraId="5AA996AB"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5,200</w:t>
            </w:r>
          </w:p>
        </w:tc>
        <w:tc>
          <w:tcPr>
            <w:tcW w:w="1559" w:type="dxa"/>
            <w:hideMark/>
          </w:tcPr>
          <w:p w14:paraId="37060872"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100</w:t>
            </w:r>
          </w:p>
        </w:tc>
        <w:tc>
          <w:tcPr>
            <w:tcW w:w="1418" w:type="dxa"/>
            <w:hideMark/>
          </w:tcPr>
          <w:p w14:paraId="7D7ECD95"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52</w:t>
            </w:r>
          </w:p>
        </w:tc>
        <w:tc>
          <w:tcPr>
            <w:tcW w:w="1417" w:type="dxa"/>
            <w:hideMark/>
          </w:tcPr>
          <w:p w14:paraId="04A1DAF9"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7–9 PM</w:t>
            </w:r>
          </w:p>
        </w:tc>
        <w:tc>
          <w:tcPr>
            <w:tcW w:w="2126" w:type="dxa"/>
            <w:hideMark/>
          </w:tcPr>
          <w:p w14:paraId="505A3016"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Chicken Roll</w:t>
            </w:r>
          </w:p>
        </w:tc>
      </w:tr>
      <w:tr w:rsidR="008A70A4" w:rsidRPr="0021543D" w14:paraId="59115380" w14:textId="77777777" w:rsidTr="00EB12AC">
        <w:tc>
          <w:tcPr>
            <w:tcW w:w="1418" w:type="dxa"/>
            <w:hideMark/>
          </w:tcPr>
          <w:p w14:paraId="5557150E"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Thursday</w:t>
            </w:r>
          </w:p>
        </w:tc>
        <w:tc>
          <w:tcPr>
            <w:tcW w:w="1134" w:type="dxa"/>
            <w:hideMark/>
          </w:tcPr>
          <w:p w14:paraId="08CF9175"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5,800</w:t>
            </w:r>
          </w:p>
        </w:tc>
        <w:tc>
          <w:tcPr>
            <w:tcW w:w="1559" w:type="dxa"/>
            <w:hideMark/>
          </w:tcPr>
          <w:p w14:paraId="1E0BE10A"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110</w:t>
            </w:r>
          </w:p>
        </w:tc>
        <w:tc>
          <w:tcPr>
            <w:tcW w:w="1418" w:type="dxa"/>
            <w:hideMark/>
          </w:tcPr>
          <w:p w14:paraId="48C50490"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53</w:t>
            </w:r>
          </w:p>
        </w:tc>
        <w:tc>
          <w:tcPr>
            <w:tcW w:w="1417" w:type="dxa"/>
            <w:hideMark/>
          </w:tcPr>
          <w:p w14:paraId="494CF08A"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7–10 PM</w:t>
            </w:r>
          </w:p>
        </w:tc>
        <w:tc>
          <w:tcPr>
            <w:tcW w:w="2126" w:type="dxa"/>
            <w:hideMark/>
          </w:tcPr>
          <w:p w14:paraId="27B4AB03"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Paneer Roll</w:t>
            </w:r>
          </w:p>
        </w:tc>
      </w:tr>
      <w:tr w:rsidR="008A70A4" w:rsidRPr="0021543D" w14:paraId="07B64500" w14:textId="77777777" w:rsidTr="00EB12AC">
        <w:tc>
          <w:tcPr>
            <w:tcW w:w="1418" w:type="dxa"/>
            <w:hideMark/>
          </w:tcPr>
          <w:p w14:paraId="08BD454C"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Friday</w:t>
            </w:r>
          </w:p>
        </w:tc>
        <w:tc>
          <w:tcPr>
            <w:tcW w:w="1134" w:type="dxa"/>
            <w:hideMark/>
          </w:tcPr>
          <w:p w14:paraId="60182862"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6,200</w:t>
            </w:r>
          </w:p>
        </w:tc>
        <w:tc>
          <w:tcPr>
            <w:tcW w:w="1559" w:type="dxa"/>
            <w:hideMark/>
          </w:tcPr>
          <w:p w14:paraId="19D22526"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120</w:t>
            </w:r>
          </w:p>
        </w:tc>
        <w:tc>
          <w:tcPr>
            <w:tcW w:w="1418" w:type="dxa"/>
            <w:hideMark/>
          </w:tcPr>
          <w:p w14:paraId="2DE7EBB6"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52</w:t>
            </w:r>
          </w:p>
        </w:tc>
        <w:tc>
          <w:tcPr>
            <w:tcW w:w="1417" w:type="dxa"/>
            <w:hideMark/>
          </w:tcPr>
          <w:p w14:paraId="354A74D8"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8–11 PM</w:t>
            </w:r>
          </w:p>
        </w:tc>
        <w:tc>
          <w:tcPr>
            <w:tcW w:w="2126" w:type="dxa"/>
            <w:hideMark/>
          </w:tcPr>
          <w:p w14:paraId="04714024"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Chicken Roll</w:t>
            </w:r>
          </w:p>
        </w:tc>
      </w:tr>
      <w:tr w:rsidR="008A70A4" w:rsidRPr="0021543D" w14:paraId="428A4654" w14:textId="77777777" w:rsidTr="00EB12AC">
        <w:tc>
          <w:tcPr>
            <w:tcW w:w="1418" w:type="dxa"/>
            <w:hideMark/>
          </w:tcPr>
          <w:p w14:paraId="7681D302"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Saturday</w:t>
            </w:r>
          </w:p>
        </w:tc>
        <w:tc>
          <w:tcPr>
            <w:tcW w:w="1134" w:type="dxa"/>
            <w:hideMark/>
          </w:tcPr>
          <w:p w14:paraId="6D88F4E7"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7,000</w:t>
            </w:r>
          </w:p>
        </w:tc>
        <w:tc>
          <w:tcPr>
            <w:tcW w:w="1559" w:type="dxa"/>
            <w:hideMark/>
          </w:tcPr>
          <w:p w14:paraId="3A282174"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140</w:t>
            </w:r>
          </w:p>
        </w:tc>
        <w:tc>
          <w:tcPr>
            <w:tcW w:w="1418" w:type="dxa"/>
            <w:hideMark/>
          </w:tcPr>
          <w:p w14:paraId="30982965"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50</w:t>
            </w:r>
          </w:p>
        </w:tc>
        <w:tc>
          <w:tcPr>
            <w:tcW w:w="1417" w:type="dxa"/>
            <w:hideMark/>
          </w:tcPr>
          <w:p w14:paraId="5878E1C1"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7–11 PM</w:t>
            </w:r>
          </w:p>
        </w:tc>
        <w:tc>
          <w:tcPr>
            <w:tcW w:w="2126" w:type="dxa"/>
            <w:hideMark/>
          </w:tcPr>
          <w:p w14:paraId="30798FB1"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Chicken Roll</w:t>
            </w:r>
          </w:p>
        </w:tc>
      </w:tr>
      <w:tr w:rsidR="008A70A4" w:rsidRPr="0021543D" w14:paraId="31789982" w14:textId="77777777" w:rsidTr="00EB12AC">
        <w:tc>
          <w:tcPr>
            <w:tcW w:w="1418" w:type="dxa"/>
            <w:hideMark/>
          </w:tcPr>
          <w:p w14:paraId="4DB8D3DD"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Sunday</w:t>
            </w:r>
          </w:p>
        </w:tc>
        <w:tc>
          <w:tcPr>
            <w:tcW w:w="1134" w:type="dxa"/>
            <w:hideMark/>
          </w:tcPr>
          <w:p w14:paraId="46A4ACD6"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7,800</w:t>
            </w:r>
          </w:p>
        </w:tc>
        <w:tc>
          <w:tcPr>
            <w:tcW w:w="1559" w:type="dxa"/>
            <w:hideMark/>
          </w:tcPr>
          <w:p w14:paraId="368768A2"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160</w:t>
            </w:r>
          </w:p>
        </w:tc>
        <w:tc>
          <w:tcPr>
            <w:tcW w:w="1418" w:type="dxa"/>
            <w:hideMark/>
          </w:tcPr>
          <w:p w14:paraId="03C5CEFF"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49</w:t>
            </w:r>
          </w:p>
        </w:tc>
        <w:tc>
          <w:tcPr>
            <w:tcW w:w="1417" w:type="dxa"/>
            <w:hideMark/>
          </w:tcPr>
          <w:p w14:paraId="56A2AC55"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6–10 PM</w:t>
            </w:r>
          </w:p>
        </w:tc>
        <w:tc>
          <w:tcPr>
            <w:tcW w:w="2126" w:type="dxa"/>
            <w:hideMark/>
          </w:tcPr>
          <w:p w14:paraId="39BA0C5A" w14:textId="77777777" w:rsidR="008A70A4" w:rsidRPr="0021543D" w:rsidRDefault="008A70A4" w:rsidP="00EB12AC">
            <w:pPr>
              <w:spacing w:after="160" w:line="259" w:lineRule="auto"/>
              <w:rPr>
                <w:rFonts w:ascii="Times New Roman" w:hAnsi="Times New Roman"/>
              </w:rPr>
            </w:pPr>
            <w:r w:rsidRPr="0021543D">
              <w:rPr>
                <w:rFonts w:ascii="Times New Roman" w:hAnsi="Times New Roman"/>
              </w:rPr>
              <w:t>Veg Roll</w:t>
            </w:r>
          </w:p>
        </w:tc>
      </w:tr>
    </w:tbl>
    <w:p w14:paraId="7AA5EEA2" w14:textId="77777777" w:rsidR="008A70A4" w:rsidRPr="0021543D" w:rsidRDefault="008A70A4" w:rsidP="008A70A4">
      <w:pPr>
        <w:rPr>
          <w:rFonts w:ascii="Times New Roman" w:hAnsi="Times New Roman" w:cs="Times New Roman"/>
        </w:rPr>
      </w:pPr>
    </w:p>
    <w:p w14:paraId="3AD7654E" w14:textId="77777777" w:rsidR="008A70A4" w:rsidRDefault="008A70A4" w:rsidP="00914537">
      <w:pPr>
        <w:jc w:val="both"/>
        <w:rPr>
          <w:rFonts w:ascii="Times New Roman" w:hAnsi="Times New Roman" w:cs="Times New Roman"/>
        </w:rPr>
      </w:pPr>
    </w:p>
    <w:p w14:paraId="27D6254D" w14:textId="77777777" w:rsidR="008A70A4" w:rsidRDefault="008A70A4" w:rsidP="00914537">
      <w:pPr>
        <w:jc w:val="both"/>
        <w:rPr>
          <w:rFonts w:ascii="Times New Roman" w:hAnsi="Times New Roman" w:cs="Times New Roman"/>
        </w:rPr>
      </w:pPr>
    </w:p>
    <w:p w14:paraId="0BF78F34" w14:textId="77777777" w:rsidR="008A70A4" w:rsidRDefault="008A70A4" w:rsidP="00914537">
      <w:pPr>
        <w:jc w:val="both"/>
        <w:rPr>
          <w:rFonts w:ascii="Times New Roman" w:hAnsi="Times New Roman" w:cs="Times New Roman"/>
        </w:rPr>
      </w:pPr>
    </w:p>
    <w:p w14:paraId="5A970DC3" w14:textId="77777777" w:rsidR="008A70A4" w:rsidRDefault="008A70A4" w:rsidP="00914537">
      <w:pPr>
        <w:jc w:val="both"/>
        <w:rPr>
          <w:rFonts w:ascii="Times New Roman" w:hAnsi="Times New Roman" w:cs="Times New Roman"/>
        </w:rPr>
      </w:pPr>
    </w:p>
    <w:p w14:paraId="13727FAD" w14:textId="77777777" w:rsidR="008A70A4" w:rsidRPr="006B096B" w:rsidRDefault="008A70A4" w:rsidP="00914537">
      <w:pPr>
        <w:jc w:val="both"/>
        <w:rPr>
          <w:rFonts w:ascii="Times New Roman" w:hAnsi="Times New Roman" w:cs="Times New Roman"/>
        </w:rPr>
      </w:pPr>
    </w:p>
    <w:p w14:paraId="2A671275" w14:textId="77777777" w:rsidR="006B096B" w:rsidRPr="006B096B" w:rsidRDefault="006B096B" w:rsidP="006B096B">
      <w:pPr>
        <w:rPr>
          <w:rFonts w:ascii="Times New Roman" w:hAnsi="Times New Roman" w:cs="Times New Roman"/>
          <w:b/>
          <w:bCs/>
        </w:rPr>
      </w:pPr>
      <w:r w:rsidRPr="006B096B">
        <w:rPr>
          <w:rFonts w:ascii="Times New Roman" w:hAnsi="Times New Roman" w:cs="Times New Roman"/>
          <w:b/>
          <w:bCs/>
        </w:rPr>
        <w:t>Conclusion</w:t>
      </w:r>
    </w:p>
    <w:p w14:paraId="4F3BEB4B" w14:textId="77777777" w:rsidR="00CE57DA" w:rsidRPr="00CE57DA" w:rsidRDefault="00CE57DA" w:rsidP="00381ED3">
      <w:pPr>
        <w:jc w:val="both"/>
        <w:rPr>
          <w:rFonts w:ascii="Times New Roman" w:hAnsi="Times New Roman" w:cs="Times New Roman"/>
        </w:rPr>
      </w:pPr>
      <w:r w:rsidRPr="00CE57DA">
        <w:rPr>
          <w:rFonts w:ascii="Times New Roman" w:hAnsi="Times New Roman" w:cs="Times New Roman"/>
        </w:rPr>
        <w:t xml:space="preserve">The case of </w:t>
      </w:r>
      <w:r w:rsidRPr="00CE57DA">
        <w:rPr>
          <w:rFonts w:ascii="Times New Roman" w:hAnsi="Times New Roman" w:cs="Times New Roman"/>
          <w:i/>
          <w:iCs/>
        </w:rPr>
        <w:t>Brother’s Wagon</w:t>
      </w:r>
      <w:r w:rsidRPr="00CE57DA">
        <w:rPr>
          <w:rFonts w:ascii="Times New Roman" w:hAnsi="Times New Roman" w:cs="Times New Roman"/>
        </w:rPr>
        <w:t xml:space="preserve"> demonstrates that even small-scale, unorganized businesses can gain substantial advantages through the adoption of simple and affordable business intelligence (BI) tools such as Microsoft Excel. By organizing sales records, monitoring inventory, and tracking cash flow systematically, the vendor was able to streamline operations, reduce manual errors, and make informed decisions. This structured approach not only enhanced operational efficiency but also improved profitability by identifying cost leakages and reducing wastage. Importantly, it reflects a shift from intuition-driven practices to evidence-based planning, marking a step toward professionalization in the informal sector.</w:t>
      </w:r>
    </w:p>
    <w:p w14:paraId="48BE7F73" w14:textId="77777777" w:rsidR="00CE57DA" w:rsidRPr="00CE57DA" w:rsidRDefault="00CE57DA" w:rsidP="00381ED3">
      <w:pPr>
        <w:jc w:val="both"/>
        <w:rPr>
          <w:rFonts w:ascii="Times New Roman" w:hAnsi="Times New Roman" w:cs="Times New Roman"/>
        </w:rPr>
      </w:pPr>
      <w:r w:rsidRPr="00CE57DA">
        <w:rPr>
          <w:rFonts w:ascii="Times New Roman" w:hAnsi="Times New Roman" w:cs="Times New Roman"/>
        </w:rPr>
        <w:t>Although challenges such as limited digital literacy, time constraints, and the absence of advanced BI features persist, the case highlights the transformative potential of BI adoption at the grassroots level. If scaled across the unorganized sector, such practices could foster transparency, efficiency, and long-term sustainability, thereby strengthen India’s micro-enterprise ecosystem and contribute to inclusive economic growth.</w:t>
      </w:r>
    </w:p>
    <w:p w14:paraId="4F2C4B7F" w14:textId="77777777" w:rsidR="006B096B" w:rsidRPr="006B096B" w:rsidRDefault="006B096B" w:rsidP="006B096B">
      <w:pPr>
        <w:rPr>
          <w:rFonts w:ascii="Times New Roman" w:hAnsi="Times New Roman" w:cs="Times New Roman"/>
        </w:rPr>
      </w:pPr>
    </w:p>
    <w:p w14:paraId="41DBD7AA" w14:textId="77777777" w:rsidR="007F37E1" w:rsidRDefault="007F37E1" w:rsidP="007F37E1">
      <w:pPr>
        <w:ind w:left="1080"/>
        <w:rPr>
          <w:rFonts w:ascii="Times New Roman" w:hAnsi="Times New Roman" w:cs="Times New Roman"/>
        </w:rPr>
      </w:pPr>
    </w:p>
    <w:p w14:paraId="4A7E98D9" w14:textId="77777777" w:rsidR="00B5345C" w:rsidRPr="00B5345C" w:rsidRDefault="00B5345C" w:rsidP="00B5345C">
      <w:pPr>
        <w:rPr>
          <w:rFonts w:ascii="Times New Roman" w:hAnsi="Times New Roman" w:cs="Times New Roman"/>
          <w:b/>
          <w:bCs/>
        </w:rPr>
      </w:pPr>
      <w:r w:rsidRPr="00B5345C">
        <w:rPr>
          <w:rFonts w:ascii="Times New Roman" w:hAnsi="Times New Roman" w:cs="Times New Roman"/>
          <w:b/>
          <w:bCs/>
        </w:rPr>
        <w:t>COMPETING INTERESTS DISCLAIMER:</w:t>
      </w:r>
    </w:p>
    <w:p w14:paraId="29ED5B6B" w14:textId="75BA9BEA" w:rsidR="001676D9" w:rsidRPr="001676D9" w:rsidRDefault="00B5345C" w:rsidP="00B5345C">
      <w:pPr>
        <w:rPr>
          <w:rFonts w:ascii="Times New Roman" w:hAnsi="Times New Roman" w:cs="Times New Roman"/>
          <w:b/>
          <w:bCs/>
        </w:rPr>
      </w:pPr>
      <w:r w:rsidRPr="00B5345C">
        <w:rPr>
          <w:rFonts w:ascii="Times New Roman" w:hAnsi="Times New Roman" w:cs="Times New Roman"/>
          <w:b/>
          <w:bCs/>
        </w:rPr>
        <w:t>Authors have declared that they have no known competing financial interests OR non-financial interests OR personal relationships that could have appeared to influence the work reported in this paper.</w:t>
      </w:r>
    </w:p>
    <w:p w14:paraId="11D8D65D" w14:textId="77777777" w:rsidR="001676D9" w:rsidRDefault="001676D9" w:rsidP="00725F99">
      <w:pPr>
        <w:rPr>
          <w:rFonts w:ascii="Times New Roman" w:hAnsi="Times New Roman" w:cs="Times New Roman"/>
        </w:rPr>
      </w:pPr>
    </w:p>
    <w:p w14:paraId="46A473FE" w14:textId="77777777" w:rsidR="00725F99" w:rsidRPr="00725F99" w:rsidRDefault="00725F99" w:rsidP="00725F99">
      <w:pPr>
        <w:rPr>
          <w:rFonts w:ascii="Times New Roman" w:hAnsi="Times New Roman" w:cs="Times New Roman"/>
        </w:rPr>
      </w:pPr>
      <w:r w:rsidRPr="00725F99">
        <w:rPr>
          <w:rFonts w:ascii="Times New Roman" w:hAnsi="Times New Roman" w:cs="Times New Roman"/>
          <w:b/>
          <w:bCs/>
        </w:rPr>
        <w:t>References</w:t>
      </w:r>
    </w:p>
    <w:p w14:paraId="2E02B8AE" w14:textId="77777777" w:rsidR="00725F99" w:rsidRPr="00D23894" w:rsidRDefault="00725F99" w:rsidP="00D23894">
      <w:pPr>
        <w:pStyle w:val="ListParagraph"/>
        <w:numPr>
          <w:ilvl w:val="0"/>
          <w:numId w:val="12"/>
        </w:numPr>
        <w:jc w:val="both"/>
        <w:rPr>
          <w:rFonts w:ascii="Times New Roman" w:hAnsi="Times New Roman" w:cs="Times New Roman"/>
        </w:rPr>
      </w:pPr>
      <w:r w:rsidRPr="00D23894">
        <w:rPr>
          <w:rFonts w:ascii="Times New Roman" w:hAnsi="Times New Roman" w:cs="Times New Roman"/>
        </w:rPr>
        <w:t xml:space="preserve">Hoang, V. T., &amp; Bui, H. T. M. (2023). </w:t>
      </w:r>
      <w:r w:rsidRPr="00D23894">
        <w:rPr>
          <w:rFonts w:ascii="Times New Roman" w:hAnsi="Times New Roman" w:cs="Times New Roman"/>
          <w:i/>
          <w:iCs/>
        </w:rPr>
        <w:t>Business intelligence and analytics adoption in micro-, small- and medium-sized enterprises: A process perspective</w:t>
      </w:r>
      <w:r w:rsidRPr="00D23894">
        <w:rPr>
          <w:rFonts w:ascii="Times New Roman" w:hAnsi="Times New Roman" w:cs="Times New Roman"/>
        </w:rPr>
        <w:t xml:space="preserve">. Journal of Enterprise Information Management, </w:t>
      </w:r>
    </w:p>
    <w:p w14:paraId="3973CA25" w14:textId="77777777" w:rsidR="00725F99" w:rsidRPr="00D23894" w:rsidRDefault="00725F99" w:rsidP="00D23894">
      <w:pPr>
        <w:pStyle w:val="ListParagraph"/>
        <w:numPr>
          <w:ilvl w:val="0"/>
          <w:numId w:val="12"/>
        </w:numPr>
        <w:jc w:val="both"/>
        <w:rPr>
          <w:rFonts w:ascii="Times New Roman" w:hAnsi="Times New Roman" w:cs="Times New Roman"/>
        </w:rPr>
      </w:pPr>
      <w:r w:rsidRPr="00D23894">
        <w:rPr>
          <w:rFonts w:ascii="Times New Roman" w:hAnsi="Times New Roman" w:cs="Times New Roman"/>
        </w:rPr>
        <w:lastRenderedPageBreak/>
        <w:t xml:space="preserve">Maharaj, M. (2023). </w:t>
      </w:r>
      <w:r w:rsidRPr="00D23894">
        <w:rPr>
          <w:rFonts w:ascii="Times New Roman" w:hAnsi="Times New Roman" w:cs="Times New Roman"/>
          <w:i/>
          <w:iCs/>
        </w:rPr>
        <w:t>The use of business intelligence tools in micro and small apparel businesses</w:t>
      </w:r>
      <w:r w:rsidRPr="00D23894">
        <w:rPr>
          <w:rFonts w:ascii="Times New Roman" w:hAnsi="Times New Roman" w:cs="Times New Roman"/>
        </w:rPr>
        <w:t xml:space="preserve"> (Master’s thesis, Durban University of Technology). Durban University of Technology Open Scholar. </w:t>
      </w:r>
    </w:p>
    <w:p w14:paraId="2A1ECC9A" w14:textId="77777777" w:rsidR="00725F99" w:rsidRPr="00D23894" w:rsidRDefault="00725F99" w:rsidP="00D23894">
      <w:pPr>
        <w:pStyle w:val="ListParagraph"/>
        <w:numPr>
          <w:ilvl w:val="0"/>
          <w:numId w:val="12"/>
        </w:numPr>
        <w:jc w:val="both"/>
        <w:rPr>
          <w:rFonts w:ascii="Times New Roman" w:hAnsi="Times New Roman" w:cs="Times New Roman"/>
        </w:rPr>
      </w:pPr>
      <w:r w:rsidRPr="00D23894">
        <w:rPr>
          <w:rFonts w:ascii="Times New Roman" w:hAnsi="Times New Roman" w:cs="Times New Roman"/>
        </w:rPr>
        <w:t xml:space="preserve">Williams, A. (2023). </w:t>
      </w:r>
      <w:r w:rsidRPr="00D23894">
        <w:rPr>
          <w:rFonts w:ascii="Times New Roman" w:hAnsi="Times New Roman" w:cs="Times New Roman"/>
          <w:i/>
          <w:iCs/>
        </w:rPr>
        <w:t>Business intelligence for small apparel retailers: Financial and operational perspectives</w:t>
      </w:r>
      <w:r w:rsidRPr="00D23894">
        <w:rPr>
          <w:rFonts w:ascii="Times New Roman" w:hAnsi="Times New Roman" w:cs="Times New Roman"/>
        </w:rPr>
        <w:t xml:space="preserve">. ProQuest Dissertations Publishing. </w:t>
      </w:r>
      <w:bookmarkStart w:id="0" w:name="_GoBack"/>
      <w:bookmarkEnd w:id="0"/>
    </w:p>
    <w:p w14:paraId="7A9BFDA5" w14:textId="77777777" w:rsidR="00725F99" w:rsidRPr="00D23894" w:rsidRDefault="00725F99" w:rsidP="00D23894">
      <w:pPr>
        <w:pStyle w:val="ListParagraph"/>
        <w:numPr>
          <w:ilvl w:val="0"/>
          <w:numId w:val="12"/>
        </w:numPr>
        <w:jc w:val="both"/>
        <w:rPr>
          <w:rFonts w:ascii="Times New Roman" w:hAnsi="Times New Roman" w:cs="Times New Roman"/>
        </w:rPr>
      </w:pPr>
      <w:proofErr w:type="spellStart"/>
      <w:r w:rsidRPr="00D23894">
        <w:rPr>
          <w:rFonts w:ascii="Times New Roman" w:hAnsi="Times New Roman" w:cs="Times New Roman"/>
        </w:rPr>
        <w:t>Alsibhawi</w:t>
      </w:r>
      <w:proofErr w:type="spellEnd"/>
      <w:r w:rsidRPr="00D23894">
        <w:rPr>
          <w:rFonts w:ascii="Times New Roman" w:hAnsi="Times New Roman" w:cs="Times New Roman"/>
        </w:rPr>
        <w:t xml:space="preserve">, M., Al-Sayyed, R., Alnajar, M., </w:t>
      </w:r>
      <w:proofErr w:type="spellStart"/>
      <w:r w:rsidRPr="00D23894">
        <w:rPr>
          <w:rFonts w:ascii="Times New Roman" w:hAnsi="Times New Roman" w:cs="Times New Roman"/>
        </w:rPr>
        <w:t>Alzo’bi</w:t>
      </w:r>
      <w:proofErr w:type="spellEnd"/>
      <w:r w:rsidRPr="00D23894">
        <w:rPr>
          <w:rFonts w:ascii="Times New Roman" w:hAnsi="Times New Roman" w:cs="Times New Roman"/>
        </w:rPr>
        <w:t xml:space="preserve">, A., </w:t>
      </w:r>
      <w:proofErr w:type="spellStart"/>
      <w:r w:rsidRPr="00D23894">
        <w:rPr>
          <w:rFonts w:ascii="Times New Roman" w:hAnsi="Times New Roman" w:cs="Times New Roman"/>
        </w:rPr>
        <w:t>Alnazer</w:t>
      </w:r>
      <w:proofErr w:type="spellEnd"/>
      <w:r w:rsidRPr="00D23894">
        <w:rPr>
          <w:rFonts w:ascii="Times New Roman" w:hAnsi="Times New Roman" w:cs="Times New Roman"/>
        </w:rPr>
        <w:t xml:space="preserve">, M., &amp; </w:t>
      </w:r>
      <w:proofErr w:type="spellStart"/>
      <w:r w:rsidRPr="00D23894">
        <w:rPr>
          <w:rFonts w:ascii="Times New Roman" w:hAnsi="Times New Roman" w:cs="Times New Roman"/>
        </w:rPr>
        <w:t>Dmour</w:t>
      </w:r>
      <w:proofErr w:type="spellEnd"/>
      <w:r w:rsidRPr="00D23894">
        <w:rPr>
          <w:rFonts w:ascii="Times New Roman" w:hAnsi="Times New Roman" w:cs="Times New Roman"/>
        </w:rPr>
        <w:t xml:space="preserve">, A. (2023). Business intelligence adoption for SMEs: A conceptual framework. </w:t>
      </w:r>
      <w:r w:rsidRPr="00D23894">
        <w:rPr>
          <w:rFonts w:ascii="Times New Roman" w:hAnsi="Times New Roman" w:cs="Times New Roman"/>
          <w:i/>
          <w:iCs/>
        </w:rPr>
        <w:t>Applied Sciences, 13</w:t>
      </w:r>
      <w:r w:rsidRPr="00D23894">
        <w:rPr>
          <w:rFonts w:ascii="Times New Roman" w:hAnsi="Times New Roman" w:cs="Times New Roman"/>
        </w:rPr>
        <w:t xml:space="preserve">(7), 4121. </w:t>
      </w:r>
    </w:p>
    <w:p w14:paraId="4D5E8AA4" w14:textId="77777777" w:rsidR="00725F99" w:rsidRPr="00D23894" w:rsidRDefault="00725F99" w:rsidP="00D23894">
      <w:pPr>
        <w:pStyle w:val="ListParagraph"/>
        <w:numPr>
          <w:ilvl w:val="0"/>
          <w:numId w:val="12"/>
        </w:numPr>
        <w:jc w:val="both"/>
        <w:rPr>
          <w:rFonts w:ascii="Times New Roman" w:hAnsi="Times New Roman" w:cs="Times New Roman"/>
        </w:rPr>
      </w:pPr>
      <w:proofErr w:type="spellStart"/>
      <w:r w:rsidRPr="00D23894">
        <w:rPr>
          <w:rFonts w:ascii="Times New Roman" w:hAnsi="Times New Roman" w:cs="Times New Roman"/>
        </w:rPr>
        <w:t>Anjaningrum</w:t>
      </w:r>
      <w:proofErr w:type="spellEnd"/>
      <w:r w:rsidRPr="00D23894">
        <w:rPr>
          <w:rFonts w:ascii="Times New Roman" w:hAnsi="Times New Roman" w:cs="Times New Roman"/>
        </w:rPr>
        <w:t xml:space="preserve">, W. D., Azizah, N., &amp; </w:t>
      </w:r>
      <w:proofErr w:type="spellStart"/>
      <w:r w:rsidRPr="00D23894">
        <w:rPr>
          <w:rFonts w:ascii="Times New Roman" w:hAnsi="Times New Roman" w:cs="Times New Roman"/>
        </w:rPr>
        <w:t>Suryadi</w:t>
      </w:r>
      <w:proofErr w:type="spellEnd"/>
      <w:r w:rsidRPr="00D23894">
        <w:rPr>
          <w:rFonts w:ascii="Times New Roman" w:hAnsi="Times New Roman" w:cs="Times New Roman"/>
        </w:rPr>
        <w:t xml:space="preserve">, N. (2024). Spurring SMEs’ performance through business intelligence, organizational and network learning, customer value anticipation, and innovation: Empirical evidence from East Java, Indonesia. </w:t>
      </w:r>
      <w:proofErr w:type="spellStart"/>
      <w:r w:rsidRPr="00D23894">
        <w:rPr>
          <w:rFonts w:ascii="Times New Roman" w:hAnsi="Times New Roman" w:cs="Times New Roman"/>
          <w:i/>
          <w:iCs/>
        </w:rPr>
        <w:t>Heliyon</w:t>
      </w:r>
      <w:proofErr w:type="spellEnd"/>
      <w:r w:rsidRPr="00D23894">
        <w:rPr>
          <w:rFonts w:ascii="Times New Roman" w:hAnsi="Times New Roman" w:cs="Times New Roman"/>
          <w:i/>
          <w:iCs/>
        </w:rPr>
        <w:t>, 10</w:t>
      </w:r>
      <w:r w:rsidRPr="00D23894">
        <w:rPr>
          <w:rFonts w:ascii="Times New Roman" w:hAnsi="Times New Roman" w:cs="Times New Roman"/>
        </w:rPr>
        <w:t xml:space="preserve">(7), e27998. </w:t>
      </w:r>
    </w:p>
    <w:p w14:paraId="3EF99E67" w14:textId="77777777" w:rsidR="00725F99" w:rsidRPr="00D23894" w:rsidRDefault="00725F99" w:rsidP="00D23894">
      <w:pPr>
        <w:pStyle w:val="ListParagraph"/>
        <w:numPr>
          <w:ilvl w:val="0"/>
          <w:numId w:val="12"/>
        </w:numPr>
        <w:jc w:val="both"/>
        <w:rPr>
          <w:rFonts w:ascii="Times New Roman" w:hAnsi="Times New Roman" w:cs="Times New Roman"/>
        </w:rPr>
      </w:pPr>
      <w:r w:rsidRPr="00D23894">
        <w:rPr>
          <w:rFonts w:ascii="Times New Roman" w:hAnsi="Times New Roman" w:cs="Times New Roman"/>
        </w:rPr>
        <w:t xml:space="preserve">Fu, H.-P., Chang, T.-H., Teng, Y.-H., Liu, C.-H., &amp; Chuang, H.-C. (2022). Critical factors considered by companies to introduce business intelligence systems. </w:t>
      </w:r>
      <w:r w:rsidRPr="00D23894">
        <w:rPr>
          <w:rFonts w:ascii="Times New Roman" w:hAnsi="Times New Roman" w:cs="Times New Roman"/>
          <w:i/>
          <w:iCs/>
        </w:rPr>
        <w:t>Axioms, 11</w:t>
      </w:r>
      <w:r w:rsidRPr="00D23894">
        <w:rPr>
          <w:rFonts w:ascii="Times New Roman" w:hAnsi="Times New Roman" w:cs="Times New Roman"/>
        </w:rPr>
        <w:t xml:space="preserve">(7), 338. </w:t>
      </w:r>
    </w:p>
    <w:p w14:paraId="093EB3AE" w14:textId="77777777" w:rsidR="00725F99" w:rsidRPr="00D23894" w:rsidRDefault="00725F99" w:rsidP="00D23894">
      <w:pPr>
        <w:pStyle w:val="ListParagraph"/>
        <w:numPr>
          <w:ilvl w:val="0"/>
          <w:numId w:val="12"/>
        </w:numPr>
        <w:jc w:val="both"/>
        <w:rPr>
          <w:rFonts w:ascii="Times New Roman" w:hAnsi="Times New Roman" w:cs="Times New Roman"/>
        </w:rPr>
      </w:pPr>
      <w:r w:rsidRPr="00D23894">
        <w:rPr>
          <w:rFonts w:ascii="Times New Roman" w:hAnsi="Times New Roman" w:cs="Times New Roman"/>
        </w:rPr>
        <w:t xml:space="preserve">Kasiri, N., Cirino, V., &amp; </w:t>
      </w:r>
      <w:proofErr w:type="spellStart"/>
      <w:r w:rsidRPr="00D23894">
        <w:rPr>
          <w:rFonts w:ascii="Times New Roman" w:hAnsi="Times New Roman" w:cs="Times New Roman"/>
        </w:rPr>
        <w:t>Narimanian</w:t>
      </w:r>
      <w:proofErr w:type="spellEnd"/>
      <w:r w:rsidRPr="00D23894">
        <w:rPr>
          <w:rFonts w:ascii="Times New Roman" w:hAnsi="Times New Roman" w:cs="Times New Roman"/>
        </w:rPr>
        <w:t xml:space="preserve">, A. (2024). The patterns of business analytics adoption in US SMEs: A qualitative approach. </w:t>
      </w:r>
      <w:r w:rsidRPr="00D23894">
        <w:rPr>
          <w:rFonts w:ascii="Times New Roman" w:hAnsi="Times New Roman" w:cs="Times New Roman"/>
          <w:i/>
          <w:iCs/>
        </w:rPr>
        <w:t>Small Business Institute Journal, 19</w:t>
      </w:r>
      <w:r w:rsidRPr="00D23894">
        <w:rPr>
          <w:rFonts w:ascii="Times New Roman" w:hAnsi="Times New Roman" w:cs="Times New Roman"/>
        </w:rPr>
        <w:t xml:space="preserve">(1), 131–145. </w:t>
      </w:r>
    </w:p>
    <w:p w14:paraId="457FE105" w14:textId="77777777" w:rsidR="00725F99" w:rsidRPr="00D23894" w:rsidRDefault="00725F99" w:rsidP="00D23894">
      <w:pPr>
        <w:pStyle w:val="ListParagraph"/>
        <w:numPr>
          <w:ilvl w:val="0"/>
          <w:numId w:val="12"/>
        </w:numPr>
        <w:jc w:val="both"/>
        <w:rPr>
          <w:rFonts w:ascii="Times New Roman" w:hAnsi="Times New Roman" w:cs="Times New Roman"/>
        </w:rPr>
      </w:pPr>
      <w:r w:rsidRPr="00D23894">
        <w:rPr>
          <w:rFonts w:ascii="Times New Roman" w:hAnsi="Times New Roman" w:cs="Times New Roman"/>
        </w:rPr>
        <w:t xml:space="preserve">Ragazou, K., Passas, I., </w:t>
      </w:r>
      <w:proofErr w:type="spellStart"/>
      <w:r w:rsidRPr="00D23894">
        <w:rPr>
          <w:rFonts w:ascii="Times New Roman" w:hAnsi="Times New Roman" w:cs="Times New Roman"/>
        </w:rPr>
        <w:t>Garefalakis</w:t>
      </w:r>
      <w:proofErr w:type="spellEnd"/>
      <w:r w:rsidRPr="00D23894">
        <w:rPr>
          <w:rFonts w:ascii="Times New Roman" w:hAnsi="Times New Roman" w:cs="Times New Roman"/>
        </w:rPr>
        <w:t xml:space="preserve">, A., &amp; </w:t>
      </w:r>
      <w:proofErr w:type="spellStart"/>
      <w:r w:rsidRPr="00D23894">
        <w:rPr>
          <w:rFonts w:ascii="Times New Roman" w:hAnsi="Times New Roman" w:cs="Times New Roman"/>
        </w:rPr>
        <w:t>Zopounidis</w:t>
      </w:r>
      <w:proofErr w:type="spellEnd"/>
      <w:r w:rsidRPr="00D23894">
        <w:rPr>
          <w:rFonts w:ascii="Times New Roman" w:hAnsi="Times New Roman" w:cs="Times New Roman"/>
        </w:rPr>
        <w:t xml:space="preserve">, C. (2023). Business intelligence model empowering SMEs to make better decisions and enhance their competitive advantage. </w:t>
      </w:r>
      <w:r w:rsidRPr="00D23894">
        <w:rPr>
          <w:rFonts w:ascii="Times New Roman" w:hAnsi="Times New Roman" w:cs="Times New Roman"/>
          <w:i/>
          <w:iCs/>
        </w:rPr>
        <w:t>Discover Analytics, 1</w:t>
      </w:r>
      <w:r w:rsidRPr="00D23894">
        <w:rPr>
          <w:rFonts w:ascii="Times New Roman" w:hAnsi="Times New Roman" w:cs="Times New Roman"/>
        </w:rPr>
        <w:t xml:space="preserve">, Article 3. </w:t>
      </w:r>
    </w:p>
    <w:p w14:paraId="55E8493E" w14:textId="7239FC19" w:rsidR="00725F99" w:rsidRDefault="00D23894" w:rsidP="00D23894">
      <w:pPr>
        <w:pStyle w:val="ListParagraph"/>
        <w:numPr>
          <w:ilvl w:val="0"/>
          <w:numId w:val="12"/>
        </w:numPr>
        <w:rPr>
          <w:rFonts w:ascii="Times New Roman" w:hAnsi="Times New Roman" w:cs="Times New Roman"/>
        </w:rPr>
      </w:pPr>
      <w:r w:rsidRPr="00D23894">
        <w:rPr>
          <w:rFonts w:ascii="Times New Roman" w:hAnsi="Times New Roman" w:cs="Times New Roman"/>
        </w:rPr>
        <w:t xml:space="preserve">Tavera Romero, C. A., Ortiz, J. H., Khalaf, O. I., &amp; Ríos Prado, A. (2021). Business intelligence: business evolution after industry 4.0. Sustainability, 13(18), 10026.  </w:t>
      </w:r>
    </w:p>
    <w:p w14:paraId="57A3DB0F" w14:textId="54867D1D" w:rsidR="00D23894" w:rsidRDefault="00D23894" w:rsidP="00D23894">
      <w:pPr>
        <w:pStyle w:val="ListParagraph"/>
        <w:numPr>
          <w:ilvl w:val="0"/>
          <w:numId w:val="12"/>
        </w:numPr>
        <w:rPr>
          <w:rFonts w:ascii="Times New Roman" w:hAnsi="Times New Roman" w:cs="Times New Roman"/>
        </w:rPr>
      </w:pPr>
      <w:r w:rsidRPr="00D23894">
        <w:rPr>
          <w:rFonts w:ascii="Times New Roman" w:hAnsi="Times New Roman" w:cs="Times New Roman"/>
        </w:rPr>
        <w:t>Bany Mohammad, A., Al-</w:t>
      </w:r>
      <w:proofErr w:type="spellStart"/>
      <w:r w:rsidRPr="00D23894">
        <w:rPr>
          <w:rFonts w:ascii="Times New Roman" w:hAnsi="Times New Roman" w:cs="Times New Roman"/>
        </w:rPr>
        <w:t>Okaily</w:t>
      </w:r>
      <w:proofErr w:type="spellEnd"/>
      <w:r w:rsidRPr="00D23894">
        <w:rPr>
          <w:rFonts w:ascii="Times New Roman" w:hAnsi="Times New Roman" w:cs="Times New Roman"/>
        </w:rPr>
        <w:t xml:space="preserve">, M., Al-Majali, M., &amp; </w:t>
      </w:r>
      <w:proofErr w:type="spellStart"/>
      <w:r w:rsidRPr="00D23894">
        <w:rPr>
          <w:rFonts w:ascii="Times New Roman" w:hAnsi="Times New Roman" w:cs="Times New Roman"/>
        </w:rPr>
        <w:t>Masa’deh</w:t>
      </w:r>
      <w:proofErr w:type="spellEnd"/>
      <w:r w:rsidRPr="00D23894">
        <w:rPr>
          <w:rFonts w:ascii="Times New Roman" w:hAnsi="Times New Roman" w:cs="Times New Roman"/>
        </w:rPr>
        <w:t xml:space="preserve">, R. E. (2022). Business intelligence and analytics (BIA) usage in the banking industry sector: an application of the TOE framework. Journal of Open Innovation: Technology, Market, and Complexity, 8(4), 189.  </w:t>
      </w:r>
      <w:r w:rsidRPr="00D23894">
        <w:rPr>
          <w:rFonts w:ascii="Times New Roman" w:hAnsi="Times New Roman" w:cs="Times New Roman"/>
        </w:rPr>
        <w:tab/>
      </w:r>
    </w:p>
    <w:p w14:paraId="46C66980" w14:textId="5AB81C54" w:rsidR="00D23894" w:rsidRDefault="00D23894" w:rsidP="00D23894">
      <w:pPr>
        <w:pStyle w:val="ListParagraph"/>
        <w:numPr>
          <w:ilvl w:val="0"/>
          <w:numId w:val="12"/>
        </w:numPr>
        <w:rPr>
          <w:rFonts w:ascii="Times New Roman" w:hAnsi="Times New Roman" w:cs="Times New Roman"/>
        </w:rPr>
      </w:pPr>
      <w:r w:rsidRPr="00D23894">
        <w:rPr>
          <w:rFonts w:ascii="Times New Roman" w:hAnsi="Times New Roman" w:cs="Times New Roman"/>
        </w:rPr>
        <w:t>Paramesha, M., Rane, N., &amp; Rane, J. (2024). Big data analytics, artificial intelligence, machine learning, internet of things, and blockchain for enhanced business intelligence. Artificial Intelligence, Machine Learning, Internet of Things, and Blockchain for Enhanced Business Intelligence (June 6, 2024).</w:t>
      </w:r>
      <w:r>
        <w:rPr>
          <w:rFonts w:ascii="Times New Roman" w:hAnsi="Times New Roman" w:cs="Times New Roman"/>
        </w:rPr>
        <w:t xml:space="preserve">  </w:t>
      </w:r>
      <w:r w:rsidRPr="00D23894">
        <w:rPr>
          <w:rFonts w:ascii="Times New Roman" w:hAnsi="Times New Roman" w:cs="Times New Roman"/>
        </w:rPr>
        <w:tab/>
      </w:r>
    </w:p>
    <w:p w14:paraId="17897228" w14:textId="0EDC7BF9" w:rsidR="00D23894" w:rsidRDefault="00D23894" w:rsidP="00D23894">
      <w:pPr>
        <w:pStyle w:val="ListParagraph"/>
        <w:numPr>
          <w:ilvl w:val="0"/>
          <w:numId w:val="12"/>
        </w:numPr>
        <w:rPr>
          <w:rFonts w:ascii="Times New Roman" w:hAnsi="Times New Roman" w:cs="Times New Roman"/>
        </w:rPr>
      </w:pPr>
      <w:proofErr w:type="spellStart"/>
      <w:r w:rsidRPr="00D23894">
        <w:rPr>
          <w:rFonts w:ascii="Times New Roman" w:hAnsi="Times New Roman" w:cs="Times New Roman"/>
        </w:rPr>
        <w:t>Tinmaz</w:t>
      </w:r>
      <w:proofErr w:type="spellEnd"/>
      <w:r w:rsidRPr="00D23894">
        <w:rPr>
          <w:rFonts w:ascii="Times New Roman" w:hAnsi="Times New Roman" w:cs="Times New Roman"/>
        </w:rPr>
        <w:t xml:space="preserve">, H., Lee, Y. T., </w:t>
      </w:r>
      <w:proofErr w:type="spellStart"/>
      <w:r w:rsidRPr="00D23894">
        <w:rPr>
          <w:rFonts w:ascii="Times New Roman" w:hAnsi="Times New Roman" w:cs="Times New Roman"/>
        </w:rPr>
        <w:t>Fanea-Ivanovici</w:t>
      </w:r>
      <w:proofErr w:type="spellEnd"/>
      <w:r w:rsidRPr="00D23894">
        <w:rPr>
          <w:rFonts w:ascii="Times New Roman" w:hAnsi="Times New Roman" w:cs="Times New Roman"/>
        </w:rPr>
        <w:t>, M., &amp; Baber, H. (2022). A systematic review on digital literacy. Smart Learning Environments, 9(1), 21.</w:t>
      </w:r>
      <w:r>
        <w:rPr>
          <w:rFonts w:ascii="Times New Roman" w:hAnsi="Times New Roman" w:cs="Times New Roman"/>
        </w:rPr>
        <w:t xml:space="preserve">  </w:t>
      </w:r>
    </w:p>
    <w:p w14:paraId="4453DBF3" w14:textId="728FAEF1" w:rsidR="00D23894" w:rsidRPr="00D23894" w:rsidRDefault="00D23894" w:rsidP="00D23894">
      <w:pPr>
        <w:pStyle w:val="ListParagraph"/>
        <w:numPr>
          <w:ilvl w:val="0"/>
          <w:numId w:val="12"/>
        </w:numPr>
        <w:rPr>
          <w:rFonts w:ascii="Times New Roman" w:hAnsi="Times New Roman" w:cs="Times New Roman"/>
        </w:rPr>
      </w:pPr>
      <w:r w:rsidRPr="00D23894">
        <w:rPr>
          <w:rFonts w:ascii="Times New Roman" w:hAnsi="Times New Roman" w:cs="Times New Roman"/>
        </w:rPr>
        <w:t xml:space="preserve">Candra, A., Faizah, A. N., &amp; Sulaiman, H. (2025). Digital Literacy and Training Ms. Office Excel. </w:t>
      </w:r>
      <w:proofErr w:type="spellStart"/>
      <w:r w:rsidRPr="00D23894">
        <w:rPr>
          <w:rFonts w:ascii="Times New Roman" w:hAnsi="Times New Roman" w:cs="Times New Roman"/>
        </w:rPr>
        <w:t>Jurnal</w:t>
      </w:r>
      <w:proofErr w:type="spellEnd"/>
      <w:r w:rsidRPr="00D23894">
        <w:rPr>
          <w:rFonts w:ascii="Times New Roman" w:hAnsi="Times New Roman" w:cs="Times New Roman"/>
        </w:rPr>
        <w:t xml:space="preserve"> </w:t>
      </w:r>
      <w:proofErr w:type="spellStart"/>
      <w:r w:rsidRPr="00D23894">
        <w:rPr>
          <w:rFonts w:ascii="Times New Roman" w:hAnsi="Times New Roman" w:cs="Times New Roman"/>
        </w:rPr>
        <w:t>Visi</w:t>
      </w:r>
      <w:proofErr w:type="spellEnd"/>
      <w:r w:rsidRPr="00D23894">
        <w:rPr>
          <w:rFonts w:ascii="Times New Roman" w:hAnsi="Times New Roman" w:cs="Times New Roman"/>
        </w:rPr>
        <w:t xml:space="preserve"> </w:t>
      </w:r>
      <w:proofErr w:type="spellStart"/>
      <w:r w:rsidRPr="00D23894">
        <w:rPr>
          <w:rFonts w:ascii="Times New Roman" w:hAnsi="Times New Roman" w:cs="Times New Roman"/>
        </w:rPr>
        <w:t>Pengabdian</w:t>
      </w:r>
      <w:proofErr w:type="spellEnd"/>
      <w:r w:rsidRPr="00D23894">
        <w:rPr>
          <w:rFonts w:ascii="Times New Roman" w:hAnsi="Times New Roman" w:cs="Times New Roman"/>
        </w:rPr>
        <w:t xml:space="preserve"> </w:t>
      </w:r>
      <w:proofErr w:type="spellStart"/>
      <w:r w:rsidRPr="00D23894">
        <w:rPr>
          <w:rFonts w:ascii="Times New Roman" w:hAnsi="Times New Roman" w:cs="Times New Roman"/>
        </w:rPr>
        <w:t>Kepada</w:t>
      </w:r>
      <w:proofErr w:type="spellEnd"/>
      <w:r w:rsidRPr="00D23894">
        <w:rPr>
          <w:rFonts w:ascii="Times New Roman" w:hAnsi="Times New Roman" w:cs="Times New Roman"/>
        </w:rPr>
        <w:t xml:space="preserve"> Masyarakat, 6(1), 128-141.</w:t>
      </w:r>
      <w:r>
        <w:rPr>
          <w:rFonts w:ascii="Times New Roman" w:hAnsi="Times New Roman" w:cs="Times New Roman"/>
        </w:rPr>
        <w:t xml:space="preserve">  </w:t>
      </w:r>
    </w:p>
    <w:sectPr w:rsidR="00D23894" w:rsidRPr="00D2389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D8D7F" w14:textId="77777777" w:rsidR="009E513F" w:rsidRDefault="009E513F" w:rsidP="008665BD">
      <w:pPr>
        <w:spacing w:after="0" w:line="240" w:lineRule="auto"/>
      </w:pPr>
      <w:r>
        <w:separator/>
      </w:r>
    </w:p>
  </w:endnote>
  <w:endnote w:type="continuationSeparator" w:id="0">
    <w:p w14:paraId="7582F356" w14:textId="77777777" w:rsidR="009E513F" w:rsidRDefault="009E513F" w:rsidP="00866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AA8B4" w14:textId="77777777" w:rsidR="008665BD" w:rsidRDefault="00866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35D4B" w14:textId="77777777" w:rsidR="008665BD" w:rsidRDefault="008665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53F76" w14:textId="77777777" w:rsidR="008665BD" w:rsidRDefault="00866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95071" w14:textId="77777777" w:rsidR="009E513F" w:rsidRDefault="009E513F" w:rsidP="008665BD">
      <w:pPr>
        <w:spacing w:after="0" w:line="240" w:lineRule="auto"/>
      </w:pPr>
      <w:r>
        <w:separator/>
      </w:r>
    </w:p>
  </w:footnote>
  <w:footnote w:type="continuationSeparator" w:id="0">
    <w:p w14:paraId="5817E571" w14:textId="77777777" w:rsidR="009E513F" w:rsidRDefault="009E513F" w:rsidP="00866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346B0" w14:textId="7CABA1E6" w:rsidR="008665BD" w:rsidRDefault="008665BD">
    <w:pPr>
      <w:pStyle w:val="Header"/>
    </w:pPr>
    <w:r>
      <w:rPr>
        <w:noProof/>
      </w:rPr>
      <w:pict w14:anchorId="54A5E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6893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C9BB3" w14:textId="49F9F34F" w:rsidR="008665BD" w:rsidRDefault="008665BD">
    <w:pPr>
      <w:pStyle w:val="Header"/>
    </w:pPr>
    <w:r>
      <w:rPr>
        <w:noProof/>
      </w:rPr>
      <w:pict w14:anchorId="18F6AA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6893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AFF6C" w14:textId="162EA6EB" w:rsidR="008665BD" w:rsidRDefault="008665BD">
    <w:pPr>
      <w:pStyle w:val="Header"/>
    </w:pPr>
    <w:r>
      <w:rPr>
        <w:noProof/>
      </w:rPr>
      <w:pict w14:anchorId="72F40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56893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020D3"/>
    <w:multiLevelType w:val="multilevel"/>
    <w:tmpl w:val="1058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A4724"/>
    <w:multiLevelType w:val="multilevel"/>
    <w:tmpl w:val="DAB61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797E2E"/>
    <w:multiLevelType w:val="multilevel"/>
    <w:tmpl w:val="09D6D0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D4118"/>
    <w:multiLevelType w:val="hybridMultilevel"/>
    <w:tmpl w:val="CE94A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C6FBF"/>
    <w:multiLevelType w:val="hybridMultilevel"/>
    <w:tmpl w:val="9CF04A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FBC75DD"/>
    <w:multiLevelType w:val="hybridMultilevel"/>
    <w:tmpl w:val="F0209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33729"/>
    <w:multiLevelType w:val="multilevel"/>
    <w:tmpl w:val="D038B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507D24"/>
    <w:multiLevelType w:val="multilevel"/>
    <w:tmpl w:val="2426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202690"/>
    <w:multiLevelType w:val="multilevel"/>
    <w:tmpl w:val="313E5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346D67"/>
    <w:multiLevelType w:val="multilevel"/>
    <w:tmpl w:val="9CFE5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CA31CC"/>
    <w:multiLevelType w:val="hybridMultilevel"/>
    <w:tmpl w:val="DEDC62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8"/>
  </w:num>
  <w:num w:numId="5">
    <w:abstractNumId w:val="1"/>
  </w:num>
  <w:num w:numId="6">
    <w:abstractNumId w:val="6"/>
  </w:num>
  <w:num w:numId="7">
    <w:abstractNumId w:val="2"/>
  </w:num>
  <w:num w:numId="8">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9">
    <w:abstractNumId w:val="10"/>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yNLMwNTK1NDY2MjRX0lEKTi0uzszPAykwqgUAs5igIiwAAAA="/>
  </w:docVars>
  <w:rsids>
    <w:rsidRoot w:val="006B096B"/>
    <w:rsid w:val="0000160C"/>
    <w:rsid w:val="000B3223"/>
    <w:rsid w:val="000D5838"/>
    <w:rsid w:val="00123559"/>
    <w:rsid w:val="0012665A"/>
    <w:rsid w:val="00142839"/>
    <w:rsid w:val="001676D9"/>
    <w:rsid w:val="001853AA"/>
    <w:rsid w:val="00215A2C"/>
    <w:rsid w:val="00237566"/>
    <w:rsid w:val="00265F33"/>
    <w:rsid w:val="00291AD4"/>
    <w:rsid w:val="002C7BAD"/>
    <w:rsid w:val="00325F06"/>
    <w:rsid w:val="00381ED3"/>
    <w:rsid w:val="00387922"/>
    <w:rsid w:val="00393043"/>
    <w:rsid w:val="003C7A3A"/>
    <w:rsid w:val="003E179C"/>
    <w:rsid w:val="00460D16"/>
    <w:rsid w:val="00481169"/>
    <w:rsid w:val="0054328D"/>
    <w:rsid w:val="0057357E"/>
    <w:rsid w:val="00585458"/>
    <w:rsid w:val="006603E0"/>
    <w:rsid w:val="00671EBB"/>
    <w:rsid w:val="00691210"/>
    <w:rsid w:val="006B096B"/>
    <w:rsid w:val="00725F99"/>
    <w:rsid w:val="00727207"/>
    <w:rsid w:val="0077026E"/>
    <w:rsid w:val="00773B9B"/>
    <w:rsid w:val="00775A6F"/>
    <w:rsid w:val="007926D4"/>
    <w:rsid w:val="007D2518"/>
    <w:rsid w:val="007F302B"/>
    <w:rsid w:val="007F37E1"/>
    <w:rsid w:val="00810612"/>
    <w:rsid w:val="00830642"/>
    <w:rsid w:val="008326F8"/>
    <w:rsid w:val="00836822"/>
    <w:rsid w:val="008665BD"/>
    <w:rsid w:val="0089137A"/>
    <w:rsid w:val="00891563"/>
    <w:rsid w:val="008A2E72"/>
    <w:rsid w:val="008A4B78"/>
    <w:rsid w:val="008A70A4"/>
    <w:rsid w:val="00904510"/>
    <w:rsid w:val="00912C84"/>
    <w:rsid w:val="00914537"/>
    <w:rsid w:val="00941D73"/>
    <w:rsid w:val="009445A0"/>
    <w:rsid w:val="0098213D"/>
    <w:rsid w:val="009E513F"/>
    <w:rsid w:val="00A2456C"/>
    <w:rsid w:val="00A439FB"/>
    <w:rsid w:val="00A659E6"/>
    <w:rsid w:val="00A804BD"/>
    <w:rsid w:val="00AB615C"/>
    <w:rsid w:val="00B06CFB"/>
    <w:rsid w:val="00B10778"/>
    <w:rsid w:val="00B52260"/>
    <w:rsid w:val="00B5345C"/>
    <w:rsid w:val="00B8662D"/>
    <w:rsid w:val="00B87BD5"/>
    <w:rsid w:val="00B91C00"/>
    <w:rsid w:val="00BD2D09"/>
    <w:rsid w:val="00BD3256"/>
    <w:rsid w:val="00BE3111"/>
    <w:rsid w:val="00BF1184"/>
    <w:rsid w:val="00BF61D1"/>
    <w:rsid w:val="00C122D5"/>
    <w:rsid w:val="00C234C6"/>
    <w:rsid w:val="00C6733E"/>
    <w:rsid w:val="00C70517"/>
    <w:rsid w:val="00CE57DA"/>
    <w:rsid w:val="00CF095C"/>
    <w:rsid w:val="00CF1F0B"/>
    <w:rsid w:val="00D23894"/>
    <w:rsid w:val="00DA5084"/>
    <w:rsid w:val="00DC69EF"/>
    <w:rsid w:val="00DE2C89"/>
    <w:rsid w:val="00DF6A9E"/>
    <w:rsid w:val="00E201A7"/>
    <w:rsid w:val="00E5207A"/>
    <w:rsid w:val="00E53D71"/>
    <w:rsid w:val="00EA02C9"/>
    <w:rsid w:val="00F146AB"/>
    <w:rsid w:val="00F3662E"/>
    <w:rsid w:val="00F401E3"/>
    <w:rsid w:val="00F44769"/>
    <w:rsid w:val="00F57C32"/>
    <w:rsid w:val="00F91E37"/>
    <w:rsid w:val="00FE691C"/>
    <w:rsid w:val="00FF1E2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46A0ECF"/>
  <w15:chartTrackingRefBased/>
  <w15:docId w15:val="{C794ED63-44FB-44BA-9164-6035D95A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9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09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09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09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09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09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9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9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9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9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09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09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09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09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09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9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9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96B"/>
    <w:rPr>
      <w:rFonts w:eastAsiaTheme="majorEastAsia" w:cstheme="majorBidi"/>
      <w:color w:val="272727" w:themeColor="text1" w:themeTint="D8"/>
    </w:rPr>
  </w:style>
  <w:style w:type="paragraph" w:styleId="Title">
    <w:name w:val="Title"/>
    <w:basedOn w:val="Normal"/>
    <w:next w:val="Normal"/>
    <w:link w:val="TitleChar"/>
    <w:uiPriority w:val="10"/>
    <w:qFormat/>
    <w:rsid w:val="006B0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9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9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9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96B"/>
    <w:pPr>
      <w:spacing w:before="160"/>
      <w:jc w:val="center"/>
    </w:pPr>
    <w:rPr>
      <w:i/>
      <w:iCs/>
      <w:color w:val="404040" w:themeColor="text1" w:themeTint="BF"/>
    </w:rPr>
  </w:style>
  <w:style w:type="character" w:customStyle="1" w:styleId="QuoteChar">
    <w:name w:val="Quote Char"/>
    <w:basedOn w:val="DefaultParagraphFont"/>
    <w:link w:val="Quote"/>
    <w:uiPriority w:val="29"/>
    <w:rsid w:val="006B096B"/>
    <w:rPr>
      <w:i/>
      <w:iCs/>
      <w:color w:val="404040" w:themeColor="text1" w:themeTint="BF"/>
    </w:rPr>
  </w:style>
  <w:style w:type="paragraph" w:styleId="ListParagraph">
    <w:name w:val="List Paragraph"/>
    <w:basedOn w:val="Normal"/>
    <w:uiPriority w:val="34"/>
    <w:qFormat/>
    <w:rsid w:val="006B096B"/>
    <w:pPr>
      <w:ind w:left="720"/>
      <w:contextualSpacing/>
    </w:pPr>
  </w:style>
  <w:style w:type="character" w:styleId="IntenseEmphasis">
    <w:name w:val="Intense Emphasis"/>
    <w:basedOn w:val="DefaultParagraphFont"/>
    <w:uiPriority w:val="21"/>
    <w:qFormat/>
    <w:rsid w:val="006B096B"/>
    <w:rPr>
      <w:i/>
      <w:iCs/>
      <w:color w:val="2F5496" w:themeColor="accent1" w:themeShade="BF"/>
    </w:rPr>
  </w:style>
  <w:style w:type="paragraph" w:styleId="IntenseQuote">
    <w:name w:val="Intense Quote"/>
    <w:basedOn w:val="Normal"/>
    <w:next w:val="Normal"/>
    <w:link w:val="IntenseQuoteChar"/>
    <w:uiPriority w:val="30"/>
    <w:qFormat/>
    <w:rsid w:val="006B09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096B"/>
    <w:rPr>
      <w:i/>
      <w:iCs/>
      <w:color w:val="2F5496" w:themeColor="accent1" w:themeShade="BF"/>
    </w:rPr>
  </w:style>
  <w:style w:type="character" w:styleId="IntenseReference">
    <w:name w:val="Intense Reference"/>
    <w:basedOn w:val="DefaultParagraphFont"/>
    <w:uiPriority w:val="32"/>
    <w:qFormat/>
    <w:rsid w:val="006B096B"/>
    <w:rPr>
      <w:b/>
      <w:bCs/>
      <w:smallCaps/>
      <w:color w:val="2F5496" w:themeColor="accent1" w:themeShade="BF"/>
      <w:spacing w:val="5"/>
    </w:rPr>
  </w:style>
  <w:style w:type="character" w:styleId="Hyperlink">
    <w:name w:val="Hyperlink"/>
    <w:basedOn w:val="DefaultParagraphFont"/>
    <w:uiPriority w:val="99"/>
    <w:unhideWhenUsed/>
    <w:rsid w:val="00A804BD"/>
    <w:rPr>
      <w:color w:val="0563C1" w:themeColor="hyperlink"/>
      <w:u w:val="single"/>
    </w:rPr>
  </w:style>
  <w:style w:type="character" w:styleId="UnresolvedMention">
    <w:name w:val="Unresolved Mention"/>
    <w:basedOn w:val="DefaultParagraphFont"/>
    <w:uiPriority w:val="99"/>
    <w:semiHidden/>
    <w:unhideWhenUsed/>
    <w:rsid w:val="00A804BD"/>
    <w:rPr>
      <w:color w:val="605E5C"/>
      <w:shd w:val="clear" w:color="auto" w:fill="E1DFDD"/>
    </w:rPr>
  </w:style>
  <w:style w:type="table" w:styleId="TableGrid">
    <w:name w:val="Table Grid"/>
    <w:basedOn w:val="TableNormal"/>
    <w:uiPriority w:val="39"/>
    <w:rsid w:val="007F37E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5BD"/>
  </w:style>
  <w:style w:type="paragraph" w:styleId="Footer">
    <w:name w:val="footer"/>
    <w:basedOn w:val="Normal"/>
    <w:link w:val="FooterChar"/>
    <w:uiPriority w:val="99"/>
    <w:unhideWhenUsed/>
    <w:rsid w:val="00866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7</Pages>
  <Words>2974</Words>
  <Characters>16954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Varad Bhanage</dc:creator>
  <cp:keywords/>
  <dc:description/>
  <cp:lastModifiedBy>SDI 1084</cp:lastModifiedBy>
  <cp:revision>144</cp:revision>
  <dcterms:created xsi:type="dcterms:W3CDTF">2025-08-21T07:27:00Z</dcterms:created>
  <dcterms:modified xsi:type="dcterms:W3CDTF">2025-09-13T10:11:00Z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92c5527d-afe3-41e9-9cd3-d5ec8de98c71</vt:lpwstr>
  </property>
</Properties>
</file>