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F977A" w14:textId="13541670" w:rsidR="006F5E97" w:rsidRPr="006F5E97" w:rsidRDefault="006F5E97" w:rsidP="006F5E97">
      <w:pPr>
        <w:spacing w:after="0" w:line="240" w:lineRule="auto"/>
        <w:rPr>
          <w:rFonts w:ascii="Times New Roman" w:hAnsi="Times New Roman" w:cs="Times New Roman"/>
          <w:b/>
          <w:color w:val="000000" w:themeColor="text1"/>
          <w:sz w:val="24"/>
          <w:szCs w:val="24"/>
          <w:u w:val="single"/>
        </w:rPr>
      </w:pPr>
      <w:r w:rsidRPr="006F5E97">
        <w:rPr>
          <w:rFonts w:ascii="Times New Roman" w:hAnsi="Times New Roman" w:cs="Times New Roman"/>
          <w:b/>
          <w:color w:val="000000" w:themeColor="text1"/>
          <w:sz w:val="24"/>
          <w:szCs w:val="24"/>
          <w:u w:val="single"/>
        </w:rPr>
        <w:t>Original Research Article</w:t>
      </w:r>
    </w:p>
    <w:p w14:paraId="224FB687" w14:textId="77777777" w:rsidR="006F5E97" w:rsidRDefault="006F5E97" w:rsidP="002F6FB5">
      <w:pPr>
        <w:spacing w:after="0" w:line="240" w:lineRule="auto"/>
        <w:jc w:val="center"/>
        <w:rPr>
          <w:rFonts w:ascii="Times New Roman" w:hAnsi="Times New Roman" w:cs="Times New Roman"/>
          <w:b/>
          <w:color w:val="000000" w:themeColor="text1"/>
          <w:sz w:val="24"/>
          <w:szCs w:val="24"/>
        </w:rPr>
      </w:pPr>
    </w:p>
    <w:p w14:paraId="18666E76" w14:textId="60907E72" w:rsidR="00363FE9" w:rsidRDefault="006E3308" w:rsidP="002F6FB5">
      <w:pPr>
        <w:spacing w:after="0" w:line="240" w:lineRule="auto"/>
        <w:jc w:val="center"/>
        <w:rPr>
          <w:rFonts w:ascii="Times New Roman" w:hAnsi="Times New Roman" w:cs="Times New Roman"/>
          <w:color w:val="000000" w:themeColor="text1"/>
          <w:sz w:val="24"/>
          <w:szCs w:val="24"/>
        </w:rPr>
      </w:pPr>
      <w:r w:rsidRPr="006E3308">
        <w:rPr>
          <w:rFonts w:ascii="Times New Roman" w:hAnsi="Times New Roman" w:cs="Times New Roman"/>
          <w:b/>
          <w:color w:val="000000" w:themeColor="text1"/>
          <w:sz w:val="24"/>
          <w:szCs w:val="24"/>
        </w:rPr>
        <w:t xml:space="preserve">School Meals and Schooling: Examining the Role of Feeding </w:t>
      </w:r>
      <w:proofErr w:type="spellStart"/>
      <w:r w:rsidRPr="006E3308">
        <w:rPr>
          <w:rFonts w:ascii="Times New Roman" w:hAnsi="Times New Roman" w:cs="Times New Roman"/>
          <w:b/>
          <w:color w:val="000000" w:themeColor="text1"/>
          <w:sz w:val="24"/>
          <w:szCs w:val="24"/>
        </w:rPr>
        <w:t>Programmes</w:t>
      </w:r>
      <w:proofErr w:type="spellEnd"/>
      <w:r w:rsidRPr="006E3308">
        <w:rPr>
          <w:rFonts w:ascii="Times New Roman" w:hAnsi="Times New Roman" w:cs="Times New Roman"/>
          <w:b/>
          <w:color w:val="000000" w:themeColor="text1"/>
          <w:sz w:val="24"/>
          <w:szCs w:val="24"/>
        </w:rPr>
        <w:t xml:space="preserve"> in Enhancing Pupil Attendance in Garissa Public Junior Schools</w:t>
      </w:r>
      <w:r w:rsidR="00363FE9" w:rsidRPr="002F6FB5">
        <w:rPr>
          <w:rFonts w:ascii="Times New Roman" w:hAnsi="Times New Roman" w:cs="Times New Roman"/>
          <w:color w:val="000000" w:themeColor="text1"/>
          <w:sz w:val="24"/>
          <w:szCs w:val="24"/>
        </w:rPr>
        <w:t>.</w:t>
      </w:r>
    </w:p>
    <w:p w14:paraId="6023972C" w14:textId="77777777" w:rsidR="004117E0" w:rsidRDefault="004117E0" w:rsidP="002F6FB5">
      <w:pPr>
        <w:spacing w:after="0" w:line="240" w:lineRule="auto"/>
        <w:jc w:val="center"/>
        <w:rPr>
          <w:rFonts w:ascii="Times New Roman" w:hAnsi="Times New Roman" w:cs="Times New Roman"/>
          <w:color w:val="000000" w:themeColor="text1"/>
          <w:sz w:val="24"/>
          <w:szCs w:val="24"/>
        </w:rPr>
      </w:pPr>
    </w:p>
    <w:p w14:paraId="51FDC408" w14:textId="77777777" w:rsidR="004117E0" w:rsidRPr="002F6FB5" w:rsidRDefault="004117E0" w:rsidP="002F6FB5">
      <w:pPr>
        <w:spacing w:after="0" w:line="240" w:lineRule="auto"/>
        <w:jc w:val="center"/>
        <w:rPr>
          <w:rFonts w:ascii="Times New Roman" w:hAnsi="Times New Roman" w:cs="Times New Roman"/>
          <w:color w:val="000000" w:themeColor="text1"/>
          <w:sz w:val="24"/>
          <w:szCs w:val="24"/>
        </w:rPr>
      </w:pPr>
    </w:p>
    <w:p w14:paraId="319558D7" w14:textId="77777777" w:rsidR="00400A1E" w:rsidRDefault="00400A1E" w:rsidP="002F6FB5">
      <w:pPr>
        <w:spacing w:after="0" w:line="240" w:lineRule="auto"/>
        <w:jc w:val="center"/>
        <w:rPr>
          <w:rFonts w:ascii="Times New Roman" w:eastAsia="Calibri" w:hAnsi="Times New Roman" w:cs="Times New Roman"/>
          <w:color w:val="000000" w:themeColor="text1"/>
          <w:sz w:val="24"/>
          <w:szCs w:val="24"/>
        </w:rPr>
      </w:pPr>
      <w:bookmarkStart w:id="0" w:name="_GoBack"/>
      <w:bookmarkEnd w:id="0"/>
    </w:p>
    <w:p w14:paraId="7F092BDB" w14:textId="77777777" w:rsidR="00400A1E" w:rsidRPr="002F6FB5" w:rsidRDefault="00400A1E" w:rsidP="002F6FB5">
      <w:pPr>
        <w:spacing w:after="0" w:line="240" w:lineRule="auto"/>
        <w:jc w:val="center"/>
        <w:rPr>
          <w:rFonts w:ascii="Times New Roman" w:eastAsia="Calibri" w:hAnsi="Times New Roman" w:cs="Times New Roman"/>
          <w:color w:val="000000" w:themeColor="text1"/>
          <w:sz w:val="24"/>
          <w:szCs w:val="24"/>
        </w:rPr>
      </w:pPr>
    </w:p>
    <w:p w14:paraId="1E06DED4" w14:textId="77777777" w:rsidR="00B96580" w:rsidRPr="002F6FB5" w:rsidRDefault="00B96580" w:rsidP="002F6FB5">
      <w:pPr>
        <w:pStyle w:val="Heading1"/>
        <w:spacing w:before="0" w:line="240" w:lineRule="auto"/>
        <w:jc w:val="center"/>
        <w:rPr>
          <w:rFonts w:ascii="Times New Roman" w:hAnsi="Times New Roman" w:cs="Times New Roman"/>
          <w:color w:val="000000" w:themeColor="text1"/>
          <w:sz w:val="24"/>
          <w:szCs w:val="24"/>
        </w:rPr>
      </w:pPr>
      <w:bookmarkStart w:id="1" w:name="_Toc203827848"/>
      <w:r w:rsidRPr="002F6FB5">
        <w:rPr>
          <w:rFonts w:ascii="Times New Roman" w:hAnsi="Times New Roman" w:cs="Times New Roman"/>
          <w:color w:val="000000" w:themeColor="text1"/>
          <w:sz w:val="24"/>
          <w:szCs w:val="24"/>
        </w:rPr>
        <w:t>ABSTRACT</w:t>
      </w:r>
      <w:bookmarkEnd w:id="1"/>
    </w:p>
    <w:p w14:paraId="213A3E22" w14:textId="3F383B47" w:rsidR="002F6FB5" w:rsidRPr="002F6FB5" w:rsidRDefault="00A511E9"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Food has been identified as one of the key tools that enhances effectiveness of learning in public </w:t>
      </w:r>
      <w:r w:rsidR="001B71E2" w:rsidRPr="002F6FB5">
        <w:rPr>
          <w:rFonts w:ascii="Times New Roman" w:hAnsi="Times New Roman" w:cs="Times New Roman"/>
          <w:color w:val="000000" w:themeColor="text1"/>
          <w:sz w:val="24"/>
          <w:szCs w:val="24"/>
        </w:rPr>
        <w:t>junior</w:t>
      </w:r>
      <w:r w:rsidRPr="002F6FB5">
        <w:rPr>
          <w:rFonts w:ascii="Times New Roman" w:hAnsi="Times New Roman" w:cs="Times New Roman"/>
          <w:color w:val="000000" w:themeColor="text1"/>
          <w:sz w:val="24"/>
          <w:szCs w:val="24"/>
        </w:rPr>
        <w:t xml:space="preserve"> schools</w:t>
      </w:r>
      <w:r w:rsidR="00107970" w:rsidRPr="002F6FB5">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 xml:space="preserve"> </w:t>
      </w:r>
      <w:r w:rsidR="00107970" w:rsidRPr="002F6FB5">
        <w:rPr>
          <w:rFonts w:ascii="Times New Roman" w:hAnsi="Times New Roman" w:cs="Times New Roman"/>
          <w:color w:val="000000" w:themeColor="text1"/>
          <w:sz w:val="24"/>
          <w:szCs w:val="24"/>
        </w:rPr>
        <w:t>therefore,</w:t>
      </w:r>
      <w:r w:rsidRPr="002F6FB5">
        <w:rPr>
          <w:rFonts w:ascii="Times New Roman" w:hAnsi="Times New Roman" w:cs="Times New Roman"/>
          <w:color w:val="000000" w:themeColor="text1"/>
          <w:sz w:val="24"/>
          <w:szCs w:val="24"/>
        </w:rPr>
        <w:t xml:space="preserve"> school feeding </w:t>
      </w:r>
      <w:proofErr w:type="spellStart"/>
      <w:r w:rsidR="008E51D3"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is an essential element for development of </w:t>
      </w:r>
      <w:r w:rsidR="00EE4AB4" w:rsidRPr="002F6FB5">
        <w:rPr>
          <w:rFonts w:ascii="Times New Roman" w:hAnsi="Times New Roman" w:cs="Times New Roman"/>
          <w:color w:val="000000" w:themeColor="text1"/>
          <w:sz w:val="24"/>
          <w:szCs w:val="24"/>
        </w:rPr>
        <w:t xml:space="preserve">the </w:t>
      </w:r>
      <w:r w:rsidRPr="002F6FB5">
        <w:rPr>
          <w:rFonts w:ascii="Times New Roman" w:hAnsi="Times New Roman" w:cs="Times New Roman"/>
          <w:color w:val="000000" w:themeColor="text1"/>
          <w:sz w:val="24"/>
          <w:szCs w:val="24"/>
        </w:rPr>
        <w:t xml:space="preserve">child. </w:t>
      </w:r>
      <w:r w:rsidR="00363FE9" w:rsidRPr="002F6FB5">
        <w:rPr>
          <w:rFonts w:ascii="Times New Roman" w:hAnsi="Times New Roman" w:cs="Times New Roman"/>
          <w:color w:val="000000" w:themeColor="text1"/>
          <w:sz w:val="24"/>
          <w:szCs w:val="24"/>
        </w:rPr>
        <w:t xml:space="preserve">Despite the implementation of school feeding </w:t>
      </w:r>
      <w:proofErr w:type="spellStart"/>
      <w:r w:rsidR="00363FE9" w:rsidRPr="002F6FB5">
        <w:rPr>
          <w:rFonts w:ascii="Times New Roman" w:hAnsi="Times New Roman" w:cs="Times New Roman"/>
          <w:color w:val="000000" w:themeColor="text1"/>
          <w:sz w:val="24"/>
          <w:szCs w:val="24"/>
        </w:rPr>
        <w:t>programme</w:t>
      </w:r>
      <w:proofErr w:type="spellEnd"/>
      <w:r w:rsidR="00363FE9" w:rsidRPr="002F6FB5">
        <w:rPr>
          <w:rFonts w:ascii="Times New Roman" w:hAnsi="Times New Roman" w:cs="Times New Roman"/>
          <w:color w:val="000000" w:themeColor="text1"/>
          <w:sz w:val="24"/>
          <w:szCs w:val="24"/>
        </w:rPr>
        <w:t xml:space="preserve"> in public junior schools in Kenya, there is limited research on the school feeding </w:t>
      </w:r>
      <w:proofErr w:type="spellStart"/>
      <w:r w:rsidR="00363FE9" w:rsidRPr="002F6FB5">
        <w:rPr>
          <w:rFonts w:ascii="Times New Roman" w:hAnsi="Times New Roman" w:cs="Times New Roman"/>
          <w:color w:val="000000" w:themeColor="text1"/>
          <w:sz w:val="24"/>
          <w:szCs w:val="24"/>
        </w:rPr>
        <w:t>programme</w:t>
      </w:r>
      <w:proofErr w:type="spellEnd"/>
      <w:r w:rsidR="00363FE9" w:rsidRPr="002F6FB5">
        <w:rPr>
          <w:rFonts w:ascii="Times New Roman" w:hAnsi="Times New Roman" w:cs="Times New Roman"/>
          <w:color w:val="000000" w:themeColor="text1"/>
          <w:sz w:val="24"/>
          <w:szCs w:val="24"/>
        </w:rPr>
        <w:t xml:space="preserve"> and pupil transition, particularly in marginalized areas such as Garissa Township Sub-County. SO, this study as the </w:t>
      </w:r>
      <w:r w:rsidR="00A22635" w:rsidRPr="002F6FB5">
        <w:rPr>
          <w:rFonts w:ascii="Times New Roman" w:hAnsi="Times New Roman" w:cs="Times New Roman"/>
          <w:color w:val="000000" w:themeColor="text1"/>
          <w:sz w:val="24"/>
          <w:szCs w:val="24"/>
        </w:rPr>
        <w:t xml:space="preserve">influence of school feeding </w:t>
      </w:r>
      <w:proofErr w:type="spellStart"/>
      <w:r w:rsidR="00A22635" w:rsidRPr="002F6FB5">
        <w:rPr>
          <w:rFonts w:ascii="Times New Roman" w:hAnsi="Times New Roman" w:cs="Times New Roman"/>
          <w:color w:val="000000" w:themeColor="text1"/>
          <w:sz w:val="24"/>
          <w:szCs w:val="24"/>
        </w:rPr>
        <w:t>programme</w:t>
      </w:r>
      <w:proofErr w:type="spellEnd"/>
      <w:r w:rsidR="00A22635" w:rsidRPr="002F6FB5">
        <w:rPr>
          <w:rFonts w:ascii="Times New Roman" w:hAnsi="Times New Roman" w:cs="Times New Roman"/>
          <w:color w:val="000000" w:themeColor="text1"/>
          <w:sz w:val="24"/>
          <w:szCs w:val="24"/>
        </w:rPr>
        <w:t xml:space="preserve"> on pupils’ attendance</w:t>
      </w:r>
      <w:r w:rsidR="00363FE9" w:rsidRPr="002F6FB5">
        <w:rPr>
          <w:rFonts w:ascii="Times New Roman" w:hAnsi="Times New Roman" w:cs="Times New Roman"/>
          <w:color w:val="000000" w:themeColor="text1"/>
          <w:sz w:val="24"/>
          <w:szCs w:val="24"/>
        </w:rPr>
        <w:t xml:space="preserve"> in public</w:t>
      </w:r>
      <w:r w:rsidR="00E31C2A" w:rsidRPr="002F6FB5">
        <w:rPr>
          <w:rFonts w:ascii="Times New Roman" w:hAnsi="Times New Roman" w:cs="Times New Roman"/>
          <w:color w:val="000000" w:themeColor="text1"/>
          <w:sz w:val="24"/>
          <w:szCs w:val="24"/>
        </w:rPr>
        <w:t xml:space="preserve"> junior </w:t>
      </w:r>
      <w:r w:rsidR="00A22635" w:rsidRPr="002F6FB5">
        <w:rPr>
          <w:rFonts w:ascii="Times New Roman" w:hAnsi="Times New Roman" w:cs="Times New Roman"/>
          <w:color w:val="000000" w:themeColor="text1"/>
          <w:sz w:val="24"/>
          <w:szCs w:val="24"/>
        </w:rPr>
        <w:t xml:space="preserve">schools in Garissa township </w:t>
      </w:r>
      <w:r w:rsidR="00363FE9" w:rsidRPr="002F6FB5">
        <w:rPr>
          <w:rFonts w:ascii="Times New Roman" w:hAnsi="Times New Roman" w:cs="Times New Roman"/>
          <w:color w:val="000000" w:themeColor="text1"/>
          <w:sz w:val="24"/>
          <w:szCs w:val="24"/>
        </w:rPr>
        <w:t>Sub- County</w:t>
      </w:r>
      <w:r w:rsidR="00A22635" w:rsidRPr="002F6FB5">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 xml:space="preserve"> The study </w:t>
      </w:r>
      <w:r w:rsidR="00EB4DD1" w:rsidRPr="002F6FB5">
        <w:rPr>
          <w:rFonts w:ascii="Times New Roman" w:hAnsi="Times New Roman" w:cs="Times New Roman"/>
          <w:color w:val="000000" w:themeColor="text1"/>
          <w:sz w:val="24"/>
          <w:szCs w:val="24"/>
        </w:rPr>
        <w:t>was</w:t>
      </w:r>
      <w:r w:rsidRPr="002F6FB5">
        <w:rPr>
          <w:rFonts w:ascii="Times New Roman" w:hAnsi="Times New Roman" w:cs="Times New Roman"/>
          <w:color w:val="000000" w:themeColor="text1"/>
          <w:sz w:val="24"/>
          <w:szCs w:val="24"/>
        </w:rPr>
        <w:t xml:space="preserve"> guided by the Abraham Maslow theory of hierarchy of needs. This study adopt</w:t>
      </w:r>
      <w:r w:rsidR="00EB4DD1" w:rsidRPr="002F6FB5">
        <w:rPr>
          <w:rFonts w:ascii="Times New Roman" w:hAnsi="Times New Roman" w:cs="Times New Roman"/>
          <w:color w:val="000000" w:themeColor="text1"/>
          <w:sz w:val="24"/>
          <w:szCs w:val="24"/>
        </w:rPr>
        <w:t>ed</w:t>
      </w:r>
      <w:r w:rsidRPr="002F6FB5">
        <w:rPr>
          <w:rFonts w:ascii="Times New Roman" w:hAnsi="Times New Roman" w:cs="Times New Roman"/>
          <w:color w:val="000000" w:themeColor="text1"/>
          <w:sz w:val="24"/>
          <w:szCs w:val="24"/>
        </w:rPr>
        <w:t xml:space="preserve"> a correlational research design. The target population </w:t>
      </w:r>
      <w:r w:rsidR="00EB4DD1" w:rsidRPr="002F6FB5">
        <w:rPr>
          <w:rFonts w:ascii="Times New Roman" w:hAnsi="Times New Roman" w:cs="Times New Roman"/>
          <w:color w:val="000000" w:themeColor="text1"/>
          <w:sz w:val="24"/>
          <w:szCs w:val="24"/>
        </w:rPr>
        <w:t xml:space="preserve">was </w:t>
      </w:r>
      <w:r w:rsidRPr="002F6FB5">
        <w:rPr>
          <w:rFonts w:ascii="Times New Roman" w:hAnsi="Times New Roman" w:cs="Times New Roman"/>
          <w:color w:val="000000" w:themeColor="text1"/>
          <w:sz w:val="24"/>
          <w:szCs w:val="24"/>
        </w:rPr>
        <w:t>all</w:t>
      </w:r>
      <w:r w:rsidR="0046541F" w:rsidRPr="002F6FB5">
        <w:rPr>
          <w:rFonts w:ascii="Times New Roman" w:hAnsi="Times New Roman" w:cs="Times New Roman"/>
          <w:color w:val="000000" w:themeColor="text1"/>
          <w:sz w:val="24"/>
          <w:szCs w:val="24"/>
        </w:rPr>
        <w:t xml:space="preserve"> 25 public </w:t>
      </w:r>
      <w:r w:rsidR="001B71E2" w:rsidRPr="002F6FB5">
        <w:rPr>
          <w:rFonts w:ascii="Times New Roman" w:hAnsi="Times New Roman" w:cs="Times New Roman"/>
          <w:color w:val="000000" w:themeColor="text1"/>
          <w:sz w:val="24"/>
          <w:szCs w:val="24"/>
        </w:rPr>
        <w:t>junior</w:t>
      </w:r>
      <w:r w:rsidR="0046541F" w:rsidRPr="002F6FB5">
        <w:rPr>
          <w:rFonts w:ascii="Times New Roman" w:hAnsi="Times New Roman" w:cs="Times New Roman"/>
          <w:color w:val="000000" w:themeColor="text1"/>
          <w:sz w:val="24"/>
          <w:szCs w:val="24"/>
        </w:rPr>
        <w:t xml:space="preserve"> schools in Garissa Township </w:t>
      </w:r>
      <w:r w:rsidR="00363FE9" w:rsidRPr="002F6FB5">
        <w:rPr>
          <w:rFonts w:ascii="Times New Roman" w:hAnsi="Times New Roman" w:cs="Times New Roman"/>
          <w:color w:val="000000" w:themeColor="text1"/>
          <w:sz w:val="24"/>
          <w:szCs w:val="24"/>
        </w:rPr>
        <w:t>and unit of analysis the</w:t>
      </w:r>
      <w:r w:rsidRPr="002F6FB5">
        <w:rPr>
          <w:rFonts w:ascii="Times New Roman" w:hAnsi="Times New Roman" w:cs="Times New Roman"/>
          <w:color w:val="000000" w:themeColor="text1"/>
          <w:sz w:val="24"/>
          <w:szCs w:val="24"/>
        </w:rPr>
        <w:t xml:space="preserve"> 25 headteachers and 267 teachers in public </w:t>
      </w:r>
      <w:r w:rsidR="001B71E2" w:rsidRPr="002F6FB5">
        <w:rPr>
          <w:rFonts w:ascii="Times New Roman" w:hAnsi="Times New Roman" w:cs="Times New Roman"/>
          <w:color w:val="000000" w:themeColor="text1"/>
          <w:sz w:val="24"/>
          <w:szCs w:val="24"/>
        </w:rPr>
        <w:t>junior</w:t>
      </w:r>
      <w:r w:rsidRPr="002F6FB5">
        <w:rPr>
          <w:rFonts w:ascii="Times New Roman" w:hAnsi="Times New Roman" w:cs="Times New Roman"/>
          <w:color w:val="000000" w:themeColor="text1"/>
          <w:sz w:val="24"/>
          <w:szCs w:val="24"/>
        </w:rPr>
        <w:t xml:space="preserve"> schools in Garissa township </w:t>
      </w:r>
      <w:r w:rsidR="00363FE9" w:rsidRPr="002F6FB5">
        <w:rPr>
          <w:rFonts w:ascii="Times New Roman" w:hAnsi="Times New Roman" w:cs="Times New Roman"/>
          <w:color w:val="000000" w:themeColor="text1"/>
          <w:sz w:val="24"/>
          <w:szCs w:val="24"/>
        </w:rPr>
        <w:t>Sub- County</w:t>
      </w:r>
      <w:r w:rsidRPr="002F6FB5">
        <w:rPr>
          <w:rFonts w:ascii="Times New Roman" w:hAnsi="Times New Roman" w:cs="Times New Roman"/>
          <w:color w:val="000000" w:themeColor="text1"/>
          <w:sz w:val="24"/>
          <w:szCs w:val="24"/>
        </w:rPr>
        <w:t xml:space="preserve">. Simple random sampling </w:t>
      </w:r>
      <w:r w:rsidR="00363FE9" w:rsidRPr="002F6FB5">
        <w:rPr>
          <w:rFonts w:ascii="Times New Roman" w:hAnsi="Times New Roman" w:cs="Times New Roman"/>
          <w:color w:val="000000" w:themeColor="text1"/>
          <w:sz w:val="24"/>
          <w:szCs w:val="24"/>
        </w:rPr>
        <w:t>as the</w:t>
      </w:r>
      <w:r w:rsidRPr="002F6FB5">
        <w:rPr>
          <w:rFonts w:ascii="Times New Roman" w:hAnsi="Times New Roman" w:cs="Times New Roman"/>
          <w:color w:val="000000" w:themeColor="text1"/>
          <w:sz w:val="24"/>
          <w:szCs w:val="24"/>
        </w:rPr>
        <w:t xml:space="preserve"> study utilize</w:t>
      </w:r>
      <w:r w:rsidR="00E37339" w:rsidRPr="002F6FB5">
        <w:rPr>
          <w:rFonts w:ascii="Times New Roman" w:hAnsi="Times New Roman" w:cs="Times New Roman"/>
          <w:color w:val="000000" w:themeColor="text1"/>
          <w:sz w:val="24"/>
          <w:szCs w:val="24"/>
        </w:rPr>
        <w:t>d</w:t>
      </w:r>
      <w:r w:rsidRPr="002F6FB5">
        <w:rPr>
          <w:rFonts w:ascii="Times New Roman" w:hAnsi="Times New Roman" w:cs="Times New Roman"/>
          <w:color w:val="000000" w:themeColor="text1"/>
          <w:sz w:val="24"/>
          <w:szCs w:val="24"/>
        </w:rPr>
        <w:t xml:space="preserve"> a sample size of 30% of the population</w:t>
      </w:r>
      <w:r w:rsidR="00363FE9" w:rsidRPr="002F6FB5">
        <w:rPr>
          <w:rFonts w:ascii="Times New Roman" w:hAnsi="Times New Roman" w:cs="Times New Roman"/>
          <w:color w:val="000000" w:themeColor="text1"/>
          <w:sz w:val="24"/>
          <w:szCs w:val="24"/>
        </w:rPr>
        <w:t xml:space="preserve"> which translated to </w:t>
      </w:r>
      <w:r w:rsidRPr="002F6FB5">
        <w:rPr>
          <w:rFonts w:ascii="Times New Roman" w:hAnsi="Times New Roman" w:cs="Times New Roman"/>
          <w:color w:val="000000" w:themeColor="text1"/>
          <w:sz w:val="24"/>
          <w:szCs w:val="24"/>
        </w:rPr>
        <w:t xml:space="preserve">89 respondents. This study </w:t>
      </w:r>
      <w:r w:rsidR="00E37339" w:rsidRPr="002F6FB5">
        <w:rPr>
          <w:rFonts w:ascii="Times New Roman" w:hAnsi="Times New Roman" w:cs="Times New Roman"/>
          <w:color w:val="000000" w:themeColor="text1"/>
          <w:sz w:val="24"/>
          <w:szCs w:val="24"/>
        </w:rPr>
        <w:t>used</w:t>
      </w:r>
      <w:r w:rsidRPr="002F6FB5">
        <w:rPr>
          <w:rFonts w:ascii="Times New Roman" w:hAnsi="Times New Roman" w:cs="Times New Roman"/>
          <w:color w:val="000000" w:themeColor="text1"/>
          <w:sz w:val="24"/>
          <w:szCs w:val="24"/>
        </w:rPr>
        <w:t xml:space="preserve"> questionnaire for collecting data. The questionnaire</w:t>
      </w:r>
      <w:r w:rsidR="00E37339" w:rsidRPr="002F6FB5">
        <w:rPr>
          <w:rFonts w:ascii="Times New Roman" w:hAnsi="Times New Roman" w:cs="Times New Roman"/>
          <w:color w:val="000000" w:themeColor="text1"/>
          <w:sz w:val="24"/>
          <w:szCs w:val="24"/>
        </w:rPr>
        <w:t xml:space="preserve"> contained </w:t>
      </w:r>
      <w:r w:rsidRPr="002F6FB5">
        <w:rPr>
          <w:rFonts w:ascii="Times New Roman" w:hAnsi="Times New Roman" w:cs="Times New Roman"/>
          <w:color w:val="000000" w:themeColor="text1"/>
          <w:sz w:val="24"/>
          <w:szCs w:val="24"/>
        </w:rPr>
        <w:t xml:space="preserve">close-ended questions. Data </w:t>
      </w:r>
      <w:r w:rsidR="00363FE9" w:rsidRPr="002F6FB5">
        <w:rPr>
          <w:rFonts w:ascii="Times New Roman" w:hAnsi="Times New Roman" w:cs="Times New Roman"/>
          <w:color w:val="000000" w:themeColor="text1"/>
          <w:sz w:val="24"/>
          <w:szCs w:val="24"/>
        </w:rPr>
        <w:t>was a</w:t>
      </w:r>
      <w:r w:rsidRPr="002F6FB5">
        <w:rPr>
          <w:rFonts w:ascii="Times New Roman" w:hAnsi="Times New Roman" w:cs="Times New Roman"/>
          <w:color w:val="000000" w:themeColor="text1"/>
          <w:sz w:val="24"/>
          <w:szCs w:val="24"/>
        </w:rPr>
        <w:t>nalysis</w:t>
      </w:r>
      <w:r w:rsidR="00363FE9" w:rsidRPr="002F6FB5">
        <w:rPr>
          <w:rFonts w:ascii="Times New Roman" w:hAnsi="Times New Roman" w:cs="Times New Roman"/>
          <w:color w:val="000000" w:themeColor="text1"/>
          <w:sz w:val="24"/>
          <w:szCs w:val="24"/>
        </w:rPr>
        <w:t xml:space="preserve"> to yield descriptive statistics while correlation analysis was used to assess the relationships</w:t>
      </w:r>
      <w:r w:rsidRPr="002F6FB5">
        <w:rPr>
          <w:rFonts w:ascii="Times New Roman" w:hAnsi="Times New Roman" w:cs="Times New Roman"/>
          <w:color w:val="000000" w:themeColor="text1"/>
          <w:sz w:val="24"/>
          <w:szCs w:val="24"/>
        </w:rPr>
        <w:t>.</w:t>
      </w:r>
      <w:r w:rsidR="00513D83" w:rsidRPr="002F6FB5">
        <w:rPr>
          <w:rFonts w:ascii="Times New Roman" w:hAnsi="Times New Roman" w:cs="Times New Roman"/>
          <w:color w:val="000000" w:themeColor="text1"/>
          <w:sz w:val="24"/>
          <w:szCs w:val="24"/>
        </w:rPr>
        <w:t xml:space="preserve"> The findings revealed that the school feeding </w:t>
      </w:r>
      <w:proofErr w:type="spellStart"/>
      <w:r w:rsidR="00513D83" w:rsidRPr="002F6FB5">
        <w:rPr>
          <w:rFonts w:ascii="Times New Roman" w:hAnsi="Times New Roman" w:cs="Times New Roman"/>
          <w:color w:val="000000" w:themeColor="text1"/>
          <w:sz w:val="24"/>
          <w:szCs w:val="24"/>
        </w:rPr>
        <w:t>programme</w:t>
      </w:r>
      <w:proofErr w:type="spellEnd"/>
      <w:r w:rsidR="00513D83" w:rsidRPr="002F6FB5">
        <w:rPr>
          <w:rFonts w:ascii="Times New Roman" w:hAnsi="Times New Roman" w:cs="Times New Roman"/>
          <w:color w:val="000000" w:themeColor="text1"/>
          <w:sz w:val="24"/>
          <w:szCs w:val="24"/>
        </w:rPr>
        <w:t xml:space="preserve"> </w:t>
      </w:r>
      <w:r w:rsidR="00363FE9" w:rsidRPr="002F6FB5">
        <w:rPr>
          <w:rFonts w:ascii="Times New Roman" w:hAnsi="Times New Roman" w:cs="Times New Roman"/>
          <w:color w:val="000000" w:themeColor="text1"/>
          <w:sz w:val="24"/>
          <w:szCs w:val="24"/>
        </w:rPr>
        <w:t xml:space="preserve">was </w:t>
      </w:r>
      <w:r w:rsidR="00513D83" w:rsidRPr="002F6FB5">
        <w:rPr>
          <w:rFonts w:ascii="Times New Roman" w:hAnsi="Times New Roman" w:cs="Times New Roman"/>
          <w:color w:val="000000" w:themeColor="text1"/>
          <w:sz w:val="24"/>
          <w:szCs w:val="24"/>
        </w:rPr>
        <w:t xml:space="preserve">significantly </w:t>
      </w:r>
      <w:r w:rsidR="00363FE9" w:rsidRPr="002F6FB5">
        <w:rPr>
          <w:rFonts w:ascii="Times New Roman" w:hAnsi="Times New Roman" w:cs="Times New Roman"/>
          <w:color w:val="000000" w:themeColor="text1"/>
          <w:sz w:val="24"/>
          <w:szCs w:val="24"/>
        </w:rPr>
        <w:t>associated with</w:t>
      </w:r>
      <w:r w:rsidR="00513D83" w:rsidRPr="002F6FB5">
        <w:rPr>
          <w:rFonts w:ascii="Times New Roman" w:hAnsi="Times New Roman" w:cs="Times New Roman"/>
          <w:color w:val="000000" w:themeColor="text1"/>
          <w:sz w:val="24"/>
          <w:szCs w:val="24"/>
        </w:rPr>
        <w:t xml:space="preserve"> pupil attendance (r = 0.298, p = 0.008</w:t>
      </w:r>
      <w:r w:rsidR="00363FE9" w:rsidRPr="002F6FB5">
        <w:rPr>
          <w:rFonts w:ascii="Times New Roman" w:hAnsi="Times New Roman" w:cs="Times New Roman"/>
          <w:color w:val="000000" w:themeColor="text1"/>
          <w:sz w:val="24"/>
          <w:szCs w:val="24"/>
        </w:rPr>
        <w:t xml:space="preserve">. The study then concluded that </w:t>
      </w:r>
      <w:r w:rsidR="002F6FB5" w:rsidRPr="002F6FB5">
        <w:rPr>
          <w:rFonts w:ascii="Times New Roman" w:hAnsi="Times New Roman" w:cs="Times New Roman"/>
          <w:color w:val="000000" w:themeColor="text1"/>
          <w:sz w:val="24"/>
          <w:szCs w:val="24"/>
        </w:rPr>
        <w:t xml:space="preserve">school feeding </w:t>
      </w:r>
      <w:proofErr w:type="spellStart"/>
      <w:r w:rsidR="002F6FB5" w:rsidRPr="002F6FB5">
        <w:rPr>
          <w:rFonts w:ascii="Times New Roman" w:hAnsi="Times New Roman" w:cs="Times New Roman"/>
          <w:color w:val="000000" w:themeColor="text1"/>
          <w:sz w:val="24"/>
          <w:szCs w:val="24"/>
        </w:rPr>
        <w:t>programme</w:t>
      </w:r>
      <w:proofErr w:type="spellEnd"/>
      <w:r w:rsidR="002F6FB5" w:rsidRPr="002F6FB5">
        <w:rPr>
          <w:rFonts w:ascii="Times New Roman" w:hAnsi="Times New Roman" w:cs="Times New Roman"/>
          <w:color w:val="000000" w:themeColor="text1"/>
          <w:sz w:val="24"/>
          <w:szCs w:val="24"/>
        </w:rPr>
        <w:t xml:space="preserve"> has a positively significant influence on pupils’ attendance in public junior schools in Garissa township Sub- County This was an indication</w:t>
      </w:r>
      <w:r w:rsidR="00513D83" w:rsidRPr="002F6FB5">
        <w:rPr>
          <w:rFonts w:ascii="Times New Roman" w:hAnsi="Times New Roman" w:cs="Times New Roman"/>
          <w:color w:val="000000" w:themeColor="text1"/>
          <w:sz w:val="24"/>
          <w:szCs w:val="24"/>
        </w:rPr>
        <w:t xml:space="preserve"> that sustained attendance facilitated by school feeding contributes to improved learning outcomes.</w:t>
      </w:r>
    </w:p>
    <w:p w14:paraId="66054B19" w14:textId="77777777" w:rsidR="00A94FDD" w:rsidRDefault="00A94FDD" w:rsidP="002F6FB5">
      <w:pPr>
        <w:spacing w:after="0" w:line="240" w:lineRule="auto"/>
        <w:jc w:val="both"/>
        <w:rPr>
          <w:rFonts w:ascii="Times New Roman" w:hAnsi="Times New Roman" w:cs="Times New Roman"/>
          <w:i/>
          <w:iCs/>
          <w:color w:val="000000" w:themeColor="text1"/>
          <w:sz w:val="24"/>
          <w:szCs w:val="24"/>
        </w:rPr>
      </w:pPr>
    </w:p>
    <w:p w14:paraId="61B26359" w14:textId="77777777" w:rsidR="00A94FDD" w:rsidRDefault="00A94FDD" w:rsidP="002F6FB5">
      <w:pPr>
        <w:spacing w:after="0" w:line="240" w:lineRule="auto"/>
        <w:jc w:val="both"/>
        <w:rPr>
          <w:rFonts w:ascii="Times New Roman" w:hAnsi="Times New Roman" w:cs="Times New Roman"/>
          <w:i/>
          <w:iCs/>
          <w:color w:val="000000" w:themeColor="text1"/>
          <w:sz w:val="24"/>
          <w:szCs w:val="24"/>
        </w:rPr>
      </w:pPr>
    </w:p>
    <w:p w14:paraId="6FC1234E" w14:textId="741EEE8C" w:rsidR="00ED31FD" w:rsidRPr="002F6FB5" w:rsidRDefault="002F6FB5"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i/>
          <w:iCs/>
          <w:color w:val="000000" w:themeColor="text1"/>
          <w:sz w:val="24"/>
          <w:szCs w:val="24"/>
        </w:rPr>
        <w:t xml:space="preserve">Keywords: Effectiveness of Learning, Implementation, Pupils’ Attendance, Public Junior </w:t>
      </w:r>
      <w:proofErr w:type="gramStart"/>
      <w:r w:rsidRPr="002F6FB5">
        <w:rPr>
          <w:rFonts w:ascii="Times New Roman" w:hAnsi="Times New Roman" w:cs="Times New Roman"/>
          <w:i/>
          <w:iCs/>
          <w:color w:val="000000" w:themeColor="text1"/>
          <w:sz w:val="24"/>
          <w:szCs w:val="24"/>
        </w:rPr>
        <w:t>Schools,  School</w:t>
      </w:r>
      <w:proofErr w:type="gramEnd"/>
      <w:r w:rsidRPr="002F6FB5">
        <w:rPr>
          <w:rFonts w:ascii="Times New Roman" w:hAnsi="Times New Roman" w:cs="Times New Roman"/>
          <w:i/>
          <w:iCs/>
          <w:color w:val="000000" w:themeColor="text1"/>
          <w:sz w:val="24"/>
          <w:szCs w:val="24"/>
        </w:rPr>
        <w:t xml:space="preserve"> Feeding </w:t>
      </w:r>
      <w:proofErr w:type="spellStart"/>
      <w:r w:rsidRPr="002F6FB5">
        <w:rPr>
          <w:rFonts w:ascii="Times New Roman" w:hAnsi="Times New Roman" w:cs="Times New Roman"/>
          <w:i/>
          <w:iCs/>
          <w:color w:val="000000" w:themeColor="text1"/>
          <w:sz w:val="24"/>
          <w:szCs w:val="24"/>
        </w:rPr>
        <w:t>Programme</w:t>
      </w:r>
      <w:proofErr w:type="spellEnd"/>
      <w:r w:rsidRPr="002F6FB5">
        <w:rPr>
          <w:rFonts w:ascii="Times New Roman" w:hAnsi="Times New Roman" w:cs="Times New Roman"/>
          <w:i/>
          <w:iCs/>
          <w:color w:val="000000" w:themeColor="text1"/>
          <w:sz w:val="24"/>
          <w:szCs w:val="24"/>
        </w:rPr>
        <w:t xml:space="preserve"> </w:t>
      </w:r>
      <w:r w:rsidR="00A511E9" w:rsidRPr="002F6FB5">
        <w:rPr>
          <w:rFonts w:ascii="Times New Roman" w:hAnsi="Times New Roman" w:cs="Times New Roman"/>
          <w:color w:val="000000" w:themeColor="text1"/>
          <w:sz w:val="24"/>
          <w:szCs w:val="24"/>
        </w:rPr>
        <w:t xml:space="preserve"> </w:t>
      </w:r>
    </w:p>
    <w:p w14:paraId="1F027073" w14:textId="77777777" w:rsidR="00A94FDD" w:rsidRDefault="00A94FDD" w:rsidP="002F6FB5">
      <w:pPr>
        <w:pStyle w:val="Heading1"/>
        <w:spacing w:before="0" w:line="240" w:lineRule="auto"/>
        <w:jc w:val="center"/>
        <w:rPr>
          <w:rFonts w:ascii="Times New Roman" w:hAnsi="Times New Roman" w:cs="Times New Roman"/>
          <w:color w:val="000000" w:themeColor="text1"/>
          <w:sz w:val="24"/>
          <w:szCs w:val="24"/>
        </w:rPr>
      </w:pPr>
      <w:bookmarkStart w:id="2" w:name="_Toc203827851"/>
    </w:p>
    <w:p w14:paraId="1B86183D" w14:textId="77777777" w:rsidR="00A94FDD" w:rsidRDefault="00A94FDD" w:rsidP="002F6FB5">
      <w:pPr>
        <w:pStyle w:val="Heading1"/>
        <w:spacing w:before="0" w:line="240" w:lineRule="auto"/>
        <w:jc w:val="center"/>
        <w:rPr>
          <w:rFonts w:ascii="Times New Roman" w:hAnsi="Times New Roman" w:cs="Times New Roman"/>
          <w:color w:val="000000" w:themeColor="text1"/>
          <w:sz w:val="24"/>
          <w:szCs w:val="24"/>
        </w:rPr>
      </w:pPr>
    </w:p>
    <w:p w14:paraId="5F7466B6" w14:textId="3BA09BCF" w:rsidR="00ED31FD" w:rsidRPr="002F6FB5" w:rsidRDefault="00ED31FD" w:rsidP="002F6FB5">
      <w:pPr>
        <w:pStyle w:val="Heading1"/>
        <w:spacing w:before="0" w:line="240" w:lineRule="auto"/>
        <w:jc w:val="center"/>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INTRODUCTION</w:t>
      </w:r>
      <w:bookmarkEnd w:id="2"/>
    </w:p>
    <w:p w14:paraId="4ECD9F10" w14:textId="77777777" w:rsidR="000B3B91" w:rsidRPr="002F6FB5" w:rsidRDefault="000B3B91" w:rsidP="002F6FB5">
      <w:pPr>
        <w:pStyle w:val="Heading2"/>
        <w:spacing w:before="0" w:line="240" w:lineRule="auto"/>
        <w:jc w:val="both"/>
        <w:rPr>
          <w:rFonts w:ascii="Times New Roman" w:hAnsi="Times New Roman" w:cs="Times New Roman"/>
          <w:color w:val="000000" w:themeColor="text1"/>
          <w:sz w:val="24"/>
          <w:szCs w:val="24"/>
        </w:rPr>
      </w:pPr>
      <w:bookmarkStart w:id="3" w:name="_Toc203827853"/>
      <w:r w:rsidRPr="002F6FB5">
        <w:rPr>
          <w:rFonts w:ascii="Times New Roman" w:hAnsi="Times New Roman" w:cs="Times New Roman"/>
          <w:color w:val="000000" w:themeColor="text1"/>
          <w:sz w:val="24"/>
          <w:szCs w:val="24"/>
        </w:rPr>
        <w:t>Background of the Study</w:t>
      </w:r>
      <w:bookmarkEnd w:id="3"/>
    </w:p>
    <w:p w14:paraId="79656CE9" w14:textId="4FD311A2" w:rsidR="002F33BB" w:rsidRPr="002F6FB5" w:rsidRDefault="009979E6"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United Nations Educational, Scientific and Cultural Organization (UNESCO, 2005) maintains that when hunger strikes the community, the children suffer most as well they are deprived </w:t>
      </w:r>
      <w:r w:rsidR="008D5CB1" w:rsidRPr="002F6FB5">
        <w:rPr>
          <w:rFonts w:ascii="Times New Roman" w:hAnsi="Times New Roman" w:cs="Times New Roman"/>
          <w:color w:val="000000" w:themeColor="text1"/>
          <w:sz w:val="24"/>
          <w:szCs w:val="24"/>
        </w:rPr>
        <w:t xml:space="preserve">of </w:t>
      </w:r>
      <w:r w:rsidRPr="002F6FB5">
        <w:rPr>
          <w:rFonts w:ascii="Times New Roman" w:hAnsi="Times New Roman" w:cs="Times New Roman"/>
          <w:color w:val="000000" w:themeColor="text1"/>
          <w:sz w:val="24"/>
          <w:szCs w:val="24"/>
        </w:rPr>
        <w:t>ability to play and learn as they concentrate on obtaining food to eat.</w:t>
      </w:r>
      <w:r w:rsidR="008659B6" w:rsidRPr="002F6FB5">
        <w:rPr>
          <w:rFonts w:ascii="Times New Roman" w:hAnsi="Times New Roman" w:cs="Times New Roman"/>
          <w:color w:val="000000" w:themeColor="text1"/>
          <w:sz w:val="24"/>
          <w:szCs w:val="24"/>
        </w:rPr>
        <w:t xml:space="preserve"> </w:t>
      </w:r>
      <w:r w:rsidR="00390C4A" w:rsidRPr="002F6FB5">
        <w:rPr>
          <w:rFonts w:ascii="Times New Roman" w:hAnsi="Times New Roman" w:cs="Times New Roman"/>
          <w:color w:val="000000" w:themeColor="text1"/>
          <w:sz w:val="24"/>
          <w:szCs w:val="24"/>
        </w:rPr>
        <w:t xml:space="preserve"> </w:t>
      </w:r>
      <w:r w:rsidR="00FB3301" w:rsidRPr="002F6FB5">
        <w:rPr>
          <w:rFonts w:ascii="Times New Roman" w:hAnsi="Times New Roman" w:cs="Times New Roman"/>
          <w:noProof/>
          <w:color w:val="000000" w:themeColor="text1"/>
          <w:sz w:val="24"/>
          <w:szCs w:val="24"/>
        </w:rPr>
        <w:t xml:space="preserve">According to Bekidusa &amp; Kisimbii (2020), </w:t>
      </w:r>
      <w:r w:rsidR="00D10E0F" w:rsidRPr="002F6FB5">
        <w:rPr>
          <w:rFonts w:ascii="Times New Roman" w:hAnsi="Times New Roman" w:cs="Times New Roman"/>
          <w:noProof/>
          <w:color w:val="000000" w:themeColor="text1"/>
          <w:sz w:val="24"/>
          <w:szCs w:val="24"/>
        </w:rPr>
        <w:t xml:space="preserve">successful education is </w:t>
      </w:r>
      <w:r w:rsidR="00C624CA" w:rsidRPr="002F6FB5">
        <w:rPr>
          <w:rFonts w:ascii="Times New Roman" w:hAnsi="Times New Roman" w:cs="Times New Roman"/>
          <w:noProof/>
          <w:color w:val="000000" w:themeColor="text1"/>
          <w:sz w:val="24"/>
          <w:szCs w:val="24"/>
        </w:rPr>
        <w:t xml:space="preserve">attained </w:t>
      </w:r>
      <w:r w:rsidR="00D10E0F" w:rsidRPr="002F6FB5">
        <w:rPr>
          <w:rFonts w:ascii="Times New Roman" w:hAnsi="Times New Roman" w:cs="Times New Roman"/>
          <w:noProof/>
          <w:color w:val="000000" w:themeColor="text1"/>
          <w:sz w:val="24"/>
          <w:szCs w:val="24"/>
        </w:rPr>
        <w:t>when hunger is controlled.</w:t>
      </w:r>
      <w:r w:rsidR="00806604" w:rsidRPr="002F6FB5">
        <w:rPr>
          <w:rFonts w:ascii="Times New Roman" w:hAnsi="Times New Roman" w:cs="Times New Roman"/>
          <w:noProof/>
          <w:color w:val="000000" w:themeColor="text1"/>
          <w:sz w:val="24"/>
          <w:szCs w:val="24"/>
        </w:rPr>
        <w:t xml:space="preserve"> </w:t>
      </w:r>
      <w:r w:rsidR="002F6FB5">
        <w:rPr>
          <w:rFonts w:ascii="Times New Roman" w:hAnsi="Times New Roman" w:cs="Times New Roman"/>
          <w:noProof/>
          <w:color w:val="000000" w:themeColor="text1"/>
          <w:sz w:val="24"/>
          <w:szCs w:val="24"/>
        </w:rPr>
        <w:t xml:space="preserve"> </w:t>
      </w:r>
      <w:r w:rsidR="002F33BB" w:rsidRPr="002F6FB5">
        <w:rPr>
          <w:rFonts w:ascii="Times New Roman" w:hAnsi="Times New Roman" w:cs="Times New Roman"/>
          <w:color w:val="000000" w:themeColor="text1"/>
          <w:sz w:val="24"/>
          <w:szCs w:val="24"/>
        </w:rPr>
        <w:t xml:space="preserve">In Europe, countries such as United Kingdom usually provide midday meals to all learners in the effort to promote learning motivation (UK government, 2014). The meals are prepared in regard to nutritional values to prevent malnutrition which is deemed to have adverse effects on learning and related educational processes. In France, school feeding </w:t>
      </w:r>
      <w:proofErr w:type="spellStart"/>
      <w:r w:rsidR="00B129B0" w:rsidRPr="002F6FB5">
        <w:rPr>
          <w:rFonts w:ascii="Times New Roman" w:hAnsi="Times New Roman" w:cs="Times New Roman"/>
          <w:color w:val="000000" w:themeColor="text1"/>
          <w:sz w:val="24"/>
          <w:szCs w:val="24"/>
        </w:rPr>
        <w:t>programme</w:t>
      </w:r>
      <w:proofErr w:type="spellEnd"/>
      <w:r w:rsidR="00F92AEB" w:rsidRPr="002F6FB5">
        <w:rPr>
          <w:rFonts w:ascii="Times New Roman" w:hAnsi="Times New Roman" w:cs="Times New Roman"/>
          <w:color w:val="000000" w:themeColor="text1"/>
          <w:sz w:val="24"/>
          <w:szCs w:val="24"/>
        </w:rPr>
        <w:t xml:space="preserve"> </w:t>
      </w:r>
      <w:r w:rsidR="002F33BB" w:rsidRPr="002F6FB5">
        <w:rPr>
          <w:rFonts w:ascii="Times New Roman" w:hAnsi="Times New Roman" w:cs="Times New Roman"/>
          <w:color w:val="000000" w:themeColor="text1"/>
          <w:sz w:val="24"/>
          <w:szCs w:val="24"/>
        </w:rPr>
        <w:t>exist in all middle schools.</w:t>
      </w:r>
      <w:r w:rsidR="00DA2BA2" w:rsidRPr="002F6FB5">
        <w:rPr>
          <w:rFonts w:ascii="Times New Roman" w:hAnsi="Times New Roman" w:cs="Times New Roman"/>
          <w:color w:val="000000" w:themeColor="text1"/>
          <w:sz w:val="24"/>
          <w:szCs w:val="24"/>
        </w:rPr>
        <w:t xml:space="preserve"> The fund for public schools is funded by the French government which has been incorporated in the education system (Plantier, 2014).</w:t>
      </w:r>
      <w:r w:rsidR="002F6FB5">
        <w:rPr>
          <w:rFonts w:ascii="Times New Roman" w:hAnsi="Times New Roman" w:cs="Times New Roman"/>
          <w:color w:val="000000" w:themeColor="text1"/>
          <w:sz w:val="24"/>
          <w:szCs w:val="24"/>
        </w:rPr>
        <w:t xml:space="preserve"> </w:t>
      </w:r>
      <w:r w:rsidR="001D458E" w:rsidRPr="002F6FB5">
        <w:rPr>
          <w:rFonts w:ascii="Times New Roman" w:hAnsi="Times New Roman" w:cs="Times New Roman"/>
          <w:color w:val="000000" w:themeColor="text1"/>
          <w:sz w:val="24"/>
          <w:szCs w:val="24"/>
        </w:rPr>
        <w:t>The American federal government created an institutionalized feeding program accessible to all public educational facilities throughout the nation (</w:t>
      </w:r>
      <w:proofErr w:type="spellStart"/>
      <w:r w:rsidR="001D458E" w:rsidRPr="002F6FB5">
        <w:rPr>
          <w:rFonts w:ascii="Times New Roman" w:hAnsi="Times New Roman" w:cs="Times New Roman"/>
          <w:color w:val="000000" w:themeColor="text1"/>
          <w:sz w:val="24"/>
          <w:szCs w:val="24"/>
        </w:rPr>
        <w:t>Pollit</w:t>
      </w:r>
      <w:proofErr w:type="spellEnd"/>
      <w:r w:rsidR="001D458E" w:rsidRPr="002F6FB5">
        <w:rPr>
          <w:rFonts w:ascii="Times New Roman" w:hAnsi="Times New Roman" w:cs="Times New Roman"/>
          <w:color w:val="000000" w:themeColor="text1"/>
          <w:sz w:val="24"/>
          <w:szCs w:val="24"/>
        </w:rPr>
        <w:t xml:space="preserve"> &amp; </w:t>
      </w:r>
      <w:proofErr w:type="spellStart"/>
      <w:r w:rsidR="001D458E" w:rsidRPr="002F6FB5">
        <w:rPr>
          <w:rFonts w:ascii="Times New Roman" w:hAnsi="Times New Roman" w:cs="Times New Roman"/>
          <w:color w:val="000000" w:themeColor="text1"/>
          <w:sz w:val="24"/>
          <w:szCs w:val="24"/>
        </w:rPr>
        <w:t>Gersovits</w:t>
      </w:r>
      <w:proofErr w:type="spellEnd"/>
      <w:r w:rsidR="001D458E" w:rsidRPr="002F6FB5">
        <w:rPr>
          <w:rFonts w:ascii="Times New Roman" w:hAnsi="Times New Roman" w:cs="Times New Roman"/>
          <w:color w:val="000000" w:themeColor="text1"/>
          <w:sz w:val="24"/>
          <w:szCs w:val="24"/>
        </w:rPr>
        <w:t xml:space="preserve">, 1978). </w:t>
      </w:r>
      <w:r w:rsidR="00DA2BA2" w:rsidRPr="002F6FB5">
        <w:rPr>
          <w:rFonts w:ascii="Times New Roman" w:hAnsi="Times New Roman" w:cs="Times New Roman"/>
          <w:color w:val="000000" w:themeColor="text1"/>
          <w:sz w:val="24"/>
          <w:szCs w:val="24"/>
        </w:rPr>
        <w:t xml:space="preserve">In the same line, Canada has been funding all school feeding </w:t>
      </w:r>
      <w:proofErr w:type="spellStart"/>
      <w:r w:rsidR="00B129B0" w:rsidRPr="002F6FB5">
        <w:rPr>
          <w:rFonts w:ascii="Times New Roman" w:hAnsi="Times New Roman" w:cs="Times New Roman"/>
          <w:color w:val="000000" w:themeColor="text1"/>
          <w:sz w:val="24"/>
          <w:szCs w:val="24"/>
        </w:rPr>
        <w:t>programme</w:t>
      </w:r>
      <w:proofErr w:type="spellEnd"/>
      <w:r w:rsidR="00B129B0" w:rsidRPr="002F6FB5" w:rsidDel="00B129B0">
        <w:rPr>
          <w:rFonts w:ascii="Times New Roman" w:hAnsi="Times New Roman" w:cs="Times New Roman"/>
          <w:color w:val="000000" w:themeColor="text1"/>
          <w:sz w:val="24"/>
          <w:szCs w:val="24"/>
        </w:rPr>
        <w:t xml:space="preserve"> </w:t>
      </w:r>
      <w:r w:rsidR="00DA2BA2" w:rsidRPr="002F6FB5">
        <w:rPr>
          <w:rFonts w:ascii="Times New Roman" w:hAnsi="Times New Roman" w:cs="Times New Roman"/>
          <w:color w:val="000000" w:themeColor="text1"/>
          <w:sz w:val="24"/>
          <w:szCs w:val="24"/>
        </w:rPr>
        <w:t>s in all its provinces as a constitutional mandate. The country has adopted different meals based on the day and time of the day for the children in public primary schools (Hyslop, 2014).</w:t>
      </w:r>
    </w:p>
    <w:p w14:paraId="2634B9DD" w14:textId="11DD872B" w:rsidR="002F6FB5" w:rsidRPr="002F6FB5" w:rsidRDefault="00FD0BA9" w:rsidP="002F6FB5">
      <w:pPr>
        <w:spacing w:after="0" w:line="240" w:lineRule="auto"/>
        <w:jc w:val="both"/>
        <w:rPr>
          <w:rFonts w:ascii="Times New Roman" w:hAnsi="Times New Roman" w:cs="Times New Roman"/>
          <w:noProof/>
          <w:color w:val="000000" w:themeColor="text1"/>
          <w:sz w:val="24"/>
          <w:szCs w:val="24"/>
        </w:rPr>
      </w:pPr>
      <w:r w:rsidRPr="002F6FB5">
        <w:rPr>
          <w:rFonts w:ascii="Times New Roman" w:hAnsi="Times New Roman" w:cs="Times New Roman"/>
          <w:color w:val="000000" w:themeColor="text1"/>
          <w:sz w:val="24"/>
          <w:szCs w:val="24"/>
        </w:rPr>
        <w:lastRenderedPageBreak/>
        <w:t xml:space="preserve">In Africa, most countries have implemented the school feeding </w:t>
      </w:r>
      <w:proofErr w:type="spellStart"/>
      <w:r w:rsidR="00B129B0"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For </w:t>
      </w:r>
      <w:r w:rsidR="00275987" w:rsidRPr="002F6FB5">
        <w:rPr>
          <w:rFonts w:ascii="Times New Roman" w:hAnsi="Times New Roman" w:cs="Times New Roman"/>
          <w:color w:val="000000" w:themeColor="text1"/>
          <w:sz w:val="24"/>
          <w:szCs w:val="24"/>
        </w:rPr>
        <w:t>example,</w:t>
      </w:r>
      <w:r w:rsidRPr="002F6FB5">
        <w:rPr>
          <w:rFonts w:ascii="Times New Roman" w:hAnsi="Times New Roman" w:cs="Times New Roman"/>
          <w:color w:val="000000" w:themeColor="text1"/>
          <w:sz w:val="24"/>
          <w:szCs w:val="24"/>
        </w:rPr>
        <w:t xml:space="preserve"> Nigeria has implemented school feeding </w:t>
      </w:r>
      <w:proofErr w:type="spellStart"/>
      <w:r w:rsidR="00B129B0"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which has seen development and increased enrolment in the public primary schools (Xinhua, 2005). South Africa has also maintained the National School Nutrition Program (NSNP) since the country became independent in 1994</w:t>
      </w:r>
      <w:r w:rsidR="00092AFB" w:rsidRPr="002F6FB5">
        <w:rPr>
          <w:rFonts w:ascii="Times New Roman" w:hAnsi="Times New Roman" w:cs="Times New Roman"/>
          <w:color w:val="000000" w:themeColor="text1"/>
          <w:sz w:val="24"/>
          <w:szCs w:val="24"/>
        </w:rPr>
        <w:t xml:space="preserve"> (Education Department of South Africa, 2006).</w:t>
      </w:r>
      <w:r w:rsidR="00C4182D" w:rsidRPr="002F6FB5">
        <w:rPr>
          <w:rFonts w:ascii="Times New Roman" w:hAnsi="Times New Roman" w:cs="Times New Roman"/>
          <w:color w:val="000000" w:themeColor="text1"/>
          <w:sz w:val="24"/>
          <w:szCs w:val="24"/>
        </w:rPr>
        <w:t xml:space="preserve"> In Tanzania, the school feeding </w:t>
      </w:r>
      <w:proofErr w:type="spellStart"/>
      <w:r w:rsidR="00B129B0" w:rsidRPr="002F6FB5">
        <w:rPr>
          <w:rFonts w:ascii="Times New Roman" w:hAnsi="Times New Roman" w:cs="Times New Roman"/>
          <w:color w:val="000000" w:themeColor="text1"/>
          <w:sz w:val="24"/>
          <w:szCs w:val="24"/>
        </w:rPr>
        <w:t>programme</w:t>
      </w:r>
      <w:proofErr w:type="spellEnd"/>
      <w:r w:rsidR="00C4182D" w:rsidRPr="002F6FB5">
        <w:rPr>
          <w:rFonts w:ascii="Times New Roman" w:hAnsi="Times New Roman" w:cs="Times New Roman"/>
          <w:color w:val="000000" w:themeColor="text1"/>
          <w:sz w:val="24"/>
          <w:szCs w:val="24"/>
        </w:rPr>
        <w:t xml:space="preserve"> has been aimed </w:t>
      </w:r>
      <w:r w:rsidR="007B3FA2" w:rsidRPr="002F6FB5">
        <w:rPr>
          <w:rFonts w:ascii="Times New Roman" w:hAnsi="Times New Roman" w:cs="Times New Roman"/>
          <w:color w:val="000000" w:themeColor="text1"/>
          <w:sz w:val="24"/>
          <w:szCs w:val="24"/>
        </w:rPr>
        <w:t xml:space="preserve">at </w:t>
      </w:r>
      <w:r w:rsidR="00C4182D" w:rsidRPr="002F6FB5">
        <w:rPr>
          <w:rFonts w:ascii="Times New Roman" w:hAnsi="Times New Roman" w:cs="Times New Roman"/>
          <w:color w:val="000000" w:themeColor="text1"/>
          <w:sz w:val="24"/>
          <w:szCs w:val="24"/>
        </w:rPr>
        <w:t xml:space="preserve">curbing the low enrolment, irregular school attendance, drop-out rates as well as low transition rate. The government of Botswana has been running the school feeding </w:t>
      </w:r>
      <w:proofErr w:type="spellStart"/>
      <w:r w:rsidR="00B129B0" w:rsidRPr="002F6FB5">
        <w:rPr>
          <w:rFonts w:ascii="Times New Roman" w:hAnsi="Times New Roman" w:cs="Times New Roman"/>
          <w:color w:val="000000" w:themeColor="text1"/>
          <w:sz w:val="24"/>
          <w:szCs w:val="24"/>
        </w:rPr>
        <w:t>programme</w:t>
      </w:r>
      <w:proofErr w:type="spellEnd"/>
      <w:r w:rsidR="00C4182D" w:rsidRPr="002F6FB5">
        <w:rPr>
          <w:rFonts w:ascii="Times New Roman" w:hAnsi="Times New Roman" w:cs="Times New Roman"/>
          <w:color w:val="000000" w:themeColor="text1"/>
          <w:sz w:val="24"/>
          <w:szCs w:val="24"/>
        </w:rPr>
        <w:t xml:space="preserve"> since independence to promote school attendance rates in the </w:t>
      </w:r>
      <w:r w:rsidR="002F6FB5" w:rsidRPr="002F6FB5">
        <w:rPr>
          <w:rFonts w:ascii="Times New Roman" w:hAnsi="Times New Roman" w:cs="Times New Roman"/>
          <w:color w:val="000000" w:themeColor="text1"/>
          <w:sz w:val="24"/>
          <w:szCs w:val="24"/>
        </w:rPr>
        <w:t>country</w:t>
      </w:r>
      <w:r w:rsidR="002F6FB5">
        <w:rPr>
          <w:rFonts w:ascii="Times New Roman" w:hAnsi="Times New Roman" w:cs="Times New Roman"/>
          <w:color w:val="000000" w:themeColor="text1"/>
          <w:sz w:val="24"/>
          <w:szCs w:val="24"/>
        </w:rPr>
        <w:t>. However, l</w:t>
      </w:r>
      <w:r w:rsidR="002F6FB5" w:rsidRPr="002F6FB5">
        <w:rPr>
          <w:rFonts w:ascii="Times New Roman" w:hAnsi="Times New Roman" w:cs="Times New Roman"/>
          <w:noProof/>
          <w:color w:val="000000" w:themeColor="text1"/>
          <w:sz w:val="24"/>
          <w:szCs w:val="24"/>
        </w:rPr>
        <w:t xml:space="preserve">ow enrolment and retention of pupils in junior schools in most developing countries is linked to the chronic hunger in the developing countries. Ghana, Mozambique, Nigeria and Uganda. </w:t>
      </w:r>
    </w:p>
    <w:p w14:paraId="431023C6" w14:textId="4FCB1E36" w:rsidR="00C4182D" w:rsidRPr="002F6FB5" w:rsidRDefault="00C4182D" w:rsidP="002F6FB5">
      <w:pPr>
        <w:pStyle w:val="BodyText"/>
        <w:spacing w:before="0" w:beforeAutospacing="0" w:after="0"/>
        <w:ind w:right="123"/>
        <w:jc w:val="both"/>
        <w:rPr>
          <w:color w:val="000000" w:themeColor="text1"/>
          <w:sz w:val="24"/>
          <w:szCs w:val="24"/>
        </w:rPr>
      </w:pPr>
      <w:r w:rsidRPr="002F6FB5">
        <w:rPr>
          <w:color w:val="000000" w:themeColor="text1"/>
          <w:sz w:val="24"/>
          <w:szCs w:val="24"/>
        </w:rPr>
        <w:t>.</w:t>
      </w:r>
    </w:p>
    <w:p w14:paraId="5D3949F4" w14:textId="08240C1D" w:rsidR="003D3D4D" w:rsidRPr="002F6FB5" w:rsidRDefault="002F6FB5" w:rsidP="002F6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Kenya,</w:t>
      </w:r>
      <w:r w:rsidR="00364776" w:rsidRPr="002F6FB5">
        <w:rPr>
          <w:rFonts w:ascii="Times New Roman" w:hAnsi="Times New Roman" w:cs="Times New Roman"/>
          <w:color w:val="000000" w:themeColor="text1"/>
          <w:sz w:val="24"/>
          <w:szCs w:val="24"/>
        </w:rPr>
        <w:t xml:space="preserve"> Abuya (2021</w:t>
      </w:r>
      <w:r w:rsidR="00792D5C" w:rsidRPr="002F6FB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noted that </w:t>
      </w:r>
      <w:r w:rsidR="00792D5C" w:rsidRPr="002F6FB5">
        <w:rPr>
          <w:rFonts w:ascii="Times New Roman" w:hAnsi="Times New Roman" w:cs="Times New Roman"/>
          <w:color w:val="000000" w:themeColor="text1"/>
          <w:sz w:val="24"/>
          <w:szCs w:val="24"/>
        </w:rPr>
        <w:t xml:space="preserve">the government instituted a 100% transition policy from primary to secondary education, making it mandatory for all pupils who complete primary education to proceed to secondary school. This policy aligned with Kenya's commitment to achieving Sustainable Development Goal 4 on quality education and the aspirations outlined in Vision 2030. </w:t>
      </w:r>
      <w:r w:rsidRPr="002F6FB5">
        <w:rPr>
          <w:rFonts w:ascii="Times New Roman" w:hAnsi="Times New Roman" w:cs="Times New Roman"/>
          <w:color w:val="000000" w:themeColor="text1"/>
          <w:sz w:val="24"/>
          <w:szCs w:val="24"/>
        </w:rPr>
        <w:t xml:space="preserve">The government of Kenya introduced the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in the year 1966 where later in 1979 school milk </w:t>
      </w:r>
      <w:proofErr w:type="spellStart"/>
      <w:r w:rsidRPr="002F6FB5">
        <w:rPr>
          <w:rFonts w:ascii="Times New Roman" w:hAnsi="Times New Roman" w:cs="Times New Roman"/>
          <w:color w:val="000000" w:themeColor="text1"/>
          <w:sz w:val="24"/>
          <w:szCs w:val="24"/>
        </w:rPr>
        <w:t>programme</w:t>
      </w:r>
      <w:proofErr w:type="spellEnd"/>
      <w:r w:rsidRPr="002F6FB5" w:rsidDel="00B129B0">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 xml:space="preserve">were also introduced in all public primary schools. This initiative was initiated among other thing to boost learners’ motivation, improve their diet and enhance school attendance (Katumbi, 2018). In 1990s, the gains in the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were eroded as a result of implementation of the cost-sharing policies between the government and the parents (Murungi, 2012). </w:t>
      </w:r>
      <w:r>
        <w:rPr>
          <w:rFonts w:ascii="Times New Roman" w:hAnsi="Times New Roman" w:cs="Times New Roman"/>
          <w:color w:val="000000" w:themeColor="text1"/>
          <w:sz w:val="24"/>
          <w:szCs w:val="24"/>
        </w:rPr>
        <w:t xml:space="preserve"> </w:t>
      </w:r>
      <w:r w:rsidR="00792D5C" w:rsidRPr="002F6FB5">
        <w:rPr>
          <w:rFonts w:ascii="Times New Roman" w:hAnsi="Times New Roman" w:cs="Times New Roman"/>
          <w:color w:val="000000" w:themeColor="text1"/>
          <w:sz w:val="24"/>
          <w:szCs w:val="24"/>
        </w:rPr>
        <w:t>Despite this ambitious policy, the actual implementation faces significant challenges due to a number of challenges ranging from a region to a region</w:t>
      </w:r>
      <w:r w:rsidR="00EE7E66">
        <w:rPr>
          <w:rFonts w:ascii="Times New Roman" w:hAnsi="Times New Roman" w:cs="Times New Roman"/>
          <w:color w:val="000000" w:themeColor="text1"/>
          <w:sz w:val="24"/>
          <w:szCs w:val="24"/>
        </w:rPr>
        <w:t xml:space="preserve"> (</w:t>
      </w:r>
      <w:proofErr w:type="gramStart"/>
      <w:r w:rsidR="00EE7E66" w:rsidRPr="002F6FB5">
        <w:rPr>
          <w:rFonts w:ascii="Times New Roman" w:hAnsi="Times New Roman" w:cs="Times New Roman"/>
          <w:color w:val="000000" w:themeColor="text1"/>
          <w:sz w:val="24"/>
          <w:szCs w:val="24"/>
        </w:rPr>
        <w:t>Abdi</w:t>
      </w:r>
      <w:r w:rsidR="00EE7E66">
        <w:rPr>
          <w:rFonts w:ascii="Times New Roman" w:hAnsi="Times New Roman" w:cs="Times New Roman"/>
          <w:color w:val="000000" w:themeColor="text1"/>
          <w:sz w:val="24"/>
          <w:szCs w:val="24"/>
        </w:rPr>
        <w:t xml:space="preserve"> </w:t>
      </w:r>
      <w:r w:rsidR="00EE7E66" w:rsidRPr="002F6FB5">
        <w:rPr>
          <w:rFonts w:ascii="Times New Roman" w:hAnsi="Times New Roman" w:cs="Times New Roman"/>
          <w:color w:val="000000" w:themeColor="text1"/>
          <w:sz w:val="24"/>
          <w:szCs w:val="24"/>
        </w:rPr>
        <w:t xml:space="preserve"> &amp;</w:t>
      </w:r>
      <w:proofErr w:type="gramEnd"/>
      <w:r w:rsidR="00EE7E66" w:rsidRPr="002F6FB5">
        <w:rPr>
          <w:rFonts w:ascii="Times New Roman" w:hAnsi="Times New Roman" w:cs="Times New Roman"/>
          <w:color w:val="000000" w:themeColor="text1"/>
          <w:sz w:val="24"/>
          <w:szCs w:val="24"/>
        </w:rPr>
        <w:t xml:space="preserve"> </w:t>
      </w:r>
      <w:proofErr w:type="spellStart"/>
      <w:r w:rsidR="00EE7E66" w:rsidRPr="002F6FB5">
        <w:rPr>
          <w:rFonts w:ascii="Times New Roman" w:hAnsi="Times New Roman" w:cs="Times New Roman"/>
          <w:color w:val="000000" w:themeColor="text1"/>
          <w:sz w:val="24"/>
          <w:szCs w:val="24"/>
        </w:rPr>
        <w:t>Nassiuma</w:t>
      </w:r>
      <w:proofErr w:type="spellEnd"/>
      <w:r w:rsidR="00EE7E66" w:rsidRPr="002F6FB5">
        <w:rPr>
          <w:rFonts w:ascii="Times New Roman" w:hAnsi="Times New Roman" w:cs="Times New Roman"/>
          <w:color w:val="000000" w:themeColor="text1"/>
          <w:sz w:val="24"/>
          <w:szCs w:val="24"/>
        </w:rPr>
        <w:t>, 2021</w:t>
      </w:r>
      <w:r w:rsidR="00EE7E66">
        <w:rPr>
          <w:rFonts w:ascii="Times New Roman" w:hAnsi="Times New Roman" w:cs="Times New Roman"/>
          <w:color w:val="000000" w:themeColor="text1"/>
          <w:sz w:val="24"/>
          <w:szCs w:val="24"/>
        </w:rPr>
        <w:t>)</w:t>
      </w:r>
      <w:r w:rsidR="00792D5C" w:rsidRPr="002F6FB5">
        <w:rPr>
          <w:rFonts w:ascii="Times New Roman" w:hAnsi="Times New Roman" w:cs="Times New Roman"/>
          <w:color w:val="000000" w:themeColor="text1"/>
          <w:sz w:val="24"/>
          <w:szCs w:val="24"/>
        </w:rPr>
        <w:t xml:space="preserve">.  For instance, </w:t>
      </w:r>
      <w:proofErr w:type="spellStart"/>
      <w:r w:rsidR="00792D5C" w:rsidRPr="002F6FB5">
        <w:rPr>
          <w:rFonts w:ascii="Times New Roman" w:hAnsi="Times New Roman" w:cs="Times New Roman"/>
          <w:color w:val="000000" w:themeColor="text1"/>
          <w:sz w:val="24"/>
          <w:szCs w:val="24"/>
        </w:rPr>
        <w:t>Kahenda</w:t>
      </w:r>
      <w:proofErr w:type="spellEnd"/>
      <w:r w:rsidR="00792D5C" w:rsidRPr="002F6FB5">
        <w:rPr>
          <w:rFonts w:ascii="Times New Roman" w:hAnsi="Times New Roman" w:cs="Times New Roman"/>
          <w:color w:val="000000" w:themeColor="text1"/>
          <w:sz w:val="24"/>
          <w:szCs w:val="24"/>
        </w:rPr>
        <w:t xml:space="preserve"> (2023) noted that in North Eastern </w:t>
      </w:r>
      <w:r w:rsidR="003D3D4D" w:rsidRPr="002F6FB5">
        <w:rPr>
          <w:rFonts w:ascii="Times New Roman" w:hAnsi="Times New Roman" w:cs="Times New Roman"/>
          <w:color w:val="000000" w:themeColor="text1"/>
          <w:sz w:val="24"/>
          <w:szCs w:val="24"/>
        </w:rPr>
        <w:t xml:space="preserve">Region, food insecurity witnessed through chronic hunger remains a critical challenge affecting its achievement, particularly in arid and semi-arid regions. This has witnessed many students drop out of the school without due completion hence interfering with the transition policy that has been set in place. This has necessitated the need for the schools to enhance the food security of the students to enhance retention in schools which is the baseline </w:t>
      </w:r>
      <w:r>
        <w:rPr>
          <w:rFonts w:ascii="Times New Roman" w:hAnsi="Times New Roman" w:cs="Times New Roman"/>
          <w:color w:val="000000" w:themeColor="text1"/>
          <w:sz w:val="24"/>
          <w:szCs w:val="24"/>
        </w:rPr>
        <w:t>pupil attendance</w:t>
      </w:r>
      <w:r w:rsidR="003D3D4D" w:rsidRPr="002F6FB5">
        <w:rPr>
          <w:rFonts w:ascii="Times New Roman" w:hAnsi="Times New Roman" w:cs="Times New Roman"/>
          <w:color w:val="000000" w:themeColor="text1"/>
          <w:sz w:val="24"/>
          <w:szCs w:val="24"/>
        </w:rPr>
        <w:t xml:space="preserve"> without evidencing any incidence of dropping out.</w:t>
      </w:r>
    </w:p>
    <w:p w14:paraId="4A06814E" w14:textId="77777777" w:rsidR="000B3B91" w:rsidRPr="002F6FB5" w:rsidRDefault="000B3B91" w:rsidP="00D4649D">
      <w:pPr>
        <w:pStyle w:val="Heading2"/>
        <w:spacing w:before="0" w:line="240" w:lineRule="auto"/>
        <w:jc w:val="both"/>
        <w:rPr>
          <w:rFonts w:ascii="Times New Roman" w:hAnsi="Times New Roman" w:cs="Times New Roman"/>
          <w:color w:val="000000" w:themeColor="text1"/>
          <w:sz w:val="24"/>
          <w:szCs w:val="24"/>
        </w:rPr>
      </w:pPr>
      <w:bookmarkStart w:id="4" w:name="_Toc203827854"/>
      <w:r w:rsidRPr="002F6FB5">
        <w:rPr>
          <w:rFonts w:ascii="Times New Roman" w:hAnsi="Times New Roman" w:cs="Times New Roman"/>
          <w:color w:val="000000" w:themeColor="text1"/>
          <w:sz w:val="24"/>
          <w:szCs w:val="24"/>
        </w:rPr>
        <w:t>Statement of the Problem</w:t>
      </w:r>
      <w:bookmarkEnd w:id="4"/>
    </w:p>
    <w:p w14:paraId="45391F58" w14:textId="75B5DE54" w:rsidR="006604B3" w:rsidRPr="002F6FB5" w:rsidRDefault="00A34C88" w:rsidP="00A34C88">
      <w:pPr>
        <w:spacing w:after="0" w:line="240" w:lineRule="auto"/>
        <w:jc w:val="both"/>
        <w:rPr>
          <w:rFonts w:ascii="Times New Roman" w:hAnsi="Times New Roman" w:cs="Times New Roman"/>
          <w:color w:val="000000" w:themeColor="text1"/>
          <w:sz w:val="24"/>
          <w:szCs w:val="24"/>
        </w:rPr>
      </w:pPr>
      <w:r w:rsidRPr="00A34C88">
        <w:rPr>
          <w:rFonts w:ascii="Times New Roman" w:hAnsi="Times New Roman" w:cs="Times New Roman"/>
          <w:color w:val="000000" w:themeColor="text1"/>
          <w:sz w:val="24"/>
          <w:szCs w:val="24"/>
        </w:rPr>
        <w:t>School</w:t>
      </w:r>
      <w:r>
        <w:rPr>
          <w:rFonts w:ascii="Times New Roman" w:hAnsi="Times New Roman" w:cs="Times New Roman"/>
          <w:color w:val="000000" w:themeColor="text1"/>
          <w:sz w:val="24"/>
          <w:szCs w:val="24"/>
        </w:rPr>
        <w:t xml:space="preserve"> </w:t>
      </w:r>
      <w:r w:rsidRPr="00A34C88">
        <w:rPr>
          <w:rFonts w:ascii="Times New Roman" w:hAnsi="Times New Roman" w:cs="Times New Roman"/>
          <w:color w:val="000000" w:themeColor="text1"/>
          <w:sz w:val="24"/>
          <w:szCs w:val="24"/>
        </w:rPr>
        <w:t xml:space="preserve">feeding </w:t>
      </w:r>
      <w:proofErr w:type="spellStart"/>
      <w:r w:rsidRPr="00A34C88">
        <w:rPr>
          <w:rFonts w:ascii="Times New Roman" w:hAnsi="Times New Roman" w:cs="Times New Roman"/>
          <w:color w:val="000000" w:themeColor="text1"/>
          <w:sz w:val="24"/>
          <w:szCs w:val="24"/>
        </w:rPr>
        <w:t>programme</w:t>
      </w:r>
      <w:proofErr w:type="spellEnd"/>
      <w:r>
        <w:rPr>
          <w:rFonts w:ascii="Times New Roman" w:hAnsi="Times New Roman" w:cs="Times New Roman"/>
          <w:color w:val="000000" w:themeColor="text1"/>
          <w:sz w:val="24"/>
          <w:szCs w:val="24"/>
        </w:rPr>
        <w:t>,</w:t>
      </w:r>
      <w:r w:rsidRPr="00A34C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Kenya, </w:t>
      </w:r>
      <w:r w:rsidRPr="00A34C88">
        <w:rPr>
          <w:rFonts w:ascii="Times New Roman" w:hAnsi="Times New Roman" w:cs="Times New Roman"/>
          <w:color w:val="000000" w:themeColor="text1"/>
          <w:sz w:val="24"/>
          <w:szCs w:val="24"/>
        </w:rPr>
        <w:t>has been extensively applauded for improving pupils' nutritional levels and school attendance (</w:t>
      </w:r>
      <w:proofErr w:type="spellStart"/>
      <w:r w:rsidRPr="00A34C88">
        <w:rPr>
          <w:rFonts w:ascii="Times New Roman" w:hAnsi="Times New Roman" w:cs="Times New Roman"/>
          <w:color w:val="000000" w:themeColor="text1"/>
          <w:sz w:val="24"/>
          <w:szCs w:val="24"/>
        </w:rPr>
        <w:t>Otenda</w:t>
      </w:r>
      <w:proofErr w:type="spellEnd"/>
      <w:r w:rsidRPr="00A34C88">
        <w:rPr>
          <w:rFonts w:ascii="Times New Roman" w:hAnsi="Times New Roman" w:cs="Times New Roman"/>
          <w:color w:val="000000" w:themeColor="text1"/>
          <w:sz w:val="24"/>
          <w:szCs w:val="24"/>
        </w:rPr>
        <w:t>, 2021). It has therefore been the normally applied policy in raising pupil attendance and achievement in public junior schools (Nyakundi, 2017). Nevertheless, its effectiveness in supporting pupils' transition</w:t>
      </w:r>
      <w:r>
        <w:rPr>
          <w:rFonts w:ascii="Times New Roman" w:hAnsi="Times New Roman" w:cs="Times New Roman"/>
          <w:color w:val="000000" w:themeColor="text1"/>
          <w:sz w:val="24"/>
          <w:szCs w:val="24"/>
        </w:rPr>
        <w:t xml:space="preserve">, </w:t>
      </w:r>
      <w:r w:rsidRPr="00A34C88">
        <w:rPr>
          <w:rFonts w:ascii="Times New Roman" w:hAnsi="Times New Roman" w:cs="Times New Roman"/>
          <w:color w:val="000000" w:themeColor="text1"/>
          <w:sz w:val="24"/>
          <w:szCs w:val="24"/>
        </w:rPr>
        <w:t>specifically through efforts such as academic performance</w:t>
      </w:r>
      <w:r>
        <w:rPr>
          <w:rFonts w:ascii="Times New Roman" w:hAnsi="Times New Roman" w:cs="Times New Roman"/>
          <w:color w:val="000000" w:themeColor="text1"/>
          <w:sz w:val="24"/>
          <w:szCs w:val="24"/>
        </w:rPr>
        <w:t>, is yet to</w:t>
      </w:r>
      <w:r w:rsidRPr="00A34C88">
        <w:rPr>
          <w:rFonts w:ascii="Times New Roman" w:hAnsi="Times New Roman" w:cs="Times New Roman"/>
          <w:color w:val="000000" w:themeColor="text1"/>
          <w:sz w:val="24"/>
          <w:szCs w:val="24"/>
        </w:rPr>
        <w:t xml:space="preserve"> be established. Though some research (Heim et al., 2011; </w:t>
      </w:r>
      <w:proofErr w:type="spellStart"/>
      <w:r w:rsidRPr="00A34C88">
        <w:rPr>
          <w:rFonts w:ascii="Times New Roman" w:hAnsi="Times New Roman" w:cs="Times New Roman"/>
          <w:color w:val="000000" w:themeColor="text1"/>
          <w:sz w:val="24"/>
          <w:szCs w:val="24"/>
        </w:rPr>
        <w:t>Chalunda</w:t>
      </w:r>
      <w:proofErr w:type="spellEnd"/>
      <w:r w:rsidRPr="00A34C88">
        <w:rPr>
          <w:rFonts w:ascii="Times New Roman" w:hAnsi="Times New Roman" w:cs="Times New Roman"/>
          <w:color w:val="000000" w:themeColor="text1"/>
          <w:sz w:val="24"/>
          <w:szCs w:val="24"/>
        </w:rPr>
        <w:t xml:space="preserve">, 2015; </w:t>
      </w:r>
      <w:proofErr w:type="spellStart"/>
      <w:r w:rsidRPr="00A34C88">
        <w:rPr>
          <w:rFonts w:ascii="Times New Roman" w:hAnsi="Times New Roman" w:cs="Times New Roman"/>
          <w:color w:val="000000" w:themeColor="text1"/>
          <w:sz w:val="24"/>
          <w:szCs w:val="24"/>
        </w:rPr>
        <w:t>Nyakundi</w:t>
      </w:r>
      <w:proofErr w:type="spellEnd"/>
      <w:r w:rsidRPr="00A34C88">
        <w:rPr>
          <w:rFonts w:ascii="Times New Roman" w:hAnsi="Times New Roman" w:cs="Times New Roman"/>
          <w:color w:val="000000" w:themeColor="text1"/>
          <w:sz w:val="24"/>
          <w:szCs w:val="24"/>
        </w:rPr>
        <w:t xml:space="preserve">, 2017; </w:t>
      </w:r>
      <w:proofErr w:type="spellStart"/>
      <w:r w:rsidRPr="00A34C88">
        <w:rPr>
          <w:rFonts w:ascii="Times New Roman" w:hAnsi="Times New Roman" w:cs="Times New Roman"/>
          <w:color w:val="000000" w:themeColor="text1"/>
          <w:sz w:val="24"/>
          <w:szCs w:val="24"/>
        </w:rPr>
        <w:t>Tioko</w:t>
      </w:r>
      <w:proofErr w:type="spellEnd"/>
      <w:r w:rsidRPr="00A34C88">
        <w:rPr>
          <w:rFonts w:ascii="Times New Roman" w:hAnsi="Times New Roman" w:cs="Times New Roman"/>
          <w:color w:val="000000" w:themeColor="text1"/>
          <w:sz w:val="24"/>
          <w:szCs w:val="24"/>
        </w:rPr>
        <w:t xml:space="preserve">, </w:t>
      </w:r>
      <w:proofErr w:type="spellStart"/>
      <w:r w:rsidRPr="00A34C88">
        <w:rPr>
          <w:rFonts w:ascii="Times New Roman" w:hAnsi="Times New Roman" w:cs="Times New Roman"/>
          <w:color w:val="000000" w:themeColor="text1"/>
          <w:sz w:val="24"/>
          <w:szCs w:val="24"/>
        </w:rPr>
        <w:t>Munyua</w:t>
      </w:r>
      <w:proofErr w:type="spellEnd"/>
      <w:r w:rsidRPr="00A34C88">
        <w:rPr>
          <w:rFonts w:ascii="Times New Roman" w:hAnsi="Times New Roman" w:cs="Times New Roman"/>
          <w:color w:val="000000" w:themeColor="text1"/>
          <w:sz w:val="24"/>
          <w:szCs w:val="24"/>
        </w:rPr>
        <w:t xml:space="preserve"> &amp; </w:t>
      </w:r>
      <w:proofErr w:type="spellStart"/>
      <w:r w:rsidRPr="00A34C88">
        <w:rPr>
          <w:rFonts w:ascii="Times New Roman" w:hAnsi="Times New Roman" w:cs="Times New Roman"/>
          <w:color w:val="000000" w:themeColor="text1"/>
          <w:sz w:val="24"/>
          <w:szCs w:val="24"/>
        </w:rPr>
        <w:t>Natade</w:t>
      </w:r>
      <w:proofErr w:type="spellEnd"/>
      <w:r w:rsidRPr="00A34C88">
        <w:rPr>
          <w:rFonts w:ascii="Times New Roman" w:hAnsi="Times New Roman" w:cs="Times New Roman"/>
          <w:color w:val="000000" w:themeColor="text1"/>
          <w:sz w:val="24"/>
          <w:szCs w:val="24"/>
        </w:rPr>
        <w:t>, 2021) reports on the positive impact of school feeding programs on learning outcomes, others (Obonyo, 2009; Bundy et al., 2009; Jomaa et al., 2011) do not find any notable impact. This difference in research has further led to academic controversy.</w:t>
      </w:r>
      <w:r>
        <w:rPr>
          <w:rFonts w:ascii="Times New Roman" w:hAnsi="Times New Roman" w:cs="Times New Roman"/>
          <w:color w:val="000000" w:themeColor="text1"/>
          <w:sz w:val="24"/>
          <w:szCs w:val="24"/>
        </w:rPr>
        <w:t xml:space="preserve"> </w:t>
      </w:r>
      <w:r w:rsidRPr="00A34C88">
        <w:rPr>
          <w:rFonts w:ascii="Times New Roman" w:hAnsi="Times New Roman" w:cs="Times New Roman"/>
          <w:color w:val="000000" w:themeColor="text1"/>
          <w:sz w:val="24"/>
          <w:szCs w:val="24"/>
        </w:rPr>
        <w:t>Most of the research conducted in Kenya has only focused on the relationship between school feeding programs and students' attendance, with very little concern for how school feeding programs influence students' transition to junior secondary school (</w:t>
      </w:r>
      <w:proofErr w:type="spellStart"/>
      <w:r w:rsidRPr="00A34C88">
        <w:rPr>
          <w:rFonts w:ascii="Times New Roman" w:hAnsi="Times New Roman" w:cs="Times New Roman"/>
          <w:color w:val="000000" w:themeColor="text1"/>
          <w:sz w:val="24"/>
          <w:szCs w:val="24"/>
        </w:rPr>
        <w:t>Mulonzya</w:t>
      </w:r>
      <w:proofErr w:type="spellEnd"/>
      <w:r w:rsidRPr="00A34C88">
        <w:rPr>
          <w:rFonts w:ascii="Times New Roman" w:hAnsi="Times New Roman" w:cs="Times New Roman"/>
          <w:color w:val="000000" w:themeColor="text1"/>
          <w:sz w:val="24"/>
          <w:szCs w:val="24"/>
        </w:rPr>
        <w:t xml:space="preserve">, 2017; </w:t>
      </w:r>
      <w:proofErr w:type="spellStart"/>
      <w:r w:rsidRPr="00A34C88">
        <w:rPr>
          <w:rFonts w:ascii="Times New Roman" w:hAnsi="Times New Roman" w:cs="Times New Roman"/>
          <w:color w:val="000000" w:themeColor="text1"/>
          <w:sz w:val="24"/>
          <w:szCs w:val="24"/>
        </w:rPr>
        <w:t>Bekidusa</w:t>
      </w:r>
      <w:proofErr w:type="spellEnd"/>
      <w:r w:rsidRPr="00A34C88">
        <w:rPr>
          <w:rFonts w:ascii="Times New Roman" w:hAnsi="Times New Roman" w:cs="Times New Roman"/>
          <w:color w:val="000000" w:themeColor="text1"/>
          <w:sz w:val="24"/>
          <w:szCs w:val="24"/>
        </w:rPr>
        <w:t xml:space="preserve"> &amp; </w:t>
      </w:r>
      <w:proofErr w:type="spellStart"/>
      <w:r w:rsidRPr="00A34C88">
        <w:rPr>
          <w:rFonts w:ascii="Times New Roman" w:hAnsi="Times New Roman" w:cs="Times New Roman"/>
          <w:color w:val="000000" w:themeColor="text1"/>
          <w:sz w:val="24"/>
          <w:szCs w:val="24"/>
        </w:rPr>
        <w:t>Kisimbii</w:t>
      </w:r>
      <w:proofErr w:type="spellEnd"/>
      <w:r w:rsidRPr="00A34C88">
        <w:rPr>
          <w:rFonts w:ascii="Times New Roman" w:hAnsi="Times New Roman" w:cs="Times New Roman"/>
          <w:color w:val="000000" w:themeColor="text1"/>
          <w:sz w:val="24"/>
          <w:szCs w:val="24"/>
        </w:rPr>
        <w:t xml:space="preserve">, 2020). Despite coverage of the </w:t>
      </w:r>
      <w:proofErr w:type="spellStart"/>
      <w:r w:rsidRPr="00A34C88">
        <w:rPr>
          <w:rFonts w:ascii="Times New Roman" w:hAnsi="Times New Roman" w:cs="Times New Roman"/>
          <w:color w:val="000000" w:themeColor="text1"/>
          <w:sz w:val="24"/>
          <w:szCs w:val="24"/>
        </w:rPr>
        <w:t>programme</w:t>
      </w:r>
      <w:proofErr w:type="spellEnd"/>
      <w:r w:rsidRPr="00A34C88">
        <w:rPr>
          <w:rFonts w:ascii="Times New Roman" w:hAnsi="Times New Roman" w:cs="Times New Roman"/>
          <w:color w:val="000000" w:themeColor="text1"/>
          <w:sz w:val="24"/>
          <w:szCs w:val="24"/>
        </w:rPr>
        <w:t xml:space="preserve"> in public junior schools, there is a glaring dearth of studies on its performance in pupil transition, especially in disadvantaged areas such as Garissa Township Sub-County (Nafula, 2015). Thus, the school feeding program’s effectiveness in facilitating pupil transition in Garissa remains doubtful. The study therefore seeks to analyze the connection between school feeding program and student admission into junior secondary schools in Kenya, through Garissa Township Sub-County as an example.</w:t>
      </w:r>
    </w:p>
    <w:p w14:paraId="6549DE91" w14:textId="7083B821" w:rsidR="00C24963" w:rsidRPr="002F6FB5" w:rsidRDefault="00C24963" w:rsidP="00D4649D">
      <w:pPr>
        <w:pStyle w:val="Heading2"/>
        <w:spacing w:before="0" w:line="240" w:lineRule="auto"/>
        <w:jc w:val="both"/>
        <w:rPr>
          <w:rFonts w:ascii="Times New Roman" w:hAnsi="Times New Roman" w:cs="Times New Roman"/>
          <w:color w:val="000000" w:themeColor="text1"/>
          <w:sz w:val="24"/>
          <w:szCs w:val="24"/>
        </w:rPr>
      </w:pPr>
      <w:bookmarkStart w:id="5" w:name="_Toc203827856"/>
      <w:r w:rsidRPr="002F6FB5">
        <w:rPr>
          <w:rFonts w:ascii="Times New Roman" w:hAnsi="Times New Roman" w:cs="Times New Roman"/>
          <w:color w:val="000000" w:themeColor="text1"/>
          <w:sz w:val="24"/>
          <w:szCs w:val="24"/>
        </w:rPr>
        <w:lastRenderedPageBreak/>
        <w:t>Objectives of the Study</w:t>
      </w:r>
      <w:bookmarkEnd w:id="5"/>
    </w:p>
    <w:p w14:paraId="5E912C90" w14:textId="2DEB796A" w:rsidR="00EC7114" w:rsidRPr="002F6FB5" w:rsidRDefault="00B84F19" w:rsidP="00D4649D">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The objectives</w:t>
      </w:r>
      <w:r w:rsidR="00D4649D">
        <w:rPr>
          <w:rFonts w:ascii="Times New Roman" w:hAnsi="Times New Roman" w:cs="Times New Roman"/>
          <w:color w:val="000000" w:themeColor="text1"/>
          <w:sz w:val="24"/>
          <w:szCs w:val="24"/>
        </w:rPr>
        <w:t xml:space="preserve"> of the is study was to assess </w:t>
      </w:r>
      <w:r w:rsidR="00EC7114" w:rsidRPr="002F6FB5">
        <w:rPr>
          <w:rFonts w:ascii="Times New Roman" w:hAnsi="Times New Roman" w:cs="Times New Roman"/>
          <w:color w:val="000000" w:themeColor="text1"/>
          <w:sz w:val="24"/>
          <w:szCs w:val="24"/>
        </w:rPr>
        <w:t xml:space="preserve">he relationship between school feeding </w:t>
      </w:r>
      <w:proofErr w:type="spellStart"/>
      <w:r w:rsidR="00EC7114" w:rsidRPr="002F6FB5">
        <w:rPr>
          <w:rFonts w:ascii="Times New Roman" w:hAnsi="Times New Roman" w:cs="Times New Roman"/>
          <w:color w:val="000000" w:themeColor="text1"/>
          <w:sz w:val="24"/>
          <w:szCs w:val="24"/>
        </w:rPr>
        <w:t>programme</w:t>
      </w:r>
      <w:proofErr w:type="spellEnd"/>
      <w:r w:rsidR="00EC7114" w:rsidRPr="002F6FB5">
        <w:rPr>
          <w:rFonts w:ascii="Times New Roman" w:hAnsi="Times New Roman" w:cs="Times New Roman"/>
          <w:color w:val="000000" w:themeColor="text1"/>
          <w:sz w:val="24"/>
          <w:szCs w:val="24"/>
        </w:rPr>
        <w:t xml:space="preserve"> and </w:t>
      </w:r>
      <w:r w:rsidR="00EC7114" w:rsidRPr="002F6FB5">
        <w:rPr>
          <w:rFonts w:ascii="Times New Roman" w:hAnsi="Times New Roman" w:cs="Times New Roman"/>
          <w:bCs/>
          <w:color w:val="000000" w:themeColor="text1"/>
          <w:sz w:val="24"/>
          <w:szCs w:val="24"/>
        </w:rPr>
        <w:t xml:space="preserve">pupil attendance </w:t>
      </w:r>
      <w:r w:rsidR="00EC7114" w:rsidRPr="002F6FB5">
        <w:rPr>
          <w:rFonts w:ascii="Times New Roman" w:hAnsi="Times New Roman" w:cs="Times New Roman"/>
          <w:color w:val="000000" w:themeColor="text1"/>
          <w:sz w:val="24"/>
          <w:szCs w:val="24"/>
        </w:rPr>
        <w:t xml:space="preserve">in public </w:t>
      </w:r>
      <w:r w:rsidR="0083046A" w:rsidRPr="002F6FB5">
        <w:rPr>
          <w:rFonts w:ascii="Times New Roman" w:hAnsi="Times New Roman" w:cs="Times New Roman"/>
          <w:color w:val="000000" w:themeColor="text1"/>
          <w:sz w:val="24"/>
          <w:szCs w:val="24"/>
        </w:rPr>
        <w:t>junior</w:t>
      </w:r>
      <w:r w:rsidR="00EC7114" w:rsidRPr="002F6FB5">
        <w:rPr>
          <w:rFonts w:ascii="Times New Roman" w:hAnsi="Times New Roman" w:cs="Times New Roman"/>
          <w:color w:val="000000" w:themeColor="text1"/>
          <w:sz w:val="24"/>
          <w:szCs w:val="24"/>
        </w:rPr>
        <w:t xml:space="preserve"> schools in Garissa township </w:t>
      </w:r>
      <w:r w:rsidR="00D4649D" w:rsidRPr="002F6FB5">
        <w:rPr>
          <w:rFonts w:ascii="Times New Roman" w:hAnsi="Times New Roman" w:cs="Times New Roman"/>
          <w:color w:val="000000" w:themeColor="text1"/>
          <w:sz w:val="24"/>
          <w:szCs w:val="24"/>
        </w:rPr>
        <w:t>Sub- County</w:t>
      </w:r>
      <w:r w:rsidR="00EC7114" w:rsidRPr="002F6FB5">
        <w:rPr>
          <w:rFonts w:ascii="Times New Roman" w:hAnsi="Times New Roman" w:cs="Times New Roman"/>
          <w:color w:val="000000" w:themeColor="text1"/>
          <w:sz w:val="24"/>
          <w:szCs w:val="24"/>
        </w:rPr>
        <w:t>.</w:t>
      </w:r>
    </w:p>
    <w:p w14:paraId="4A392988" w14:textId="3BD50895" w:rsidR="00A54C71" w:rsidRPr="002F6FB5" w:rsidRDefault="00A54C71" w:rsidP="00D4649D">
      <w:pPr>
        <w:pStyle w:val="Heading2"/>
        <w:spacing w:before="0" w:line="240" w:lineRule="auto"/>
        <w:jc w:val="both"/>
        <w:rPr>
          <w:rFonts w:ascii="Times New Roman" w:hAnsi="Times New Roman" w:cs="Times New Roman"/>
          <w:color w:val="000000" w:themeColor="text1"/>
          <w:sz w:val="24"/>
          <w:szCs w:val="24"/>
        </w:rPr>
      </w:pPr>
      <w:bookmarkStart w:id="6" w:name="_Toc203827858"/>
      <w:r w:rsidRPr="002F6FB5">
        <w:rPr>
          <w:rFonts w:ascii="Times New Roman" w:hAnsi="Times New Roman" w:cs="Times New Roman"/>
          <w:color w:val="000000" w:themeColor="text1"/>
          <w:sz w:val="24"/>
          <w:szCs w:val="24"/>
        </w:rPr>
        <w:t>Research Hypothesis</w:t>
      </w:r>
      <w:bookmarkEnd w:id="6"/>
    </w:p>
    <w:p w14:paraId="0DFB117D" w14:textId="660E2239" w:rsidR="00D15A68" w:rsidRPr="00D4649D" w:rsidRDefault="00E627EA" w:rsidP="00D4649D">
      <w:pPr>
        <w:spacing w:after="0" w:line="240" w:lineRule="auto"/>
        <w:jc w:val="both"/>
        <w:rPr>
          <w:rFonts w:ascii="Times New Roman" w:hAnsi="Times New Roman" w:cs="Times New Roman"/>
          <w:color w:val="000000" w:themeColor="text1"/>
          <w:sz w:val="24"/>
          <w:szCs w:val="24"/>
        </w:rPr>
      </w:pPr>
      <w:r w:rsidRPr="00D4649D">
        <w:rPr>
          <w:rFonts w:ascii="Times New Roman" w:hAnsi="Times New Roman" w:cs="Times New Roman"/>
          <w:color w:val="000000" w:themeColor="text1"/>
          <w:sz w:val="24"/>
          <w:szCs w:val="24"/>
        </w:rPr>
        <w:t>H</w:t>
      </w:r>
      <w:r w:rsidRPr="00D4649D">
        <w:rPr>
          <w:rFonts w:ascii="Times New Roman" w:hAnsi="Times New Roman" w:cs="Times New Roman"/>
          <w:color w:val="000000" w:themeColor="text1"/>
          <w:sz w:val="24"/>
          <w:szCs w:val="24"/>
          <w:vertAlign w:val="subscript"/>
        </w:rPr>
        <w:t>0</w:t>
      </w:r>
      <w:r w:rsidRPr="00D4649D">
        <w:rPr>
          <w:rFonts w:ascii="Times New Roman" w:hAnsi="Times New Roman" w:cs="Times New Roman"/>
          <w:color w:val="000000" w:themeColor="text1"/>
          <w:sz w:val="24"/>
          <w:szCs w:val="24"/>
        </w:rPr>
        <w:t xml:space="preserve">: </w:t>
      </w:r>
      <w:r w:rsidR="00EA58DD" w:rsidRPr="00D4649D">
        <w:rPr>
          <w:rFonts w:ascii="Times New Roman" w:hAnsi="Times New Roman" w:cs="Times New Roman"/>
          <w:color w:val="000000" w:themeColor="text1"/>
          <w:sz w:val="24"/>
          <w:szCs w:val="24"/>
        </w:rPr>
        <w:t xml:space="preserve">There is no statistically significant </w:t>
      </w:r>
      <w:r w:rsidR="00D15A68" w:rsidRPr="00D4649D">
        <w:rPr>
          <w:rFonts w:ascii="Times New Roman" w:hAnsi="Times New Roman" w:cs="Times New Roman"/>
          <w:color w:val="000000" w:themeColor="text1"/>
          <w:sz w:val="24"/>
          <w:szCs w:val="24"/>
        </w:rPr>
        <w:t xml:space="preserve">relationship between school feeding </w:t>
      </w:r>
      <w:proofErr w:type="spellStart"/>
      <w:r w:rsidR="00D15A68" w:rsidRPr="00D4649D">
        <w:rPr>
          <w:rFonts w:ascii="Times New Roman" w:hAnsi="Times New Roman" w:cs="Times New Roman"/>
          <w:color w:val="000000" w:themeColor="text1"/>
          <w:sz w:val="24"/>
          <w:szCs w:val="24"/>
        </w:rPr>
        <w:t>programme</w:t>
      </w:r>
      <w:proofErr w:type="spellEnd"/>
      <w:r w:rsidR="00D15A68" w:rsidRPr="00D4649D">
        <w:rPr>
          <w:rFonts w:ascii="Times New Roman" w:hAnsi="Times New Roman" w:cs="Times New Roman"/>
          <w:color w:val="000000" w:themeColor="text1"/>
          <w:sz w:val="24"/>
          <w:szCs w:val="24"/>
        </w:rPr>
        <w:t xml:space="preserve"> and pupil attendance in public </w:t>
      </w:r>
      <w:r w:rsidR="007C1F9E" w:rsidRPr="00D4649D">
        <w:rPr>
          <w:rFonts w:ascii="Times New Roman" w:hAnsi="Times New Roman" w:cs="Times New Roman"/>
          <w:color w:val="000000" w:themeColor="text1"/>
          <w:sz w:val="24"/>
          <w:szCs w:val="24"/>
        </w:rPr>
        <w:t>junior</w:t>
      </w:r>
      <w:r w:rsidR="00D15A68" w:rsidRPr="00D4649D">
        <w:rPr>
          <w:rFonts w:ascii="Times New Roman" w:hAnsi="Times New Roman" w:cs="Times New Roman"/>
          <w:color w:val="000000" w:themeColor="text1"/>
          <w:sz w:val="24"/>
          <w:szCs w:val="24"/>
        </w:rPr>
        <w:t xml:space="preserve"> schools in Garissa township </w:t>
      </w:r>
      <w:r w:rsidR="00A34C88" w:rsidRPr="00D4649D">
        <w:rPr>
          <w:rFonts w:ascii="Times New Roman" w:hAnsi="Times New Roman" w:cs="Times New Roman"/>
          <w:color w:val="000000" w:themeColor="text1"/>
          <w:sz w:val="24"/>
          <w:szCs w:val="24"/>
        </w:rPr>
        <w:t>Sub- County</w:t>
      </w:r>
      <w:r w:rsidR="00D15A68" w:rsidRPr="00D4649D">
        <w:rPr>
          <w:rFonts w:ascii="Times New Roman" w:hAnsi="Times New Roman" w:cs="Times New Roman"/>
          <w:color w:val="000000" w:themeColor="text1"/>
          <w:sz w:val="24"/>
          <w:szCs w:val="24"/>
        </w:rPr>
        <w:t>.</w:t>
      </w:r>
    </w:p>
    <w:p w14:paraId="776F2B6A" w14:textId="77777777" w:rsidR="00BC30A6" w:rsidRDefault="0082533F" w:rsidP="004C48AC">
      <w:pPr>
        <w:pStyle w:val="Heading1"/>
        <w:spacing w:before="0" w:line="240" w:lineRule="auto"/>
        <w:jc w:val="center"/>
        <w:rPr>
          <w:rFonts w:ascii="Times New Roman" w:hAnsi="Times New Roman" w:cs="Times New Roman"/>
          <w:color w:val="000000" w:themeColor="text1"/>
          <w:sz w:val="24"/>
          <w:szCs w:val="24"/>
          <w:lang w:val="en-GB" w:eastAsia="zh-CN"/>
        </w:rPr>
      </w:pPr>
      <w:bookmarkStart w:id="7" w:name="_Toc119063208"/>
      <w:bookmarkStart w:id="8" w:name="_Toc203827867"/>
      <w:r w:rsidRPr="002F6FB5">
        <w:rPr>
          <w:rFonts w:ascii="Times New Roman" w:hAnsi="Times New Roman" w:cs="Times New Roman"/>
          <w:color w:val="000000" w:themeColor="text1"/>
          <w:sz w:val="24"/>
          <w:szCs w:val="24"/>
          <w:lang w:val="en-GB" w:eastAsia="zh-CN"/>
        </w:rPr>
        <w:t>LITERATURE REVIEW</w:t>
      </w:r>
      <w:bookmarkEnd w:id="7"/>
      <w:bookmarkEnd w:id="8"/>
    </w:p>
    <w:p w14:paraId="2F88972E" w14:textId="0AB2AD6F" w:rsidR="004C48AC" w:rsidRPr="00245784" w:rsidRDefault="004C48AC" w:rsidP="004C48AC">
      <w:pPr>
        <w:pStyle w:val="Heading2"/>
        <w:spacing w:before="0" w:line="240" w:lineRule="auto"/>
        <w:jc w:val="both"/>
        <w:rPr>
          <w:rFonts w:ascii="Times New Roman" w:hAnsi="Times New Roman" w:cs="Times New Roman"/>
          <w:color w:val="000000" w:themeColor="text1"/>
          <w:sz w:val="24"/>
          <w:szCs w:val="24"/>
        </w:rPr>
      </w:pPr>
      <w:bookmarkStart w:id="9" w:name="_Toc203827860"/>
      <w:r w:rsidRPr="00245784">
        <w:rPr>
          <w:rFonts w:ascii="Times New Roman" w:hAnsi="Times New Roman" w:cs="Times New Roman"/>
          <w:color w:val="000000" w:themeColor="text1"/>
          <w:sz w:val="24"/>
          <w:szCs w:val="24"/>
        </w:rPr>
        <w:t>Theoretical Framework</w:t>
      </w:r>
      <w:bookmarkEnd w:id="9"/>
    </w:p>
    <w:p w14:paraId="261C8E76" w14:textId="77777777" w:rsidR="004C48AC" w:rsidRPr="00245784" w:rsidRDefault="004C48AC" w:rsidP="004C48AC">
      <w:pPr>
        <w:spacing w:after="0" w:line="240" w:lineRule="auto"/>
        <w:jc w:val="both"/>
        <w:rPr>
          <w:rFonts w:ascii="Times New Roman" w:hAnsi="Times New Roman" w:cs="Times New Roman"/>
          <w:color w:val="000000" w:themeColor="text1"/>
          <w:sz w:val="24"/>
          <w:szCs w:val="24"/>
        </w:rPr>
      </w:pPr>
      <w:r w:rsidRPr="00245784">
        <w:rPr>
          <w:rFonts w:ascii="Times New Roman" w:hAnsi="Times New Roman" w:cs="Times New Roman"/>
          <w:color w:val="000000" w:themeColor="text1"/>
          <w:sz w:val="24"/>
          <w:szCs w:val="24"/>
        </w:rPr>
        <w:t>The current study was guided by the Abraham Maslow theory of hierarchy of needs. Abraham Maslow's (1998) theory of fundamental human needs emphasizes that once individuals have their basic needs fulfilled, they can begin to pursue other needs. Maslow proposed a hierarchical model of needs, famously known as the hierarchy of needs, culminating in self-actualization. These essential needs, such as food, shelter, and clothing, are followed by equally significant requirements, including safety, love, self-esteem, and ultimately self-actualization. Among these fundamental needs are food, shelter, and clothing. Maslow argues that when an individual's basic needs remain unmet, they divert their time and effort towards fulfilling these needs, often at the expense of personal growth and self-actualization. These needs are addressed in a hierarchical order, meaning that individuals prioritize basic needs before focusing on more intricate ones.</w:t>
      </w:r>
    </w:p>
    <w:p w14:paraId="2FF39ADB" w14:textId="5F241B4F" w:rsidR="004C48AC" w:rsidRPr="004C48AC" w:rsidRDefault="004C48AC" w:rsidP="004C48AC">
      <w:pPr>
        <w:pStyle w:val="NormalWeb"/>
        <w:spacing w:before="0" w:beforeAutospacing="0" w:after="0" w:afterAutospacing="0"/>
        <w:jc w:val="both"/>
        <w:rPr>
          <w:color w:val="000000" w:themeColor="text1"/>
        </w:rPr>
      </w:pPr>
      <w:r w:rsidRPr="00245784">
        <w:rPr>
          <w:color w:val="000000" w:themeColor="text1"/>
        </w:rPr>
        <w:t>Consequently, if pupils lack access to their fundamental needs, which, in this study, pertains to food, they may struggle to reach their full potential and actively engage in their education. For a specific need to be satisfied and guide an individual's behavior, the lower needs within Maslow's hierarchy, such as food (in the context of this study), must be addressed first. This implies that without adequate feeding, children may face challenges in their learning process. Furthermore, the prevalence of poverty in this region is considerably high, leading to parents' inability to fulfill their children's basic needs.</w:t>
      </w:r>
    </w:p>
    <w:p w14:paraId="0DB4729C" w14:textId="7AE4D7F4" w:rsidR="00C8406A" w:rsidRPr="002F6FB5" w:rsidRDefault="00C8406A" w:rsidP="00A34C88">
      <w:pPr>
        <w:pStyle w:val="Heading2"/>
        <w:rPr>
          <w:rFonts w:ascii="Times New Roman" w:hAnsi="Times New Roman" w:cs="Times New Roman"/>
          <w:color w:val="000000" w:themeColor="text1"/>
          <w:sz w:val="24"/>
          <w:szCs w:val="24"/>
        </w:rPr>
      </w:pPr>
      <w:bookmarkStart w:id="10" w:name="_Toc203827869"/>
      <w:bookmarkStart w:id="11" w:name="_Toc119063213"/>
      <w:r w:rsidRPr="002F6FB5">
        <w:rPr>
          <w:rFonts w:ascii="Times New Roman" w:hAnsi="Times New Roman" w:cs="Times New Roman"/>
          <w:color w:val="000000" w:themeColor="text1"/>
          <w:sz w:val="24"/>
          <w:szCs w:val="24"/>
        </w:rPr>
        <w:t>Empirical Literature Review</w:t>
      </w:r>
      <w:bookmarkEnd w:id="10"/>
      <w:r w:rsidRPr="002F6FB5">
        <w:rPr>
          <w:rFonts w:ascii="Times New Roman" w:hAnsi="Times New Roman" w:cs="Times New Roman"/>
          <w:color w:val="000000" w:themeColor="text1"/>
          <w:sz w:val="24"/>
          <w:szCs w:val="24"/>
        </w:rPr>
        <w:t xml:space="preserve"> </w:t>
      </w:r>
    </w:p>
    <w:p w14:paraId="0AE50052" w14:textId="43628591" w:rsidR="001D1197" w:rsidRPr="002F6FB5" w:rsidRDefault="00967ED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School feeding programs have been found to have a positive impact on pupil attendance. A study conducted by </w:t>
      </w:r>
      <w:proofErr w:type="spellStart"/>
      <w:r w:rsidR="00E77EE4" w:rsidRPr="002F6FB5">
        <w:rPr>
          <w:rFonts w:ascii="Times New Roman" w:hAnsi="Times New Roman" w:cs="Times New Roman"/>
          <w:color w:val="000000" w:themeColor="text1"/>
          <w:sz w:val="24"/>
          <w:szCs w:val="24"/>
        </w:rPr>
        <w:t>Sitali</w:t>
      </w:r>
      <w:proofErr w:type="spellEnd"/>
      <w:r w:rsidR="00E77EE4" w:rsidRPr="002F6FB5">
        <w:rPr>
          <w:rFonts w:ascii="Times New Roman" w:hAnsi="Times New Roman" w:cs="Times New Roman"/>
          <w:color w:val="000000" w:themeColor="text1"/>
          <w:sz w:val="24"/>
          <w:szCs w:val="24"/>
        </w:rPr>
        <w:t xml:space="preserve">, </w:t>
      </w:r>
      <w:proofErr w:type="spellStart"/>
      <w:r w:rsidR="00E77EE4" w:rsidRPr="002F6FB5">
        <w:rPr>
          <w:rFonts w:ascii="Times New Roman" w:hAnsi="Times New Roman" w:cs="Times New Roman"/>
          <w:color w:val="000000" w:themeColor="text1"/>
          <w:sz w:val="24"/>
          <w:szCs w:val="24"/>
        </w:rPr>
        <w:t>Chakulimba</w:t>
      </w:r>
      <w:proofErr w:type="spellEnd"/>
      <w:r w:rsidR="00E77EE4" w:rsidRPr="002F6FB5">
        <w:rPr>
          <w:rFonts w:ascii="Times New Roman" w:hAnsi="Times New Roman" w:cs="Times New Roman"/>
          <w:color w:val="000000" w:themeColor="text1"/>
          <w:sz w:val="24"/>
          <w:szCs w:val="24"/>
        </w:rPr>
        <w:t xml:space="preserve">, &amp; </w:t>
      </w:r>
      <w:proofErr w:type="spellStart"/>
      <w:r w:rsidR="00E77EE4" w:rsidRPr="002F6FB5">
        <w:rPr>
          <w:rFonts w:ascii="Times New Roman" w:hAnsi="Times New Roman" w:cs="Times New Roman"/>
          <w:color w:val="000000" w:themeColor="text1"/>
          <w:sz w:val="24"/>
          <w:szCs w:val="24"/>
        </w:rPr>
        <w:t>Kasonde-Ng’andu</w:t>
      </w:r>
      <w:proofErr w:type="spellEnd"/>
      <w:r w:rsidR="00E77EE4" w:rsidRPr="002F6FB5">
        <w:rPr>
          <w:rFonts w:ascii="Times New Roman" w:hAnsi="Times New Roman" w:cs="Times New Roman"/>
          <w:color w:val="000000" w:themeColor="text1"/>
          <w:sz w:val="24"/>
          <w:szCs w:val="24"/>
        </w:rPr>
        <w:t>, (2020),</w:t>
      </w:r>
      <w:r w:rsidRPr="002F6FB5">
        <w:rPr>
          <w:rFonts w:ascii="Times New Roman" w:hAnsi="Times New Roman" w:cs="Times New Roman"/>
          <w:color w:val="000000" w:themeColor="text1"/>
          <w:sz w:val="24"/>
          <w:szCs w:val="24"/>
        </w:rPr>
        <w:t xml:space="preserve"> in </w:t>
      </w:r>
      <w:r w:rsidR="00A24E8A" w:rsidRPr="002F6FB5">
        <w:rPr>
          <w:rFonts w:ascii="Times New Roman" w:hAnsi="Times New Roman" w:cs="Times New Roman"/>
          <w:color w:val="000000" w:themeColor="text1"/>
          <w:sz w:val="24"/>
          <w:szCs w:val="24"/>
        </w:rPr>
        <w:t xml:space="preserve">Western </w:t>
      </w:r>
      <w:r w:rsidRPr="002F6FB5">
        <w:rPr>
          <w:rFonts w:ascii="Times New Roman" w:hAnsi="Times New Roman" w:cs="Times New Roman"/>
          <w:color w:val="000000" w:themeColor="text1"/>
          <w:sz w:val="24"/>
          <w:szCs w:val="24"/>
        </w:rPr>
        <w:t xml:space="preserve">Zambia found that the school feeding program </w:t>
      </w:r>
      <w:r w:rsidR="00A24E8A" w:rsidRPr="002F6FB5">
        <w:rPr>
          <w:rFonts w:ascii="Times New Roman" w:hAnsi="Times New Roman" w:cs="Times New Roman"/>
          <w:color w:val="000000" w:themeColor="text1"/>
          <w:sz w:val="24"/>
          <w:szCs w:val="24"/>
        </w:rPr>
        <w:t xml:space="preserve">posed </w:t>
      </w:r>
      <w:r w:rsidR="009C1FA3" w:rsidRPr="002F6FB5">
        <w:rPr>
          <w:rFonts w:ascii="Times New Roman" w:hAnsi="Times New Roman" w:cs="Times New Roman"/>
          <w:color w:val="000000" w:themeColor="text1"/>
          <w:sz w:val="24"/>
          <w:szCs w:val="24"/>
        </w:rPr>
        <w:t>a number</w:t>
      </w:r>
      <w:r w:rsidR="00A24E8A" w:rsidRPr="002F6FB5">
        <w:rPr>
          <w:rFonts w:ascii="Times New Roman" w:hAnsi="Times New Roman" w:cs="Times New Roman"/>
          <w:color w:val="000000" w:themeColor="text1"/>
          <w:sz w:val="24"/>
          <w:szCs w:val="24"/>
        </w:rPr>
        <w:t xml:space="preserve"> of benefits which includes equitable access to education, increased school enrolment, improved attendance, punctuality, academic performance.</w:t>
      </w:r>
      <w:r w:rsidRPr="002F6FB5">
        <w:rPr>
          <w:rFonts w:ascii="Times New Roman" w:hAnsi="Times New Roman" w:cs="Times New Roman"/>
          <w:color w:val="000000" w:themeColor="text1"/>
          <w:sz w:val="24"/>
          <w:szCs w:val="24"/>
        </w:rPr>
        <w:t xml:space="preserve"> Another study by Abuya et al. (</w:t>
      </w:r>
      <w:r w:rsidR="0081001C" w:rsidRPr="002F6FB5">
        <w:rPr>
          <w:rFonts w:ascii="Times New Roman" w:hAnsi="Times New Roman" w:cs="Times New Roman"/>
          <w:color w:val="000000" w:themeColor="text1"/>
          <w:sz w:val="24"/>
          <w:szCs w:val="24"/>
        </w:rPr>
        <w:t>2013</w:t>
      </w:r>
      <w:r w:rsidRPr="002F6FB5">
        <w:rPr>
          <w:rFonts w:ascii="Times New Roman" w:hAnsi="Times New Roman" w:cs="Times New Roman"/>
          <w:color w:val="000000" w:themeColor="text1"/>
          <w:sz w:val="24"/>
          <w:szCs w:val="24"/>
        </w:rPr>
        <w:t xml:space="preserve">) in Kenya found that the school feeding program increased attendance by 15% points. </w:t>
      </w:r>
      <w:r w:rsidR="006F43EA" w:rsidRPr="002F6FB5">
        <w:rPr>
          <w:rFonts w:ascii="Times New Roman" w:hAnsi="Times New Roman" w:cs="Times New Roman"/>
          <w:color w:val="000000" w:themeColor="text1"/>
          <w:sz w:val="24"/>
          <w:szCs w:val="24"/>
        </w:rPr>
        <w:t xml:space="preserve">Likewise, according to a study conducted by Awuor, (2016) in Garissa County, the school feeding program saw the attendance rise by 12 percent points. These researches indicate that school lunch program is a valid intervention to enhance the school </w:t>
      </w:r>
      <w:r w:rsidR="009759F0" w:rsidRPr="002F6FB5">
        <w:rPr>
          <w:rFonts w:ascii="Times New Roman" w:hAnsi="Times New Roman" w:cs="Times New Roman"/>
          <w:color w:val="000000" w:themeColor="text1"/>
          <w:sz w:val="24"/>
          <w:szCs w:val="24"/>
        </w:rPr>
        <w:t>attendance</w:t>
      </w:r>
      <w:r w:rsidR="009759F0">
        <w:rPr>
          <w:rFonts w:ascii="Times New Roman" w:hAnsi="Times New Roman" w:cs="Times New Roman"/>
          <w:color w:val="000000" w:themeColor="text1"/>
          <w:sz w:val="24"/>
          <w:szCs w:val="24"/>
        </w:rPr>
        <w:t xml:space="preserve"> </w:t>
      </w:r>
      <w:r w:rsidR="009759F0" w:rsidRPr="002F6FB5">
        <w:rPr>
          <w:rFonts w:ascii="Times New Roman" w:hAnsi="Times New Roman" w:cs="Times New Roman"/>
          <w:color w:val="000000" w:themeColor="text1"/>
          <w:sz w:val="24"/>
          <w:szCs w:val="24"/>
        </w:rPr>
        <w:t>(</w:t>
      </w:r>
      <w:r w:rsidR="001A3FFD" w:rsidRPr="002F6FB5">
        <w:rPr>
          <w:rFonts w:ascii="Times New Roman" w:hAnsi="Times New Roman" w:cs="Times New Roman"/>
          <w:color w:val="000000" w:themeColor="text1"/>
          <w:sz w:val="24"/>
          <w:szCs w:val="24"/>
        </w:rPr>
        <w:t>Nyakundi, 2017).</w:t>
      </w:r>
    </w:p>
    <w:p w14:paraId="323ED4E6" w14:textId="409D5984" w:rsidR="001A3FFD" w:rsidRPr="002F6FB5" w:rsidRDefault="001A3FFD"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The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functions as an essential requirement for delivering quality education to students. Learners who have a full belly tend to focus better during their school activities (Evaristo, 2015). </w:t>
      </w:r>
      <w:r w:rsidR="00A34C88">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 xml:space="preserve">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establishes a valuable support system for students because students recognize governmental care from education institutions leading to reduced student dropouts and greater primary education participation (</w:t>
      </w:r>
      <w:proofErr w:type="spellStart"/>
      <w:r w:rsidRPr="002F6FB5">
        <w:rPr>
          <w:rFonts w:ascii="Times New Roman" w:hAnsi="Times New Roman" w:cs="Times New Roman"/>
          <w:color w:val="000000" w:themeColor="text1"/>
          <w:sz w:val="24"/>
          <w:szCs w:val="24"/>
        </w:rPr>
        <w:t>Githuku</w:t>
      </w:r>
      <w:proofErr w:type="spellEnd"/>
      <w:r w:rsidRPr="002F6FB5">
        <w:rPr>
          <w:rFonts w:ascii="Times New Roman" w:hAnsi="Times New Roman" w:cs="Times New Roman"/>
          <w:color w:val="000000" w:themeColor="text1"/>
          <w:sz w:val="24"/>
          <w:szCs w:val="24"/>
        </w:rPr>
        <w:t>, 2015).</w:t>
      </w:r>
    </w:p>
    <w:p w14:paraId="2C730646" w14:textId="693BEEA7" w:rsidR="005F0487" w:rsidRPr="002F6FB5" w:rsidRDefault="005F0487"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A study by </w:t>
      </w:r>
      <w:proofErr w:type="spellStart"/>
      <w:r w:rsidRPr="002F6FB5">
        <w:rPr>
          <w:rFonts w:ascii="Times New Roman" w:hAnsi="Times New Roman" w:cs="Times New Roman"/>
          <w:color w:val="000000" w:themeColor="text1"/>
          <w:sz w:val="24"/>
          <w:szCs w:val="24"/>
        </w:rPr>
        <w:t>Yendaw</w:t>
      </w:r>
      <w:proofErr w:type="spellEnd"/>
      <w:r w:rsidRPr="002F6FB5">
        <w:rPr>
          <w:rFonts w:ascii="Times New Roman" w:hAnsi="Times New Roman" w:cs="Times New Roman"/>
          <w:color w:val="000000" w:themeColor="text1"/>
          <w:sz w:val="24"/>
          <w:szCs w:val="24"/>
        </w:rPr>
        <w:t xml:space="preserve"> and </w:t>
      </w:r>
      <w:proofErr w:type="spellStart"/>
      <w:r w:rsidRPr="002F6FB5">
        <w:rPr>
          <w:rFonts w:ascii="Times New Roman" w:hAnsi="Times New Roman" w:cs="Times New Roman"/>
          <w:color w:val="000000" w:themeColor="text1"/>
          <w:sz w:val="24"/>
          <w:szCs w:val="24"/>
        </w:rPr>
        <w:t>Dayour</w:t>
      </w:r>
      <w:proofErr w:type="spellEnd"/>
      <w:r w:rsidRPr="002F6FB5">
        <w:rPr>
          <w:rFonts w:ascii="Times New Roman" w:hAnsi="Times New Roman" w:cs="Times New Roman"/>
          <w:color w:val="000000" w:themeColor="text1"/>
          <w:sz w:val="24"/>
          <w:szCs w:val="24"/>
        </w:rPr>
        <w:t xml:space="preserve"> (2015) in Ghana explored academic performance by looking at the test performance of pupils before and after the implementation of the SFP. The findings of the study revealed that a statistically significant association between the implementation the Ghana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and the test performance among pupils indicating that the operation of the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has significantly improved pupil’s academic performance in school compared to the period before the introduction of the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w:t>
      </w:r>
    </w:p>
    <w:p w14:paraId="1B5D46C9" w14:textId="77875262" w:rsidR="001A3FFD" w:rsidRPr="002F6FB5" w:rsidRDefault="001A3FFD"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lastRenderedPageBreak/>
        <w:t>The school feeding program offered by Kenya to their public schools demonstrated that students yielded better academic results according to Chepkwony et al. (2013). The investigation at private educational institutions in Nigeria demonstrated how food distribution during learning sessions improved academic performance as well as learner focus. Schools that provided food saw students stay longer and experience fewer dropouts according to community school records. The school feeding Program demonstrated statistically significant positive effects on learner achievement (Ouma, 2021</w:t>
      </w:r>
      <w:r w:rsidR="009759F0">
        <w:rPr>
          <w:rFonts w:ascii="Times New Roman" w:hAnsi="Times New Roman" w:cs="Times New Roman"/>
          <w:color w:val="000000" w:themeColor="text1"/>
          <w:sz w:val="24"/>
          <w:szCs w:val="24"/>
        </w:rPr>
        <w:t>)</w:t>
      </w:r>
    </w:p>
    <w:p w14:paraId="15D9778B" w14:textId="021F62B6" w:rsidR="001A3FFD" w:rsidRPr="002F6FB5" w:rsidRDefault="001A3FFD"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Research by </w:t>
      </w:r>
      <w:proofErr w:type="spellStart"/>
      <w:r w:rsidRPr="002F6FB5">
        <w:rPr>
          <w:rFonts w:ascii="Times New Roman" w:hAnsi="Times New Roman" w:cs="Times New Roman"/>
          <w:color w:val="000000" w:themeColor="text1"/>
          <w:sz w:val="24"/>
          <w:szCs w:val="24"/>
        </w:rPr>
        <w:t>Matengo</w:t>
      </w:r>
      <w:proofErr w:type="spellEnd"/>
      <w:r w:rsidRPr="002F6FB5">
        <w:rPr>
          <w:rFonts w:ascii="Times New Roman" w:hAnsi="Times New Roman" w:cs="Times New Roman"/>
          <w:color w:val="000000" w:themeColor="text1"/>
          <w:sz w:val="24"/>
          <w:szCs w:val="24"/>
        </w:rPr>
        <w:t xml:space="preserve"> (2016) suggests that school feeding programs help kids attend school-based programs throughout Kisumu East Sub-County. Research demonstrates Program SFP provides improved cognitive health results in better educational outcomes across all school activities including extracurricular </w:t>
      </w:r>
      <w:r w:rsidR="00A34C88" w:rsidRPr="002F6FB5">
        <w:rPr>
          <w:rFonts w:ascii="Times New Roman" w:hAnsi="Times New Roman" w:cs="Times New Roman"/>
          <w:color w:val="000000" w:themeColor="text1"/>
          <w:sz w:val="24"/>
          <w:szCs w:val="24"/>
        </w:rPr>
        <w:t>education. The</w:t>
      </w:r>
      <w:r w:rsidR="00654059" w:rsidRPr="002F6FB5">
        <w:rPr>
          <w:rFonts w:ascii="Times New Roman" w:hAnsi="Times New Roman" w:cs="Times New Roman"/>
          <w:color w:val="000000" w:themeColor="text1"/>
          <w:sz w:val="24"/>
          <w:szCs w:val="24"/>
        </w:rPr>
        <w:t xml:space="preserve"> current C</w:t>
      </w:r>
      <w:r w:rsidR="00887722" w:rsidRPr="002F6FB5">
        <w:rPr>
          <w:rFonts w:ascii="Times New Roman" w:hAnsi="Times New Roman" w:cs="Times New Roman"/>
          <w:color w:val="000000" w:themeColor="text1"/>
          <w:sz w:val="24"/>
          <w:szCs w:val="24"/>
        </w:rPr>
        <w:t>ompetency Based Curriculum (CBC)</w:t>
      </w:r>
      <w:r w:rsidR="00654059" w:rsidRPr="002F6FB5">
        <w:rPr>
          <w:rFonts w:ascii="Times New Roman" w:hAnsi="Times New Roman" w:cs="Times New Roman"/>
          <w:color w:val="000000" w:themeColor="text1"/>
          <w:sz w:val="24"/>
          <w:szCs w:val="24"/>
        </w:rPr>
        <w:t xml:space="preserve"> emphasizes the acquisition of competencies among the learners, which requires learners’ engagement in both classroom and out of class activities yet hunger has been noted to limit the learners’ concentration ability</w:t>
      </w:r>
      <w:r w:rsidR="00887722" w:rsidRPr="002F6FB5">
        <w:rPr>
          <w:rFonts w:ascii="Times New Roman" w:hAnsi="Times New Roman" w:cs="Times New Roman"/>
          <w:color w:val="000000" w:themeColor="text1"/>
          <w:sz w:val="24"/>
          <w:szCs w:val="24"/>
        </w:rPr>
        <w:t xml:space="preserve"> (</w:t>
      </w:r>
      <w:proofErr w:type="spellStart"/>
      <w:r w:rsidR="00887722" w:rsidRPr="002F6FB5">
        <w:rPr>
          <w:rFonts w:ascii="Times New Roman" w:hAnsi="Times New Roman" w:cs="Times New Roman"/>
          <w:color w:val="000000" w:themeColor="text1"/>
          <w:sz w:val="24"/>
          <w:szCs w:val="24"/>
        </w:rPr>
        <w:t>Amutabi</w:t>
      </w:r>
      <w:proofErr w:type="spellEnd"/>
      <w:r w:rsidR="00887722" w:rsidRPr="002F6FB5">
        <w:rPr>
          <w:rFonts w:ascii="Times New Roman" w:hAnsi="Times New Roman" w:cs="Times New Roman"/>
          <w:color w:val="000000" w:themeColor="text1"/>
          <w:sz w:val="24"/>
          <w:szCs w:val="24"/>
        </w:rPr>
        <w:t>, 2019)</w:t>
      </w:r>
      <w:r w:rsidR="00654059" w:rsidRPr="002F6FB5">
        <w:rPr>
          <w:rFonts w:ascii="Times New Roman" w:hAnsi="Times New Roman" w:cs="Times New Roman"/>
          <w:color w:val="000000" w:themeColor="text1"/>
          <w:sz w:val="24"/>
          <w:szCs w:val="24"/>
        </w:rPr>
        <w:t xml:space="preserve">. It, however, remains unclear whether School Feeding </w:t>
      </w:r>
      <w:proofErr w:type="spellStart"/>
      <w:r w:rsidR="00654059" w:rsidRPr="002F6FB5">
        <w:rPr>
          <w:rFonts w:ascii="Times New Roman" w:hAnsi="Times New Roman" w:cs="Times New Roman"/>
          <w:color w:val="000000" w:themeColor="text1"/>
          <w:sz w:val="24"/>
          <w:szCs w:val="24"/>
        </w:rPr>
        <w:t>Programme</w:t>
      </w:r>
      <w:proofErr w:type="spellEnd"/>
      <w:r w:rsidR="00654059" w:rsidRPr="002F6FB5">
        <w:rPr>
          <w:rFonts w:ascii="Times New Roman" w:hAnsi="Times New Roman" w:cs="Times New Roman"/>
          <w:color w:val="000000" w:themeColor="text1"/>
          <w:sz w:val="24"/>
          <w:szCs w:val="24"/>
        </w:rPr>
        <w:t xml:space="preserve"> has an influence on the acquisition of competencies among the learners in </w:t>
      </w:r>
      <w:r w:rsidR="001B71E2" w:rsidRPr="002F6FB5">
        <w:rPr>
          <w:rFonts w:ascii="Times New Roman" w:hAnsi="Times New Roman" w:cs="Times New Roman"/>
          <w:color w:val="000000" w:themeColor="text1"/>
          <w:sz w:val="24"/>
          <w:szCs w:val="24"/>
        </w:rPr>
        <w:t>p</w:t>
      </w:r>
      <w:r w:rsidR="00654059" w:rsidRPr="002F6FB5">
        <w:rPr>
          <w:rFonts w:ascii="Times New Roman" w:hAnsi="Times New Roman" w:cs="Times New Roman"/>
          <w:color w:val="000000" w:themeColor="text1"/>
          <w:sz w:val="24"/>
          <w:szCs w:val="24"/>
        </w:rPr>
        <w:t>re-primary schools</w:t>
      </w:r>
      <w:r w:rsidR="00937514" w:rsidRPr="002F6FB5">
        <w:rPr>
          <w:rFonts w:ascii="Times New Roman" w:hAnsi="Times New Roman" w:cs="Times New Roman"/>
          <w:color w:val="000000" w:themeColor="text1"/>
          <w:sz w:val="24"/>
          <w:szCs w:val="24"/>
        </w:rPr>
        <w:t xml:space="preserve"> (Langat, </w:t>
      </w:r>
      <w:proofErr w:type="spellStart"/>
      <w:r w:rsidR="00937514" w:rsidRPr="002F6FB5">
        <w:rPr>
          <w:rFonts w:ascii="Times New Roman" w:hAnsi="Times New Roman" w:cs="Times New Roman"/>
          <w:color w:val="000000" w:themeColor="text1"/>
          <w:sz w:val="24"/>
          <w:szCs w:val="24"/>
        </w:rPr>
        <w:t>Tabot</w:t>
      </w:r>
      <w:proofErr w:type="spellEnd"/>
      <w:r w:rsidR="00937514" w:rsidRPr="002F6FB5">
        <w:rPr>
          <w:rFonts w:ascii="Times New Roman" w:hAnsi="Times New Roman" w:cs="Times New Roman"/>
          <w:color w:val="000000" w:themeColor="text1"/>
          <w:sz w:val="24"/>
          <w:szCs w:val="24"/>
        </w:rPr>
        <w:t xml:space="preserve"> &amp; </w:t>
      </w:r>
      <w:proofErr w:type="spellStart"/>
      <w:r w:rsidR="00937514" w:rsidRPr="002F6FB5">
        <w:rPr>
          <w:rFonts w:ascii="Times New Roman" w:hAnsi="Times New Roman" w:cs="Times New Roman"/>
          <w:color w:val="000000" w:themeColor="text1"/>
          <w:sz w:val="24"/>
          <w:szCs w:val="24"/>
        </w:rPr>
        <w:t>Rotumoi</w:t>
      </w:r>
      <w:proofErr w:type="spellEnd"/>
      <w:r w:rsidR="00937514" w:rsidRPr="002F6FB5">
        <w:rPr>
          <w:rFonts w:ascii="Times New Roman" w:hAnsi="Times New Roman" w:cs="Times New Roman"/>
          <w:color w:val="000000" w:themeColor="text1"/>
          <w:sz w:val="24"/>
          <w:szCs w:val="24"/>
        </w:rPr>
        <w:t>, 2020).</w:t>
      </w:r>
      <w:r w:rsidR="00654059" w:rsidRPr="002F6FB5">
        <w:rPr>
          <w:rFonts w:ascii="Times New Roman" w:hAnsi="Times New Roman" w:cs="Times New Roman"/>
          <w:color w:val="000000" w:themeColor="text1"/>
          <w:sz w:val="24"/>
          <w:szCs w:val="24"/>
        </w:rPr>
        <w:t xml:space="preserve"> This study, therefore, sought to fill the gap by assessing the School Feeding </w:t>
      </w:r>
      <w:proofErr w:type="spellStart"/>
      <w:r w:rsidR="00654059" w:rsidRPr="002F6FB5">
        <w:rPr>
          <w:rFonts w:ascii="Times New Roman" w:hAnsi="Times New Roman" w:cs="Times New Roman"/>
          <w:color w:val="000000" w:themeColor="text1"/>
          <w:sz w:val="24"/>
          <w:szCs w:val="24"/>
        </w:rPr>
        <w:t>Programme</w:t>
      </w:r>
      <w:proofErr w:type="spellEnd"/>
      <w:r w:rsidR="00654059" w:rsidRPr="002F6FB5">
        <w:rPr>
          <w:rFonts w:ascii="Times New Roman" w:hAnsi="Times New Roman" w:cs="Times New Roman"/>
          <w:color w:val="000000" w:themeColor="text1"/>
          <w:sz w:val="24"/>
          <w:szCs w:val="24"/>
        </w:rPr>
        <w:t xml:space="preserve"> and its influence on the academic performance in</w:t>
      </w:r>
      <w:r w:rsidR="00B379D6" w:rsidRPr="002F6FB5">
        <w:rPr>
          <w:rFonts w:ascii="Times New Roman" w:hAnsi="Times New Roman" w:cs="Times New Roman"/>
          <w:color w:val="000000" w:themeColor="text1"/>
          <w:sz w:val="24"/>
          <w:szCs w:val="24"/>
        </w:rPr>
        <w:t xml:space="preserve"> Garissa </w:t>
      </w:r>
      <w:proofErr w:type="gramStart"/>
      <w:r w:rsidR="00B379D6" w:rsidRPr="002F6FB5">
        <w:rPr>
          <w:rFonts w:ascii="Times New Roman" w:hAnsi="Times New Roman" w:cs="Times New Roman"/>
          <w:color w:val="000000" w:themeColor="text1"/>
          <w:sz w:val="24"/>
          <w:szCs w:val="24"/>
        </w:rPr>
        <w:t>Township</w:t>
      </w:r>
      <w:r w:rsidR="009759F0">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 xml:space="preserve"> (</w:t>
      </w:r>
      <w:proofErr w:type="spellStart"/>
      <w:proofErr w:type="gramEnd"/>
      <w:r w:rsidRPr="002F6FB5">
        <w:rPr>
          <w:rFonts w:ascii="Times New Roman" w:hAnsi="Times New Roman" w:cs="Times New Roman"/>
          <w:color w:val="000000" w:themeColor="text1"/>
          <w:sz w:val="24"/>
          <w:szCs w:val="24"/>
        </w:rPr>
        <w:t>Mkanyika</w:t>
      </w:r>
      <w:proofErr w:type="spellEnd"/>
      <w:r w:rsidRPr="002F6FB5">
        <w:rPr>
          <w:rFonts w:ascii="Times New Roman" w:hAnsi="Times New Roman" w:cs="Times New Roman"/>
          <w:color w:val="000000" w:themeColor="text1"/>
          <w:sz w:val="24"/>
          <w:szCs w:val="24"/>
        </w:rPr>
        <w:t xml:space="preserve">, 2014). Within areas where food availability is scarce the daily meal provision substantially reduces parenting responsibilities. </w:t>
      </w:r>
    </w:p>
    <w:p w14:paraId="2F5BBE2C" w14:textId="78023131" w:rsidR="00445C01" w:rsidRPr="002F6FB5" w:rsidRDefault="009B1687"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After implementing School Feeding Programs in Kenya's Kikuyu district </w:t>
      </w:r>
      <w:proofErr w:type="spellStart"/>
      <w:r w:rsidRPr="002F6FB5">
        <w:rPr>
          <w:rFonts w:ascii="Times New Roman" w:hAnsi="Times New Roman" w:cs="Times New Roman"/>
          <w:color w:val="000000" w:themeColor="text1"/>
          <w:sz w:val="24"/>
          <w:szCs w:val="24"/>
        </w:rPr>
        <w:t>Munyiri</w:t>
      </w:r>
      <w:proofErr w:type="spellEnd"/>
      <w:r w:rsidRPr="002F6FB5">
        <w:rPr>
          <w:rFonts w:ascii="Times New Roman" w:hAnsi="Times New Roman" w:cs="Times New Roman"/>
          <w:color w:val="000000" w:themeColor="text1"/>
          <w:sz w:val="24"/>
          <w:szCs w:val="24"/>
        </w:rPr>
        <w:t xml:space="preserve"> (2010) observed students enrolled at higher rates with better physical health and increased attendance. Since its launch the Chilean School Feeding program has produced significant performance improvements for </w:t>
      </w:r>
      <w:r w:rsidR="009759F0" w:rsidRPr="002F6FB5">
        <w:rPr>
          <w:rFonts w:ascii="Times New Roman" w:hAnsi="Times New Roman" w:cs="Times New Roman"/>
          <w:color w:val="000000" w:themeColor="text1"/>
          <w:sz w:val="24"/>
          <w:szCs w:val="24"/>
        </w:rPr>
        <w:t xml:space="preserve">pupils </w:t>
      </w:r>
      <w:r w:rsidR="009759F0">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McEwan</w:t>
      </w:r>
      <w:r w:rsidR="009759F0">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2012).</w:t>
      </w:r>
      <w:r w:rsidR="00A34C88">
        <w:rPr>
          <w:rFonts w:ascii="Times New Roman" w:hAnsi="Times New Roman" w:cs="Times New Roman"/>
          <w:color w:val="000000" w:themeColor="text1"/>
          <w:sz w:val="24"/>
          <w:szCs w:val="24"/>
        </w:rPr>
        <w:t xml:space="preserve"> </w:t>
      </w:r>
      <w:r w:rsidR="00445C01" w:rsidRPr="002F6FB5">
        <w:rPr>
          <w:rFonts w:ascii="Times New Roman" w:hAnsi="Times New Roman" w:cs="Times New Roman"/>
          <w:color w:val="000000" w:themeColor="text1"/>
          <w:sz w:val="24"/>
          <w:szCs w:val="24"/>
        </w:rPr>
        <w:t xml:space="preserve">The study by </w:t>
      </w:r>
      <w:proofErr w:type="spellStart"/>
      <w:r w:rsidR="00445C01" w:rsidRPr="002F6FB5">
        <w:rPr>
          <w:rFonts w:ascii="Times New Roman" w:hAnsi="Times New Roman" w:cs="Times New Roman"/>
          <w:color w:val="000000" w:themeColor="text1"/>
          <w:sz w:val="24"/>
          <w:szCs w:val="24"/>
        </w:rPr>
        <w:t>Akanbi</w:t>
      </w:r>
      <w:proofErr w:type="spellEnd"/>
      <w:r w:rsidR="00445C01" w:rsidRPr="002F6FB5">
        <w:rPr>
          <w:rFonts w:ascii="Times New Roman" w:hAnsi="Times New Roman" w:cs="Times New Roman"/>
          <w:color w:val="000000" w:themeColor="text1"/>
          <w:sz w:val="24"/>
          <w:szCs w:val="24"/>
        </w:rPr>
        <w:t xml:space="preserve"> and </w:t>
      </w:r>
      <w:proofErr w:type="spellStart"/>
      <w:r w:rsidR="00445C01" w:rsidRPr="002F6FB5">
        <w:rPr>
          <w:rFonts w:ascii="Times New Roman" w:hAnsi="Times New Roman" w:cs="Times New Roman"/>
          <w:color w:val="000000" w:themeColor="text1"/>
          <w:sz w:val="24"/>
          <w:szCs w:val="24"/>
        </w:rPr>
        <w:t>Alayande</w:t>
      </w:r>
      <w:proofErr w:type="spellEnd"/>
      <w:r w:rsidR="00445C01" w:rsidRPr="002F6FB5">
        <w:rPr>
          <w:rFonts w:ascii="Times New Roman" w:hAnsi="Times New Roman" w:cs="Times New Roman"/>
          <w:color w:val="000000" w:themeColor="text1"/>
          <w:sz w:val="24"/>
          <w:szCs w:val="24"/>
        </w:rPr>
        <w:t xml:space="preserve"> (2011) found that </w:t>
      </w:r>
      <w:r w:rsidR="009759F0" w:rsidRPr="002F6FB5">
        <w:rPr>
          <w:rFonts w:ascii="Times New Roman" w:hAnsi="Times New Roman" w:cs="Times New Roman"/>
          <w:color w:val="000000" w:themeColor="text1"/>
          <w:sz w:val="24"/>
          <w:szCs w:val="24"/>
        </w:rPr>
        <w:t>countries such</w:t>
      </w:r>
      <w:r w:rsidR="00445C01" w:rsidRPr="002F6FB5">
        <w:rPr>
          <w:rFonts w:ascii="Times New Roman" w:hAnsi="Times New Roman" w:cs="Times New Roman"/>
          <w:color w:val="000000" w:themeColor="text1"/>
          <w:sz w:val="24"/>
          <w:szCs w:val="24"/>
        </w:rPr>
        <w:t xml:space="preserve"> as Brazil, Philippines, Cambodia, Mali, El Salvador, Indonesia, Ghana, Bangladesh, and Ecuador where school feeding program is in place, the program has also increased attendance and enrolment rates over the years. </w:t>
      </w:r>
    </w:p>
    <w:p w14:paraId="7F333C9E" w14:textId="77777777" w:rsidR="00275987" w:rsidRPr="002F6FB5" w:rsidRDefault="00275987" w:rsidP="002F6FB5">
      <w:pPr>
        <w:pStyle w:val="Heading1"/>
        <w:spacing w:before="0" w:line="240" w:lineRule="auto"/>
        <w:jc w:val="center"/>
        <w:rPr>
          <w:rFonts w:ascii="Times New Roman" w:hAnsi="Times New Roman" w:cs="Times New Roman"/>
          <w:color w:val="000000" w:themeColor="text1"/>
          <w:sz w:val="24"/>
          <w:szCs w:val="24"/>
        </w:rPr>
      </w:pPr>
      <w:bookmarkStart w:id="12" w:name="_Toc203827875"/>
      <w:bookmarkEnd w:id="11"/>
      <w:r w:rsidRPr="002F6FB5">
        <w:rPr>
          <w:rFonts w:ascii="Times New Roman" w:hAnsi="Times New Roman" w:cs="Times New Roman"/>
          <w:color w:val="000000" w:themeColor="text1"/>
          <w:sz w:val="24"/>
          <w:szCs w:val="24"/>
        </w:rPr>
        <w:t>RESEARCH METHODOLOGY</w:t>
      </w:r>
      <w:bookmarkEnd w:id="12"/>
    </w:p>
    <w:p w14:paraId="5E498296" w14:textId="2B2FAE41" w:rsidR="00AC07BD" w:rsidRPr="002F6FB5" w:rsidRDefault="002B6270" w:rsidP="00AC07BD">
      <w:pPr>
        <w:spacing w:after="0" w:line="240" w:lineRule="auto"/>
        <w:jc w:val="both"/>
        <w:rPr>
          <w:rFonts w:ascii="Times New Roman" w:hAnsi="Times New Roman" w:cs="Times New Roman"/>
          <w:color w:val="000000" w:themeColor="text1"/>
          <w:sz w:val="24"/>
          <w:szCs w:val="24"/>
        </w:rPr>
      </w:pPr>
      <w:r w:rsidRPr="002F6FB5">
        <w:rPr>
          <w:rFonts w:ascii="Times New Roman" w:eastAsia="Calibri" w:hAnsi="Times New Roman" w:cs="Times New Roman"/>
          <w:color w:val="000000" w:themeColor="text1"/>
          <w:sz w:val="24"/>
          <w:szCs w:val="24"/>
        </w:rPr>
        <w:t xml:space="preserve">Research design refers to the arrangement of the conditions for the purpose of data collection and analysis in a manner that generates the relevance of the research to the purpose as well as the procedure. </w:t>
      </w:r>
      <w:r w:rsidRPr="002F6FB5">
        <w:rPr>
          <w:rFonts w:ascii="Times New Roman" w:hAnsi="Times New Roman" w:cs="Times New Roman"/>
          <w:color w:val="000000" w:themeColor="text1"/>
          <w:sz w:val="24"/>
          <w:szCs w:val="24"/>
        </w:rPr>
        <w:t>This study adopt</w:t>
      </w:r>
      <w:r w:rsidR="00B6385F" w:rsidRPr="002F6FB5">
        <w:rPr>
          <w:rFonts w:ascii="Times New Roman" w:hAnsi="Times New Roman" w:cs="Times New Roman"/>
          <w:color w:val="000000" w:themeColor="text1"/>
          <w:sz w:val="24"/>
          <w:szCs w:val="24"/>
        </w:rPr>
        <w:t>ed</w:t>
      </w:r>
      <w:r w:rsidRPr="002F6FB5">
        <w:rPr>
          <w:rFonts w:ascii="Times New Roman" w:hAnsi="Times New Roman" w:cs="Times New Roman"/>
          <w:color w:val="000000" w:themeColor="text1"/>
          <w:sz w:val="24"/>
          <w:szCs w:val="24"/>
        </w:rPr>
        <w:t xml:space="preserve"> a correlational research design. </w:t>
      </w:r>
      <w:r w:rsidR="004B386D" w:rsidRPr="002F6FB5">
        <w:rPr>
          <w:rFonts w:ascii="Times New Roman" w:hAnsi="Times New Roman" w:cs="Times New Roman"/>
          <w:color w:val="000000" w:themeColor="text1"/>
          <w:sz w:val="24"/>
          <w:szCs w:val="24"/>
        </w:rPr>
        <w:t>Correlational research design involves correlation between two variables and causal comparative research design involves comparing two groups in order to explain existing differences between them on some variable or variables of interest</w:t>
      </w:r>
      <w:r w:rsidR="00053075" w:rsidRPr="002F6FB5">
        <w:rPr>
          <w:rFonts w:ascii="Times New Roman" w:hAnsi="Times New Roman" w:cs="Times New Roman"/>
          <w:color w:val="000000" w:themeColor="text1"/>
          <w:sz w:val="24"/>
          <w:szCs w:val="24"/>
        </w:rPr>
        <w:t xml:space="preserve"> (Creswell &amp; Poth, 2018)</w:t>
      </w:r>
      <w:r w:rsidR="004B386D" w:rsidRPr="002F6FB5">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This design enable</w:t>
      </w:r>
      <w:r w:rsidR="00B6385F" w:rsidRPr="002F6FB5">
        <w:rPr>
          <w:rFonts w:ascii="Times New Roman" w:hAnsi="Times New Roman" w:cs="Times New Roman"/>
          <w:color w:val="000000" w:themeColor="text1"/>
          <w:sz w:val="24"/>
          <w:szCs w:val="24"/>
        </w:rPr>
        <w:t>d</w:t>
      </w:r>
      <w:r w:rsidRPr="002F6FB5">
        <w:rPr>
          <w:rFonts w:ascii="Times New Roman" w:hAnsi="Times New Roman" w:cs="Times New Roman"/>
          <w:color w:val="000000" w:themeColor="text1"/>
          <w:sz w:val="24"/>
          <w:szCs w:val="24"/>
        </w:rPr>
        <w:t xml:space="preserve"> the </w:t>
      </w:r>
      <w:r w:rsidR="00C104CD" w:rsidRPr="002F6FB5">
        <w:rPr>
          <w:rFonts w:ascii="Times New Roman" w:hAnsi="Times New Roman" w:cs="Times New Roman"/>
          <w:color w:val="000000" w:themeColor="text1"/>
          <w:sz w:val="24"/>
          <w:szCs w:val="24"/>
        </w:rPr>
        <w:t xml:space="preserve">relationship between school feeding </w:t>
      </w:r>
      <w:proofErr w:type="spellStart"/>
      <w:r w:rsidR="00C104CD" w:rsidRPr="002F6FB5">
        <w:rPr>
          <w:rFonts w:ascii="Times New Roman" w:hAnsi="Times New Roman" w:cs="Times New Roman"/>
          <w:color w:val="000000" w:themeColor="text1"/>
          <w:sz w:val="24"/>
          <w:szCs w:val="24"/>
        </w:rPr>
        <w:t>programme</w:t>
      </w:r>
      <w:proofErr w:type="spellEnd"/>
      <w:r w:rsidR="00C104CD" w:rsidRPr="002F6FB5">
        <w:rPr>
          <w:rFonts w:ascii="Times New Roman" w:hAnsi="Times New Roman" w:cs="Times New Roman"/>
          <w:color w:val="000000" w:themeColor="text1"/>
          <w:sz w:val="24"/>
          <w:szCs w:val="24"/>
        </w:rPr>
        <w:t xml:space="preserve"> and pupil transition to junior schools in Kenya; a case of Garissa township sub-county</w:t>
      </w:r>
      <w:r w:rsidR="00B6385F" w:rsidRPr="002F6FB5">
        <w:rPr>
          <w:rFonts w:ascii="Times New Roman" w:hAnsi="Times New Roman" w:cs="Times New Roman"/>
          <w:color w:val="000000" w:themeColor="text1"/>
          <w:sz w:val="24"/>
          <w:szCs w:val="24"/>
        </w:rPr>
        <w:t xml:space="preserve">. </w:t>
      </w:r>
    </w:p>
    <w:p w14:paraId="219B7269" w14:textId="52BFED16" w:rsidR="00F658AE" w:rsidRPr="002F6FB5" w:rsidRDefault="006355EC" w:rsidP="00AC07BD">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The target population </w:t>
      </w:r>
      <w:r w:rsidR="00A65115" w:rsidRPr="002F6FB5">
        <w:rPr>
          <w:rFonts w:ascii="Times New Roman" w:hAnsi="Times New Roman" w:cs="Times New Roman"/>
          <w:color w:val="000000" w:themeColor="text1"/>
          <w:sz w:val="24"/>
          <w:szCs w:val="24"/>
        </w:rPr>
        <w:t xml:space="preserve">in this study </w:t>
      </w:r>
      <w:r w:rsidR="009B0EEB" w:rsidRPr="002F6FB5">
        <w:rPr>
          <w:rFonts w:ascii="Times New Roman" w:hAnsi="Times New Roman" w:cs="Times New Roman"/>
          <w:color w:val="000000" w:themeColor="text1"/>
          <w:sz w:val="24"/>
          <w:szCs w:val="24"/>
        </w:rPr>
        <w:t>was</w:t>
      </w:r>
      <w:r w:rsidRPr="002F6FB5">
        <w:rPr>
          <w:rFonts w:ascii="Times New Roman" w:hAnsi="Times New Roman" w:cs="Times New Roman"/>
          <w:color w:val="000000" w:themeColor="text1"/>
          <w:sz w:val="24"/>
          <w:szCs w:val="24"/>
        </w:rPr>
        <w:t xml:space="preserve"> all 25 </w:t>
      </w:r>
      <w:r w:rsidR="001B71E2" w:rsidRPr="002F6FB5">
        <w:rPr>
          <w:rFonts w:ascii="Times New Roman" w:hAnsi="Times New Roman" w:cs="Times New Roman"/>
          <w:color w:val="000000" w:themeColor="text1"/>
          <w:sz w:val="24"/>
          <w:szCs w:val="24"/>
        </w:rPr>
        <w:t>junior</w:t>
      </w:r>
      <w:r w:rsidR="007230E8" w:rsidRPr="002F6FB5">
        <w:rPr>
          <w:rFonts w:ascii="Times New Roman" w:hAnsi="Times New Roman" w:cs="Times New Roman"/>
          <w:color w:val="000000" w:themeColor="text1"/>
          <w:sz w:val="24"/>
          <w:szCs w:val="24"/>
        </w:rPr>
        <w:t xml:space="preserve"> schools in Garissa township </w:t>
      </w:r>
      <w:r w:rsidR="00AC07BD" w:rsidRPr="002F6FB5">
        <w:rPr>
          <w:rFonts w:ascii="Times New Roman" w:hAnsi="Times New Roman" w:cs="Times New Roman"/>
          <w:color w:val="000000" w:themeColor="text1"/>
          <w:sz w:val="24"/>
          <w:szCs w:val="24"/>
        </w:rPr>
        <w:t>Sub- County</w:t>
      </w:r>
      <w:r w:rsidR="007230E8" w:rsidRPr="002F6FB5">
        <w:rPr>
          <w:rFonts w:ascii="Times New Roman" w:hAnsi="Times New Roman" w:cs="Times New Roman"/>
          <w:color w:val="000000" w:themeColor="text1"/>
          <w:sz w:val="24"/>
          <w:szCs w:val="24"/>
        </w:rPr>
        <w:t>. Th</w:t>
      </w:r>
      <w:r w:rsidR="00AC07BD">
        <w:rPr>
          <w:rFonts w:ascii="Times New Roman" w:hAnsi="Times New Roman" w:cs="Times New Roman"/>
          <w:color w:val="000000" w:themeColor="text1"/>
          <w:sz w:val="24"/>
          <w:szCs w:val="24"/>
        </w:rPr>
        <w:t>e unit of observation</w:t>
      </w:r>
      <w:r w:rsidR="007230E8" w:rsidRPr="002F6FB5">
        <w:rPr>
          <w:rFonts w:ascii="Times New Roman" w:hAnsi="Times New Roman" w:cs="Times New Roman"/>
          <w:color w:val="000000" w:themeColor="text1"/>
          <w:sz w:val="24"/>
          <w:szCs w:val="24"/>
        </w:rPr>
        <w:t xml:space="preserve"> consist</w:t>
      </w:r>
      <w:r w:rsidR="00AC07BD">
        <w:rPr>
          <w:rFonts w:ascii="Times New Roman" w:hAnsi="Times New Roman" w:cs="Times New Roman"/>
          <w:color w:val="000000" w:themeColor="text1"/>
          <w:sz w:val="24"/>
          <w:szCs w:val="24"/>
        </w:rPr>
        <w:t>ed</w:t>
      </w:r>
      <w:r w:rsidR="007230E8" w:rsidRPr="002F6FB5">
        <w:rPr>
          <w:rFonts w:ascii="Times New Roman" w:hAnsi="Times New Roman" w:cs="Times New Roman"/>
          <w:color w:val="000000" w:themeColor="text1"/>
          <w:sz w:val="24"/>
          <w:szCs w:val="24"/>
        </w:rPr>
        <w:t xml:space="preserve"> of 25 </w:t>
      </w:r>
      <w:r w:rsidRPr="002F6FB5">
        <w:rPr>
          <w:rFonts w:ascii="Times New Roman" w:hAnsi="Times New Roman" w:cs="Times New Roman"/>
          <w:color w:val="000000" w:themeColor="text1"/>
          <w:sz w:val="24"/>
          <w:szCs w:val="24"/>
        </w:rPr>
        <w:t xml:space="preserve">headteachers and 267 teachers in public </w:t>
      </w:r>
      <w:r w:rsidR="00481FCE" w:rsidRPr="002F6FB5">
        <w:rPr>
          <w:rFonts w:ascii="Times New Roman" w:hAnsi="Times New Roman" w:cs="Times New Roman"/>
          <w:color w:val="000000" w:themeColor="text1"/>
          <w:sz w:val="24"/>
          <w:szCs w:val="24"/>
        </w:rPr>
        <w:t>(Sub-County Director of Education, Garissa Township Office, 2023)</w:t>
      </w:r>
      <w:r w:rsidRPr="002F6FB5">
        <w:rPr>
          <w:rFonts w:ascii="Times New Roman" w:hAnsi="Times New Roman" w:cs="Times New Roman"/>
          <w:color w:val="000000" w:themeColor="text1"/>
          <w:sz w:val="24"/>
          <w:szCs w:val="24"/>
        </w:rPr>
        <w:t xml:space="preserve">. </w:t>
      </w:r>
      <w:r w:rsidR="009759F0">
        <w:rPr>
          <w:rFonts w:ascii="Times New Roman" w:hAnsi="Times New Roman" w:cs="Times New Roman"/>
          <w:color w:val="000000" w:themeColor="text1"/>
          <w:sz w:val="24"/>
          <w:szCs w:val="24"/>
        </w:rPr>
        <w:t xml:space="preserve"> </w:t>
      </w:r>
      <w:r w:rsidR="00EB793C" w:rsidRPr="002F6FB5">
        <w:rPr>
          <w:rFonts w:ascii="Times New Roman" w:hAnsi="Times New Roman" w:cs="Times New Roman"/>
          <w:color w:val="000000" w:themeColor="text1"/>
          <w:sz w:val="24"/>
          <w:szCs w:val="24"/>
        </w:rPr>
        <w:t>S</w:t>
      </w:r>
      <w:r w:rsidR="002F7A1E" w:rsidRPr="002F6FB5">
        <w:rPr>
          <w:rFonts w:ascii="Times New Roman" w:hAnsi="Times New Roman" w:cs="Times New Roman"/>
          <w:color w:val="000000" w:themeColor="text1"/>
          <w:sz w:val="24"/>
          <w:szCs w:val="24"/>
        </w:rPr>
        <w:t xml:space="preserve">imple random sampling </w:t>
      </w:r>
      <w:r w:rsidR="009B0EEB" w:rsidRPr="002F6FB5">
        <w:rPr>
          <w:rFonts w:ascii="Times New Roman" w:hAnsi="Times New Roman" w:cs="Times New Roman"/>
          <w:color w:val="000000" w:themeColor="text1"/>
          <w:sz w:val="24"/>
          <w:szCs w:val="24"/>
        </w:rPr>
        <w:t>was</w:t>
      </w:r>
      <w:r w:rsidR="002F7A1E" w:rsidRPr="002F6FB5">
        <w:rPr>
          <w:rFonts w:ascii="Times New Roman" w:hAnsi="Times New Roman" w:cs="Times New Roman"/>
          <w:color w:val="000000" w:themeColor="text1"/>
          <w:sz w:val="24"/>
          <w:szCs w:val="24"/>
        </w:rPr>
        <w:t xml:space="preserve"> applied in </w:t>
      </w:r>
      <w:r w:rsidR="00F658AE" w:rsidRPr="002F6FB5">
        <w:rPr>
          <w:rFonts w:ascii="Times New Roman" w:hAnsi="Times New Roman" w:cs="Times New Roman"/>
          <w:color w:val="000000" w:themeColor="text1"/>
          <w:sz w:val="24"/>
          <w:szCs w:val="24"/>
        </w:rPr>
        <w:t>due to its effectiveness and reduction in biasness. Mugenda &amp; Mugenda (2013</w:t>
      </w:r>
      <w:r w:rsidR="00BC19DD" w:rsidRPr="002F6FB5">
        <w:rPr>
          <w:rFonts w:ascii="Times New Roman" w:hAnsi="Times New Roman" w:cs="Times New Roman"/>
          <w:color w:val="000000" w:themeColor="text1"/>
          <w:sz w:val="24"/>
          <w:szCs w:val="24"/>
        </w:rPr>
        <w:t>)</w:t>
      </w:r>
      <w:r w:rsidR="00F658AE" w:rsidRPr="002F6FB5">
        <w:rPr>
          <w:rFonts w:ascii="Times New Roman" w:hAnsi="Times New Roman" w:cs="Times New Roman"/>
          <w:color w:val="000000" w:themeColor="text1"/>
          <w:sz w:val="24"/>
          <w:szCs w:val="24"/>
        </w:rPr>
        <w:t xml:space="preserve"> noted that a sample size of between 10% - 30% is adequate for analysis. The study utilize</w:t>
      </w:r>
      <w:r w:rsidR="00917769" w:rsidRPr="002F6FB5">
        <w:rPr>
          <w:rFonts w:ascii="Times New Roman" w:hAnsi="Times New Roman" w:cs="Times New Roman"/>
          <w:color w:val="000000" w:themeColor="text1"/>
          <w:sz w:val="24"/>
          <w:szCs w:val="24"/>
        </w:rPr>
        <w:t>d</w:t>
      </w:r>
      <w:r w:rsidR="00F658AE" w:rsidRPr="002F6FB5">
        <w:rPr>
          <w:rFonts w:ascii="Times New Roman" w:hAnsi="Times New Roman" w:cs="Times New Roman"/>
          <w:color w:val="000000" w:themeColor="text1"/>
          <w:sz w:val="24"/>
          <w:szCs w:val="24"/>
        </w:rPr>
        <w:t xml:space="preserve"> a sample size of 30% of the population</w:t>
      </w:r>
      <w:r w:rsidR="00B235B3" w:rsidRPr="002F6FB5">
        <w:rPr>
          <w:rFonts w:ascii="Times New Roman" w:hAnsi="Times New Roman" w:cs="Times New Roman"/>
          <w:color w:val="000000" w:themeColor="text1"/>
          <w:sz w:val="24"/>
          <w:szCs w:val="24"/>
        </w:rPr>
        <w:t xml:space="preserve"> categories</w:t>
      </w:r>
      <w:r w:rsidR="00F658AE" w:rsidRPr="002F6FB5">
        <w:rPr>
          <w:rFonts w:ascii="Times New Roman" w:hAnsi="Times New Roman" w:cs="Times New Roman"/>
          <w:color w:val="000000" w:themeColor="text1"/>
          <w:sz w:val="24"/>
          <w:szCs w:val="24"/>
        </w:rPr>
        <w:t xml:space="preserve">. This </w:t>
      </w:r>
      <w:r w:rsidR="009B0EEB" w:rsidRPr="002F6FB5">
        <w:rPr>
          <w:rFonts w:ascii="Times New Roman" w:hAnsi="Times New Roman" w:cs="Times New Roman"/>
          <w:color w:val="000000" w:themeColor="text1"/>
          <w:sz w:val="24"/>
          <w:szCs w:val="24"/>
        </w:rPr>
        <w:t>led</w:t>
      </w:r>
      <w:r w:rsidR="00F658AE" w:rsidRPr="002F6FB5">
        <w:rPr>
          <w:rFonts w:ascii="Times New Roman" w:hAnsi="Times New Roman" w:cs="Times New Roman"/>
          <w:color w:val="000000" w:themeColor="text1"/>
          <w:sz w:val="24"/>
          <w:szCs w:val="24"/>
        </w:rPr>
        <w:t xml:space="preserve"> to 8 headteachers</w:t>
      </w:r>
      <w:r w:rsidR="00D45963" w:rsidRPr="002F6FB5">
        <w:rPr>
          <w:rFonts w:ascii="Times New Roman" w:hAnsi="Times New Roman" w:cs="Times New Roman"/>
          <w:color w:val="000000" w:themeColor="text1"/>
          <w:sz w:val="24"/>
          <w:szCs w:val="24"/>
        </w:rPr>
        <w:t xml:space="preserve"> from 25 </w:t>
      </w:r>
      <w:r w:rsidR="001B71E2" w:rsidRPr="002F6FB5">
        <w:rPr>
          <w:rFonts w:ascii="Times New Roman" w:hAnsi="Times New Roman" w:cs="Times New Roman"/>
          <w:color w:val="000000" w:themeColor="text1"/>
          <w:sz w:val="24"/>
          <w:szCs w:val="24"/>
        </w:rPr>
        <w:t>junior</w:t>
      </w:r>
      <w:r w:rsidR="00D45963" w:rsidRPr="002F6FB5">
        <w:rPr>
          <w:rFonts w:ascii="Times New Roman" w:hAnsi="Times New Roman" w:cs="Times New Roman"/>
          <w:color w:val="000000" w:themeColor="text1"/>
          <w:sz w:val="24"/>
          <w:szCs w:val="24"/>
        </w:rPr>
        <w:t xml:space="preserve"> schools which constitute 30%</w:t>
      </w:r>
      <w:r w:rsidR="00F658AE" w:rsidRPr="002F6FB5">
        <w:rPr>
          <w:rFonts w:ascii="Times New Roman" w:hAnsi="Times New Roman" w:cs="Times New Roman"/>
          <w:color w:val="000000" w:themeColor="text1"/>
          <w:sz w:val="24"/>
          <w:szCs w:val="24"/>
        </w:rPr>
        <w:t xml:space="preserve"> and </w:t>
      </w:r>
      <w:r w:rsidR="00BC19DD" w:rsidRPr="002F6FB5">
        <w:rPr>
          <w:rFonts w:ascii="Times New Roman" w:hAnsi="Times New Roman" w:cs="Times New Roman"/>
          <w:color w:val="000000" w:themeColor="text1"/>
          <w:sz w:val="24"/>
          <w:szCs w:val="24"/>
        </w:rPr>
        <w:t xml:space="preserve">80 </w:t>
      </w:r>
      <w:r w:rsidR="00F658AE" w:rsidRPr="002F6FB5">
        <w:rPr>
          <w:rFonts w:ascii="Times New Roman" w:hAnsi="Times New Roman" w:cs="Times New Roman"/>
          <w:color w:val="000000" w:themeColor="text1"/>
          <w:sz w:val="24"/>
          <w:szCs w:val="24"/>
        </w:rPr>
        <w:t>teachers</w:t>
      </w:r>
      <w:r w:rsidR="00D45963" w:rsidRPr="002F6FB5">
        <w:rPr>
          <w:rFonts w:ascii="Times New Roman" w:hAnsi="Times New Roman" w:cs="Times New Roman"/>
          <w:color w:val="000000" w:themeColor="text1"/>
          <w:sz w:val="24"/>
          <w:szCs w:val="24"/>
        </w:rPr>
        <w:t xml:space="preserve"> </w:t>
      </w:r>
      <w:r w:rsidR="00F02E88" w:rsidRPr="002F6FB5">
        <w:rPr>
          <w:rFonts w:ascii="Times New Roman" w:hAnsi="Times New Roman" w:cs="Times New Roman"/>
          <w:color w:val="000000" w:themeColor="text1"/>
          <w:sz w:val="24"/>
          <w:szCs w:val="24"/>
        </w:rPr>
        <w:t>constituting</w:t>
      </w:r>
      <w:r w:rsidR="00D45963" w:rsidRPr="002F6FB5">
        <w:rPr>
          <w:rFonts w:ascii="Times New Roman" w:hAnsi="Times New Roman" w:cs="Times New Roman"/>
          <w:color w:val="000000" w:themeColor="text1"/>
          <w:sz w:val="24"/>
          <w:szCs w:val="24"/>
        </w:rPr>
        <w:t xml:space="preserve"> 30% of the 267 teachers hence the total population of the study</w:t>
      </w:r>
      <w:r w:rsidR="00F658AE" w:rsidRPr="002F6FB5">
        <w:rPr>
          <w:rFonts w:ascii="Times New Roman" w:hAnsi="Times New Roman" w:cs="Times New Roman"/>
          <w:color w:val="000000" w:themeColor="text1"/>
          <w:sz w:val="24"/>
          <w:szCs w:val="24"/>
        </w:rPr>
        <w:t xml:space="preserve"> constitute</w:t>
      </w:r>
      <w:r w:rsidR="009B0EEB" w:rsidRPr="002F6FB5">
        <w:rPr>
          <w:rFonts w:ascii="Times New Roman" w:hAnsi="Times New Roman" w:cs="Times New Roman"/>
          <w:color w:val="000000" w:themeColor="text1"/>
          <w:sz w:val="24"/>
          <w:szCs w:val="24"/>
        </w:rPr>
        <w:t>d</w:t>
      </w:r>
      <w:r w:rsidR="00F658AE" w:rsidRPr="002F6FB5">
        <w:rPr>
          <w:rFonts w:ascii="Times New Roman" w:hAnsi="Times New Roman" w:cs="Times New Roman"/>
          <w:color w:val="000000" w:themeColor="text1"/>
          <w:sz w:val="24"/>
          <w:szCs w:val="24"/>
        </w:rPr>
        <w:t xml:space="preserve"> of total of </w:t>
      </w:r>
      <w:r w:rsidR="00A570EF" w:rsidRPr="002F6FB5">
        <w:rPr>
          <w:rFonts w:ascii="Times New Roman" w:hAnsi="Times New Roman" w:cs="Times New Roman"/>
          <w:color w:val="000000" w:themeColor="text1"/>
          <w:sz w:val="24"/>
          <w:szCs w:val="24"/>
        </w:rPr>
        <w:t xml:space="preserve">88 </w:t>
      </w:r>
      <w:r w:rsidR="00F658AE" w:rsidRPr="002F6FB5">
        <w:rPr>
          <w:rFonts w:ascii="Times New Roman" w:hAnsi="Times New Roman" w:cs="Times New Roman"/>
          <w:color w:val="000000" w:themeColor="text1"/>
          <w:sz w:val="24"/>
          <w:szCs w:val="24"/>
        </w:rPr>
        <w:t>respondents.</w:t>
      </w:r>
      <w:r w:rsidR="00E25E90" w:rsidRPr="002F6FB5">
        <w:rPr>
          <w:rFonts w:ascii="Times New Roman" w:hAnsi="Times New Roman" w:cs="Times New Roman"/>
          <w:color w:val="000000" w:themeColor="text1"/>
          <w:sz w:val="24"/>
          <w:szCs w:val="24"/>
        </w:rPr>
        <w:t xml:space="preserve"> s.</w:t>
      </w:r>
    </w:p>
    <w:p w14:paraId="2842A6DC" w14:textId="2AC29C45" w:rsidR="00FE1240" w:rsidRPr="002F6FB5" w:rsidRDefault="00FE1240"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This study </w:t>
      </w:r>
      <w:r w:rsidR="00917769" w:rsidRPr="002F6FB5">
        <w:rPr>
          <w:rFonts w:ascii="Times New Roman" w:hAnsi="Times New Roman" w:cs="Times New Roman"/>
          <w:color w:val="000000" w:themeColor="text1"/>
          <w:sz w:val="24"/>
          <w:szCs w:val="24"/>
        </w:rPr>
        <w:t>used</w:t>
      </w:r>
      <w:r w:rsidRPr="002F6FB5">
        <w:rPr>
          <w:rFonts w:ascii="Times New Roman" w:hAnsi="Times New Roman" w:cs="Times New Roman"/>
          <w:color w:val="000000" w:themeColor="text1"/>
          <w:sz w:val="24"/>
          <w:szCs w:val="24"/>
        </w:rPr>
        <w:t xml:space="preserve"> questionnaires as its instruments for collecting data. The questionnaires contain</w:t>
      </w:r>
      <w:r w:rsidR="00917769" w:rsidRPr="002F6FB5">
        <w:rPr>
          <w:rFonts w:ascii="Times New Roman" w:hAnsi="Times New Roman" w:cs="Times New Roman"/>
          <w:color w:val="000000" w:themeColor="text1"/>
          <w:sz w:val="24"/>
          <w:szCs w:val="24"/>
        </w:rPr>
        <w:t>ed</w:t>
      </w:r>
      <w:r w:rsidRPr="002F6FB5">
        <w:rPr>
          <w:rFonts w:ascii="Times New Roman" w:hAnsi="Times New Roman" w:cs="Times New Roman"/>
          <w:color w:val="000000" w:themeColor="text1"/>
          <w:sz w:val="24"/>
          <w:szCs w:val="24"/>
        </w:rPr>
        <w:t xml:space="preserve"> close-ended questions. This is intended to give more in-depth responses by enabling the respondents to give their views in regard to the objectives of study in a broader perspective. The use of questionnaires </w:t>
      </w:r>
      <w:r w:rsidR="00917769" w:rsidRPr="002F6FB5">
        <w:rPr>
          <w:rFonts w:ascii="Times New Roman" w:hAnsi="Times New Roman" w:cs="Times New Roman"/>
          <w:color w:val="000000" w:themeColor="text1"/>
          <w:sz w:val="24"/>
          <w:szCs w:val="24"/>
        </w:rPr>
        <w:t>made</w:t>
      </w:r>
      <w:r w:rsidRPr="002F6FB5">
        <w:rPr>
          <w:rFonts w:ascii="Times New Roman" w:hAnsi="Times New Roman" w:cs="Times New Roman"/>
          <w:color w:val="000000" w:themeColor="text1"/>
          <w:sz w:val="24"/>
          <w:szCs w:val="24"/>
        </w:rPr>
        <w:t xml:space="preserve"> the process less costly and enable</w:t>
      </w:r>
      <w:r w:rsidR="00917769" w:rsidRPr="002F6FB5">
        <w:rPr>
          <w:rFonts w:ascii="Times New Roman" w:hAnsi="Times New Roman" w:cs="Times New Roman"/>
          <w:color w:val="000000" w:themeColor="text1"/>
          <w:sz w:val="24"/>
          <w:szCs w:val="24"/>
        </w:rPr>
        <w:t>d</w:t>
      </w:r>
      <w:r w:rsidRPr="002F6FB5">
        <w:rPr>
          <w:rFonts w:ascii="Times New Roman" w:hAnsi="Times New Roman" w:cs="Times New Roman"/>
          <w:color w:val="000000" w:themeColor="text1"/>
          <w:sz w:val="24"/>
          <w:szCs w:val="24"/>
        </w:rPr>
        <w:t xml:space="preserve"> time saving. In addition, large </w:t>
      </w:r>
      <w:r w:rsidRPr="002F6FB5">
        <w:rPr>
          <w:rFonts w:ascii="Times New Roman" w:hAnsi="Times New Roman" w:cs="Times New Roman"/>
          <w:color w:val="000000" w:themeColor="text1"/>
          <w:sz w:val="24"/>
          <w:szCs w:val="24"/>
        </w:rPr>
        <w:lastRenderedPageBreak/>
        <w:t xml:space="preserve">samples </w:t>
      </w:r>
      <w:proofErr w:type="gramStart"/>
      <w:r w:rsidR="0010288E" w:rsidRPr="002F6FB5">
        <w:rPr>
          <w:rFonts w:ascii="Times New Roman" w:hAnsi="Times New Roman" w:cs="Times New Roman"/>
          <w:color w:val="000000" w:themeColor="text1"/>
          <w:sz w:val="24"/>
          <w:szCs w:val="24"/>
        </w:rPr>
        <w:t>was</w:t>
      </w:r>
      <w:proofErr w:type="gramEnd"/>
      <w:r w:rsidRPr="002F6FB5">
        <w:rPr>
          <w:rFonts w:ascii="Times New Roman" w:hAnsi="Times New Roman" w:cs="Times New Roman"/>
          <w:color w:val="000000" w:themeColor="text1"/>
          <w:sz w:val="24"/>
          <w:szCs w:val="24"/>
        </w:rPr>
        <w:t xml:space="preserve"> reached conveniently and it enables the respondents to have enough time for giving well thought out responses. </w:t>
      </w:r>
    </w:p>
    <w:p w14:paraId="395CBEAD" w14:textId="68D46F4B" w:rsidR="00AC07BD" w:rsidRDefault="00320D4B" w:rsidP="00AC07BD">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In this study, the study instruments </w:t>
      </w:r>
      <w:r w:rsidR="009759F0" w:rsidRPr="002F6FB5">
        <w:rPr>
          <w:rFonts w:ascii="Times New Roman" w:hAnsi="Times New Roman" w:cs="Times New Roman"/>
          <w:color w:val="000000" w:themeColor="text1"/>
          <w:sz w:val="24"/>
          <w:szCs w:val="24"/>
        </w:rPr>
        <w:t>were</w:t>
      </w:r>
      <w:r w:rsidRPr="002F6FB5">
        <w:rPr>
          <w:rFonts w:ascii="Times New Roman" w:hAnsi="Times New Roman" w:cs="Times New Roman"/>
          <w:color w:val="000000" w:themeColor="text1"/>
          <w:sz w:val="24"/>
          <w:szCs w:val="24"/>
        </w:rPr>
        <w:t xml:space="preserve"> tested and ascertained of validity to validate the research findings. The content validity </w:t>
      </w:r>
      <w:r w:rsidR="00A9773B" w:rsidRPr="002F6FB5">
        <w:rPr>
          <w:rFonts w:ascii="Times New Roman" w:hAnsi="Times New Roman" w:cs="Times New Roman"/>
          <w:color w:val="000000" w:themeColor="text1"/>
          <w:sz w:val="24"/>
          <w:szCs w:val="24"/>
        </w:rPr>
        <w:t>was</w:t>
      </w:r>
      <w:r w:rsidRPr="002F6FB5">
        <w:rPr>
          <w:rFonts w:ascii="Times New Roman" w:hAnsi="Times New Roman" w:cs="Times New Roman"/>
          <w:color w:val="000000" w:themeColor="text1"/>
          <w:sz w:val="24"/>
          <w:szCs w:val="24"/>
        </w:rPr>
        <w:t xml:space="preserve"> of great interest to the researcher (Kasomo, 2006). The content validity </w:t>
      </w:r>
      <w:r w:rsidR="00A9773B" w:rsidRPr="002F6FB5">
        <w:rPr>
          <w:rFonts w:ascii="Times New Roman" w:hAnsi="Times New Roman" w:cs="Times New Roman"/>
          <w:color w:val="000000" w:themeColor="text1"/>
          <w:sz w:val="24"/>
          <w:szCs w:val="24"/>
        </w:rPr>
        <w:t>was</w:t>
      </w:r>
      <w:r w:rsidRPr="002F6FB5">
        <w:rPr>
          <w:rFonts w:ascii="Times New Roman" w:hAnsi="Times New Roman" w:cs="Times New Roman"/>
          <w:color w:val="000000" w:themeColor="text1"/>
          <w:sz w:val="24"/>
          <w:szCs w:val="24"/>
        </w:rPr>
        <w:t xml:space="preserve"> used to gauge whether there is clarity and relevance of the subject matter. </w:t>
      </w:r>
      <w:r w:rsidR="00AC07BD">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 xml:space="preserve">The research instrument passed through thorough scrutiny where they </w:t>
      </w:r>
      <w:r w:rsidR="00A9773B" w:rsidRPr="002F6FB5">
        <w:rPr>
          <w:rFonts w:ascii="Times New Roman" w:hAnsi="Times New Roman" w:cs="Times New Roman"/>
          <w:color w:val="000000" w:themeColor="text1"/>
          <w:sz w:val="24"/>
          <w:szCs w:val="24"/>
        </w:rPr>
        <w:t>were</w:t>
      </w:r>
      <w:r w:rsidRPr="002F6FB5">
        <w:rPr>
          <w:rFonts w:ascii="Times New Roman" w:hAnsi="Times New Roman" w:cs="Times New Roman"/>
          <w:color w:val="000000" w:themeColor="text1"/>
          <w:sz w:val="24"/>
          <w:szCs w:val="24"/>
        </w:rPr>
        <w:t xml:space="preserve"> presented to supervisors and the research committee in Garissa University to provide the expert guidance which </w:t>
      </w:r>
      <w:r w:rsidR="00CE202C">
        <w:rPr>
          <w:rFonts w:ascii="Times New Roman" w:hAnsi="Times New Roman" w:cs="Times New Roman"/>
          <w:color w:val="000000" w:themeColor="text1"/>
          <w:sz w:val="24"/>
          <w:szCs w:val="24"/>
        </w:rPr>
        <w:t>wa</w:t>
      </w:r>
      <w:r w:rsidRPr="002F6FB5">
        <w:rPr>
          <w:rFonts w:ascii="Times New Roman" w:hAnsi="Times New Roman" w:cs="Times New Roman"/>
          <w:color w:val="000000" w:themeColor="text1"/>
          <w:sz w:val="24"/>
          <w:szCs w:val="24"/>
        </w:rPr>
        <w:t xml:space="preserve">s the key in ascertaining the content validity of the research instruments to be used in the study. </w:t>
      </w:r>
    </w:p>
    <w:p w14:paraId="7192D0B6" w14:textId="741692B0" w:rsidR="00A50D07" w:rsidRPr="002F6FB5" w:rsidRDefault="004561DE"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In this study, the reliability of this instrument </w:t>
      </w:r>
      <w:r w:rsidR="0010288E" w:rsidRPr="002F6FB5">
        <w:rPr>
          <w:rFonts w:ascii="Times New Roman" w:hAnsi="Times New Roman" w:cs="Times New Roman"/>
          <w:color w:val="000000" w:themeColor="text1"/>
          <w:sz w:val="24"/>
          <w:szCs w:val="24"/>
        </w:rPr>
        <w:t>was</w:t>
      </w:r>
      <w:r w:rsidRPr="002F6FB5">
        <w:rPr>
          <w:rFonts w:ascii="Times New Roman" w:hAnsi="Times New Roman" w:cs="Times New Roman"/>
          <w:color w:val="000000" w:themeColor="text1"/>
          <w:sz w:val="24"/>
          <w:szCs w:val="24"/>
        </w:rPr>
        <w:t xml:space="preserve"> determined using test-retest method for both headteachers and the teachers. </w:t>
      </w:r>
      <w:r w:rsidR="009759F0" w:rsidRPr="002F6FB5">
        <w:rPr>
          <w:rFonts w:ascii="Times New Roman" w:hAnsi="Times New Roman" w:cs="Times New Roman"/>
          <w:color w:val="000000" w:themeColor="text1"/>
          <w:sz w:val="24"/>
          <w:szCs w:val="24"/>
        </w:rPr>
        <w:t>Test-retest</w:t>
      </w:r>
      <w:r w:rsidRPr="002F6FB5">
        <w:rPr>
          <w:rFonts w:ascii="Times New Roman" w:hAnsi="Times New Roman" w:cs="Times New Roman"/>
          <w:color w:val="000000" w:themeColor="text1"/>
          <w:sz w:val="24"/>
          <w:szCs w:val="24"/>
        </w:rPr>
        <w:t xml:space="preserve"> method involves administering the research instruments to a single group of respondents on two separate occasions (</w:t>
      </w:r>
      <w:proofErr w:type="spellStart"/>
      <w:r w:rsidRPr="002F6FB5">
        <w:rPr>
          <w:rFonts w:ascii="Times New Roman" w:hAnsi="Times New Roman" w:cs="Times New Roman"/>
          <w:color w:val="000000" w:themeColor="text1"/>
          <w:sz w:val="24"/>
          <w:szCs w:val="24"/>
        </w:rPr>
        <w:t>Orodho</w:t>
      </w:r>
      <w:proofErr w:type="spellEnd"/>
      <w:r w:rsidRPr="002F6FB5">
        <w:rPr>
          <w:rFonts w:ascii="Times New Roman" w:hAnsi="Times New Roman" w:cs="Times New Roman"/>
          <w:color w:val="000000" w:themeColor="text1"/>
          <w:sz w:val="24"/>
          <w:szCs w:val="24"/>
        </w:rPr>
        <w:t>, 20</w:t>
      </w:r>
      <w:r w:rsidR="004E6595" w:rsidRPr="002F6FB5">
        <w:rPr>
          <w:rFonts w:ascii="Times New Roman" w:hAnsi="Times New Roman" w:cs="Times New Roman"/>
          <w:color w:val="000000" w:themeColor="text1"/>
          <w:sz w:val="24"/>
          <w:szCs w:val="24"/>
        </w:rPr>
        <w:t>1</w:t>
      </w:r>
      <w:r w:rsidRPr="002F6FB5">
        <w:rPr>
          <w:rFonts w:ascii="Times New Roman" w:hAnsi="Times New Roman" w:cs="Times New Roman"/>
          <w:color w:val="000000" w:themeColor="text1"/>
          <w:sz w:val="24"/>
          <w:szCs w:val="24"/>
        </w:rPr>
        <w:t xml:space="preserve">4). </w:t>
      </w:r>
      <w:bookmarkStart w:id="13" w:name="page41"/>
      <w:bookmarkEnd w:id="13"/>
      <w:r w:rsidR="00AB56DE" w:rsidRPr="002F6FB5">
        <w:rPr>
          <w:rFonts w:ascii="Times New Roman" w:hAnsi="Times New Roman" w:cs="Times New Roman"/>
          <w:color w:val="000000" w:themeColor="text1"/>
          <w:sz w:val="24"/>
          <w:szCs w:val="24"/>
        </w:rPr>
        <w:t xml:space="preserve">According to Mugenda and Mugenda (2008), descriptive research ANOVA correlations with results of 0.7 are considerate. To determine the reliability of the research instrument, the researcher adopted the use of Spearman Rank Correlation Coefficient by a test retesting approach. The analysis produced reliability coefficient of 0.744 which is moderately solid and acceptable as far as the internal consistency is concerned. </w:t>
      </w:r>
    </w:p>
    <w:p w14:paraId="57BB5530" w14:textId="4EA7D674" w:rsidR="007647E6" w:rsidRPr="002F6FB5" w:rsidRDefault="00AC07BD" w:rsidP="002F6F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Data was </w:t>
      </w:r>
      <w:proofErr w:type="spellStart"/>
      <w:r>
        <w:rPr>
          <w:rFonts w:ascii="Times New Roman" w:hAnsi="Times New Roman" w:cs="Times New Roman"/>
          <w:color w:val="000000" w:themeColor="text1"/>
          <w:sz w:val="24"/>
          <w:szCs w:val="24"/>
        </w:rPr>
        <w:t>analysed</w:t>
      </w:r>
      <w:proofErr w:type="spellEnd"/>
      <w:r>
        <w:rPr>
          <w:rFonts w:ascii="Times New Roman" w:hAnsi="Times New Roman" w:cs="Times New Roman"/>
          <w:color w:val="000000" w:themeColor="text1"/>
          <w:sz w:val="24"/>
          <w:szCs w:val="24"/>
        </w:rPr>
        <w:t xml:space="preserve"> to yield</w:t>
      </w:r>
      <w:r w:rsidR="00F97664" w:rsidRPr="002F6FB5">
        <w:rPr>
          <w:rFonts w:ascii="Times New Roman" w:hAnsi="Times New Roman" w:cs="Times New Roman"/>
          <w:color w:val="000000" w:themeColor="text1"/>
          <w:sz w:val="24"/>
          <w:szCs w:val="24"/>
        </w:rPr>
        <w:t xml:space="preserve"> descriptive</w:t>
      </w:r>
      <w:r>
        <w:rPr>
          <w:rFonts w:ascii="Times New Roman" w:hAnsi="Times New Roman" w:cs="Times New Roman"/>
          <w:color w:val="000000" w:themeColor="text1"/>
          <w:sz w:val="24"/>
          <w:szCs w:val="24"/>
        </w:rPr>
        <w:t xml:space="preserve"> statistics while further analysis was done using correlation analysis to produced </w:t>
      </w:r>
      <w:r w:rsidR="00A558F1" w:rsidRPr="002F6FB5">
        <w:rPr>
          <w:rFonts w:ascii="Times New Roman" w:hAnsi="Times New Roman" w:cs="Times New Roman"/>
          <w:color w:val="000000" w:themeColor="text1"/>
          <w:sz w:val="24"/>
          <w:szCs w:val="24"/>
        </w:rPr>
        <w:t xml:space="preserve">Pearson correlation </w:t>
      </w:r>
      <w:r>
        <w:rPr>
          <w:rFonts w:ascii="Times New Roman" w:hAnsi="Times New Roman" w:cs="Times New Roman"/>
          <w:color w:val="000000" w:themeColor="text1"/>
          <w:sz w:val="24"/>
          <w:szCs w:val="24"/>
        </w:rPr>
        <w:t>coefficient (</w:t>
      </w:r>
      <w:r w:rsidR="00A558F1" w:rsidRPr="002F6FB5">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The Pearson was applied to test the relationship between the study variables.</w:t>
      </w:r>
      <w:r>
        <w:rPr>
          <w:rFonts w:ascii="Times New Roman" w:hAnsi="Times New Roman" w:cs="Times New Roman"/>
          <w:color w:val="000000" w:themeColor="text1"/>
          <w:sz w:val="24"/>
          <w:szCs w:val="24"/>
        </w:rPr>
        <w:t xml:space="preserve"> This analysis was done with aid of </w:t>
      </w:r>
      <w:r w:rsidR="00F97664" w:rsidRPr="002F6FB5">
        <w:rPr>
          <w:rFonts w:ascii="Times New Roman" w:hAnsi="Times New Roman" w:cs="Times New Roman"/>
          <w:color w:val="000000" w:themeColor="text1"/>
          <w:sz w:val="24"/>
          <w:szCs w:val="24"/>
        </w:rPr>
        <w:t xml:space="preserve">Statistical Package for Social Sciences version </w:t>
      </w:r>
      <w:r w:rsidR="007647E6" w:rsidRPr="002F6FB5">
        <w:rPr>
          <w:rFonts w:ascii="Times New Roman" w:hAnsi="Times New Roman" w:cs="Times New Roman"/>
          <w:color w:val="000000" w:themeColor="text1"/>
          <w:sz w:val="24"/>
          <w:szCs w:val="24"/>
        </w:rPr>
        <w:t>(SPSS, version 27</w:t>
      </w:r>
      <w:r w:rsidR="00F97664" w:rsidRPr="002F6FB5">
        <w:rPr>
          <w:rFonts w:ascii="Times New Roman" w:hAnsi="Times New Roman" w:cs="Times New Roman"/>
          <w:color w:val="000000" w:themeColor="text1"/>
          <w:sz w:val="24"/>
          <w:szCs w:val="24"/>
        </w:rPr>
        <w:t xml:space="preserve">. Presentation of the results </w:t>
      </w:r>
      <w:r w:rsidR="003718DC" w:rsidRPr="002F6FB5">
        <w:rPr>
          <w:rFonts w:ascii="Times New Roman" w:hAnsi="Times New Roman" w:cs="Times New Roman"/>
          <w:color w:val="000000" w:themeColor="text1"/>
          <w:sz w:val="24"/>
          <w:szCs w:val="24"/>
        </w:rPr>
        <w:t>were</w:t>
      </w:r>
      <w:r w:rsidR="00F97664" w:rsidRPr="002F6FB5">
        <w:rPr>
          <w:rFonts w:ascii="Times New Roman" w:hAnsi="Times New Roman" w:cs="Times New Roman"/>
          <w:color w:val="000000" w:themeColor="text1"/>
          <w:sz w:val="24"/>
          <w:szCs w:val="24"/>
        </w:rPr>
        <w:t xml:space="preserve"> done in tables and discussed thereof to enhance drawing of findings and conclusions.  </w:t>
      </w:r>
    </w:p>
    <w:p w14:paraId="6B56A7E9" w14:textId="77777777" w:rsidR="00D01837" w:rsidRDefault="00D01837" w:rsidP="002F6FB5">
      <w:pPr>
        <w:pStyle w:val="Heading1"/>
        <w:spacing w:before="0" w:line="240" w:lineRule="auto"/>
        <w:jc w:val="center"/>
        <w:rPr>
          <w:rFonts w:ascii="Times New Roman" w:hAnsi="Times New Roman" w:cs="Times New Roman"/>
          <w:color w:val="000000" w:themeColor="text1"/>
          <w:sz w:val="24"/>
          <w:szCs w:val="24"/>
        </w:rPr>
      </w:pPr>
      <w:bookmarkStart w:id="14" w:name="_Toc203827887"/>
    </w:p>
    <w:p w14:paraId="6CE58E35" w14:textId="77777777" w:rsidR="00D01837" w:rsidRDefault="00D01837" w:rsidP="002F6FB5">
      <w:pPr>
        <w:pStyle w:val="Heading1"/>
        <w:spacing w:before="0" w:line="240" w:lineRule="auto"/>
        <w:jc w:val="center"/>
        <w:rPr>
          <w:rFonts w:ascii="Times New Roman" w:hAnsi="Times New Roman" w:cs="Times New Roman"/>
          <w:color w:val="000000" w:themeColor="text1"/>
          <w:sz w:val="24"/>
          <w:szCs w:val="24"/>
        </w:rPr>
      </w:pPr>
    </w:p>
    <w:p w14:paraId="0D290816" w14:textId="76747626" w:rsidR="009D56D6" w:rsidRPr="002F6FB5" w:rsidRDefault="009D56D6" w:rsidP="002F6FB5">
      <w:pPr>
        <w:pStyle w:val="Heading1"/>
        <w:spacing w:before="0" w:line="240" w:lineRule="auto"/>
        <w:jc w:val="center"/>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DATA PRESENTATION, ANALYSIS, INTERPRETATIONS AND DISCUSSIONS</w:t>
      </w:r>
      <w:bookmarkEnd w:id="14"/>
    </w:p>
    <w:p w14:paraId="4021D0F3" w14:textId="6CFD6516" w:rsidR="00EC0DCA" w:rsidRPr="002F6FB5" w:rsidRDefault="004C48AC" w:rsidP="002F6FB5">
      <w:pPr>
        <w:pStyle w:val="Heading2"/>
        <w:spacing w:before="0" w:line="240" w:lineRule="auto"/>
        <w:jc w:val="both"/>
        <w:rPr>
          <w:rFonts w:ascii="Times New Roman" w:hAnsi="Times New Roman" w:cs="Times New Roman"/>
          <w:color w:val="000000" w:themeColor="text1"/>
          <w:sz w:val="24"/>
          <w:szCs w:val="24"/>
        </w:rPr>
      </w:pPr>
      <w:bookmarkStart w:id="15" w:name="_Toc203827889"/>
      <w:r>
        <w:rPr>
          <w:rFonts w:ascii="Times New Roman" w:hAnsi="Times New Roman" w:cs="Times New Roman"/>
          <w:color w:val="000000" w:themeColor="text1"/>
          <w:sz w:val="24"/>
          <w:szCs w:val="24"/>
        </w:rPr>
        <w:t>Response</w:t>
      </w:r>
      <w:r w:rsidR="00FD669C" w:rsidRPr="002F6FB5">
        <w:rPr>
          <w:rFonts w:ascii="Times New Roman" w:hAnsi="Times New Roman" w:cs="Times New Roman"/>
          <w:color w:val="000000" w:themeColor="text1"/>
          <w:sz w:val="24"/>
          <w:szCs w:val="24"/>
        </w:rPr>
        <w:t xml:space="preserve"> </w:t>
      </w:r>
      <w:bookmarkEnd w:id="15"/>
      <w:r w:rsidR="00EF52BC">
        <w:rPr>
          <w:rFonts w:ascii="Times New Roman" w:hAnsi="Times New Roman" w:cs="Times New Roman"/>
          <w:color w:val="000000" w:themeColor="text1"/>
          <w:sz w:val="24"/>
          <w:szCs w:val="24"/>
        </w:rPr>
        <w:t>and Demographics</w:t>
      </w:r>
    </w:p>
    <w:p w14:paraId="010199CC" w14:textId="2336A19D" w:rsidR="00AD0F51" w:rsidRPr="002F6FB5" w:rsidRDefault="00AD0F51"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The study targeted 88 </w:t>
      </w:r>
      <w:r w:rsidR="00AC07BD">
        <w:rPr>
          <w:rFonts w:ascii="Times New Roman" w:hAnsi="Times New Roman" w:cs="Times New Roman"/>
          <w:color w:val="000000" w:themeColor="text1"/>
          <w:sz w:val="24"/>
          <w:szCs w:val="24"/>
        </w:rPr>
        <w:t xml:space="preserve">respondents out of whom </w:t>
      </w:r>
      <w:r w:rsidRPr="002F6FB5">
        <w:rPr>
          <w:rFonts w:ascii="Times New Roman" w:hAnsi="Times New Roman" w:cs="Times New Roman"/>
          <w:color w:val="000000" w:themeColor="text1"/>
          <w:sz w:val="24"/>
          <w:szCs w:val="24"/>
        </w:rPr>
        <w:t>78 responded</w:t>
      </w:r>
      <w:r w:rsidR="00AC07BD">
        <w:rPr>
          <w:rFonts w:ascii="Times New Roman" w:hAnsi="Times New Roman" w:cs="Times New Roman"/>
          <w:color w:val="000000" w:themeColor="text1"/>
          <w:sz w:val="24"/>
          <w:szCs w:val="24"/>
        </w:rPr>
        <w:t>, representing</w:t>
      </w:r>
      <w:r w:rsidRPr="002F6FB5">
        <w:rPr>
          <w:rFonts w:ascii="Times New Roman" w:hAnsi="Times New Roman" w:cs="Times New Roman"/>
          <w:color w:val="000000" w:themeColor="text1"/>
          <w:sz w:val="24"/>
          <w:szCs w:val="24"/>
        </w:rPr>
        <w:t xml:space="preserve"> 88.6% which is considered highly satisfactory for social research. According to Cohen et al. (2018), a response rate above 70 percent is generally regarded as sufficient to ensure the reliability and representativeness of survey findings in educational </w:t>
      </w:r>
      <w:r w:rsidR="00EF52BC" w:rsidRPr="002F6FB5">
        <w:rPr>
          <w:rFonts w:ascii="Times New Roman" w:hAnsi="Times New Roman" w:cs="Times New Roman"/>
          <w:color w:val="000000" w:themeColor="text1"/>
          <w:sz w:val="24"/>
          <w:szCs w:val="24"/>
        </w:rPr>
        <w:t>settings.</w:t>
      </w:r>
      <w:r w:rsidR="00057E56" w:rsidRPr="002F6FB5">
        <w:rPr>
          <w:rFonts w:ascii="Times New Roman" w:hAnsi="Times New Roman" w:cs="Times New Roman"/>
          <w:color w:val="000000" w:themeColor="text1"/>
          <w:sz w:val="24"/>
          <w:szCs w:val="24"/>
        </w:rPr>
        <w:t xml:space="preserve"> According to Cohen, Manion and Morrison (2018), non-response in educational research may result from factors such as lack of time, disinterest, poor timing or concerns about confidentiality. </w:t>
      </w:r>
    </w:p>
    <w:p w14:paraId="52B5D1FD" w14:textId="5C62DDC5" w:rsidR="00842FAE" w:rsidRPr="002F6FB5" w:rsidRDefault="00EF52BC" w:rsidP="002F6FB5">
      <w:pPr>
        <w:spacing w:after="0" w:line="240" w:lineRule="auto"/>
        <w:jc w:val="both"/>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 xml:space="preserve">The demographic profile of the respondents indicated that the majority (92.3%) were aged 18-30 years, a very young teaching workforce, which could bring energy to initiatives like school feeding but might also require being supported and mentored. The gender distribution was nearly symmetrical, with 51.3% of the respondents being female and 48.7% male, and this suggested a balance in representation of opinions and contributions. Most respondents (92.3%) were holders of a bachelor's degree, highlighting the necessity for further professional development to enable efficient </w:t>
      </w:r>
      <w:proofErr w:type="spellStart"/>
      <w:r w:rsidRPr="00EF52BC">
        <w:rPr>
          <w:rFonts w:ascii="Times New Roman" w:hAnsi="Times New Roman" w:cs="Times New Roman"/>
          <w:color w:val="000000" w:themeColor="text1"/>
          <w:sz w:val="24"/>
          <w:szCs w:val="24"/>
        </w:rPr>
        <w:t>programme</w:t>
      </w:r>
      <w:proofErr w:type="spellEnd"/>
      <w:r w:rsidRPr="00EF52BC">
        <w:rPr>
          <w:rFonts w:ascii="Times New Roman" w:hAnsi="Times New Roman" w:cs="Times New Roman"/>
          <w:color w:val="000000" w:themeColor="text1"/>
          <w:sz w:val="24"/>
          <w:szCs w:val="24"/>
        </w:rPr>
        <w:t xml:space="preserve"> implementation and monitoring. In terms of experience, 92.3% had worked for between 1 to 10 years with the Teachers Service Commission, which meant that most were early-career professionals. The lack of long-serving personnel could have implications for institutional memory as well as continuity of long-term </w:t>
      </w:r>
      <w:proofErr w:type="spellStart"/>
      <w:r w:rsidRPr="00EF52BC">
        <w:rPr>
          <w:rFonts w:ascii="Times New Roman" w:hAnsi="Times New Roman" w:cs="Times New Roman"/>
          <w:color w:val="000000" w:themeColor="text1"/>
          <w:sz w:val="24"/>
          <w:szCs w:val="24"/>
        </w:rPr>
        <w:t>programmes</w:t>
      </w:r>
      <w:proofErr w:type="spellEnd"/>
      <w:r w:rsidRPr="00EF52BC">
        <w:rPr>
          <w:rFonts w:ascii="Times New Roman" w:hAnsi="Times New Roman" w:cs="Times New Roman"/>
          <w:color w:val="000000" w:themeColor="text1"/>
          <w:sz w:val="24"/>
          <w:szCs w:val="24"/>
        </w:rPr>
        <w:t xml:space="preserve"> like school feeding </w:t>
      </w:r>
      <w:proofErr w:type="spellStart"/>
      <w:r w:rsidRPr="00EF52BC">
        <w:rPr>
          <w:rFonts w:ascii="Times New Roman" w:hAnsi="Times New Roman" w:cs="Times New Roman"/>
          <w:color w:val="000000" w:themeColor="text1"/>
          <w:sz w:val="24"/>
          <w:szCs w:val="24"/>
        </w:rPr>
        <w:t>programmes</w:t>
      </w:r>
      <w:proofErr w:type="spellEnd"/>
      <w:r w:rsidRPr="00EF52BC">
        <w:rPr>
          <w:rFonts w:ascii="Times New Roman" w:hAnsi="Times New Roman" w:cs="Times New Roman"/>
          <w:color w:val="000000" w:themeColor="text1"/>
          <w:sz w:val="24"/>
          <w:szCs w:val="24"/>
        </w:rPr>
        <w:t>.</w:t>
      </w:r>
    </w:p>
    <w:p w14:paraId="1DE36941" w14:textId="13520B98" w:rsidR="0086537F" w:rsidRPr="002F6FB5" w:rsidRDefault="00EF52BC" w:rsidP="002F6FB5">
      <w:pPr>
        <w:pStyle w:val="Heading2"/>
        <w:spacing w:before="0" w:line="240" w:lineRule="auto"/>
        <w:jc w:val="both"/>
        <w:rPr>
          <w:rFonts w:ascii="Times New Roman" w:hAnsi="Times New Roman" w:cs="Times New Roman"/>
          <w:color w:val="000000" w:themeColor="text1"/>
          <w:sz w:val="24"/>
          <w:szCs w:val="24"/>
        </w:rPr>
      </w:pPr>
      <w:bookmarkStart w:id="16" w:name="_Toc203827891"/>
      <w:r>
        <w:rPr>
          <w:rFonts w:ascii="Times New Roman" w:hAnsi="Times New Roman" w:cs="Times New Roman"/>
          <w:color w:val="000000" w:themeColor="text1"/>
          <w:sz w:val="24"/>
          <w:szCs w:val="24"/>
        </w:rPr>
        <w:t>Descriptives for</w:t>
      </w:r>
      <w:r w:rsidR="00B76892" w:rsidRPr="002F6FB5">
        <w:rPr>
          <w:rFonts w:ascii="Times New Roman" w:hAnsi="Times New Roman" w:cs="Times New Roman"/>
          <w:color w:val="000000" w:themeColor="text1"/>
          <w:sz w:val="24"/>
          <w:szCs w:val="24"/>
        </w:rPr>
        <w:t xml:space="preserve"> </w:t>
      </w:r>
      <w:r w:rsidR="0086537F" w:rsidRPr="002F6FB5">
        <w:rPr>
          <w:rFonts w:ascii="Times New Roman" w:hAnsi="Times New Roman" w:cs="Times New Roman"/>
          <w:color w:val="000000" w:themeColor="text1"/>
          <w:sz w:val="24"/>
          <w:szCs w:val="24"/>
        </w:rPr>
        <w:t xml:space="preserve">School Feeding </w:t>
      </w:r>
      <w:proofErr w:type="spellStart"/>
      <w:r w:rsidR="0086537F" w:rsidRPr="002F6FB5">
        <w:rPr>
          <w:rFonts w:ascii="Times New Roman" w:hAnsi="Times New Roman" w:cs="Times New Roman"/>
          <w:color w:val="000000" w:themeColor="text1"/>
          <w:sz w:val="24"/>
          <w:szCs w:val="24"/>
        </w:rPr>
        <w:t>Programme</w:t>
      </w:r>
      <w:proofErr w:type="spellEnd"/>
      <w:r w:rsidR="0086537F" w:rsidRPr="002F6FB5">
        <w:rPr>
          <w:rFonts w:ascii="Times New Roman" w:hAnsi="Times New Roman" w:cs="Times New Roman"/>
          <w:color w:val="000000" w:themeColor="text1"/>
          <w:sz w:val="24"/>
          <w:szCs w:val="24"/>
        </w:rPr>
        <w:t xml:space="preserve"> and Pupil Attendance </w:t>
      </w:r>
      <w:bookmarkEnd w:id="16"/>
    </w:p>
    <w:p w14:paraId="2C3F58E7" w14:textId="61BD5BF9" w:rsidR="000F4C39" w:rsidRPr="002F6FB5" w:rsidRDefault="000F4C39"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This section presents findings addressing the first objective of the study which was to examine the relationship between the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and pupil attendance in public junior schools in Garissa Township Sub-County. To achieve this, respondents were asked to indicate their level of agreement with several statements related to how the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influences attendance and retention. The respondents’ perceptions were measured using a four-point Likert </w:t>
      </w:r>
      <w:r w:rsidRPr="002F6FB5">
        <w:rPr>
          <w:rFonts w:ascii="Times New Roman" w:hAnsi="Times New Roman" w:cs="Times New Roman"/>
          <w:color w:val="000000" w:themeColor="text1"/>
          <w:sz w:val="24"/>
          <w:szCs w:val="24"/>
        </w:rPr>
        <w:lastRenderedPageBreak/>
        <w:t xml:space="preserve">scale, where 1 </w:t>
      </w:r>
      <w:r w:rsidR="00A6301E" w:rsidRPr="002F6FB5">
        <w:rPr>
          <w:rFonts w:ascii="Times New Roman" w:hAnsi="Times New Roman" w:cs="Times New Roman"/>
          <w:color w:val="000000" w:themeColor="text1"/>
          <w:sz w:val="24"/>
          <w:szCs w:val="24"/>
        </w:rPr>
        <w:t xml:space="preserve">represented strongly disagree, 2 disagree, 3 agree and 4 strongly agree. </w:t>
      </w:r>
      <w:r w:rsidRPr="002F6FB5">
        <w:rPr>
          <w:rFonts w:ascii="Times New Roman" w:hAnsi="Times New Roman" w:cs="Times New Roman"/>
          <w:color w:val="000000" w:themeColor="text1"/>
          <w:sz w:val="24"/>
          <w:szCs w:val="24"/>
        </w:rPr>
        <w:t xml:space="preserve">The results, including mean scores and standard deviations for each item are summarized and presented in Table </w:t>
      </w:r>
      <w:r w:rsidR="005E3362">
        <w:rPr>
          <w:rFonts w:ascii="Times New Roman" w:hAnsi="Times New Roman" w:cs="Times New Roman"/>
          <w:color w:val="000000" w:themeColor="text1"/>
          <w:sz w:val="24"/>
          <w:szCs w:val="24"/>
        </w:rPr>
        <w:t>1</w:t>
      </w:r>
      <w:r w:rsidRPr="002F6FB5">
        <w:rPr>
          <w:rFonts w:ascii="Times New Roman" w:hAnsi="Times New Roman" w:cs="Times New Roman"/>
          <w:color w:val="000000" w:themeColor="text1"/>
          <w:sz w:val="24"/>
          <w:szCs w:val="24"/>
        </w:rPr>
        <w:t>.</w:t>
      </w:r>
    </w:p>
    <w:p w14:paraId="590D1A84" w14:textId="4AA6A245" w:rsidR="00B76E7E" w:rsidRPr="002F6FB5" w:rsidRDefault="008F3169" w:rsidP="002F6FB5">
      <w:pPr>
        <w:pStyle w:val="TABLES"/>
        <w:spacing w:after="0"/>
        <w:jc w:val="both"/>
        <w:rPr>
          <w:rFonts w:cs="Times New Roman"/>
          <w:szCs w:val="24"/>
        </w:rPr>
      </w:pPr>
      <w:bookmarkStart w:id="17" w:name="_Toc203827995"/>
      <w:r w:rsidRPr="002F6FB5">
        <w:rPr>
          <w:rFonts w:cs="Times New Roman"/>
          <w:szCs w:val="24"/>
        </w:rPr>
        <w:t xml:space="preserve">Table </w:t>
      </w:r>
      <w:r w:rsidR="00EF52BC">
        <w:rPr>
          <w:rFonts w:cs="Times New Roman"/>
          <w:szCs w:val="24"/>
        </w:rPr>
        <w:t>1</w:t>
      </w:r>
      <w:r w:rsidRPr="002F6FB5">
        <w:rPr>
          <w:rFonts w:cs="Times New Roman"/>
          <w:szCs w:val="24"/>
        </w:rPr>
        <w:t xml:space="preserve">: School Feeding </w:t>
      </w:r>
      <w:proofErr w:type="spellStart"/>
      <w:r w:rsidRPr="002F6FB5">
        <w:rPr>
          <w:rFonts w:cs="Times New Roman"/>
          <w:szCs w:val="24"/>
        </w:rPr>
        <w:t>Programme</w:t>
      </w:r>
      <w:proofErr w:type="spellEnd"/>
      <w:r w:rsidRPr="002F6FB5">
        <w:rPr>
          <w:rFonts w:cs="Times New Roman"/>
          <w:szCs w:val="24"/>
        </w:rPr>
        <w:t xml:space="preserve"> and Pupil Attendance in Public Junior Schools</w:t>
      </w:r>
      <w:bookmarkEnd w:id="17"/>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1080"/>
        <w:gridCol w:w="1080"/>
        <w:gridCol w:w="1080"/>
        <w:gridCol w:w="1080"/>
        <w:gridCol w:w="720"/>
        <w:gridCol w:w="759"/>
      </w:tblGrid>
      <w:tr w:rsidR="00245784" w:rsidRPr="002F6FB5" w14:paraId="3AE45570" w14:textId="77777777" w:rsidTr="00D76C0D">
        <w:tc>
          <w:tcPr>
            <w:tcW w:w="3595" w:type="dxa"/>
            <w:tcBorders>
              <w:top w:val="single" w:sz="12" w:space="0" w:color="auto"/>
              <w:bottom w:val="single" w:sz="12" w:space="0" w:color="auto"/>
            </w:tcBorders>
            <w:vAlign w:val="center"/>
          </w:tcPr>
          <w:p w14:paraId="4F605832" w14:textId="5F68BFB4"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b/>
                <w:i w:val="0"/>
                <w:color w:val="000000" w:themeColor="text1"/>
                <w:sz w:val="24"/>
                <w:szCs w:val="24"/>
              </w:rPr>
              <w:t>Statement</w:t>
            </w:r>
          </w:p>
        </w:tc>
        <w:tc>
          <w:tcPr>
            <w:tcW w:w="1080" w:type="dxa"/>
            <w:tcBorders>
              <w:top w:val="single" w:sz="12" w:space="0" w:color="auto"/>
              <w:bottom w:val="single" w:sz="12" w:space="0" w:color="auto"/>
            </w:tcBorders>
            <w:vAlign w:val="center"/>
          </w:tcPr>
          <w:p w14:paraId="3E245621" w14:textId="508F5420"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b/>
                <w:i w:val="0"/>
                <w:color w:val="000000" w:themeColor="text1"/>
                <w:sz w:val="24"/>
                <w:szCs w:val="24"/>
              </w:rPr>
              <w:t>SD (1)</w:t>
            </w:r>
          </w:p>
        </w:tc>
        <w:tc>
          <w:tcPr>
            <w:tcW w:w="1080" w:type="dxa"/>
            <w:tcBorders>
              <w:top w:val="single" w:sz="12" w:space="0" w:color="auto"/>
              <w:bottom w:val="single" w:sz="12" w:space="0" w:color="auto"/>
            </w:tcBorders>
            <w:vAlign w:val="center"/>
          </w:tcPr>
          <w:p w14:paraId="1309057C" w14:textId="259B3382"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b/>
                <w:i w:val="0"/>
                <w:color w:val="000000" w:themeColor="text1"/>
                <w:sz w:val="24"/>
                <w:szCs w:val="24"/>
              </w:rPr>
              <w:t>D (2)</w:t>
            </w:r>
          </w:p>
        </w:tc>
        <w:tc>
          <w:tcPr>
            <w:tcW w:w="1080" w:type="dxa"/>
            <w:tcBorders>
              <w:top w:val="single" w:sz="12" w:space="0" w:color="auto"/>
              <w:bottom w:val="single" w:sz="12" w:space="0" w:color="auto"/>
            </w:tcBorders>
            <w:vAlign w:val="center"/>
          </w:tcPr>
          <w:p w14:paraId="5C242330" w14:textId="4E13BA92"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b/>
                <w:i w:val="0"/>
                <w:color w:val="000000" w:themeColor="text1"/>
                <w:sz w:val="24"/>
                <w:szCs w:val="24"/>
              </w:rPr>
              <w:t>A (3)</w:t>
            </w:r>
          </w:p>
        </w:tc>
        <w:tc>
          <w:tcPr>
            <w:tcW w:w="1080" w:type="dxa"/>
            <w:tcBorders>
              <w:top w:val="single" w:sz="12" w:space="0" w:color="auto"/>
              <w:bottom w:val="single" w:sz="12" w:space="0" w:color="auto"/>
            </w:tcBorders>
            <w:vAlign w:val="center"/>
          </w:tcPr>
          <w:p w14:paraId="7166CAAA" w14:textId="65E963A7"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b/>
                <w:i w:val="0"/>
                <w:color w:val="000000" w:themeColor="text1"/>
                <w:sz w:val="24"/>
                <w:szCs w:val="24"/>
              </w:rPr>
              <w:t>SA (4)</w:t>
            </w:r>
          </w:p>
        </w:tc>
        <w:tc>
          <w:tcPr>
            <w:tcW w:w="720" w:type="dxa"/>
            <w:tcBorders>
              <w:top w:val="single" w:sz="12" w:space="0" w:color="auto"/>
              <w:bottom w:val="single" w:sz="12" w:space="0" w:color="auto"/>
            </w:tcBorders>
            <w:vAlign w:val="center"/>
          </w:tcPr>
          <w:p w14:paraId="0F79E0FC" w14:textId="45A0FE18"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b/>
                <w:i w:val="0"/>
                <w:color w:val="000000" w:themeColor="text1"/>
                <w:sz w:val="24"/>
                <w:szCs w:val="24"/>
              </w:rPr>
              <w:t>M</w:t>
            </w:r>
          </w:p>
        </w:tc>
        <w:tc>
          <w:tcPr>
            <w:tcW w:w="759" w:type="dxa"/>
            <w:tcBorders>
              <w:top w:val="single" w:sz="12" w:space="0" w:color="auto"/>
              <w:bottom w:val="single" w:sz="12" w:space="0" w:color="auto"/>
            </w:tcBorders>
            <w:vAlign w:val="center"/>
          </w:tcPr>
          <w:p w14:paraId="51B8D586" w14:textId="4C40C54C"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b/>
                <w:i w:val="0"/>
                <w:color w:val="000000" w:themeColor="text1"/>
                <w:sz w:val="24"/>
                <w:szCs w:val="24"/>
              </w:rPr>
              <w:t>Std. Dev.</w:t>
            </w:r>
          </w:p>
        </w:tc>
      </w:tr>
      <w:tr w:rsidR="00245784" w:rsidRPr="002F6FB5" w14:paraId="5FA0E918" w14:textId="77777777" w:rsidTr="00D76C0D">
        <w:tc>
          <w:tcPr>
            <w:tcW w:w="3595" w:type="dxa"/>
            <w:tcBorders>
              <w:top w:val="single" w:sz="12" w:space="0" w:color="auto"/>
            </w:tcBorders>
            <w:vAlign w:val="center"/>
          </w:tcPr>
          <w:p w14:paraId="64AE88C5" w14:textId="6BDDC1A2" w:rsidR="00AD030E" w:rsidRPr="002F6FB5" w:rsidRDefault="00AD030E" w:rsidP="002F6FB5">
            <w:pPr>
              <w:pStyle w:val="Caption"/>
              <w:jc w:val="both"/>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 xml:space="preserve">Sustainable feeding </w:t>
            </w:r>
            <w:proofErr w:type="spellStart"/>
            <w:r w:rsidRPr="002F6FB5">
              <w:rPr>
                <w:rFonts w:ascii="Times New Roman" w:hAnsi="Times New Roman" w:cs="Times New Roman"/>
                <w:i w:val="0"/>
                <w:color w:val="000000" w:themeColor="text1"/>
                <w:sz w:val="24"/>
                <w:szCs w:val="24"/>
              </w:rPr>
              <w:t>programme</w:t>
            </w:r>
            <w:proofErr w:type="spellEnd"/>
            <w:r w:rsidRPr="002F6FB5">
              <w:rPr>
                <w:rFonts w:ascii="Times New Roman" w:hAnsi="Times New Roman" w:cs="Times New Roman"/>
                <w:i w:val="0"/>
                <w:color w:val="000000" w:themeColor="text1"/>
                <w:sz w:val="24"/>
                <w:szCs w:val="24"/>
              </w:rPr>
              <w:t xml:space="preserve"> reduces poverty hence promoting retention in junior schools</w:t>
            </w:r>
          </w:p>
        </w:tc>
        <w:tc>
          <w:tcPr>
            <w:tcW w:w="1080" w:type="dxa"/>
            <w:tcBorders>
              <w:top w:val="single" w:sz="12" w:space="0" w:color="auto"/>
            </w:tcBorders>
            <w:vAlign w:val="center"/>
          </w:tcPr>
          <w:p w14:paraId="16C1DAAA" w14:textId="355A5991"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2 (2.6%)</w:t>
            </w:r>
          </w:p>
        </w:tc>
        <w:tc>
          <w:tcPr>
            <w:tcW w:w="1080" w:type="dxa"/>
            <w:tcBorders>
              <w:top w:val="single" w:sz="12" w:space="0" w:color="auto"/>
            </w:tcBorders>
            <w:vAlign w:val="center"/>
          </w:tcPr>
          <w:p w14:paraId="25EE7138" w14:textId="662AD0F0"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2 (2.6%)</w:t>
            </w:r>
          </w:p>
        </w:tc>
        <w:tc>
          <w:tcPr>
            <w:tcW w:w="1080" w:type="dxa"/>
            <w:tcBorders>
              <w:top w:val="single" w:sz="12" w:space="0" w:color="auto"/>
            </w:tcBorders>
            <w:vAlign w:val="center"/>
          </w:tcPr>
          <w:p w14:paraId="477A336E" w14:textId="139E690C"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68 (87.2%)</w:t>
            </w:r>
          </w:p>
        </w:tc>
        <w:tc>
          <w:tcPr>
            <w:tcW w:w="1080" w:type="dxa"/>
            <w:tcBorders>
              <w:top w:val="single" w:sz="12" w:space="0" w:color="auto"/>
            </w:tcBorders>
            <w:vAlign w:val="center"/>
          </w:tcPr>
          <w:p w14:paraId="3613E4BE" w14:textId="3F30AD61"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6 (7.7%)</w:t>
            </w:r>
          </w:p>
        </w:tc>
        <w:tc>
          <w:tcPr>
            <w:tcW w:w="720" w:type="dxa"/>
            <w:tcBorders>
              <w:top w:val="single" w:sz="12" w:space="0" w:color="auto"/>
            </w:tcBorders>
            <w:vAlign w:val="center"/>
          </w:tcPr>
          <w:p w14:paraId="343B2870" w14:textId="497828AC"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3.00</w:t>
            </w:r>
          </w:p>
        </w:tc>
        <w:tc>
          <w:tcPr>
            <w:tcW w:w="759" w:type="dxa"/>
            <w:tcBorders>
              <w:top w:val="single" w:sz="12" w:space="0" w:color="auto"/>
            </w:tcBorders>
            <w:vAlign w:val="center"/>
          </w:tcPr>
          <w:p w14:paraId="5C8B1B3D" w14:textId="21BD1E6F"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0.46</w:t>
            </w:r>
          </w:p>
        </w:tc>
      </w:tr>
      <w:tr w:rsidR="00245784" w:rsidRPr="002F6FB5" w14:paraId="34384FB0" w14:textId="77777777" w:rsidTr="00D76C0D">
        <w:tc>
          <w:tcPr>
            <w:tcW w:w="3595" w:type="dxa"/>
            <w:vAlign w:val="center"/>
          </w:tcPr>
          <w:p w14:paraId="3B1B3A2D" w14:textId="6F455AE5" w:rsidR="00AD030E" w:rsidRPr="002F6FB5" w:rsidRDefault="00AD030E" w:rsidP="002F6FB5">
            <w:pPr>
              <w:pStyle w:val="Caption"/>
              <w:jc w:val="both"/>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 xml:space="preserve">The feeding </w:t>
            </w:r>
            <w:proofErr w:type="spellStart"/>
            <w:r w:rsidRPr="002F6FB5">
              <w:rPr>
                <w:rFonts w:ascii="Times New Roman" w:hAnsi="Times New Roman" w:cs="Times New Roman"/>
                <w:i w:val="0"/>
                <w:color w:val="000000" w:themeColor="text1"/>
                <w:sz w:val="24"/>
                <w:szCs w:val="24"/>
              </w:rPr>
              <w:t>programme</w:t>
            </w:r>
            <w:proofErr w:type="spellEnd"/>
            <w:r w:rsidRPr="002F6FB5">
              <w:rPr>
                <w:rFonts w:ascii="Times New Roman" w:hAnsi="Times New Roman" w:cs="Times New Roman"/>
                <w:i w:val="0"/>
                <w:color w:val="000000" w:themeColor="text1"/>
                <w:sz w:val="24"/>
                <w:szCs w:val="24"/>
              </w:rPr>
              <w:t xml:space="preserve"> stabilizes attendance in schools due to high admission</w:t>
            </w:r>
          </w:p>
        </w:tc>
        <w:tc>
          <w:tcPr>
            <w:tcW w:w="1080" w:type="dxa"/>
            <w:vAlign w:val="center"/>
          </w:tcPr>
          <w:p w14:paraId="1E939EE0" w14:textId="52BCE379"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 (0%)</w:t>
            </w:r>
          </w:p>
        </w:tc>
        <w:tc>
          <w:tcPr>
            <w:tcW w:w="1080" w:type="dxa"/>
            <w:vAlign w:val="center"/>
          </w:tcPr>
          <w:p w14:paraId="2042B8A4" w14:textId="336F8288"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4 (5.1%)</w:t>
            </w:r>
          </w:p>
        </w:tc>
        <w:tc>
          <w:tcPr>
            <w:tcW w:w="1080" w:type="dxa"/>
            <w:vAlign w:val="center"/>
          </w:tcPr>
          <w:p w14:paraId="3AB22712" w14:textId="57EF729F"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54 (69.2%)</w:t>
            </w:r>
          </w:p>
        </w:tc>
        <w:tc>
          <w:tcPr>
            <w:tcW w:w="1080" w:type="dxa"/>
            <w:vAlign w:val="center"/>
          </w:tcPr>
          <w:p w14:paraId="5F91BFEB" w14:textId="180D2816"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20 (25.6%)</w:t>
            </w:r>
          </w:p>
        </w:tc>
        <w:tc>
          <w:tcPr>
            <w:tcW w:w="720" w:type="dxa"/>
            <w:vAlign w:val="center"/>
          </w:tcPr>
          <w:p w14:paraId="757C872A" w14:textId="4BC7A42A"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3.21</w:t>
            </w:r>
          </w:p>
        </w:tc>
        <w:tc>
          <w:tcPr>
            <w:tcW w:w="759" w:type="dxa"/>
            <w:vAlign w:val="center"/>
          </w:tcPr>
          <w:p w14:paraId="455A4C92" w14:textId="44F1C6BC"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0.52</w:t>
            </w:r>
          </w:p>
        </w:tc>
      </w:tr>
      <w:tr w:rsidR="00245784" w:rsidRPr="002F6FB5" w14:paraId="6790563E" w14:textId="77777777" w:rsidTr="00D76C0D">
        <w:tc>
          <w:tcPr>
            <w:tcW w:w="3595" w:type="dxa"/>
            <w:vAlign w:val="center"/>
          </w:tcPr>
          <w:p w14:paraId="6F55D3D3" w14:textId="0A61EE38" w:rsidR="00AD030E" w:rsidRPr="002F6FB5" w:rsidRDefault="00AD030E" w:rsidP="002F6FB5">
            <w:pPr>
              <w:pStyle w:val="Caption"/>
              <w:jc w:val="both"/>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 xml:space="preserve">School feeding </w:t>
            </w:r>
            <w:proofErr w:type="spellStart"/>
            <w:r w:rsidRPr="002F6FB5">
              <w:rPr>
                <w:rFonts w:ascii="Times New Roman" w:hAnsi="Times New Roman" w:cs="Times New Roman"/>
                <w:i w:val="0"/>
                <w:color w:val="000000" w:themeColor="text1"/>
                <w:sz w:val="24"/>
                <w:szCs w:val="24"/>
              </w:rPr>
              <w:t>programme</w:t>
            </w:r>
            <w:proofErr w:type="spellEnd"/>
            <w:r w:rsidRPr="002F6FB5">
              <w:rPr>
                <w:rFonts w:ascii="Times New Roman" w:hAnsi="Times New Roman" w:cs="Times New Roman"/>
                <w:i w:val="0"/>
                <w:color w:val="000000" w:themeColor="text1"/>
                <w:sz w:val="24"/>
                <w:szCs w:val="24"/>
              </w:rPr>
              <w:t xml:space="preserve"> decreased dropout rates in schools</w:t>
            </w:r>
          </w:p>
        </w:tc>
        <w:tc>
          <w:tcPr>
            <w:tcW w:w="1080" w:type="dxa"/>
            <w:vAlign w:val="center"/>
          </w:tcPr>
          <w:p w14:paraId="4AAC2B08" w14:textId="69FC9E9A"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 (0%)</w:t>
            </w:r>
          </w:p>
        </w:tc>
        <w:tc>
          <w:tcPr>
            <w:tcW w:w="1080" w:type="dxa"/>
            <w:vAlign w:val="center"/>
          </w:tcPr>
          <w:p w14:paraId="49FBA29B" w14:textId="1B5D65FF"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4 (5.1%)</w:t>
            </w:r>
          </w:p>
        </w:tc>
        <w:tc>
          <w:tcPr>
            <w:tcW w:w="1080" w:type="dxa"/>
            <w:vAlign w:val="center"/>
          </w:tcPr>
          <w:p w14:paraId="5599DFD6" w14:textId="691E9843"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48 (61.5%)</w:t>
            </w:r>
          </w:p>
        </w:tc>
        <w:tc>
          <w:tcPr>
            <w:tcW w:w="1080" w:type="dxa"/>
            <w:vAlign w:val="center"/>
          </w:tcPr>
          <w:p w14:paraId="0B2CF22E" w14:textId="55C43E1F"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26 (33.3%)</w:t>
            </w:r>
          </w:p>
        </w:tc>
        <w:tc>
          <w:tcPr>
            <w:tcW w:w="720" w:type="dxa"/>
            <w:vAlign w:val="center"/>
          </w:tcPr>
          <w:p w14:paraId="56539598" w14:textId="649007CC"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3.28</w:t>
            </w:r>
          </w:p>
        </w:tc>
        <w:tc>
          <w:tcPr>
            <w:tcW w:w="759" w:type="dxa"/>
            <w:vAlign w:val="center"/>
          </w:tcPr>
          <w:p w14:paraId="5F9EBB9D" w14:textId="04880377"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0.56</w:t>
            </w:r>
          </w:p>
        </w:tc>
      </w:tr>
      <w:tr w:rsidR="00245784" w:rsidRPr="002F6FB5" w14:paraId="4EF00CDB" w14:textId="77777777" w:rsidTr="00D76C0D">
        <w:tc>
          <w:tcPr>
            <w:tcW w:w="3595" w:type="dxa"/>
            <w:vAlign w:val="center"/>
          </w:tcPr>
          <w:p w14:paraId="27496B0E" w14:textId="70F9A459" w:rsidR="00AD030E" w:rsidRPr="002F6FB5" w:rsidRDefault="00AD030E" w:rsidP="002F6FB5">
            <w:pPr>
              <w:pStyle w:val="Caption"/>
              <w:jc w:val="both"/>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 xml:space="preserve">School feeding </w:t>
            </w:r>
            <w:proofErr w:type="spellStart"/>
            <w:r w:rsidRPr="002F6FB5">
              <w:rPr>
                <w:rFonts w:ascii="Times New Roman" w:hAnsi="Times New Roman" w:cs="Times New Roman"/>
                <w:i w:val="0"/>
                <w:color w:val="000000" w:themeColor="text1"/>
                <w:sz w:val="24"/>
                <w:szCs w:val="24"/>
              </w:rPr>
              <w:t>programme</w:t>
            </w:r>
            <w:proofErr w:type="spellEnd"/>
            <w:r w:rsidRPr="002F6FB5">
              <w:rPr>
                <w:rFonts w:ascii="Times New Roman" w:hAnsi="Times New Roman" w:cs="Times New Roman"/>
                <w:i w:val="0"/>
                <w:color w:val="000000" w:themeColor="text1"/>
                <w:sz w:val="24"/>
                <w:szCs w:val="24"/>
              </w:rPr>
              <w:t xml:space="preserve"> has increased transition rates</w:t>
            </w:r>
          </w:p>
        </w:tc>
        <w:tc>
          <w:tcPr>
            <w:tcW w:w="1080" w:type="dxa"/>
            <w:vAlign w:val="center"/>
          </w:tcPr>
          <w:p w14:paraId="469CCC75" w14:textId="3422EC69"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 (0%)</w:t>
            </w:r>
          </w:p>
        </w:tc>
        <w:tc>
          <w:tcPr>
            <w:tcW w:w="1080" w:type="dxa"/>
            <w:vAlign w:val="center"/>
          </w:tcPr>
          <w:p w14:paraId="085C6C37" w14:textId="3AD43835"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 (0%)</w:t>
            </w:r>
          </w:p>
        </w:tc>
        <w:tc>
          <w:tcPr>
            <w:tcW w:w="1080" w:type="dxa"/>
            <w:vAlign w:val="center"/>
          </w:tcPr>
          <w:p w14:paraId="5CB026F0" w14:textId="7A7D2EB4"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50 (64.1%)</w:t>
            </w:r>
          </w:p>
        </w:tc>
        <w:tc>
          <w:tcPr>
            <w:tcW w:w="1080" w:type="dxa"/>
            <w:vAlign w:val="center"/>
          </w:tcPr>
          <w:p w14:paraId="6CD29E6D" w14:textId="2F75AD59"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28 (35.9%)</w:t>
            </w:r>
          </w:p>
        </w:tc>
        <w:tc>
          <w:tcPr>
            <w:tcW w:w="720" w:type="dxa"/>
            <w:vAlign w:val="center"/>
          </w:tcPr>
          <w:p w14:paraId="6714A23F" w14:textId="5087EFD8"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3.36</w:t>
            </w:r>
          </w:p>
        </w:tc>
        <w:tc>
          <w:tcPr>
            <w:tcW w:w="759" w:type="dxa"/>
            <w:vAlign w:val="center"/>
          </w:tcPr>
          <w:p w14:paraId="1DA14566" w14:textId="0A091A5F"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0.48</w:t>
            </w:r>
          </w:p>
        </w:tc>
      </w:tr>
      <w:tr w:rsidR="00245784" w:rsidRPr="002F6FB5" w14:paraId="6F71F2C6" w14:textId="77777777" w:rsidTr="00D76C0D">
        <w:tc>
          <w:tcPr>
            <w:tcW w:w="3595" w:type="dxa"/>
            <w:vAlign w:val="center"/>
          </w:tcPr>
          <w:p w14:paraId="6A2A0D3D" w14:textId="1A456D61" w:rsidR="00AD030E" w:rsidRPr="002F6FB5" w:rsidRDefault="00AD030E" w:rsidP="002F6FB5">
            <w:pPr>
              <w:pStyle w:val="Caption"/>
              <w:jc w:val="both"/>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 xml:space="preserve">Stable school feeding </w:t>
            </w:r>
            <w:proofErr w:type="spellStart"/>
            <w:r w:rsidRPr="002F6FB5">
              <w:rPr>
                <w:rFonts w:ascii="Times New Roman" w:hAnsi="Times New Roman" w:cs="Times New Roman"/>
                <w:i w:val="0"/>
                <w:color w:val="000000" w:themeColor="text1"/>
                <w:sz w:val="24"/>
                <w:szCs w:val="24"/>
              </w:rPr>
              <w:t>programme</w:t>
            </w:r>
            <w:proofErr w:type="spellEnd"/>
            <w:r w:rsidRPr="002F6FB5">
              <w:rPr>
                <w:rFonts w:ascii="Times New Roman" w:hAnsi="Times New Roman" w:cs="Times New Roman"/>
                <w:i w:val="0"/>
                <w:color w:val="000000" w:themeColor="text1"/>
                <w:sz w:val="24"/>
                <w:szCs w:val="24"/>
              </w:rPr>
              <w:t xml:space="preserve"> encourages pupils to attend the school hence higher completion rates</w:t>
            </w:r>
          </w:p>
        </w:tc>
        <w:tc>
          <w:tcPr>
            <w:tcW w:w="1080" w:type="dxa"/>
            <w:vAlign w:val="center"/>
          </w:tcPr>
          <w:p w14:paraId="6A4ADBA3" w14:textId="7481E4EC"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 (0%)</w:t>
            </w:r>
          </w:p>
        </w:tc>
        <w:tc>
          <w:tcPr>
            <w:tcW w:w="1080" w:type="dxa"/>
            <w:vAlign w:val="center"/>
          </w:tcPr>
          <w:p w14:paraId="54D8ED6E" w14:textId="363824E6"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 (0%)</w:t>
            </w:r>
          </w:p>
        </w:tc>
        <w:tc>
          <w:tcPr>
            <w:tcW w:w="1080" w:type="dxa"/>
            <w:vAlign w:val="center"/>
          </w:tcPr>
          <w:p w14:paraId="21198069" w14:textId="22EC6C70"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48 (61.5%)</w:t>
            </w:r>
          </w:p>
        </w:tc>
        <w:tc>
          <w:tcPr>
            <w:tcW w:w="1080" w:type="dxa"/>
            <w:vAlign w:val="center"/>
          </w:tcPr>
          <w:p w14:paraId="6A6001C0" w14:textId="6308D934"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30 (38.5%)</w:t>
            </w:r>
          </w:p>
        </w:tc>
        <w:tc>
          <w:tcPr>
            <w:tcW w:w="720" w:type="dxa"/>
            <w:vAlign w:val="center"/>
          </w:tcPr>
          <w:p w14:paraId="00301924" w14:textId="65819BE5"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3.38</w:t>
            </w:r>
          </w:p>
        </w:tc>
        <w:tc>
          <w:tcPr>
            <w:tcW w:w="759" w:type="dxa"/>
            <w:vAlign w:val="center"/>
          </w:tcPr>
          <w:p w14:paraId="50412D41" w14:textId="384691A2"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0.49</w:t>
            </w:r>
          </w:p>
        </w:tc>
      </w:tr>
      <w:tr w:rsidR="00245784" w:rsidRPr="002F6FB5" w14:paraId="02C0B154" w14:textId="77777777" w:rsidTr="00D76C0D">
        <w:tc>
          <w:tcPr>
            <w:tcW w:w="3595" w:type="dxa"/>
            <w:vAlign w:val="center"/>
          </w:tcPr>
          <w:p w14:paraId="017B8E32" w14:textId="064DCDD8" w:rsidR="00AD030E" w:rsidRPr="002F6FB5" w:rsidRDefault="00AD030E" w:rsidP="002F6FB5">
            <w:pPr>
              <w:pStyle w:val="Caption"/>
              <w:jc w:val="both"/>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School feeding is a major attraction to pupils joining and remaining in the school</w:t>
            </w:r>
          </w:p>
        </w:tc>
        <w:tc>
          <w:tcPr>
            <w:tcW w:w="1080" w:type="dxa"/>
            <w:vAlign w:val="center"/>
          </w:tcPr>
          <w:p w14:paraId="7C0AB5CE" w14:textId="71DE90B6"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 (0%)</w:t>
            </w:r>
          </w:p>
        </w:tc>
        <w:tc>
          <w:tcPr>
            <w:tcW w:w="1080" w:type="dxa"/>
            <w:vAlign w:val="center"/>
          </w:tcPr>
          <w:p w14:paraId="41ED8F08" w14:textId="02628DA2"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2 (2.6%)</w:t>
            </w:r>
          </w:p>
        </w:tc>
        <w:tc>
          <w:tcPr>
            <w:tcW w:w="1080" w:type="dxa"/>
            <w:vAlign w:val="center"/>
          </w:tcPr>
          <w:p w14:paraId="5194FA33" w14:textId="19E0288A"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44 (56.4%)</w:t>
            </w:r>
          </w:p>
        </w:tc>
        <w:tc>
          <w:tcPr>
            <w:tcW w:w="1080" w:type="dxa"/>
            <w:vAlign w:val="center"/>
          </w:tcPr>
          <w:p w14:paraId="5B4F5DA1" w14:textId="478001D0"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32 (41.0%)</w:t>
            </w:r>
          </w:p>
        </w:tc>
        <w:tc>
          <w:tcPr>
            <w:tcW w:w="720" w:type="dxa"/>
            <w:vAlign w:val="center"/>
          </w:tcPr>
          <w:p w14:paraId="0EC7C0EF" w14:textId="14D26494"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3.38</w:t>
            </w:r>
          </w:p>
        </w:tc>
        <w:tc>
          <w:tcPr>
            <w:tcW w:w="759" w:type="dxa"/>
            <w:vAlign w:val="center"/>
          </w:tcPr>
          <w:p w14:paraId="20414354" w14:textId="66693756"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0.54</w:t>
            </w:r>
          </w:p>
        </w:tc>
      </w:tr>
      <w:tr w:rsidR="00AD030E" w:rsidRPr="002F6FB5" w14:paraId="6B58AA42" w14:textId="77777777" w:rsidTr="00D76C0D">
        <w:tc>
          <w:tcPr>
            <w:tcW w:w="3595" w:type="dxa"/>
            <w:vAlign w:val="center"/>
          </w:tcPr>
          <w:p w14:paraId="355FA5C1" w14:textId="6D7CD992" w:rsidR="00AD030E" w:rsidRPr="002F6FB5" w:rsidRDefault="00AD030E" w:rsidP="002F6FB5">
            <w:pPr>
              <w:pStyle w:val="Caption"/>
              <w:jc w:val="both"/>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The school provides varieties of food which have motivated them to come to school</w:t>
            </w:r>
          </w:p>
        </w:tc>
        <w:tc>
          <w:tcPr>
            <w:tcW w:w="1080" w:type="dxa"/>
            <w:vAlign w:val="center"/>
          </w:tcPr>
          <w:p w14:paraId="3166A679" w14:textId="69B3B57D"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36 (46.2%)</w:t>
            </w:r>
          </w:p>
        </w:tc>
        <w:tc>
          <w:tcPr>
            <w:tcW w:w="1080" w:type="dxa"/>
            <w:vAlign w:val="center"/>
          </w:tcPr>
          <w:p w14:paraId="4A0D33C4" w14:textId="2E467B91"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36 (46.2%)</w:t>
            </w:r>
          </w:p>
        </w:tc>
        <w:tc>
          <w:tcPr>
            <w:tcW w:w="1080" w:type="dxa"/>
            <w:vAlign w:val="center"/>
          </w:tcPr>
          <w:p w14:paraId="7787CECD" w14:textId="60FF2684"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4 (5.1%)</w:t>
            </w:r>
          </w:p>
        </w:tc>
        <w:tc>
          <w:tcPr>
            <w:tcW w:w="1080" w:type="dxa"/>
            <w:vAlign w:val="center"/>
          </w:tcPr>
          <w:p w14:paraId="30157E31" w14:textId="377582AD"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2 (2.6%)</w:t>
            </w:r>
          </w:p>
        </w:tc>
        <w:tc>
          <w:tcPr>
            <w:tcW w:w="720" w:type="dxa"/>
            <w:vAlign w:val="center"/>
          </w:tcPr>
          <w:p w14:paraId="4396F10C" w14:textId="3222EFD4"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1.64</w:t>
            </w:r>
          </w:p>
        </w:tc>
        <w:tc>
          <w:tcPr>
            <w:tcW w:w="759" w:type="dxa"/>
            <w:vAlign w:val="center"/>
          </w:tcPr>
          <w:p w14:paraId="10AA2BA2" w14:textId="01576EB6" w:rsidR="00AD030E" w:rsidRPr="002F6FB5" w:rsidRDefault="00AD030E" w:rsidP="002F6FB5">
            <w:pPr>
              <w:pStyle w:val="Caption"/>
              <w:rPr>
                <w:rFonts w:ascii="Times New Roman" w:hAnsi="Times New Roman" w:cs="Times New Roman"/>
                <w:i w:val="0"/>
                <w:color w:val="000000" w:themeColor="text1"/>
                <w:sz w:val="24"/>
                <w:szCs w:val="24"/>
              </w:rPr>
            </w:pPr>
            <w:r w:rsidRPr="002F6FB5">
              <w:rPr>
                <w:rFonts w:ascii="Times New Roman" w:hAnsi="Times New Roman" w:cs="Times New Roman"/>
                <w:i w:val="0"/>
                <w:color w:val="000000" w:themeColor="text1"/>
                <w:sz w:val="24"/>
                <w:szCs w:val="24"/>
              </w:rPr>
              <w:t>0.70</w:t>
            </w:r>
          </w:p>
        </w:tc>
      </w:tr>
    </w:tbl>
    <w:p w14:paraId="005B75EB" w14:textId="77777777" w:rsidR="00720EE4" w:rsidRPr="002F6FB5" w:rsidRDefault="00720EE4" w:rsidP="002F6FB5">
      <w:pPr>
        <w:spacing w:after="0" w:line="240" w:lineRule="auto"/>
        <w:jc w:val="both"/>
        <w:rPr>
          <w:rFonts w:ascii="Times New Roman" w:hAnsi="Times New Roman" w:cs="Times New Roman"/>
          <w:b/>
          <w:color w:val="000000" w:themeColor="text1"/>
          <w:sz w:val="24"/>
          <w:szCs w:val="24"/>
        </w:rPr>
      </w:pPr>
      <w:r w:rsidRPr="002F6FB5">
        <w:rPr>
          <w:rFonts w:ascii="Times New Roman" w:hAnsi="Times New Roman" w:cs="Times New Roman"/>
          <w:b/>
          <w:color w:val="000000" w:themeColor="text1"/>
          <w:sz w:val="24"/>
          <w:szCs w:val="24"/>
        </w:rPr>
        <w:t>Source: Field data, 2025</w:t>
      </w:r>
    </w:p>
    <w:p w14:paraId="2A22D43D" w14:textId="77777777" w:rsidR="00DE794D" w:rsidRPr="00DE794D" w:rsidRDefault="00DE794D" w:rsidP="00DE794D">
      <w:pPr>
        <w:spacing w:after="0" w:line="240" w:lineRule="auto"/>
        <w:jc w:val="both"/>
        <w:rPr>
          <w:rFonts w:ascii="Times New Roman" w:hAnsi="Times New Roman" w:cs="Times New Roman"/>
          <w:color w:val="000000" w:themeColor="text1"/>
          <w:sz w:val="24"/>
          <w:szCs w:val="24"/>
        </w:rPr>
      </w:pPr>
      <w:r w:rsidRPr="00DE794D">
        <w:rPr>
          <w:rFonts w:ascii="Times New Roman" w:hAnsi="Times New Roman" w:cs="Times New Roman"/>
          <w:color w:val="000000" w:themeColor="text1"/>
          <w:sz w:val="24"/>
          <w:szCs w:val="24"/>
        </w:rPr>
        <w:t xml:space="preserve">The results indicate strong agreement among respondents regarding the positive role of the school feeding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in promoting school participation. A significant majority of participants agreed that a sustainable feeding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reduces poverty and promotes retention in junior schools, with 68 (87.2%) agreeing and 6 (7.7%) strongly agreeing. Only a small number [2 (2.6%) each] disagreed or strongly disagreed with this statement. The response distribution shows a moderate level of agreement among the respondents, with a mean score of (M=3.00; SD=0.46). When asked whether the feeding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stabilizes attendance due to high admission rates, the responses remained largely positive. Most respondents [54 (69.2%)] agreed, while 20 (25.6%) strongly agreed. Only 4 (5.1%) disagreed, and none strongly disagreed. These results point to a generally high endorsement of the </w:t>
      </w:r>
      <w:proofErr w:type="spellStart"/>
      <w:r w:rsidRPr="00DE794D">
        <w:rPr>
          <w:rFonts w:ascii="Times New Roman" w:hAnsi="Times New Roman" w:cs="Times New Roman"/>
          <w:color w:val="000000" w:themeColor="text1"/>
          <w:sz w:val="24"/>
          <w:szCs w:val="24"/>
        </w:rPr>
        <w:t>programme’s</w:t>
      </w:r>
      <w:proofErr w:type="spellEnd"/>
      <w:r w:rsidRPr="00DE794D">
        <w:rPr>
          <w:rFonts w:ascii="Times New Roman" w:hAnsi="Times New Roman" w:cs="Times New Roman"/>
          <w:color w:val="000000" w:themeColor="text1"/>
          <w:sz w:val="24"/>
          <w:szCs w:val="24"/>
        </w:rPr>
        <w:t xml:space="preserve"> impact on attendance stabilization, with a mean of (M=3.21; SD=0.52). In relation to dropout reduction, respondents strongly affirmed that the school feeding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has helped decrease dropout rates. 48 (61.5%) agreed and 26 (33.3%) strongly agreed, while 4 (5.1%) disagreed. No respondents strongly disagreed. This distribution yielded a mean score of (M=3.28; SD=0.56), showing a high level of consensus with some variation in school-specific experiences.</w:t>
      </w:r>
    </w:p>
    <w:p w14:paraId="7F8664AB" w14:textId="13AF9441" w:rsidR="000A109F" w:rsidRPr="002F6FB5" w:rsidRDefault="00DE794D" w:rsidP="00DE794D">
      <w:pPr>
        <w:spacing w:after="0" w:line="240" w:lineRule="auto"/>
        <w:jc w:val="both"/>
        <w:rPr>
          <w:rFonts w:ascii="Times New Roman" w:hAnsi="Times New Roman" w:cs="Times New Roman"/>
          <w:color w:val="000000" w:themeColor="text1"/>
          <w:sz w:val="24"/>
          <w:szCs w:val="24"/>
        </w:rPr>
      </w:pPr>
      <w:r w:rsidRPr="00DE794D">
        <w:rPr>
          <w:rFonts w:ascii="Times New Roman" w:hAnsi="Times New Roman" w:cs="Times New Roman"/>
          <w:color w:val="000000" w:themeColor="text1"/>
          <w:sz w:val="24"/>
          <w:szCs w:val="24"/>
        </w:rPr>
        <w:t xml:space="preserve">The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was also widely perceived as having increased transition rates. A majority of respondents [50 (64.1%)] agreed, and 28 (35.9%) strongly agreed. No respondents expressed disagreement or strong disagreement. The tight clustering of agreement responses suggests strong consensus, supported by a mean of (M=3.36; SD=0.48). Similarly, respondents overwhelmingly agreed that a stable school feeding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encourages pupil attendance and promotes completion rates. 48 (61.5%) agreed, and 30 (38.5%) strongly agreed, again with no disagreement </w:t>
      </w:r>
      <w:r w:rsidRPr="00DE794D">
        <w:rPr>
          <w:rFonts w:ascii="Times New Roman" w:hAnsi="Times New Roman" w:cs="Times New Roman"/>
          <w:color w:val="000000" w:themeColor="text1"/>
          <w:sz w:val="24"/>
          <w:szCs w:val="24"/>
        </w:rPr>
        <w:lastRenderedPageBreak/>
        <w:t xml:space="preserve">recorded. This resulted in a high mean score of (M=3.38; SD=0.49), reflecting widespread belief in the program’s role in supporting learners through to the end of their educational cycle. Respondents also acknowledged the role of school feeding in attracting and retaining pupils in school. 44 (56.4%) agreed, and 32 (41.0%) strongly agreed, while only 2 (2.6%) disagreed. This further reinforces the perception of the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as a critical factor in improving enrolment and retention, with a high mean of (M=3.38; SD=0.54). The only statement to receive a predominantly negative response was related to the variety of food provided. A significant portion of respondents [36 (46.2%)] strongly disagreed and 36 (46.2%) disagreed that food variety has motivated pupils to attend school. Only 4 (5.1%) agreed and 2 (2.6%) strongly agreed. This produced a low mean of (M=1.64; SD=0.70), indicating dissatisfaction with the lack of food diversity under the current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The wide spread of responses also suggests varied experiences across schools regarding the quality and variety of meals offered</w:t>
      </w:r>
      <w:r w:rsidR="00A00AA5" w:rsidRPr="002F6FB5">
        <w:rPr>
          <w:rFonts w:ascii="Times New Roman" w:hAnsi="Times New Roman" w:cs="Times New Roman"/>
          <w:color w:val="000000" w:themeColor="text1"/>
          <w:sz w:val="24"/>
          <w:szCs w:val="24"/>
        </w:rPr>
        <w:t>.</w:t>
      </w:r>
    </w:p>
    <w:p w14:paraId="344970C5" w14:textId="69F15A26" w:rsidR="008A24BE" w:rsidRPr="002F6FB5" w:rsidRDefault="008A24BE" w:rsidP="002F6FB5">
      <w:pPr>
        <w:pStyle w:val="Heading2"/>
        <w:spacing w:before="0" w:line="240" w:lineRule="auto"/>
        <w:rPr>
          <w:rFonts w:ascii="Times New Roman" w:hAnsi="Times New Roman" w:cs="Times New Roman"/>
          <w:color w:val="000000" w:themeColor="text1"/>
          <w:sz w:val="24"/>
          <w:szCs w:val="24"/>
        </w:rPr>
      </w:pPr>
      <w:bookmarkStart w:id="18" w:name="_Toc203827894"/>
      <w:r w:rsidRPr="002F6FB5">
        <w:rPr>
          <w:rFonts w:ascii="Times New Roman" w:hAnsi="Times New Roman" w:cs="Times New Roman"/>
          <w:color w:val="000000" w:themeColor="text1"/>
          <w:sz w:val="24"/>
          <w:szCs w:val="24"/>
        </w:rPr>
        <w:t>Correlation Analysis Results</w:t>
      </w:r>
      <w:bookmarkEnd w:id="18"/>
      <w:r w:rsidRPr="002F6FB5">
        <w:rPr>
          <w:rFonts w:ascii="Times New Roman" w:hAnsi="Times New Roman" w:cs="Times New Roman"/>
          <w:color w:val="000000" w:themeColor="text1"/>
          <w:sz w:val="24"/>
          <w:szCs w:val="24"/>
        </w:rPr>
        <w:t xml:space="preserve"> </w:t>
      </w:r>
    </w:p>
    <w:p w14:paraId="791A51B9" w14:textId="77777777" w:rsidR="00EF52BC" w:rsidRDefault="0063274E"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To better understand the interconnectedness of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outcomes, a Pearson correlation analysis was conducted to </w:t>
      </w:r>
      <w:r w:rsidR="00EF52BC">
        <w:rPr>
          <w:rFonts w:ascii="Times New Roman" w:hAnsi="Times New Roman" w:cs="Times New Roman"/>
          <w:color w:val="000000" w:themeColor="text1"/>
          <w:sz w:val="24"/>
          <w:szCs w:val="24"/>
        </w:rPr>
        <w:t>tests hypothesis’</w:t>
      </w:r>
    </w:p>
    <w:p w14:paraId="79E70487" w14:textId="01BE17BA" w:rsidR="0063274E" w:rsidRPr="002F6FB5" w:rsidRDefault="00EF52BC" w:rsidP="00EF52BC">
      <w:pPr>
        <w:spacing w:after="0" w:line="240" w:lineRule="auto"/>
        <w:ind w:left="709" w:right="899"/>
        <w:jc w:val="both"/>
        <w:rPr>
          <w:rFonts w:ascii="Times New Roman" w:hAnsi="Times New Roman" w:cs="Times New Roman"/>
          <w:color w:val="000000" w:themeColor="text1"/>
          <w:sz w:val="24"/>
          <w:szCs w:val="24"/>
        </w:rPr>
      </w:pPr>
      <w:r w:rsidRPr="00EF52BC">
        <w:rPr>
          <w:rFonts w:ascii="Times New Roman" w:hAnsi="Times New Roman" w:cs="Times New Roman"/>
          <w:i/>
          <w:iCs/>
          <w:color w:val="000000" w:themeColor="text1"/>
          <w:sz w:val="24"/>
          <w:szCs w:val="24"/>
        </w:rPr>
        <w:t>H</w:t>
      </w:r>
      <w:r w:rsidRPr="00EF52BC">
        <w:rPr>
          <w:rFonts w:ascii="Times New Roman" w:hAnsi="Times New Roman" w:cs="Times New Roman"/>
          <w:i/>
          <w:iCs/>
          <w:color w:val="000000" w:themeColor="text1"/>
          <w:sz w:val="24"/>
          <w:szCs w:val="24"/>
          <w:vertAlign w:val="subscript"/>
        </w:rPr>
        <w:t>0</w:t>
      </w:r>
      <w:r w:rsidRPr="00EF52BC">
        <w:rPr>
          <w:rFonts w:ascii="Times New Roman" w:hAnsi="Times New Roman" w:cs="Times New Roman"/>
          <w:i/>
          <w:iCs/>
          <w:color w:val="000000" w:themeColor="text1"/>
          <w:sz w:val="24"/>
          <w:szCs w:val="24"/>
        </w:rPr>
        <w:t xml:space="preserve">: There is no statistically significant relationship between school feeding </w:t>
      </w:r>
      <w:proofErr w:type="spellStart"/>
      <w:r w:rsidRPr="00EF52BC">
        <w:rPr>
          <w:rFonts w:ascii="Times New Roman" w:hAnsi="Times New Roman" w:cs="Times New Roman"/>
          <w:i/>
          <w:iCs/>
          <w:color w:val="000000" w:themeColor="text1"/>
          <w:sz w:val="24"/>
          <w:szCs w:val="24"/>
        </w:rPr>
        <w:t>programme</w:t>
      </w:r>
      <w:proofErr w:type="spellEnd"/>
      <w:r w:rsidRPr="00EF52BC">
        <w:rPr>
          <w:rFonts w:ascii="Times New Roman" w:hAnsi="Times New Roman" w:cs="Times New Roman"/>
          <w:i/>
          <w:iCs/>
          <w:color w:val="000000" w:themeColor="text1"/>
          <w:sz w:val="24"/>
          <w:szCs w:val="24"/>
        </w:rPr>
        <w:t xml:space="preserve"> and pupil attendance in public junior schools in Garissa township Sub- County</w:t>
      </w:r>
      <w:r w:rsidR="0063274E" w:rsidRPr="002F6FB5">
        <w:rPr>
          <w:rFonts w:ascii="Times New Roman" w:hAnsi="Times New Roman" w:cs="Times New Roman"/>
          <w:color w:val="000000" w:themeColor="text1"/>
          <w:sz w:val="24"/>
          <w:szCs w:val="24"/>
        </w:rPr>
        <w:t xml:space="preserve">. </w:t>
      </w:r>
    </w:p>
    <w:p w14:paraId="51D35205" w14:textId="6DD1D46E" w:rsidR="00995384" w:rsidRPr="002F6FB5" w:rsidRDefault="00EF52BC" w:rsidP="002F6FB5">
      <w:pPr>
        <w:spacing w:after="0" w:line="240" w:lineRule="auto"/>
        <w:rPr>
          <w:rFonts w:ascii="Times New Roman" w:hAnsi="Times New Roman" w:cs="Times New Roman"/>
          <w:b/>
          <w:iCs/>
          <w:color w:val="000000" w:themeColor="text1"/>
          <w:sz w:val="24"/>
          <w:szCs w:val="24"/>
        </w:rPr>
      </w:pPr>
      <w:r>
        <w:rPr>
          <w:rFonts w:ascii="Times New Roman" w:hAnsi="Times New Roman" w:cs="Times New Roman"/>
          <w:color w:val="000000" w:themeColor="text1"/>
          <w:sz w:val="24"/>
          <w:szCs w:val="24"/>
        </w:rPr>
        <w:t xml:space="preserve">The results were captured in Table 2. </w:t>
      </w:r>
    </w:p>
    <w:p w14:paraId="4E9185FA" w14:textId="3125D942" w:rsidR="00995384" w:rsidRPr="002F6FB5" w:rsidRDefault="00995384" w:rsidP="002F6FB5">
      <w:pPr>
        <w:pStyle w:val="TABLES"/>
        <w:spacing w:after="0"/>
        <w:jc w:val="both"/>
        <w:rPr>
          <w:rFonts w:eastAsia="Times New Roman" w:cs="Times New Roman"/>
          <w:szCs w:val="24"/>
        </w:rPr>
      </w:pPr>
      <w:bookmarkStart w:id="19" w:name="_Toc203827998"/>
      <w:r w:rsidRPr="002F6FB5">
        <w:rPr>
          <w:rFonts w:cs="Times New Roman"/>
          <w:szCs w:val="24"/>
        </w:rPr>
        <w:t xml:space="preserve">Table </w:t>
      </w:r>
      <w:r w:rsidR="00EF52BC">
        <w:rPr>
          <w:rFonts w:cs="Times New Roman"/>
          <w:szCs w:val="24"/>
        </w:rPr>
        <w:t>2</w:t>
      </w:r>
      <w:r w:rsidRPr="002F6FB5">
        <w:rPr>
          <w:rFonts w:cs="Times New Roman"/>
          <w:szCs w:val="24"/>
        </w:rPr>
        <w:t xml:space="preserve">: </w:t>
      </w:r>
      <w:bookmarkEnd w:id="19"/>
      <w:r w:rsidR="00EF52BC" w:rsidRPr="00EF52BC">
        <w:rPr>
          <w:rFonts w:cs="Times New Roman"/>
          <w:i/>
          <w:iCs w:val="0"/>
          <w:szCs w:val="24"/>
        </w:rPr>
        <w:t xml:space="preserve">Relationship Between School Feeding </w:t>
      </w:r>
      <w:proofErr w:type="spellStart"/>
      <w:r w:rsidR="00EF52BC" w:rsidRPr="00EF52BC">
        <w:rPr>
          <w:rFonts w:cs="Times New Roman"/>
          <w:i/>
          <w:iCs w:val="0"/>
          <w:szCs w:val="24"/>
        </w:rPr>
        <w:t>Programme</w:t>
      </w:r>
      <w:proofErr w:type="spellEnd"/>
      <w:r w:rsidR="00EF52BC" w:rsidRPr="00EF52BC">
        <w:rPr>
          <w:rFonts w:cs="Times New Roman"/>
          <w:i/>
          <w:iCs w:val="0"/>
          <w:szCs w:val="24"/>
        </w:rPr>
        <w:t xml:space="preserve"> and Pupil Attendance in Public Junior Schools in Garissa Township Sub- County</w:t>
      </w:r>
    </w:p>
    <w:tbl>
      <w:tblPr>
        <w:tblW w:w="909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81"/>
        <w:gridCol w:w="1973"/>
        <w:gridCol w:w="2834"/>
        <w:gridCol w:w="2003"/>
      </w:tblGrid>
      <w:tr w:rsidR="00EF52BC" w:rsidRPr="00EF52BC" w14:paraId="4F48A97B" w14:textId="77777777" w:rsidTr="00EF52BC">
        <w:trPr>
          <w:cantSplit/>
        </w:trPr>
        <w:tc>
          <w:tcPr>
            <w:tcW w:w="4254" w:type="dxa"/>
            <w:gridSpan w:val="2"/>
            <w:tcBorders>
              <w:top w:val="single" w:sz="4" w:space="0" w:color="auto"/>
              <w:bottom w:val="single" w:sz="4" w:space="0" w:color="auto"/>
            </w:tcBorders>
            <w:shd w:val="clear" w:color="auto" w:fill="FFFFFF"/>
          </w:tcPr>
          <w:p w14:paraId="419F1575" w14:textId="77777777" w:rsidR="00EF52BC" w:rsidRPr="00EF52BC" w:rsidRDefault="00EF52BC" w:rsidP="002F6FB5">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2834" w:type="dxa"/>
            <w:tcBorders>
              <w:top w:val="single" w:sz="4" w:space="0" w:color="auto"/>
              <w:bottom w:val="single" w:sz="4" w:space="0" w:color="auto"/>
            </w:tcBorders>
            <w:shd w:val="clear" w:color="auto" w:fill="FFFFFF"/>
          </w:tcPr>
          <w:p w14:paraId="0F07024C" w14:textId="6D39D63C" w:rsidR="00EF52BC" w:rsidRPr="00EF52BC" w:rsidRDefault="00EF52BC" w:rsidP="002F6FB5">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EF52BC">
              <w:rPr>
                <w:rFonts w:ascii="Times New Roman" w:hAnsi="Times New Roman" w:cs="Times New Roman"/>
                <w:szCs w:val="24"/>
              </w:rPr>
              <w:t xml:space="preserve">School Feeding </w:t>
            </w:r>
            <w:proofErr w:type="spellStart"/>
            <w:r w:rsidRPr="00EF52BC">
              <w:rPr>
                <w:rFonts w:ascii="Times New Roman" w:hAnsi="Times New Roman" w:cs="Times New Roman"/>
                <w:szCs w:val="24"/>
              </w:rPr>
              <w:t>Programme</w:t>
            </w:r>
            <w:proofErr w:type="spellEnd"/>
          </w:p>
        </w:tc>
        <w:tc>
          <w:tcPr>
            <w:tcW w:w="2003" w:type="dxa"/>
            <w:tcBorders>
              <w:top w:val="single" w:sz="4" w:space="0" w:color="auto"/>
              <w:bottom w:val="single" w:sz="4" w:space="0" w:color="auto"/>
            </w:tcBorders>
            <w:shd w:val="clear" w:color="auto" w:fill="FFFFFF"/>
          </w:tcPr>
          <w:p w14:paraId="1AEFDA74" w14:textId="4DBC21A0" w:rsidR="00EF52BC" w:rsidRPr="00EF52BC" w:rsidRDefault="00EF52BC" w:rsidP="002F6FB5">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Pupil attendance</w:t>
            </w:r>
          </w:p>
        </w:tc>
      </w:tr>
      <w:tr w:rsidR="00EF52BC" w:rsidRPr="00EF52BC" w14:paraId="08168DE1" w14:textId="77777777" w:rsidTr="00EF52BC">
        <w:trPr>
          <w:cantSplit/>
        </w:trPr>
        <w:tc>
          <w:tcPr>
            <w:tcW w:w="2281" w:type="dxa"/>
            <w:vMerge w:val="restart"/>
            <w:tcBorders>
              <w:top w:val="single" w:sz="4" w:space="0" w:color="auto"/>
            </w:tcBorders>
            <w:shd w:val="clear" w:color="auto" w:fill="FFFFFF"/>
            <w:vAlign w:val="center"/>
          </w:tcPr>
          <w:p w14:paraId="319AAA87" w14:textId="31ACD00E" w:rsidR="00EF52BC" w:rsidRPr="00EF52BC" w:rsidRDefault="00EF52BC" w:rsidP="002F6FB5">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EF52BC">
              <w:rPr>
                <w:rFonts w:ascii="Times New Roman" w:hAnsi="Times New Roman" w:cs="Times New Roman"/>
                <w:szCs w:val="24"/>
              </w:rPr>
              <w:t xml:space="preserve">School Feeding </w:t>
            </w:r>
            <w:proofErr w:type="spellStart"/>
            <w:r w:rsidRPr="00EF52BC">
              <w:rPr>
                <w:rFonts w:ascii="Times New Roman" w:hAnsi="Times New Roman" w:cs="Times New Roman"/>
                <w:szCs w:val="24"/>
              </w:rPr>
              <w:t>Programme</w:t>
            </w:r>
            <w:proofErr w:type="spellEnd"/>
          </w:p>
        </w:tc>
        <w:tc>
          <w:tcPr>
            <w:tcW w:w="1973" w:type="dxa"/>
            <w:tcBorders>
              <w:top w:val="single" w:sz="4" w:space="0" w:color="auto"/>
            </w:tcBorders>
            <w:shd w:val="clear" w:color="auto" w:fill="FFFFFF"/>
            <w:vAlign w:val="center"/>
          </w:tcPr>
          <w:p w14:paraId="158CC487" w14:textId="77777777" w:rsidR="00EF52BC" w:rsidRPr="00EF52BC" w:rsidRDefault="00EF52BC" w:rsidP="002F6FB5">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Pearson Correlation</w:t>
            </w:r>
          </w:p>
        </w:tc>
        <w:tc>
          <w:tcPr>
            <w:tcW w:w="2834" w:type="dxa"/>
            <w:tcBorders>
              <w:top w:val="single" w:sz="4" w:space="0" w:color="auto"/>
            </w:tcBorders>
            <w:shd w:val="clear" w:color="auto" w:fill="FFFFFF"/>
            <w:vAlign w:val="center"/>
          </w:tcPr>
          <w:p w14:paraId="545C2D75" w14:textId="77777777"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1</w:t>
            </w:r>
          </w:p>
        </w:tc>
        <w:tc>
          <w:tcPr>
            <w:tcW w:w="2003" w:type="dxa"/>
            <w:tcBorders>
              <w:top w:val="single" w:sz="4" w:space="0" w:color="auto"/>
            </w:tcBorders>
            <w:shd w:val="clear" w:color="auto" w:fill="FFFFFF"/>
            <w:vAlign w:val="center"/>
          </w:tcPr>
          <w:p w14:paraId="6F48C71B" w14:textId="48C0CF0A"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p>
        </w:tc>
      </w:tr>
      <w:tr w:rsidR="00EF52BC" w:rsidRPr="00EF52BC" w14:paraId="7E80852E" w14:textId="77777777" w:rsidTr="00EF52BC">
        <w:trPr>
          <w:cantSplit/>
        </w:trPr>
        <w:tc>
          <w:tcPr>
            <w:tcW w:w="2281" w:type="dxa"/>
            <w:vMerge/>
            <w:shd w:val="clear" w:color="auto" w:fill="FFFFFF"/>
            <w:vAlign w:val="center"/>
          </w:tcPr>
          <w:p w14:paraId="644DB406" w14:textId="77777777" w:rsidR="00EF52BC" w:rsidRPr="00EF52BC" w:rsidRDefault="00EF52BC" w:rsidP="002F6FB5">
            <w:pPr>
              <w:autoSpaceDE w:val="0"/>
              <w:autoSpaceDN w:val="0"/>
              <w:adjustRightInd w:val="0"/>
              <w:spacing w:after="0" w:line="240" w:lineRule="auto"/>
              <w:rPr>
                <w:rFonts w:ascii="Times New Roman" w:hAnsi="Times New Roman" w:cs="Times New Roman"/>
                <w:color w:val="000000" w:themeColor="text1"/>
                <w:sz w:val="24"/>
                <w:szCs w:val="24"/>
              </w:rPr>
            </w:pPr>
          </w:p>
        </w:tc>
        <w:tc>
          <w:tcPr>
            <w:tcW w:w="1973" w:type="dxa"/>
            <w:shd w:val="clear" w:color="auto" w:fill="FFFFFF"/>
            <w:vAlign w:val="center"/>
          </w:tcPr>
          <w:p w14:paraId="1400285E" w14:textId="77777777" w:rsidR="00EF52BC" w:rsidRPr="00EF52BC" w:rsidRDefault="00EF52BC" w:rsidP="002F6FB5">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Sig. (2-tailed)</w:t>
            </w:r>
          </w:p>
        </w:tc>
        <w:tc>
          <w:tcPr>
            <w:tcW w:w="2834" w:type="dxa"/>
            <w:shd w:val="clear" w:color="auto" w:fill="FFFFFF"/>
          </w:tcPr>
          <w:p w14:paraId="65195DFC" w14:textId="77777777" w:rsidR="00EF52BC" w:rsidRPr="00EF52BC" w:rsidRDefault="00EF52BC" w:rsidP="002F6FB5">
            <w:pPr>
              <w:autoSpaceDE w:val="0"/>
              <w:autoSpaceDN w:val="0"/>
              <w:adjustRightInd w:val="0"/>
              <w:spacing w:after="0" w:line="240" w:lineRule="auto"/>
              <w:rPr>
                <w:rFonts w:ascii="Times New Roman" w:hAnsi="Times New Roman" w:cs="Times New Roman"/>
                <w:color w:val="000000" w:themeColor="text1"/>
                <w:sz w:val="24"/>
                <w:szCs w:val="24"/>
              </w:rPr>
            </w:pPr>
          </w:p>
        </w:tc>
        <w:tc>
          <w:tcPr>
            <w:tcW w:w="2003" w:type="dxa"/>
            <w:shd w:val="clear" w:color="auto" w:fill="FFFFFF"/>
            <w:vAlign w:val="center"/>
          </w:tcPr>
          <w:p w14:paraId="19378376" w14:textId="27D395C4"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p>
        </w:tc>
      </w:tr>
      <w:tr w:rsidR="00EF52BC" w:rsidRPr="00EF52BC" w14:paraId="040017E6" w14:textId="77777777" w:rsidTr="00EF52BC">
        <w:trPr>
          <w:cantSplit/>
        </w:trPr>
        <w:tc>
          <w:tcPr>
            <w:tcW w:w="2281" w:type="dxa"/>
            <w:vMerge/>
            <w:shd w:val="clear" w:color="auto" w:fill="FFFFFF"/>
            <w:vAlign w:val="center"/>
          </w:tcPr>
          <w:p w14:paraId="23822236" w14:textId="77777777" w:rsidR="00EF52BC" w:rsidRPr="00EF52BC" w:rsidRDefault="00EF52BC" w:rsidP="002F6FB5">
            <w:pPr>
              <w:autoSpaceDE w:val="0"/>
              <w:autoSpaceDN w:val="0"/>
              <w:adjustRightInd w:val="0"/>
              <w:spacing w:after="0" w:line="240" w:lineRule="auto"/>
              <w:rPr>
                <w:rFonts w:ascii="Times New Roman" w:hAnsi="Times New Roman" w:cs="Times New Roman"/>
                <w:color w:val="000000" w:themeColor="text1"/>
                <w:sz w:val="24"/>
                <w:szCs w:val="24"/>
              </w:rPr>
            </w:pPr>
          </w:p>
        </w:tc>
        <w:tc>
          <w:tcPr>
            <w:tcW w:w="1973" w:type="dxa"/>
            <w:shd w:val="clear" w:color="auto" w:fill="FFFFFF"/>
            <w:vAlign w:val="center"/>
          </w:tcPr>
          <w:p w14:paraId="52673CC5" w14:textId="77777777" w:rsidR="00EF52BC" w:rsidRPr="00EF52BC" w:rsidRDefault="00EF52BC" w:rsidP="002F6FB5">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N</w:t>
            </w:r>
          </w:p>
        </w:tc>
        <w:tc>
          <w:tcPr>
            <w:tcW w:w="2834" w:type="dxa"/>
            <w:shd w:val="clear" w:color="auto" w:fill="FFFFFF"/>
            <w:vAlign w:val="center"/>
          </w:tcPr>
          <w:p w14:paraId="5D933286" w14:textId="77777777"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78</w:t>
            </w:r>
          </w:p>
        </w:tc>
        <w:tc>
          <w:tcPr>
            <w:tcW w:w="2003" w:type="dxa"/>
            <w:shd w:val="clear" w:color="auto" w:fill="FFFFFF"/>
            <w:vAlign w:val="center"/>
          </w:tcPr>
          <w:p w14:paraId="73061A2A" w14:textId="7B253F97"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p>
        </w:tc>
      </w:tr>
      <w:tr w:rsidR="00EF52BC" w:rsidRPr="00EF52BC" w14:paraId="22CC077E" w14:textId="77777777" w:rsidTr="00EF52BC">
        <w:trPr>
          <w:cantSplit/>
        </w:trPr>
        <w:tc>
          <w:tcPr>
            <w:tcW w:w="2281" w:type="dxa"/>
            <w:vMerge w:val="restart"/>
            <w:shd w:val="clear" w:color="auto" w:fill="FFFFFF"/>
            <w:vAlign w:val="center"/>
          </w:tcPr>
          <w:p w14:paraId="12A182A9" w14:textId="7D336BAA" w:rsidR="00EF52BC" w:rsidRPr="00EF52BC" w:rsidRDefault="00EF52BC" w:rsidP="002F6FB5">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Pupil attendance</w:t>
            </w:r>
          </w:p>
        </w:tc>
        <w:tc>
          <w:tcPr>
            <w:tcW w:w="1973" w:type="dxa"/>
            <w:shd w:val="clear" w:color="auto" w:fill="FFFFFF"/>
            <w:vAlign w:val="center"/>
          </w:tcPr>
          <w:p w14:paraId="591E5866" w14:textId="77777777" w:rsidR="00EF52BC" w:rsidRPr="00EF52BC" w:rsidRDefault="00EF52BC" w:rsidP="002F6FB5">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Pearson Correlation</w:t>
            </w:r>
          </w:p>
        </w:tc>
        <w:tc>
          <w:tcPr>
            <w:tcW w:w="2834" w:type="dxa"/>
            <w:shd w:val="clear" w:color="auto" w:fill="FFFFFF"/>
            <w:vAlign w:val="center"/>
          </w:tcPr>
          <w:p w14:paraId="7C321412" w14:textId="77777777"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.298</w:t>
            </w:r>
            <w:r w:rsidRPr="00EF52BC">
              <w:rPr>
                <w:rFonts w:ascii="Times New Roman" w:hAnsi="Times New Roman" w:cs="Times New Roman"/>
                <w:color w:val="000000" w:themeColor="text1"/>
                <w:sz w:val="24"/>
                <w:szCs w:val="24"/>
                <w:vertAlign w:val="superscript"/>
              </w:rPr>
              <w:t>**</w:t>
            </w:r>
          </w:p>
        </w:tc>
        <w:tc>
          <w:tcPr>
            <w:tcW w:w="2003" w:type="dxa"/>
            <w:shd w:val="clear" w:color="auto" w:fill="FFFFFF"/>
            <w:vAlign w:val="center"/>
          </w:tcPr>
          <w:p w14:paraId="283900A2" w14:textId="77777777"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1</w:t>
            </w:r>
          </w:p>
        </w:tc>
      </w:tr>
      <w:tr w:rsidR="00EF52BC" w:rsidRPr="00EF52BC" w14:paraId="6F126C27" w14:textId="77777777" w:rsidTr="00EF52BC">
        <w:trPr>
          <w:cantSplit/>
        </w:trPr>
        <w:tc>
          <w:tcPr>
            <w:tcW w:w="2281" w:type="dxa"/>
            <w:vMerge/>
            <w:shd w:val="clear" w:color="auto" w:fill="FFFFFF"/>
            <w:vAlign w:val="center"/>
          </w:tcPr>
          <w:p w14:paraId="084841F8" w14:textId="77777777" w:rsidR="00EF52BC" w:rsidRPr="00EF52BC" w:rsidRDefault="00EF52BC" w:rsidP="002F6FB5">
            <w:pPr>
              <w:autoSpaceDE w:val="0"/>
              <w:autoSpaceDN w:val="0"/>
              <w:adjustRightInd w:val="0"/>
              <w:spacing w:after="0" w:line="240" w:lineRule="auto"/>
              <w:rPr>
                <w:rFonts w:ascii="Times New Roman" w:hAnsi="Times New Roman" w:cs="Times New Roman"/>
                <w:color w:val="000000" w:themeColor="text1"/>
                <w:sz w:val="24"/>
                <w:szCs w:val="24"/>
              </w:rPr>
            </w:pPr>
          </w:p>
        </w:tc>
        <w:tc>
          <w:tcPr>
            <w:tcW w:w="1973" w:type="dxa"/>
            <w:shd w:val="clear" w:color="auto" w:fill="FFFFFF"/>
            <w:vAlign w:val="center"/>
          </w:tcPr>
          <w:p w14:paraId="57178EB9" w14:textId="77777777" w:rsidR="00EF52BC" w:rsidRPr="00EF52BC" w:rsidRDefault="00EF52BC" w:rsidP="002F6FB5">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Sig. (2-tailed)</w:t>
            </w:r>
          </w:p>
        </w:tc>
        <w:tc>
          <w:tcPr>
            <w:tcW w:w="2834" w:type="dxa"/>
            <w:shd w:val="clear" w:color="auto" w:fill="FFFFFF"/>
            <w:vAlign w:val="center"/>
          </w:tcPr>
          <w:p w14:paraId="3DCB41EC" w14:textId="77777777"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.008</w:t>
            </w:r>
          </w:p>
        </w:tc>
        <w:tc>
          <w:tcPr>
            <w:tcW w:w="2003" w:type="dxa"/>
            <w:shd w:val="clear" w:color="auto" w:fill="FFFFFF"/>
          </w:tcPr>
          <w:p w14:paraId="39ACD819" w14:textId="77777777" w:rsidR="00EF52BC" w:rsidRPr="00EF52BC" w:rsidRDefault="00EF52BC" w:rsidP="002F6FB5">
            <w:pPr>
              <w:autoSpaceDE w:val="0"/>
              <w:autoSpaceDN w:val="0"/>
              <w:adjustRightInd w:val="0"/>
              <w:spacing w:after="0" w:line="240" w:lineRule="auto"/>
              <w:rPr>
                <w:rFonts w:ascii="Times New Roman" w:hAnsi="Times New Roman" w:cs="Times New Roman"/>
                <w:color w:val="000000" w:themeColor="text1"/>
                <w:sz w:val="24"/>
                <w:szCs w:val="24"/>
              </w:rPr>
            </w:pPr>
          </w:p>
        </w:tc>
      </w:tr>
      <w:tr w:rsidR="00EF52BC" w:rsidRPr="00EF52BC" w14:paraId="3AE284BE" w14:textId="77777777" w:rsidTr="00EF52BC">
        <w:trPr>
          <w:cantSplit/>
        </w:trPr>
        <w:tc>
          <w:tcPr>
            <w:tcW w:w="2281" w:type="dxa"/>
            <w:vMerge/>
            <w:shd w:val="clear" w:color="auto" w:fill="FFFFFF"/>
            <w:vAlign w:val="center"/>
          </w:tcPr>
          <w:p w14:paraId="30CBF401" w14:textId="77777777" w:rsidR="00EF52BC" w:rsidRPr="00EF52BC" w:rsidRDefault="00EF52BC" w:rsidP="002F6FB5">
            <w:pPr>
              <w:autoSpaceDE w:val="0"/>
              <w:autoSpaceDN w:val="0"/>
              <w:adjustRightInd w:val="0"/>
              <w:spacing w:after="0" w:line="240" w:lineRule="auto"/>
              <w:rPr>
                <w:rFonts w:ascii="Times New Roman" w:hAnsi="Times New Roman" w:cs="Times New Roman"/>
                <w:color w:val="000000" w:themeColor="text1"/>
                <w:sz w:val="24"/>
                <w:szCs w:val="24"/>
              </w:rPr>
            </w:pPr>
          </w:p>
        </w:tc>
        <w:tc>
          <w:tcPr>
            <w:tcW w:w="1973" w:type="dxa"/>
            <w:shd w:val="clear" w:color="auto" w:fill="FFFFFF"/>
            <w:vAlign w:val="center"/>
          </w:tcPr>
          <w:p w14:paraId="1B5C8A21" w14:textId="77777777" w:rsidR="00EF52BC" w:rsidRPr="00EF52BC" w:rsidRDefault="00EF52BC" w:rsidP="002F6FB5">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N</w:t>
            </w:r>
          </w:p>
        </w:tc>
        <w:tc>
          <w:tcPr>
            <w:tcW w:w="2834" w:type="dxa"/>
            <w:shd w:val="clear" w:color="auto" w:fill="FFFFFF"/>
            <w:vAlign w:val="center"/>
          </w:tcPr>
          <w:p w14:paraId="482BDD91" w14:textId="77777777"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78</w:t>
            </w:r>
          </w:p>
        </w:tc>
        <w:tc>
          <w:tcPr>
            <w:tcW w:w="2003" w:type="dxa"/>
            <w:shd w:val="clear" w:color="auto" w:fill="FFFFFF"/>
            <w:vAlign w:val="center"/>
          </w:tcPr>
          <w:p w14:paraId="55DFEBC0" w14:textId="77777777" w:rsidR="00EF52BC" w:rsidRPr="00EF52BC" w:rsidRDefault="00EF52BC" w:rsidP="002F6FB5">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EF52BC">
              <w:rPr>
                <w:rFonts w:ascii="Times New Roman" w:hAnsi="Times New Roman" w:cs="Times New Roman"/>
                <w:color w:val="000000" w:themeColor="text1"/>
                <w:sz w:val="24"/>
                <w:szCs w:val="24"/>
              </w:rPr>
              <w:t>78</w:t>
            </w:r>
          </w:p>
        </w:tc>
      </w:tr>
    </w:tbl>
    <w:p w14:paraId="22F9D1BA" w14:textId="77777777" w:rsidR="00DE794D" w:rsidRPr="002F6FB5" w:rsidRDefault="00DE794D" w:rsidP="00DE794D">
      <w:pPr>
        <w:spacing w:after="0" w:line="240" w:lineRule="auto"/>
        <w:jc w:val="both"/>
        <w:rPr>
          <w:rFonts w:ascii="Times New Roman" w:hAnsi="Times New Roman" w:cs="Times New Roman"/>
          <w:b/>
          <w:color w:val="000000" w:themeColor="text1"/>
          <w:sz w:val="24"/>
          <w:szCs w:val="24"/>
        </w:rPr>
      </w:pPr>
      <w:r w:rsidRPr="002F6FB5">
        <w:rPr>
          <w:rFonts w:ascii="Times New Roman" w:hAnsi="Times New Roman" w:cs="Times New Roman"/>
          <w:b/>
          <w:color w:val="000000" w:themeColor="text1"/>
          <w:sz w:val="24"/>
          <w:szCs w:val="24"/>
        </w:rPr>
        <w:t>Source: Field data, 2025</w:t>
      </w:r>
    </w:p>
    <w:p w14:paraId="465E5740" w14:textId="77777777" w:rsidR="00D617E1" w:rsidRPr="002F6FB5" w:rsidRDefault="00D617E1" w:rsidP="002F6FB5">
      <w:pPr>
        <w:spacing w:after="0" w:line="240" w:lineRule="auto"/>
        <w:rPr>
          <w:rFonts w:ascii="Times New Roman" w:hAnsi="Times New Roman" w:cs="Times New Roman"/>
          <w:color w:val="000000" w:themeColor="text1"/>
          <w:sz w:val="24"/>
          <w:szCs w:val="24"/>
        </w:rPr>
      </w:pPr>
    </w:p>
    <w:p w14:paraId="12520AB4" w14:textId="529AAB05" w:rsidR="00EF52BC" w:rsidRDefault="001B7BEA"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The Pearson correlation analysis </w:t>
      </w:r>
      <w:r w:rsidR="00EF52BC">
        <w:rPr>
          <w:rFonts w:ascii="Times New Roman" w:hAnsi="Times New Roman" w:cs="Times New Roman"/>
          <w:color w:val="000000" w:themeColor="text1"/>
          <w:sz w:val="24"/>
          <w:szCs w:val="24"/>
        </w:rPr>
        <w:t xml:space="preserve">results </w:t>
      </w:r>
      <w:r w:rsidR="00AD7ADE" w:rsidRPr="002F6FB5">
        <w:rPr>
          <w:rFonts w:ascii="Times New Roman" w:hAnsi="Times New Roman" w:cs="Times New Roman"/>
          <w:color w:val="000000" w:themeColor="text1"/>
          <w:sz w:val="24"/>
          <w:szCs w:val="24"/>
        </w:rPr>
        <w:t>(r = 0.298, p = 0.008)</w:t>
      </w:r>
      <w:r w:rsidR="00EF52BC">
        <w:rPr>
          <w:rFonts w:ascii="Times New Roman" w:hAnsi="Times New Roman" w:cs="Times New Roman"/>
          <w:color w:val="000000" w:themeColor="text1"/>
          <w:sz w:val="24"/>
          <w:szCs w:val="24"/>
        </w:rPr>
        <w:t xml:space="preserve"> showed that the probability value (p-value = 0.008) was less than 0.05. Accordingly, the null hypothesis was rejected to imply that there was </w:t>
      </w:r>
      <w:r w:rsidR="00EF52BC" w:rsidRPr="002F6FB5">
        <w:rPr>
          <w:rFonts w:ascii="Times New Roman" w:hAnsi="Times New Roman" w:cs="Times New Roman"/>
          <w:color w:val="000000" w:themeColor="text1"/>
          <w:sz w:val="24"/>
          <w:szCs w:val="24"/>
        </w:rPr>
        <w:t>statistically significant correlation between</w:t>
      </w:r>
      <w:r w:rsidR="00EF52BC">
        <w:rPr>
          <w:rFonts w:ascii="Times New Roman" w:hAnsi="Times New Roman" w:cs="Times New Roman"/>
          <w:color w:val="000000" w:themeColor="text1"/>
          <w:sz w:val="24"/>
          <w:szCs w:val="24"/>
        </w:rPr>
        <w:t xml:space="preserve"> </w:t>
      </w:r>
      <w:r w:rsidR="00EF52BC" w:rsidRPr="002F6FB5">
        <w:rPr>
          <w:rFonts w:ascii="Times New Roman" w:hAnsi="Times New Roman" w:cs="Times New Roman"/>
          <w:color w:val="000000" w:themeColor="text1"/>
          <w:sz w:val="24"/>
          <w:szCs w:val="24"/>
        </w:rPr>
        <w:t xml:space="preserve">school feeding </w:t>
      </w:r>
      <w:proofErr w:type="spellStart"/>
      <w:r w:rsidR="00EF52BC" w:rsidRPr="002F6FB5">
        <w:rPr>
          <w:rFonts w:ascii="Times New Roman" w:hAnsi="Times New Roman" w:cs="Times New Roman"/>
          <w:color w:val="000000" w:themeColor="text1"/>
          <w:sz w:val="24"/>
          <w:szCs w:val="24"/>
        </w:rPr>
        <w:t>programme</w:t>
      </w:r>
      <w:proofErr w:type="spellEnd"/>
      <w:r w:rsidR="00EF52BC" w:rsidRPr="002F6FB5">
        <w:rPr>
          <w:rFonts w:ascii="Times New Roman" w:hAnsi="Times New Roman" w:cs="Times New Roman"/>
          <w:color w:val="000000" w:themeColor="text1"/>
          <w:sz w:val="24"/>
          <w:szCs w:val="24"/>
        </w:rPr>
        <w:t xml:space="preserve"> </w:t>
      </w:r>
      <w:r w:rsidR="00344B85">
        <w:rPr>
          <w:rFonts w:ascii="Times New Roman" w:hAnsi="Times New Roman" w:cs="Times New Roman"/>
          <w:color w:val="000000" w:themeColor="text1"/>
          <w:sz w:val="24"/>
          <w:szCs w:val="24"/>
        </w:rPr>
        <w:t xml:space="preserve">and </w:t>
      </w:r>
      <w:r w:rsidR="00EF52BC" w:rsidRPr="002F6FB5">
        <w:rPr>
          <w:rFonts w:ascii="Times New Roman" w:hAnsi="Times New Roman" w:cs="Times New Roman"/>
          <w:color w:val="000000" w:themeColor="text1"/>
          <w:sz w:val="24"/>
          <w:szCs w:val="24"/>
        </w:rPr>
        <w:t>pupil attendance</w:t>
      </w:r>
      <w:r w:rsidR="00EF52BC">
        <w:rPr>
          <w:rFonts w:ascii="Times New Roman" w:hAnsi="Times New Roman" w:cs="Times New Roman"/>
          <w:color w:val="000000" w:themeColor="text1"/>
          <w:sz w:val="24"/>
          <w:szCs w:val="24"/>
        </w:rPr>
        <w:t>.</w:t>
      </w:r>
      <w:r w:rsidR="00344B85">
        <w:rPr>
          <w:rFonts w:ascii="Times New Roman" w:hAnsi="Times New Roman" w:cs="Times New Roman"/>
          <w:color w:val="000000" w:themeColor="text1"/>
          <w:sz w:val="24"/>
          <w:szCs w:val="24"/>
        </w:rPr>
        <w:t xml:space="preserve"> This means that </w:t>
      </w:r>
      <w:r w:rsidR="00344B85" w:rsidRPr="002F6FB5">
        <w:rPr>
          <w:rFonts w:ascii="Times New Roman" w:hAnsi="Times New Roman" w:cs="Times New Roman"/>
          <w:color w:val="000000" w:themeColor="text1"/>
          <w:sz w:val="24"/>
          <w:szCs w:val="24"/>
        </w:rPr>
        <w:t xml:space="preserve">school feeding </w:t>
      </w:r>
      <w:proofErr w:type="spellStart"/>
      <w:r w:rsidR="00344B85" w:rsidRPr="002F6FB5">
        <w:rPr>
          <w:rFonts w:ascii="Times New Roman" w:hAnsi="Times New Roman" w:cs="Times New Roman"/>
          <w:color w:val="000000" w:themeColor="text1"/>
          <w:sz w:val="24"/>
          <w:szCs w:val="24"/>
        </w:rPr>
        <w:t>programme</w:t>
      </w:r>
      <w:proofErr w:type="spellEnd"/>
      <w:r w:rsidR="00344B85" w:rsidRPr="002F6FB5">
        <w:rPr>
          <w:rFonts w:ascii="Times New Roman" w:hAnsi="Times New Roman" w:cs="Times New Roman"/>
          <w:color w:val="000000" w:themeColor="text1"/>
          <w:sz w:val="24"/>
          <w:szCs w:val="24"/>
        </w:rPr>
        <w:t xml:space="preserve"> </w:t>
      </w:r>
      <w:r w:rsidR="00344B85">
        <w:rPr>
          <w:rFonts w:ascii="Times New Roman" w:hAnsi="Times New Roman" w:cs="Times New Roman"/>
          <w:color w:val="000000" w:themeColor="text1"/>
          <w:sz w:val="24"/>
          <w:szCs w:val="24"/>
        </w:rPr>
        <w:t xml:space="preserve">has a </w:t>
      </w:r>
      <w:r w:rsidR="00344B85" w:rsidRPr="002F6FB5">
        <w:rPr>
          <w:rFonts w:ascii="Times New Roman" w:hAnsi="Times New Roman" w:cs="Times New Roman"/>
          <w:color w:val="000000" w:themeColor="text1"/>
          <w:sz w:val="24"/>
          <w:szCs w:val="24"/>
        </w:rPr>
        <w:t xml:space="preserve">statistically significant </w:t>
      </w:r>
      <w:r w:rsidR="00344B85">
        <w:rPr>
          <w:rFonts w:ascii="Times New Roman" w:hAnsi="Times New Roman" w:cs="Times New Roman"/>
          <w:color w:val="000000" w:themeColor="text1"/>
          <w:sz w:val="24"/>
          <w:szCs w:val="24"/>
        </w:rPr>
        <w:t xml:space="preserve">on </w:t>
      </w:r>
      <w:r w:rsidR="00344B85" w:rsidRPr="00344B85">
        <w:rPr>
          <w:rFonts w:ascii="Times New Roman" w:hAnsi="Times New Roman" w:cs="Times New Roman"/>
          <w:color w:val="000000" w:themeColor="text1"/>
          <w:sz w:val="24"/>
          <w:szCs w:val="24"/>
        </w:rPr>
        <w:t>pupil attendance in public junior schools in Garissa township Sub- County.</w:t>
      </w:r>
    </w:p>
    <w:p w14:paraId="1583A5E8" w14:textId="64D865AC" w:rsidR="00DE794D" w:rsidRPr="00DE794D" w:rsidRDefault="00DE794D" w:rsidP="00DE794D">
      <w:pPr>
        <w:pStyle w:val="Heading2"/>
        <w:rPr>
          <w:rFonts w:ascii="Times New Roman" w:hAnsi="Times New Roman" w:cs="Times New Roman"/>
          <w:color w:val="000000" w:themeColor="text1"/>
          <w:sz w:val="24"/>
          <w:szCs w:val="24"/>
        </w:rPr>
      </w:pPr>
      <w:r w:rsidRPr="00DE794D">
        <w:rPr>
          <w:rFonts w:ascii="Times New Roman" w:hAnsi="Times New Roman" w:cs="Times New Roman"/>
          <w:color w:val="000000" w:themeColor="text1"/>
          <w:sz w:val="24"/>
          <w:szCs w:val="24"/>
        </w:rPr>
        <w:t>Discussion of Findings</w:t>
      </w:r>
    </w:p>
    <w:p w14:paraId="17111959" w14:textId="5640794D" w:rsidR="00DE794D" w:rsidRPr="00DE794D" w:rsidRDefault="00DE794D" w:rsidP="00DE794D">
      <w:pPr>
        <w:spacing w:after="0" w:line="240" w:lineRule="auto"/>
        <w:jc w:val="both"/>
        <w:rPr>
          <w:rFonts w:ascii="Times New Roman" w:hAnsi="Times New Roman" w:cs="Times New Roman"/>
          <w:color w:val="000000" w:themeColor="text1"/>
          <w:sz w:val="24"/>
          <w:szCs w:val="24"/>
        </w:rPr>
      </w:pPr>
      <w:r w:rsidRPr="00DE794D">
        <w:rPr>
          <w:rFonts w:ascii="Times New Roman" w:hAnsi="Times New Roman" w:cs="Times New Roman"/>
          <w:color w:val="000000" w:themeColor="text1"/>
          <w:sz w:val="24"/>
          <w:szCs w:val="24"/>
        </w:rPr>
        <w:t xml:space="preserve">The findings of this research reveal that the Garissa Township Sub-County school feeding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plays a vital role of enhancing pupil attendance, retention, transition, and overall enrollment in public junior schools. The respondents all shared the view that school meals reduce the economic burden on families, particularly in poor regions where poverty is prevalent. This aligns with the report of Alderman and Bundy (2011), who argue that school feeding programs are important social protection programs, especially within food-insecure settings, since they reduce household opportunity costs and increase access to education.</w:t>
      </w:r>
      <w:r>
        <w:rPr>
          <w:rFonts w:ascii="Times New Roman" w:hAnsi="Times New Roman" w:cs="Times New Roman"/>
          <w:color w:val="000000" w:themeColor="text1"/>
          <w:sz w:val="24"/>
          <w:szCs w:val="24"/>
        </w:rPr>
        <w:t xml:space="preserve"> </w:t>
      </w:r>
      <w:r w:rsidRPr="00DE794D">
        <w:rPr>
          <w:rFonts w:ascii="Times New Roman" w:hAnsi="Times New Roman" w:cs="Times New Roman"/>
          <w:color w:val="000000" w:themeColor="text1"/>
          <w:sz w:val="24"/>
          <w:szCs w:val="24"/>
        </w:rPr>
        <w:t xml:space="preserve">Also, the study revealed that school meals were essential for improving school attendance daily. The headteachers and teachers specified that meal predictability compels learners to be consistent in attending school. This is </w:t>
      </w:r>
      <w:r w:rsidRPr="00DE794D">
        <w:rPr>
          <w:rFonts w:ascii="Times New Roman" w:hAnsi="Times New Roman" w:cs="Times New Roman"/>
          <w:color w:val="000000" w:themeColor="text1"/>
          <w:sz w:val="24"/>
          <w:szCs w:val="24"/>
        </w:rPr>
        <w:lastRenderedPageBreak/>
        <w:t>supported by UNICEF (2020) evidence that highlighted the frequency of eating improves school attendance, particularly in semi-arid and arid areas (ASALs) like Garissa. Abuya et al. (2013) further found that school feeding programs experienced a significant increase in school attendance, which supports that the intervention has a tangible impact on school enrollment.</w:t>
      </w:r>
    </w:p>
    <w:p w14:paraId="32FE46B3" w14:textId="77777777" w:rsidR="00DE794D" w:rsidRPr="00DE794D" w:rsidRDefault="00DE794D" w:rsidP="00DE794D">
      <w:pPr>
        <w:spacing w:after="0" w:line="240" w:lineRule="auto"/>
        <w:jc w:val="both"/>
        <w:rPr>
          <w:rFonts w:ascii="Times New Roman" w:hAnsi="Times New Roman" w:cs="Times New Roman"/>
          <w:color w:val="000000" w:themeColor="text1"/>
          <w:sz w:val="24"/>
          <w:szCs w:val="24"/>
        </w:rPr>
      </w:pPr>
      <w:r w:rsidRPr="00DE794D">
        <w:rPr>
          <w:rFonts w:ascii="Times New Roman" w:hAnsi="Times New Roman" w:cs="Times New Roman"/>
          <w:color w:val="000000" w:themeColor="text1"/>
          <w:sz w:val="24"/>
          <w:szCs w:val="24"/>
        </w:rPr>
        <w:t xml:space="preserve">From the perspective of dropout prevention, the participants in this research reported that school feeding avoids dropout since it keeps the pupils interested in attending school and avoids hunger-induced absenteeism. This is consistent with Gelli et al. (2011), who noted that continuous food supply in schools promotes a steady and engaging learning environment, which reduces the likelihood of children dropping out of school prematurely. Drake et al. (2016) also documented increased school completion rates through school feeding when combined with overall education and health policy, lending strength to the idea that a multi-sectoral approach is essential for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implementation.</w:t>
      </w:r>
    </w:p>
    <w:p w14:paraId="5A52BE3B" w14:textId="77777777" w:rsidR="00DE794D" w:rsidRPr="00DE794D" w:rsidRDefault="00DE794D" w:rsidP="00DE794D">
      <w:pPr>
        <w:spacing w:after="0" w:line="240" w:lineRule="auto"/>
        <w:jc w:val="both"/>
        <w:rPr>
          <w:rFonts w:ascii="Times New Roman" w:hAnsi="Times New Roman" w:cs="Times New Roman"/>
          <w:color w:val="000000" w:themeColor="text1"/>
          <w:sz w:val="24"/>
          <w:szCs w:val="24"/>
        </w:rPr>
      </w:pPr>
      <w:r w:rsidRPr="00DE794D">
        <w:rPr>
          <w:rFonts w:ascii="Times New Roman" w:hAnsi="Times New Roman" w:cs="Times New Roman"/>
          <w:color w:val="000000" w:themeColor="text1"/>
          <w:sz w:val="24"/>
          <w:szCs w:val="24"/>
        </w:rPr>
        <w:t xml:space="preserve">The one piece of valuable information from the studies is the perceived linkage between school feeding and improved pupil progression through grades and school levels. The respondents believed that healthy students are better positioned to stay in school long enough to efficiently make a transition from one learning stage to another. This is aligned with Becker's Human Capital Theory (1993), which argues that investments in child nutrition and health augment learning achievements, intelligence, and ultimately productivity in the long term. Empirical evidence by </w:t>
      </w:r>
      <w:proofErr w:type="spellStart"/>
      <w:r w:rsidRPr="00DE794D">
        <w:rPr>
          <w:rFonts w:ascii="Times New Roman" w:hAnsi="Times New Roman" w:cs="Times New Roman"/>
          <w:color w:val="000000" w:themeColor="text1"/>
          <w:sz w:val="24"/>
          <w:szCs w:val="24"/>
        </w:rPr>
        <w:t>Yendaw</w:t>
      </w:r>
      <w:proofErr w:type="spellEnd"/>
      <w:r w:rsidRPr="00DE794D">
        <w:rPr>
          <w:rFonts w:ascii="Times New Roman" w:hAnsi="Times New Roman" w:cs="Times New Roman"/>
          <w:color w:val="000000" w:themeColor="text1"/>
          <w:sz w:val="24"/>
          <w:szCs w:val="24"/>
        </w:rPr>
        <w:t xml:space="preserve"> and </w:t>
      </w:r>
      <w:proofErr w:type="spellStart"/>
      <w:r w:rsidRPr="00DE794D">
        <w:rPr>
          <w:rFonts w:ascii="Times New Roman" w:hAnsi="Times New Roman" w:cs="Times New Roman"/>
          <w:color w:val="000000" w:themeColor="text1"/>
          <w:sz w:val="24"/>
          <w:szCs w:val="24"/>
        </w:rPr>
        <w:t>Dayour</w:t>
      </w:r>
      <w:proofErr w:type="spellEnd"/>
      <w:r w:rsidRPr="00DE794D">
        <w:rPr>
          <w:rFonts w:ascii="Times New Roman" w:hAnsi="Times New Roman" w:cs="Times New Roman"/>
          <w:color w:val="000000" w:themeColor="text1"/>
          <w:sz w:val="24"/>
          <w:szCs w:val="24"/>
        </w:rPr>
        <w:t xml:space="preserve"> (2015) in Ghana also supports this as they proved that school feeding interventions positively impacted the academic performance as well as the progress of students through the education pipeline.</w:t>
      </w:r>
    </w:p>
    <w:p w14:paraId="01CB3F4F" w14:textId="77777777" w:rsidR="00DE794D" w:rsidRPr="00DE794D" w:rsidRDefault="00DE794D" w:rsidP="00DE794D">
      <w:pPr>
        <w:spacing w:after="0" w:line="240" w:lineRule="auto"/>
        <w:jc w:val="both"/>
        <w:rPr>
          <w:rFonts w:ascii="Times New Roman" w:hAnsi="Times New Roman" w:cs="Times New Roman"/>
          <w:color w:val="000000" w:themeColor="text1"/>
          <w:sz w:val="24"/>
          <w:szCs w:val="24"/>
        </w:rPr>
      </w:pPr>
      <w:r w:rsidRPr="00DE794D">
        <w:rPr>
          <w:rFonts w:ascii="Times New Roman" w:hAnsi="Times New Roman" w:cs="Times New Roman"/>
          <w:color w:val="000000" w:themeColor="text1"/>
          <w:sz w:val="24"/>
          <w:szCs w:val="24"/>
        </w:rPr>
        <w:t xml:space="preserve">But the study also identified a problem: the lack of diversity in the school meals in the school feeding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xml:space="preserve">. The participants mentioned the frequent repetition and lack of good nutrition diversity in the meals made them lose their appeal and could limit the effectiveness of the </w:t>
      </w:r>
      <w:proofErr w:type="spellStart"/>
      <w:r w:rsidRPr="00DE794D">
        <w:rPr>
          <w:rFonts w:ascii="Times New Roman" w:hAnsi="Times New Roman" w:cs="Times New Roman"/>
          <w:color w:val="000000" w:themeColor="text1"/>
          <w:sz w:val="24"/>
          <w:szCs w:val="24"/>
        </w:rPr>
        <w:t>programme</w:t>
      </w:r>
      <w:proofErr w:type="spellEnd"/>
      <w:r w:rsidRPr="00DE794D">
        <w:rPr>
          <w:rFonts w:ascii="Times New Roman" w:hAnsi="Times New Roman" w:cs="Times New Roman"/>
          <w:color w:val="000000" w:themeColor="text1"/>
          <w:sz w:val="24"/>
          <w:szCs w:val="24"/>
        </w:rPr>
        <w:t>. This is echoed by the work of Gelli and Daryanani (2013), which emphasized good quality food and good nutritional value for the purpose of optimizing cognitive and physical growth in school-aged children. In the absence of good food variety, the optimal potential of school feeding, both educational and nutritional, can be lost.</w:t>
      </w:r>
    </w:p>
    <w:p w14:paraId="114C98BF" w14:textId="4468F3F9" w:rsidR="00AD7ADE" w:rsidRPr="002F6FB5" w:rsidRDefault="00DE794D" w:rsidP="00DE794D">
      <w:pPr>
        <w:spacing w:after="0" w:line="240" w:lineRule="auto"/>
        <w:jc w:val="both"/>
        <w:rPr>
          <w:rFonts w:ascii="Times New Roman" w:hAnsi="Times New Roman" w:cs="Times New Roman"/>
          <w:color w:val="000000" w:themeColor="text1"/>
          <w:sz w:val="24"/>
          <w:szCs w:val="24"/>
        </w:rPr>
      </w:pPr>
      <w:r w:rsidRPr="00DE794D">
        <w:rPr>
          <w:rFonts w:ascii="Times New Roman" w:hAnsi="Times New Roman" w:cs="Times New Roman"/>
          <w:color w:val="000000" w:themeColor="text1"/>
          <w:sz w:val="24"/>
          <w:szCs w:val="24"/>
        </w:rPr>
        <w:t>The discovery of a positive correlation within this research between the school feeding program and school attendance contributes to additional emphasis on the relationship between nutrition and education. The same outcome has been supported by Awuor (2016) in Garissa County, with the consequence of school feeding leading to marked gains in attendance. Furthermore, Chepkwony et al. (2013) and Ouma (2021) noted that school feeding in Kenya was associated with improved school performance and reduced dropouts.</w:t>
      </w:r>
      <w:r>
        <w:rPr>
          <w:rFonts w:ascii="Times New Roman" w:hAnsi="Times New Roman" w:cs="Times New Roman"/>
          <w:color w:val="000000" w:themeColor="text1"/>
          <w:sz w:val="24"/>
          <w:szCs w:val="24"/>
        </w:rPr>
        <w:t xml:space="preserve"> </w:t>
      </w:r>
      <w:r w:rsidRPr="00DE794D">
        <w:rPr>
          <w:rFonts w:ascii="Times New Roman" w:hAnsi="Times New Roman" w:cs="Times New Roman"/>
          <w:color w:val="000000" w:themeColor="text1"/>
          <w:sz w:val="24"/>
          <w:szCs w:val="24"/>
        </w:rPr>
        <w:t xml:space="preserve">Globally, the benefit of school feeding has been well established already. </w:t>
      </w:r>
      <w:proofErr w:type="spellStart"/>
      <w:r w:rsidRPr="00DE794D">
        <w:rPr>
          <w:rFonts w:ascii="Times New Roman" w:hAnsi="Times New Roman" w:cs="Times New Roman"/>
          <w:color w:val="000000" w:themeColor="text1"/>
          <w:sz w:val="24"/>
          <w:szCs w:val="24"/>
        </w:rPr>
        <w:t>Akanbi</w:t>
      </w:r>
      <w:proofErr w:type="spellEnd"/>
      <w:r w:rsidRPr="00DE794D">
        <w:rPr>
          <w:rFonts w:ascii="Times New Roman" w:hAnsi="Times New Roman" w:cs="Times New Roman"/>
          <w:color w:val="000000" w:themeColor="text1"/>
          <w:sz w:val="24"/>
          <w:szCs w:val="24"/>
        </w:rPr>
        <w:t xml:space="preserve"> and </w:t>
      </w:r>
      <w:proofErr w:type="spellStart"/>
      <w:r w:rsidRPr="00DE794D">
        <w:rPr>
          <w:rFonts w:ascii="Times New Roman" w:hAnsi="Times New Roman" w:cs="Times New Roman"/>
          <w:color w:val="000000" w:themeColor="text1"/>
          <w:sz w:val="24"/>
          <w:szCs w:val="24"/>
        </w:rPr>
        <w:t>Alayande</w:t>
      </w:r>
      <w:proofErr w:type="spellEnd"/>
      <w:r w:rsidRPr="00DE794D">
        <w:rPr>
          <w:rFonts w:ascii="Times New Roman" w:hAnsi="Times New Roman" w:cs="Times New Roman"/>
          <w:color w:val="000000" w:themeColor="text1"/>
          <w:sz w:val="24"/>
          <w:szCs w:val="24"/>
        </w:rPr>
        <w:t xml:space="preserve"> (2011) found that national school feeding schemes had better attendance and enrolment in Brazil, Ghana, and Bangladesh. McEwan (2012) also observed the same in Chile, in which regular meals led to significant educational performance.</w:t>
      </w:r>
      <w:r>
        <w:rPr>
          <w:rFonts w:ascii="Times New Roman" w:hAnsi="Times New Roman" w:cs="Times New Roman"/>
          <w:color w:val="000000" w:themeColor="text1"/>
          <w:sz w:val="24"/>
          <w:szCs w:val="24"/>
        </w:rPr>
        <w:t xml:space="preserve"> </w:t>
      </w:r>
      <w:r w:rsidRPr="00DE794D">
        <w:rPr>
          <w:rFonts w:ascii="Times New Roman" w:hAnsi="Times New Roman" w:cs="Times New Roman"/>
          <w:color w:val="000000" w:themeColor="text1"/>
          <w:sz w:val="24"/>
          <w:szCs w:val="24"/>
        </w:rPr>
        <w:t xml:space="preserve">In Kenya, studies such as </w:t>
      </w:r>
      <w:proofErr w:type="spellStart"/>
      <w:r w:rsidRPr="00DE794D">
        <w:rPr>
          <w:rFonts w:ascii="Times New Roman" w:hAnsi="Times New Roman" w:cs="Times New Roman"/>
          <w:color w:val="000000" w:themeColor="text1"/>
          <w:sz w:val="24"/>
          <w:szCs w:val="24"/>
        </w:rPr>
        <w:t>Mkanyika</w:t>
      </w:r>
      <w:proofErr w:type="spellEnd"/>
      <w:r w:rsidRPr="00DE794D">
        <w:rPr>
          <w:rFonts w:ascii="Times New Roman" w:hAnsi="Times New Roman" w:cs="Times New Roman"/>
          <w:color w:val="000000" w:themeColor="text1"/>
          <w:sz w:val="24"/>
          <w:szCs w:val="24"/>
        </w:rPr>
        <w:t xml:space="preserve"> (2014) and </w:t>
      </w:r>
      <w:proofErr w:type="spellStart"/>
      <w:r w:rsidRPr="00DE794D">
        <w:rPr>
          <w:rFonts w:ascii="Times New Roman" w:hAnsi="Times New Roman" w:cs="Times New Roman"/>
          <w:color w:val="000000" w:themeColor="text1"/>
          <w:sz w:val="24"/>
          <w:szCs w:val="24"/>
        </w:rPr>
        <w:t>Munyiri</w:t>
      </w:r>
      <w:proofErr w:type="spellEnd"/>
      <w:r w:rsidRPr="00DE794D">
        <w:rPr>
          <w:rFonts w:ascii="Times New Roman" w:hAnsi="Times New Roman" w:cs="Times New Roman"/>
          <w:color w:val="000000" w:themeColor="text1"/>
          <w:sz w:val="24"/>
          <w:szCs w:val="24"/>
        </w:rPr>
        <w:t xml:space="preserve"> (2010) confirmed that school feeding in food-insecure locations boosted enrollment, reduced absenteeism, and fostered better pupil health. In the same context, </w:t>
      </w:r>
      <w:proofErr w:type="spellStart"/>
      <w:r w:rsidRPr="00DE794D">
        <w:rPr>
          <w:rFonts w:ascii="Times New Roman" w:hAnsi="Times New Roman" w:cs="Times New Roman"/>
          <w:color w:val="000000" w:themeColor="text1"/>
          <w:sz w:val="24"/>
          <w:szCs w:val="24"/>
        </w:rPr>
        <w:t>Matengo</w:t>
      </w:r>
      <w:proofErr w:type="spellEnd"/>
      <w:r w:rsidRPr="00DE794D">
        <w:rPr>
          <w:rFonts w:ascii="Times New Roman" w:hAnsi="Times New Roman" w:cs="Times New Roman"/>
          <w:color w:val="000000" w:themeColor="text1"/>
          <w:sz w:val="24"/>
          <w:szCs w:val="24"/>
        </w:rPr>
        <w:t xml:space="preserve"> (2016) confirmed that school feeding made pupils in Kisumu East Sub-County more actively engage in class and extra-curricular activities, an observation that is most pertinent considering the new Competency-Based Curriculum (CBC) demands of more learner engagement.</w:t>
      </w:r>
      <w:r>
        <w:rPr>
          <w:rFonts w:ascii="Times New Roman" w:hAnsi="Times New Roman" w:cs="Times New Roman"/>
          <w:color w:val="000000" w:themeColor="text1"/>
          <w:sz w:val="24"/>
          <w:szCs w:val="24"/>
        </w:rPr>
        <w:t xml:space="preserve"> </w:t>
      </w:r>
      <w:r w:rsidRPr="00DE794D">
        <w:rPr>
          <w:rFonts w:ascii="Times New Roman" w:hAnsi="Times New Roman" w:cs="Times New Roman"/>
          <w:color w:val="000000" w:themeColor="text1"/>
          <w:sz w:val="24"/>
          <w:szCs w:val="24"/>
        </w:rPr>
        <w:t xml:space="preserve">While these findings validate the significance of school feeding </w:t>
      </w:r>
      <w:proofErr w:type="spellStart"/>
      <w:r w:rsidRPr="00DE794D">
        <w:rPr>
          <w:rFonts w:ascii="Times New Roman" w:hAnsi="Times New Roman" w:cs="Times New Roman"/>
          <w:color w:val="000000" w:themeColor="text1"/>
          <w:sz w:val="24"/>
          <w:szCs w:val="24"/>
        </w:rPr>
        <w:t>programmes</w:t>
      </w:r>
      <w:proofErr w:type="spellEnd"/>
      <w:r w:rsidRPr="00DE794D">
        <w:rPr>
          <w:rFonts w:ascii="Times New Roman" w:hAnsi="Times New Roman" w:cs="Times New Roman"/>
          <w:color w:val="000000" w:themeColor="text1"/>
          <w:sz w:val="24"/>
          <w:szCs w:val="24"/>
        </w:rPr>
        <w:t xml:space="preserve">, there remain loopholes in their impact on learning and competence development in regions like Garissa. Langat, </w:t>
      </w:r>
      <w:proofErr w:type="spellStart"/>
      <w:r w:rsidRPr="00DE794D">
        <w:rPr>
          <w:rFonts w:ascii="Times New Roman" w:hAnsi="Times New Roman" w:cs="Times New Roman"/>
          <w:color w:val="000000" w:themeColor="text1"/>
          <w:sz w:val="24"/>
          <w:szCs w:val="24"/>
        </w:rPr>
        <w:t>Tabot</w:t>
      </w:r>
      <w:proofErr w:type="spellEnd"/>
      <w:r w:rsidRPr="00DE794D">
        <w:rPr>
          <w:rFonts w:ascii="Times New Roman" w:hAnsi="Times New Roman" w:cs="Times New Roman"/>
          <w:color w:val="000000" w:themeColor="text1"/>
          <w:sz w:val="24"/>
          <w:szCs w:val="24"/>
        </w:rPr>
        <w:t xml:space="preserve">, and </w:t>
      </w:r>
      <w:proofErr w:type="spellStart"/>
      <w:r w:rsidRPr="00DE794D">
        <w:rPr>
          <w:rFonts w:ascii="Times New Roman" w:hAnsi="Times New Roman" w:cs="Times New Roman"/>
          <w:color w:val="000000" w:themeColor="text1"/>
          <w:sz w:val="24"/>
          <w:szCs w:val="24"/>
        </w:rPr>
        <w:t>Rotumoi</w:t>
      </w:r>
      <w:proofErr w:type="spellEnd"/>
      <w:r w:rsidRPr="00DE794D">
        <w:rPr>
          <w:rFonts w:ascii="Times New Roman" w:hAnsi="Times New Roman" w:cs="Times New Roman"/>
          <w:color w:val="000000" w:themeColor="text1"/>
          <w:sz w:val="24"/>
          <w:szCs w:val="24"/>
        </w:rPr>
        <w:t xml:space="preserve"> (2020) state that there is still insufficient evidence on whether or not school feeding impacts learners' ability to develop competences, especially at early levels of education. This study fills this gap with localized evidence from a disadvantaged area, illustrating the significance of nutrition in ensuring educational equality and long-term learning success.</w:t>
      </w:r>
    </w:p>
    <w:p w14:paraId="4F08D7AB" w14:textId="68559CB4" w:rsidR="00683DC5" w:rsidRPr="002F6FB5" w:rsidRDefault="001B4445" w:rsidP="00344B85">
      <w:pPr>
        <w:pStyle w:val="Heading1"/>
        <w:rPr>
          <w:rFonts w:ascii="Times New Roman" w:hAnsi="Times New Roman" w:cs="Times New Roman"/>
          <w:color w:val="000000" w:themeColor="text1"/>
          <w:sz w:val="24"/>
          <w:szCs w:val="24"/>
        </w:rPr>
      </w:pPr>
      <w:bookmarkStart w:id="20" w:name="_Toc203827899"/>
      <w:r w:rsidRPr="002F6FB5">
        <w:rPr>
          <w:rFonts w:ascii="Times New Roman" w:hAnsi="Times New Roman" w:cs="Times New Roman"/>
          <w:color w:val="000000" w:themeColor="text1"/>
          <w:sz w:val="24"/>
          <w:szCs w:val="24"/>
        </w:rPr>
        <w:lastRenderedPageBreak/>
        <w:t>C</w:t>
      </w:r>
      <w:r w:rsidR="00683DC5" w:rsidRPr="002F6FB5">
        <w:rPr>
          <w:rFonts w:ascii="Times New Roman" w:hAnsi="Times New Roman" w:cs="Times New Roman"/>
          <w:color w:val="000000" w:themeColor="text1"/>
          <w:sz w:val="24"/>
          <w:szCs w:val="24"/>
        </w:rPr>
        <w:t>onclusions</w:t>
      </w:r>
      <w:bookmarkEnd w:id="20"/>
      <w:r w:rsidR="00683DC5" w:rsidRPr="002F6FB5">
        <w:rPr>
          <w:rFonts w:ascii="Times New Roman" w:hAnsi="Times New Roman" w:cs="Times New Roman"/>
          <w:color w:val="000000" w:themeColor="text1"/>
          <w:sz w:val="24"/>
          <w:szCs w:val="24"/>
        </w:rPr>
        <w:t xml:space="preserve"> </w:t>
      </w:r>
    </w:p>
    <w:p w14:paraId="64692DCF" w14:textId="509CE59A" w:rsidR="00C873C0" w:rsidRPr="002F6FB5" w:rsidRDefault="00C873C0"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The study concludes that </w:t>
      </w:r>
      <w:r w:rsidR="00344B85" w:rsidRPr="002F6FB5">
        <w:rPr>
          <w:rFonts w:ascii="Times New Roman" w:hAnsi="Times New Roman" w:cs="Times New Roman"/>
          <w:color w:val="000000" w:themeColor="text1"/>
          <w:sz w:val="24"/>
          <w:szCs w:val="24"/>
        </w:rPr>
        <w:t xml:space="preserve">school feeding </w:t>
      </w:r>
      <w:proofErr w:type="spellStart"/>
      <w:r w:rsidR="00344B85" w:rsidRPr="002F6FB5">
        <w:rPr>
          <w:rFonts w:ascii="Times New Roman" w:hAnsi="Times New Roman" w:cs="Times New Roman"/>
          <w:color w:val="000000" w:themeColor="text1"/>
          <w:sz w:val="24"/>
          <w:szCs w:val="24"/>
        </w:rPr>
        <w:t>programme</w:t>
      </w:r>
      <w:proofErr w:type="spellEnd"/>
      <w:r w:rsidR="00344B85" w:rsidRPr="002F6FB5">
        <w:rPr>
          <w:rFonts w:ascii="Times New Roman" w:hAnsi="Times New Roman" w:cs="Times New Roman"/>
          <w:color w:val="000000" w:themeColor="text1"/>
          <w:sz w:val="24"/>
          <w:szCs w:val="24"/>
        </w:rPr>
        <w:t xml:space="preserve"> </w:t>
      </w:r>
      <w:r w:rsidR="00344B85">
        <w:rPr>
          <w:rFonts w:ascii="Times New Roman" w:hAnsi="Times New Roman" w:cs="Times New Roman"/>
          <w:color w:val="000000" w:themeColor="text1"/>
          <w:sz w:val="24"/>
          <w:szCs w:val="24"/>
        </w:rPr>
        <w:t xml:space="preserve">has a </w:t>
      </w:r>
      <w:r w:rsidR="00344B85" w:rsidRPr="002F6FB5">
        <w:rPr>
          <w:rFonts w:ascii="Times New Roman" w:hAnsi="Times New Roman" w:cs="Times New Roman"/>
          <w:color w:val="000000" w:themeColor="text1"/>
          <w:sz w:val="24"/>
          <w:szCs w:val="24"/>
        </w:rPr>
        <w:t xml:space="preserve">statistically significant </w:t>
      </w:r>
      <w:r w:rsidR="00344B85">
        <w:rPr>
          <w:rFonts w:ascii="Times New Roman" w:hAnsi="Times New Roman" w:cs="Times New Roman"/>
          <w:color w:val="000000" w:themeColor="text1"/>
          <w:sz w:val="24"/>
          <w:szCs w:val="24"/>
        </w:rPr>
        <w:t xml:space="preserve">on </w:t>
      </w:r>
      <w:r w:rsidR="00344B85" w:rsidRPr="00344B85">
        <w:rPr>
          <w:rFonts w:ascii="Times New Roman" w:hAnsi="Times New Roman" w:cs="Times New Roman"/>
          <w:color w:val="000000" w:themeColor="text1"/>
          <w:sz w:val="24"/>
          <w:szCs w:val="24"/>
        </w:rPr>
        <w:t>pupil attendance in public junior schools in Garissa township Sub- County</w:t>
      </w:r>
      <w:r w:rsidR="00344B85">
        <w:rPr>
          <w:rFonts w:ascii="Times New Roman" w:hAnsi="Times New Roman" w:cs="Times New Roman"/>
          <w:color w:val="000000" w:themeColor="text1"/>
          <w:sz w:val="24"/>
          <w:szCs w:val="24"/>
        </w:rPr>
        <w:t xml:space="preserve">. That is, </w:t>
      </w:r>
      <w:r w:rsidRPr="002F6FB5">
        <w:rPr>
          <w:rFonts w:ascii="Times New Roman" w:hAnsi="Times New Roman" w:cs="Times New Roman"/>
          <w:color w:val="000000" w:themeColor="text1"/>
          <w:sz w:val="24"/>
          <w:szCs w:val="24"/>
        </w:rPr>
        <w:t xml:space="preserve">the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significantly enhances pupil attendance in public junior schools within Garissa Township Sub-County. </w:t>
      </w:r>
      <w:r w:rsidR="00C87601" w:rsidRPr="00C87601">
        <w:rPr>
          <w:rFonts w:ascii="Times New Roman" w:hAnsi="Times New Roman" w:cs="Times New Roman"/>
          <w:color w:val="000000" w:themeColor="text1"/>
          <w:sz w:val="24"/>
          <w:szCs w:val="24"/>
        </w:rPr>
        <w:t xml:space="preserve">The correlation analysis reinforces the study’s practical and social implications. The result of r = 0.298, p = 0.008 reveals a statistically significant positive relationship between school feeding and pupil attendance. Although the correlation is moderate, it is meaningful in education research, particularly for interventions with multi-dimensional effects. The rejection of the null hypothesis confirms that school feeding is not only perceived as helpful but objectively linked to better attendance </w:t>
      </w:r>
      <w:proofErr w:type="spellStart"/>
      <w:r w:rsidR="00C87601" w:rsidRPr="00C87601">
        <w:rPr>
          <w:rFonts w:ascii="Times New Roman" w:hAnsi="Times New Roman" w:cs="Times New Roman"/>
          <w:color w:val="000000" w:themeColor="text1"/>
          <w:sz w:val="24"/>
          <w:szCs w:val="24"/>
        </w:rPr>
        <w:t>outcomes</w:t>
      </w:r>
      <w:r w:rsidRPr="002F6FB5">
        <w:rPr>
          <w:rFonts w:ascii="Times New Roman" w:hAnsi="Times New Roman" w:cs="Times New Roman"/>
          <w:color w:val="000000" w:themeColor="text1"/>
          <w:sz w:val="24"/>
          <w:szCs w:val="24"/>
        </w:rPr>
        <w:t>This</w:t>
      </w:r>
      <w:proofErr w:type="spellEnd"/>
      <w:r w:rsidRPr="002F6FB5">
        <w:rPr>
          <w:rFonts w:ascii="Times New Roman" w:hAnsi="Times New Roman" w:cs="Times New Roman"/>
          <w:color w:val="000000" w:themeColor="text1"/>
          <w:sz w:val="24"/>
          <w:szCs w:val="24"/>
        </w:rPr>
        <w:t xml:space="preserve"> conclusion directly addresses the research objective by showing that the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serves as both an incentive and a motivational factor for regular school attendance. The results imply that children are more likely to participate fully in classroom activities when their nutritional needs are met. Practically, this finding highlights the importance of sustaining and expanding school feeding </w:t>
      </w:r>
      <w:proofErr w:type="spellStart"/>
      <w:r w:rsidRPr="002F6FB5">
        <w:rPr>
          <w:rFonts w:ascii="Times New Roman" w:hAnsi="Times New Roman" w:cs="Times New Roman"/>
          <w:color w:val="000000" w:themeColor="text1"/>
          <w:sz w:val="24"/>
          <w:szCs w:val="24"/>
        </w:rPr>
        <w:t>programmes</w:t>
      </w:r>
      <w:proofErr w:type="spellEnd"/>
      <w:r w:rsidRPr="002F6FB5">
        <w:rPr>
          <w:rFonts w:ascii="Times New Roman" w:hAnsi="Times New Roman" w:cs="Times New Roman"/>
          <w:color w:val="000000" w:themeColor="text1"/>
          <w:sz w:val="24"/>
          <w:szCs w:val="24"/>
        </w:rPr>
        <w:t xml:space="preserve"> to maintain high attendance levels, especially in economically disadvantaged regions, and provides evidence for policymakers to prioritize feeding initiatives as part of strategies to improve education access and retention.</w:t>
      </w:r>
    </w:p>
    <w:p w14:paraId="21469BA2" w14:textId="10D4191A" w:rsidR="00683DC5" w:rsidRPr="002F6FB5" w:rsidRDefault="001B4445" w:rsidP="00344B85">
      <w:pPr>
        <w:pStyle w:val="Heading1"/>
        <w:rPr>
          <w:rFonts w:ascii="Times New Roman" w:hAnsi="Times New Roman" w:cs="Times New Roman"/>
          <w:color w:val="000000" w:themeColor="text1"/>
          <w:sz w:val="24"/>
          <w:szCs w:val="24"/>
        </w:rPr>
      </w:pPr>
      <w:bookmarkStart w:id="21" w:name="_Toc203827900"/>
      <w:r w:rsidRPr="002F6FB5">
        <w:rPr>
          <w:rFonts w:ascii="Times New Roman" w:hAnsi="Times New Roman" w:cs="Times New Roman"/>
          <w:color w:val="000000" w:themeColor="text1"/>
          <w:sz w:val="24"/>
          <w:szCs w:val="24"/>
        </w:rPr>
        <w:t>R</w:t>
      </w:r>
      <w:r w:rsidR="00683DC5" w:rsidRPr="002F6FB5">
        <w:rPr>
          <w:rFonts w:ascii="Times New Roman" w:hAnsi="Times New Roman" w:cs="Times New Roman"/>
          <w:color w:val="000000" w:themeColor="text1"/>
          <w:sz w:val="24"/>
          <w:szCs w:val="24"/>
        </w:rPr>
        <w:t>ecommendations</w:t>
      </w:r>
      <w:bookmarkEnd w:id="21"/>
      <w:r w:rsidR="00683DC5" w:rsidRPr="002F6FB5">
        <w:rPr>
          <w:rFonts w:ascii="Times New Roman" w:hAnsi="Times New Roman" w:cs="Times New Roman"/>
          <w:color w:val="000000" w:themeColor="text1"/>
          <w:sz w:val="24"/>
          <w:szCs w:val="24"/>
        </w:rPr>
        <w:t xml:space="preserve"> </w:t>
      </w:r>
    </w:p>
    <w:p w14:paraId="27A28752" w14:textId="2B7D9C20" w:rsidR="001B2668" w:rsidRPr="002F6FB5" w:rsidRDefault="001B2668" w:rsidP="002F6FB5">
      <w:pPr>
        <w:pStyle w:val="NormalWeb"/>
        <w:spacing w:before="0" w:beforeAutospacing="0" w:after="0" w:afterAutospacing="0"/>
        <w:jc w:val="both"/>
        <w:rPr>
          <w:color w:val="000000" w:themeColor="text1"/>
        </w:rPr>
      </w:pPr>
      <w:r w:rsidRPr="002F6FB5">
        <w:rPr>
          <w:color w:val="000000" w:themeColor="text1"/>
        </w:rPr>
        <w:t xml:space="preserve">The study revealed that inadequate and inconsistent funding remains a major challenge to the school feeding </w:t>
      </w:r>
      <w:proofErr w:type="spellStart"/>
      <w:r w:rsidRPr="002F6FB5">
        <w:rPr>
          <w:color w:val="000000" w:themeColor="text1"/>
        </w:rPr>
        <w:t>programme</w:t>
      </w:r>
      <w:proofErr w:type="spellEnd"/>
      <w:r w:rsidRPr="002F6FB5">
        <w:rPr>
          <w:color w:val="000000" w:themeColor="text1"/>
        </w:rPr>
        <w:t xml:space="preserve">. To address this, it is recommended that both the national and county governments allocate dedicated and protected budget lines for school feeding. Additionally, development partners and NGOs should be engaged through formal partnerships to supplement government resources. A multi-stakeholder financing approach would ensure </w:t>
      </w:r>
      <w:proofErr w:type="spellStart"/>
      <w:r w:rsidRPr="002F6FB5">
        <w:rPr>
          <w:color w:val="000000" w:themeColor="text1"/>
        </w:rPr>
        <w:t>programme</w:t>
      </w:r>
      <w:proofErr w:type="spellEnd"/>
      <w:r w:rsidRPr="002F6FB5">
        <w:rPr>
          <w:color w:val="000000" w:themeColor="text1"/>
        </w:rPr>
        <w:t xml:space="preserve"> continuity and reduce vulnerability to funding shocks.</w:t>
      </w:r>
    </w:p>
    <w:p w14:paraId="212E19CD" w14:textId="229AE631" w:rsidR="001B2668" w:rsidRPr="002F6FB5" w:rsidRDefault="001B2668" w:rsidP="002F6FB5">
      <w:pPr>
        <w:pStyle w:val="NormalWeb"/>
        <w:spacing w:before="0" w:beforeAutospacing="0" w:after="0" w:afterAutospacing="0"/>
        <w:jc w:val="both"/>
        <w:rPr>
          <w:color w:val="000000" w:themeColor="text1"/>
        </w:rPr>
      </w:pPr>
      <w:r w:rsidRPr="002F6FB5">
        <w:rPr>
          <w:color w:val="000000" w:themeColor="text1"/>
        </w:rPr>
        <w:t>Findings indicated concerns about limited food variety and occasional compromises in food quality, which can affect both nutritional outcomes and pupil motivation. Therefore, school feeding guidelines should be reviewed and enforced to ensure that all participating schools meet minimum dietary standards. Nutritionists and food technologists should be involved in meal planning to ensure that meals contribute to both physical development and cognitive performance.</w:t>
      </w:r>
    </w:p>
    <w:p w14:paraId="63109136" w14:textId="7350EE44" w:rsidR="002D327B" w:rsidRPr="002F6FB5" w:rsidRDefault="002D327B" w:rsidP="00344B85">
      <w:pPr>
        <w:pStyle w:val="Heading1"/>
        <w:rPr>
          <w:rFonts w:ascii="Times New Roman" w:hAnsi="Times New Roman" w:cs="Times New Roman"/>
          <w:color w:val="000000" w:themeColor="text1"/>
          <w:sz w:val="24"/>
          <w:szCs w:val="24"/>
        </w:rPr>
      </w:pPr>
      <w:bookmarkStart w:id="22" w:name="_Toc203827901"/>
      <w:r w:rsidRPr="002F6FB5">
        <w:rPr>
          <w:rFonts w:ascii="Times New Roman" w:hAnsi="Times New Roman" w:cs="Times New Roman"/>
          <w:color w:val="000000" w:themeColor="text1"/>
          <w:sz w:val="24"/>
          <w:szCs w:val="24"/>
        </w:rPr>
        <w:t>Recommendations for Further Research</w:t>
      </w:r>
      <w:bookmarkEnd w:id="22"/>
      <w:r w:rsidRPr="002F6FB5">
        <w:rPr>
          <w:rFonts w:ascii="Times New Roman" w:hAnsi="Times New Roman" w:cs="Times New Roman"/>
          <w:color w:val="000000" w:themeColor="text1"/>
          <w:sz w:val="24"/>
          <w:szCs w:val="24"/>
        </w:rPr>
        <w:t xml:space="preserve"> </w:t>
      </w:r>
    </w:p>
    <w:p w14:paraId="6A539295" w14:textId="5E9C4782" w:rsidR="00683DC5" w:rsidRDefault="00D831B2"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Future researchers need to conduct further research on the possible impacts of school feeding </w:t>
      </w:r>
      <w:proofErr w:type="spellStart"/>
      <w:r w:rsidRPr="002F6FB5">
        <w:rPr>
          <w:rFonts w:ascii="Times New Roman" w:hAnsi="Times New Roman" w:cs="Times New Roman"/>
          <w:color w:val="000000" w:themeColor="text1"/>
          <w:sz w:val="24"/>
          <w:szCs w:val="24"/>
        </w:rPr>
        <w:t>programmes</w:t>
      </w:r>
      <w:proofErr w:type="spellEnd"/>
      <w:r w:rsidRPr="002F6FB5">
        <w:rPr>
          <w:rFonts w:ascii="Times New Roman" w:hAnsi="Times New Roman" w:cs="Times New Roman"/>
          <w:color w:val="000000" w:themeColor="text1"/>
          <w:sz w:val="24"/>
          <w:szCs w:val="24"/>
        </w:rPr>
        <w:t xml:space="preserve"> on gender disparities, especially by girls in marginalized communities.</w:t>
      </w:r>
    </w:p>
    <w:p w14:paraId="5D00C53A" w14:textId="4684F1E5" w:rsidR="00C87601" w:rsidRPr="00C87601" w:rsidRDefault="00C87601" w:rsidP="00EE7E66">
      <w:pPr>
        <w:pStyle w:val="Heading1"/>
        <w:rPr>
          <w:rFonts w:ascii="Times New Roman" w:hAnsi="Times New Roman" w:cs="Times New Roman"/>
          <w:color w:val="000000" w:themeColor="text1"/>
          <w:sz w:val="24"/>
          <w:szCs w:val="24"/>
        </w:rPr>
      </w:pPr>
      <w:r w:rsidRPr="00C87601">
        <w:rPr>
          <w:rFonts w:ascii="Times New Roman" w:hAnsi="Times New Roman" w:cs="Times New Roman"/>
          <w:color w:val="000000" w:themeColor="text1"/>
          <w:sz w:val="24"/>
          <w:szCs w:val="24"/>
        </w:rPr>
        <w:t xml:space="preserve">Practical </w:t>
      </w:r>
      <w:r w:rsidRPr="00EE7E66">
        <w:rPr>
          <w:rFonts w:ascii="Times New Roman" w:hAnsi="Times New Roman" w:cs="Times New Roman"/>
          <w:color w:val="000000" w:themeColor="text1"/>
          <w:sz w:val="24"/>
          <w:szCs w:val="24"/>
        </w:rPr>
        <w:t>Implication</w:t>
      </w:r>
    </w:p>
    <w:p w14:paraId="3B531439" w14:textId="107DE920" w:rsidR="00C87601" w:rsidRPr="00EE7E66" w:rsidRDefault="00C87601" w:rsidP="00EE7E66">
      <w:pPr>
        <w:pStyle w:val="ListParagraph"/>
        <w:numPr>
          <w:ilvl w:val="0"/>
          <w:numId w:val="47"/>
        </w:numPr>
        <w:spacing w:after="0" w:line="240" w:lineRule="auto"/>
        <w:jc w:val="both"/>
        <w:rPr>
          <w:rFonts w:ascii="Times New Roman" w:hAnsi="Times New Roman" w:cs="Times New Roman"/>
          <w:color w:val="000000" w:themeColor="text1"/>
          <w:sz w:val="24"/>
          <w:szCs w:val="24"/>
        </w:rPr>
      </w:pPr>
      <w:r w:rsidRPr="00EE7E66">
        <w:rPr>
          <w:rFonts w:ascii="Times New Roman" w:hAnsi="Times New Roman" w:cs="Times New Roman"/>
          <w:b/>
          <w:bCs/>
          <w:color w:val="000000" w:themeColor="text1"/>
          <w:sz w:val="24"/>
          <w:szCs w:val="24"/>
        </w:rPr>
        <w:t xml:space="preserve">Implementation of Policy and </w:t>
      </w:r>
      <w:proofErr w:type="spellStart"/>
      <w:r w:rsidRPr="00EE7E66">
        <w:rPr>
          <w:rFonts w:ascii="Times New Roman" w:hAnsi="Times New Roman" w:cs="Times New Roman"/>
          <w:b/>
          <w:bCs/>
          <w:color w:val="000000" w:themeColor="text1"/>
          <w:sz w:val="24"/>
          <w:szCs w:val="24"/>
        </w:rPr>
        <w:t>Programme</w:t>
      </w:r>
      <w:proofErr w:type="spellEnd"/>
      <w:r w:rsidRPr="00EE7E66">
        <w:rPr>
          <w:rFonts w:ascii="Times New Roman" w:hAnsi="Times New Roman" w:cs="Times New Roman"/>
          <w:color w:val="000000" w:themeColor="text1"/>
          <w:sz w:val="24"/>
          <w:szCs w:val="24"/>
        </w:rPr>
        <w:t xml:space="preserve">. Education policy should integrate feeding </w:t>
      </w:r>
      <w:proofErr w:type="spellStart"/>
      <w:r w:rsidRPr="00EE7E66">
        <w:rPr>
          <w:rFonts w:ascii="Times New Roman" w:hAnsi="Times New Roman" w:cs="Times New Roman"/>
          <w:color w:val="000000" w:themeColor="text1"/>
          <w:sz w:val="24"/>
          <w:szCs w:val="24"/>
        </w:rPr>
        <w:t>programmes</w:t>
      </w:r>
      <w:proofErr w:type="spellEnd"/>
      <w:r w:rsidRPr="00EE7E66">
        <w:rPr>
          <w:rFonts w:ascii="Times New Roman" w:hAnsi="Times New Roman" w:cs="Times New Roman"/>
          <w:color w:val="000000" w:themeColor="text1"/>
          <w:sz w:val="24"/>
          <w:szCs w:val="24"/>
        </w:rPr>
        <w:t xml:space="preserve"> as core components of basic education delivery, especially in hardship areas. Feeding initiatives should not be treated as supplemental, but rather as central pillars in education planning.</w:t>
      </w:r>
    </w:p>
    <w:p w14:paraId="760B50FE" w14:textId="4EC3450C" w:rsidR="00C87601" w:rsidRPr="00EE7E66" w:rsidRDefault="00C87601" w:rsidP="00EE7E66">
      <w:pPr>
        <w:pStyle w:val="ListParagraph"/>
        <w:numPr>
          <w:ilvl w:val="0"/>
          <w:numId w:val="47"/>
        </w:numPr>
        <w:spacing w:after="0" w:line="240" w:lineRule="auto"/>
        <w:jc w:val="both"/>
        <w:rPr>
          <w:rFonts w:ascii="Times New Roman" w:hAnsi="Times New Roman" w:cs="Times New Roman"/>
          <w:color w:val="000000" w:themeColor="text1"/>
          <w:sz w:val="24"/>
          <w:szCs w:val="24"/>
        </w:rPr>
      </w:pPr>
      <w:proofErr w:type="spellStart"/>
      <w:r w:rsidRPr="00EE7E66">
        <w:rPr>
          <w:rFonts w:ascii="Times New Roman" w:hAnsi="Times New Roman" w:cs="Times New Roman"/>
          <w:b/>
          <w:bCs/>
          <w:color w:val="000000" w:themeColor="text1"/>
          <w:sz w:val="24"/>
          <w:szCs w:val="24"/>
        </w:rPr>
        <w:t>Programme</w:t>
      </w:r>
      <w:proofErr w:type="spellEnd"/>
      <w:r w:rsidRPr="00EE7E66">
        <w:rPr>
          <w:rFonts w:ascii="Times New Roman" w:hAnsi="Times New Roman" w:cs="Times New Roman"/>
          <w:b/>
          <w:bCs/>
          <w:color w:val="000000" w:themeColor="text1"/>
          <w:sz w:val="24"/>
          <w:szCs w:val="24"/>
        </w:rPr>
        <w:t xml:space="preserve"> Effectiveness and Monitoring</w:t>
      </w:r>
      <w:r w:rsidR="00EE7E66" w:rsidRPr="00EE7E66">
        <w:rPr>
          <w:rFonts w:ascii="Times New Roman" w:hAnsi="Times New Roman" w:cs="Times New Roman"/>
          <w:b/>
          <w:bCs/>
          <w:color w:val="000000" w:themeColor="text1"/>
          <w:sz w:val="24"/>
          <w:szCs w:val="24"/>
        </w:rPr>
        <w:t>.</w:t>
      </w:r>
      <w:r w:rsidRPr="00EE7E66">
        <w:rPr>
          <w:rFonts w:ascii="Times New Roman" w:hAnsi="Times New Roman" w:cs="Times New Roman"/>
          <w:color w:val="000000" w:themeColor="text1"/>
          <w:sz w:val="24"/>
          <w:szCs w:val="24"/>
        </w:rPr>
        <w:t xml:space="preserve"> School administrators and education officers should prioritize tracking attendance and dropout rates in relation to feeding schedules and food quality. </w:t>
      </w:r>
    </w:p>
    <w:p w14:paraId="46156713" w14:textId="5C97C918" w:rsidR="00C87601" w:rsidRPr="00EE7E66" w:rsidRDefault="00C87601" w:rsidP="00EE7E66">
      <w:pPr>
        <w:pStyle w:val="ListParagraph"/>
        <w:numPr>
          <w:ilvl w:val="0"/>
          <w:numId w:val="47"/>
        </w:numPr>
        <w:spacing w:after="0" w:line="240" w:lineRule="auto"/>
        <w:jc w:val="both"/>
        <w:rPr>
          <w:rFonts w:ascii="Times New Roman" w:hAnsi="Times New Roman" w:cs="Times New Roman"/>
          <w:color w:val="000000" w:themeColor="text1"/>
          <w:sz w:val="24"/>
          <w:szCs w:val="24"/>
        </w:rPr>
      </w:pPr>
      <w:r w:rsidRPr="00EE7E66">
        <w:rPr>
          <w:rFonts w:ascii="Times New Roman" w:hAnsi="Times New Roman" w:cs="Times New Roman"/>
          <w:b/>
          <w:bCs/>
          <w:color w:val="000000" w:themeColor="text1"/>
          <w:sz w:val="24"/>
          <w:szCs w:val="24"/>
        </w:rPr>
        <w:t>Resource Allocation</w:t>
      </w:r>
      <w:r w:rsidR="00EE7E66" w:rsidRPr="00EE7E66">
        <w:rPr>
          <w:rFonts w:ascii="Times New Roman" w:hAnsi="Times New Roman" w:cs="Times New Roman"/>
          <w:b/>
          <w:bCs/>
          <w:color w:val="000000" w:themeColor="text1"/>
          <w:sz w:val="24"/>
          <w:szCs w:val="24"/>
        </w:rPr>
        <w:t>. M</w:t>
      </w:r>
      <w:r w:rsidR="00EE7E66" w:rsidRPr="00EE7E66">
        <w:rPr>
          <w:rFonts w:ascii="Times New Roman" w:hAnsi="Times New Roman" w:cs="Times New Roman"/>
          <w:color w:val="000000" w:themeColor="text1"/>
          <w:sz w:val="24"/>
          <w:szCs w:val="24"/>
        </w:rPr>
        <w:t>o</w:t>
      </w:r>
      <w:r w:rsidRPr="00EE7E66">
        <w:rPr>
          <w:rFonts w:ascii="Times New Roman" w:hAnsi="Times New Roman" w:cs="Times New Roman"/>
          <w:color w:val="000000" w:themeColor="text1"/>
          <w:sz w:val="24"/>
          <w:szCs w:val="24"/>
        </w:rPr>
        <w:t xml:space="preserve">re funds </w:t>
      </w:r>
      <w:r w:rsidR="00EE7E66" w:rsidRPr="00EE7E66">
        <w:rPr>
          <w:rFonts w:ascii="Times New Roman" w:hAnsi="Times New Roman" w:cs="Times New Roman"/>
          <w:color w:val="000000" w:themeColor="text1"/>
          <w:sz w:val="24"/>
          <w:szCs w:val="24"/>
        </w:rPr>
        <w:t xml:space="preserve">are need </w:t>
      </w:r>
      <w:r w:rsidRPr="00EE7E66">
        <w:rPr>
          <w:rFonts w:ascii="Times New Roman" w:hAnsi="Times New Roman" w:cs="Times New Roman"/>
          <w:color w:val="000000" w:themeColor="text1"/>
          <w:sz w:val="24"/>
          <w:szCs w:val="24"/>
        </w:rPr>
        <w:t>to expand the reach and nutritional quality of school meals, particularly in ASAL (Arid and Semi-Arid Lands) regions like Garissa.</w:t>
      </w:r>
    </w:p>
    <w:p w14:paraId="6E8F914F" w14:textId="49652DD7" w:rsidR="00C87601" w:rsidRPr="00EE7E66" w:rsidRDefault="00C87601" w:rsidP="00EE7E66">
      <w:pPr>
        <w:pStyle w:val="ListParagraph"/>
        <w:numPr>
          <w:ilvl w:val="0"/>
          <w:numId w:val="47"/>
        </w:numPr>
        <w:spacing w:after="0" w:line="240" w:lineRule="auto"/>
        <w:jc w:val="both"/>
        <w:rPr>
          <w:rFonts w:ascii="Times New Roman" w:hAnsi="Times New Roman" w:cs="Times New Roman"/>
          <w:color w:val="000000" w:themeColor="text1"/>
          <w:sz w:val="24"/>
          <w:szCs w:val="24"/>
        </w:rPr>
      </w:pPr>
      <w:r w:rsidRPr="00EE7E66">
        <w:rPr>
          <w:rFonts w:ascii="Times New Roman" w:hAnsi="Times New Roman" w:cs="Times New Roman"/>
          <w:b/>
          <w:bCs/>
          <w:color w:val="000000" w:themeColor="text1"/>
          <w:sz w:val="24"/>
          <w:szCs w:val="24"/>
        </w:rPr>
        <w:lastRenderedPageBreak/>
        <w:t>Improvement of Food Quality</w:t>
      </w:r>
      <w:r w:rsidR="00EE7E66" w:rsidRPr="00EE7E66">
        <w:rPr>
          <w:rFonts w:ascii="Times New Roman" w:hAnsi="Times New Roman" w:cs="Times New Roman"/>
          <w:b/>
          <w:bCs/>
          <w:color w:val="000000" w:themeColor="text1"/>
          <w:sz w:val="24"/>
          <w:szCs w:val="24"/>
        </w:rPr>
        <w:t xml:space="preserve">. </w:t>
      </w:r>
      <w:proofErr w:type="spellStart"/>
      <w:r w:rsidR="00EE7E66" w:rsidRPr="00EE7E66">
        <w:rPr>
          <w:rFonts w:ascii="Times New Roman" w:hAnsi="Times New Roman" w:cs="Times New Roman"/>
          <w:color w:val="000000" w:themeColor="text1"/>
          <w:sz w:val="24"/>
          <w:szCs w:val="24"/>
        </w:rPr>
        <w:t>P</w:t>
      </w:r>
      <w:r w:rsidRPr="00EE7E66">
        <w:rPr>
          <w:rFonts w:ascii="Times New Roman" w:hAnsi="Times New Roman" w:cs="Times New Roman"/>
          <w:color w:val="000000" w:themeColor="text1"/>
          <w:sz w:val="24"/>
          <w:szCs w:val="24"/>
        </w:rPr>
        <w:t>rogramme</w:t>
      </w:r>
      <w:proofErr w:type="spellEnd"/>
      <w:r w:rsidRPr="00EE7E66">
        <w:rPr>
          <w:rFonts w:ascii="Times New Roman" w:hAnsi="Times New Roman" w:cs="Times New Roman"/>
          <w:color w:val="000000" w:themeColor="text1"/>
          <w:sz w:val="24"/>
          <w:szCs w:val="24"/>
        </w:rPr>
        <w:t xml:space="preserve"> designers and suppliers to improve nutritional diversity, palatability, and cultural relevance of meals. </w:t>
      </w:r>
    </w:p>
    <w:p w14:paraId="1C6081E1" w14:textId="00C3B28F" w:rsidR="00C87601" w:rsidRPr="00C87601" w:rsidRDefault="00C87601" w:rsidP="00C87601">
      <w:pPr>
        <w:pStyle w:val="Heading1"/>
        <w:rPr>
          <w:rFonts w:ascii="Times New Roman" w:hAnsi="Times New Roman" w:cs="Times New Roman"/>
          <w:color w:val="000000" w:themeColor="text1"/>
          <w:sz w:val="24"/>
          <w:szCs w:val="24"/>
        </w:rPr>
      </w:pPr>
      <w:r w:rsidRPr="00C87601">
        <w:rPr>
          <w:rFonts w:ascii="Times New Roman" w:hAnsi="Times New Roman" w:cs="Times New Roman"/>
          <w:color w:val="000000" w:themeColor="text1"/>
          <w:sz w:val="24"/>
          <w:szCs w:val="24"/>
        </w:rPr>
        <w:t>Social Implication</w:t>
      </w:r>
    </w:p>
    <w:p w14:paraId="28992C54" w14:textId="449338EF" w:rsidR="00C87601" w:rsidRPr="00C87601" w:rsidRDefault="00C87601" w:rsidP="00C87601">
      <w:pPr>
        <w:pStyle w:val="ListParagraph"/>
        <w:numPr>
          <w:ilvl w:val="0"/>
          <w:numId w:val="46"/>
        </w:numPr>
        <w:spacing w:after="0" w:line="240" w:lineRule="auto"/>
        <w:jc w:val="both"/>
        <w:rPr>
          <w:rFonts w:ascii="Times New Roman" w:hAnsi="Times New Roman" w:cs="Times New Roman"/>
          <w:color w:val="000000" w:themeColor="text1"/>
          <w:sz w:val="24"/>
          <w:szCs w:val="24"/>
        </w:rPr>
      </w:pPr>
      <w:r w:rsidRPr="00C87601">
        <w:rPr>
          <w:rFonts w:ascii="Times New Roman" w:hAnsi="Times New Roman" w:cs="Times New Roman"/>
          <w:b/>
          <w:bCs/>
          <w:color w:val="000000" w:themeColor="text1"/>
          <w:sz w:val="24"/>
          <w:szCs w:val="24"/>
        </w:rPr>
        <w:t xml:space="preserve">Educational Equity and Inclusion. </w:t>
      </w:r>
      <w:r w:rsidRPr="00C87601">
        <w:rPr>
          <w:rFonts w:ascii="Times New Roman" w:hAnsi="Times New Roman" w:cs="Times New Roman"/>
          <w:color w:val="000000" w:themeColor="text1"/>
          <w:sz w:val="24"/>
          <w:szCs w:val="24"/>
        </w:rPr>
        <w:t>In showing that school feeding acts as a major attraction for attendance. This has far-reaching social implications in advancing inclusive education and promoting gender parity, since girls are often the first to be withdrawn from school in food-insecure households.</w:t>
      </w:r>
    </w:p>
    <w:p w14:paraId="03BA909B" w14:textId="6630E5CF" w:rsidR="00C87601" w:rsidRPr="00C87601" w:rsidRDefault="00C87601" w:rsidP="00C87601">
      <w:pPr>
        <w:pStyle w:val="ListParagraph"/>
        <w:numPr>
          <w:ilvl w:val="0"/>
          <w:numId w:val="46"/>
        </w:numPr>
        <w:spacing w:after="0" w:line="240" w:lineRule="auto"/>
        <w:jc w:val="both"/>
        <w:rPr>
          <w:rFonts w:ascii="Times New Roman" w:hAnsi="Times New Roman" w:cs="Times New Roman"/>
          <w:b/>
          <w:bCs/>
          <w:color w:val="000000" w:themeColor="text1"/>
          <w:sz w:val="24"/>
          <w:szCs w:val="24"/>
        </w:rPr>
      </w:pPr>
      <w:r w:rsidRPr="00C87601">
        <w:rPr>
          <w:rFonts w:ascii="Times New Roman" w:hAnsi="Times New Roman" w:cs="Times New Roman"/>
          <w:b/>
          <w:bCs/>
          <w:color w:val="000000" w:themeColor="text1"/>
          <w:sz w:val="24"/>
          <w:szCs w:val="24"/>
        </w:rPr>
        <w:t xml:space="preserve">Social Protection and Child Welfare. </w:t>
      </w:r>
      <w:r w:rsidRPr="00C87601">
        <w:rPr>
          <w:rFonts w:ascii="Times New Roman" w:hAnsi="Times New Roman" w:cs="Times New Roman"/>
          <w:color w:val="000000" w:themeColor="text1"/>
          <w:sz w:val="24"/>
          <w:szCs w:val="24"/>
        </w:rPr>
        <w:t>The role of school feeding as a social safety net is clearly validated by the findings. This offers children a secure environment for development; enhancing social stability and community trust in government support systems.</w:t>
      </w:r>
    </w:p>
    <w:p w14:paraId="6581C194" w14:textId="09BC2F76" w:rsidR="00C87601" w:rsidRPr="00C87601" w:rsidRDefault="00C87601" w:rsidP="00C87601">
      <w:pPr>
        <w:pStyle w:val="ListParagraph"/>
        <w:numPr>
          <w:ilvl w:val="0"/>
          <w:numId w:val="46"/>
        </w:numPr>
        <w:spacing w:after="0" w:line="240" w:lineRule="auto"/>
        <w:jc w:val="both"/>
        <w:rPr>
          <w:rFonts w:ascii="Times New Roman" w:hAnsi="Times New Roman" w:cs="Times New Roman"/>
          <w:color w:val="000000" w:themeColor="text1"/>
          <w:sz w:val="24"/>
          <w:szCs w:val="24"/>
        </w:rPr>
      </w:pPr>
      <w:r w:rsidRPr="00C87601">
        <w:rPr>
          <w:rFonts w:ascii="Times New Roman" w:hAnsi="Times New Roman" w:cs="Times New Roman"/>
          <w:b/>
          <w:bCs/>
          <w:color w:val="000000" w:themeColor="text1"/>
          <w:sz w:val="24"/>
          <w:szCs w:val="24"/>
        </w:rPr>
        <w:t xml:space="preserve">Family and Community Impact. </w:t>
      </w:r>
      <w:r w:rsidRPr="00C87601">
        <w:rPr>
          <w:rFonts w:ascii="Times New Roman" w:hAnsi="Times New Roman" w:cs="Times New Roman"/>
          <w:color w:val="000000" w:themeColor="text1"/>
          <w:sz w:val="24"/>
          <w:szCs w:val="24"/>
        </w:rPr>
        <w:t>It</w:t>
      </w:r>
      <w:r>
        <w:rPr>
          <w:rFonts w:ascii="Times New Roman" w:hAnsi="Times New Roman" w:cs="Times New Roman"/>
          <w:color w:val="000000" w:themeColor="text1"/>
          <w:sz w:val="24"/>
          <w:szCs w:val="24"/>
        </w:rPr>
        <w:t>s</w:t>
      </w:r>
      <w:r w:rsidRPr="00C87601">
        <w:rPr>
          <w:rFonts w:ascii="Times New Roman" w:hAnsi="Times New Roman" w:cs="Times New Roman"/>
          <w:color w:val="000000" w:themeColor="text1"/>
          <w:sz w:val="24"/>
          <w:szCs w:val="24"/>
        </w:rPr>
        <w:t xml:space="preserve"> social impact extends to reduced economic pressure on families, which in turn fosters community appreciation for education and may reduce absenteeism due to domestic chores or herding in pastoralist communities like Garissa.</w:t>
      </w:r>
    </w:p>
    <w:p w14:paraId="22F5265E" w14:textId="77777777" w:rsidR="00C87601" w:rsidRDefault="00C87601" w:rsidP="00C87601">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Contribution to Knowledge</w:t>
      </w:r>
    </w:p>
    <w:p w14:paraId="295D6F06" w14:textId="292F9F0B" w:rsidR="00C87601" w:rsidRDefault="00C87601" w:rsidP="00C87601">
      <w:pPr>
        <w:spacing w:after="0" w:line="240" w:lineRule="auto"/>
        <w:jc w:val="both"/>
        <w:rPr>
          <w:rFonts w:ascii="Times New Roman" w:hAnsi="Times New Roman" w:cs="Times New Roman"/>
          <w:color w:val="000000" w:themeColor="text1"/>
          <w:sz w:val="24"/>
          <w:szCs w:val="24"/>
        </w:rPr>
      </w:pPr>
      <w:r w:rsidRPr="00C87601">
        <w:rPr>
          <w:rFonts w:ascii="Times New Roman" w:hAnsi="Times New Roman" w:cs="Times New Roman"/>
          <w:color w:val="000000" w:themeColor="text1"/>
          <w:sz w:val="24"/>
          <w:szCs w:val="24"/>
        </w:rPr>
        <w:t>Thus, the present study contributes localized, up-to-date empirical evidence supporting these global findings, while addressing a research gap specific to Garissa Township.</w:t>
      </w:r>
    </w:p>
    <w:p w14:paraId="764B0B03" w14:textId="77777777" w:rsidR="00D01837" w:rsidRDefault="00D01837" w:rsidP="00C87601">
      <w:pPr>
        <w:spacing w:after="0" w:line="240" w:lineRule="auto"/>
        <w:jc w:val="both"/>
        <w:rPr>
          <w:rFonts w:ascii="Times New Roman" w:hAnsi="Times New Roman" w:cs="Times New Roman"/>
          <w:color w:val="000000" w:themeColor="text1"/>
          <w:sz w:val="24"/>
          <w:szCs w:val="24"/>
        </w:rPr>
      </w:pPr>
    </w:p>
    <w:p w14:paraId="686E37B7" w14:textId="77777777" w:rsidR="00D01837" w:rsidRDefault="00D01837" w:rsidP="00C87601">
      <w:pPr>
        <w:spacing w:after="0" w:line="240" w:lineRule="auto"/>
        <w:jc w:val="both"/>
        <w:rPr>
          <w:rFonts w:ascii="Times New Roman" w:hAnsi="Times New Roman" w:cs="Times New Roman"/>
          <w:color w:val="000000" w:themeColor="text1"/>
          <w:sz w:val="24"/>
          <w:szCs w:val="24"/>
        </w:rPr>
      </w:pPr>
    </w:p>
    <w:p w14:paraId="25D706B9" w14:textId="77777777" w:rsidR="00D01837" w:rsidRPr="00D01837" w:rsidRDefault="00D01837" w:rsidP="00D01837">
      <w:pPr>
        <w:spacing w:after="0" w:line="240" w:lineRule="auto"/>
        <w:jc w:val="both"/>
        <w:rPr>
          <w:rFonts w:ascii="Times New Roman" w:hAnsi="Times New Roman" w:cs="Times New Roman"/>
          <w:color w:val="000000" w:themeColor="text1"/>
          <w:sz w:val="24"/>
          <w:szCs w:val="24"/>
        </w:rPr>
      </w:pPr>
      <w:r w:rsidRPr="00D01837">
        <w:rPr>
          <w:rFonts w:ascii="Times New Roman" w:hAnsi="Times New Roman" w:cs="Times New Roman"/>
          <w:color w:val="000000" w:themeColor="text1"/>
          <w:sz w:val="24"/>
          <w:szCs w:val="24"/>
        </w:rPr>
        <w:t>COMPETING INTERESTS DISCLAIMER:</w:t>
      </w:r>
    </w:p>
    <w:p w14:paraId="5DEBA2CA" w14:textId="4529BD4D" w:rsidR="00D01837" w:rsidRPr="00C87601" w:rsidRDefault="00D01837" w:rsidP="00D01837">
      <w:pPr>
        <w:spacing w:after="0" w:line="240" w:lineRule="auto"/>
        <w:jc w:val="both"/>
        <w:rPr>
          <w:rFonts w:ascii="Times New Roman" w:hAnsi="Times New Roman" w:cs="Times New Roman"/>
          <w:color w:val="000000" w:themeColor="text1"/>
          <w:sz w:val="24"/>
          <w:szCs w:val="24"/>
        </w:rPr>
      </w:pPr>
      <w:r w:rsidRPr="00D01837">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00790F47" w14:textId="1D68B28A" w:rsidR="00C87601" w:rsidRPr="00C87601" w:rsidRDefault="00C87601" w:rsidP="00C87601">
      <w:pPr>
        <w:spacing w:after="0" w:line="240" w:lineRule="auto"/>
        <w:jc w:val="both"/>
        <w:rPr>
          <w:rFonts w:ascii="Times New Roman" w:hAnsi="Times New Roman" w:cs="Times New Roman"/>
          <w:color w:val="000000" w:themeColor="text1"/>
          <w:sz w:val="24"/>
          <w:szCs w:val="24"/>
        </w:rPr>
      </w:pPr>
    </w:p>
    <w:p w14:paraId="688A4FCE" w14:textId="77777777" w:rsidR="00C87601" w:rsidRPr="00C87601" w:rsidRDefault="00C87601" w:rsidP="002F6FB5">
      <w:pPr>
        <w:spacing w:after="0" w:line="240" w:lineRule="auto"/>
        <w:jc w:val="both"/>
        <w:rPr>
          <w:rFonts w:ascii="Times New Roman" w:hAnsi="Times New Roman" w:cs="Times New Roman"/>
          <w:color w:val="000000" w:themeColor="text1"/>
          <w:sz w:val="24"/>
          <w:szCs w:val="24"/>
        </w:rPr>
      </w:pPr>
    </w:p>
    <w:p w14:paraId="791BC8AF" w14:textId="03E55BB5" w:rsidR="00A60CA9" w:rsidRPr="002F6FB5" w:rsidRDefault="00985BA2" w:rsidP="002F6FB5">
      <w:pPr>
        <w:pStyle w:val="Heading1"/>
        <w:spacing w:before="0" w:line="240" w:lineRule="auto"/>
        <w:jc w:val="center"/>
        <w:rPr>
          <w:rFonts w:ascii="Times New Roman" w:hAnsi="Times New Roman" w:cs="Times New Roman"/>
          <w:color w:val="000000" w:themeColor="text1"/>
          <w:sz w:val="24"/>
          <w:szCs w:val="24"/>
        </w:rPr>
      </w:pPr>
      <w:bookmarkStart w:id="23" w:name="_Toc203827902"/>
      <w:r w:rsidRPr="002F6FB5">
        <w:rPr>
          <w:rFonts w:ascii="Times New Roman" w:hAnsi="Times New Roman" w:cs="Times New Roman"/>
          <w:color w:val="000000" w:themeColor="text1"/>
          <w:sz w:val="24"/>
          <w:szCs w:val="24"/>
        </w:rPr>
        <w:t>REFERENCES</w:t>
      </w:r>
      <w:bookmarkEnd w:id="23"/>
    </w:p>
    <w:p w14:paraId="48D813D5" w14:textId="3DCD3440" w:rsidR="008F40BC" w:rsidRPr="002F6FB5" w:rsidRDefault="008F40BC" w:rsidP="002F6FB5">
      <w:pPr>
        <w:pStyle w:val="NormalWeb"/>
        <w:spacing w:before="0" w:beforeAutospacing="0" w:after="0" w:afterAutospacing="0"/>
        <w:rPr>
          <w:color w:val="000000" w:themeColor="text1"/>
        </w:rPr>
      </w:pPr>
      <w:r w:rsidRPr="002F6FB5">
        <w:rPr>
          <w:color w:val="000000" w:themeColor="text1"/>
        </w:rPr>
        <w:t xml:space="preserve">Abdi, A., &amp; </w:t>
      </w:r>
      <w:proofErr w:type="spellStart"/>
      <w:r w:rsidRPr="002F6FB5">
        <w:rPr>
          <w:color w:val="000000" w:themeColor="text1"/>
        </w:rPr>
        <w:t>Nassiuma</w:t>
      </w:r>
      <w:proofErr w:type="spellEnd"/>
      <w:r w:rsidRPr="002F6FB5">
        <w:rPr>
          <w:color w:val="000000" w:themeColor="text1"/>
        </w:rPr>
        <w:t xml:space="preserve">, B. (2021). </w:t>
      </w:r>
      <w:r w:rsidRPr="002F6FB5">
        <w:rPr>
          <w:rStyle w:val="Emphasis"/>
          <w:color w:val="000000" w:themeColor="text1"/>
        </w:rPr>
        <w:t xml:space="preserve">Effects of school feeding </w:t>
      </w:r>
      <w:proofErr w:type="spellStart"/>
      <w:r w:rsidRPr="002F6FB5">
        <w:rPr>
          <w:rStyle w:val="Emphasis"/>
          <w:color w:val="000000" w:themeColor="text1"/>
        </w:rPr>
        <w:t>prog</w:t>
      </w:r>
      <w:r w:rsidR="009B405B" w:rsidRPr="002F6FB5">
        <w:rPr>
          <w:rStyle w:val="Emphasis"/>
          <w:color w:val="000000" w:themeColor="text1"/>
        </w:rPr>
        <w:t>rammes</w:t>
      </w:r>
      <w:proofErr w:type="spellEnd"/>
      <w:r w:rsidR="009B405B" w:rsidRPr="002F6FB5">
        <w:rPr>
          <w:rStyle w:val="Emphasis"/>
          <w:color w:val="000000" w:themeColor="text1"/>
        </w:rPr>
        <w:t xml:space="preserve"> on pupils’ participation</w:t>
      </w:r>
      <w:r w:rsidR="009B405B" w:rsidRPr="002F6FB5">
        <w:rPr>
          <w:rStyle w:val="Emphasis"/>
          <w:color w:val="000000" w:themeColor="text1"/>
        </w:rPr>
        <w:tab/>
      </w:r>
      <w:r w:rsidRPr="002F6FB5">
        <w:rPr>
          <w:rStyle w:val="Emphasis"/>
          <w:color w:val="000000" w:themeColor="text1"/>
        </w:rPr>
        <w:t xml:space="preserve">in public primary schools in Mandera and </w:t>
      </w:r>
      <w:proofErr w:type="spellStart"/>
      <w:r w:rsidRPr="002F6FB5">
        <w:rPr>
          <w:rStyle w:val="Emphasis"/>
          <w:color w:val="000000" w:themeColor="text1"/>
        </w:rPr>
        <w:t>Wajir</w:t>
      </w:r>
      <w:proofErr w:type="spellEnd"/>
      <w:r w:rsidRPr="002F6FB5">
        <w:rPr>
          <w:rStyle w:val="Emphasis"/>
          <w:color w:val="000000" w:themeColor="text1"/>
        </w:rPr>
        <w:t xml:space="preserve"> counties, Kenya</w:t>
      </w:r>
      <w:r w:rsidR="009B405B" w:rsidRPr="002F6FB5">
        <w:rPr>
          <w:color w:val="000000" w:themeColor="text1"/>
        </w:rPr>
        <w:t>. Kenya Institute for</w:t>
      </w:r>
      <w:r w:rsidR="009B405B" w:rsidRPr="002F6FB5">
        <w:rPr>
          <w:color w:val="000000" w:themeColor="text1"/>
        </w:rPr>
        <w:tab/>
      </w:r>
      <w:r w:rsidRPr="002F6FB5">
        <w:rPr>
          <w:color w:val="000000" w:themeColor="text1"/>
        </w:rPr>
        <w:t>Public Policy Research and Analysis.</w:t>
      </w:r>
    </w:p>
    <w:p w14:paraId="799ADE61" w14:textId="77777777" w:rsidR="00EE0DDB" w:rsidRPr="002F6FB5" w:rsidRDefault="00EE0DDB"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Abuya, B. (2021, October 1). Secondary education: Kenya needs to think beyond 100%</w:t>
      </w:r>
      <w:r w:rsidRPr="002F6FB5">
        <w:rPr>
          <w:rFonts w:ascii="Times New Roman" w:hAnsi="Times New Roman" w:cs="Times New Roman"/>
          <w:color w:val="000000" w:themeColor="text1"/>
          <w:sz w:val="24"/>
          <w:szCs w:val="24"/>
        </w:rPr>
        <w:tab/>
        <w:t xml:space="preserve">transition. </w:t>
      </w:r>
      <w:r w:rsidRPr="002F6FB5">
        <w:rPr>
          <w:rStyle w:val="Emphasis"/>
          <w:rFonts w:ascii="Times New Roman" w:hAnsi="Times New Roman" w:cs="Times New Roman"/>
          <w:color w:val="000000" w:themeColor="text1"/>
          <w:sz w:val="24"/>
          <w:szCs w:val="24"/>
        </w:rPr>
        <w:t>The Elephant.</w:t>
      </w:r>
    </w:p>
    <w:p w14:paraId="45521E82" w14:textId="77777777" w:rsidR="00FE731F" w:rsidRPr="002F6FB5" w:rsidRDefault="00FE731F"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Abuya, B., Oketch, M., &amp; Musyoka, P. (2013). Why do pupils drop out when education is</w:t>
      </w:r>
      <w:r w:rsidRPr="002F6FB5">
        <w:rPr>
          <w:rFonts w:ascii="Times New Roman" w:hAnsi="Times New Roman" w:cs="Times New Roman"/>
          <w:color w:val="000000" w:themeColor="text1"/>
          <w:sz w:val="24"/>
          <w:szCs w:val="24"/>
        </w:rPr>
        <w:tab/>
        <w:t xml:space="preserve">"free"? Explaining school dropout among the urban poor in Nairobi. </w:t>
      </w:r>
      <w:r w:rsidRPr="002F6FB5">
        <w:rPr>
          <w:rStyle w:val="Emphasis"/>
          <w:rFonts w:ascii="Times New Roman" w:hAnsi="Times New Roman" w:cs="Times New Roman"/>
          <w:color w:val="000000" w:themeColor="text1"/>
          <w:sz w:val="24"/>
          <w:szCs w:val="24"/>
        </w:rPr>
        <w:t>Compare: A Journal</w:t>
      </w:r>
      <w:r w:rsidRPr="002F6FB5">
        <w:rPr>
          <w:rStyle w:val="Emphasis"/>
          <w:rFonts w:ascii="Times New Roman" w:hAnsi="Times New Roman" w:cs="Times New Roman"/>
          <w:color w:val="000000" w:themeColor="text1"/>
          <w:sz w:val="24"/>
          <w:szCs w:val="24"/>
        </w:rPr>
        <w:tab/>
        <w:t>of Comparative and International Education, 43</w:t>
      </w:r>
      <w:r w:rsidRPr="002F6FB5">
        <w:rPr>
          <w:rFonts w:ascii="Times New Roman" w:hAnsi="Times New Roman" w:cs="Times New Roman"/>
          <w:color w:val="000000" w:themeColor="text1"/>
          <w:sz w:val="24"/>
          <w:szCs w:val="24"/>
        </w:rPr>
        <w:t>(6), 740-762.</w:t>
      </w:r>
    </w:p>
    <w:p w14:paraId="7170A321"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Akanbi</w:t>
      </w:r>
      <w:proofErr w:type="spellEnd"/>
      <w:r w:rsidRPr="002F6FB5">
        <w:rPr>
          <w:rFonts w:ascii="Times New Roman" w:hAnsi="Times New Roman" w:cs="Times New Roman"/>
          <w:color w:val="000000" w:themeColor="text1"/>
          <w:sz w:val="24"/>
          <w:szCs w:val="24"/>
        </w:rPr>
        <w:t>, G.O. &amp;</w:t>
      </w:r>
      <w:proofErr w:type="spellStart"/>
      <w:r w:rsidRPr="002F6FB5">
        <w:rPr>
          <w:rFonts w:ascii="Times New Roman" w:hAnsi="Times New Roman" w:cs="Times New Roman"/>
          <w:color w:val="000000" w:themeColor="text1"/>
          <w:sz w:val="24"/>
          <w:szCs w:val="24"/>
        </w:rPr>
        <w:t>Alayande</w:t>
      </w:r>
      <w:proofErr w:type="spellEnd"/>
      <w:r w:rsidRPr="002F6FB5">
        <w:rPr>
          <w:rFonts w:ascii="Times New Roman" w:hAnsi="Times New Roman" w:cs="Times New Roman"/>
          <w:color w:val="000000" w:themeColor="text1"/>
          <w:sz w:val="24"/>
          <w:szCs w:val="24"/>
        </w:rPr>
        <w:t>, E. (2011). Home grown school feeding and health program in Nigeria:</w:t>
      </w:r>
      <w:r w:rsidRPr="002F6FB5">
        <w:rPr>
          <w:rFonts w:ascii="Times New Roman" w:hAnsi="Times New Roman" w:cs="Times New Roman"/>
          <w:color w:val="000000" w:themeColor="text1"/>
          <w:sz w:val="24"/>
          <w:szCs w:val="24"/>
        </w:rPr>
        <w:tab/>
        <w:t>an innovative approach to boosting enrolment in public primary schools – a study of</w:t>
      </w:r>
      <w:r w:rsidR="007D6F39"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Osun</w:t>
      </w:r>
      <w:r w:rsidRPr="002F6FB5">
        <w:rPr>
          <w:rFonts w:ascii="Times New Roman" w:hAnsi="Times New Roman" w:cs="Times New Roman"/>
          <w:color w:val="000000" w:themeColor="text1"/>
          <w:sz w:val="24"/>
          <w:szCs w:val="24"/>
        </w:rPr>
        <w:tab/>
        <w:t xml:space="preserve">State 2002 – 2010. The African Symposium: </w:t>
      </w:r>
      <w:r w:rsidRPr="002F6FB5">
        <w:rPr>
          <w:rFonts w:ascii="Times New Roman" w:hAnsi="Times New Roman" w:cs="Times New Roman"/>
          <w:i/>
          <w:color w:val="000000" w:themeColor="text1"/>
          <w:sz w:val="24"/>
          <w:szCs w:val="24"/>
        </w:rPr>
        <w:t>Jou</w:t>
      </w:r>
      <w:r w:rsidR="00700F7F" w:rsidRPr="002F6FB5">
        <w:rPr>
          <w:rFonts w:ascii="Times New Roman" w:hAnsi="Times New Roman" w:cs="Times New Roman"/>
          <w:i/>
          <w:color w:val="000000" w:themeColor="text1"/>
          <w:sz w:val="24"/>
          <w:szCs w:val="24"/>
        </w:rPr>
        <w:t>rnal of the African Educational</w:t>
      </w:r>
      <w:r w:rsidR="00700F7F" w:rsidRPr="002F6FB5">
        <w:rPr>
          <w:rFonts w:ascii="Times New Roman" w:hAnsi="Times New Roman" w:cs="Times New Roman"/>
          <w:i/>
          <w:color w:val="000000" w:themeColor="text1"/>
          <w:sz w:val="24"/>
          <w:szCs w:val="24"/>
        </w:rPr>
        <w:tab/>
      </w:r>
      <w:r w:rsidRPr="002F6FB5">
        <w:rPr>
          <w:rFonts w:ascii="Times New Roman" w:hAnsi="Times New Roman" w:cs="Times New Roman"/>
          <w:i/>
          <w:color w:val="000000" w:themeColor="text1"/>
          <w:sz w:val="24"/>
          <w:szCs w:val="24"/>
        </w:rPr>
        <w:t>Research</w:t>
      </w:r>
      <w:r w:rsidR="00700F7F" w:rsidRPr="002F6FB5">
        <w:rPr>
          <w:rFonts w:ascii="Times New Roman" w:hAnsi="Times New Roman" w:cs="Times New Roman"/>
          <w:i/>
          <w:color w:val="000000" w:themeColor="text1"/>
          <w:sz w:val="24"/>
          <w:szCs w:val="24"/>
        </w:rPr>
        <w:t xml:space="preserve"> </w:t>
      </w:r>
      <w:r w:rsidRPr="002F6FB5">
        <w:rPr>
          <w:rFonts w:ascii="Times New Roman" w:hAnsi="Times New Roman" w:cs="Times New Roman"/>
          <w:i/>
          <w:color w:val="000000" w:themeColor="text1"/>
          <w:sz w:val="24"/>
          <w:szCs w:val="24"/>
        </w:rPr>
        <w:t>Network</w:t>
      </w:r>
      <w:r w:rsidRPr="002F6FB5">
        <w:rPr>
          <w:rFonts w:ascii="Times New Roman" w:hAnsi="Times New Roman" w:cs="Times New Roman"/>
          <w:color w:val="000000" w:themeColor="text1"/>
          <w:sz w:val="24"/>
          <w:szCs w:val="24"/>
        </w:rPr>
        <w:t>, 11(2): 20-28.</w:t>
      </w:r>
    </w:p>
    <w:p w14:paraId="092F1A49" w14:textId="594D815F"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Amutabi</w:t>
      </w:r>
      <w:proofErr w:type="spellEnd"/>
      <w:r w:rsidRPr="002F6FB5">
        <w:rPr>
          <w:rFonts w:ascii="Times New Roman" w:hAnsi="Times New Roman" w:cs="Times New Roman"/>
          <w:color w:val="000000" w:themeColor="text1"/>
          <w:sz w:val="24"/>
          <w:szCs w:val="24"/>
        </w:rPr>
        <w:t>, M. N. (2019). Competency Based Curriculum (CBC) and the end of an Era in Kenya’s</w:t>
      </w:r>
      <w:r w:rsidRPr="002F6FB5">
        <w:rPr>
          <w:rFonts w:ascii="Times New Roman" w:hAnsi="Times New Roman" w:cs="Times New Roman"/>
          <w:color w:val="000000" w:themeColor="text1"/>
          <w:sz w:val="24"/>
          <w:szCs w:val="24"/>
        </w:rPr>
        <w:tab/>
        <w:t>Education Sector and Implications for Developme</w:t>
      </w:r>
      <w:r w:rsidR="00700F7F" w:rsidRPr="002F6FB5">
        <w:rPr>
          <w:rFonts w:ascii="Times New Roman" w:hAnsi="Times New Roman" w:cs="Times New Roman"/>
          <w:color w:val="000000" w:themeColor="text1"/>
          <w:sz w:val="24"/>
          <w:szCs w:val="24"/>
        </w:rPr>
        <w:t>nt: Some Empirical Reflections.</w:t>
      </w:r>
      <w:r w:rsidR="00700F7F" w:rsidRPr="002F6FB5">
        <w:rPr>
          <w:rFonts w:ascii="Times New Roman" w:hAnsi="Times New Roman" w:cs="Times New Roman"/>
          <w:color w:val="000000" w:themeColor="text1"/>
          <w:sz w:val="24"/>
          <w:szCs w:val="24"/>
        </w:rPr>
        <w:tab/>
      </w:r>
      <w:r w:rsidRPr="002F6FB5">
        <w:rPr>
          <w:rFonts w:ascii="Times New Roman" w:hAnsi="Times New Roman" w:cs="Times New Roman"/>
          <w:i/>
          <w:color w:val="000000" w:themeColor="text1"/>
          <w:sz w:val="24"/>
          <w:szCs w:val="24"/>
        </w:rPr>
        <w:t>Journal</w:t>
      </w:r>
      <w:r w:rsidR="00CE7020" w:rsidRPr="002F6FB5">
        <w:rPr>
          <w:rFonts w:ascii="Times New Roman" w:hAnsi="Times New Roman" w:cs="Times New Roman"/>
          <w:i/>
          <w:color w:val="000000" w:themeColor="text1"/>
          <w:sz w:val="24"/>
          <w:szCs w:val="24"/>
        </w:rPr>
        <w:tab/>
      </w:r>
      <w:r w:rsidRPr="002F6FB5">
        <w:rPr>
          <w:rFonts w:ascii="Times New Roman" w:hAnsi="Times New Roman" w:cs="Times New Roman"/>
          <w:i/>
          <w:color w:val="000000" w:themeColor="text1"/>
          <w:sz w:val="24"/>
          <w:szCs w:val="24"/>
        </w:rPr>
        <w:t>of Popular Education in Africa</w:t>
      </w:r>
      <w:r w:rsidRPr="002F6FB5">
        <w:rPr>
          <w:rFonts w:ascii="Times New Roman" w:hAnsi="Times New Roman" w:cs="Times New Roman"/>
          <w:color w:val="000000" w:themeColor="text1"/>
          <w:sz w:val="24"/>
          <w:szCs w:val="24"/>
        </w:rPr>
        <w:t>. 3(10), 45 – 66.</w:t>
      </w:r>
    </w:p>
    <w:p w14:paraId="0B57F95C"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Awuor, A. C. (2016). </w:t>
      </w:r>
      <w:r w:rsidRPr="002F6FB5">
        <w:rPr>
          <w:rFonts w:ascii="Times New Roman" w:hAnsi="Times New Roman" w:cs="Times New Roman"/>
          <w:i/>
          <w:color w:val="000000" w:themeColor="text1"/>
          <w:sz w:val="24"/>
          <w:szCs w:val="24"/>
        </w:rPr>
        <w:t>Institutional factors influencing implementation of school feeding</w:t>
      </w:r>
      <w:r w:rsidRPr="002F6FB5">
        <w:rPr>
          <w:rFonts w:ascii="Times New Roman" w:hAnsi="Times New Roman" w:cs="Times New Roman"/>
          <w:i/>
          <w:color w:val="000000" w:themeColor="text1"/>
          <w:sz w:val="24"/>
          <w:szCs w:val="24"/>
        </w:rPr>
        <w:tab/>
      </w:r>
      <w:proofErr w:type="spellStart"/>
      <w:r w:rsidRPr="002F6FB5">
        <w:rPr>
          <w:rFonts w:ascii="Times New Roman" w:hAnsi="Times New Roman" w:cs="Times New Roman"/>
          <w:i/>
          <w:color w:val="000000" w:themeColor="text1"/>
          <w:sz w:val="24"/>
          <w:szCs w:val="24"/>
        </w:rPr>
        <w:t>programme</w:t>
      </w:r>
      <w:proofErr w:type="spellEnd"/>
      <w:r w:rsidRPr="002F6FB5">
        <w:rPr>
          <w:rFonts w:ascii="Times New Roman" w:hAnsi="Times New Roman" w:cs="Times New Roman"/>
          <w:i/>
          <w:color w:val="000000" w:themeColor="text1"/>
          <w:sz w:val="24"/>
          <w:szCs w:val="24"/>
        </w:rPr>
        <w:t xml:space="preserve"> in public primary schools in Matung</w:t>
      </w:r>
      <w:r w:rsidR="00700F7F" w:rsidRPr="002F6FB5">
        <w:rPr>
          <w:rFonts w:ascii="Times New Roman" w:hAnsi="Times New Roman" w:cs="Times New Roman"/>
          <w:i/>
          <w:color w:val="000000" w:themeColor="text1"/>
          <w:sz w:val="24"/>
          <w:szCs w:val="24"/>
        </w:rPr>
        <w:t>ulu Subcounty, Machakos County,</w:t>
      </w:r>
      <w:r w:rsidR="00700F7F" w:rsidRPr="002F6FB5">
        <w:rPr>
          <w:rFonts w:ascii="Times New Roman" w:hAnsi="Times New Roman" w:cs="Times New Roman"/>
          <w:i/>
          <w:color w:val="000000" w:themeColor="text1"/>
          <w:sz w:val="24"/>
          <w:szCs w:val="24"/>
        </w:rPr>
        <w:tab/>
      </w:r>
      <w:r w:rsidRPr="002F6FB5">
        <w:rPr>
          <w:rFonts w:ascii="Times New Roman" w:hAnsi="Times New Roman" w:cs="Times New Roman"/>
          <w:color w:val="000000" w:themeColor="text1"/>
          <w:sz w:val="24"/>
          <w:szCs w:val="24"/>
        </w:rPr>
        <w:t>Kenya</w:t>
      </w:r>
      <w:r w:rsidRPr="002F6FB5">
        <w:rPr>
          <w:rFonts w:ascii="Times New Roman" w:hAnsi="Times New Roman" w:cs="Times New Roman"/>
          <w:color w:val="000000" w:themeColor="text1"/>
          <w:sz w:val="24"/>
          <w:szCs w:val="24"/>
        </w:rPr>
        <w:tab/>
        <w:t>(Doctoral dissertation, University of Nairobi).</w:t>
      </w:r>
    </w:p>
    <w:p w14:paraId="4D2E23F4" w14:textId="641D70E4" w:rsidR="0080718E" w:rsidRPr="002F6FB5" w:rsidRDefault="0080718E" w:rsidP="002F6FB5">
      <w:pPr>
        <w:pStyle w:val="NormalWeb"/>
        <w:spacing w:before="0" w:beforeAutospacing="0" w:after="0" w:afterAutospacing="0"/>
        <w:rPr>
          <w:color w:val="000000" w:themeColor="text1"/>
        </w:rPr>
      </w:pPr>
      <w:r w:rsidRPr="002F6FB5">
        <w:rPr>
          <w:color w:val="000000" w:themeColor="text1"/>
        </w:rPr>
        <w:lastRenderedPageBreak/>
        <w:t xml:space="preserve">Becker, G. S. (1993). </w:t>
      </w:r>
      <w:r w:rsidRPr="002F6FB5">
        <w:rPr>
          <w:rStyle w:val="Emphasis"/>
          <w:color w:val="000000" w:themeColor="text1"/>
        </w:rPr>
        <w:t>Human capital: A theoretical and empirical analysis, with special</w:t>
      </w:r>
      <w:r w:rsidRPr="002F6FB5">
        <w:rPr>
          <w:rStyle w:val="Emphasis"/>
          <w:color w:val="000000" w:themeColor="text1"/>
        </w:rPr>
        <w:tab/>
        <w:t>reference to education</w:t>
      </w:r>
      <w:r w:rsidRPr="002F6FB5">
        <w:rPr>
          <w:color w:val="000000" w:themeColor="text1"/>
        </w:rPr>
        <w:t xml:space="preserve"> (3</w:t>
      </w:r>
      <w:r w:rsidRPr="002F6FB5">
        <w:rPr>
          <w:color w:val="000000" w:themeColor="text1"/>
          <w:vertAlign w:val="superscript"/>
        </w:rPr>
        <w:t>rd</w:t>
      </w:r>
      <w:r w:rsidRPr="002F6FB5">
        <w:rPr>
          <w:color w:val="000000" w:themeColor="text1"/>
        </w:rPr>
        <w:t xml:space="preserve"> ed.). University of Chicago Press.</w:t>
      </w:r>
    </w:p>
    <w:p w14:paraId="05A1E4C5"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6E3308">
        <w:rPr>
          <w:rFonts w:ascii="Times New Roman" w:hAnsi="Times New Roman" w:cs="Times New Roman"/>
          <w:color w:val="000000" w:themeColor="text1"/>
          <w:sz w:val="24"/>
          <w:szCs w:val="24"/>
        </w:rPr>
        <w:t>Bekidusa</w:t>
      </w:r>
      <w:proofErr w:type="spellEnd"/>
      <w:r w:rsidRPr="006E3308">
        <w:rPr>
          <w:rFonts w:ascii="Times New Roman" w:hAnsi="Times New Roman" w:cs="Times New Roman"/>
          <w:color w:val="000000" w:themeColor="text1"/>
          <w:sz w:val="24"/>
          <w:szCs w:val="24"/>
        </w:rPr>
        <w:t xml:space="preserve">, A., &amp; </w:t>
      </w:r>
      <w:proofErr w:type="spellStart"/>
      <w:r w:rsidRPr="006E3308">
        <w:rPr>
          <w:rFonts w:ascii="Times New Roman" w:hAnsi="Times New Roman" w:cs="Times New Roman"/>
          <w:color w:val="000000" w:themeColor="text1"/>
          <w:sz w:val="24"/>
          <w:szCs w:val="24"/>
        </w:rPr>
        <w:t>Kisimbii</w:t>
      </w:r>
      <w:proofErr w:type="spellEnd"/>
      <w:r w:rsidRPr="006E3308">
        <w:rPr>
          <w:rFonts w:ascii="Times New Roman" w:hAnsi="Times New Roman" w:cs="Times New Roman"/>
          <w:color w:val="000000" w:themeColor="text1"/>
          <w:sz w:val="24"/>
          <w:szCs w:val="24"/>
        </w:rPr>
        <w:t xml:space="preserve">, D. J. (2020). </w:t>
      </w:r>
      <w:r w:rsidRPr="002F6FB5">
        <w:rPr>
          <w:rFonts w:ascii="Times New Roman" w:hAnsi="Times New Roman" w:cs="Times New Roman"/>
          <w:color w:val="000000" w:themeColor="text1"/>
          <w:sz w:val="24"/>
          <w:szCs w:val="24"/>
        </w:rPr>
        <w:t>Influence of School Feeding Program on the Retention of</w:t>
      </w:r>
      <w:r w:rsidRPr="002F6FB5">
        <w:rPr>
          <w:rFonts w:ascii="Times New Roman" w:hAnsi="Times New Roman" w:cs="Times New Roman"/>
          <w:color w:val="000000" w:themeColor="text1"/>
          <w:sz w:val="24"/>
          <w:szCs w:val="24"/>
        </w:rPr>
        <w:tab/>
        <w:t xml:space="preserve">Learners in Public Primary Schools in Kenya; A Case </w:t>
      </w:r>
      <w:proofErr w:type="gramStart"/>
      <w:r w:rsidRPr="002F6FB5">
        <w:rPr>
          <w:rFonts w:ascii="Times New Roman" w:hAnsi="Times New Roman" w:cs="Times New Roman"/>
          <w:color w:val="000000" w:themeColor="text1"/>
          <w:sz w:val="24"/>
          <w:szCs w:val="24"/>
        </w:rPr>
        <w:t>Of</w:t>
      </w:r>
      <w:proofErr w:type="gramEnd"/>
      <w:r w:rsidRPr="002F6FB5">
        <w:rPr>
          <w:rFonts w:ascii="Times New Roman" w:hAnsi="Times New Roman" w:cs="Times New Roman"/>
          <w:color w:val="000000" w:themeColor="text1"/>
          <w:sz w:val="24"/>
          <w:szCs w:val="24"/>
        </w:rPr>
        <w:t xml:space="preserve"> Mombasa County. </w:t>
      </w:r>
      <w:r w:rsidRPr="002F6FB5">
        <w:rPr>
          <w:rFonts w:ascii="Times New Roman" w:hAnsi="Times New Roman" w:cs="Times New Roman"/>
          <w:i/>
          <w:iCs/>
          <w:color w:val="000000" w:themeColor="text1"/>
          <w:sz w:val="24"/>
          <w:szCs w:val="24"/>
        </w:rPr>
        <w:t>Journal of</w:t>
      </w:r>
      <w:r w:rsidRPr="002F6FB5">
        <w:rPr>
          <w:rFonts w:ascii="Times New Roman" w:hAnsi="Times New Roman" w:cs="Times New Roman"/>
          <w:i/>
          <w:iCs/>
          <w:color w:val="000000" w:themeColor="text1"/>
          <w:sz w:val="24"/>
          <w:szCs w:val="24"/>
        </w:rPr>
        <w:tab/>
        <w:t>Education and Practice</w:t>
      </w:r>
      <w:r w:rsidRPr="002F6FB5">
        <w:rPr>
          <w:rFonts w:ascii="Times New Roman" w:hAnsi="Times New Roman" w:cs="Times New Roman"/>
          <w:color w:val="000000" w:themeColor="text1"/>
          <w:sz w:val="24"/>
          <w:szCs w:val="24"/>
        </w:rPr>
        <w:t xml:space="preserve">, </w:t>
      </w:r>
      <w:r w:rsidRPr="002F6FB5">
        <w:rPr>
          <w:rFonts w:ascii="Times New Roman" w:hAnsi="Times New Roman" w:cs="Times New Roman"/>
          <w:i/>
          <w:iCs/>
          <w:color w:val="000000" w:themeColor="text1"/>
          <w:sz w:val="24"/>
          <w:szCs w:val="24"/>
        </w:rPr>
        <w:t>4</w:t>
      </w:r>
      <w:r w:rsidRPr="002F6FB5">
        <w:rPr>
          <w:rFonts w:ascii="Times New Roman" w:hAnsi="Times New Roman" w:cs="Times New Roman"/>
          <w:color w:val="000000" w:themeColor="text1"/>
          <w:sz w:val="24"/>
          <w:szCs w:val="24"/>
        </w:rPr>
        <w:t>(3), 1-12.</w:t>
      </w:r>
    </w:p>
    <w:p w14:paraId="6113E849"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Bundy, D., Burbano, C., Grosh, M., Gelli, A., Jukes, M., &amp; Drake, L. (2009). </w:t>
      </w:r>
      <w:r w:rsidRPr="002F6FB5">
        <w:rPr>
          <w:rStyle w:val="Emphasis"/>
          <w:rFonts w:ascii="Times New Roman" w:hAnsi="Times New Roman" w:cs="Times New Roman"/>
          <w:color w:val="000000" w:themeColor="text1"/>
          <w:sz w:val="24"/>
          <w:szCs w:val="24"/>
        </w:rPr>
        <w:t>Rethinking School</w:t>
      </w:r>
      <w:r w:rsidRPr="002F6FB5">
        <w:rPr>
          <w:rStyle w:val="Emphasis"/>
          <w:rFonts w:ascii="Times New Roman" w:hAnsi="Times New Roman" w:cs="Times New Roman"/>
          <w:color w:val="000000" w:themeColor="text1"/>
          <w:sz w:val="24"/>
          <w:szCs w:val="24"/>
        </w:rPr>
        <w:tab/>
        <w:t>Feeding: Social Safety Nets, Child Development, and the Education Sector</w:t>
      </w:r>
      <w:r w:rsidRPr="002F6FB5">
        <w:rPr>
          <w:rFonts w:ascii="Times New Roman" w:hAnsi="Times New Roman" w:cs="Times New Roman"/>
          <w:color w:val="000000" w:themeColor="text1"/>
          <w:sz w:val="24"/>
          <w:szCs w:val="24"/>
        </w:rPr>
        <w:t>. Washington,</w:t>
      </w:r>
      <w:r w:rsidRPr="002F6FB5">
        <w:rPr>
          <w:rFonts w:ascii="Times New Roman" w:hAnsi="Times New Roman" w:cs="Times New Roman"/>
          <w:color w:val="000000" w:themeColor="text1"/>
          <w:sz w:val="24"/>
          <w:szCs w:val="24"/>
        </w:rPr>
        <w:tab/>
        <w:t>DC: World Food Program, World Bank.</w:t>
      </w:r>
    </w:p>
    <w:p w14:paraId="0B572FE5"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Chalunda</w:t>
      </w:r>
      <w:proofErr w:type="spellEnd"/>
      <w:r w:rsidRPr="002F6FB5">
        <w:rPr>
          <w:rFonts w:ascii="Times New Roman" w:hAnsi="Times New Roman" w:cs="Times New Roman"/>
          <w:color w:val="000000" w:themeColor="text1"/>
          <w:sz w:val="24"/>
          <w:szCs w:val="24"/>
        </w:rPr>
        <w:t xml:space="preserve">, L. K. (2015). </w:t>
      </w:r>
      <w:r w:rsidRPr="002F6FB5">
        <w:rPr>
          <w:rFonts w:ascii="Times New Roman" w:hAnsi="Times New Roman" w:cs="Times New Roman"/>
          <w:i/>
          <w:color w:val="000000" w:themeColor="text1"/>
          <w:sz w:val="24"/>
          <w:szCs w:val="24"/>
        </w:rPr>
        <w:t xml:space="preserve">Effects of School Feeding </w:t>
      </w:r>
      <w:proofErr w:type="spellStart"/>
      <w:r w:rsidRPr="002F6FB5">
        <w:rPr>
          <w:rFonts w:ascii="Times New Roman" w:hAnsi="Times New Roman" w:cs="Times New Roman"/>
          <w:i/>
          <w:color w:val="000000" w:themeColor="text1"/>
          <w:sz w:val="24"/>
          <w:szCs w:val="24"/>
        </w:rPr>
        <w:t>Programme</w:t>
      </w:r>
      <w:proofErr w:type="spellEnd"/>
      <w:r w:rsidRPr="002F6FB5">
        <w:rPr>
          <w:rFonts w:ascii="Times New Roman" w:hAnsi="Times New Roman" w:cs="Times New Roman"/>
          <w:i/>
          <w:color w:val="000000" w:themeColor="text1"/>
          <w:sz w:val="24"/>
          <w:szCs w:val="24"/>
        </w:rPr>
        <w:t xml:space="preserve"> on Enrollment and Retention in</w:t>
      </w:r>
      <w:r w:rsidRPr="002F6FB5">
        <w:rPr>
          <w:rFonts w:ascii="Times New Roman" w:hAnsi="Times New Roman" w:cs="Times New Roman"/>
          <w:i/>
          <w:color w:val="000000" w:themeColor="text1"/>
          <w:sz w:val="24"/>
          <w:szCs w:val="24"/>
        </w:rPr>
        <w:tab/>
        <w:t>Primary Schools in Lilongwe, Malawi.</w:t>
      </w:r>
      <w:r w:rsidRPr="002F6FB5">
        <w:rPr>
          <w:rFonts w:ascii="Times New Roman" w:hAnsi="Times New Roman" w:cs="Times New Roman"/>
          <w:color w:val="000000" w:themeColor="text1"/>
          <w:sz w:val="24"/>
          <w:szCs w:val="24"/>
        </w:rPr>
        <w:t xml:space="preserve"> (Master's thesis). Kenyatta University.</w:t>
      </w:r>
    </w:p>
    <w:p w14:paraId="713C6DA0"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6E3308">
        <w:rPr>
          <w:rFonts w:ascii="Times New Roman" w:hAnsi="Times New Roman" w:cs="Times New Roman"/>
          <w:color w:val="000000" w:themeColor="text1"/>
          <w:sz w:val="24"/>
          <w:szCs w:val="24"/>
        </w:rPr>
        <w:t xml:space="preserve">Chepkwony, B. C., L. J. Kosgei and B. M. Kariuki. </w:t>
      </w:r>
      <w:r w:rsidR="001A6506" w:rsidRPr="002F6FB5">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2013</w:t>
      </w:r>
      <w:r w:rsidR="001A6506" w:rsidRPr="002F6FB5">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w:t>
      </w:r>
      <w:r w:rsidR="0077608B" w:rsidRPr="002F6FB5">
        <w:rPr>
          <w:rFonts w:ascii="Times New Roman" w:hAnsi="Times New Roman" w:cs="Times New Roman"/>
          <w:color w:val="000000" w:themeColor="text1"/>
          <w:sz w:val="24"/>
          <w:szCs w:val="24"/>
        </w:rPr>
        <w:t xml:space="preserve"> School feeding program and its</w:t>
      </w:r>
      <w:r w:rsidR="0077608B"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impact</w:t>
      </w:r>
      <w:r w:rsidRPr="002F6FB5">
        <w:rPr>
          <w:rFonts w:ascii="Times New Roman" w:hAnsi="Times New Roman" w:cs="Times New Roman"/>
          <w:color w:val="000000" w:themeColor="text1"/>
          <w:sz w:val="24"/>
          <w:szCs w:val="24"/>
        </w:rPr>
        <w:tab/>
        <w:t xml:space="preserve">on academic achievement in ECDE in </w:t>
      </w:r>
      <w:proofErr w:type="spellStart"/>
      <w:r w:rsidRPr="002F6FB5">
        <w:rPr>
          <w:rFonts w:ascii="Times New Roman" w:hAnsi="Times New Roman" w:cs="Times New Roman"/>
          <w:color w:val="000000" w:themeColor="text1"/>
          <w:sz w:val="24"/>
          <w:szCs w:val="24"/>
        </w:rPr>
        <w:t>Roret</w:t>
      </w:r>
      <w:proofErr w:type="spellEnd"/>
      <w:r w:rsidRPr="002F6FB5">
        <w:rPr>
          <w:rFonts w:ascii="Times New Roman" w:hAnsi="Times New Roman" w:cs="Times New Roman"/>
          <w:color w:val="000000" w:themeColor="text1"/>
          <w:sz w:val="24"/>
          <w:szCs w:val="24"/>
        </w:rPr>
        <w:t xml:space="preserve"> Divi</w:t>
      </w:r>
      <w:r w:rsidR="0077608B" w:rsidRPr="002F6FB5">
        <w:rPr>
          <w:rFonts w:ascii="Times New Roman" w:hAnsi="Times New Roman" w:cs="Times New Roman"/>
          <w:color w:val="000000" w:themeColor="text1"/>
          <w:sz w:val="24"/>
          <w:szCs w:val="24"/>
        </w:rPr>
        <w:t xml:space="preserve">sion, </w:t>
      </w:r>
      <w:proofErr w:type="spellStart"/>
      <w:r w:rsidR="0077608B" w:rsidRPr="002F6FB5">
        <w:rPr>
          <w:rFonts w:ascii="Times New Roman" w:hAnsi="Times New Roman" w:cs="Times New Roman"/>
          <w:color w:val="000000" w:themeColor="text1"/>
          <w:sz w:val="24"/>
          <w:szCs w:val="24"/>
        </w:rPr>
        <w:t>Bureti</w:t>
      </w:r>
      <w:proofErr w:type="spellEnd"/>
      <w:r w:rsidR="0077608B" w:rsidRPr="002F6FB5">
        <w:rPr>
          <w:rFonts w:ascii="Times New Roman" w:hAnsi="Times New Roman" w:cs="Times New Roman"/>
          <w:color w:val="000000" w:themeColor="text1"/>
          <w:sz w:val="24"/>
          <w:szCs w:val="24"/>
        </w:rPr>
        <w:t xml:space="preserve"> District in Kenya.</w:t>
      </w:r>
      <w:r w:rsidR="0077608B" w:rsidRPr="002F6FB5">
        <w:rPr>
          <w:rFonts w:ascii="Times New Roman" w:hAnsi="Times New Roman" w:cs="Times New Roman"/>
          <w:color w:val="000000" w:themeColor="text1"/>
          <w:sz w:val="24"/>
          <w:szCs w:val="24"/>
        </w:rPr>
        <w:tab/>
      </w:r>
      <w:r w:rsidR="0077608B" w:rsidRPr="002F6FB5">
        <w:rPr>
          <w:rFonts w:ascii="Times New Roman" w:hAnsi="Times New Roman" w:cs="Times New Roman"/>
          <w:i/>
          <w:color w:val="000000" w:themeColor="text1"/>
          <w:sz w:val="24"/>
          <w:szCs w:val="24"/>
        </w:rPr>
        <w:t xml:space="preserve">Journal of </w:t>
      </w:r>
      <w:r w:rsidRPr="002F6FB5">
        <w:rPr>
          <w:rFonts w:ascii="Times New Roman" w:hAnsi="Times New Roman" w:cs="Times New Roman"/>
          <w:i/>
          <w:color w:val="000000" w:themeColor="text1"/>
          <w:sz w:val="24"/>
          <w:szCs w:val="24"/>
        </w:rPr>
        <w:t>Emerging Trends in Educational Research and Policy Studies</w:t>
      </w:r>
      <w:r w:rsidRPr="002F6FB5">
        <w:rPr>
          <w:rFonts w:ascii="Times New Roman" w:hAnsi="Times New Roman" w:cs="Times New Roman"/>
          <w:color w:val="000000" w:themeColor="text1"/>
          <w:sz w:val="24"/>
          <w:szCs w:val="24"/>
        </w:rPr>
        <w:t>, 4: 407-412</w:t>
      </w:r>
    </w:p>
    <w:p w14:paraId="5C8156C2" w14:textId="362571AF" w:rsidR="00D81194" w:rsidRPr="002F6FB5" w:rsidRDefault="00D81194" w:rsidP="002F6FB5">
      <w:pPr>
        <w:pStyle w:val="ListParagraph"/>
        <w:spacing w:after="0" w:line="240" w:lineRule="auto"/>
        <w:ind w:left="0"/>
        <w:contextualSpacing w:val="0"/>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Cohen, L., Manion, L., &amp; Morrison, K. (2018). </w:t>
      </w:r>
      <w:r w:rsidRPr="002F6FB5">
        <w:rPr>
          <w:rStyle w:val="Emphasis"/>
          <w:rFonts w:ascii="Times New Roman" w:hAnsi="Times New Roman" w:cs="Times New Roman"/>
          <w:color w:val="000000" w:themeColor="text1"/>
          <w:sz w:val="24"/>
          <w:szCs w:val="24"/>
        </w:rPr>
        <w:t>Research methods in education</w:t>
      </w:r>
      <w:r w:rsidRPr="002F6FB5">
        <w:rPr>
          <w:rFonts w:ascii="Times New Roman" w:hAnsi="Times New Roman" w:cs="Times New Roman"/>
          <w:color w:val="000000" w:themeColor="text1"/>
          <w:sz w:val="24"/>
          <w:szCs w:val="24"/>
        </w:rPr>
        <w:t xml:space="preserve"> (8th ed.).</w:t>
      </w:r>
      <w:r w:rsidRPr="002F6FB5">
        <w:rPr>
          <w:rFonts w:ascii="Times New Roman" w:hAnsi="Times New Roman" w:cs="Times New Roman"/>
          <w:color w:val="000000" w:themeColor="text1"/>
          <w:sz w:val="24"/>
          <w:szCs w:val="24"/>
        </w:rPr>
        <w:tab/>
        <w:t>Routledge.</w:t>
      </w:r>
    </w:p>
    <w:p w14:paraId="498C71EC" w14:textId="77777777" w:rsidR="00DA727C" w:rsidRPr="002F6FB5" w:rsidRDefault="00DA727C" w:rsidP="002F6FB5">
      <w:pPr>
        <w:spacing w:after="0" w:line="240" w:lineRule="auto"/>
        <w:jc w:val="both"/>
        <w:rPr>
          <w:rFonts w:ascii="Times New Roman" w:hAnsi="Times New Roman" w:cs="Times New Roman"/>
          <w:noProof/>
          <w:color w:val="000000" w:themeColor="text1"/>
          <w:sz w:val="24"/>
          <w:szCs w:val="24"/>
        </w:rPr>
      </w:pPr>
      <w:r w:rsidRPr="002F6FB5">
        <w:rPr>
          <w:rFonts w:ascii="Times New Roman" w:hAnsi="Times New Roman" w:cs="Times New Roman"/>
          <w:noProof/>
          <w:color w:val="000000" w:themeColor="text1"/>
          <w:sz w:val="24"/>
          <w:szCs w:val="24"/>
        </w:rPr>
        <w:t xml:space="preserve">Creswell, J. W.  &amp; Poth, J. (2018). </w:t>
      </w:r>
      <w:r w:rsidRPr="002F6FB5">
        <w:rPr>
          <w:rFonts w:ascii="Times New Roman" w:hAnsi="Times New Roman" w:cs="Times New Roman"/>
          <w:i/>
          <w:iCs/>
          <w:noProof/>
          <w:color w:val="000000" w:themeColor="text1"/>
          <w:sz w:val="24"/>
          <w:szCs w:val="24"/>
        </w:rPr>
        <w:t>Qualitative Inquiry &amp; Research Design: Choosing among</w:t>
      </w:r>
      <w:r w:rsidRPr="002F6FB5">
        <w:rPr>
          <w:rFonts w:ascii="Times New Roman" w:hAnsi="Times New Roman" w:cs="Times New Roman"/>
          <w:i/>
          <w:iCs/>
          <w:noProof/>
          <w:color w:val="000000" w:themeColor="text1"/>
          <w:sz w:val="24"/>
          <w:szCs w:val="24"/>
        </w:rPr>
        <w:tab/>
        <w:t>Five Approaches. 4</w:t>
      </w:r>
      <w:r w:rsidRPr="002F6FB5">
        <w:rPr>
          <w:rFonts w:ascii="Times New Roman" w:hAnsi="Times New Roman" w:cs="Times New Roman"/>
          <w:i/>
          <w:iCs/>
          <w:noProof/>
          <w:color w:val="000000" w:themeColor="text1"/>
          <w:sz w:val="24"/>
          <w:szCs w:val="24"/>
          <w:vertAlign w:val="superscript"/>
        </w:rPr>
        <w:t>th</w:t>
      </w:r>
      <w:r w:rsidRPr="002F6FB5">
        <w:rPr>
          <w:rFonts w:ascii="Times New Roman" w:hAnsi="Times New Roman" w:cs="Times New Roman"/>
          <w:i/>
          <w:iCs/>
          <w:noProof/>
          <w:color w:val="000000" w:themeColor="text1"/>
          <w:sz w:val="24"/>
          <w:szCs w:val="24"/>
        </w:rPr>
        <w:t xml:space="preserve"> Edition.</w:t>
      </w:r>
      <w:r w:rsidRPr="002F6FB5">
        <w:rPr>
          <w:rFonts w:ascii="Times New Roman" w:hAnsi="Times New Roman" w:cs="Times New Roman"/>
          <w:noProof/>
          <w:color w:val="000000" w:themeColor="text1"/>
          <w:sz w:val="24"/>
          <w:szCs w:val="24"/>
        </w:rPr>
        <w:t xml:space="preserve"> London: Sage Publications.</w:t>
      </w:r>
    </w:p>
    <w:p w14:paraId="713BAC8C" w14:textId="4BBEAFB7" w:rsidR="005C3525" w:rsidRPr="002F6FB5" w:rsidRDefault="005C3525" w:rsidP="002F6FB5">
      <w:pPr>
        <w:pStyle w:val="NormalWeb"/>
        <w:spacing w:before="0" w:beforeAutospacing="0" w:after="0" w:afterAutospacing="0"/>
        <w:rPr>
          <w:color w:val="000000" w:themeColor="text1"/>
        </w:rPr>
      </w:pPr>
      <w:r w:rsidRPr="002F6FB5">
        <w:rPr>
          <w:color w:val="000000" w:themeColor="text1"/>
        </w:rPr>
        <w:t xml:space="preserve">Drake, L., Woolnough, A., Burbano, C., &amp; Bundy, D. A. P. (2016). </w:t>
      </w:r>
      <w:r w:rsidRPr="002F6FB5">
        <w:rPr>
          <w:rStyle w:val="Emphasis"/>
          <w:color w:val="000000" w:themeColor="text1"/>
        </w:rPr>
        <w:t>Global school feeding</w:t>
      </w:r>
      <w:r w:rsidRPr="002F6FB5">
        <w:rPr>
          <w:rStyle w:val="Emphasis"/>
          <w:color w:val="000000" w:themeColor="text1"/>
        </w:rPr>
        <w:tab/>
        <w:t>sourcebook: Lessons from 14 countries</w:t>
      </w:r>
      <w:r w:rsidRPr="002F6FB5">
        <w:rPr>
          <w:color w:val="000000" w:themeColor="text1"/>
        </w:rPr>
        <w:t>. Imperial College Press.</w:t>
      </w:r>
    </w:p>
    <w:p w14:paraId="19DCE810" w14:textId="77777777" w:rsidR="00DA727C" w:rsidRPr="002F6FB5" w:rsidRDefault="00DA727C" w:rsidP="002F6FB5">
      <w:pPr>
        <w:pStyle w:val="ListParagraph"/>
        <w:spacing w:after="0" w:line="240" w:lineRule="auto"/>
        <w:ind w:left="0"/>
        <w:contextualSpacing w:val="0"/>
        <w:jc w:val="both"/>
        <w:rPr>
          <w:rFonts w:ascii="Times New Roman" w:hAnsi="Times New Roman" w:cs="Times New Roman"/>
          <w:color w:val="000000" w:themeColor="text1"/>
          <w:sz w:val="24"/>
          <w:szCs w:val="24"/>
        </w:rPr>
      </w:pPr>
      <w:r w:rsidRPr="002F6FB5">
        <w:rPr>
          <w:rStyle w:val="personname"/>
          <w:rFonts w:ascii="Times New Roman" w:hAnsi="Times New Roman" w:cs="Times New Roman"/>
          <w:color w:val="000000" w:themeColor="text1"/>
          <w:sz w:val="24"/>
          <w:szCs w:val="24"/>
        </w:rPr>
        <w:t>Evaristo, C. M.</w:t>
      </w:r>
      <w:r w:rsidRPr="002F6FB5">
        <w:rPr>
          <w:rFonts w:ascii="Times New Roman" w:hAnsi="Times New Roman" w:cs="Times New Roman"/>
          <w:color w:val="000000" w:themeColor="text1"/>
          <w:sz w:val="24"/>
          <w:szCs w:val="24"/>
        </w:rPr>
        <w:t xml:space="preserve"> (2015). </w:t>
      </w:r>
      <w:r w:rsidRPr="002F6FB5">
        <w:rPr>
          <w:rStyle w:val="Emphasis"/>
          <w:rFonts w:ascii="Times New Roman" w:hAnsi="Times New Roman" w:cs="Times New Roman"/>
          <w:color w:val="000000" w:themeColor="text1"/>
          <w:sz w:val="24"/>
          <w:szCs w:val="24"/>
        </w:rPr>
        <w:t>An assessment on influence of School Feeding Program on pupils’</w:t>
      </w:r>
      <w:r w:rsidRPr="002F6FB5">
        <w:rPr>
          <w:rStyle w:val="Emphasis"/>
          <w:rFonts w:ascii="Times New Roman" w:hAnsi="Times New Roman" w:cs="Times New Roman"/>
          <w:color w:val="000000" w:themeColor="text1"/>
          <w:sz w:val="24"/>
          <w:szCs w:val="24"/>
        </w:rPr>
        <w:tab/>
        <w:t xml:space="preserve">enrolment, attendance and academic performance in primary schools in </w:t>
      </w:r>
      <w:proofErr w:type="spellStart"/>
      <w:r w:rsidRPr="002F6FB5">
        <w:rPr>
          <w:rStyle w:val="Emphasis"/>
          <w:rFonts w:ascii="Times New Roman" w:hAnsi="Times New Roman" w:cs="Times New Roman"/>
          <w:color w:val="000000" w:themeColor="text1"/>
          <w:sz w:val="24"/>
          <w:szCs w:val="24"/>
        </w:rPr>
        <w:t>Njombe</w:t>
      </w:r>
      <w:proofErr w:type="spellEnd"/>
      <w:r w:rsidRPr="002F6FB5">
        <w:rPr>
          <w:rStyle w:val="Emphasis"/>
          <w:rFonts w:ascii="Times New Roman" w:hAnsi="Times New Roman" w:cs="Times New Roman"/>
          <w:color w:val="000000" w:themeColor="text1"/>
          <w:sz w:val="24"/>
          <w:szCs w:val="24"/>
        </w:rPr>
        <w:t xml:space="preserve"> district,</w:t>
      </w:r>
      <w:r w:rsidRPr="002F6FB5">
        <w:rPr>
          <w:rStyle w:val="Emphasis"/>
          <w:rFonts w:ascii="Times New Roman" w:hAnsi="Times New Roman" w:cs="Times New Roman"/>
          <w:color w:val="000000" w:themeColor="text1"/>
          <w:sz w:val="24"/>
          <w:szCs w:val="24"/>
        </w:rPr>
        <w:tab/>
        <w:t>Tanzania.</w:t>
      </w:r>
      <w:r w:rsidRPr="002F6FB5">
        <w:rPr>
          <w:rFonts w:ascii="Times New Roman" w:hAnsi="Times New Roman" w:cs="Times New Roman"/>
          <w:color w:val="000000" w:themeColor="text1"/>
          <w:sz w:val="24"/>
          <w:szCs w:val="24"/>
        </w:rPr>
        <w:t xml:space="preserve"> </w:t>
      </w:r>
      <w:proofErr w:type="spellStart"/>
      <w:r w:rsidRPr="002F6FB5">
        <w:rPr>
          <w:rFonts w:ascii="Times New Roman" w:hAnsi="Times New Roman" w:cs="Times New Roman"/>
          <w:color w:val="000000" w:themeColor="text1"/>
          <w:sz w:val="24"/>
          <w:szCs w:val="24"/>
        </w:rPr>
        <w:t>Masters</w:t>
      </w:r>
      <w:proofErr w:type="spellEnd"/>
      <w:r w:rsidRPr="002F6FB5">
        <w:rPr>
          <w:rFonts w:ascii="Times New Roman" w:hAnsi="Times New Roman" w:cs="Times New Roman"/>
          <w:color w:val="000000" w:themeColor="text1"/>
          <w:sz w:val="24"/>
          <w:szCs w:val="24"/>
        </w:rPr>
        <w:t xml:space="preserve"> thesis, The Open University of Tanzania.</w:t>
      </w:r>
    </w:p>
    <w:p w14:paraId="3D69131F"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Githuku</w:t>
      </w:r>
      <w:proofErr w:type="spellEnd"/>
      <w:r w:rsidRPr="002F6FB5">
        <w:rPr>
          <w:rFonts w:ascii="Times New Roman" w:hAnsi="Times New Roman" w:cs="Times New Roman"/>
          <w:color w:val="000000" w:themeColor="text1"/>
          <w:sz w:val="24"/>
          <w:szCs w:val="24"/>
        </w:rPr>
        <w:t xml:space="preserve">, J. G. (2015). </w:t>
      </w:r>
      <w:r w:rsidRPr="002F6FB5">
        <w:rPr>
          <w:rFonts w:ascii="Times New Roman" w:hAnsi="Times New Roman" w:cs="Times New Roman"/>
          <w:i/>
          <w:color w:val="000000" w:themeColor="text1"/>
          <w:sz w:val="24"/>
          <w:szCs w:val="24"/>
        </w:rPr>
        <w:t xml:space="preserve">Effects of school feeding </w:t>
      </w:r>
      <w:proofErr w:type="spellStart"/>
      <w:r w:rsidRPr="002F6FB5">
        <w:rPr>
          <w:rFonts w:ascii="Times New Roman" w:hAnsi="Times New Roman" w:cs="Times New Roman"/>
          <w:i/>
          <w:color w:val="000000" w:themeColor="text1"/>
          <w:sz w:val="24"/>
          <w:szCs w:val="24"/>
        </w:rPr>
        <w:t>programme</w:t>
      </w:r>
      <w:proofErr w:type="spellEnd"/>
      <w:r w:rsidRPr="002F6FB5">
        <w:rPr>
          <w:rFonts w:ascii="Times New Roman" w:hAnsi="Times New Roman" w:cs="Times New Roman"/>
          <w:i/>
          <w:color w:val="000000" w:themeColor="text1"/>
          <w:sz w:val="24"/>
          <w:szCs w:val="24"/>
        </w:rPr>
        <w:t xml:space="preserve"> on pupils' enrolment in early</w:t>
      </w:r>
      <w:r w:rsidR="00481FCE" w:rsidRPr="002F6FB5">
        <w:rPr>
          <w:rFonts w:ascii="Times New Roman" w:hAnsi="Times New Roman" w:cs="Times New Roman"/>
          <w:i/>
          <w:color w:val="000000" w:themeColor="text1"/>
          <w:sz w:val="24"/>
          <w:szCs w:val="24"/>
        </w:rPr>
        <w:tab/>
      </w:r>
      <w:r w:rsidRPr="002F6FB5">
        <w:rPr>
          <w:rFonts w:ascii="Times New Roman" w:hAnsi="Times New Roman" w:cs="Times New Roman"/>
          <w:i/>
          <w:color w:val="000000" w:themeColor="text1"/>
          <w:sz w:val="24"/>
          <w:szCs w:val="24"/>
        </w:rPr>
        <w:t>childhood</w:t>
      </w:r>
      <w:r w:rsidR="00481FCE" w:rsidRPr="002F6FB5">
        <w:rPr>
          <w:rFonts w:ascii="Times New Roman" w:hAnsi="Times New Roman" w:cs="Times New Roman"/>
          <w:i/>
          <w:color w:val="000000" w:themeColor="text1"/>
          <w:sz w:val="24"/>
          <w:szCs w:val="24"/>
        </w:rPr>
        <w:t xml:space="preserve"> </w:t>
      </w:r>
      <w:r w:rsidRPr="002F6FB5">
        <w:rPr>
          <w:rFonts w:ascii="Times New Roman" w:hAnsi="Times New Roman" w:cs="Times New Roman"/>
          <w:i/>
          <w:color w:val="000000" w:themeColor="text1"/>
          <w:sz w:val="24"/>
          <w:szCs w:val="24"/>
        </w:rPr>
        <w:t xml:space="preserve">education in </w:t>
      </w:r>
      <w:proofErr w:type="spellStart"/>
      <w:r w:rsidRPr="002F6FB5">
        <w:rPr>
          <w:rFonts w:ascii="Times New Roman" w:hAnsi="Times New Roman" w:cs="Times New Roman"/>
          <w:i/>
          <w:color w:val="000000" w:themeColor="text1"/>
          <w:sz w:val="24"/>
          <w:szCs w:val="24"/>
        </w:rPr>
        <w:t>Karaba</w:t>
      </w:r>
      <w:proofErr w:type="spellEnd"/>
      <w:r w:rsidRPr="002F6FB5">
        <w:rPr>
          <w:rFonts w:ascii="Times New Roman" w:hAnsi="Times New Roman" w:cs="Times New Roman"/>
          <w:i/>
          <w:color w:val="000000" w:themeColor="text1"/>
          <w:sz w:val="24"/>
          <w:szCs w:val="24"/>
        </w:rPr>
        <w:t xml:space="preserve"> Zone, </w:t>
      </w:r>
      <w:proofErr w:type="spellStart"/>
      <w:r w:rsidRPr="002F6FB5">
        <w:rPr>
          <w:rFonts w:ascii="Times New Roman" w:hAnsi="Times New Roman" w:cs="Times New Roman"/>
          <w:i/>
          <w:color w:val="000000" w:themeColor="text1"/>
          <w:sz w:val="24"/>
          <w:szCs w:val="24"/>
        </w:rPr>
        <w:t>Mbeere</w:t>
      </w:r>
      <w:proofErr w:type="spellEnd"/>
      <w:r w:rsidRPr="002F6FB5">
        <w:rPr>
          <w:rFonts w:ascii="Times New Roman" w:hAnsi="Times New Roman" w:cs="Times New Roman"/>
          <w:i/>
          <w:color w:val="000000" w:themeColor="text1"/>
          <w:sz w:val="24"/>
          <w:szCs w:val="24"/>
        </w:rPr>
        <w:t xml:space="preserve"> South District, Embu County</w:t>
      </w:r>
      <w:r w:rsidRPr="002F6FB5">
        <w:rPr>
          <w:rFonts w:ascii="Times New Roman" w:hAnsi="Times New Roman" w:cs="Times New Roman"/>
          <w:color w:val="000000" w:themeColor="text1"/>
          <w:sz w:val="24"/>
          <w:szCs w:val="24"/>
        </w:rPr>
        <w:t xml:space="preserve"> (Unpublished</w:t>
      </w:r>
      <w:r w:rsidR="00481FCE"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master's</w:t>
      </w:r>
      <w:r w:rsidR="00481FCE" w:rsidRPr="002F6FB5">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thesis). University of Nairobi.</w:t>
      </w:r>
    </w:p>
    <w:p w14:paraId="6E2AC161" w14:textId="52B5A50B" w:rsidR="00314F21" w:rsidRPr="002F6FB5" w:rsidRDefault="00314F21" w:rsidP="002F6FB5">
      <w:pPr>
        <w:pStyle w:val="NormalWeb"/>
        <w:spacing w:before="0" w:beforeAutospacing="0" w:after="0" w:afterAutospacing="0"/>
        <w:jc w:val="both"/>
        <w:rPr>
          <w:color w:val="000000" w:themeColor="text1"/>
        </w:rPr>
      </w:pPr>
      <w:r w:rsidRPr="002F6FB5">
        <w:rPr>
          <w:color w:val="000000" w:themeColor="text1"/>
        </w:rPr>
        <w:t>Gelli, A., &amp; Daryanani, R. (2013). Are school feeding programs in low-income settings</w:t>
      </w:r>
      <w:r w:rsidRPr="002F6FB5">
        <w:rPr>
          <w:color w:val="000000" w:themeColor="text1"/>
        </w:rPr>
        <w:tab/>
        <w:t xml:space="preserve">sustainable? Insights on costs and cost-effectiveness. </w:t>
      </w:r>
      <w:r w:rsidRPr="002F6FB5">
        <w:rPr>
          <w:rStyle w:val="Emphasis"/>
          <w:color w:val="000000" w:themeColor="text1"/>
        </w:rPr>
        <w:t>Food and Nutrition Bulletin, 34</w:t>
      </w:r>
      <w:r w:rsidRPr="002F6FB5">
        <w:rPr>
          <w:color w:val="000000" w:themeColor="text1"/>
        </w:rPr>
        <w:t>(3),</w:t>
      </w:r>
      <w:r w:rsidRPr="002F6FB5">
        <w:rPr>
          <w:color w:val="000000" w:themeColor="text1"/>
        </w:rPr>
        <w:tab/>
        <w:t xml:space="preserve">310–317. </w:t>
      </w:r>
    </w:p>
    <w:p w14:paraId="79499F78" w14:textId="5A69E8AA" w:rsidR="00314F21" w:rsidRPr="002F6FB5" w:rsidRDefault="00314F21" w:rsidP="002F6FB5">
      <w:pPr>
        <w:pStyle w:val="NormalWeb"/>
        <w:spacing w:before="0" w:beforeAutospacing="0" w:after="0" w:afterAutospacing="0"/>
        <w:jc w:val="both"/>
        <w:rPr>
          <w:color w:val="000000" w:themeColor="text1"/>
        </w:rPr>
      </w:pPr>
      <w:r w:rsidRPr="002F6FB5">
        <w:rPr>
          <w:color w:val="000000" w:themeColor="text1"/>
        </w:rPr>
        <w:t>Gelli, A., Meir, U., &amp; Espejo, F. (2011). Does provision of food in school increase girls’</w:t>
      </w:r>
      <w:r w:rsidRPr="002F6FB5">
        <w:rPr>
          <w:color w:val="000000" w:themeColor="text1"/>
        </w:rPr>
        <w:tab/>
        <w:t xml:space="preserve">enrollment? Evidence from schools in sub‐Saharan Africa. </w:t>
      </w:r>
      <w:r w:rsidRPr="002F6FB5">
        <w:rPr>
          <w:rStyle w:val="Emphasis"/>
          <w:color w:val="000000" w:themeColor="text1"/>
        </w:rPr>
        <w:t>Food and Nutrition Bulletin,</w:t>
      </w:r>
      <w:r w:rsidRPr="002F6FB5">
        <w:rPr>
          <w:rStyle w:val="Emphasis"/>
          <w:color w:val="000000" w:themeColor="text1"/>
        </w:rPr>
        <w:tab/>
        <w:t>32</w:t>
      </w:r>
      <w:r w:rsidRPr="002F6FB5">
        <w:rPr>
          <w:color w:val="000000" w:themeColor="text1"/>
        </w:rPr>
        <w:t xml:space="preserve">(4), 342–353. </w:t>
      </w:r>
    </w:p>
    <w:p w14:paraId="4D112D9E"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Heim, T., Ahmed, Birdsall, A. U., Levine, N., R. &amp; Ibrahim, D. (2011). </w:t>
      </w:r>
      <w:r w:rsidRPr="002F6FB5">
        <w:rPr>
          <w:rFonts w:ascii="Times New Roman" w:hAnsi="Times New Roman" w:cs="Times New Roman"/>
          <w:i/>
          <w:color w:val="000000" w:themeColor="text1"/>
          <w:sz w:val="24"/>
          <w:szCs w:val="24"/>
        </w:rPr>
        <w:t>Toward universal</w:t>
      </w:r>
      <w:r w:rsidR="00481FCE" w:rsidRPr="002F6FB5">
        <w:rPr>
          <w:rFonts w:ascii="Times New Roman" w:hAnsi="Times New Roman" w:cs="Times New Roman"/>
          <w:i/>
          <w:color w:val="000000" w:themeColor="text1"/>
          <w:sz w:val="24"/>
          <w:szCs w:val="24"/>
        </w:rPr>
        <w:tab/>
      </w:r>
      <w:r w:rsidRPr="002F6FB5">
        <w:rPr>
          <w:rFonts w:ascii="Times New Roman" w:hAnsi="Times New Roman" w:cs="Times New Roman"/>
          <w:i/>
          <w:color w:val="000000" w:themeColor="text1"/>
          <w:sz w:val="24"/>
          <w:szCs w:val="24"/>
        </w:rPr>
        <w:t>primary</w:t>
      </w:r>
      <w:r w:rsidR="00481FCE" w:rsidRPr="002F6FB5">
        <w:rPr>
          <w:rFonts w:ascii="Times New Roman" w:hAnsi="Times New Roman" w:cs="Times New Roman"/>
          <w:i/>
          <w:color w:val="000000" w:themeColor="text1"/>
          <w:sz w:val="24"/>
          <w:szCs w:val="24"/>
        </w:rPr>
        <w:t xml:space="preserve"> </w:t>
      </w:r>
      <w:r w:rsidRPr="002F6FB5">
        <w:rPr>
          <w:rFonts w:ascii="Times New Roman" w:hAnsi="Times New Roman" w:cs="Times New Roman"/>
          <w:i/>
          <w:color w:val="000000" w:themeColor="text1"/>
          <w:sz w:val="24"/>
          <w:szCs w:val="24"/>
        </w:rPr>
        <w:t>education: Investments, incentives, and institutions. UN Millennium Project Task</w:t>
      </w:r>
      <w:r w:rsidR="00481FCE" w:rsidRPr="002F6FB5">
        <w:rPr>
          <w:rFonts w:ascii="Times New Roman" w:hAnsi="Times New Roman" w:cs="Times New Roman"/>
          <w:i/>
          <w:color w:val="000000" w:themeColor="text1"/>
          <w:sz w:val="24"/>
          <w:szCs w:val="24"/>
        </w:rPr>
        <w:tab/>
      </w:r>
      <w:r w:rsidRPr="002F6FB5">
        <w:rPr>
          <w:rFonts w:ascii="Times New Roman" w:hAnsi="Times New Roman" w:cs="Times New Roman"/>
          <w:i/>
          <w:color w:val="000000" w:themeColor="text1"/>
          <w:sz w:val="24"/>
          <w:szCs w:val="24"/>
        </w:rPr>
        <w:t>Force on</w:t>
      </w:r>
      <w:r w:rsidR="00481FCE" w:rsidRPr="002F6FB5">
        <w:rPr>
          <w:rFonts w:ascii="Times New Roman" w:hAnsi="Times New Roman" w:cs="Times New Roman"/>
          <w:i/>
          <w:color w:val="000000" w:themeColor="text1"/>
          <w:sz w:val="24"/>
          <w:szCs w:val="24"/>
        </w:rPr>
        <w:t xml:space="preserve"> </w:t>
      </w:r>
      <w:r w:rsidRPr="002F6FB5">
        <w:rPr>
          <w:rFonts w:ascii="Times New Roman" w:hAnsi="Times New Roman" w:cs="Times New Roman"/>
          <w:i/>
          <w:color w:val="000000" w:themeColor="text1"/>
          <w:sz w:val="24"/>
          <w:szCs w:val="24"/>
        </w:rPr>
        <w:t>Education and Gender Equality.</w:t>
      </w:r>
      <w:r w:rsidRPr="002F6FB5">
        <w:rPr>
          <w:rFonts w:ascii="Times New Roman" w:hAnsi="Times New Roman" w:cs="Times New Roman"/>
          <w:color w:val="000000" w:themeColor="text1"/>
          <w:sz w:val="24"/>
          <w:szCs w:val="24"/>
        </w:rPr>
        <w:t xml:space="preserve"> London: Earthscan.</w:t>
      </w:r>
    </w:p>
    <w:p w14:paraId="270FF5F8" w14:textId="024618EF" w:rsidR="00DA727C" w:rsidRPr="002F6FB5" w:rsidRDefault="00DA727C" w:rsidP="002F6FB5">
      <w:pPr>
        <w:spacing w:after="0" w:line="240" w:lineRule="auto"/>
        <w:jc w:val="both"/>
        <w:rPr>
          <w:rStyle w:val="Emphasis"/>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Hyslop, K. (2014). Does Canada Need a National School Food Program? </w:t>
      </w:r>
      <w:r w:rsidRPr="002F6FB5">
        <w:rPr>
          <w:rStyle w:val="Emphasis"/>
          <w:rFonts w:ascii="Times New Roman" w:hAnsi="Times New Roman" w:cs="Times New Roman"/>
          <w:color w:val="000000" w:themeColor="text1"/>
          <w:sz w:val="24"/>
          <w:szCs w:val="24"/>
        </w:rPr>
        <w:t>Tyee</w:t>
      </w:r>
      <w:r w:rsidRPr="002F6FB5">
        <w:rPr>
          <w:rStyle w:val="Emphasis"/>
          <w:rFonts w:ascii="Times New Roman" w:hAnsi="Times New Roman" w:cs="Times New Roman"/>
          <w:color w:val="000000" w:themeColor="text1"/>
          <w:sz w:val="24"/>
          <w:szCs w:val="24"/>
        </w:rPr>
        <w:tab/>
        <w:t>Solutions Society; Independent journalism that swims against the current.</w:t>
      </w:r>
    </w:p>
    <w:p w14:paraId="6B661F97"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Jomaa, L., McDonnell, E., Probart, C., &amp; Das, S. (2011). </w:t>
      </w:r>
      <w:r w:rsidRPr="002F6FB5">
        <w:rPr>
          <w:rFonts w:ascii="Times New Roman" w:hAnsi="Times New Roman" w:cs="Times New Roman"/>
          <w:i/>
          <w:color w:val="000000" w:themeColor="text1"/>
          <w:sz w:val="24"/>
          <w:szCs w:val="24"/>
        </w:rPr>
        <w:t>School feeding programs in developing</w:t>
      </w:r>
      <w:r w:rsidRPr="002F6FB5">
        <w:rPr>
          <w:rFonts w:ascii="Times New Roman" w:hAnsi="Times New Roman" w:cs="Times New Roman"/>
          <w:i/>
          <w:color w:val="000000" w:themeColor="text1"/>
          <w:sz w:val="24"/>
          <w:szCs w:val="24"/>
        </w:rPr>
        <w:tab/>
        <w:t>countries: Impacts on children’s health and educational outcomes</w:t>
      </w:r>
      <w:r w:rsidRPr="002F6FB5">
        <w:rPr>
          <w:rFonts w:ascii="Times New Roman" w:hAnsi="Times New Roman" w:cs="Times New Roman"/>
          <w:color w:val="000000" w:themeColor="text1"/>
          <w:sz w:val="24"/>
          <w:szCs w:val="24"/>
        </w:rPr>
        <w:t>. Nutrition Reviews,</w:t>
      </w:r>
      <w:r w:rsidRPr="002F6FB5">
        <w:rPr>
          <w:rFonts w:ascii="Times New Roman" w:hAnsi="Times New Roman" w:cs="Times New Roman"/>
          <w:color w:val="000000" w:themeColor="text1"/>
          <w:sz w:val="24"/>
          <w:szCs w:val="24"/>
        </w:rPr>
        <w:tab/>
        <w:t>69(2), 83-98.</w:t>
      </w:r>
    </w:p>
    <w:p w14:paraId="47D6E482" w14:textId="77777777" w:rsidR="00765BEB" w:rsidRPr="002F6FB5" w:rsidRDefault="00765BEB"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Kahenda</w:t>
      </w:r>
      <w:proofErr w:type="spellEnd"/>
      <w:r w:rsidRPr="002F6FB5">
        <w:rPr>
          <w:rFonts w:ascii="Times New Roman" w:hAnsi="Times New Roman" w:cs="Times New Roman"/>
          <w:color w:val="000000" w:themeColor="text1"/>
          <w:sz w:val="24"/>
          <w:szCs w:val="24"/>
        </w:rPr>
        <w:t xml:space="preserve">, M. (2023, November 11). </w:t>
      </w:r>
      <w:r w:rsidRPr="002F6FB5">
        <w:rPr>
          <w:rStyle w:val="Emphasis"/>
          <w:rFonts w:ascii="Times New Roman" w:hAnsi="Times New Roman" w:cs="Times New Roman"/>
          <w:color w:val="000000" w:themeColor="text1"/>
          <w:sz w:val="24"/>
          <w:szCs w:val="24"/>
        </w:rPr>
        <w:t>Hunger fuels school drop-outs in drought-stricken areas</w:t>
      </w:r>
      <w:r w:rsidRPr="002F6FB5">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ab/>
        <w:t>The Standard.</w:t>
      </w:r>
    </w:p>
    <w:p w14:paraId="6BC70ADD"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Langat, B. K., Tabot, B. A., &amp; </w:t>
      </w:r>
      <w:proofErr w:type="spellStart"/>
      <w:r w:rsidRPr="002F6FB5">
        <w:rPr>
          <w:rFonts w:ascii="Times New Roman" w:hAnsi="Times New Roman" w:cs="Times New Roman"/>
          <w:color w:val="000000" w:themeColor="text1"/>
          <w:sz w:val="24"/>
          <w:szCs w:val="24"/>
        </w:rPr>
        <w:t>Rotumoi</w:t>
      </w:r>
      <w:proofErr w:type="spellEnd"/>
      <w:r w:rsidRPr="002F6FB5">
        <w:rPr>
          <w:rFonts w:ascii="Times New Roman" w:hAnsi="Times New Roman" w:cs="Times New Roman"/>
          <w:color w:val="000000" w:themeColor="text1"/>
          <w:sz w:val="24"/>
          <w:szCs w:val="24"/>
        </w:rPr>
        <w:t xml:space="preserve">, J. (2020). Influence of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on</w:t>
      </w:r>
      <w:r w:rsidRPr="002F6FB5">
        <w:rPr>
          <w:rFonts w:ascii="Times New Roman" w:hAnsi="Times New Roman" w:cs="Times New Roman"/>
          <w:color w:val="000000" w:themeColor="text1"/>
          <w:sz w:val="24"/>
          <w:szCs w:val="24"/>
        </w:rPr>
        <w:tab/>
        <w:t>Acquisition of Competencies in Class Activities Among Pre-Primary School Pupils in</w:t>
      </w:r>
      <w:r w:rsidRPr="002F6FB5">
        <w:rPr>
          <w:rFonts w:ascii="Times New Roman" w:hAnsi="Times New Roman" w:cs="Times New Roman"/>
          <w:color w:val="000000" w:themeColor="text1"/>
          <w:sz w:val="24"/>
          <w:szCs w:val="24"/>
        </w:rPr>
        <w:tab/>
      </w:r>
      <w:proofErr w:type="spellStart"/>
      <w:r w:rsidRPr="002F6FB5">
        <w:rPr>
          <w:rFonts w:ascii="Times New Roman" w:hAnsi="Times New Roman" w:cs="Times New Roman"/>
          <w:color w:val="000000" w:themeColor="text1"/>
          <w:sz w:val="24"/>
          <w:szCs w:val="24"/>
        </w:rPr>
        <w:t>Belgut</w:t>
      </w:r>
      <w:proofErr w:type="spellEnd"/>
      <w:r w:rsidRPr="002F6FB5">
        <w:rPr>
          <w:rFonts w:ascii="Times New Roman" w:hAnsi="Times New Roman" w:cs="Times New Roman"/>
          <w:color w:val="000000" w:themeColor="text1"/>
          <w:sz w:val="24"/>
          <w:szCs w:val="24"/>
        </w:rPr>
        <w:t xml:space="preserve"> Sub-County, Kenya. </w:t>
      </w:r>
      <w:r w:rsidRPr="002F6FB5">
        <w:rPr>
          <w:rFonts w:ascii="Times New Roman" w:hAnsi="Times New Roman" w:cs="Times New Roman"/>
          <w:i/>
          <w:color w:val="000000" w:themeColor="text1"/>
          <w:sz w:val="24"/>
          <w:szCs w:val="24"/>
        </w:rPr>
        <w:t>East African Journal of Education Studies</w:t>
      </w:r>
      <w:r w:rsidRPr="002F6FB5">
        <w:rPr>
          <w:rFonts w:ascii="Times New Roman" w:hAnsi="Times New Roman" w:cs="Times New Roman"/>
          <w:color w:val="000000" w:themeColor="text1"/>
          <w:sz w:val="24"/>
          <w:szCs w:val="24"/>
        </w:rPr>
        <w:t>, 2(1), 211-219.</w:t>
      </w:r>
    </w:p>
    <w:p w14:paraId="58F7E46F" w14:textId="77777777" w:rsidR="00DA727C" w:rsidRPr="002F6FB5" w:rsidRDefault="00DA727C" w:rsidP="002F6FB5">
      <w:pPr>
        <w:spacing w:after="0" w:line="240" w:lineRule="auto"/>
        <w:jc w:val="both"/>
        <w:rPr>
          <w:rFonts w:ascii="Times New Roman" w:hAnsi="Times New Roman" w:cs="Times New Roman"/>
          <w:i/>
          <w:color w:val="000000" w:themeColor="text1"/>
          <w:sz w:val="24"/>
          <w:szCs w:val="24"/>
        </w:rPr>
      </w:pPr>
      <w:r w:rsidRPr="002F6FB5">
        <w:rPr>
          <w:rFonts w:ascii="Times New Roman" w:hAnsi="Times New Roman" w:cs="Times New Roman"/>
          <w:color w:val="000000" w:themeColor="text1"/>
          <w:sz w:val="24"/>
          <w:szCs w:val="24"/>
        </w:rPr>
        <w:t xml:space="preserve">Karaba, M. W., </w:t>
      </w:r>
      <w:proofErr w:type="spellStart"/>
      <w:r w:rsidRPr="002F6FB5">
        <w:rPr>
          <w:rFonts w:ascii="Times New Roman" w:hAnsi="Times New Roman" w:cs="Times New Roman"/>
          <w:color w:val="000000" w:themeColor="text1"/>
          <w:sz w:val="24"/>
          <w:szCs w:val="24"/>
        </w:rPr>
        <w:t>Gitumu</w:t>
      </w:r>
      <w:proofErr w:type="spellEnd"/>
      <w:r w:rsidRPr="002F6FB5">
        <w:rPr>
          <w:rFonts w:ascii="Times New Roman" w:hAnsi="Times New Roman" w:cs="Times New Roman"/>
          <w:color w:val="000000" w:themeColor="text1"/>
          <w:sz w:val="24"/>
          <w:szCs w:val="24"/>
        </w:rPr>
        <w:t xml:space="preserve">, M. and </w:t>
      </w:r>
      <w:proofErr w:type="spellStart"/>
      <w:r w:rsidRPr="002F6FB5">
        <w:rPr>
          <w:rFonts w:ascii="Times New Roman" w:hAnsi="Times New Roman" w:cs="Times New Roman"/>
          <w:color w:val="000000" w:themeColor="text1"/>
          <w:sz w:val="24"/>
          <w:szCs w:val="24"/>
        </w:rPr>
        <w:t>Mwaruvie</w:t>
      </w:r>
      <w:proofErr w:type="spellEnd"/>
      <w:r w:rsidRPr="002F6FB5">
        <w:rPr>
          <w:rFonts w:ascii="Times New Roman" w:hAnsi="Times New Roman" w:cs="Times New Roman"/>
          <w:color w:val="000000" w:themeColor="text1"/>
          <w:sz w:val="24"/>
          <w:szCs w:val="24"/>
        </w:rPr>
        <w:t xml:space="preserve">, J. (2019). </w:t>
      </w:r>
      <w:r w:rsidRPr="002F6FB5">
        <w:rPr>
          <w:rFonts w:ascii="Times New Roman" w:hAnsi="Times New Roman" w:cs="Times New Roman"/>
          <w:i/>
          <w:color w:val="000000" w:themeColor="text1"/>
          <w:sz w:val="24"/>
          <w:szCs w:val="24"/>
        </w:rPr>
        <w:t xml:space="preserve">Effect of School Feeding </w:t>
      </w:r>
      <w:proofErr w:type="spellStart"/>
      <w:r w:rsidRPr="002F6FB5">
        <w:rPr>
          <w:rFonts w:ascii="Times New Roman" w:hAnsi="Times New Roman" w:cs="Times New Roman"/>
          <w:i/>
          <w:color w:val="000000" w:themeColor="text1"/>
          <w:sz w:val="24"/>
          <w:szCs w:val="24"/>
        </w:rPr>
        <w:t>Programme</w:t>
      </w:r>
      <w:proofErr w:type="spellEnd"/>
      <w:r w:rsidRPr="002F6FB5">
        <w:rPr>
          <w:rFonts w:ascii="Times New Roman" w:hAnsi="Times New Roman" w:cs="Times New Roman"/>
          <w:i/>
          <w:color w:val="000000" w:themeColor="text1"/>
          <w:sz w:val="24"/>
          <w:szCs w:val="24"/>
        </w:rPr>
        <w:t xml:space="preserve"> on</w:t>
      </w:r>
      <w:r w:rsidRPr="002F6FB5">
        <w:rPr>
          <w:rFonts w:ascii="Times New Roman" w:hAnsi="Times New Roman" w:cs="Times New Roman"/>
          <w:i/>
          <w:color w:val="000000" w:themeColor="text1"/>
          <w:sz w:val="24"/>
          <w:szCs w:val="24"/>
        </w:rPr>
        <w:tab/>
        <w:t>ECDE Pupils’ Class Participation in Kenya.</w:t>
      </w:r>
      <w:r w:rsidRPr="002F6FB5">
        <w:rPr>
          <w:rFonts w:ascii="Times New Roman" w:hAnsi="Times New Roman" w:cs="Times New Roman"/>
          <w:color w:val="000000" w:themeColor="text1"/>
          <w:sz w:val="24"/>
          <w:szCs w:val="24"/>
        </w:rPr>
        <w:t xml:space="preserve"> Pedagogical Research, 4(1).</w:t>
      </w:r>
    </w:p>
    <w:p w14:paraId="39036392"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Kasomo, D. (2006). </w:t>
      </w:r>
      <w:r w:rsidRPr="002F6FB5">
        <w:rPr>
          <w:rFonts w:ascii="Times New Roman" w:hAnsi="Times New Roman" w:cs="Times New Roman"/>
          <w:i/>
          <w:color w:val="000000" w:themeColor="text1"/>
          <w:sz w:val="24"/>
          <w:szCs w:val="24"/>
        </w:rPr>
        <w:t>Research Methods</w:t>
      </w:r>
      <w:r w:rsidRPr="002F6FB5">
        <w:rPr>
          <w:rFonts w:ascii="Times New Roman" w:hAnsi="Times New Roman" w:cs="Times New Roman"/>
          <w:color w:val="000000" w:themeColor="text1"/>
          <w:sz w:val="24"/>
          <w:szCs w:val="24"/>
        </w:rPr>
        <w:t>. Egerton University Press, Egerton.</w:t>
      </w:r>
    </w:p>
    <w:p w14:paraId="520FAB6F"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lastRenderedPageBreak/>
        <w:t xml:space="preserve">Katumbi, R. N. (2018). </w:t>
      </w:r>
      <w:r w:rsidRPr="002F6FB5">
        <w:rPr>
          <w:rFonts w:ascii="Times New Roman" w:hAnsi="Times New Roman" w:cs="Times New Roman"/>
          <w:i/>
          <w:color w:val="000000" w:themeColor="text1"/>
          <w:sz w:val="24"/>
          <w:szCs w:val="24"/>
        </w:rPr>
        <w:t xml:space="preserve">A History of School Feeding </w:t>
      </w:r>
      <w:proofErr w:type="spellStart"/>
      <w:r w:rsidRPr="002F6FB5">
        <w:rPr>
          <w:rFonts w:ascii="Times New Roman" w:hAnsi="Times New Roman" w:cs="Times New Roman"/>
          <w:i/>
          <w:color w:val="000000" w:themeColor="text1"/>
          <w:sz w:val="24"/>
          <w:szCs w:val="24"/>
        </w:rPr>
        <w:t>Programme</w:t>
      </w:r>
      <w:proofErr w:type="spellEnd"/>
      <w:r w:rsidRPr="002F6FB5">
        <w:rPr>
          <w:rFonts w:ascii="Times New Roman" w:hAnsi="Times New Roman" w:cs="Times New Roman"/>
          <w:i/>
          <w:color w:val="000000" w:themeColor="text1"/>
          <w:sz w:val="24"/>
          <w:szCs w:val="24"/>
        </w:rPr>
        <w:t xml:space="preserve"> (SFP) in Kenya, Its Impact on</w:t>
      </w:r>
      <w:r w:rsidRPr="002F6FB5">
        <w:rPr>
          <w:rFonts w:ascii="Times New Roman" w:hAnsi="Times New Roman" w:cs="Times New Roman"/>
          <w:i/>
          <w:color w:val="000000" w:themeColor="text1"/>
          <w:sz w:val="24"/>
          <w:szCs w:val="24"/>
        </w:rPr>
        <w:tab/>
        <w:t>Education, and the Challenges It Had Faced: 1966-2009</w:t>
      </w:r>
      <w:r w:rsidRPr="002F6FB5">
        <w:rPr>
          <w:rFonts w:ascii="Times New Roman" w:hAnsi="Times New Roman" w:cs="Times New Roman"/>
          <w:color w:val="000000" w:themeColor="text1"/>
          <w:sz w:val="24"/>
          <w:szCs w:val="24"/>
        </w:rPr>
        <w:t xml:space="preserve"> (Master's thesis). University of</w:t>
      </w:r>
      <w:r w:rsidRPr="002F6FB5">
        <w:rPr>
          <w:rFonts w:ascii="Times New Roman" w:hAnsi="Times New Roman" w:cs="Times New Roman"/>
          <w:color w:val="000000" w:themeColor="text1"/>
          <w:sz w:val="24"/>
          <w:szCs w:val="24"/>
        </w:rPr>
        <w:tab/>
        <w:t>Nairobi.</w:t>
      </w:r>
    </w:p>
    <w:p w14:paraId="40438B8F"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Maslow, A. (1998). Maslow’s Theory of Motivation. </w:t>
      </w:r>
      <w:r w:rsidRPr="002F6FB5">
        <w:rPr>
          <w:rFonts w:ascii="Times New Roman" w:hAnsi="Times New Roman" w:cs="Times New Roman"/>
          <w:i/>
          <w:color w:val="000000" w:themeColor="text1"/>
          <w:sz w:val="24"/>
          <w:szCs w:val="24"/>
        </w:rPr>
        <w:t>Journal of Humanistic Psychology</w:t>
      </w:r>
      <w:r w:rsidR="00700F1F" w:rsidRPr="002F6FB5">
        <w:rPr>
          <w:rFonts w:ascii="Times New Roman" w:hAnsi="Times New Roman" w:cs="Times New Roman"/>
          <w:color w:val="000000" w:themeColor="text1"/>
          <w:sz w:val="24"/>
          <w:szCs w:val="24"/>
        </w:rPr>
        <w:t xml:space="preserve"> 7 (2):</w:t>
      </w:r>
      <w:r w:rsidR="00700F1F"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93</w:t>
      </w:r>
      <w:r w:rsidR="00481FCE" w:rsidRPr="002F6FB5">
        <w:rPr>
          <w:rFonts w:ascii="Times New Roman" w:hAnsi="Times New Roman" w:cs="Times New Roman"/>
          <w:color w:val="000000" w:themeColor="text1"/>
          <w:sz w:val="24"/>
          <w:szCs w:val="24"/>
        </w:rPr>
        <w:t xml:space="preserve"> </w:t>
      </w:r>
      <w:r w:rsidRPr="002F6FB5">
        <w:rPr>
          <w:rFonts w:ascii="Times New Roman" w:hAnsi="Times New Roman" w:cs="Times New Roman"/>
          <w:color w:val="000000" w:themeColor="text1"/>
          <w:sz w:val="24"/>
          <w:szCs w:val="24"/>
        </w:rPr>
        <w:t>26.</w:t>
      </w:r>
    </w:p>
    <w:p w14:paraId="7A4DB4A7"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Matengo</w:t>
      </w:r>
      <w:proofErr w:type="spellEnd"/>
      <w:r w:rsidRPr="002F6FB5">
        <w:rPr>
          <w:rFonts w:ascii="Times New Roman" w:hAnsi="Times New Roman" w:cs="Times New Roman"/>
          <w:color w:val="000000" w:themeColor="text1"/>
          <w:sz w:val="24"/>
          <w:szCs w:val="24"/>
        </w:rPr>
        <w:t xml:space="preserve">, A. Lucy (2016). </w:t>
      </w:r>
      <w:r w:rsidRPr="002F6FB5">
        <w:rPr>
          <w:rFonts w:ascii="Times New Roman" w:hAnsi="Times New Roman" w:cs="Times New Roman"/>
          <w:i/>
          <w:color w:val="000000" w:themeColor="text1"/>
          <w:sz w:val="24"/>
          <w:szCs w:val="24"/>
        </w:rPr>
        <w:t xml:space="preserve">Influence of School Feeding </w:t>
      </w:r>
      <w:proofErr w:type="spellStart"/>
      <w:r w:rsidRPr="002F6FB5">
        <w:rPr>
          <w:rFonts w:ascii="Times New Roman" w:hAnsi="Times New Roman" w:cs="Times New Roman"/>
          <w:i/>
          <w:color w:val="000000" w:themeColor="text1"/>
          <w:sz w:val="24"/>
          <w:szCs w:val="24"/>
        </w:rPr>
        <w:t>Progra</w:t>
      </w:r>
      <w:r w:rsidR="00700F1F" w:rsidRPr="002F6FB5">
        <w:rPr>
          <w:rFonts w:ascii="Times New Roman" w:hAnsi="Times New Roman" w:cs="Times New Roman"/>
          <w:i/>
          <w:color w:val="000000" w:themeColor="text1"/>
          <w:sz w:val="24"/>
          <w:szCs w:val="24"/>
        </w:rPr>
        <w:t>mme</w:t>
      </w:r>
      <w:proofErr w:type="spellEnd"/>
      <w:r w:rsidR="00700F1F" w:rsidRPr="002F6FB5">
        <w:rPr>
          <w:rFonts w:ascii="Times New Roman" w:hAnsi="Times New Roman" w:cs="Times New Roman"/>
          <w:i/>
          <w:color w:val="000000" w:themeColor="text1"/>
          <w:sz w:val="24"/>
          <w:szCs w:val="24"/>
        </w:rPr>
        <w:t xml:space="preserve"> on Children's Participation</w:t>
      </w:r>
      <w:r w:rsidR="00700F1F" w:rsidRPr="002F6FB5">
        <w:rPr>
          <w:rFonts w:ascii="Times New Roman" w:hAnsi="Times New Roman" w:cs="Times New Roman"/>
          <w:i/>
          <w:color w:val="000000" w:themeColor="text1"/>
          <w:sz w:val="24"/>
          <w:szCs w:val="24"/>
        </w:rPr>
        <w:tab/>
      </w:r>
      <w:r w:rsidRPr="002F6FB5">
        <w:rPr>
          <w:rFonts w:ascii="Times New Roman" w:hAnsi="Times New Roman" w:cs="Times New Roman"/>
          <w:i/>
          <w:color w:val="000000" w:themeColor="text1"/>
          <w:sz w:val="24"/>
          <w:szCs w:val="24"/>
        </w:rPr>
        <w:t>in</w:t>
      </w:r>
      <w:r w:rsidR="00481FCE" w:rsidRPr="002F6FB5">
        <w:rPr>
          <w:rFonts w:ascii="Times New Roman" w:hAnsi="Times New Roman" w:cs="Times New Roman"/>
          <w:i/>
          <w:color w:val="000000" w:themeColor="text1"/>
          <w:sz w:val="24"/>
          <w:szCs w:val="24"/>
        </w:rPr>
        <w:t xml:space="preserve"> </w:t>
      </w:r>
      <w:r w:rsidRPr="002F6FB5">
        <w:rPr>
          <w:rFonts w:ascii="Times New Roman" w:hAnsi="Times New Roman" w:cs="Times New Roman"/>
          <w:i/>
          <w:color w:val="000000" w:themeColor="text1"/>
          <w:sz w:val="24"/>
          <w:szCs w:val="24"/>
        </w:rPr>
        <w:t>Pre-School in Kisumu East Sub-County, Kenya</w:t>
      </w:r>
      <w:r w:rsidRPr="002F6FB5">
        <w:rPr>
          <w:rFonts w:ascii="Times New Roman" w:hAnsi="Times New Roman" w:cs="Times New Roman"/>
          <w:color w:val="000000" w:themeColor="text1"/>
          <w:sz w:val="24"/>
          <w:szCs w:val="24"/>
        </w:rPr>
        <w:t xml:space="preserve"> (</w:t>
      </w:r>
      <w:r w:rsidR="00700F1F" w:rsidRPr="002F6FB5">
        <w:rPr>
          <w:rFonts w:ascii="Times New Roman" w:hAnsi="Times New Roman" w:cs="Times New Roman"/>
          <w:color w:val="000000" w:themeColor="text1"/>
          <w:sz w:val="24"/>
          <w:szCs w:val="24"/>
        </w:rPr>
        <w:t>Master's thesis). University of</w:t>
      </w:r>
      <w:r w:rsidR="00700F1F"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Nairobi.</w:t>
      </w:r>
    </w:p>
    <w:p w14:paraId="1218645B" w14:textId="77777777" w:rsidR="00BB5CCF" w:rsidRPr="002F6FB5" w:rsidRDefault="00BB5CCF"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McEwan, P. J. (2012). The Impact of Chile’s School Feeding Program on Education Outcomes.</w:t>
      </w:r>
      <w:r w:rsidRPr="002F6FB5">
        <w:rPr>
          <w:rFonts w:ascii="Times New Roman" w:hAnsi="Times New Roman" w:cs="Times New Roman"/>
          <w:color w:val="000000" w:themeColor="text1"/>
          <w:sz w:val="24"/>
          <w:szCs w:val="24"/>
        </w:rPr>
        <w:tab/>
      </w:r>
      <w:r w:rsidRPr="002F6FB5">
        <w:rPr>
          <w:rStyle w:val="Emphasis"/>
          <w:rFonts w:ascii="Times New Roman" w:hAnsi="Times New Roman" w:cs="Times New Roman"/>
          <w:color w:val="000000" w:themeColor="text1"/>
          <w:sz w:val="24"/>
          <w:szCs w:val="24"/>
        </w:rPr>
        <w:t>Economics of Education Review, 31</w:t>
      </w:r>
      <w:r w:rsidRPr="002F6FB5">
        <w:rPr>
          <w:rFonts w:ascii="Times New Roman" w:hAnsi="Times New Roman" w:cs="Times New Roman"/>
          <w:color w:val="000000" w:themeColor="text1"/>
          <w:sz w:val="24"/>
          <w:szCs w:val="24"/>
        </w:rPr>
        <w:t>(1), 122–139.</w:t>
      </w:r>
    </w:p>
    <w:p w14:paraId="2F5A1C7A"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Mkanyika</w:t>
      </w:r>
      <w:proofErr w:type="spellEnd"/>
      <w:r w:rsidRPr="002F6FB5">
        <w:rPr>
          <w:rFonts w:ascii="Times New Roman" w:hAnsi="Times New Roman" w:cs="Times New Roman"/>
          <w:color w:val="000000" w:themeColor="text1"/>
          <w:sz w:val="24"/>
          <w:szCs w:val="24"/>
        </w:rPr>
        <w:t xml:space="preserve">, A. M. (2014). </w:t>
      </w:r>
      <w:r w:rsidRPr="002F6FB5">
        <w:rPr>
          <w:rStyle w:val="Emphasis"/>
          <w:rFonts w:ascii="Times New Roman" w:hAnsi="Times New Roman" w:cs="Times New Roman"/>
          <w:color w:val="000000" w:themeColor="text1"/>
          <w:sz w:val="24"/>
          <w:szCs w:val="24"/>
        </w:rPr>
        <w:t xml:space="preserve">Influence of School Feeding </w:t>
      </w:r>
      <w:proofErr w:type="spellStart"/>
      <w:r w:rsidRPr="002F6FB5">
        <w:rPr>
          <w:rStyle w:val="Emphasis"/>
          <w:rFonts w:ascii="Times New Roman" w:hAnsi="Times New Roman" w:cs="Times New Roman"/>
          <w:color w:val="000000" w:themeColor="text1"/>
          <w:sz w:val="24"/>
          <w:szCs w:val="24"/>
        </w:rPr>
        <w:t>Programme</w:t>
      </w:r>
      <w:proofErr w:type="spellEnd"/>
      <w:r w:rsidRPr="002F6FB5">
        <w:rPr>
          <w:rStyle w:val="Emphasis"/>
          <w:rFonts w:ascii="Times New Roman" w:hAnsi="Times New Roman" w:cs="Times New Roman"/>
          <w:color w:val="000000" w:themeColor="text1"/>
          <w:sz w:val="24"/>
          <w:szCs w:val="24"/>
        </w:rPr>
        <w:t xml:space="preserve"> on Pupils' Participation in</w:t>
      </w:r>
      <w:r w:rsidRPr="002F6FB5">
        <w:rPr>
          <w:rStyle w:val="Emphasis"/>
          <w:rFonts w:ascii="Times New Roman" w:hAnsi="Times New Roman" w:cs="Times New Roman"/>
          <w:color w:val="000000" w:themeColor="text1"/>
          <w:sz w:val="24"/>
          <w:szCs w:val="24"/>
        </w:rPr>
        <w:tab/>
        <w:t xml:space="preserve">Public Primary Schools in Flood Prone Areas of </w:t>
      </w:r>
      <w:proofErr w:type="spellStart"/>
      <w:r w:rsidRPr="002F6FB5">
        <w:rPr>
          <w:rStyle w:val="Emphasis"/>
          <w:rFonts w:ascii="Times New Roman" w:hAnsi="Times New Roman" w:cs="Times New Roman"/>
          <w:color w:val="000000" w:themeColor="text1"/>
          <w:sz w:val="24"/>
          <w:szCs w:val="24"/>
        </w:rPr>
        <w:t>Garsen</w:t>
      </w:r>
      <w:proofErr w:type="spellEnd"/>
      <w:r w:rsidRPr="002F6FB5">
        <w:rPr>
          <w:rStyle w:val="Emphasis"/>
          <w:rFonts w:ascii="Times New Roman" w:hAnsi="Times New Roman" w:cs="Times New Roman"/>
          <w:color w:val="000000" w:themeColor="text1"/>
          <w:sz w:val="24"/>
          <w:szCs w:val="24"/>
        </w:rPr>
        <w:t xml:space="preserve"> Division, Tana Delta District,</w:t>
      </w:r>
      <w:r w:rsidRPr="002F6FB5">
        <w:rPr>
          <w:rStyle w:val="Emphasis"/>
          <w:rFonts w:ascii="Times New Roman" w:hAnsi="Times New Roman" w:cs="Times New Roman"/>
          <w:color w:val="000000" w:themeColor="text1"/>
          <w:sz w:val="24"/>
          <w:szCs w:val="24"/>
        </w:rPr>
        <w:tab/>
        <w:t>Kenya</w:t>
      </w:r>
      <w:r w:rsidRPr="002F6FB5">
        <w:rPr>
          <w:rFonts w:ascii="Times New Roman" w:hAnsi="Times New Roman" w:cs="Times New Roman"/>
          <w:color w:val="000000" w:themeColor="text1"/>
          <w:sz w:val="24"/>
          <w:szCs w:val="24"/>
        </w:rPr>
        <w:t xml:space="preserve"> (Master's thesis). University of Nairobi.</w:t>
      </w:r>
    </w:p>
    <w:p w14:paraId="2BFA16A8" w14:textId="77777777" w:rsidR="00DA727C" w:rsidRPr="002F6FB5" w:rsidRDefault="00DA727C" w:rsidP="002F6FB5">
      <w:pPr>
        <w:pStyle w:val="ListParagraph"/>
        <w:spacing w:after="0" w:line="240" w:lineRule="auto"/>
        <w:ind w:left="0"/>
        <w:contextualSpacing w:val="0"/>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Mugenda, O.M. &amp; Mugenda, A.G. (2008). </w:t>
      </w:r>
      <w:r w:rsidRPr="002F6FB5">
        <w:rPr>
          <w:rFonts w:ascii="Times New Roman" w:hAnsi="Times New Roman" w:cs="Times New Roman"/>
          <w:i/>
          <w:color w:val="000000" w:themeColor="text1"/>
          <w:sz w:val="24"/>
          <w:szCs w:val="24"/>
        </w:rPr>
        <w:t>Research Methods: Quantitative and Qualitative</w:t>
      </w:r>
      <w:r w:rsidRPr="002F6FB5">
        <w:rPr>
          <w:rFonts w:ascii="Times New Roman" w:hAnsi="Times New Roman" w:cs="Times New Roman"/>
          <w:i/>
          <w:color w:val="000000" w:themeColor="text1"/>
          <w:sz w:val="24"/>
          <w:szCs w:val="24"/>
        </w:rPr>
        <w:tab/>
        <w:t>Methods Approaches.</w:t>
      </w:r>
      <w:r w:rsidRPr="002F6FB5">
        <w:rPr>
          <w:rFonts w:ascii="Times New Roman" w:hAnsi="Times New Roman" w:cs="Times New Roman"/>
          <w:color w:val="000000" w:themeColor="text1"/>
          <w:sz w:val="24"/>
          <w:szCs w:val="24"/>
        </w:rPr>
        <w:t xml:space="preserve"> Nairobi: Acts Press</w:t>
      </w:r>
    </w:p>
    <w:p w14:paraId="3443EC98" w14:textId="77777777" w:rsidR="00DA727C" w:rsidRPr="002F6FB5" w:rsidRDefault="00DA727C" w:rsidP="002F6FB5">
      <w:pPr>
        <w:pStyle w:val="Default"/>
        <w:jc w:val="both"/>
        <w:rPr>
          <w:rFonts w:ascii="Times New Roman" w:hAnsi="Times New Roman"/>
          <w:color w:val="000000" w:themeColor="text1"/>
        </w:rPr>
      </w:pPr>
      <w:r w:rsidRPr="002F6FB5">
        <w:rPr>
          <w:rFonts w:ascii="Times New Roman" w:hAnsi="Times New Roman"/>
          <w:color w:val="000000" w:themeColor="text1"/>
        </w:rPr>
        <w:t>Mugenda, O. M. and Mugenda, A. G. (201</w:t>
      </w:r>
      <w:r w:rsidR="00C97A20" w:rsidRPr="002F6FB5">
        <w:rPr>
          <w:rFonts w:ascii="Times New Roman" w:hAnsi="Times New Roman"/>
          <w:color w:val="000000" w:themeColor="text1"/>
        </w:rPr>
        <w:t>3</w:t>
      </w:r>
      <w:r w:rsidRPr="002F6FB5">
        <w:rPr>
          <w:rFonts w:ascii="Times New Roman" w:hAnsi="Times New Roman"/>
          <w:color w:val="000000" w:themeColor="text1"/>
        </w:rPr>
        <w:t xml:space="preserve">). </w:t>
      </w:r>
      <w:r w:rsidRPr="002F6FB5">
        <w:rPr>
          <w:rFonts w:ascii="Times New Roman" w:hAnsi="Times New Roman"/>
          <w:i/>
          <w:iCs/>
          <w:color w:val="000000" w:themeColor="text1"/>
        </w:rPr>
        <w:t>Research Methods; Qualitative and</w:t>
      </w:r>
      <w:r w:rsidRPr="002F6FB5">
        <w:rPr>
          <w:rFonts w:ascii="Times New Roman" w:hAnsi="Times New Roman"/>
          <w:i/>
          <w:iCs/>
          <w:color w:val="000000" w:themeColor="text1"/>
        </w:rPr>
        <w:tab/>
        <w:t>Quantitative</w:t>
      </w:r>
      <w:r w:rsidRPr="002F6FB5">
        <w:rPr>
          <w:rFonts w:ascii="Times New Roman" w:hAnsi="Times New Roman"/>
          <w:i/>
          <w:iCs/>
          <w:color w:val="000000" w:themeColor="text1"/>
        </w:rPr>
        <w:tab/>
        <w:t>Approaches</w:t>
      </w:r>
      <w:r w:rsidRPr="002F6FB5">
        <w:rPr>
          <w:rFonts w:ascii="Times New Roman" w:hAnsi="Times New Roman"/>
          <w:color w:val="000000" w:themeColor="text1"/>
        </w:rPr>
        <w:t>, Act Press Nairobi.</w:t>
      </w:r>
    </w:p>
    <w:p w14:paraId="2CD85A96"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Mulonzya</w:t>
      </w:r>
      <w:proofErr w:type="spellEnd"/>
      <w:r w:rsidRPr="002F6FB5">
        <w:rPr>
          <w:rFonts w:ascii="Times New Roman" w:hAnsi="Times New Roman" w:cs="Times New Roman"/>
          <w:color w:val="000000" w:themeColor="text1"/>
          <w:sz w:val="24"/>
          <w:szCs w:val="24"/>
        </w:rPr>
        <w:t xml:space="preserve">, P. M. (2017). </w:t>
      </w:r>
      <w:r w:rsidRPr="002F6FB5">
        <w:rPr>
          <w:rFonts w:ascii="Times New Roman" w:hAnsi="Times New Roman" w:cs="Times New Roman"/>
          <w:i/>
          <w:color w:val="000000" w:themeColor="text1"/>
          <w:sz w:val="24"/>
          <w:szCs w:val="24"/>
        </w:rPr>
        <w:t>Impact of Home-Grown Sc</w:t>
      </w:r>
      <w:r w:rsidR="00700F1F" w:rsidRPr="002F6FB5">
        <w:rPr>
          <w:rFonts w:ascii="Times New Roman" w:hAnsi="Times New Roman" w:cs="Times New Roman"/>
          <w:i/>
          <w:color w:val="000000" w:themeColor="text1"/>
          <w:sz w:val="24"/>
          <w:szCs w:val="24"/>
        </w:rPr>
        <w:t xml:space="preserve">hool Meals </w:t>
      </w:r>
      <w:proofErr w:type="spellStart"/>
      <w:r w:rsidR="00700F1F" w:rsidRPr="002F6FB5">
        <w:rPr>
          <w:rFonts w:ascii="Times New Roman" w:hAnsi="Times New Roman" w:cs="Times New Roman"/>
          <w:i/>
          <w:color w:val="000000" w:themeColor="text1"/>
          <w:sz w:val="24"/>
          <w:szCs w:val="24"/>
        </w:rPr>
        <w:t>Programme</w:t>
      </w:r>
      <w:proofErr w:type="spellEnd"/>
      <w:r w:rsidR="00700F1F" w:rsidRPr="002F6FB5">
        <w:rPr>
          <w:rFonts w:ascii="Times New Roman" w:hAnsi="Times New Roman" w:cs="Times New Roman"/>
          <w:i/>
          <w:color w:val="000000" w:themeColor="text1"/>
          <w:sz w:val="24"/>
          <w:szCs w:val="24"/>
        </w:rPr>
        <w:t xml:space="preserve"> on Access,</w:t>
      </w:r>
      <w:r w:rsidR="00700F1F" w:rsidRPr="002F6FB5">
        <w:rPr>
          <w:rFonts w:ascii="Times New Roman" w:hAnsi="Times New Roman" w:cs="Times New Roman"/>
          <w:i/>
          <w:color w:val="000000" w:themeColor="text1"/>
          <w:sz w:val="24"/>
          <w:szCs w:val="24"/>
        </w:rPr>
        <w:tab/>
      </w:r>
      <w:r w:rsidRPr="002F6FB5">
        <w:rPr>
          <w:rFonts w:ascii="Times New Roman" w:hAnsi="Times New Roman" w:cs="Times New Roman"/>
          <w:i/>
          <w:color w:val="000000" w:themeColor="text1"/>
          <w:sz w:val="24"/>
          <w:szCs w:val="24"/>
        </w:rPr>
        <w:t>Retention,</w:t>
      </w:r>
      <w:r w:rsidR="00700F1F" w:rsidRPr="002F6FB5">
        <w:rPr>
          <w:rFonts w:ascii="Times New Roman" w:hAnsi="Times New Roman" w:cs="Times New Roman"/>
          <w:i/>
          <w:color w:val="000000" w:themeColor="text1"/>
          <w:sz w:val="24"/>
          <w:szCs w:val="24"/>
        </w:rPr>
        <w:t xml:space="preserve"> </w:t>
      </w:r>
      <w:r w:rsidRPr="002F6FB5">
        <w:rPr>
          <w:rFonts w:ascii="Times New Roman" w:hAnsi="Times New Roman" w:cs="Times New Roman"/>
          <w:i/>
          <w:color w:val="000000" w:themeColor="text1"/>
          <w:sz w:val="24"/>
          <w:szCs w:val="24"/>
        </w:rPr>
        <w:t>and Performance in Primary Schools: A Case Kitui County-Kenya.</w:t>
      </w:r>
      <w:r w:rsidR="00700F1F" w:rsidRPr="002F6FB5">
        <w:rPr>
          <w:rFonts w:ascii="Times New Roman" w:hAnsi="Times New Roman" w:cs="Times New Roman"/>
          <w:color w:val="000000" w:themeColor="text1"/>
          <w:sz w:val="24"/>
          <w:szCs w:val="24"/>
        </w:rPr>
        <w:t xml:space="preserve"> (Master's</w:t>
      </w:r>
      <w:r w:rsidR="00700F1F"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thesis,</w:t>
      </w:r>
      <w:r w:rsidRPr="002F6FB5">
        <w:rPr>
          <w:rFonts w:ascii="Times New Roman" w:hAnsi="Times New Roman" w:cs="Times New Roman"/>
          <w:color w:val="000000" w:themeColor="text1"/>
          <w:sz w:val="24"/>
          <w:szCs w:val="24"/>
        </w:rPr>
        <w:tab/>
        <w:t>Kenyatta University).</w:t>
      </w:r>
    </w:p>
    <w:p w14:paraId="4A870A42" w14:textId="77777777" w:rsidR="00DA727C" w:rsidRPr="002F6FB5" w:rsidRDefault="00DA727C" w:rsidP="002F6FB5">
      <w:pPr>
        <w:spacing w:after="0" w:line="240" w:lineRule="auto"/>
        <w:jc w:val="both"/>
        <w:rPr>
          <w:rFonts w:ascii="Times New Roman" w:eastAsia="Times New Roman" w:hAnsi="Times New Roman" w:cs="Times New Roman"/>
          <w:color w:val="000000" w:themeColor="text1"/>
          <w:sz w:val="24"/>
          <w:szCs w:val="24"/>
        </w:rPr>
      </w:pPr>
      <w:r w:rsidRPr="002F6FB5">
        <w:rPr>
          <w:rFonts w:ascii="Times New Roman" w:eastAsia="Times New Roman" w:hAnsi="Times New Roman" w:cs="Times New Roman"/>
          <w:color w:val="000000" w:themeColor="text1"/>
          <w:sz w:val="24"/>
          <w:szCs w:val="24"/>
        </w:rPr>
        <w:t xml:space="preserve">Murungi, C. G. (2012). </w:t>
      </w:r>
      <w:r w:rsidRPr="002F6FB5">
        <w:rPr>
          <w:rFonts w:ascii="Times New Roman" w:eastAsia="Times New Roman" w:hAnsi="Times New Roman" w:cs="Times New Roman"/>
          <w:i/>
          <w:iCs/>
          <w:color w:val="000000" w:themeColor="text1"/>
          <w:sz w:val="24"/>
          <w:szCs w:val="24"/>
        </w:rPr>
        <w:t>Early Childhood for the Pre-school Age Going Children</w:t>
      </w:r>
      <w:r w:rsidRPr="002F6FB5">
        <w:rPr>
          <w:rFonts w:ascii="Times New Roman" w:eastAsia="Times New Roman" w:hAnsi="Times New Roman" w:cs="Times New Roman"/>
          <w:color w:val="000000" w:themeColor="text1"/>
          <w:sz w:val="24"/>
          <w:szCs w:val="24"/>
        </w:rPr>
        <w:t xml:space="preserve">. The issue </w:t>
      </w:r>
      <w:r w:rsidRPr="002F6FB5">
        <w:rPr>
          <w:rFonts w:ascii="Times New Roman" w:eastAsia="Times New Roman" w:hAnsi="Times New Roman" w:cs="Times New Roman"/>
          <w:color w:val="000000" w:themeColor="text1"/>
          <w:sz w:val="24"/>
          <w:szCs w:val="24"/>
        </w:rPr>
        <w:tab/>
        <w:t>of low Enrolment in Kenya journal of Education and practice. Vol 3, No 6.</w:t>
      </w:r>
    </w:p>
    <w:p w14:paraId="39A16E34" w14:textId="77777777" w:rsidR="00DA727C" w:rsidRPr="002F6FB5" w:rsidRDefault="00DA727C" w:rsidP="002F6FB5">
      <w:pPr>
        <w:spacing w:after="0" w:line="240" w:lineRule="auto"/>
        <w:jc w:val="both"/>
        <w:rPr>
          <w:rFonts w:ascii="Times New Roman" w:eastAsia="Times New Roman" w:hAnsi="Times New Roman" w:cs="Times New Roman"/>
          <w:color w:val="000000" w:themeColor="text1"/>
          <w:sz w:val="24"/>
          <w:szCs w:val="24"/>
        </w:rPr>
      </w:pPr>
      <w:proofErr w:type="spellStart"/>
      <w:r w:rsidRPr="002F6FB5">
        <w:rPr>
          <w:rFonts w:ascii="Times New Roman" w:eastAsia="Times New Roman" w:hAnsi="Times New Roman" w:cs="Times New Roman"/>
          <w:color w:val="000000" w:themeColor="text1"/>
          <w:sz w:val="24"/>
          <w:szCs w:val="24"/>
        </w:rPr>
        <w:t>Munyiri</w:t>
      </w:r>
      <w:proofErr w:type="spellEnd"/>
      <w:r w:rsidRPr="002F6FB5">
        <w:rPr>
          <w:rFonts w:ascii="Times New Roman" w:eastAsia="Times New Roman" w:hAnsi="Times New Roman" w:cs="Times New Roman"/>
          <w:color w:val="000000" w:themeColor="text1"/>
          <w:sz w:val="24"/>
          <w:szCs w:val="24"/>
        </w:rPr>
        <w:t xml:space="preserve">, L. M. (2010). </w:t>
      </w:r>
      <w:r w:rsidRPr="002F6FB5">
        <w:rPr>
          <w:rFonts w:ascii="Times New Roman" w:eastAsia="Times New Roman" w:hAnsi="Times New Roman" w:cs="Times New Roman"/>
          <w:i/>
          <w:color w:val="000000" w:themeColor="text1"/>
          <w:sz w:val="24"/>
          <w:szCs w:val="24"/>
        </w:rPr>
        <w:t xml:space="preserve">The Impact of School Feeding </w:t>
      </w:r>
      <w:proofErr w:type="spellStart"/>
      <w:r w:rsidRPr="002F6FB5">
        <w:rPr>
          <w:rFonts w:ascii="Times New Roman" w:eastAsia="Times New Roman" w:hAnsi="Times New Roman" w:cs="Times New Roman"/>
          <w:i/>
          <w:color w:val="000000" w:themeColor="text1"/>
          <w:sz w:val="24"/>
          <w:szCs w:val="24"/>
        </w:rPr>
        <w:t>Programme</w:t>
      </w:r>
      <w:proofErr w:type="spellEnd"/>
      <w:r w:rsidRPr="002F6FB5">
        <w:rPr>
          <w:rFonts w:ascii="Times New Roman" w:eastAsia="Times New Roman" w:hAnsi="Times New Roman" w:cs="Times New Roman"/>
          <w:i/>
          <w:color w:val="000000" w:themeColor="text1"/>
          <w:sz w:val="24"/>
          <w:szCs w:val="24"/>
        </w:rPr>
        <w:t xml:space="preserve"> on Performance of pre-school</w:t>
      </w:r>
      <w:r w:rsidRPr="002F6FB5">
        <w:rPr>
          <w:rFonts w:ascii="Times New Roman" w:eastAsia="Times New Roman" w:hAnsi="Times New Roman" w:cs="Times New Roman"/>
          <w:i/>
          <w:color w:val="000000" w:themeColor="text1"/>
          <w:sz w:val="24"/>
          <w:szCs w:val="24"/>
        </w:rPr>
        <w:tab/>
        <w:t>children in Kikuyu District – Central Province</w:t>
      </w:r>
      <w:r w:rsidRPr="002F6FB5">
        <w:rPr>
          <w:rFonts w:ascii="Times New Roman" w:eastAsia="Times New Roman" w:hAnsi="Times New Roman" w:cs="Times New Roman"/>
          <w:color w:val="000000" w:themeColor="text1"/>
          <w:sz w:val="24"/>
          <w:szCs w:val="24"/>
        </w:rPr>
        <w:t>.</w:t>
      </w:r>
    </w:p>
    <w:p w14:paraId="010DA4C6"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Nafula, W. K. (2015). </w:t>
      </w:r>
      <w:r w:rsidRPr="002F6FB5">
        <w:rPr>
          <w:rFonts w:ascii="Times New Roman" w:hAnsi="Times New Roman" w:cs="Times New Roman"/>
          <w:i/>
          <w:color w:val="000000" w:themeColor="text1"/>
          <w:sz w:val="24"/>
          <w:szCs w:val="24"/>
        </w:rPr>
        <w:t xml:space="preserve">Impact of School Feeding </w:t>
      </w:r>
      <w:proofErr w:type="spellStart"/>
      <w:r w:rsidRPr="002F6FB5">
        <w:rPr>
          <w:rFonts w:ascii="Times New Roman" w:hAnsi="Times New Roman" w:cs="Times New Roman"/>
          <w:i/>
          <w:color w:val="000000" w:themeColor="text1"/>
          <w:sz w:val="24"/>
          <w:szCs w:val="24"/>
        </w:rPr>
        <w:t>Programm</w:t>
      </w:r>
      <w:r w:rsidR="00700F1F" w:rsidRPr="002F6FB5">
        <w:rPr>
          <w:rFonts w:ascii="Times New Roman" w:hAnsi="Times New Roman" w:cs="Times New Roman"/>
          <w:i/>
          <w:color w:val="000000" w:themeColor="text1"/>
          <w:sz w:val="24"/>
          <w:szCs w:val="24"/>
        </w:rPr>
        <w:t>e</w:t>
      </w:r>
      <w:proofErr w:type="spellEnd"/>
      <w:r w:rsidR="00700F1F" w:rsidRPr="002F6FB5">
        <w:rPr>
          <w:rFonts w:ascii="Times New Roman" w:hAnsi="Times New Roman" w:cs="Times New Roman"/>
          <w:i/>
          <w:color w:val="000000" w:themeColor="text1"/>
          <w:sz w:val="24"/>
          <w:szCs w:val="24"/>
        </w:rPr>
        <w:t xml:space="preserve"> on Pupils' Retention Rates in</w:t>
      </w:r>
      <w:r w:rsidR="00700F1F" w:rsidRPr="002F6FB5">
        <w:rPr>
          <w:rFonts w:ascii="Times New Roman" w:hAnsi="Times New Roman" w:cs="Times New Roman"/>
          <w:i/>
          <w:color w:val="000000" w:themeColor="text1"/>
          <w:sz w:val="24"/>
          <w:szCs w:val="24"/>
        </w:rPr>
        <w:tab/>
      </w:r>
      <w:r w:rsidRPr="002F6FB5">
        <w:rPr>
          <w:rFonts w:ascii="Times New Roman" w:hAnsi="Times New Roman" w:cs="Times New Roman"/>
          <w:i/>
          <w:color w:val="000000" w:themeColor="text1"/>
          <w:sz w:val="24"/>
          <w:szCs w:val="24"/>
        </w:rPr>
        <w:t>Public</w:t>
      </w:r>
      <w:r w:rsidRPr="002F6FB5">
        <w:rPr>
          <w:rFonts w:ascii="Times New Roman" w:hAnsi="Times New Roman" w:cs="Times New Roman"/>
          <w:i/>
          <w:color w:val="000000" w:themeColor="text1"/>
          <w:sz w:val="24"/>
          <w:szCs w:val="24"/>
        </w:rPr>
        <w:tab/>
        <w:t xml:space="preserve">Primary Schools in </w:t>
      </w:r>
      <w:proofErr w:type="spellStart"/>
      <w:r w:rsidRPr="002F6FB5">
        <w:rPr>
          <w:rFonts w:ascii="Times New Roman" w:hAnsi="Times New Roman" w:cs="Times New Roman"/>
          <w:i/>
          <w:color w:val="000000" w:themeColor="text1"/>
          <w:sz w:val="24"/>
          <w:szCs w:val="24"/>
        </w:rPr>
        <w:t>Fafi</w:t>
      </w:r>
      <w:proofErr w:type="spellEnd"/>
      <w:r w:rsidRPr="002F6FB5">
        <w:rPr>
          <w:rFonts w:ascii="Times New Roman" w:hAnsi="Times New Roman" w:cs="Times New Roman"/>
          <w:i/>
          <w:color w:val="000000" w:themeColor="text1"/>
          <w:sz w:val="24"/>
          <w:szCs w:val="24"/>
        </w:rPr>
        <w:t xml:space="preserve"> Sub-County, Garissa County, Kenya</w:t>
      </w:r>
      <w:r w:rsidR="00700F1F" w:rsidRPr="002F6FB5">
        <w:rPr>
          <w:rFonts w:ascii="Times New Roman" w:hAnsi="Times New Roman" w:cs="Times New Roman"/>
          <w:color w:val="000000" w:themeColor="text1"/>
          <w:sz w:val="24"/>
          <w:szCs w:val="24"/>
        </w:rPr>
        <w:t xml:space="preserve"> (Master's thesis).</w:t>
      </w:r>
      <w:r w:rsidR="00700F1F" w:rsidRPr="002F6FB5">
        <w:rPr>
          <w:rFonts w:ascii="Times New Roman" w:hAnsi="Times New Roman" w:cs="Times New Roman"/>
          <w:color w:val="000000" w:themeColor="text1"/>
          <w:sz w:val="24"/>
          <w:szCs w:val="24"/>
        </w:rPr>
        <w:tab/>
        <w:t xml:space="preserve">University </w:t>
      </w:r>
      <w:r w:rsidRPr="002F6FB5">
        <w:rPr>
          <w:rFonts w:ascii="Times New Roman" w:hAnsi="Times New Roman" w:cs="Times New Roman"/>
          <w:color w:val="000000" w:themeColor="text1"/>
          <w:sz w:val="24"/>
          <w:szCs w:val="24"/>
        </w:rPr>
        <w:t>of Nairobi.</w:t>
      </w:r>
    </w:p>
    <w:p w14:paraId="0376F848"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Nyakundi, E. M. (2017). </w:t>
      </w:r>
      <w:r w:rsidRPr="002F6FB5">
        <w:rPr>
          <w:rFonts w:ascii="Times New Roman" w:hAnsi="Times New Roman" w:cs="Times New Roman"/>
          <w:i/>
          <w:color w:val="000000" w:themeColor="text1"/>
          <w:sz w:val="24"/>
          <w:szCs w:val="24"/>
        </w:rPr>
        <w:t>Influence of School Feeding Program on Pupils' Retention in Public</w:t>
      </w:r>
      <w:r w:rsidRPr="002F6FB5">
        <w:rPr>
          <w:rFonts w:ascii="Times New Roman" w:hAnsi="Times New Roman" w:cs="Times New Roman"/>
          <w:i/>
          <w:color w:val="000000" w:themeColor="text1"/>
          <w:sz w:val="24"/>
          <w:szCs w:val="24"/>
        </w:rPr>
        <w:tab/>
        <w:t xml:space="preserve">Primary Schools in </w:t>
      </w:r>
      <w:proofErr w:type="spellStart"/>
      <w:r w:rsidRPr="002F6FB5">
        <w:rPr>
          <w:rFonts w:ascii="Times New Roman" w:hAnsi="Times New Roman" w:cs="Times New Roman"/>
          <w:i/>
          <w:color w:val="000000" w:themeColor="text1"/>
          <w:sz w:val="24"/>
          <w:szCs w:val="24"/>
        </w:rPr>
        <w:t>Dagoretti</w:t>
      </w:r>
      <w:proofErr w:type="spellEnd"/>
      <w:r w:rsidRPr="002F6FB5">
        <w:rPr>
          <w:rFonts w:ascii="Times New Roman" w:hAnsi="Times New Roman" w:cs="Times New Roman"/>
          <w:i/>
          <w:color w:val="000000" w:themeColor="text1"/>
          <w:sz w:val="24"/>
          <w:szCs w:val="24"/>
        </w:rPr>
        <w:t xml:space="preserve"> South Sub-County, Nairobi County</w:t>
      </w:r>
      <w:r w:rsidRPr="002F6FB5">
        <w:rPr>
          <w:rFonts w:ascii="Times New Roman" w:hAnsi="Times New Roman" w:cs="Times New Roman"/>
          <w:color w:val="000000" w:themeColor="text1"/>
          <w:sz w:val="24"/>
          <w:szCs w:val="24"/>
        </w:rPr>
        <w:t>, Kenya (Master's</w:t>
      </w:r>
      <w:r w:rsidR="00570A63"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thesis).</w:t>
      </w:r>
      <w:r w:rsidRPr="002F6FB5">
        <w:rPr>
          <w:rFonts w:ascii="Times New Roman" w:hAnsi="Times New Roman" w:cs="Times New Roman"/>
          <w:color w:val="000000" w:themeColor="text1"/>
          <w:sz w:val="24"/>
          <w:szCs w:val="24"/>
        </w:rPr>
        <w:tab/>
        <w:t>University of Nairobi.</w:t>
      </w:r>
    </w:p>
    <w:p w14:paraId="2C7AA7F8"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Obonyo, J. A. (2009). </w:t>
      </w:r>
      <w:r w:rsidRPr="002F6FB5">
        <w:rPr>
          <w:rFonts w:ascii="Times New Roman" w:hAnsi="Times New Roman" w:cs="Times New Roman"/>
          <w:i/>
          <w:color w:val="000000" w:themeColor="text1"/>
          <w:sz w:val="24"/>
          <w:szCs w:val="24"/>
        </w:rPr>
        <w:t>Effects of School Feeding Program on Pupils' Participation in Public Day</w:t>
      </w:r>
      <w:r w:rsidRPr="002F6FB5">
        <w:rPr>
          <w:rFonts w:ascii="Times New Roman" w:hAnsi="Times New Roman" w:cs="Times New Roman"/>
          <w:i/>
          <w:color w:val="000000" w:themeColor="text1"/>
          <w:sz w:val="24"/>
          <w:szCs w:val="24"/>
        </w:rPr>
        <w:tab/>
        <w:t>Primary Schools in Yala Division Kenya</w:t>
      </w:r>
      <w:r w:rsidRPr="002F6FB5">
        <w:rPr>
          <w:rFonts w:ascii="Times New Roman" w:hAnsi="Times New Roman" w:cs="Times New Roman"/>
          <w:color w:val="000000" w:themeColor="text1"/>
          <w:sz w:val="24"/>
          <w:szCs w:val="24"/>
        </w:rPr>
        <w:t xml:space="preserve"> (Doctoral dissertation, University of Nairobi).</w:t>
      </w:r>
    </w:p>
    <w:p w14:paraId="015B876D" w14:textId="77777777" w:rsidR="00DA727C" w:rsidRPr="002F6FB5" w:rsidRDefault="00DA727C" w:rsidP="002F6FB5">
      <w:pPr>
        <w:pStyle w:val="ListParagraph"/>
        <w:spacing w:after="0" w:line="240" w:lineRule="auto"/>
        <w:ind w:left="0"/>
        <w:contextualSpacing w:val="0"/>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Orodho</w:t>
      </w:r>
      <w:proofErr w:type="spellEnd"/>
      <w:r w:rsidRPr="002F6FB5">
        <w:rPr>
          <w:rFonts w:ascii="Times New Roman" w:hAnsi="Times New Roman" w:cs="Times New Roman"/>
          <w:color w:val="000000" w:themeColor="text1"/>
          <w:sz w:val="24"/>
          <w:szCs w:val="24"/>
        </w:rPr>
        <w:t xml:space="preserve">, A.J (2014). </w:t>
      </w:r>
      <w:r w:rsidRPr="002F6FB5">
        <w:rPr>
          <w:rFonts w:ascii="Times New Roman" w:hAnsi="Times New Roman" w:cs="Times New Roman"/>
          <w:i/>
          <w:color w:val="000000" w:themeColor="text1"/>
          <w:sz w:val="24"/>
          <w:szCs w:val="24"/>
        </w:rPr>
        <w:t>Techniques of writing research proposals and reports in education and</w:t>
      </w:r>
      <w:r w:rsidRPr="002F6FB5">
        <w:rPr>
          <w:rFonts w:ascii="Times New Roman" w:hAnsi="Times New Roman" w:cs="Times New Roman"/>
          <w:i/>
          <w:color w:val="000000" w:themeColor="text1"/>
          <w:sz w:val="24"/>
          <w:szCs w:val="24"/>
        </w:rPr>
        <w:tab/>
        <w:t>social sciences</w:t>
      </w:r>
      <w:r w:rsidRPr="002F6FB5">
        <w:rPr>
          <w:rFonts w:ascii="Times New Roman" w:hAnsi="Times New Roman" w:cs="Times New Roman"/>
          <w:color w:val="000000" w:themeColor="text1"/>
          <w:sz w:val="24"/>
          <w:szCs w:val="24"/>
        </w:rPr>
        <w:t xml:space="preserve">. Third Edition); </w:t>
      </w:r>
      <w:proofErr w:type="spellStart"/>
      <w:r w:rsidRPr="002F6FB5">
        <w:rPr>
          <w:rFonts w:ascii="Times New Roman" w:hAnsi="Times New Roman" w:cs="Times New Roman"/>
          <w:color w:val="000000" w:themeColor="text1"/>
          <w:sz w:val="24"/>
          <w:szCs w:val="24"/>
        </w:rPr>
        <w:t>Kanezja</w:t>
      </w:r>
      <w:proofErr w:type="spellEnd"/>
      <w:r w:rsidRPr="002F6FB5">
        <w:rPr>
          <w:rFonts w:ascii="Times New Roman" w:hAnsi="Times New Roman" w:cs="Times New Roman"/>
          <w:color w:val="000000" w:themeColor="text1"/>
          <w:sz w:val="24"/>
          <w:szCs w:val="24"/>
        </w:rPr>
        <w:t xml:space="preserve"> Publisher.</w:t>
      </w:r>
    </w:p>
    <w:p w14:paraId="2F67065D"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Otenda</w:t>
      </w:r>
      <w:proofErr w:type="spellEnd"/>
      <w:r w:rsidRPr="002F6FB5">
        <w:rPr>
          <w:rFonts w:ascii="Times New Roman" w:hAnsi="Times New Roman" w:cs="Times New Roman"/>
          <w:color w:val="000000" w:themeColor="text1"/>
          <w:sz w:val="24"/>
          <w:szCs w:val="24"/>
        </w:rPr>
        <w:t xml:space="preserve">, M. W. (2021). </w:t>
      </w:r>
      <w:r w:rsidRPr="002F6FB5">
        <w:rPr>
          <w:rFonts w:ascii="Times New Roman" w:hAnsi="Times New Roman" w:cs="Times New Roman"/>
          <w:i/>
          <w:color w:val="000000" w:themeColor="text1"/>
          <w:sz w:val="24"/>
          <w:szCs w:val="24"/>
        </w:rPr>
        <w:t>Impact of school feeding program on pupils</w:t>
      </w:r>
      <w:r w:rsidR="00700F1F" w:rsidRPr="002F6FB5">
        <w:rPr>
          <w:rFonts w:ascii="Times New Roman" w:hAnsi="Times New Roman" w:cs="Times New Roman"/>
          <w:i/>
          <w:color w:val="000000" w:themeColor="text1"/>
          <w:sz w:val="24"/>
          <w:szCs w:val="24"/>
        </w:rPr>
        <w:t>' performance in public</w:t>
      </w:r>
      <w:r w:rsidR="00700F1F" w:rsidRPr="002F6FB5">
        <w:rPr>
          <w:rFonts w:ascii="Times New Roman" w:hAnsi="Times New Roman" w:cs="Times New Roman"/>
          <w:i/>
          <w:color w:val="000000" w:themeColor="text1"/>
          <w:sz w:val="24"/>
          <w:szCs w:val="24"/>
        </w:rPr>
        <w:tab/>
        <w:t xml:space="preserve">primary </w:t>
      </w:r>
      <w:r w:rsidRPr="002F6FB5">
        <w:rPr>
          <w:rFonts w:ascii="Times New Roman" w:hAnsi="Times New Roman" w:cs="Times New Roman"/>
          <w:i/>
          <w:color w:val="000000" w:themeColor="text1"/>
          <w:sz w:val="24"/>
          <w:szCs w:val="24"/>
        </w:rPr>
        <w:t>schools: The case of Luanda Sub-County.</w:t>
      </w:r>
      <w:r w:rsidRPr="002F6FB5">
        <w:rPr>
          <w:rFonts w:ascii="Times New Roman" w:hAnsi="Times New Roman" w:cs="Times New Roman"/>
          <w:color w:val="000000" w:themeColor="text1"/>
          <w:sz w:val="24"/>
          <w:szCs w:val="24"/>
        </w:rPr>
        <w:t xml:space="preserve"> Unpu</w:t>
      </w:r>
      <w:r w:rsidR="00700F1F" w:rsidRPr="002F6FB5">
        <w:rPr>
          <w:rFonts w:ascii="Times New Roman" w:hAnsi="Times New Roman" w:cs="Times New Roman"/>
          <w:color w:val="000000" w:themeColor="text1"/>
          <w:sz w:val="24"/>
          <w:szCs w:val="24"/>
        </w:rPr>
        <w:t>blished master's thesis, United</w:t>
      </w:r>
      <w:r w:rsidR="00700F1F"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States</w:t>
      </w:r>
      <w:r w:rsidRPr="002F6FB5">
        <w:rPr>
          <w:rFonts w:ascii="Times New Roman" w:hAnsi="Times New Roman" w:cs="Times New Roman"/>
          <w:color w:val="000000" w:themeColor="text1"/>
          <w:sz w:val="24"/>
          <w:szCs w:val="24"/>
        </w:rPr>
        <w:tab/>
        <w:t>International University - Africa.</w:t>
      </w:r>
    </w:p>
    <w:p w14:paraId="1E6BE63F" w14:textId="77777777" w:rsidR="00110EE5" w:rsidRPr="002F6FB5" w:rsidRDefault="00110EE5"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Ouma, A. C. (2021). </w:t>
      </w:r>
      <w:r w:rsidRPr="002F6FB5">
        <w:rPr>
          <w:rStyle w:val="Emphasis"/>
          <w:rFonts w:ascii="Times New Roman" w:hAnsi="Times New Roman" w:cs="Times New Roman"/>
          <w:color w:val="000000" w:themeColor="text1"/>
          <w:sz w:val="24"/>
          <w:szCs w:val="24"/>
        </w:rPr>
        <w:t xml:space="preserve">School feeding </w:t>
      </w:r>
      <w:proofErr w:type="spellStart"/>
      <w:r w:rsidRPr="002F6FB5">
        <w:rPr>
          <w:rStyle w:val="Emphasis"/>
          <w:rFonts w:ascii="Times New Roman" w:hAnsi="Times New Roman" w:cs="Times New Roman"/>
          <w:color w:val="000000" w:themeColor="text1"/>
          <w:sz w:val="24"/>
          <w:szCs w:val="24"/>
        </w:rPr>
        <w:t>programme</w:t>
      </w:r>
      <w:proofErr w:type="spellEnd"/>
      <w:r w:rsidRPr="002F6FB5">
        <w:rPr>
          <w:rStyle w:val="Emphasis"/>
          <w:rFonts w:ascii="Times New Roman" w:hAnsi="Times New Roman" w:cs="Times New Roman"/>
          <w:color w:val="000000" w:themeColor="text1"/>
          <w:sz w:val="24"/>
          <w:szCs w:val="24"/>
        </w:rPr>
        <w:t xml:space="preserve"> and how they</w:t>
      </w:r>
      <w:r w:rsidR="00700F1F" w:rsidRPr="002F6FB5">
        <w:rPr>
          <w:rStyle w:val="Emphasis"/>
          <w:rFonts w:ascii="Times New Roman" w:hAnsi="Times New Roman" w:cs="Times New Roman"/>
          <w:color w:val="000000" w:themeColor="text1"/>
          <w:sz w:val="24"/>
          <w:szCs w:val="24"/>
        </w:rPr>
        <w:t xml:space="preserve"> affect academic performance of</w:t>
      </w:r>
      <w:r w:rsidR="00700F1F" w:rsidRPr="002F6FB5">
        <w:rPr>
          <w:rStyle w:val="Emphasis"/>
          <w:rFonts w:ascii="Times New Roman" w:hAnsi="Times New Roman" w:cs="Times New Roman"/>
          <w:color w:val="000000" w:themeColor="text1"/>
          <w:sz w:val="24"/>
          <w:szCs w:val="24"/>
        </w:rPr>
        <w:tab/>
      </w:r>
      <w:r w:rsidRPr="002F6FB5">
        <w:rPr>
          <w:rStyle w:val="Emphasis"/>
          <w:rFonts w:ascii="Times New Roman" w:hAnsi="Times New Roman" w:cs="Times New Roman"/>
          <w:color w:val="000000" w:themeColor="text1"/>
          <w:sz w:val="24"/>
          <w:szCs w:val="24"/>
        </w:rPr>
        <w:t>grade two pupils in Nakuru County, Kenya</w:t>
      </w:r>
      <w:r w:rsidRPr="002F6FB5">
        <w:rPr>
          <w:rFonts w:ascii="Times New Roman" w:hAnsi="Times New Roman" w:cs="Times New Roman"/>
          <w:color w:val="000000" w:themeColor="text1"/>
          <w:sz w:val="24"/>
          <w:szCs w:val="24"/>
        </w:rPr>
        <w:t xml:space="preserve"> [Master's thesis, Kenyatta University]. </w:t>
      </w:r>
    </w:p>
    <w:p w14:paraId="60B45F03"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Plantier, R. (2014). </w:t>
      </w:r>
      <w:r w:rsidRPr="002F6FB5">
        <w:rPr>
          <w:rStyle w:val="Emphasis"/>
          <w:rFonts w:ascii="Times New Roman" w:hAnsi="Times New Roman" w:cs="Times New Roman"/>
          <w:color w:val="000000" w:themeColor="text1"/>
          <w:sz w:val="24"/>
          <w:szCs w:val="24"/>
        </w:rPr>
        <w:t>Lessons From France: Eating, Fitness, Family</w:t>
      </w:r>
      <w:r w:rsidRPr="002F6FB5">
        <w:rPr>
          <w:rFonts w:ascii="Times New Roman" w:hAnsi="Times New Roman" w:cs="Times New Roman"/>
          <w:color w:val="000000" w:themeColor="text1"/>
          <w:sz w:val="24"/>
          <w:szCs w:val="24"/>
        </w:rPr>
        <w:t xml:space="preserve"> (Kindle Edition).</w:t>
      </w:r>
    </w:p>
    <w:p w14:paraId="6399C1CD"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Pollitt, E., </w:t>
      </w:r>
      <w:proofErr w:type="spellStart"/>
      <w:r w:rsidRPr="002F6FB5">
        <w:rPr>
          <w:rFonts w:ascii="Times New Roman" w:hAnsi="Times New Roman" w:cs="Times New Roman"/>
          <w:color w:val="000000" w:themeColor="text1"/>
          <w:sz w:val="24"/>
          <w:szCs w:val="24"/>
        </w:rPr>
        <w:t>Gersovitz</w:t>
      </w:r>
      <w:proofErr w:type="spellEnd"/>
      <w:r w:rsidRPr="002F6FB5">
        <w:rPr>
          <w:rFonts w:ascii="Times New Roman" w:hAnsi="Times New Roman" w:cs="Times New Roman"/>
          <w:color w:val="000000" w:themeColor="text1"/>
          <w:sz w:val="24"/>
          <w:szCs w:val="24"/>
        </w:rPr>
        <w:t>, M., &amp; Gargiulo, M. (1978). Educational benefits of the United</w:t>
      </w:r>
      <w:r w:rsidR="00700F1F" w:rsidRPr="002F6FB5">
        <w:rPr>
          <w:rFonts w:ascii="Times New Roman" w:hAnsi="Times New Roman" w:cs="Times New Roman"/>
          <w:color w:val="000000" w:themeColor="text1"/>
          <w:sz w:val="24"/>
          <w:szCs w:val="24"/>
        </w:rPr>
        <w:t xml:space="preserve"> States</w:t>
      </w:r>
      <w:r w:rsidR="00700F1F" w:rsidRPr="002F6FB5">
        <w:rPr>
          <w:rFonts w:ascii="Times New Roman" w:hAnsi="Times New Roman" w:cs="Times New Roman"/>
          <w:color w:val="000000" w:themeColor="text1"/>
          <w:sz w:val="24"/>
          <w:szCs w:val="24"/>
        </w:rPr>
        <w:tab/>
      </w:r>
      <w:r w:rsidRPr="002F6FB5">
        <w:rPr>
          <w:rFonts w:ascii="Times New Roman" w:hAnsi="Times New Roman" w:cs="Times New Roman"/>
          <w:color w:val="000000" w:themeColor="text1"/>
          <w:sz w:val="24"/>
          <w:szCs w:val="24"/>
        </w:rPr>
        <w:t>school</w:t>
      </w:r>
      <w:r w:rsidRPr="002F6FB5">
        <w:rPr>
          <w:rFonts w:ascii="Times New Roman" w:hAnsi="Times New Roman" w:cs="Times New Roman"/>
          <w:color w:val="000000" w:themeColor="text1"/>
          <w:sz w:val="24"/>
          <w:szCs w:val="24"/>
        </w:rPr>
        <w:tab/>
        <w:t xml:space="preserve">feeding program: A critical review of the literature. </w:t>
      </w:r>
      <w:r w:rsidR="00700F1F" w:rsidRPr="002F6FB5">
        <w:rPr>
          <w:rStyle w:val="Emphasis"/>
          <w:rFonts w:ascii="Times New Roman" w:hAnsi="Times New Roman" w:cs="Times New Roman"/>
          <w:color w:val="000000" w:themeColor="text1"/>
          <w:sz w:val="24"/>
          <w:szCs w:val="24"/>
        </w:rPr>
        <w:t>American Journal of Public</w:t>
      </w:r>
      <w:r w:rsidR="00700F1F" w:rsidRPr="002F6FB5">
        <w:rPr>
          <w:rStyle w:val="Emphasis"/>
          <w:rFonts w:ascii="Times New Roman" w:hAnsi="Times New Roman" w:cs="Times New Roman"/>
          <w:color w:val="000000" w:themeColor="text1"/>
          <w:sz w:val="24"/>
          <w:szCs w:val="24"/>
        </w:rPr>
        <w:tab/>
      </w:r>
      <w:r w:rsidRPr="002F6FB5">
        <w:rPr>
          <w:rStyle w:val="Emphasis"/>
          <w:rFonts w:ascii="Times New Roman" w:hAnsi="Times New Roman" w:cs="Times New Roman"/>
          <w:color w:val="000000" w:themeColor="text1"/>
          <w:sz w:val="24"/>
          <w:szCs w:val="24"/>
        </w:rPr>
        <w:t>Health</w:t>
      </w:r>
      <w:r w:rsidRPr="002F6FB5">
        <w:rPr>
          <w:rFonts w:ascii="Times New Roman" w:hAnsi="Times New Roman" w:cs="Times New Roman"/>
          <w:color w:val="000000" w:themeColor="text1"/>
          <w:sz w:val="24"/>
          <w:szCs w:val="24"/>
        </w:rPr>
        <w:t>,</w:t>
      </w:r>
      <w:r w:rsidRPr="002F6FB5">
        <w:rPr>
          <w:rFonts w:ascii="Times New Roman" w:hAnsi="Times New Roman" w:cs="Times New Roman"/>
          <w:color w:val="000000" w:themeColor="text1"/>
          <w:sz w:val="24"/>
          <w:szCs w:val="24"/>
        </w:rPr>
        <w:tab/>
        <w:t xml:space="preserve">68(5), 477. </w:t>
      </w:r>
    </w:p>
    <w:p w14:paraId="17D89217" w14:textId="77777777" w:rsidR="00D15DC7" w:rsidRPr="002F6FB5" w:rsidRDefault="00D15DC7" w:rsidP="002F6FB5">
      <w:pPr>
        <w:spacing w:after="0" w:line="240" w:lineRule="auto"/>
        <w:jc w:val="both"/>
        <w:rPr>
          <w:rFonts w:ascii="Times New Roman" w:hAnsi="Times New Roman" w:cs="Times New Roman"/>
          <w:noProof/>
          <w:color w:val="000000" w:themeColor="text1"/>
          <w:sz w:val="24"/>
          <w:szCs w:val="24"/>
        </w:rPr>
      </w:pPr>
      <w:r w:rsidRPr="006E3308">
        <w:rPr>
          <w:rFonts w:ascii="Times New Roman" w:hAnsi="Times New Roman" w:cs="Times New Roman"/>
          <w:noProof/>
          <w:color w:val="000000" w:themeColor="text1"/>
          <w:sz w:val="24"/>
          <w:szCs w:val="24"/>
        </w:rPr>
        <w:t xml:space="preserve">Sitali, C., Chakulimba, O., &amp; S. K.-N. (2020). </w:t>
      </w:r>
      <w:r w:rsidRPr="002F6FB5">
        <w:rPr>
          <w:rFonts w:ascii="Times New Roman" w:hAnsi="Times New Roman" w:cs="Times New Roman"/>
          <w:noProof/>
          <w:color w:val="000000" w:themeColor="text1"/>
          <w:sz w:val="24"/>
          <w:szCs w:val="24"/>
        </w:rPr>
        <w:t>The Benefits of School Feeding Programme in</w:t>
      </w:r>
      <w:r w:rsidRPr="002F6FB5">
        <w:rPr>
          <w:rFonts w:ascii="Times New Roman" w:hAnsi="Times New Roman" w:cs="Times New Roman"/>
          <w:noProof/>
          <w:color w:val="000000" w:themeColor="text1"/>
          <w:sz w:val="24"/>
          <w:szCs w:val="24"/>
        </w:rPr>
        <w:tab/>
        <w:t xml:space="preserve">Western Zambia. </w:t>
      </w:r>
      <w:r w:rsidRPr="002F6FB5">
        <w:rPr>
          <w:rFonts w:ascii="Times New Roman" w:hAnsi="Times New Roman" w:cs="Times New Roman"/>
          <w:i/>
          <w:iCs/>
          <w:noProof/>
          <w:color w:val="000000" w:themeColor="text1"/>
          <w:sz w:val="24"/>
          <w:szCs w:val="24"/>
        </w:rPr>
        <w:t>The Benefits of School Feeding Programme In Western</w:t>
      </w:r>
      <w:r w:rsidRPr="002F6FB5">
        <w:rPr>
          <w:rFonts w:ascii="Times New Roman" w:hAnsi="Times New Roman" w:cs="Times New Roman"/>
          <w:noProof/>
          <w:color w:val="000000" w:themeColor="text1"/>
          <w:sz w:val="24"/>
          <w:szCs w:val="24"/>
        </w:rPr>
        <w:t>, 176 – 180</w:t>
      </w:r>
    </w:p>
    <w:p w14:paraId="3A212C62"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proofErr w:type="spellStart"/>
      <w:r w:rsidRPr="002F6FB5">
        <w:rPr>
          <w:rFonts w:ascii="Times New Roman" w:hAnsi="Times New Roman" w:cs="Times New Roman"/>
          <w:color w:val="000000" w:themeColor="text1"/>
          <w:sz w:val="24"/>
          <w:szCs w:val="24"/>
        </w:rPr>
        <w:t>Tioko</w:t>
      </w:r>
      <w:proofErr w:type="spellEnd"/>
      <w:r w:rsidRPr="002F6FB5">
        <w:rPr>
          <w:rFonts w:ascii="Times New Roman" w:hAnsi="Times New Roman" w:cs="Times New Roman"/>
          <w:color w:val="000000" w:themeColor="text1"/>
          <w:sz w:val="24"/>
          <w:szCs w:val="24"/>
        </w:rPr>
        <w:t xml:space="preserve">, T. L., Munyua, J. K., &amp; </w:t>
      </w:r>
      <w:proofErr w:type="spellStart"/>
      <w:r w:rsidRPr="002F6FB5">
        <w:rPr>
          <w:rFonts w:ascii="Times New Roman" w:hAnsi="Times New Roman" w:cs="Times New Roman"/>
          <w:color w:val="000000" w:themeColor="text1"/>
          <w:sz w:val="24"/>
          <w:szCs w:val="24"/>
        </w:rPr>
        <w:t>Natade</w:t>
      </w:r>
      <w:proofErr w:type="spellEnd"/>
      <w:r w:rsidRPr="002F6FB5">
        <w:rPr>
          <w:rFonts w:ascii="Times New Roman" w:hAnsi="Times New Roman" w:cs="Times New Roman"/>
          <w:color w:val="000000" w:themeColor="text1"/>
          <w:sz w:val="24"/>
          <w:szCs w:val="24"/>
        </w:rPr>
        <w:t xml:space="preserve">, J. L. (2021). Influence of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on</w:t>
      </w:r>
      <w:r w:rsidRPr="002F6FB5">
        <w:rPr>
          <w:rFonts w:ascii="Times New Roman" w:hAnsi="Times New Roman" w:cs="Times New Roman"/>
          <w:color w:val="000000" w:themeColor="text1"/>
          <w:sz w:val="24"/>
          <w:szCs w:val="24"/>
        </w:rPr>
        <w:tab/>
        <w:t xml:space="preserve">Learners' Retention Rates in Public Primary Schools in </w:t>
      </w:r>
      <w:proofErr w:type="spellStart"/>
      <w:r w:rsidRPr="002F6FB5">
        <w:rPr>
          <w:rFonts w:ascii="Times New Roman" w:hAnsi="Times New Roman" w:cs="Times New Roman"/>
          <w:color w:val="000000" w:themeColor="text1"/>
          <w:sz w:val="24"/>
          <w:szCs w:val="24"/>
        </w:rPr>
        <w:t>Loima</w:t>
      </w:r>
      <w:proofErr w:type="spellEnd"/>
      <w:r w:rsidRPr="002F6FB5">
        <w:rPr>
          <w:rFonts w:ascii="Times New Roman" w:hAnsi="Times New Roman" w:cs="Times New Roman"/>
          <w:color w:val="000000" w:themeColor="text1"/>
          <w:sz w:val="24"/>
          <w:szCs w:val="24"/>
        </w:rPr>
        <w:t xml:space="preserve"> Sub-County, Kenya.</w:t>
      </w:r>
      <w:r w:rsidRPr="002F6FB5">
        <w:rPr>
          <w:rFonts w:ascii="Times New Roman" w:hAnsi="Times New Roman" w:cs="Times New Roman"/>
          <w:color w:val="000000" w:themeColor="text1"/>
          <w:sz w:val="24"/>
          <w:szCs w:val="24"/>
        </w:rPr>
        <w:tab/>
        <w:t xml:space="preserve">Scholars </w:t>
      </w:r>
      <w:r w:rsidRPr="002F6FB5">
        <w:rPr>
          <w:rFonts w:ascii="Times New Roman" w:hAnsi="Times New Roman" w:cs="Times New Roman"/>
          <w:i/>
          <w:color w:val="000000" w:themeColor="text1"/>
          <w:sz w:val="24"/>
          <w:szCs w:val="24"/>
        </w:rPr>
        <w:t>Journal of Arts, Humanities and Social Sciences</w:t>
      </w:r>
      <w:r w:rsidRPr="002F6FB5">
        <w:rPr>
          <w:rFonts w:ascii="Times New Roman" w:hAnsi="Times New Roman" w:cs="Times New Roman"/>
          <w:color w:val="000000" w:themeColor="text1"/>
          <w:sz w:val="24"/>
          <w:szCs w:val="24"/>
        </w:rPr>
        <w:t>, 384-388.</w:t>
      </w:r>
    </w:p>
    <w:p w14:paraId="25B074CF"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lastRenderedPageBreak/>
        <w:t>UK government, (2014). Education policy and governance in England under the Coalition</w:t>
      </w:r>
      <w:r w:rsidRPr="002F6FB5">
        <w:rPr>
          <w:rFonts w:ascii="Times New Roman" w:hAnsi="Times New Roman" w:cs="Times New Roman"/>
          <w:color w:val="000000" w:themeColor="text1"/>
          <w:sz w:val="24"/>
          <w:szCs w:val="24"/>
        </w:rPr>
        <w:tab/>
        <w:t xml:space="preserve">Government (2010–15): Academies, the pupil premium, and free early education. </w:t>
      </w:r>
      <w:r w:rsidRPr="002F6FB5">
        <w:rPr>
          <w:rStyle w:val="Emphasis"/>
          <w:rFonts w:ascii="Times New Roman" w:hAnsi="Times New Roman" w:cs="Times New Roman"/>
          <w:color w:val="000000" w:themeColor="text1"/>
          <w:sz w:val="24"/>
          <w:szCs w:val="24"/>
        </w:rPr>
        <w:t>London</w:t>
      </w:r>
      <w:r w:rsidRPr="002F6FB5">
        <w:rPr>
          <w:rStyle w:val="Emphasis"/>
          <w:rFonts w:ascii="Times New Roman" w:hAnsi="Times New Roman" w:cs="Times New Roman"/>
          <w:color w:val="000000" w:themeColor="text1"/>
          <w:sz w:val="24"/>
          <w:szCs w:val="24"/>
        </w:rPr>
        <w:tab/>
        <w:t>Review of Education</w:t>
      </w:r>
      <w:r w:rsidRPr="002F6FB5">
        <w:rPr>
          <w:rFonts w:ascii="Times New Roman" w:hAnsi="Times New Roman" w:cs="Times New Roman"/>
          <w:color w:val="000000" w:themeColor="text1"/>
          <w:sz w:val="24"/>
          <w:szCs w:val="24"/>
        </w:rPr>
        <w:t>, 13(2), September, pp 22-24</w:t>
      </w:r>
    </w:p>
    <w:p w14:paraId="7D7DEE6E" w14:textId="77777777" w:rsidR="00DA727C" w:rsidRPr="002F6FB5" w:rsidRDefault="00DA727C" w:rsidP="002F6FB5">
      <w:pPr>
        <w:spacing w:after="0" w:line="240" w:lineRule="auto"/>
        <w:jc w:val="both"/>
        <w:rPr>
          <w:rFonts w:ascii="Times New Roman" w:hAnsi="Times New Roman" w:cs="Times New Roman"/>
          <w:noProof/>
          <w:color w:val="000000" w:themeColor="text1"/>
          <w:sz w:val="24"/>
          <w:szCs w:val="24"/>
        </w:rPr>
      </w:pPr>
      <w:r w:rsidRPr="002F6FB5">
        <w:rPr>
          <w:rFonts w:ascii="Times New Roman" w:hAnsi="Times New Roman" w:cs="Times New Roman"/>
          <w:noProof/>
          <w:color w:val="000000" w:themeColor="text1"/>
          <w:sz w:val="24"/>
          <w:szCs w:val="24"/>
        </w:rPr>
        <w:t xml:space="preserve">UNESCO (2005). </w:t>
      </w:r>
      <w:r w:rsidRPr="002F6FB5">
        <w:rPr>
          <w:rFonts w:ascii="Times New Roman" w:hAnsi="Times New Roman" w:cs="Times New Roman"/>
          <w:i/>
          <w:noProof/>
          <w:color w:val="000000" w:themeColor="text1"/>
          <w:sz w:val="24"/>
          <w:szCs w:val="24"/>
        </w:rPr>
        <w:t>Challenges of Implementing Free Primary Education in Kenya Assessment</w:t>
      </w:r>
      <w:r w:rsidRPr="002F6FB5">
        <w:rPr>
          <w:rFonts w:ascii="Times New Roman" w:hAnsi="Times New Roman" w:cs="Times New Roman"/>
          <w:i/>
          <w:noProof/>
          <w:color w:val="000000" w:themeColor="text1"/>
          <w:sz w:val="24"/>
          <w:szCs w:val="24"/>
        </w:rPr>
        <w:tab/>
        <w:t>Report</w:t>
      </w:r>
      <w:r w:rsidRPr="002F6FB5">
        <w:rPr>
          <w:rFonts w:ascii="Times New Roman" w:hAnsi="Times New Roman" w:cs="Times New Roman"/>
          <w:noProof/>
          <w:color w:val="000000" w:themeColor="text1"/>
          <w:sz w:val="24"/>
          <w:szCs w:val="24"/>
        </w:rPr>
        <w:t>, UNESCO, Nairobi Office.</w:t>
      </w:r>
    </w:p>
    <w:p w14:paraId="6818BDEB" w14:textId="21ACA2D6" w:rsidR="006D5319" w:rsidRPr="002F6FB5" w:rsidRDefault="006D5319" w:rsidP="002F6FB5">
      <w:pPr>
        <w:pStyle w:val="NormalWeb"/>
        <w:spacing w:before="0" w:beforeAutospacing="0" w:after="0" w:afterAutospacing="0"/>
        <w:rPr>
          <w:color w:val="000000" w:themeColor="text1"/>
        </w:rPr>
      </w:pPr>
      <w:r w:rsidRPr="002F6FB5">
        <w:rPr>
          <w:color w:val="000000" w:themeColor="text1"/>
        </w:rPr>
        <w:t xml:space="preserve">UNICEF. (2020). </w:t>
      </w:r>
      <w:r w:rsidRPr="002F6FB5">
        <w:rPr>
          <w:rStyle w:val="Emphasis"/>
          <w:color w:val="000000" w:themeColor="text1"/>
        </w:rPr>
        <w:t>Food systems landscape analysis for children in Kenya</w:t>
      </w:r>
      <w:r w:rsidRPr="002F6FB5">
        <w:rPr>
          <w:color w:val="000000" w:themeColor="text1"/>
        </w:rPr>
        <w:t>. United Nations</w:t>
      </w:r>
      <w:r w:rsidRPr="002F6FB5">
        <w:rPr>
          <w:color w:val="000000" w:themeColor="text1"/>
        </w:rPr>
        <w:tab/>
        <w:t>Children’s Fund.</w:t>
      </w:r>
    </w:p>
    <w:p w14:paraId="1E27EB65" w14:textId="77777777" w:rsidR="00DA727C" w:rsidRPr="002F6FB5" w:rsidRDefault="00DA727C" w:rsidP="002F6FB5">
      <w:pPr>
        <w:spacing w:after="0" w:line="240" w:lineRule="auto"/>
        <w:jc w:val="both"/>
        <w:rPr>
          <w:rFonts w:ascii="Times New Roman" w:hAnsi="Times New Roman" w:cs="Times New Roman"/>
          <w:color w:val="000000" w:themeColor="text1"/>
          <w:sz w:val="24"/>
          <w:szCs w:val="24"/>
        </w:rPr>
      </w:pPr>
      <w:r w:rsidRPr="002F6FB5">
        <w:rPr>
          <w:rFonts w:ascii="Times New Roman" w:hAnsi="Times New Roman" w:cs="Times New Roman"/>
          <w:color w:val="000000" w:themeColor="text1"/>
          <w:sz w:val="24"/>
          <w:szCs w:val="24"/>
        </w:rPr>
        <w:t xml:space="preserve">Xinhua (2005). </w:t>
      </w:r>
      <w:r w:rsidRPr="002F6FB5">
        <w:rPr>
          <w:rFonts w:ascii="Times New Roman" w:hAnsi="Times New Roman" w:cs="Times New Roman"/>
          <w:i/>
          <w:color w:val="000000" w:themeColor="text1"/>
          <w:sz w:val="24"/>
          <w:szCs w:val="24"/>
        </w:rPr>
        <w:t>Nigeria launches school feeding program. Informing humanitarians worldwide</w:t>
      </w:r>
      <w:r w:rsidRPr="002F6FB5">
        <w:rPr>
          <w:rFonts w:ascii="Times New Roman" w:hAnsi="Times New Roman" w:cs="Times New Roman"/>
          <w:color w:val="000000" w:themeColor="text1"/>
          <w:sz w:val="24"/>
          <w:szCs w:val="24"/>
        </w:rPr>
        <w:tab/>
        <w:t>24/7 — a service provided by UN OCHA, Xinhua.</w:t>
      </w:r>
    </w:p>
    <w:p w14:paraId="7C7E3EAE" w14:textId="77777777" w:rsidR="0012339B" w:rsidRPr="002F6FB5" w:rsidRDefault="00DA727C" w:rsidP="002F6FB5">
      <w:pPr>
        <w:spacing w:after="0" w:line="240" w:lineRule="auto"/>
        <w:jc w:val="both"/>
        <w:rPr>
          <w:rFonts w:ascii="Times New Roman" w:hAnsi="Times New Roman" w:cs="Times New Roman"/>
          <w:i/>
          <w:color w:val="000000" w:themeColor="text1"/>
          <w:sz w:val="24"/>
          <w:szCs w:val="24"/>
        </w:rPr>
      </w:pPr>
      <w:proofErr w:type="spellStart"/>
      <w:r w:rsidRPr="002F6FB5">
        <w:rPr>
          <w:rFonts w:ascii="Times New Roman" w:hAnsi="Times New Roman" w:cs="Times New Roman"/>
          <w:color w:val="000000" w:themeColor="text1"/>
          <w:sz w:val="24"/>
          <w:szCs w:val="24"/>
        </w:rPr>
        <w:t>Yendaw</w:t>
      </w:r>
      <w:proofErr w:type="spellEnd"/>
      <w:r w:rsidRPr="002F6FB5">
        <w:rPr>
          <w:rFonts w:ascii="Times New Roman" w:hAnsi="Times New Roman" w:cs="Times New Roman"/>
          <w:color w:val="000000" w:themeColor="text1"/>
          <w:sz w:val="24"/>
          <w:szCs w:val="24"/>
        </w:rPr>
        <w:t xml:space="preserve">, E. &amp; Dayour, F. (2015). Effect of the National School Feeding </w:t>
      </w:r>
      <w:proofErr w:type="spellStart"/>
      <w:r w:rsidRPr="002F6FB5">
        <w:rPr>
          <w:rFonts w:ascii="Times New Roman" w:hAnsi="Times New Roman" w:cs="Times New Roman"/>
          <w:color w:val="000000" w:themeColor="text1"/>
          <w:sz w:val="24"/>
          <w:szCs w:val="24"/>
        </w:rPr>
        <w:t>Programme</w:t>
      </w:r>
      <w:proofErr w:type="spellEnd"/>
      <w:r w:rsidRPr="002F6FB5">
        <w:rPr>
          <w:rFonts w:ascii="Times New Roman" w:hAnsi="Times New Roman" w:cs="Times New Roman"/>
          <w:color w:val="000000" w:themeColor="text1"/>
          <w:sz w:val="24"/>
          <w:szCs w:val="24"/>
        </w:rPr>
        <w:t xml:space="preserve"> on Pupils’</w:t>
      </w:r>
      <w:r w:rsidRPr="002F6FB5">
        <w:rPr>
          <w:rFonts w:ascii="Times New Roman" w:hAnsi="Times New Roman" w:cs="Times New Roman"/>
          <w:color w:val="000000" w:themeColor="text1"/>
          <w:sz w:val="24"/>
          <w:szCs w:val="24"/>
        </w:rPr>
        <w:tab/>
        <w:t xml:space="preserve">Enrolment, Attendance and Retention: A Case Study of </w:t>
      </w:r>
      <w:proofErr w:type="spellStart"/>
      <w:r w:rsidRPr="002F6FB5">
        <w:rPr>
          <w:rFonts w:ascii="Times New Roman" w:hAnsi="Times New Roman" w:cs="Times New Roman"/>
          <w:color w:val="000000" w:themeColor="text1"/>
          <w:sz w:val="24"/>
          <w:szCs w:val="24"/>
        </w:rPr>
        <w:t>Nyoglo</w:t>
      </w:r>
      <w:proofErr w:type="spellEnd"/>
      <w:r w:rsidRPr="002F6FB5">
        <w:rPr>
          <w:rFonts w:ascii="Times New Roman" w:hAnsi="Times New Roman" w:cs="Times New Roman"/>
          <w:color w:val="000000" w:themeColor="text1"/>
          <w:sz w:val="24"/>
          <w:szCs w:val="24"/>
        </w:rPr>
        <w:t xml:space="preserve"> of the </w:t>
      </w:r>
      <w:proofErr w:type="spellStart"/>
      <w:r w:rsidRPr="002F6FB5">
        <w:rPr>
          <w:rFonts w:ascii="Times New Roman" w:hAnsi="Times New Roman" w:cs="Times New Roman"/>
          <w:color w:val="000000" w:themeColor="text1"/>
          <w:sz w:val="24"/>
          <w:szCs w:val="24"/>
        </w:rPr>
        <w:t>Savelugu</w:t>
      </w:r>
      <w:proofErr w:type="spellEnd"/>
      <w:r w:rsidRPr="002F6FB5">
        <w:rPr>
          <w:rFonts w:ascii="Times New Roman" w:hAnsi="Times New Roman" w:cs="Times New Roman"/>
          <w:color w:val="000000" w:themeColor="text1"/>
          <w:sz w:val="24"/>
          <w:szCs w:val="24"/>
        </w:rPr>
        <w:tab/>
        <w:t xml:space="preserve">Nantong Municipality, Ghana. </w:t>
      </w:r>
      <w:r w:rsidRPr="002F6FB5">
        <w:rPr>
          <w:rFonts w:ascii="Times New Roman" w:hAnsi="Times New Roman" w:cs="Times New Roman"/>
          <w:i/>
          <w:color w:val="000000" w:themeColor="text1"/>
          <w:sz w:val="24"/>
          <w:szCs w:val="24"/>
        </w:rPr>
        <w:t xml:space="preserve">British Journal of Education, Society &amp; </w:t>
      </w:r>
      <w:proofErr w:type="spellStart"/>
      <w:r w:rsidRPr="002F6FB5">
        <w:rPr>
          <w:rFonts w:ascii="Times New Roman" w:hAnsi="Times New Roman" w:cs="Times New Roman"/>
          <w:i/>
          <w:color w:val="000000" w:themeColor="text1"/>
          <w:sz w:val="24"/>
          <w:szCs w:val="24"/>
        </w:rPr>
        <w:t>Behavioural</w:t>
      </w:r>
      <w:proofErr w:type="spellEnd"/>
      <w:r w:rsidRPr="002F6FB5">
        <w:rPr>
          <w:rFonts w:ascii="Times New Roman" w:hAnsi="Times New Roman" w:cs="Times New Roman"/>
          <w:i/>
          <w:color w:val="000000" w:themeColor="text1"/>
          <w:sz w:val="24"/>
          <w:szCs w:val="24"/>
        </w:rPr>
        <w:tab/>
        <w:t>Science.</w:t>
      </w:r>
    </w:p>
    <w:p w14:paraId="3D279FCD" w14:textId="587D9052" w:rsidR="004617EF" w:rsidRPr="002F6FB5" w:rsidRDefault="004617EF" w:rsidP="002F6FB5">
      <w:pPr>
        <w:spacing w:after="0" w:line="240" w:lineRule="auto"/>
        <w:rPr>
          <w:rFonts w:ascii="Times New Roman" w:eastAsiaTheme="majorEastAsia" w:hAnsi="Times New Roman" w:cs="Times New Roman"/>
          <w:b/>
          <w:bCs/>
          <w:color w:val="000000" w:themeColor="text1"/>
          <w:sz w:val="24"/>
          <w:szCs w:val="24"/>
        </w:rPr>
      </w:pPr>
    </w:p>
    <w:sectPr w:rsidR="004617EF" w:rsidRPr="002F6FB5" w:rsidSect="00FD669C">
      <w:headerReference w:type="even" r:id="rId8"/>
      <w:headerReference w:type="default" r:id="rId9"/>
      <w:footerReference w:type="even" r:id="rId10"/>
      <w:footerReference w:type="default" r:id="rId11"/>
      <w:headerReference w:type="first" r:id="rId12"/>
      <w:footerReference w:type="first" r:id="rId13"/>
      <w:pgSz w:w="12240" w:h="15840"/>
      <w:pgMar w:top="851" w:right="1418" w:bottom="851"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E75AF" w14:textId="77777777" w:rsidR="00274E13" w:rsidRDefault="00274E13" w:rsidP="00E00648">
      <w:pPr>
        <w:spacing w:after="0" w:line="240" w:lineRule="auto"/>
      </w:pPr>
      <w:r>
        <w:separator/>
      </w:r>
    </w:p>
  </w:endnote>
  <w:endnote w:type="continuationSeparator" w:id="0">
    <w:p w14:paraId="38E65A40" w14:textId="77777777" w:rsidR="00274E13" w:rsidRDefault="00274E13" w:rsidP="00E0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71C9" w14:textId="77777777" w:rsidR="00916A60" w:rsidRDefault="00916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773004293"/>
      <w:docPartObj>
        <w:docPartGallery w:val="Page Numbers (Bottom of Page)"/>
        <w:docPartUnique/>
      </w:docPartObj>
    </w:sdtPr>
    <w:sdtEndPr>
      <w:rPr>
        <w:noProof/>
      </w:rPr>
    </w:sdtEndPr>
    <w:sdtContent>
      <w:p w14:paraId="664EEE4D" w14:textId="42B59531" w:rsidR="00E81C98" w:rsidRPr="004E769F" w:rsidRDefault="00E81C98">
        <w:pPr>
          <w:pStyle w:val="Footer"/>
          <w:jc w:val="center"/>
          <w:rPr>
            <w:rFonts w:ascii="Times New Roman" w:hAnsi="Times New Roman" w:cs="Times New Roman"/>
            <w:sz w:val="24"/>
            <w:szCs w:val="24"/>
          </w:rPr>
        </w:pPr>
        <w:r w:rsidRPr="004E769F">
          <w:rPr>
            <w:rFonts w:ascii="Times New Roman" w:hAnsi="Times New Roman" w:cs="Times New Roman"/>
            <w:sz w:val="24"/>
            <w:szCs w:val="24"/>
          </w:rPr>
          <w:fldChar w:fldCharType="begin"/>
        </w:r>
        <w:r w:rsidRPr="004E769F">
          <w:rPr>
            <w:rFonts w:ascii="Times New Roman" w:hAnsi="Times New Roman" w:cs="Times New Roman"/>
            <w:sz w:val="24"/>
            <w:szCs w:val="24"/>
          </w:rPr>
          <w:instrText xml:space="preserve"> PAGE   \* MERGEFORMAT </w:instrText>
        </w:r>
        <w:r w:rsidRPr="004E769F">
          <w:rPr>
            <w:rFonts w:ascii="Times New Roman" w:hAnsi="Times New Roman" w:cs="Times New Roman"/>
            <w:sz w:val="24"/>
            <w:szCs w:val="24"/>
          </w:rPr>
          <w:fldChar w:fldCharType="separate"/>
        </w:r>
        <w:r w:rsidR="00357C3C">
          <w:rPr>
            <w:rFonts w:ascii="Times New Roman" w:hAnsi="Times New Roman" w:cs="Times New Roman"/>
            <w:noProof/>
            <w:sz w:val="24"/>
            <w:szCs w:val="24"/>
          </w:rPr>
          <w:t>vi</w:t>
        </w:r>
        <w:r w:rsidRPr="004E769F">
          <w:rPr>
            <w:rFonts w:ascii="Times New Roman" w:hAnsi="Times New Roman" w:cs="Times New Roman"/>
            <w:noProof/>
            <w:sz w:val="24"/>
            <w:szCs w:val="24"/>
          </w:rPr>
          <w:fldChar w:fldCharType="end"/>
        </w:r>
      </w:p>
    </w:sdtContent>
  </w:sdt>
  <w:p w14:paraId="731B9238" w14:textId="7AA3505D" w:rsidR="00E81C98" w:rsidRPr="004E769F" w:rsidRDefault="00E81C98">
    <w:pPr>
      <w:pStyle w:val="BodyText"/>
      <w:spacing w:line="14" w:lineRule="auto"/>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color w:val="000000" w:themeColor="text1"/>
        <w:sz w:val="24"/>
        <w:szCs w:val="24"/>
      </w:rPr>
      <w:id w:val="-569970586"/>
      <w:docPartObj>
        <w:docPartGallery w:val="Page Numbers (Bottom of Page)"/>
        <w:docPartUnique/>
      </w:docPartObj>
    </w:sdtPr>
    <w:sdtEndPr>
      <w:rPr>
        <w:noProof/>
      </w:rPr>
    </w:sdtEndPr>
    <w:sdtContent>
      <w:p w14:paraId="4F8A7438" w14:textId="28A73AB4" w:rsidR="00E81C98" w:rsidRPr="006D45C9" w:rsidRDefault="00E81C98">
        <w:pPr>
          <w:pStyle w:val="Footer"/>
          <w:jc w:val="center"/>
          <w:rPr>
            <w:rFonts w:ascii="Times New Roman" w:hAnsi="Times New Roman" w:cs="Times New Roman"/>
            <w:color w:val="000000" w:themeColor="text1"/>
            <w:sz w:val="24"/>
            <w:szCs w:val="24"/>
          </w:rPr>
        </w:pPr>
        <w:r w:rsidRPr="006D45C9">
          <w:rPr>
            <w:rFonts w:ascii="Times New Roman" w:hAnsi="Times New Roman" w:cs="Times New Roman"/>
            <w:color w:val="000000" w:themeColor="text1"/>
            <w:sz w:val="24"/>
            <w:szCs w:val="24"/>
          </w:rPr>
          <w:fldChar w:fldCharType="begin"/>
        </w:r>
        <w:r w:rsidRPr="006D45C9">
          <w:rPr>
            <w:rFonts w:ascii="Times New Roman" w:hAnsi="Times New Roman" w:cs="Times New Roman"/>
            <w:color w:val="000000" w:themeColor="text1"/>
            <w:sz w:val="24"/>
            <w:szCs w:val="24"/>
          </w:rPr>
          <w:instrText xml:space="preserve"> PAGE   \* MERGEFORMAT </w:instrText>
        </w:r>
        <w:r w:rsidRPr="006D45C9">
          <w:rPr>
            <w:rFonts w:ascii="Times New Roman" w:hAnsi="Times New Roman" w:cs="Times New Roman"/>
            <w:color w:val="000000" w:themeColor="text1"/>
            <w:sz w:val="24"/>
            <w:szCs w:val="24"/>
          </w:rPr>
          <w:fldChar w:fldCharType="separate"/>
        </w:r>
        <w:r w:rsidR="00060E85">
          <w:rPr>
            <w:rFonts w:ascii="Times New Roman" w:hAnsi="Times New Roman" w:cs="Times New Roman"/>
            <w:noProof/>
            <w:color w:val="000000" w:themeColor="text1"/>
            <w:sz w:val="24"/>
            <w:szCs w:val="24"/>
          </w:rPr>
          <w:t>1</w:t>
        </w:r>
        <w:r w:rsidRPr="006D45C9">
          <w:rPr>
            <w:rFonts w:ascii="Times New Roman" w:hAnsi="Times New Roman" w:cs="Times New Roman"/>
            <w:noProof/>
            <w:color w:val="000000" w:themeColor="text1"/>
            <w:sz w:val="24"/>
            <w:szCs w:val="24"/>
          </w:rPr>
          <w:fldChar w:fldCharType="end"/>
        </w:r>
      </w:p>
    </w:sdtContent>
  </w:sdt>
  <w:p w14:paraId="50B06480" w14:textId="77777777" w:rsidR="00E81C98" w:rsidRDefault="00E81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DE433" w14:textId="77777777" w:rsidR="00274E13" w:rsidRDefault="00274E13" w:rsidP="00E00648">
      <w:pPr>
        <w:spacing w:after="0" w:line="240" w:lineRule="auto"/>
      </w:pPr>
      <w:r>
        <w:separator/>
      </w:r>
    </w:p>
  </w:footnote>
  <w:footnote w:type="continuationSeparator" w:id="0">
    <w:p w14:paraId="3F8F2A1E" w14:textId="77777777" w:rsidR="00274E13" w:rsidRDefault="00274E13" w:rsidP="00E00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4285A" w14:textId="3F238CFF" w:rsidR="00916A60" w:rsidRDefault="00916A60">
    <w:pPr>
      <w:pStyle w:val="Header"/>
    </w:pPr>
    <w:r>
      <w:rPr>
        <w:noProof/>
      </w:rPr>
      <w:pict w14:anchorId="13870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772282" o:spid="_x0000_s2050" type="#_x0000_t136" style="position:absolute;margin-left:0;margin-top:0;width:558.2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098F6" w14:textId="648C16F1" w:rsidR="00916A60" w:rsidRDefault="00916A60">
    <w:pPr>
      <w:pStyle w:val="Header"/>
    </w:pPr>
    <w:r>
      <w:rPr>
        <w:noProof/>
      </w:rPr>
      <w:pict w14:anchorId="20011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772283" o:spid="_x0000_s2051" type="#_x0000_t136" style="position:absolute;margin-left:0;margin-top:0;width:558.2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0247" w14:textId="5BA5FA79" w:rsidR="00916A60" w:rsidRDefault="00916A60">
    <w:pPr>
      <w:pStyle w:val="Header"/>
    </w:pPr>
    <w:r>
      <w:rPr>
        <w:noProof/>
      </w:rPr>
      <w:pict w14:anchorId="79D0D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772281" o:spid="_x0000_s2049" type="#_x0000_t136" style="position:absolute;margin-left:0;margin-top:0;width:558.2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B0AB66"/>
    <w:name w:val="WW8Num6"/>
    <w:lvl w:ilvl="0">
      <w:start w:val="1"/>
      <w:numFmt w:val="decimal"/>
      <w:lvlText w:val="%1."/>
      <w:lvlJc w:val="left"/>
      <w:pPr>
        <w:tabs>
          <w:tab w:val="num" w:pos="-360"/>
        </w:tabs>
        <w:ind w:left="360" w:hanging="360"/>
      </w:pPr>
      <w:rPr>
        <w:b w:val="0"/>
        <w:bCs w:val="0"/>
      </w:rPr>
    </w:lvl>
  </w:abstractNum>
  <w:abstractNum w:abstractNumId="1" w15:restartNumberingAfterBreak="0">
    <w:nsid w:val="0000000C"/>
    <w:multiLevelType w:val="hybridMultilevel"/>
    <w:tmpl w:val="AAA05726"/>
    <w:lvl w:ilvl="0" w:tplc="4009001B">
      <w:start w:val="1"/>
      <w:numFmt w:val="lowerRoman"/>
      <w:lvlText w:val="%1."/>
      <w:lvlJc w:val="right"/>
      <w:pPr>
        <w:ind w:left="36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6A63032"/>
    <w:multiLevelType w:val="hybridMultilevel"/>
    <w:tmpl w:val="30DE2BB6"/>
    <w:lvl w:ilvl="0" w:tplc="71C8633A">
      <w:start w:val="1"/>
      <w:numFmt w:val="lowerRoman"/>
      <w:lvlText w:val="%1."/>
      <w:lvlJc w:val="left"/>
      <w:pPr>
        <w:ind w:left="720" w:hanging="720"/>
      </w:pPr>
      <w:rPr>
        <w:rFonts w:ascii="Times New Roman" w:hAnsi="Times New Roman" w:cs="Times New Roman"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E02DEE"/>
    <w:multiLevelType w:val="multilevel"/>
    <w:tmpl w:val="8D2A09E2"/>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09301E08"/>
    <w:multiLevelType w:val="hybridMultilevel"/>
    <w:tmpl w:val="AD74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61E"/>
    <w:multiLevelType w:val="multilevel"/>
    <w:tmpl w:val="CC6E2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7A0263"/>
    <w:multiLevelType w:val="multilevel"/>
    <w:tmpl w:val="871EFC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C10948"/>
    <w:multiLevelType w:val="hybridMultilevel"/>
    <w:tmpl w:val="661CC20E"/>
    <w:lvl w:ilvl="0" w:tplc="5FE67EE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D75F4"/>
    <w:multiLevelType w:val="multilevel"/>
    <w:tmpl w:val="A6569B3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21E95"/>
    <w:multiLevelType w:val="hybridMultilevel"/>
    <w:tmpl w:val="E86AC138"/>
    <w:lvl w:ilvl="0" w:tplc="5FE67EE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F84739"/>
    <w:multiLevelType w:val="multilevel"/>
    <w:tmpl w:val="176C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D385B"/>
    <w:multiLevelType w:val="multilevel"/>
    <w:tmpl w:val="6AA80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9E6BBB"/>
    <w:multiLevelType w:val="multilevel"/>
    <w:tmpl w:val="7AEC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D4123"/>
    <w:multiLevelType w:val="multilevel"/>
    <w:tmpl w:val="21EA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245FD2"/>
    <w:multiLevelType w:val="multilevel"/>
    <w:tmpl w:val="727C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CC2AC6"/>
    <w:multiLevelType w:val="hybridMultilevel"/>
    <w:tmpl w:val="48AAF2B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29876DA5"/>
    <w:multiLevelType w:val="multilevel"/>
    <w:tmpl w:val="43C4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236BA"/>
    <w:multiLevelType w:val="hybridMultilevel"/>
    <w:tmpl w:val="66BE1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C2240A"/>
    <w:multiLevelType w:val="multilevel"/>
    <w:tmpl w:val="AD34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22923"/>
    <w:multiLevelType w:val="multilevel"/>
    <w:tmpl w:val="A10825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D714AC"/>
    <w:multiLevelType w:val="hybridMultilevel"/>
    <w:tmpl w:val="D882B0F0"/>
    <w:lvl w:ilvl="0" w:tplc="6E3C7D94">
      <w:start w:val="1"/>
      <w:numFmt w:val="lowerRoman"/>
      <w:lvlText w:val="%1)"/>
      <w:lvlJc w:val="left"/>
      <w:pPr>
        <w:ind w:left="72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E1C95"/>
    <w:multiLevelType w:val="hybridMultilevel"/>
    <w:tmpl w:val="0EFEA20E"/>
    <w:lvl w:ilvl="0" w:tplc="A5DE9E10">
      <w:start w:val="1"/>
      <w:numFmt w:val="lowerRoman"/>
      <w:lvlText w:val="%1)"/>
      <w:lvlJc w:val="left"/>
      <w:pPr>
        <w:ind w:left="72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649A8"/>
    <w:multiLevelType w:val="multilevel"/>
    <w:tmpl w:val="D9C60A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D457CE"/>
    <w:multiLevelType w:val="hybridMultilevel"/>
    <w:tmpl w:val="8524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745F2"/>
    <w:multiLevelType w:val="hybridMultilevel"/>
    <w:tmpl w:val="305E11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DEF099B"/>
    <w:multiLevelType w:val="multilevel"/>
    <w:tmpl w:val="674C567E"/>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E834956"/>
    <w:multiLevelType w:val="hybridMultilevel"/>
    <w:tmpl w:val="624ED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AF46D1"/>
    <w:multiLevelType w:val="multilevel"/>
    <w:tmpl w:val="E9FE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4250D6"/>
    <w:multiLevelType w:val="hybridMultilevel"/>
    <w:tmpl w:val="4572870E"/>
    <w:lvl w:ilvl="0" w:tplc="91608568">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395ACF"/>
    <w:multiLevelType w:val="multilevel"/>
    <w:tmpl w:val="EC5E62F6"/>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55E85B8D"/>
    <w:multiLevelType w:val="multilevel"/>
    <w:tmpl w:val="00F4F57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90B5256"/>
    <w:multiLevelType w:val="hybridMultilevel"/>
    <w:tmpl w:val="CCB61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BCA30C6"/>
    <w:multiLevelType w:val="hybridMultilevel"/>
    <w:tmpl w:val="9AF2DF4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3" w15:restartNumberingAfterBreak="0">
    <w:nsid w:val="5D3B5D21"/>
    <w:multiLevelType w:val="hybridMultilevel"/>
    <w:tmpl w:val="75D012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77656E"/>
    <w:multiLevelType w:val="multilevel"/>
    <w:tmpl w:val="E4461834"/>
    <w:lvl w:ilvl="0">
      <w:start w:val="1"/>
      <w:numFmt w:val="decimal"/>
      <w:lvlText w:val="%1"/>
      <w:lvlJc w:val="left"/>
      <w:pPr>
        <w:ind w:left="360" w:hanging="360"/>
      </w:pPr>
      <w:rPr>
        <w:rFonts w:hint="default"/>
      </w:rPr>
    </w:lvl>
    <w:lvl w:ilvl="1">
      <w:start w:val="7"/>
      <w:numFmt w:val="decimal"/>
      <w:lvlText w:val="%1.%2"/>
      <w:lvlJc w:val="left"/>
      <w:pPr>
        <w:ind w:left="4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1F12FE8"/>
    <w:multiLevelType w:val="multilevel"/>
    <w:tmpl w:val="EC5E62F6"/>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240745E"/>
    <w:multiLevelType w:val="hybridMultilevel"/>
    <w:tmpl w:val="014866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5EB369E"/>
    <w:multiLevelType w:val="hybridMultilevel"/>
    <w:tmpl w:val="D882B0F0"/>
    <w:lvl w:ilvl="0" w:tplc="6E3C7D94">
      <w:start w:val="1"/>
      <w:numFmt w:val="lowerRoman"/>
      <w:lvlText w:val="%1)"/>
      <w:lvlJc w:val="left"/>
      <w:pPr>
        <w:ind w:left="72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1326BD"/>
    <w:multiLevelType w:val="multilevel"/>
    <w:tmpl w:val="9DA4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407C82"/>
    <w:multiLevelType w:val="hybridMultilevel"/>
    <w:tmpl w:val="D8025ECE"/>
    <w:lvl w:ilvl="0" w:tplc="8868851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5425A"/>
    <w:multiLevelType w:val="hybridMultilevel"/>
    <w:tmpl w:val="D882B0F0"/>
    <w:lvl w:ilvl="0" w:tplc="6E3C7D94">
      <w:start w:val="1"/>
      <w:numFmt w:val="lowerRoman"/>
      <w:lvlText w:val="%1)"/>
      <w:lvlJc w:val="left"/>
      <w:pPr>
        <w:ind w:left="72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046526"/>
    <w:multiLevelType w:val="hybridMultilevel"/>
    <w:tmpl w:val="6756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CE2597"/>
    <w:multiLevelType w:val="hybridMultilevel"/>
    <w:tmpl w:val="BD04C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703987"/>
    <w:multiLevelType w:val="hybridMultilevel"/>
    <w:tmpl w:val="70CA90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E3589D"/>
    <w:multiLevelType w:val="multilevel"/>
    <w:tmpl w:val="ABAC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563279"/>
    <w:multiLevelType w:val="multilevel"/>
    <w:tmpl w:val="2AFEAFEE"/>
    <w:lvl w:ilvl="0">
      <w:start w:val="1"/>
      <w:numFmt w:val="decimal"/>
      <w:lvlText w:val="%1"/>
      <w:lvlJc w:val="left"/>
      <w:pPr>
        <w:ind w:left="420" w:hanging="420"/>
      </w:pPr>
      <w:rPr>
        <w:rFonts w:hint="default"/>
      </w:rPr>
    </w:lvl>
    <w:lvl w:ilvl="1">
      <w:start w:val="12"/>
      <w:numFmt w:val="decimal"/>
      <w:lvlText w:val="%1.%2"/>
      <w:lvlJc w:val="left"/>
      <w:pPr>
        <w:ind w:left="69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F66329E"/>
    <w:multiLevelType w:val="multilevel"/>
    <w:tmpl w:val="4C5CE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9"/>
  </w:num>
  <w:num w:numId="3">
    <w:abstractNumId w:val="35"/>
  </w:num>
  <w:num w:numId="4">
    <w:abstractNumId w:val="22"/>
  </w:num>
  <w:num w:numId="5">
    <w:abstractNumId w:val="11"/>
  </w:num>
  <w:num w:numId="6">
    <w:abstractNumId w:val="30"/>
  </w:num>
  <w:num w:numId="7">
    <w:abstractNumId w:val="21"/>
  </w:num>
  <w:num w:numId="8">
    <w:abstractNumId w:val="42"/>
  </w:num>
  <w:num w:numId="9">
    <w:abstractNumId w:val="36"/>
  </w:num>
  <w:num w:numId="10">
    <w:abstractNumId w:val="31"/>
  </w:num>
  <w:num w:numId="11">
    <w:abstractNumId w:val="24"/>
  </w:num>
  <w:num w:numId="12">
    <w:abstractNumId w:val="26"/>
  </w:num>
  <w:num w:numId="13">
    <w:abstractNumId w:val="6"/>
  </w:num>
  <w:num w:numId="14">
    <w:abstractNumId w:val="37"/>
  </w:num>
  <w:num w:numId="15">
    <w:abstractNumId w:val="33"/>
  </w:num>
  <w:num w:numId="16">
    <w:abstractNumId w:val="19"/>
  </w:num>
  <w:num w:numId="17">
    <w:abstractNumId w:val="8"/>
  </w:num>
  <w:num w:numId="18">
    <w:abstractNumId w:val="1"/>
  </w:num>
  <w:num w:numId="19">
    <w:abstractNumId w:val="2"/>
  </w:num>
  <w:num w:numId="20">
    <w:abstractNumId w:val="9"/>
  </w:num>
  <w:num w:numId="21">
    <w:abstractNumId w:val="14"/>
  </w:num>
  <w:num w:numId="22">
    <w:abstractNumId w:val="13"/>
  </w:num>
  <w:num w:numId="23">
    <w:abstractNumId w:val="34"/>
  </w:num>
  <w:num w:numId="24">
    <w:abstractNumId w:val="46"/>
  </w:num>
  <w:num w:numId="25">
    <w:abstractNumId w:val="7"/>
  </w:num>
  <w:num w:numId="26">
    <w:abstractNumId w:val="16"/>
  </w:num>
  <w:num w:numId="27">
    <w:abstractNumId w:val="44"/>
  </w:num>
  <w:num w:numId="28">
    <w:abstractNumId w:val="45"/>
  </w:num>
  <w:num w:numId="29">
    <w:abstractNumId w:val="23"/>
  </w:num>
  <w:num w:numId="30">
    <w:abstractNumId w:val="4"/>
  </w:num>
  <w:num w:numId="31">
    <w:abstractNumId w:val="0"/>
    <w:lvlOverride w:ilvl="0">
      <w:startOverride w:val="1"/>
    </w:lvlOverride>
  </w:num>
  <w:num w:numId="32">
    <w:abstractNumId w:val="39"/>
  </w:num>
  <w:num w:numId="33">
    <w:abstractNumId w:val="28"/>
  </w:num>
  <w:num w:numId="34">
    <w:abstractNumId w:val="25"/>
  </w:num>
  <w:num w:numId="35">
    <w:abstractNumId w:val="41"/>
  </w:num>
  <w:num w:numId="36">
    <w:abstractNumId w:val="40"/>
  </w:num>
  <w:num w:numId="37">
    <w:abstractNumId w:val="3"/>
  </w:num>
  <w:num w:numId="38">
    <w:abstractNumId w:val="12"/>
  </w:num>
  <w:num w:numId="39">
    <w:abstractNumId w:val="27"/>
  </w:num>
  <w:num w:numId="40">
    <w:abstractNumId w:val="10"/>
  </w:num>
  <w:num w:numId="41">
    <w:abstractNumId w:val="18"/>
  </w:num>
  <w:num w:numId="42">
    <w:abstractNumId w:val="43"/>
  </w:num>
  <w:num w:numId="43">
    <w:abstractNumId w:val="17"/>
  </w:num>
  <w:num w:numId="44">
    <w:abstractNumId w:val="5"/>
  </w:num>
  <w:num w:numId="45">
    <w:abstractNumId w:val="38"/>
  </w:num>
  <w:num w:numId="46">
    <w:abstractNumId w:val="32"/>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17"/>
    <w:rsid w:val="000015A9"/>
    <w:rsid w:val="00003031"/>
    <w:rsid w:val="0000312E"/>
    <w:rsid w:val="00003407"/>
    <w:rsid w:val="00004D2F"/>
    <w:rsid w:val="000076A4"/>
    <w:rsid w:val="00012FFC"/>
    <w:rsid w:val="00015615"/>
    <w:rsid w:val="000171B2"/>
    <w:rsid w:val="000171E4"/>
    <w:rsid w:val="00020A42"/>
    <w:rsid w:val="00020D02"/>
    <w:rsid w:val="00023DED"/>
    <w:rsid w:val="000249E7"/>
    <w:rsid w:val="00032258"/>
    <w:rsid w:val="00034B4A"/>
    <w:rsid w:val="00035E93"/>
    <w:rsid w:val="00036508"/>
    <w:rsid w:val="00040943"/>
    <w:rsid w:val="00042A0D"/>
    <w:rsid w:val="000432D9"/>
    <w:rsid w:val="00045633"/>
    <w:rsid w:val="0004566B"/>
    <w:rsid w:val="00047E3D"/>
    <w:rsid w:val="00053075"/>
    <w:rsid w:val="00054340"/>
    <w:rsid w:val="0005567F"/>
    <w:rsid w:val="00057E56"/>
    <w:rsid w:val="00060117"/>
    <w:rsid w:val="00060C62"/>
    <w:rsid w:val="00060E85"/>
    <w:rsid w:val="00062664"/>
    <w:rsid w:val="00063F05"/>
    <w:rsid w:val="00065E03"/>
    <w:rsid w:val="00066CFE"/>
    <w:rsid w:val="0006713F"/>
    <w:rsid w:val="0007119B"/>
    <w:rsid w:val="00071FDE"/>
    <w:rsid w:val="00072BD4"/>
    <w:rsid w:val="00076FC0"/>
    <w:rsid w:val="00081FDF"/>
    <w:rsid w:val="000844AC"/>
    <w:rsid w:val="00084FC2"/>
    <w:rsid w:val="00091131"/>
    <w:rsid w:val="00091929"/>
    <w:rsid w:val="00091BD0"/>
    <w:rsid w:val="00092AFB"/>
    <w:rsid w:val="000950EF"/>
    <w:rsid w:val="0009604D"/>
    <w:rsid w:val="000A109F"/>
    <w:rsid w:val="000A4FBF"/>
    <w:rsid w:val="000A5442"/>
    <w:rsid w:val="000B071B"/>
    <w:rsid w:val="000B174C"/>
    <w:rsid w:val="000B3B91"/>
    <w:rsid w:val="000B4337"/>
    <w:rsid w:val="000B7CBA"/>
    <w:rsid w:val="000C0E79"/>
    <w:rsid w:val="000C3E06"/>
    <w:rsid w:val="000C4CB9"/>
    <w:rsid w:val="000C6EA0"/>
    <w:rsid w:val="000D1EAB"/>
    <w:rsid w:val="000D21B9"/>
    <w:rsid w:val="000D3847"/>
    <w:rsid w:val="000D3AF7"/>
    <w:rsid w:val="000D4858"/>
    <w:rsid w:val="000E0E94"/>
    <w:rsid w:val="000E2154"/>
    <w:rsid w:val="000E29D9"/>
    <w:rsid w:val="000E34A8"/>
    <w:rsid w:val="000E4646"/>
    <w:rsid w:val="000E513B"/>
    <w:rsid w:val="000F431C"/>
    <w:rsid w:val="000F4C39"/>
    <w:rsid w:val="000F58BB"/>
    <w:rsid w:val="000F62A9"/>
    <w:rsid w:val="0010288E"/>
    <w:rsid w:val="00104909"/>
    <w:rsid w:val="00105525"/>
    <w:rsid w:val="001064D9"/>
    <w:rsid w:val="00107970"/>
    <w:rsid w:val="00107988"/>
    <w:rsid w:val="00110EE5"/>
    <w:rsid w:val="00113990"/>
    <w:rsid w:val="00113C80"/>
    <w:rsid w:val="001142D1"/>
    <w:rsid w:val="00114799"/>
    <w:rsid w:val="001147BE"/>
    <w:rsid w:val="00116BE5"/>
    <w:rsid w:val="00120A63"/>
    <w:rsid w:val="0012339B"/>
    <w:rsid w:val="00123578"/>
    <w:rsid w:val="001237FC"/>
    <w:rsid w:val="00127D3F"/>
    <w:rsid w:val="0013027E"/>
    <w:rsid w:val="001304D7"/>
    <w:rsid w:val="00130E69"/>
    <w:rsid w:val="00131296"/>
    <w:rsid w:val="00131976"/>
    <w:rsid w:val="00131C87"/>
    <w:rsid w:val="00132CB5"/>
    <w:rsid w:val="0013365E"/>
    <w:rsid w:val="00136967"/>
    <w:rsid w:val="00136AFB"/>
    <w:rsid w:val="00144340"/>
    <w:rsid w:val="001457F2"/>
    <w:rsid w:val="001464EC"/>
    <w:rsid w:val="00146E0A"/>
    <w:rsid w:val="00146E27"/>
    <w:rsid w:val="001500B4"/>
    <w:rsid w:val="00151F25"/>
    <w:rsid w:val="001530A9"/>
    <w:rsid w:val="001556BF"/>
    <w:rsid w:val="001627C2"/>
    <w:rsid w:val="00162C4F"/>
    <w:rsid w:val="00163C90"/>
    <w:rsid w:val="001645E3"/>
    <w:rsid w:val="00166197"/>
    <w:rsid w:val="001663C9"/>
    <w:rsid w:val="00170803"/>
    <w:rsid w:val="0017168C"/>
    <w:rsid w:val="00173C5A"/>
    <w:rsid w:val="00175111"/>
    <w:rsid w:val="00175F5F"/>
    <w:rsid w:val="00180527"/>
    <w:rsid w:val="0018160D"/>
    <w:rsid w:val="001831B0"/>
    <w:rsid w:val="00183368"/>
    <w:rsid w:val="00191127"/>
    <w:rsid w:val="00191B0B"/>
    <w:rsid w:val="00193299"/>
    <w:rsid w:val="0019528A"/>
    <w:rsid w:val="001977B7"/>
    <w:rsid w:val="001A207F"/>
    <w:rsid w:val="001A3FFD"/>
    <w:rsid w:val="001A6506"/>
    <w:rsid w:val="001A73AD"/>
    <w:rsid w:val="001B01AE"/>
    <w:rsid w:val="001B2668"/>
    <w:rsid w:val="001B3ED2"/>
    <w:rsid w:val="001B4445"/>
    <w:rsid w:val="001B468B"/>
    <w:rsid w:val="001B60D5"/>
    <w:rsid w:val="001B71E2"/>
    <w:rsid w:val="001B7BEA"/>
    <w:rsid w:val="001C19C8"/>
    <w:rsid w:val="001C2B4D"/>
    <w:rsid w:val="001C7382"/>
    <w:rsid w:val="001D1197"/>
    <w:rsid w:val="001D40F0"/>
    <w:rsid w:val="001D458E"/>
    <w:rsid w:val="001D7968"/>
    <w:rsid w:val="001E32BA"/>
    <w:rsid w:val="001E62ED"/>
    <w:rsid w:val="001E6E21"/>
    <w:rsid w:val="001E7174"/>
    <w:rsid w:val="001E7834"/>
    <w:rsid w:val="001F343B"/>
    <w:rsid w:val="001F422C"/>
    <w:rsid w:val="001F4AB4"/>
    <w:rsid w:val="00201AAC"/>
    <w:rsid w:val="00202B52"/>
    <w:rsid w:val="00206410"/>
    <w:rsid w:val="00206A51"/>
    <w:rsid w:val="00212029"/>
    <w:rsid w:val="0021468D"/>
    <w:rsid w:val="00215151"/>
    <w:rsid w:val="00220FED"/>
    <w:rsid w:val="00221C01"/>
    <w:rsid w:val="00224FE3"/>
    <w:rsid w:val="00225506"/>
    <w:rsid w:val="002260BD"/>
    <w:rsid w:val="00226C95"/>
    <w:rsid w:val="002334F9"/>
    <w:rsid w:val="00234015"/>
    <w:rsid w:val="00235DF3"/>
    <w:rsid w:val="002368D4"/>
    <w:rsid w:val="0024135F"/>
    <w:rsid w:val="00242205"/>
    <w:rsid w:val="00245784"/>
    <w:rsid w:val="002572D3"/>
    <w:rsid w:val="002573FB"/>
    <w:rsid w:val="00261595"/>
    <w:rsid w:val="002629C4"/>
    <w:rsid w:val="00262C91"/>
    <w:rsid w:val="0026405B"/>
    <w:rsid w:val="002649F3"/>
    <w:rsid w:val="00270179"/>
    <w:rsid w:val="0027123B"/>
    <w:rsid w:val="00271A34"/>
    <w:rsid w:val="00274E13"/>
    <w:rsid w:val="00275987"/>
    <w:rsid w:val="00277AEA"/>
    <w:rsid w:val="00282955"/>
    <w:rsid w:val="00283F6F"/>
    <w:rsid w:val="00290360"/>
    <w:rsid w:val="002903A8"/>
    <w:rsid w:val="002906D4"/>
    <w:rsid w:val="002926F5"/>
    <w:rsid w:val="002932A8"/>
    <w:rsid w:val="002967E5"/>
    <w:rsid w:val="00297E6E"/>
    <w:rsid w:val="002A0193"/>
    <w:rsid w:val="002A01CC"/>
    <w:rsid w:val="002A0982"/>
    <w:rsid w:val="002A43EC"/>
    <w:rsid w:val="002A4C1C"/>
    <w:rsid w:val="002A5F48"/>
    <w:rsid w:val="002A5F87"/>
    <w:rsid w:val="002A60F6"/>
    <w:rsid w:val="002A6656"/>
    <w:rsid w:val="002A697F"/>
    <w:rsid w:val="002B0DD9"/>
    <w:rsid w:val="002B148D"/>
    <w:rsid w:val="002B3756"/>
    <w:rsid w:val="002B6270"/>
    <w:rsid w:val="002B6B48"/>
    <w:rsid w:val="002B7F38"/>
    <w:rsid w:val="002C0719"/>
    <w:rsid w:val="002C13D1"/>
    <w:rsid w:val="002C2332"/>
    <w:rsid w:val="002C35BC"/>
    <w:rsid w:val="002C6E27"/>
    <w:rsid w:val="002D327B"/>
    <w:rsid w:val="002D40D7"/>
    <w:rsid w:val="002D5D11"/>
    <w:rsid w:val="002E0408"/>
    <w:rsid w:val="002E2E30"/>
    <w:rsid w:val="002E4CC6"/>
    <w:rsid w:val="002E6F63"/>
    <w:rsid w:val="002F04F3"/>
    <w:rsid w:val="002F1CEB"/>
    <w:rsid w:val="002F33BB"/>
    <w:rsid w:val="002F46DE"/>
    <w:rsid w:val="002F4CA3"/>
    <w:rsid w:val="002F4E98"/>
    <w:rsid w:val="002F6054"/>
    <w:rsid w:val="002F6FB5"/>
    <w:rsid w:val="002F7921"/>
    <w:rsid w:val="002F7A1E"/>
    <w:rsid w:val="0030054B"/>
    <w:rsid w:val="003026E0"/>
    <w:rsid w:val="003103B1"/>
    <w:rsid w:val="003103CC"/>
    <w:rsid w:val="00311FB4"/>
    <w:rsid w:val="00314F21"/>
    <w:rsid w:val="003178F4"/>
    <w:rsid w:val="00320D4B"/>
    <w:rsid w:val="00322022"/>
    <w:rsid w:val="00323050"/>
    <w:rsid w:val="00324363"/>
    <w:rsid w:val="00324DA1"/>
    <w:rsid w:val="003302C2"/>
    <w:rsid w:val="00330E98"/>
    <w:rsid w:val="00331510"/>
    <w:rsid w:val="00332118"/>
    <w:rsid w:val="00333489"/>
    <w:rsid w:val="003345D7"/>
    <w:rsid w:val="00340EB4"/>
    <w:rsid w:val="00341B96"/>
    <w:rsid w:val="003422AC"/>
    <w:rsid w:val="00344B85"/>
    <w:rsid w:val="003468FF"/>
    <w:rsid w:val="003504D1"/>
    <w:rsid w:val="00351EF7"/>
    <w:rsid w:val="003529F9"/>
    <w:rsid w:val="00355D5A"/>
    <w:rsid w:val="00356050"/>
    <w:rsid w:val="00356C40"/>
    <w:rsid w:val="00356DCE"/>
    <w:rsid w:val="00357C3C"/>
    <w:rsid w:val="003624A8"/>
    <w:rsid w:val="00363FE9"/>
    <w:rsid w:val="00364776"/>
    <w:rsid w:val="003658AC"/>
    <w:rsid w:val="003712E3"/>
    <w:rsid w:val="003718DC"/>
    <w:rsid w:val="00381C63"/>
    <w:rsid w:val="00382848"/>
    <w:rsid w:val="0038484A"/>
    <w:rsid w:val="003857A4"/>
    <w:rsid w:val="00385E01"/>
    <w:rsid w:val="00390C4A"/>
    <w:rsid w:val="00392F7F"/>
    <w:rsid w:val="00397353"/>
    <w:rsid w:val="003A0379"/>
    <w:rsid w:val="003A09E5"/>
    <w:rsid w:val="003B0783"/>
    <w:rsid w:val="003B35BE"/>
    <w:rsid w:val="003B46A7"/>
    <w:rsid w:val="003B756C"/>
    <w:rsid w:val="003B7927"/>
    <w:rsid w:val="003C2A4A"/>
    <w:rsid w:val="003C5CD1"/>
    <w:rsid w:val="003D0203"/>
    <w:rsid w:val="003D02B4"/>
    <w:rsid w:val="003D07F2"/>
    <w:rsid w:val="003D3D4D"/>
    <w:rsid w:val="003D4676"/>
    <w:rsid w:val="003D7301"/>
    <w:rsid w:val="003D7807"/>
    <w:rsid w:val="003E09D4"/>
    <w:rsid w:val="003E3938"/>
    <w:rsid w:val="003E485F"/>
    <w:rsid w:val="003E594C"/>
    <w:rsid w:val="003F0AF4"/>
    <w:rsid w:val="003F45B3"/>
    <w:rsid w:val="003F4CF2"/>
    <w:rsid w:val="003F5666"/>
    <w:rsid w:val="003F7F62"/>
    <w:rsid w:val="00400A1E"/>
    <w:rsid w:val="0040335B"/>
    <w:rsid w:val="00403BC7"/>
    <w:rsid w:val="00404072"/>
    <w:rsid w:val="004052D5"/>
    <w:rsid w:val="00411027"/>
    <w:rsid w:val="004117E0"/>
    <w:rsid w:val="0042011F"/>
    <w:rsid w:val="00421B38"/>
    <w:rsid w:val="004225BD"/>
    <w:rsid w:val="00423406"/>
    <w:rsid w:val="00423BAA"/>
    <w:rsid w:val="0042416C"/>
    <w:rsid w:val="00424356"/>
    <w:rsid w:val="004267EE"/>
    <w:rsid w:val="0043269F"/>
    <w:rsid w:val="0043319A"/>
    <w:rsid w:val="004374D4"/>
    <w:rsid w:val="00437FFC"/>
    <w:rsid w:val="004429DC"/>
    <w:rsid w:val="004440A3"/>
    <w:rsid w:val="00444D81"/>
    <w:rsid w:val="00445C01"/>
    <w:rsid w:val="00447054"/>
    <w:rsid w:val="004523BB"/>
    <w:rsid w:val="004561DE"/>
    <w:rsid w:val="00457DE6"/>
    <w:rsid w:val="004606F4"/>
    <w:rsid w:val="004617EF"/>
    <w:rsid w:val="00463BEB"/>
    <w:rsid w:val="0046513F"/>
    <w:rsid w:val="0046541F"/>
    <w:rsid w:val="0046545F"/>
    <w:rsid w:val="0046706D"/>
    <w:rsid w:val="00470C69"/>
    <w:rsid w:val="00471DDC"/>
    <w:rsid w:val="00472327"/>
    <w:rsid w:val="004726B6"/>
    <w:rsid w:val="00472ACB"/>
    <w:rsid w:val="00473EC0"/>
    <w:rsid w:val="00477E61"/>
    <w:rsid w:val="00480C5B"/>
    <w:rsid w:val="00480D30"/>
    <w:rsid w:val="00481FCE"/>
    <w:rsid w:val="004824FC"/>
    <w:rsid w:val="00485B2E"/>
    <w:rsid w:val="004874FE"/>
    <w:rsid w:val="004936F1"/>
    <w:rsid w:val="00493C0F"/>
    <w:rsid w:val="004946E1"/>
    <w:rsid w:val="00495A41"/>
    <w:rsid w:val="004A31E2"/>
    <w:rsid w:val="004A4195"/>
    <w:rsid w:val="004A6719"/>
    <w:rsid w:val="004A75B9"/>
    <w:rsid w:val="004B2829"/>
    <w:rsid w:val="004B386D"/>
    <w:rsid w:val="004B5A5E"/>
    <w:rsid w:val="004C33C4"/>
    <w:rsid w:val="004C34EE"/>
    <w:rsid w:val="004C3E71"/>
    <w:rsid w:val="004C48AC"/>
    <w:rsid w:val="004C4B63"/>
    <w:rsid w:val="004C5B84"/>
    <w:rsid w:val="004D09B7"/>
    <w:rsid w:val="004D12FF"/>
    <w:rsid w:val="004D2761"/>
    <w:rsid w:val="004D3FBD"/>
    <w:rsid w:val="004D4286"/>
    <w:rsid w:val="004D77F0"/>
    <w:rsid w:val="004D7D02"/>
    <w:rsid w:val="004E0819"/>
    <w:rsid w:val="004E4D6C"/>
    <w:rsid w:val="004E4D74"/>
    <w:rsid w:val="004E4D7D"/>
    <w:rsid w:val="004E6595"/>
    <w:rsid w:val="004E751C"/>
    <w:rsid w:val="004E769F"/>
    <w:rsid w:val="004F734D"/>
    <w:rsid w:val="004F755F"/>
    <w:rsid w:val="00503475"/>
    <w:rsid w:val="00505761"/>
    <w:rsid w:val="00505AE3"/>
    <w:rsid w:val="00510249"/>
    <w:rsid w:val="00513D83"/>
    <w:rsid w:val="00514382"/>
    <w:rsid w:val="00517B07"/>
    <w:rsid w:val="00520F2C"/>
    <w:rsid w:val="005234EF"/>
    <w:rsid w:val="00526929"/>
    <w:rsid w:val="00526BA0"/>
    <w:rsid w:val="005305CB"/>
    <w:rsid w:val="0053606E"/>
    <w:rsid w:val="005363A9"/>
    <w:rsid w:val="005365E4"/>
    <w:rsid w:val="005424E5"/>
    <w:rsid w:val="005436A7"/>
    <w:rsid w:val="0054404E"/>
    <w:rsid w:val="00547E54"/>
    <w:rsid w:val="005515E4"/>
    <w:rsid w:val="005515E7"/>
    <w:rsid w:val="005521D9"/>
    <w:rsid w:val="005560D3"/>
    <w:rsid w:val="00556C43"/>
    <w:rsid w:val="00557232"/>
    <w:rsid w:val="005613C6"/>
    <w:rsid w:val="00566ADF"/>
    <w:rsid w:val="00570A63"/>
    <w:rsid w:val="0057182F"/>
    <w:rsid w:val="00571EC5"/>
    <w:rsid w:val="00573099"/>
    <w:rsid w:val="00574734"/>
    <w:rsid w:val="00575464"/>
    <w:rsid w:val="005778D3"/>
    <w:rsid w:val="005778FE"/>
    <w:rsid w:val="00582F44"/>
    <w:rsid w:val="005855A6"/>
    <w:rsid w:val="00585A30"/>
    <w:rsid w:val="0059259F"/>
    <w:rsid w:val="00592AD4"/>
    <w:rsid w:val="00595835"/>
    <w:rsid w:val="005A056B"/>
    <w:rsid w:val="005A316C"/>
    <w:rsid w:val="005A3693"/>
    <w:rsid w:val="005A534E"/>
    <w:rsid w:val="005B0F0A"/>
    <w:rsid w:val="005B1488"/>
    <w:rsid w:val="005B77AF"/>
    <w:rsid w:val="005C05D7"/>
    <w:rsid w:val="005C2F2A"/>
    <w:rsid w:val="005C3525"/>
    <w:rsid w:val="005C4DB9"/>
    <w:rsid w:val="005D0B8C"/>
    <w:rsid w:val="005D3AAB"/>
    <w:rsid w:val="005D4A82"/>
    <w:rsid w:val="005D6E8C"/>
    <w:rsid w:val="005E014B"/>
    <w:rsid w:val="005E0506"/>
    <w:rsid w:val="005E12E9"/>
    <w:rsid w:val="005E2D8A"/>
    <w:rsid w:val="005E3362"/>
    <w:rsid w:val="005E6E3B"/>
    <w:rsid w:val="005E725C"/>
    <w:rsid w:val="005F0487"/>
    <w:rsid w:val="005F2E58"/>
    <w:rsid w:val="005F50D6"/>
    <w:rsid w:val="005F6D3A"/>
    <w:rsid w:val="005F7F94"/>
    <w:rsid w:val="0060209F"/>
    <w:rsid w:val="00602431"/>
    <w:rsid w:val="006026F2"/>
    <w:rsid w:val="00603045"/>
    <w:rsid w:val="0060319E"/>
    <w:rsid w:val="006037F9"/>
    <w:rsid w:val="00605114"/>
    <w:rsid w:val="00605809"/>
    <w:rsid w:val="00605810"/>
    <w:rsid w:val="00606F97"/>
    <w:rsid w:val="00610346"/>
    <w:rsid w:val="006103FD"/>
    <w:rsid w:val="00611008"/>
    <w:rsid w:val="00611B07"/>
    <w:rsid w:val="00615118"/>
    <w:rsid w:val="0062203C"/>
    <w:rsid w:val="00630F3F"/>
    <w:rsid w:val="00631239"/>
    <w:rsid w:val="0063274E"/>
    <w:rsid w:val="006327B0"/>
    <w:rsid w:val="00632CDB"/>
    <w:rsid w:val="006355EC"/>
    <w:rsid w:val="00637B27"/>
    <w:rsid w:val="00641F16"/>
    <w:rsid w:val="00643276"/>
    <w:rsid w:val="00644A19"/>
    <w:rsid w:val="00646742"/>
    <w:rsid w:val="00647A2F"/>
    <w:rsid w:val="00652DD3"/>
    <w:rsid w:val="00654059"/>
    <w:rsid w:val="006604B3"/>
    <w:rsid w:val="00663B47"/>
    <w:rsid w:val="006666F6"/>
    <w:rsid w:val="00670046"/>
    <w:rsid w:val="006706D1"/>
    <w:rsid w:val="00670EFF"/>
    <w:rsid w:val="006719C1"/>
    <w:rsid w:val="006719E2"/>
    <w:rsid w:val="006721C5"/>
    <w:rsid w:val="00673AB8"/>
    <w:rsid w:val="006745CD"/>
    <w:rsid w:val="006746E3"/>
    <w:rsid w:val="00675CDE"/>
    <w:rsid w:val="0067775A"/>
    <w:rsid w:val="00681579"/>
    <w:rsid w:val="00681985"/>
    <w:rsid w:val="00681C54"/>
    <w:rsid w:val="00682134"/>
    <w:rsid w:val="00683DC5"/>
    <w:rsid w:val="0068483A"/>
    <w:rsid w:val="00684F74"/>
    <w:rsid w:val="00684FFE"/>
    <w:rsid w:val="006903D7"/>
    <w:rsid w:val="006927C8"/>
    <w:rsid w:val="00693564"/>
    <w:rsid w:val="0069361B"/>
    <w:rsid w:val="0069502F"/>
    <w:rsid w:val="00696234"/>
    <w:rsid w:val="00697D3D"/>
    <w:rsid w:val="006A224E"/>
    <w:rsid w:val="006A4EA7"/>
    <w:rsid w:val="006A4F76"/>
    <w:rsid w:val="006A6335"/>
    <w:rsid w:val="006B0A12"/>
    <w:rsid w:val="006B2275"/>
    <w:rsid w:val="006B3239"/>
    <w:rsid w:val="006B5900"/>
    <w:rsid w:val="006B7FA8"/>
    <w:rsid w:val="006C00DB"/>
    <w:rsid w:val="006C0FD0"/>
    <w:rsid w:val="006C3DFD"/>
    <w:rsid w:val="006C5972"/>
    <w:rsid w:val="006C623A"/>
    <w:rsid w:val="006C62A7"/>
    <w:rsid w:val="006D45C9"/>
    <w:rsid w:val="006D4873"/>
    <w:rsid w:val="006D5319"/>
    <w:rsid w:val="006E22CE"/>
    <w:rsid w:val="006E2424"/>
    <w:rsid w:val="006E3308"/>
    <w:rsid w:val="006E383A"/>
    <w:rsid w:val="006E4F85"/>
    <w:rsid w:val="006F3AA9"/>
    <w:rsid w:val="006F3F87"/>
    <w:rsid w:val="006F43EA"/>
    <w:rsid w:val="006F46FF"/>
    <w:rsid w:val="006F5E97"/>
    <w:rsid w:val="006F79EA"/>
    <w:rsid w:val="00700AFE"/>
    <w:rsid w:val="00700D12"/>
    <w:rsid w:val="00700F1F"/>
    <w:rsid w:val="00700F7F"/>
    <w:rsid w:val="007023A5"/>
    <w:rsid w:val="00702798"/>
    <w:rsid w:val="00703B06"/>
    <w:rsid w:val="00703DA1"/>
    <w:rsid w:val="0070662B"/>
    <w:rsid w:val="0070750C"/>
    <w:rsid w:val="007119E1"/>
    <w:rsid w:val="00713474"/>
    <w:rsid w:val="007164F5"/>
    <w:rsid w:val="00716858"/>
    <w:rsid w:val="00720EE4"/>
    <w:rsid w:val="0072169E"/>
    <w:rsid w:val="00723034"/>
    <w:rsid w:val="00723040"/>
    <w:rsid w:val="007230E8"/>
    <w:rsid w:val="007240A8"/>
    <w:rsid w:val="00725E5C"/>
    <w:rsid w:val="00726D5E"/>
    <w:rsid w:val="00727222"/>
    <w:rsid w:val="007309A2"/>
    <w:rsid w:val="00730A65"/>
    <w:rsid w:val="00730FEA"/>
    <w:rsid w:val="0073389E"/>
    <w:rsid w:val="00735D35"/>
    <w:rsid w:val="00737190"/>
    <w:rsid w:val="00744A9A"/>
    <w:rsid w:val="007468F1"/>
    <w:rsid w:val="00746EB9"/>
    <w:rsid w:val="00747765"/>
    <w:rsid w:val="00752330"/>
    <w:rsid w:val="00755CD3"/>
    <w:rsid w:val="00755D0D"/>
    <w:rsid w:val="00756302"/>
    <w:rsid w:val="007631B7"/>
    <w:rsid w:val="00763C32"/>
    <w:rsid w:val="0076476B"/>
    <w:rsid w:val="007647E6"/>
    <w:rsid w:val="00764E9D"/>
    <w:rsid w:val="00765BEB"/>
    <w:rsid w:val="00766F38"/>
    <w:rsid w:val="00774EFD"/>
    <w:rsid w:val="00774F44"/>
    <w:rsid w:val="0077608B"/>
    <w:rsid w:val="00776092"/>
    <w:rsid w:val="00780152"/>
    <w:rsid w:val="007835C2"/>
    <w:rsid w:val="00783BC5"/>
    <w:rsid w:val="007843D6"/>
    <w:rsid w:val="00785F69"/>
    <w:rsid w:val="00786BD0"/>
    <w:rsid w:val="00787633"/>
    <w:rsid w:val="00787843"/>
    <w:rsid w:val="00792489"/>
    <w:rsid w:val="00792D5C"/>
    <w:rsid w:val="0079327D"/>
    <w:rsid w:val="00795000"/>
    <w:rsid w:val="007974CB"/>
    <w:rsid w:val="007A0002"/>
    <w:rsid w:val="007A00B9"/>
    <w:rsid w:val="007A011D"/>
    <w:rsid w:val="007A0A24"/>
    <w:rsid w:val="007A10C7"/>
    <w:rsid w:val="007A17A0"/>
    <w:rsid w:val="007B1A69"/>
    <w:rsid w:val="007B20B4"/>
    <w:rsid w:val="007B3FA2"/>
    <w:rsid w:val="007B513F"/>
    <w:rsid w:val="007B6C35"/>
    <w:rsid w:val="007C1F9E"/>
    <w:rsid w:val="007C2B78"/>
    <w:rsid w:val="007C6A8F"/>
    <w:rsid w:val="007D0D93"/>
    <w:rsid w:val="007D0E18"/>
    <w:rsid w:val="007D295C"/>
    <w:rsid w:val="007D356B"/>
    <w:rsid w:val="007D4F9A"/>
    <w:rsid w:val="007D50FD"/>
    <w:rsid w:val="007D6F39"/>
    <w:rsid w:val="007D7819"/>
    <w:rsid w:val="007E10DE"/>
    <w:rsid w:val="007E2D3E"/>
    <w:rsid w:val="007E4AA6"/>
    <w:rsid w:val="007E4B78"/>
    <w:rsid w:val="007E5CB3"/>
    <w:rsid w:val="007E754F"/>
    <w:rsid w:val="007F3159"/>
    <w:rsid w:val="007F4FA3"/>
    <w:rsid w:val="007F62EF"/>
    <w:rsid w:val="007F7589"/>
    <w:rsid w:val="00806604"/>
    <w:rsid w:val="00806A96"/>
    <w:rsid w:val="0080718E"/>
    <w:rsid w:val="0081001C"/>
    <w:rsid w:val="008122FD"/>
    <w:rsid w:val="0081233C"/>
    <w:rsid w:val="00816E3D"/>
    <w:rsid w:val="00820AA5"/>
    <w:rsid w:val="00820B4F"/>
    <w:rsid w:val="00821957"/>
    <w:rsid w:val="0082227F"/>
    <w:rsid w:val="00822994"/>
    <w:rsid w:val="00822A09"/>
    <w:rsid w:val="00824BB9"/>
    <w:rsid w:val="008252FA"/>
    <w:rsid w:val="0082533F"/>
    <w:rsid w:val="00825945"/>
    <w:rsid w:val="00826AC4"/>
    <w:rsid w:val="0083046A"/>
    <w:rsid w:val="00833BD6"/>
    <w:rsid w:val="00835AC6"/>
    <w:rsid w:val="00842F9C"/>
    <w:rsid w:val="00842FAE"/>
    <w:rsid w:val="00843B8D"/>
    <w:rsid w:val="00844408"/>
    <w:rsid w:val="00847B29"/>
    <w:rsid w:val="00853548"/>
    <w:rsid w:val="00853E05"/>
    <w:rsid w:val="008555E9"/>
    <w:rsid w:val="00855C46"/>
    <w:rsid w:val="0085781F"/>
    <w:rsid w:val="008613AD"/>
    <w:rsid w:val="0086537F"/>
    <w:rsid w:val="008659B6"/>
    <w:rsid w:val="008711D0"/>
    <w:rsid w:val="008760CD"/>
    <w:rsid w:val="0087743F"/>
    <w:rsid w:val="008778E8"/>
    <w:rsid w:val="00884F6D"/>
    <w:rsid w:val="00887722"/>
    <w:rsid w:val="0089000C"/>
    <w:rsid w:val="00890106"/>
    <w:rsid w:val="0089098A"/>
    <w:rsid w:val="00892314"/>
    <w:rsid w:val="00893079"/>
    <w:rsid w:val="0089343E"/>
    <w:rsid w:val="008955B4"/>
    <w:rsid w:val="00895A90"/>
    <w:rsid w:val="00895AE3"/>
    <w:rsid w:val="00895DA3"/>
    <w:rsid w:val="00895DA8"/>
    <w:rsid w:val="008A1308"/>
    <w:rsid w:val="008A1C62"/>
    <w:rsid w:val="008A1F7A"/>
    <w:rsid w:val="008A223B"/>
    <w:rsid w:val="008A24BE"/>
    <w:rsid w:val="008A256E"/>
    <w:rsid w:val="008A686F"/>
    <w:rsid w:val="008B0712"/>
    <w:rsid w:val="008C1578"/>
    <w:rsid w:val="008C69D8"/>
    <w:rsid w:val="008C6D9C"/>
    <w:rsid w:val="008D0862"/>
    <w:rsid w:val="008D27AF"/>
    <w:rsid w:val="008D4B09"/>
    <w:rsid w:val="008D5CB1"/>
    <w:rsid w:val="008D5DF7"/>
    <w:rsid w:val="008D793C"/>
    <w:rsid w:val="008E443E"/>
    <w:rsid w:val="008E51D3"/>
    <w:rsid w:val="008F00FB"/>
    <w:rsid w:val="008F0BDE"/>
    <w:rsid w:val="008F1D17"/>
    <w:rsid w:val="008F3169"/>
    <w:rsid w:val="008F3C9E"/>
    <w:rsid w:val="008F40BC"/>
    <w:rsid w:val="008F4551"/>
    <w:rsid w:val="008F47C4"/>
    <w:rsid w:val="008F64D2"/>
    <w:rsid w:val="0090307D"/>
    <w:rsid w:val="00903CB4"/>
    <w:rsid w:val="00904CB8"/>
    <w:rsid w:val="009054AE"/>
    <w:rsid w:val="00910FB3"/>
    <w:rsid w:val="0091311A"/>
    <w:rsid w:val="00916A60"/>
    <w:rsid w:val="00916BCF"/>
    <w:rsid w:val="00917769"/>
    <w:rsid w:val="00920EA0"/>
    <w:rsid w:val="009225A2"/>
    <w:rsid w:val="009255D3"/>
    <w:rsid w:val="00925DE0"/>
    <w:rsid w:val="00933575"/>
    <w:rsid w:val="00935D96"/>
    <w:rsid w:val="009363AB"/>
    <w:rsid w:val="00937514"/>
    <w:rsid w:val="0094095B"/>
    <w:rsid w:val="00940A4A"/>
    <w:rsid w:val="00940ED1"/>
    <w:rsid w:val="009439D5"/>
    <w:rsid w:val="00943AE2"/>
    <w:rsid w:val="00950CF7"/>
    <w:rsid w:val="0095130D"/>
    <w:rsid w:val="009629C3"/>
    <w:rsid w:val="00963690"/>
    <w:rsid w:val="009649C4"/>
    <w:rsid w:val="009653CF"/>
    <w:rsid w:val="00967846"/>
    <w:rsid w:val="00967A23"/>
    <w:rsid w:val="00967A32"/>
    <w:rsid w:val="00967EDC"/>
    <w:rsid w:val="00972AE4"/>
    <w:rsid w:val="009736D0"/>
    <w:rsid w:val="0097444C"/>
    <w:rsid w:val="0097473E"/>
    <w:rsid w:val="009755CC"/>
    <w:rsid w:val="009759F0"/>
    <w:rsid w:val="00975D9C"/>
    <w:rsid w:val="00976DE5"/>
    <w:rsid w:val="0097709A"/>
    <w:rsid w:val="009801C2"/>
    <w:rsid w:val="00981A6B"/>
    <w:rsid w:val="00984D7C"/>
    <w:rsid w:val="00985110"/>
    <w:rsid w:val="009855BA"/>
    <w:rsid w:val="00985BA2"/>
    <w:rsid w:val="00985CC1"/>
    <w:rsid w:val="00985F36"/>
    <w:rsid w:val="00985FDE"/>
    <w:rsid w:val="00991D63"/>
    <w:rsid w:val="00994927"/>
    <w:rsid w:val="00995384"/>
    <w:rsid w:val="009965FB"/>
    <w:rsid w:val="009979E6"/>
    <w:rsid w:val="009A060B"/>
    <w:rsid w:val="009A5935"/>
    <w:rsid w:val="009A7088"/>
    <w:rsid w:val="009A7367"/>
    <w:rsid w:val="009A7A63"/>
    <w:rsid w:val="009B0EEB"/>
    <w:rsid w:val="009B1687"/>
    <w:rsid w:val="009B339C"/>
    <w:rsid w:val="009B405B"/>
    <w:rsid w:val="009B4EF9"/>
    <w:rsid w:val="009B596C"/>
    <w:rsid w:val="009B5AD3"/>
    <w:rsid w:val="009B5C63"/>
    <w:rsid w:val="009C0A0D"/>
    <w:rsid w:val="009C10FD"/>
    <w:rsid w:val="009C1FA3"/>
    <w:rsid w:val="009C29D4"/>
    <w:rsid w:val="009C2F17"/>
    <w:rsid w:val="009C4805"/>
    <w:rsid w:val="009C48AF"/>
    <w:rsid w:val="009C743B"/>
    <w:rsid w:val="009C7E71"/>
    <w:rsid w:val="009D3018"/>
    <w:rsid w:val="009D56D6"/>
    <w:rsid w:val="009D5AE1"/>
    <w:rsid w:val="009D5BE0"/>
    <w:rsid w:val="009E1A14"/>
    <w:rsid w:val="009E5BCB"/>
    <w:rsid w:val="009E6697"/>
    <w:rsid w:val="009F025E"/>
    <w:rsid w:val="009F092A"/>
    <w:rsid w:val="009F0D83"/>
    <w:rsid w:val="009F2377"/>
    <w:rsid w:val="009F2D30"/>
    <w:rsid w:val="009F3E65"/>
    <w:rsid w:val="00A0007A"/>
    <w:rsid w:val="00A00AA5"/>
    <w:rsid w:val="00A00ECD"/>
    <w:rsid w:val="00A01DC0"/>
    <w:rsid w:val="00A05F83"/>
    <w:rsid w:val="00A06BB0"/>
    <w:rsid w:val="00A10A27"/>
    <w:rsid w:val="00A11AA2"/>
    <w:rsid w:val="00A159C6"/>
    <w:rsid w:val="00A173B3"/>
    <w:rsid w:val="00A173CB"/>
    <w:rsid w:val="00A17889"/>
    <w:rsid w:val="00A2013F"/>
    <w:rsid w:val="00A206D7"/>
    <w:rsid w:val="00A215CB"/>
    <w:rsid w:val="00A22635"/>
    <w:rsid w:val="00A22B33"/>
    <w:rsid w:val="00A23B41"/>
    <w:rsid w:val="00A24E8A"/>
    <w:rsid w:val="00A25CED"/>
    <w:rsid w:val="00A261D9"/>
    <w:rsid w:val="00A27EED"/>
    <w:rsid w:val="00A30A92"/>
    <w:rsid w:val="00A30BB4"/>
    <w:rsid w:val="00A331B3"/>
    <w:rsid w:val="00A34C88"/>
    <w:rsid w:val="00A3533D"/>
    <w:rsid w:val="00A41C39"/>
    <w:rsid w:val="00A42D5D"/>
    <w:rsid w:val="00A43290"/>
    <w:rsid w:val="00A45549"/>
    <w:rsid w:val="00A457E0"/>
    <w:rsid w:val="00A4763F"/>
    <w:rsid w:val="00A50D07"/>
    <w:rsid w:val="00A511E9"/>
    <w:rsid w:val="00A54C71"/>
    <w:rsid w:val="00A558F1"/>
    <w:rsid w:val="00A5700F"/>
    <w:rsid w:val="00A570EF"/>
    <w:rsid w:val="00A576E6"/>
    <w:rsid w:val="00A577D6"/>
    <w:rsid w:val="00A60CA9"/>
    <w:rsid w:val="00A61D60"/>
    <w:rsid w:val="00A6301E"/>
    <w:rsid w:val="00A65115"/>
    <w:rsid w:val="00A674FD"/>
    <w:rsid w:val="00A7067A"/>
    <w:rsid w:val="00A713F7"/>
    <w:rsid w:val="00A72CEA"/>
    <w:rsid w:val="00A77295"/>
    <w:rsid w:val="00A77761"/>
    <w:rsid w:val="00A8016C"/>
    <w:rsid w:val="00A844D7"/>
    <w:rsid w:val="00A84745"/>
    <w:rsid w:val="00A908E6"/>
    <w:rsid w:val="00A923A4"/>
    <w:rsid w:val="00A94FDD"/>
    <w:rsid w:val="00A9705E"/>
    <w:rsid w:val="00A9773B"/>
    <w:rsid w:val="00AA77CC"/>
    <w:rsid w:val="00AA787A"/>
    <w:rsid w:val="00AB56DE"/>
    <w:rsid w:val="00AC07BD"/>
    <w:rsid w:val="00AC1685"/>
    <w:rsid w:val="00AC2D6E"/>
    <w:rsid w:val="00AC392F"/>
    <w:rsid w:val="00AC481F"/>
    <w:rsid w:val="00AC5DA2"/>
    <w:rsid w:val="00AC6377"/>
    <w:rsid w:val="00AC6E5C"/>
    <w:rsid w:val="00AD030E"/>
    <w:rsid w:val="00AD0F51"/>
    <w:rsid w:val="00AD169B"/>
    <w:rsid w:val="00AD3AB8"/>
    <w:rsid w:val="00AD6558"/>
    <w:rsid w:val="00AD65C3"/>
    <w:rsid w:val="00AD68C9"/>
    <w:rsid w:val="00AD7ADE"/>
    <w:rsid w:val="00AE0A0F"/>
    <w:rsid w:val="00AE176D"/>
    <w:rsid w:val="00AE197D"/>
    <w:rsid w:val="00AE40B6"/>
    <w:rsid w:val="00AE6B75"/>
    <w:rsid w:val="00AF117C"/>
    <w:rsid w:val="00AF2402"/>
    <w:rsid w:val="00AF5FF7"/>
    <w:rsid w:val="00AF660B"/>
    <w:rsid w:val="00B001CC"/>
    <w:rsid w:val="00B07074"/>
    <w:rsid w:val="00B07AFD"/>
    <w:rsid w:val="00B10BAF"/>
    <w:rsid w:val="00B129B0"/>
    <w:rsid w:val="00B139B7"/>
    <w:rsid w:val="00B16A13"/>
    <w:rsid w:val="00B21BAD"/>
    <w:rsid w:val="00B22860"/>
    <w:rsid w:val="00B235B3"/>
    <w:rsid w:val="00B23A67"/>
    <w:rsid w:val="00B253D4"/>
    <w:rsid w:val="00B255FA"/>
    <w:rsid w:val="00B270AD"/>
    <w:rsid w:val="00B31A2D"/>
    <w:rsid w:val="00B3368E"/>
    <w:rsid w:val="00B34813"/>
    <w:rsid w:val="00B379D6"/>
    <w:rsid w:val="00B42422"/>
    <w:rsid w:val="00B42F9C"/>
    <w:rsid w:val="00B4427F"/>
    <w:rsid w:val="00B45FA2"/>
    <w:rsid w:val="00B473DB"/>
    <w:rsid w:val="00B5270B"/>
    <w:rsid w:val="00B550D3"/>
    <w:rsid w:val="00B55EB3"/>
    <w:rsid w:val="00B578CA"/>
    <w:rsid w:val="00B60A7A"/>
    <w:rsid w:val="00B61896"/>
    <w:rsid w:val="00B6385F"/>
    <w:rsid w:val="00B6491B"/>
    <w:rsid w:val="00B65CE4"/>
    <w:rsid w:val="00B66107"/>
    <w:rsid w:val="00B66C80"/>
    <w:rsid w:val="00B67EFA"/>
    <w:rsid w:val="00B70294"/>
    <w:rsid w:val="00B752AD"/>
    <w:rsid w:val="00B7564D"/>
    <w:rsid w:val="00B7577D"/>
    <w:rsid w:val="00B76892"/>
    <w:rsid w:val="00B76E7E"/>
    <w:rsid w:val="00B805AC"/>
    <w:rsid w:val="00B83249"/>
    <w:rsid w:val="00B84F19"/>
    <w:rsid w:val="00B8777D"/>
    <w:rsid w:val="00B90BCF"/>
    <w:rsid w:val="00B930F7"/>
    <w:rsid w:val="00B96580"/>
    <w:rsid w:val="00BA52D1"/>
    <w:rsid w:val="00BA553B"/>
    <w:rsid w:val="00BA7BC8"/>
    <w:rsid w:val="00BB158E"/>
    <w:rsid w:val="00BB356A"/>
    <w:rsid w:val="00BB5CCF"/>
    <w:rsid w:val="00BC19DD"/>
    <w:rsid w:val="00BC2973"/>
    <w:rsid w:val="00BC30A6"/>
    <w:rsid w:val="00BC329B"/>
    <w:rsid w:val="00BC4994"/>
    <w:rsid w:val="00BC5700"/>
    <w:rsid w:val="00BC6580"/>
    <w:rsid w:val="00BC6D74"/>
    <w:rsid w:val="00BD1FFF"/>
    <w:rsid w:val="00BD223E"/>
    <w:rsid w:val="00BD3096"/>
    <w:rsid w:val="00BD37EE"/>
    <w:rsid w:val="00BD4664"/>
    <w:rsid w:val="00BD6072"/>
    <w:rsid w:val="00BD700B"/>
    <w:rsid w:val="00BE17C2"/>
    <w:rsid w:val="00BE1F77"/>
    <w:rsid w:val="00BE33D2"/>
    <w:rsid w:val="00BE641E"/>
    <w:rsid w:val="00BF159B"/>
    <w:rsid w:val="00BF1995"/>
    <w:rsid w:val="00C0074D"/>
    <w:rsid w:val="00C01D46"/>
    <w:rsid w:val="00C06374"/>
    <w:rsid w:val="00C103C0"/>
    <w:rsid w:val="00C104CD"/>
    <w:rsid w:val="00C10663"/>
    <w:rsid w:val="00C11628"/>
    <w:rsid w:val="00C12503"/>
    <w:rsid w:val="00C1268E"/>
    <w:rsid w:val="00C133BA"/>
    <w:rsid w:val="00C149C5"/>
    <w:rsid w:val="00C174D0"/>
    <w:rsid w:val="00C200B0"/>
    <w:rsid w:val="00C20E90"/>
    <w:rsid w:val="00C22DC6"/>
    <w:rsid w:val="00C23AD8"/>
    <w:rsid w:val="00C24963"/>
    <w:rsid w:val="00C27D67"/>
    <w:rsid w:val="00C310E7"/>
    <w:rsid w:val="00C33329"/>
    <w:rsid w:val="00C3410D"/>
    <w:rsid w:val="00C34948"/>
    <w:rsid w:val="00C378EC"/>
    <w:rsid w:val="00C410A2"/>
    <w:rsid w:val="00C4182D"/>
    <w:rsid w:val="00C4272E"/>
    <w:rsid w:val="00C503C0"/>
    <w:rsid w:val="00C50C78"/>
    <w:rsid w:val="00C51752"/>
    <w:rsid w:val="00C56900"/>
    <w:rsid w:val="00C624CA"/>
    <w:rsid w:val="00C63C67"/>
    <w:rsid w:val="00C64364"/>
    <w:rsid w:val="00C649A2"/>
    <w:rsid w:val="00C66DCD"/>
    <w:rsid w:val="00C67688"/>
    <w:rsid w:val="00C70118"/>
    <w:rsid w:val="00C70983"/>
    <w:rsid w:val="00C71A7C"/>
    <w:rsid w:val="00C72B63"/>
    <w:rsid w:val="00C74721"/>
    <w:rsid w:val="00C75912"/>
    <w:rsid w:val="00C76527"/>
    <w:rsid w:val="00C80886"/>
    <w:rsid w:val="00C82A53"/>
    <w:rsid w:val="00C82DD3"/>
    <w:rsid w:val="00C83451"/>
    <w:rsid w:val="00C8406A"/>
    <w:rsid w:val="00C86BE2"/>
    <w:rsid w:val="00C873C0"/>
    <w:rsid w:val="00C87601"/>
    <w:rsid w:val="00C9389A"/>
    <w:rsid w:val="00C93BAA"/>
    <w:rsid w:val="00C93CD7"/>
    <w:rsid w:val="00C97447"/>
    <w:rsid w:val="00C97723"/>
    <w:rsid w:val="00C97A20"/>
    <w:rsid w:val="00CA388E"/>
    <w:rsid w:val="00CA6A11"/>
    <w:rsid w:val="00CB049F"/>
    <w:rsid w:val="00CB32F7"/>
    <w:rsid w:val="00CB3BCC"/>
    <w:rsid w:val="00CB593F"/>
    <w:rsid w:val="00CB607B"/>
    <w:rsid w:val="00CB65AC"/>
    <w:rsid w:val="00CC29F2"/>
    <w:rsid w:val="00CC3E25"/>
    <w:rsid w:val="00CC765B"/>
    <w:rsid w:val="00CD1931"/>
    <w:rsid w:val="00CD2B7E"/>
    <w:rsid w:val="00CD4304"/>
    <w:rsid w:val="00CD516B"/>
    <w:rsid w:val="00CD64B9"/>
    <w:rsid w:val="00CD6A17"/>
    <w:rsid w:val="00CD7584"/>
    <w:rsid w:val="00CE16D1"/>
    <w:rsid w:val="00CE202C"/>
    <w:rsid w:val="00CE2EFC"/>
    <w:rsid w:val="00CE37FA"/>
    <w:rsid w:val="00CE3F19"/>
    <w:rsid w:val="00CE4144"/>
    <w:rsid w:val="00CE5080"/>
    <w:rsid w:val="00CE531F"/>
    <w:rsid w:val="00CE6583"/>
    <w:rsid w:val="00CE7020"/>
    <w:rsid w:val="00CF1262"/>
    <w:rsid w:val="00CF1F0E"/>
    <w:rsid w:val="00CF2F74"/>
    <w:rsid w:val="00CF3930"/>
    <w:rsid w:val="00CF44F6"/>
    <w:rsid w:val="00CF4FC7"/>
    <w:rsid w:val="00CF6388"/>
    <w:rsid w:val="00CF6F29"/>
    <w:rsid w:val="00CF7CE8"/>
    <w:rsid w:val="00D003E8"/>
    <w:rsid w:val="00D0072A"/>
    <w:rsid w:val="00D01837"/>
    <w:rsid w:val="00D02B0F"/>
    <w:rsid w:val="00D10E0F"/>
    <w:rsid w:val="00D12434"/>
    <w:rsid w:val="00D14C4B"/>
    <w:rsid w:val="00D15A30"/>
    <w:rsid w:val="00D15A68"/>
    <w:rsid w:val="00D15DC7"/>
    <w:rsid w:val="00D2101E"/>
    <w:rsid w:val="00D2493C"/>
    <w:rsid w:val="00D275BA"/>
    <w:rsid w:val="00D27DB3"/>
    <w:rsid w:val="00D30349"/>
    <w:rsid w:val="00D305C6"/>
    <w:rsid w:val="00D30AC6"/>
    <w:rsid w:val="00D310D9"/>
    <w:rsid w:val="00D35AB8"/>
    <w:rsid w:val="00D3683B"/>
    <w:rsid w:val="00D422A5"/>
    <w:rsid w:val="00D42DA3"/>
    <w:rsid w:val="00D44193"/>
    <w:rsid w:val="00D4457D"/>
    <w:rsid w:val="00D45963"/>
    <w:rsid w:val="00D4649D"/>
    <w:rsid w:val="00D46723"/>
    <w:rsid w:val="00D50E89"/>
    <w:rsid w:val="00D57721"/>
    <w:rsid w:val="00D57F37"/>
    <w:rsid w:val="00D61039"/>
    <w:rsid w:val="00D617E1"/>
    <w:rsid w:val="00D6545C"/>
    <w:rsid w:val="00D65DC9"/>
    <w:rsid w:val="00D67F5C"/>
    <w:rsid w:val="00D71868"/>
    <w:rsid w:val="00D72A40"/>
    <w:rsid w:val="00D72B32"/>
    <w:rsid w:val="00D7370B"/>
    <w:rsid w:val="00D764DE"/>
    <w:rsid w:val="00D76C0D"/>
    <w:rsid w:val="00D7737B"/>
    <w:rsid w:val="00D81194"/>
    <w:rsid w:val="00D82E5D"/>
    <w:rsid w:val="00D83048"/>
    <w:rsid w:val="00D831B2"/>
    <w:rsid w:val="00D90FDF"/>
    <w:rsid w:val="00D939FE"/>
    <w:rsid w:val="00D93D21"/>
    <w:rsid w:val="00D93E7A"/>
    <w:rsid w:val="00D94317"/>
    <w:rsid w:val="00D947CC"/>
    <w:rsid w:val="00D94872"/>
    <w:rsid w:val="00D948F4"/>
    <w:rsid w:val="00D978D3"/>
    <w:rsid w:val="00DA141C"/>
    <w:rsid w:val="00DA26B9"/>
    <w:rsid w:val="00DA2BA2"/>
    <w:rsid w:val="00DA47E0"/>
    <w:rsid w:val="00DA5EBD"/>
    <w:rsid w:val="00DA64AC"/>
    <w:rsid w:val="00DA70A0"/>
    <w:rsid w:val="00DA727C"/>
    <w:rsid w:val="00DB05A4"/>
    <w:rsid w:val="00DB0BE9"/>
    <w:rsid w:val="00DB275F"/>
    <w:rsid w:val="00DB5822"/>
    <w:rsid w:val="00DC560D"/>
    <w:rsid w:val="00DC567E"/>
    <w:rsid w:val="00DD04AB"/>
    <w:rsid w:val="00DD1F56"/>
    <w:rsid w:val="00DD2CA0"/>
    <w:rsid w:val="00DD2E4D"/>
    <w:rsid w:val="00DE23D2"/>
    <w:rsid w:val="00DE2E77"/>
    <w:rsid w:val="00DE588A"/>
    <w:rsid w:val="00DE623D"/>
    <w:rsid w:val="00DE794D"/>
    <w:rsid w:val="00DF2386"/>
    <w:rsid w:val="00DF2E9E"/>
    <w:rsid w:val="00DF335F"/>
    <w:rsid w:val="00DF3D33"/>
    <w:rsid w:val="00DF48C7"/>
    <w:rsid w:val="00DF7982"/>
    <w:rsid w:val="00E00648"/>
    <w:rsid w:val="00E01619"/>
    <w:rsid w:val="00E02696"/>
    <w:rsid w:val="00E0382F"/>
    <w:rsid w:val="00E06AE7"/>
    <w:rsid w:val="00E06C8F"/>
    <w:rsid w:val="00E0703F"/>
    <w:rsid w:val="00E07922"/>
    <w:rsid w:val="00E12025"/>
    <w:rsid w:val="00E137DA"/>
    <w:rsid w:val="00E143A1"/>
    <w:rsid w:val="00E15E19"/>
    <w:rsid w:val="00E224A2"/>
    <w:rsid w:val="00E248E0"/>
    <w:rsid w:val="00E24ED2"/>
    <w:rsid w:val="00E25B69"/>
    <w:rsid w:val="00E25E90"/>
    <w:rsid w:val="00E26F0F"/>
    <w:rsid w:val="00E3139D"/>
    <w:rsid w:val="00E31C2A"/>
    <w:rsid w:val="00E37339"/>
    <w:rsid w:val="00E37865"/>
    <w:rsid w:val="00E41006"/>
    <w:rsid w:val="00E4259B"/>
    <w:rsid w:val="00E4266F"/>
    <w:rsid w:val="00E4642B"/>
    <w:rsid w:val="00E51459"/>
    <w:rsid w:val="00E51E8A"/>
    <w:rsid w:val="00E54260"/>
    <w:rsid w:val="00E56DE3"/>
    <w:rsid w:val="00E56DFB"/>
    <w:rsid w:val="00E60265"/>
    <w:rsid w:val="00E6065D"/>
    <w:rsid w:val="00E60B13"/>
    <w:rsid w:val="00E619F9"/>
    <w:rsid w:val="00E61C61"/>
    <w:rsid w:val="00E625E1"/>
    <w:rsid w:val="00E6268A"/>
    <w:rsid w:val="00E627EA"/>
    <w:rsid w:val="00E64A02"/>
    <w:rsid w:val="00E721F3"/>
    <w:rsid w:val="00E77EE4"/>
    <w:rsid w:val="00E815CF"/>
    <w:rsid w:val="00E81C98"/>
    <w:rsid w:val="00E82139"/>
    <w:rsid w:val="00E822AE"/>
    <w:rsid w:val="00E836E5"/>
    <w:rsid w:val="00E90529"/>
    <w:rsid w:val="00E90E46"/>
    <w:rsid w:val="00E92B0C"/>
    <w:rsid w:val="00E950A2"/>
    <w:rsid w:val="00EA192F"/>
    <w:rsid w:val="00EA58DD"/>
    <w:rsid w:val="00EA5ABE"/>
    <w:rsid w:val="00EB3FFF"/>
    <w:rsid w:val="00EB4DD1"/>
    <w:rsid w:val="00EB530C"/>
    <w:rsid w:val="00EB793C"/>
    <w:rsid w:val="00EC0DCA"/>
    <w:rsid w:val="00EC1C55"/>
    <w:rsid w:val="00EC5A4D"/>
    <w:rsid w:val="00EC6867"/>
    <w:rsid w:val="00EC7114"/>
    <w:rsid w:val="00EC7743"/>
    <w:rsid w:val="00EC7CE9"/>
    <w:rsid w:val="00ED090D"/>
    <w:rsid w:val="00ED31FD"/>
    <w:rsid w:val="00ED604B"/>
    <w:rsid w:val="00ED7A21"/>
    <w:rsid w:val="00EE0DDB"/>
    <w:rsid w:val="00EE1528"/>
    <w:rsid w:val="00EE3C77"/>
    <w:rsid w:val="00EE4AB4"/>
    <w:rsid w:val="00EE5188"/>
    <w:rsid w:val="00EE6306"/>
    <w:rsid w:val="00EE75F1"/>
    <w:rsid w:val="00EE7E66"/>
    <w:rsid w:val="00EF0130"/>
    <w:rsid w:val="00EF2C54"/>
    <w:rsid w:val="00EF52BC"/>
    <w:rsid w:val="00EF5940"/>
    <w:rsid w:val="00EF5E7E"/>
    <w:rsid w:val="00EF79A6"/>
    <w:rsid w:val="00F02E88"/>
    <w:rsid w:val="00F03219"/>
    <w:rsid w:val="00F03D1C"/>
    <w:rsid w:val="00F065C0"/>
    <w:rsid w:val="00F06677"/>
    <w:rsid w:val="00F13A90"/>
    <w:rsid w:val="00F13F64"/>
    <w:rsid w:val="00F15724"/>
    <w:rsid w:val="00F17423"/>
    <w:rsid w:val="00F27CA0"/>
    <w:rsid w:val="00F348D1"/>
    <w:rsid w:val="00F34FEE"/>
    <w:rsid w:val="00F35AFC"/>
    <w:rsid w:val="00F407B7"/>
    <w:rsid w:val="00F4322F"/>
    <w:rsid w:val="00F45089"/>
    <w:rsid w:val="00F45E29"/>
    <w:rsid w:val="00F475E6"/>
    <w:rsid w:val="00F50373"/>
    <w:rsid w:val="00F51D67"/>
    <w:rsid w:val="00F53C9E"/>
    <w:rsid w:val="00F54007"/>
    <w:rsid w:val="00F54B01"/>
    <w:rsid w:val="00F54E59"/>
    <w:rsid w:val="00F56E26"/>
    <w:rsid w:val="00F658AE"/>
    <w:rsid w:val="00F65DE4"/>
    <w:rsid w:val="00F72234"/>
    <w:rsid w:val="00F7323C"/>
    <w:rsid w:val="00F7355A"/>
    <w:rsid w:val="00F74446"/>
    <w:rsid w:val="00F75D76"/>
    <w:rsid w:val="00F76833"/>
    <w:rsid w:val="00F77C7E"/>
    <w:rsid w:val="00F80455"/>
    <w:rsid w:val="00F80FC6"/>
    <w:rsid w:val="00F8478F"/>
    <w:rsid w:val="00F84C19"/>
    <w:rsid w:val="00F856D2"/>
    <w:rsid w:val="00F92AEB"/>
    <w:rsid w:val="00F92C69"/>
    <w:rsid w:val="00F97664"/>
    <w:rsid w:val="00F9777D"/>
    <w:rsid w:val="00FA186A"/>
    <w:rsid w:val="00FA40BD"/>
    <w:rsid w:val="00FA5722"/>
    <w:rsid w:val="00FB1C23"/>
    <w:rsid w:val="00FB3301"/>
    <w:rsid w:val="00FB3D70"/>
    <w:rsid w:val="00FB6829"/>
    <w:rsid w:val="00FB7992"/>
    <w:rsid w:val="00FC01D1"/>
    <w:rsid w:val="00FC3B4F"/>
    <w:rsid w:val="00FC4A1A"/>
    <w:rsid w:val="00FC6A16"/>
    <w:rsid w:val="00FD0BA9"/>
    <w:rsid w:val="00FD16FC"/>
    <w:rsid w:val="00FD1BF6"/>
    <w:rsid w:val="00FD453F"/>
    <w:rsid w:val="00FD5382"/>
    <w:rsid w:val="00FD669C"/>
    <w:rsid w:val="00FD6856"/>
    <w:rsid w:val="00FD703F"/>
    <w:rsid w:val="00FE02FB"/>
    <w:rsid w:val="00FE1240"/>
    <w:rsid w:val="00FE3772"/>
    <w:rsid w:val="00FE3BF8"/>
    <w:rsid w:val="00FE4CF8"/>
    <w:rsid w:val="00FE5DBB"/>
    <w:rsid w:val="00FE66D0"/>
    <w:rsid w:val="00FE731F"/>
    <w:rsid w:val="00FF2F77"/>
    <w:rsid w:val="00FF3611"/>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EFE522"/>
  <w15:docId w15:val="{BFEA98A3-B236-4AA9-8A54-AA0408AD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337"/>
  </w:style>
  <w:style w:type="paragraph" w:styleId="Heading1">
    <w:name w:val="heading 1"/>
    <w:basedOn w:val="Normal"/>
    <w:next w:val="Normal"/>
    <w:link w:val="Heading1Char"/>
    <w:uiPriority w:val="9"/>
    <w:qFormat/>
    <w:rsid w:val="00E821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3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023DED"/>
    <w:pPr>
      <w:keepNext/>
      <w:spacing w:before="240" w:after="60" w:line="273"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0A109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8160D"/>
    <w:pPr>
      <w:ind w:left="720"/>
      <w:contextualSpacing/>
    </w:pPr>
  </w:style>
  <w:style w:type="paragraph" w:styleId="NormalWeb">
    <w:name w:val="Normal (Web)"/>
    <w:basedOn w:val="Normal"/>
    <w:uiPriority w:val="99"/>
    <w:unhideWhenUsed/>
    <w:rsid w:val="009A06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a-list">
    <w:name w:val="comma-list"/>
    <w:basedOn w:val="DefaultParagraphFont"/>
    <w:rsid w:val="00F50373"/>
  </w:style>
  <w:style w:type="character" w:styleId="Hyperlink">
    <w:name w:val="Hyperlink"/>
    <w:basedOn w:val="DefaultParagraphFont"/>
    <w:uiPriority w:val="99"/>
    <w:unhideWhenUsed/>
    <w:rsid w:val="00F50373"/>
    <w:rPr>
      <w:color w:val="0000FF"/>
      <w:u w:val="single"/>
    </w:rPr>
  </w:style>
  <w:style w:type="paragraph" w:styleId="Bibliography">
    <w:name w:val="Bibliography"/>
    <w:basedOn w:val="Normal"/>
    <w:next w:val="Normal"/>
    <w:uiPriority w:val="37"/>
    <w:unhideWhenUsed/>
    <w:rsid w:val="00FC01D1"/>
  </w:style>
  <w:style w:type="character" w:customStyle="1" w:styleId="Heading3Char">
    <w:name w:val="Heading 3 Char"/>
    <w:basedOn w:val="DefaultParagraphFont"/>
    <w:link w:val="Heading3"/>
    <w:uiPriority w:val="99"/>
    <w:rsid w:val="00023DED"/>
    <w:rPr>
      <w:rFonts w:ascii="Cambria" w:eastAsia="Times New Roman" w:hAnsi="Cambria" w:cs="Times New Roman"/>
      <w:b/>
      <w:bCs/>
      <w:sz w:val="26"/>
      <w:szCs w:val="26"/>
    </w:rPr>
  </w:style>
  <w:style w:type="paragraph" w:styleId="BodyText">
    <w:name w:val="Body Text"/>
    <w:basedOn w:val="Normal"/>
    <w:link w:val="BodyTextChar"/>
    <w:uiPriority w:val="99"/>
    <w:unhideWhenUsed/>
    <w:rsid w:val="00023DED"/>
    <w:pPr>
      <w:spacing w:before="100" w:beforeAutospacing="1"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023D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023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DED"/>
    <w:rPr>
      <w:rFonts w:ascii="Tahoma" w:hAnsi="Tahoma" w:cs="Tahoma"/>
      <w:sz w:val="16"/>
      <w:szCs w:val="16"/>
    </w:rPr>
  </w:style>
  <w:style w:type="character" w:customStyle="1" w:styleId="ListParagraphChar">
    <w:name w:val="List Paragraph Char"/>
    <w:link w:val="ListParagraph"/>
    <w:uiPriority w:val="99"/>
    <w:qFormat/>
    <w:locked/>
    <w:rsid w:val="00F54E59"/>
  </w:style>
  <w:style w:type="paragraph" w:customStyle="1" w:styleId="Default">
    <w:name w:val="Default"/>
    <w:link w:val="DefaultChar"/>
    <w:qFormat/>
    <w:rsid w:val="009801C2"/>
    <w:pPr>
      <w:autoSpaceDE w:val="0"/>
      <w:autoSpaceDN w:val="0"/>
      <w:adjustRightInd w:val="0"/>
      <w:spacing w:after="0" w:line="240" w:lineRule="auto"/>
    </w:pPr>
    <w:rPr>
      <w:rFonts w:ascii="Cambria" w:eastAsia="Calibri" w:hAnsi="Cambria" w:cs="Times New Roman"/>
      <w:color w:val="000000"/>
      <w:sz w:val="24"/>
      <w:szCs w:val="24"/>
    </w:rPr>
  </w:style>
  <w:style w:type="character" w:customStyle="1" w:styleId="DefaultChar">
    <w:name w:val="Default Char"/>
    <w:link w:val="Default"/>
    <w:rsid w:val="009801C2"/>
    <w:rPr>
      <w:rFonts w:ascii="Cambria" w:eastAsia="Calibri" w:hAnsi="Cambria" w:cs="Times New Roman"/>
      <w:color w:val="000000"/>
      <w:sz w:val="24"/>
      <w:szCs w:val="24"/>
    </w:rPr>
  </w:style>
  <w:style w:type="character" w:styleId="Strong">
    <w:name w:val="Strong"/>
    <w:basedOn w:val="DefaultParagraphFont"/>
    <w:uiPriority w:val="22"/>
    <w:qFormat/>
    <w:rsid w:val="00E00648"/>
    <w:rPr>
      <w:b/>
      <w:bCs/>
    </w:rPr>
  </w:style>
  <w:style w:type="character" w:styleId="Emphasis">
    <w:name w:val="Emphasis"/>
    <w:basedOn w:val="DefaultParagraphFont"/>
    <w:uiPriority w:val="20"/>
    <w:qFormat/>
    <w:rsid w:val="00E00648"/>
    <w:rPr>
      <w:i/>
      <w:iCs/>
    </w:rPr>
  </w:style>
  <w:style w:type="paragraph" w:styleId="Header">
    <w:name w:val="header"/>
    <w:basedOn w:val="Normal"/>
    <w:link w:val="HeaderChar"/>
    <w:uiPriority w:val="99"/>
    <w:unhideWhenUsed/>
    <w:rsid w:val="00E00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648"/>
  </w:style>
  <w:style w:type="paragraph" w:styleId="Footer">
    <w:name w:val="footer"/>
    <w:basedOn w:val="Normal"/>
    <w:link w:val="FooterChar"/>
    <w:uiPriority w:val="99"/>
    <w:unhideWhenUsed/>
    <w:rsid w:val="00E00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648"/>
  </w:style>
  <w:style w:type="character" w:customStyle="1" w:styleId="Heading2Char">
    <w:name w:val="Heading 2 Char"/>
    <w:basedOn w:val="DefaultParagraphFont"/>
    <w:link w:val="Heading2"/>
    <w:uiPriority w:val="9"/>
    <w:rsid w:val="00BE33D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8213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151F25"/>
    <w:pPr>
      <w:spacing w:after="0" w:line="240" w:lineRule="auto"/>
    </w:pPr>
    <w:rPr>
      <w:rFonts w:ascii="Calibri" w:eastAsia="Calibri" w:hAnsi="Calibri" w:cs="Times New Roman"/>
    </w:rPr>
  </w:style>
  <w:style w:type="character" w:customStyle="1" w:styleId="NoSpacingChar">
    <w:name w:val="No Spacing Char"/>
    <w:link w:val="NoSpacing"/>
    <w:uiPriority w:val="1"/>
    <w:rsid w:val="00151F25"/>
    <w:rPr>
      <w:rFonts w:ascii="Calibri" w:eastAsia="Calibri" w:hAnsi="Calibri" w:cs="Times New Roman"/>
    </w:rPr>
  </w:style>
  <w:style w:type="paragraph" w:styleId="TOCHeading">
    <w:name w:val="TOC Heading"/>
    <w:basedOn w:val="Heading1"/>
    <w:next w:val="Normal"/>
    <w:uiPriority w:val="39"/>
    <w:unhideWhenUsed/>
    <w:qFormat/>
    <w:rsid w:val="00B96580"/>
    <w:pPr>
      <w:outlineLvl w:val="9"/>
    </w:pPr>
  </w:style>
  <w:style w:type="paragraph" w:styleId="TOC2">
    <w:name w:val="toc 2"/>
    <w:basedOn w:val="Normal"/>
    <w:next w:val="Normal"/>
    <w:autoRedefine/>
    <w:uiPriority w:val="39"/>
    <w:unhideWhenUsed/>
    <w:rsid w:val="00B96580"/>
    <w:pPr>
      <w:spacing w:after="100"/>
      <w:ind w:left="220"/>
    </w:pPr>
  </w:style>
  <w:style w:type="paragraph" w:styleId="TOC1">
    <w:name w:val="toc 1"/>
    <w:basedOn w:val="Normal"/>
    <w:next w:val="Normal"/>
    <w:autoRedefine/>
    <w:uiPriority w:val="39"/>
    <w:unhideWhenUsed/>
    <w:rsid w:val="00382848"/>
    <w:pPr>
      <w:tabs>
        <w:tab w:val="right" w:leader="dot" w:pos="9350"/>
      </w:tabs>
      <w:spacing w:after="100"/>
      <w:jc w:val="center"/>
    </w:pPr>
  </w:style>
  <w:style w:type="table" w:styleId="TableGrid">
    <w:name w:val="Table Grid"/>
    <w:basedOn w:val="TableNormal"/>
    <w:uiPriority w:val="59"/>
    <w:rsid w:val="00635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hlbod">
    <w:name w:val="lhlbod"/>
    <w:basedOn w:val="DefaultParagraphFont"/>
    <w:rsid w:val="005778FE"/>
  </w:style>
  <w:style w:type="character" w:customStyle="1" w:styleId="personname">
    <w:name w:val="person_name"/>
    <w:basedOn w:val="DefaultParagraphFont"/>
    <w:rsid w:val="00DA727C"/>
  </w:style>
  <w:style w:type="paragraph" w:styleId="TOC3">
    <w:name w:val="toc 3"/>
    <w:basedOn w:val="Normal"/>
    <w:next w:val="Normal"/>
    <w:autoRedefine/>
    <w:uiPriority w:val="39"/>
    <w:unhideWhenUsed/>
    <w:rsid w:val="009653CF"/>
    <w:pPr>
      <w:spacing w:after="100" w:line="259" w:lineRule="auto"/>
      <w:ind w:left="440"/>
    </w:pPr>
    <w:rPr>
      <w:rFonts w:eastAsiaTheme="minorEastAsia" w:cs="Times New Roman"/>
    </w:rPr>
  </w:style>
  <w:style w:type="character" w:styleId="CommentReference">
    <w:name w:val="annotation reference"/>
    <w:basedOn w:val="DefaultParagraphFont"/>
    <w:uiPriority w:val="99"/>
    <w:semiHidden/>
    <w:unhideWhenUsed/>
    <w:rsid w:val="00681985"/>
    <w:rPr>
      <w:sz w:val="16"/>
      <w:szCs w:val="16"/>
    </w:rPr>
  </w:style>
  <w:style w:type="paragraph" w:styleId="CommentText">
    <w:name w:val="annotation text"/>
    <w:basedOn w:val="Normal"/>
    <w:link w:val="CommentTextChar"/>
    <w:uiPriority w:val="99"/>
    <w:semiHidden/>
    <w:unhideWhenUsed/>
    <w:rsid w:val="00681985"/>
    <w:pPr>
      <w:spacing w:line="240" w:lineRule="auto"/>
    </w:pPr>
    <w:rPr>
      <w:sz w:val="20"/>
      <w:szCs w:val="20"/>
    </w:rPr>
  </w:style>
  <w:style w:type="character" w:customStyle="1" w:styleId="CommentTextChar">
    <w:name w:val="Comment Text Char"/>
    <w:basedOn w:val="DefaultParagraphFont"/>
    <w:link w:val="CommentText"/>
    <w:uiPriority w:val="99"/>
    <w:semiHidden/>
    <w:rsid w:val="00681985"/>
    <w:rPr>
      <w:sz w:val="20"/>
      <w:szCs w:val="20"/>
    </w:rPr>
  </w:style>
  <w:style w:type="paragraph" w:styleId="CommentSubject">
    <w:name w:val="annotation subject"/>
    <w:basedOn w:val="CommentText"/>
    <w:next w:val="CommentText"/>
    <w:link w:val="CommentSubjectChar"/>
    <w:uiPriority w:val="99"/>
    <w:semiHidden/>
    <w:unhideWhenUsed/>
    <w:rsid w:val="00681985"/>
    <w:rPr>
      <w:b/>
      <w:bCs/>
    </w:rPr>
  </w:style>
  <w:style w:type="character" w:customStyle="1" w:styleId="CommentSubjectChar">
    <w:name w:val="Comment Subject Char"/>
    <w:basedOn w:val="CommentTextChar"/>
    <w:link w:val="CommentSubject"/>
    <w:uiPriority w:val="99"/>
    <w:semiHidden/>
    <w:rsid w:val="00681985"/>
    <w:rPr>
      <w:b/>
      <w:bCs/>
      <w:sz w:val="20"/>
      <w:szCs w:val="20"/>
    </w:rPr>
  </w:style>
  <w:style w:type="paragraph" w:customStyle="1" w:styleId="TABLES">
    <w:name w:val="TABLES"/>
    <w:basedOn w:val="Caption"/>
    <w:next w:val="Caption"/>
    <w:qFormat/>
    <w:rsid w:val="00D948F4"/>
    <w:rPr>
      <w:rFonts w:ascii="Times New Roman" w:hAnsi="Times New Roman"/>
      <w:b/>
      <w:i w:val="0"/>
      <w:color w:val="000000" w:themeColor="text1"/>
      <w:sz w:val="24"/>
    </w:rPr>
  </w:style>
  <w:style w:type="paragraph" w:customStyle="1" w:styleId="ds-markdown-paragraph">
    <w:name w:val="ds-markdown-paragraph"/>
    <w:basedOn w:val="Normal"/>
    <w:rsid w:val="00B473DB"/>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D948F4"/>
    <w:pPr>
      <w:spacing w:line="240" w:lineRule="auto"/>
    </w:pPr>
    <w:rPr>
      <w:i/>
      <w:iCs/>
      <w:color w:val="1F497D" w:themeColor="text2"/>
      <w:sz w:val="18"/>
      <w:szCs w:val="18"/>
    </w:rPr>
  </w:style>
  <w:style w:type="character" w:customStyle="1" w:styleId="Heading4Char">
    <w:name w:val="Heading 4 Char"/>
    <w:basedOn w:val="DefaultParagraphFont"/>
    <w:link w:val="Heading4"/>
    <w:uiPriority w:val="9"/>
    <w:semiHidden/>
    <w:rsid w:val="000A109F"/>
    <w:rPr>
      <w:rFonts w:asciiTheme="majorHAnsi" w:eastAsiaTheme="majorEastAsia" w:hAnsiTheme="majorHAnsi" w:cstheme="majorBidi"/>
      <w:i/>
      <w:iCs/>
      <w:color w:val="365F91" w:themeColor="accent1" w:themeShade="BF"/>
    </w:rPr>
  </w:style>
  <w:style w:type="character" w:customStyle="1" w:styleId="katex-mathml">
    <w:name w:val="katex-mathml"/>
    <w:basedOn w:val="DefaultParagraphFont"/>
    <w:rsid w:val="00A50D07"/>
  </w:style>
  <w:style w:type="character" w:customStyle="1" w:styleId="mord">
    <w:name w:val="mord"/>
    <w:basedOn w:val="DefaultParagraphFont"/>
    <w:rsid w:val="00A50D07"/>
  </w:style>
  <w:style w:type="character" w:customStyle="1" w:styleId="mrel">
    <w:name w:val="mrel"/>
    <w:basedOn w:val="DefaultParagraphFont"/>
    <w:rsid w:val="00A50D07"/>
  </w:style>
  <w:style w:type="character" w:customStyle="1" w:styleId="mbin">
    <w:name w:val="mbin"/>
    <w:basedOn w:val="DefaultParagraphFont"/>
    <w:rsid w:val="00A50D07"/>
  </w:style>
  <w:style w:type="character" w:customStyle="1" w:styleId="mopen">
    <w:name w:val="mopen"/>
    <w:basedOn w:val="DefaultParagraphFont"/>
    <w:rsid w:val="00A50D07"/>
  </w:style>
  <w:style w:type="character" w:customStyle="1" w:styleId="mclose">
    <w:name w:val="mclose"/>
    <w:basedOn w:val="DefaultParagraphFont"/>
    <w:rsid w:val="00A50D07"/>
  </w:style>
  <w:style w:type="character" w:customStyle="1" w:styleId="mop">
    <w:name w:val="mop"/>
    <w:basedOn w:val="DefaultParagraphFont"/>
    <w:rsid w:val="00A50D07"/>
  </w:style>
  <w:style w:type="character" w:customStyle="1" w:styleId="vlist-s">
    <w:name w:val="vlist-s"/>
    <w:basedOn w:val="DefaultParagraphFont"/>
    <w:rsid w:val="00A50D07"/>
  </w:style>
  <w:style w:type="paragraph" w:customStyle="1" w:styleId="whitespace-normal">
    <w:name w:val="whitespace-normal"/>
    <w:basedOn w:val="Normal"/>
    <w:rsid w:val="00513D83"/>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9C48AF"/>
    <w:pPr>
      <w:spacing w:after="0"/>
    </w:pPr>
  </w:style>
  <w:style w:type="character" w:styleId="UnresolvedMention">
    <w:name w:val="Unresolved Mention"/>
    <w:basedOn w:val="DefaultParagraphFont"/>
    <w:uiPriority w:val="99"/>
    <w:semiHidden/>
    <w:unhideWhenUsed/>
    <w:rsid w:val="00400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4119">
      <w:bodyDiv w:val="1"/>
      <w:marLeft w:val="0"/>
      <w:marRight w:val="0"/>
      <w:marTop w:val="0"/>
      <w:marBottom w:val="0"/>
      <w:divBdr>
        <w:top w:val="none" w:sz="0" w:space="0" w:color="auto"/>
        <w:left w:val="none" w:sz="0" w:space="0" w:color="auto"/>
        <w:bottom w:val="none" w:sz="0" w:space="0" w:color="auto"/>
        <w:right w:val="none" w:sz="0" w:space="0" w:color="auto"/>
      </w:divBdr>
    </w:div>
    <w:div w:id="102766534">
      <w:bodyDiv w:val="1"/>
      <w:marLeft w:val="0"/>
      <w:marRight w:val="0"/>
      <w:marTop w:val="0"/>
      <w:marBottom w:val="0"/>
      <w:divBdr>
        <w:top w:val="none" w:sz="0" w:space="0" w:color="auto"/>
        <w:left w:val="none" w:sz="0" w:space="0" w:color="auto"/>
        <w:bottom w:val="none" w:sz="0" w:space="0" w:color="auto"/>
        <w:right w:val="none" w:sz="0" w:space="0" w:color="auto"/>
      </w:divBdr>
      <w:divsChild>
        <w:div w:id="1833519810">
          <w:marLeft w:val="0"/>
          <w:marRight w:val="0"/>
          <w:marTop w:val="0"/>
          <w:marBottom w:val="0"/>
          <w:divBdr>
            <w:top w:val="none" w:sz="0" w:space="0" w:color="auto"/>
            <w:left w:val="none" w:sz="0" w:space="0" w:color="auto"/>
            <w:bottom w:val="none" w:sz="0" w:space="0" w:color="auto"/>
            <w:right w:val="none" w:sz="0" w:space="0" w:color="auto"/>
          </w:divBdr>
        </w:div>
      </w:divsChild>
    </w:div>
    <w:div w:id="116025553">
      <w:bodyDiv w:val="1"/>
      <w:marLeft w:val="0"/>
      <w:marRight w:val="0"/>
      <w:marTop w:val="0"/>
      <w:marBottom w:val="0"/>
      <w:divBdr>
        <w:top w:val="none" w:sz="0" w:space="0" w:color="auto"/>
        <w:left w:val="none" w:sz="0" w:space="0" w:color="auto"/>
        <w:bottom w:val="none" w:sz="0" w:space="0" w:color="auto"/>
        <w:right w:val="none" w:sz="0" w:space="0" w:color="auto"/>
      </w:divBdr>
    </w:div>
    <w:div w:id="138958750">
      <w:bodyDiv w:val="1"/>
      <w:marLeft w:val="0"/>
      <w:marRight w:val="0"/>
      <w:marTop w:val="0"/>
      <w:marBottom w:val="0"/>
      <w:divBdr>
        <w:top w:val="none" w:sz="0" w:space="0" w:color="auto"/>
        <w:left w:val="none" w:sz="0" w:space="0" w:color="auto"/>
        <w:bottom w:val="none" w:sz="0" w:space="0" w:color="auto"/>
        <w:right w:val="none" w:sz="0" w:space="0" w:color="auto"/>
      </w:divBdr>
      <w:divsChild>
        <w:div w:id="245962070">
          <w:marLeft w:val="0"/>
          <w:marRight w:val="0"/>
          <w:marTop w:val="0"/>
          <w:marBottom w:val="0"/>
          <w:divBdr>
            <w:top w:val="none" w:sz="0" w:space="0" w:color="auto"/>
            <w:left w:val="none" w:sz="0" w:space="0" w:color="auto"/>
            <w:bottom w:val="none" w:sz="0" w:space="0" w:color="auto"/>
            <w:right w:val="none" w:sz="0" w:space="0" w:color="auto"/>
          </w:divBdr>
        </w:div>
        <w:div w:id="358973316">
          <w:marLeft w:val="0"/>
          <w:marRight w:val="0"/>
          <w:marTop w:val="0"/>
          <w:marBottom w:val="0"/>
          <w:divBdr>
            <w:top w:val="none" w:sz="0" w:space="0" w:color="auto"/>
            <w:left w:val="none" w:sz="0" w:space="0" w:color="auto"/>
            <w:bottom w:val="none" w:sz="0" w:space="0" w:color="auto"/>
            <w:right w:val="none" w:sz="0" w:space="0" w:color="auto"/>
          </w:divBdr>
        </w:div>
        <w:div w:id="380980325">
          <w:marLeft w:val="0"/>
          <w:marRight w:val="0"/>
          <w:marTop w:val="0"/>
          <w:marBottom w:val="0"/>
          <w:divBdr>
            <w:top w:val="none" w:sz="0" w:space="0" w:color="auto"/>
            <w:left w:val="none" w:sz="0" w:space="0" w:color="auto"/>
            <w:bottom w:val="none" w:sz="0" w:space="0" w:color="auto"/>
            <w:right w:val="none" w:sz="0" w:space="0" w:color="auto"/>
          </w:divBdr>
        </w:div>
        <w:div w:id="1345084672">
          <w:marLeft w:val="0"/>
          <w:marRight w:val="0"/>
          <w:marTop w:val="0"/>
          <w:marBottom w:val="0"/>
          <w:divBdr>
            <w:top w:val="none" w:sz="0" w:space="0" w:color="auto"/>
            <w:left w:val="none" w:sz="0" w:space="0" w:color="auto"/>
            <w:bottom w:val="none" w:sz="0" w:space="0" w:color="auto"/>
            <w:right w:val="none" w:sz="0" w:space="0" w:color="auto"/>
          </w:divBdr>
        </w:div>
        <w:div w:id="1844666511">
          <w:marLeft w:val="0"/>
          <w:marRight w:val="0"/>
          <w:marTop w:val="0"/>
          <w:marBottom w:val="0"/>
          <w:divBdr>
            <w:top w:val="none" w:sz="0" w:space="0" w:color="auto"/>
            <w:left w:val="none" w:sz="0" w:space="0" w:color="auto"/>
            <w:bottom w:val="none" w:sz="0" w:space="0" w:color="auto"/>
            <w:right w:val="none" w:sz="0" w:space="0" w:color="auto"/>
          </w:divBdr>
        </w:div>
        <w:div w:id="1655991698">
          <w:marLeft w:val="0"/>
          <w:marRight w:val="0"/>
          <w:marTop w:val="0"/>
          <w:marBottom w:val="0"/>
          <w:divBdr>
            <w:top w:val="none" w:sz="0" w:space="0" w:color="auto"/>
            <w:left w:val="none" w:sz="0" w:space="0" w:color="auto"/>
            <w:bottom w:val="none" w:sz="0" w:space="0" w:color="auto"/>
            <w:right w:val="none" w:sz="0" w:space="0" w:color="auto"/>
          </w:divBdr>
        </w:div>
        <w:div w:id="725182591">
          <w:marLeft w:val="0"/>
          <w:marRight w:val="0"/>
          <w:marTop w:val="0"/>
          <w:marBottom w:val="0"/>
          <w:divBdr>
            <w:top w:val="none" w:sz="0" w:space="0" w:color="auto"/>
            <w:left w:val="none" w:sz="0" w:space="0" w:color="auto"/>
            <w:bottom w:val="none" w:sz="0" w:space="0" w:color="auto"/>
            <w:right w:val="none" w:sz="0" w:space="0" w:color="auto"/>
          </w:divBdr>
        </w:div>
        <w:div w:id="143594475">
          <w:marLeft w:val="0"/>
          <w:marRight w:val="0"/>
          <w:marTop w:val="0"/>
          <w:marBottom w:val="0"/>
          <w:divBdr>
            <w:top w:val="none" w:sz="0" w:space="0" w:color="auto"/>
            <w:left w:val="none" w:sz="0" w:space="0" w:color="auto"/>
            <w:bottom w:val="none" w:sz="0" w:space="0" w:color="auto"/>
            <w:right w:val="none" w:sz="0" w:space="0" w:color="auto"/>
          </w:divBdr>
        </w:div>
        <w:div w:id="743337709">
          <w:marLeft w:val="0"/>
          <w:marRight w:val="0"/>
          <w:marTop w:val="0"/>
          <w:marBottom w:val="0"/>
          <w:divBdr>
            <w:top w:val="none" w:sz="0" w:space="0" w:color="auto"/>
            <w:left w:val="none" w:sz="0" w:space="0" w:color="auto"/>
            <w:bottom w:val="none" w:sz="0" w:space="0" w:color="auto"/>
            <w:right w:val="none" w:sz="0" w:space="0" w:color="auto"/>
          </w:divBdr>
        </w:div>
        <w:div w:id="902565762">
          <w:marLeft w:val="0"/>
          <w:marRight w:val="0"/>
          <w:marTop w:val="0"/>
          <w:marBottom w:val="0"/>
          <w:divBdr>
            <w:top w:val="none" w:sz="0" w:space="0" w:color="auto"/>
            <w:left w:val="none" w:sz="0" w:space="0" w:color="auto"/>
            <w:bottom w:val="none" w:sz="0" w:space="0" w:color="auto"/>
            <w:right w:val="none" w:sz="0" w:space="0" w:color="auto"/>
          </w:divBdr>
        </w:div>
        <w:div w:id="232009613">
          <w:marLeft w:val="0"/>
          <w:marRight w:val="0"/>
          <w:marTop w:val="0"/>
          <w:marBottom w:val="0"/>
          <w:divBdr>
            <w:top w:val="none" w:sz="0" w:space="0" w:color="auto"/>
            <w:left w:val="none" w:sz="0" w:space="0" w:color="auto"/>
            <w:bottom w:val="none" w:sz="0" w:space="0" w:color="auto"/>
            <w:right w:val="none" w:sz="0" w:space="0" w:color="auto"/>
          </w:divBdr>
        </w:div>
        <w:div w:id="970742540">
          <w:marLeft w:val="0"/>
          <w:marRight w:val="0"/>
          <w:marTop w:val="0"/>
          <w:marBottom w:val="0"/>
          <w:divBdr>
            <w:top w:val="none" w:sz="0" w:space="0" w:color="auto"/>
            <w:left w:val="none" w:sz="0" w:space="0" w:color="auto"/>
            <w:bottom w:val="none" w:sz="0" w:space="0" w:color="auto"/>
            <w:right w:val="none" w:sz="0" w:space="0" w:color="auto"/>
          </w:divBdr>
        </w:div>
        <w:div w:id="2009743973">
          <w:marLeft w:val="0"/>
          <w:marRight w:val="0"/>
          <w:marTop w:val="0"/>
          <w:marBottom w:val="0"/>
          <w:divBdr>
            <w:top w:val="none" w:sz="0" w:space="0" w:color="auto"/>
            <w:left w:val="none" w:sz="0" w:space="0" w:color="auto"/>
            <w:bottom w:val="none" w:sz="0" w:space="0" w:color="auto"/>
            <w:right w:val="none" w:sz="0" w:space="0" w:color="auto"/>
          </w:divBdr>
        </w:div>
        <w:div w:id="747658445">
          <w:marLeft w:val="0"/>
          <w:marRight w:val="0"/>
          <w:marTop w:val="0"/>
          <w:marBottom w:val="0"/>
          <w:divBdr>
            <w:top w:val="none" w:sz="0" w:space="0" w:color="auto"/>
            <w:left w:val="none" w:sz="0" w:space="0" w:color="auto"/>
            <w:bottom w:val="none" w:sz="0" w:space="0" w:color="auto"/>
            <w:right w:val="none" w:sz="0" w:space="0" w:color="auto"/>
          </w:divBdr>
        </w:div>
        <w:div w:id="1025326872">
          <w:marLeft w:val="0"/>
          <w:marRight w:val="0"/>
          <w:marTop w:val="0"/>
          <w:marBottom w:val="0"/>
          <w:divBdr>
            <w:top w:val="none" w:sz="0" w:space="0" w:color="auto"/>
            <w:left w:val="none" w:sz="0" w:space="0" w:color="auto"/>
            <w:bottom w:val="none" w:sz="0" w:space="0" w:color="auto"/>
            <w:right w:val="none" w:sz="0" w:space="0" w:color="auto"/>
          </w:divBdr>
        </w:div>
        <w:div w:id="59906353">
          <w:marLeft w:val="0"/>
          <w:marRight w:val="0"/>
          <w:marTop w:val="0"/>
          <w:marBottom w:val="0"/>
          <w:divBdr>
            <w:top w:val="none" w:sz="0" w:space="0" w:color="auto"/>
            <w:left w:val="none" w:sz="0" w:space="0" w:color="auto"/>
            <w:bottom w:val="none" w:sz="0" w:space="0" w:color="auto"/>
            <w:right w:val="none" w:sz="0" w:space="0" w:color="auto"/>
          </w:divBdr>
        </w:div>
      </w:divsChild>
    </w:div>
    <w:div w:id="178662683">
      <w:bodyDiv w:val="1"/>
      <w:marLeft w:val="0"/>
      <w:marRight w:val="0"/>
      <w:marTop w:val="0"/>
      <w:marBottom w:val="0"/>
      <w:divBdr>
        <w:top w:val="none" w:sz="0" w:space="0" w:color="auto"/>
        <w:left w:val="none" w:sz="0" w:space="0" w:color="auto"/>
        <w:bottom w:val="none" w:sz="0" w:space="0" w:color="auto"/>
        <w:right w:val="none" w:sz="0" w:space="0" w:color="auto"/>
      </w:divBdr>
      <w:divsChild>
        <w:div w:id="845288067">
          <w:marLeft w:val="0"/>
          <w:marRight w:val="0"/>
          <w:marTop w:val="0"/>
          <w:marBottom w:val="0"/>
          <w:divBdr>
            <w:top w:val="none" w:sz="0" w:space="0" w:color="auto"/>
            <w:left w:val="none" w:sz="0" w:space="0" w:color="auto"/>
            <w:bottom w:val="none" w:sz="0" w:space="0" w:color="auto"/>
            <w:right w:val="none" w:sz="0" w:space="0" w:color="auto"/>
          </w:divBdr>
        </w:div>
        <w:div w:id="1084259211">
          <w:marLeft w:val="0"/>
          <w:marRight w:val="0"/>
          <w:marTop w:val="0"/>
          <w:marBottom w:val="0"/>
          <w:divBdr>
            <w:top w:val="none" w:sz="0" w:space="0" w:color="auto"/>
            <w:left w:val="none" w:sz="0" w:space="0" w:color="auto"/>
            <w:bottom w:val="none" w:sz="0" w:space="0" w:color="auto"/>
            <w:right w:val="none" w:sz="0" w:space="0" w:color="auto"/>
          </w:divBdr>
        </w:div>
        <w:div w:id="943269941">
          <w:marLeft w:val="0"/>
          <w:marRight w:val="0"/>
          <w:marTop w:val="0"/>
          <w:marBottom w:val="0"/>
          <w:divBdr>
            <w:top w:val="none" w:sz="0" w:space="0" w:color="auto"/>
            <w:left w:val="none" w:sz="0" w:space="0" w:color="auto"/>
            <w:bottom w:val="none" w:sz="0" w:space="0" w:color="auto"/>
            <w:right w:val="none" w:sz="0" w:space="0" w:color="auto"/>
          </w:divBdr>
        </w:div>
        <w:div w:id="492571830">
          <w:marLeft w:val="0"/>
          <w:marRight w:val="0"/>
          <w:marTop w:val="0"/>
          <w:marBottom w:val="0"/>
          <w:divBdr>
            <w:top w:val="none" w:sz="0" w:space="0" w:color="auto"/>
            <w:left w:val="none" w:sz="0" w:space="0" w:color="auto"/>
            <w:bottom w:val="none" w:sz="0" w:space="0" w:color="auto"/>
            <w:right w:val="none" w:sz="0" w:space="0" w:color="auto"/>
          </w:divBdr>
        </w:div>
        <w:div w:id="1010328375">
          <w:marLeft w:val="0"/>
          <w:marRight w:val="0"/>
          <w:marTop w:val="0"/>
          <w:marBottom w:val="0"/>
          <w:divBdr>
            <w:top w:val="none" w:sz="0" w:space="0" w:color="auto"/>
            <w:left w:val="none" w:sz="0" w:space="0" w:color="auto"/>
            <w:bottom w:val="none" w:sz="0" w:space="0" w:color="auto"/>
            <w:right w:val="none" w:sz="0" w:space="0" w:color="auto"/>
          </w:divBdr>
        </w:div>
        <w:div w:id="1556968947">
          <w:marLeft w:val="0"/>
          <w:marRight w:val="0"/>
          <w:marTop w:val="0"/>
          <w:marBottom w:val="0"/>
          <w:divBdr>
            <w:top w:val="none" w:sz="0" w:space="0" w:color="auto"/>
            <w:left w:val="none" w:sz="0" w:space="0" w:color="auto"/>
            <w:bottom w:val="none" w:sz="0" w:space="0" w:color="auto"/>
            <w:right w:val="none" w:sz="0" w:space="0" w:color="auto"/>
          </w:divBdr>
        </w:div>
      </w:divsChild>
    </w:div>
    <w:div w:id="179203060">
      <w:bodyDiv w:val="1"/>
      <w:marLeft w:val="0"/>
      <w:marRight w:val="0"/>
      <w:marTop w:val="0"/>
      <w:marBottom w:val="0"/>
      <w:divBdr>
        <w:top w:val="none" w:sz="0" w:space="0" w:color="auto"/>
        <w:left w:val="none" w:sz="0" w:space="0" w:color="auto"/>
        <w:bottom w:val="none" w:sz="0" w:space="0" w:color="auto"/>
        <w:right w:val="none" w:sz="0" w:space="0" w:color="auto"/>
      </w:divBdr>
      <w:divsChild>
        <w:div w:id="1874876694">
          <w:marLeft w:val="0"/>
          <w:marRight w:val="0"/>
          <w:marTop w:val="0"/>
          <w:marBottom w:val="0"/>
          <w:divBdr>
            <w:top w:val="none" w:sz="0" w:space="0" w:color="auto"/>
            <w:left w:val="none" w:sz="0" w:space="0" w:color="auto"/>
            <w:bottom w:val="none" w:sz="0" w:space="0" w:color="auto"/>
            <w:right w:val="none" w:sz="0" w:space="0" w:color="auto"/>
          </w:divBdr>
        </w:div>
        <w:div w:id="889073205">
          <w:marLeft w:val="0"/>
          <w:marRight w:val="0"/>
          <w:marTop w:val="0"/>
          <w:marBottom w:val="0"/>
          <w:divBdr>
            <w:top w:val="none" w:sz="0" w:space="0" w:color="auto"/>
            <w:left w:val="none" w:sz="0" w:space="0" w:color="auto"/>
            <w:bottom w:val="none" w:sz="0" w:space="0" w:color="auto"/>
            <w:right w:val="none" w:sz="0" w:space="0" w:color="auto"/>
          </w:divBdr>
        </w:div>
        <w:div w:id="883909641">
          <w:marLeft w:val="0"/>
          <w:marRight w:val="0"/>
          <w:marTop w:val="0"/>
          <w:marBottom w:val="0"/>
          <w:divBdr>
            <w:top w:val="none" w:sz="0" w:space="0" w:color="auto"/>
            <w:left w:val="none" w:sz="0" w:space="0" w:color="auto"/>
            <w:bottom w:val="none" w:sz="0" w:space="0" w:color="auto"/>
            <w:right w:val="none" w:sz="0" w:space="0" w:color="auto"/>
          </w:divBdr>
        </w:div>
        <w:div w:id="1184633628">
          <w:marLeft w:val="0"/>
          <w:marRight w:val="0"/>
          <w:marTop w:val="0"/>
          <w:marBottom w:val="0"/>
          <w:divBdr>
            <w:top w:val="none" w:sz="0" w:space="0" w:color="auto"/>
            <w:left w:val="none" w:sz="0" w:space="0" w:color="auto"/>
            <w:bottom w:val="none" w:sz="0" w:space="0" w:color="auto"/>
            <w:right w:val="none" w:sz="0" w:space="0" w:color="auto"/>
          </w:divBdr>
        </w:div>
        <w:div w:id="384960638">
          <w:marLeft w:val="0"/>
          <w:marRight w:val="0"/>
          <w:marTop w:val="0"/>
          <w:marBottom w:val="0"/>
          <w:divBdr>
            <w:top w:val="none" w:sz="0" w:space="0" w:color="auto"/>
            <w:left w:val="none" w:sz="0" w:space="0" w:color="auto"/>
            <w:bottom w:val="none" w:sz="0" w:space="0" w:color="auto"/>
            <w:right w:val="none" w:sz="0" w:space="0" w:color="auto"/>
          </w:divBdr>
        </w:div>
        <w:div w:id="1202089483">
          <w:marLeft w:val="0"/>
          <w:marRight w:val="0"/>
          <w:marTop w:val="0"/>
          <w:marBottom w:val="0"/>
          <w:divBdr>
            <w:top w:val="none" w:sz="0" w:space="0" w:color="auto"/>
            <w:left w:val="none" w:sz="0" w:space="0" w:color="auto"/>
            <w:bottom w:val="none" w:sz="0" w:space="0" w:color="auto"/>
            <w:right w:val="none" w:sz="0" w:space="0" w:color="auto"/>
          </w:divBdr>
        </w:div>
        <w:div w:id="1107769809">
          <w:marLeft w:val="0"/>
          <w:marRight w:val="0"/>
          <w:marTop w:val="0"/>
          <w:marBottom w:val="0"/>
          <w:divBdr>
            <w:top w:val="none" w:sz="0" w:space="0" w:color="auto"/>
            <w:left w:val="none" w:sz="0" w:space="0" w:color="auto"/>
            <w:bottom w:val="none" w:sz="0" w:space="0" w:color="auto"/>
            <w:right w:val="none" w:sz="0" w:space="0" w:color="auto"/>
          </w:divBdr>
        </w:div>
        <w:div w:id="248586940">
          <w:marLeft w:val="0"/>
          <w:marRight w:val="0"/>
          <w:marTop w:val="0"/>
          <w:marBottom w:val="0"/>
          <w:divBdr>
            <w:top w:val="none" w:sz="0" w:space="0" w:color="auto"/>
            <w:left w:val="none" w:sz="0" w:space="0" w:color="auto"/>
            <w:bottom w:val="none" w:sz="0" w:space="0" w:color="auto"/>
            <w:right w:val="none" w:sz="0" w:space="0" w:color="auto"/>
          </w:divBdr>
        </w:div>
        <w:div w:id="601962028">
          <w:marLeft w:val="0"/>
          <w:marRight w:val="0"/>
          <w:marTop w:val="0"/>
          <w:marBottom w:val="0"/>
          <w:divBdr>
            <w:top w:val="none" w:sz="0" w:space="0" w:color="auto"/>
            <w:left w:val="none" w:sz="0" w:space="0" w:color="auto"/>
            <w:bottom w:val="none" w:sz="0" w:space="0" w:color="auto"/>
            <w:right w:val="none" w:sz="0" w:space="0" w:color="auto"/>
          </w:divBdr>
        </w:div>
        <w:div w:id="1228299351">
          <w:marLeft w:val="0"/>
          <w:marRight w:val="0"/>
          <w:marTop w:val="0"/>
          <w:marBottom w:val="0"/>
          <w:divBdr>
            <w:top w:val="none" w:sz="0" w:space="0" w:color="auto"/>
            <w:left w:val="none" w:sz="0" w:space="0" w:color="auto"/>
            <w:bottom w:val="none" w:sz="0" w:space="0" w:color="auto"/>
            <w:right w:val="none" w:sz="0" w:space="0" w:color="auto"/>
          </w:divBdr>
        </w:div>
      </w:divsChild>
    </w:div>
    <w:div w:id="229850810">
      <w:bodyDiv w:val="1"/>
      <w:marLeft w:val="0"/>
      <w:marRight w:val="0"/>
      <w:marTop w:val="0"/>
      <w:marBottom w:val="0"/>
      <w:divBdr>
        <w:top w:val="none" w:sz="0" w:space="0" w:color="auto"/>
        <w:left w:val="none" w:sz="0" w:space="0" w:color="auto"/>
        <w:bottom w:val="none" w:sz="0" w:space="0" w:color="auto"/>
        <w:right w:val="none" w:sz="0" w:space="0" w:color="auto"/>
      </w:divBdr>
      <w:divsChild>
        <w:div w:id="1266578987">
          <w:marLeft w:val="0"/>
          <w:marRight w:val="0"/>
          <w:marTop w:val="0"/>
          <w:marBottom w:val="0"/>
          <w:divBdr>
            <w:top w:val="none" w:sz="0" w:space="0" w:color="auto"/>
            <w:left w:val="none" w:sz="0" w:space="0" w:color="auto"/>
            <w:bottom w:val="none" w:sz="0" w:space="0" w:color="auto"/>
            <w:right w:val="none" w:sz="0" w:space="0" w:color="auto"/>
          </w:divBdr>
        </w:div>
      </w:divsChild>
    </w:div>
    <w:div w:id="255601104">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298654774">
      <w:bodyDiv w:val="1"/>
      <w:marLeft w:val="0"/>
      <w:marRight w:val="0"/>
      <w:marTop w:val="0"/>
      <w:marBottom w:val="0"/>
      <w:divBdr>
        <w:top w:val="none" w:sz="0" w:space="0" w:color="auto"/>
        <w:left w:val="none" w:sz="0" w:space="0" w:color="auto"/>
        <w:bottom w:val="none" w:sz="0" w:space="0" w:color="auto"/>
        <w:right w:val="none" w:sz="0" w:space="0" w:color="auto"/>
      </w:divBdr>
      <w:divsChild>
        <w:div w:id="1412890888">
          <w:marLeft w:val="0"/>
          <w:marRight w:val="0"/>
          <w:marTop w:val="0"/>
          <w:marBottom w:val="0"/>
          <w:divBdr>
            <w:top w:val="none" w:sz="0" w:space="0" w:color="auto"/>
            <w:left w:val="none" w:sz="0" w:space="0" w:color="auto"/>
            <w:bottom w:val="none" w:sz="0" w:space="0" w:color="auto"/>
            <w:right w:val="none" w:sz="0" w:space="0" w:color="auto"/>
          </w:divBdr>
          <w:divsChild>
            <w:div w:id="4939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5706">
      <w:bodyDiv w:val="1"/>
      <w:marLeft w:val="0"/>
      <w:marRight w:val="0"/>
      <w:marTop w:val="0"/>
      <w:marBottom w:val="0"/>
      <w:divBdr>
        <w:top w:val="none" w:sz="0" w:space="0" w:color="auto"/>
        <w:left w:val="none" w:sz="0" w:space="0" w:color="auto"/>
        <w:bottom w:val="none" w:sz="0" w:space="0" w:color="auto"/>
        <w:right w:val="none" w:sz="0" w:space="0" w:color="auto"/>
      </w:divBdr>
      <w:divsChild>
        <w:div w:id="1602639419">
          <w:marLeft w:val="0"/>
          <w:marRight w:val="0"/>
          <w:marTop w:val="0"/>
          <w:marBottom w:val="0"/>
          <w:divBdr>
            <w:top w:val="none" w:sz="0" w:space="0" w:color="auto"/>
            <w:left w:val="none" w:sz="0" w:space="0" w:color="auto"/>
            <w:bottom w:val="none" w:sz="0" w:space="0" w:color="auto"/>
            <w:right w:val="none" w:sz="0" w:space="0" w:color="auto"/>
          </w:divBdr>
        </w:div>
        <w:div w:id="1097598019">
          <w:marLeft w:val="0"/>
          <w:marRight w:val="0"/>
          <w:marTop w:val="0"/>
          <w:marBottom w:val="0"/>
          <w:divBdr>
            <w:top w:val="none" w:sz="0" w:space="0" w:color="auto"/>
            <w:left w:val="none" w:sz="0" w:space="0" w:color="auto"/>
            <w:bottom w:val="none" w:sz="0" w:space="0" w:color="auto"/>
            <w:right w:val="none" w:sz="0" w:space="0" w:color="auto"/>
          </w:divBdr>
        </w:div>
        <w:div w:id="276959149">
          <w:marLeft w:val="0"/>
          <w:marRight w:val="0"/>
          <w:marTop w:val="0"/>
          <w:marBottom w:val="0"/>
          <w:divBdr>
            <w:top w:val="none" w:sz="0" w:space="0" w:color="auto"/>
            <w:left w:val="none" w:sz="0" w:space="0" w:color="auto"/>
            <w:bottom w:val="none" w:sz="0" w:space="0" w:color="auto"/>
            <w:right w:val="none" w:sz="0" w:space="0" w:color="auto"/>
          </w:divBdr>
        </w:div>
        <w:div w:id="1925871040">
          <w:marLeft w:val="0"/>
          <w:marRight w:val="0"/>
          <w:marTop w:val="0"/>
          <w:marBottom w:val="0"/>
          <w:divBdr>
            <w:top w:val="none" w:sz="0" w:space="0" w:color="auto"/>
            <w:left w:val="none" w:sz="0" w:space="0" w:color="auto"/>
            <w:bottom w:val="none" w:sz="0" w:space="0" w:color="auto"/>
            <w:right w:val="none" w:sz="0" w:space="0" w:color="auto"/>
          </w:divBdr>
        </w:div>
        <w:div w:id="2094625341">
          <w:marLeft w:val="0"/>
          <w:marRight w:val="0"/>
          <w:marTop w:val="0"/>
          <w:marBottom w:val="0"/>
          <w:divBdr>
            <w:top w:val="none" w:sz="0" w:space="0" w:color="auto"/>
            <w:left w:val="none" w:sz="0" w:space="0" w:color="auto"/>
            <w:bottom w:val="none" w:sz="0" w:space="0" w:color="auto"/>
            <w:right w:val="none" w:sz="0" w:space="0" w:color="auto"/>
          </w:divBdr>
        </w:div>
        <w:div w:id="791939557">
          <w:marLeft w:val="0"/>
          <w:marRight w:val="0"/>
          <w:marTop w:val="0"/>
          <w:marBottom w:val="0"/>
          <w:divBdr>
            <w:top w:val="none" w:sz="0" w:space="0" w:color="auto"/>
            <w:left w:val="none" w:sz="0" w:space="0" w:color="auto"/>
            <w:bottom w:val="none" w:sz="0" w:space="0" w:color="auto"/>
            <w:right w:val="none" w:sz="0" w:space="0" w:color="auto"/>
          </w:divBdr>
        </w:div>
        <w:div w:id="616134126">
          <w:marLeft w:val="0"/>
          <w:marRight w:val="0"/>
          <w:marTop w:val="0"/>
          <w:marBottom w:val="0"/>
          <w:divBdr>
            <w:top w:val="none" w:sz="0" w:space="0" w:color="auto"/>
            <w:left w:val="none" w:sz="0" w:space="0" w:color="auto"/>
            <w:bottom w:val="none" w:sz="0" w:space="0" w:color="auto"/>
            <w:right w:val="none" w:sz="0" w:space="0" w:color="auto"/>
          </w:divBdr>
        </w:div>
        <w:div w:id="1464621044">
          <w:marLeft w:val="0"/>
          <w:marRight w:val="0"/>
          <w:marTop w:val="0"/>
          <w:marBottom w:val="0"/>
          <w:divBdr>
            <w:top w:val="none" w:sz="0" w:space="0" w:color="auto"/>
            <w:left w:val="none" w:sz="0" w:space="0" w:color="auto"/>
            <w:bottom w:val="none" w:sz="0" w:space="0" w:color="auto"/>
            <w:right w:val="none" w:sz="0" w:space="0" w:color="auto"/>
          </w:divBdr>
        </w:div>
      </w:divsChild>
    </w:div>
    <w:div w:id="332806382">
      <w:bodyDiv w:val="1"/>
      <w:marLeft w:val="0"/>
      <w:marRight w:val="0"/>
      <w:marTop w:val="0"/>
      <w:marBottom w:val="0"/>
      <w:divBdr>
        <w:top w:val="none" w:sz="0" w:space="0" w:color="auto"/>
        <w:left w:val="none" w:sz="0" w:space="0" w:color="auto"/>
        <w:bottom w:val="none" w:sz="0" w:space="0" w:color="auto"/>
        <w:right w:val="none" w:sz="0" w:space="0" w:color="auto"/>
      </w:divBdr>
    </w:div>
    <w:div w:id="349524919">
      <w:bodyDiv w:val="1"/>
      <w:marLeft w:val="0"/>
      <w:marRight w:val="0"/>
      <w:marTop w:val="0"/>
      <w:marBottom w:val="0"/>
      <w:divBdr>
        <w:top w:val="none" w:sz="0" w:space="0" w:color="auto"/>
        <w:left w:val="none" w:sz="0" w:space="0" w:color="auto"/>
        <w:bottom w:val="none" w:sz="0" w:space="0" w:color="auto"/>
        <w:right w:val="none" w:sz="0" w:space="0" w:color="auto"/>
      </w:divBdr>
    </w:div>
    <w:div w:id="370110608">
      <w:bodyDiv w:val="1"/>
      <w:marLeft w:val="0"/>
      <w:marRight w:val="0"/>
      <w:marTop w:val="0"/>
      <w:marBottom w:val="0"/>
      <w:divBdr>
        <w:top w:val="none" w:sz="0" w:space="0" w:color="auto"/>
        <w:left w:val="none" w:sz="0" w:space="0" w:color="auto"/>
        <w:bottom w:val="none" w:sz="0" w:space="0" w:color="auto"/>
        <w:right w:val="none" w:sz="0" w:space="0" w:color="auto"/>
      </w:divBdr>
      <w:divsChild>
        <w:div w:id="1887796231">
          <w:marLeft w:val="0"/>
          <w:marRight w:val="0"/>
          <w:marTop w:val="0"/>
          <w:marBottom w:val="0"/>
          <w:divBdr>
            <w:top w:val="none" w:sz="0" w:space="0" w:color="auto"/>
            <w:left w:val="none" w:sz="0" w:space="0" w:color="auto"/>
            <w:bottom w:val="none" w:sz="0" w:space="0" w:color="auto"/>
            <w:right w:val="none" w:sz="0" w:space="0" w:color="auto"/>
          </w:divBdr>
        </w:div>
      </w:divsChild>
    </w:div>
    <w:div w:id="384522243">
      <w:bodyDiv w:val="1"/>
      <w:marLeft w:val="0"/>
      <w:marRight w:val="0"/>
      <w:marTop w:val="0"/>
      <w:marBottom w:val="0"/>
      <w:divBdr>
        <w:top w:val="none" w:sz="0" w:space="0" w:color="auto"/>
        <w:left w:val="none" w:sz="0" w:space="0" w:color="auto"/>
        <w:bottom w:val="none" w:sz="0" w:space="0" w:color="auto"/>
        <w:right w:val="none" w:sz="0" w:space="0" w:color="auto"/>
      </w:divBdr>
      <w:divsChild>
        <w:div w:id="665212261">
          <w:marLeft w:val="0"/>
          <w:marRight w:val="0"/>
          <w:marTop w:val="0"/>
          <w:marBottom w:val="0"/>
          <w:divBdr>
            <w:top w:val="none" w:sz="0" w:space="0" w:color="auto"/>
            <w:left w:val="none" w:sz="0" w:space="0" w:color="auto"/>
            <w:bottom w:val="none" w:sz="0" w:space="0" w:color="auto"/>
            <w:right w:val="none" w:sz="0" w:space="0" w:color="auto"/>
          </w:divBdr>
        </w:div>
        <w:div w:id="506751909">
          <w:marLeft w:val="0"/>
          <w:marRight w:val="0"/>
          <w:marTop w:val="0"/>
          <w:marBottom w:val="0"/>
          <w:divBdr>
            <w:top w:val="none" w:sz="0" w:space="0" w:color="auto"/>
            <w:left w:val="none" w:sz="0" w:space="0" w:color="auto"/>
            <w:bottom w:val="none" w:sz="0" w:space="0" w:color="auto"/>
            <w:right w:val="none" w:sz="0" w:space="0" w:color="auto"/>
          </w:divBdr>
        </w:div>
        <w:div w:id="951976690">
          <w:marLeft w:val="0"/>
          <w:marRight w:val="0"/>
          <w:marTop w:val="0"/>
          <w:marBottom w:val="0"/>
          <w:divBdr>
            <w:top w:val="none" w:sz="0" w:space="0" w:color="auto"/>
            <w:left w:val="none" w:sz="0" w:space="0" w:color="auto"/>
            <w:bottom w:val="none" w:sz="0" w:space="0" w:color="auto"/>
            <w:right w:val="none" w:sz="0" w:space="0" w:color="auto"/>
          </w:divBdr>
        </w:div>
        <w:div w:id="2099012314">
          <w:marLeft w:val="0"/>
          <w:marRight w:val="0"/>
          <w:marTop w:val="0"/>
          <w:marBottom w:val="0"/>
          <w:divBdr>
            <w:top w:val="none" w:sz="0" w:space="0" w:color="auto"/>
            <w:left w:val="none" w:sz="0" w:space="0" w:color="auto"/>
            <w:bottom w:val="none" w:sz="0" w:space="0" w:color="auto"/>
            <w:right w:val="none" w:sz="0" w:space="0" w:color="auto"/>
          </w:divBdr>
        </w:div>
        <w:div w:id="1809397222">
          <w:marLeft w:val="0"/>
          <w:marRight w:val="0"/>
          <w:marTop w:val="0"/>
          <w:marBottom w:val="0"/>
          <w:divBdr>
            <w:top w:val="none" w:sz="0" w:space="0" w:color="auto"/>
            <w:left w:val="none" w:sz="0" w:space="0" w:color="auto"/>
            <w:bottom w:val="none" w:sz="0" w:space="0" w:color="auto"/>
            <w:right w:val="none" w:sz="0" w:space="0" w:color="auto"/>
          </w:divBdr>
        </w:div>
        <w:div w:id="1358584078">
          <w:marLeft w:val="0"/>
          <w:marRight w:val="0"/>
          <w:marTop w:val="0"/>
          <w:marBottom w:val="0"/>
          <w:divBdr>
            <w:top w:val="none" w:sz="0" w:space="0" w:color="auto"/>
            <w:left w:val="none" w:sz="0" w:space="0" w:color="auto"/>
            <w:bottom w:val="none" w:sz="0" w:space="0" w:color="auto"/>
            <w:right w:val="none" w:sz="0" w:space="0" w:color="auto"/>
          </w:divBdr>
        </w:div>
        <w:div w:id="298069877">
          <w:marLeft w:val="0"/>
          <w:marRight w:val="0"/>
          <w:marTop w:val="0"/>
          <w:marBottom w:val="0"/>
          <w:divBdr>
            <w:top w:val="none" w:sz="0" w:space="0" w:color="auto"/>
            <w:left w:val="none" w:sz="0" w:space="0" w:color="auto"/>
            <w:bottom w:val="none" w:sz="0" w:space="0" w:color="auto"/>
            <w:right w:val="none" w:sz="0" w:space="0" w:color="auto"/>
          </w:divBdr>
        </w:div>
        <w:div w:id="767316481">
          <w:marLeft w:val="0"/>
          <w:marRight w:val="0"/>
          <w:marTop w:val="0"/>
          <w:marBottom w:val="0"/>
          <w:divBdr>
            <w:top w:val="none" w:sz="0" w:space="0" w:color="auto"/>
            <w:left w:val="none" w:sz="0" w:space="0" w:color="auto"/>
            <w:bottom w:val="none" w:sz="0" w:space="0" w:color="auto"/>
            <w:right w:val="none" w:sz="0" w:space="0" w:color="auto"/>
          </w:divBdr>
        </w:div>
        <w:div w:id="2130515340">
          <w:marLeft w:val="0"/>
          <w:marRight w:val="0"/>
          <w:marTop w:val="0"/>
          <w:marBottom w:val="0"/>
          <w:divBdr>
            <w:top w:val="none" w:sz="0" w:space="0" w:color="auto"/>
            <w:left w:val="none" w:sz="0" w:space="0" w:color="auto"/>
            <w:bottom w:val="none" w:sz="0" w:space="0" w:color="auto"/>
            <w:right w:val="none" w:sz="0" w:space="0" w:color="auto"/>
          </w:divBdr>
        </w:div>
        <w:div w:id="534004865">
          <w:marLeft w:val="0"/>
          <w:marRight w:val="0"/>
          <w:marTop w:val="0"/>
          <w:marBottom w:val="0"/>
          <w:divBdr>
            <w:top w:val="none" w:sz="0" w:space="0" w:color="auto"/>
            <w:left w:val="none" w:sz="0" w:space="0" w:color="auto"/>
            <w:bottom w:val="none" w:sz="0" w:space="0" w:color="auto"/>
            <w:right w:val="none" w:sz="0" w:space="0" w:color="auto"/>
          </w:divBdr>
        </w:div>
        <w:div w:id="933787158">
          <w:marLeft w:val="0"/>
          <w:marRight w:val="0"/>
          <w:marTop w:val="0"/>
          <w:marBottom w:val="0"/>
          <w:divBdr>
            <w:top w:val="none" w:sz="0" w:space="0" w:color="auto"/>
            <w:left w:val="none" w:sz="0" w:space="0" w:color="auto"/>
            <w:bottom w:val="none" w:sz="0" w:space="0" w:color="auto"/>
            <w:right w:val="none" w:sz="0" w:space="0" w:color="auto"/>
          </w:divBdr>
        </w:div>
        <w:div w:id="1407847557">
          <w:marLeft w:val="0"/>
          <w:marRight w:val="0"/>
          <w:marTop w:val="0"/>
          <w:marBottom w:val="0"/>
          <w:divBdr>
            <w:top w:val="none" w:sz="0" w:space="0" w:color="auto"/>
            <w:left w:val="none" w:sz="0" w:space="0" w:color="auto"/>
            <w:bottom w:val="none" w:sz="0" w:space="0" w:color="auto"/>
            <w:right w:val="none" w:sz="0" w:space="0" w:color="auto"/>
          </w:divBdr>
        </w:div>
        <w:div w:id="1162506142">
          <w:marLeft w:val="0"/>
          <w:marRight w:val="0"/>
          <w:marTop w:val="0"/>
          <w:marBottom w:val="0"/>
          <w:divBdr>
            <w:top w:val="none" w:sz="0" w:space="0" w:color="auto"/>
            <w:left w:val="none" w:sz="0" w:space="0" w:color="auto"/>
            <w:bottom w:val="none" w:sz="0" w:space="0" w:color="auto"/>
            <w:right w:val="none" w:sz="0" w:space="0" w:color="auto"/>
          </w:divBdr>
        </w:div>
        <w:div w:id="847257665">
          <w:marLeft w:val="0"/>
          <w:marRight w:val="0"/>
          <w:marTop w:val="0"/>
          <w:marBottom w:val="0"/>
          <w:divBdr>
            <w:top w:val="none" w:sz="0" w:space="0" w:color="auto"/>
            <w:left w:val="none" w:sz="0" w:space="0" w:color="auto"/>
            <w:bottom w:val="none" w:sz="0" w:space="0" w:color="auto"/>
            <w:right w:val="none" w:sz="0" w:space="0" w:color="auto"/>
          </w:divBdr>
        </w:div>
        <w:div w:id="1624267813">
          <w:marLeft w:val="0"/>
          <w:marRight w:val="0"/>
          <w:marTop w:val="0"/>
          <w:marBottom w:val="0"/>
          <w:divBdr>
            <w:top w:val="none" w:sz="0" w:space="0" w:color="auto"/>
            <w:left w:val="none" w:sz="0" w:space="0" w:color="auto"/>
            <w:bottom w:val="none" w:sz="0" w:space="0" w:color="auto"/>
            <w:right w:val="none" w:sz="0" w:space="0" w:color="auto"/>
          </w:divBdr>
        </w:div>
        <w:div w:id="153765836">
          <w:marLeft w:val="0"/>
          <w:marRight w:val="0"/>
          <w:marTop w:val="0"/>
          <w:marBottom w:val="0"/>
          <w:divBdr>
            <w:top w:val="none" w:sz="0" w:space="0" w:color="auto"/>
            <w:left w:val="none" w:sz="0" w:space="0" w:color="auto"/>
            <w:bottom w:val="none" w:sz="0" w:space="0" w:color="auto"/>
            <w:right w:val="none" w:sz="0" w:space="0" w:color="auto"/>
          </w:divBdr>
        </w:div>
        <w:div w:id="114912089">
          <w:marLeft w:val="0"/>
          <w:marRight w:val="0"/>
          <w:marTop w:val="0"/>
          <w:marBottom w:val="0"/>
          <w:divBdr>
            <w:top w:val="none" w:sz="0" w:space="0" w:color="auto"/>
            <w:left w:val="none" w:sz="0" w:space="0" w:color="auto"/>
            <w:bottom w:val="none" w:sz="0" w:space="0" w:color="auto"/>
            <w:right w:val="none" w:sz="0" w:space="0" w:color="auto"/>
          </w:divBdr>
        </w:div>
        <w:div w:id="1779567121">
          <w:marLeft w:val="0"/>
          <w:marRight w:val="0"/>
          <w:marTop w:val="0"/>
          <w:marBottom w:val="0"/>
          <w:divBdr>
            <w:top w:val="none" w:sz="0" w:space="0" w:color="auto"/>
            <w:left w:val="none" w:sz="0" w:space="0" w:color="auto"/>
            <w:bottom w:val="none" w:sz="0" w:space="0" w:color="auto"/>
            <w:right w:val="none" w:sz="0" w:space="0" w:color="auto"/>
          </w:divBdr>
        </w:div>
        <w:div w:id="1043019652">
          <w:marLeft w:val="0"/>
          <w:marRight w:val="0"/>
          <w:marTop w:val="0"/>
          <w:marBottom w:val="0"/>
          <w:divBdr>
            <w:top w:val="none" w:sz="0" w:space="0" w:color="auto"/>
            <w:left w:val="none" w:sz="0" w:space="0" w:color="auto"/>
            <w:bottom w:val="none" w:sz="0" w:space="0" w:color="auto"/>
            <w:right w:val="none" w:sz="0" w:space="0" w:color="auto"/>
          </w:divBdr>
        </w:div>
        <w:div w:id="1495337007">
          <w:marLeft w:val="0"/>
          <w:marRight w:val="0"/>
          <w:marTop w:val="0"/>
          <w:marBottom w:val="0"/>
          <w:divBdr>
            <w:top w:val="none" w:sz="0" w:space="0" w:color="auto"/>
            <w:left w:val="none" w:sz="0" w:space="0" w:color="auto"/>
            <w:bottom w:val="none" w:sz="0" w:space="0" w:color="auto"/>
            <w:right w:val="none" w:sz="0" w:space="0" w:color="auto"/>
          </w:divBdr>
        </w:div>
        <w:div w:id="1942906223">
          <w:marLeft w:val="0"/>
          <w:marRight w:val="0"/>
          <w:marTop w:val="0"/>
          <w:marBottom w:val="0"/>
          <w:divBdr>
            <w:top w:val="none" w:sz="0" w:space="0" w:color="auto"/>
            <w:left w:val="none" w:sz="0" w:space="0" w:color="auto"/>
            <w:bottom w:val="none" w:sz="0" w:space="0" w:color="auto"/>
            <w:right w:val="none" w:sz="0" w:space="0" w:color="auto"/>
          </w:divBdr>
        </w:div>
        <w:div w:id="1755206154">
          <w:marLeft w:val="0"/>
          <w:marRight w:val="0"/>
          <w:marTop w:val="0"/>
          <w:marBottom w:val="0"/>
          <w:divBdr>
            <w:top w:val="none" w:sz="0" w:space="0" w:color="auto"/>
            <w:left w:val="none" w:sz="0" w:space="0" w:color="auto"/>
            <w:bottom w:val="none" w:sz="0" w:space="0" w:color="auto"/>
            <w:right w:val="none" w:sz="0" w:space="0" w:color="auto"/>
          </w:divBdr>
        </w:div>
        <w:div w:id="2029528463">
          <w:marLeft w:val="0"/>
          <w:marRight w:val="0"/>
          <w:marTop w:val="0"/>
          <w:marBottom w:val="0"/>
          <w:divBdr>
            <w:top w:val="none" w:sz="0" w:space="0" w:color="auto"/>
            <w:left w:val="none" w:sz="0" w:space="0" w:color="auto"/>
            <w:bottom w:val="none" w:sz="0" w:space="0" w:color="auto"/>
            <w:right w:val="none" w:sz="0" w:space="0" w:color="auto"/>
          </w:divBdr>
        </w:div>
        <w:div w:id="1893080081">
          <w:marLeft w:val="0"/>
          <w:marRight w:val="0"/>
          <w:marTop w:val="0"/>
          <w:marBottom w:val="0"/>
          <w:divBdr>
            <w:top w:val="none" w:sz="0" w:space="0" w:color="auto"/>
            <w:left w:val="none" w:sz="0" w:space="0" w:color="auto"/>
            <w:bottom w:val="none" w:sz="0" w:space="0" w:color="auto"/>
            <w:right w:val="none" w:sz="0" w:space="0" w:color="auto"/>
          </w:divBdr>
        </w:div>
        <w:div w:id="1364860341">
          <w:marLeft w:val="0"/>
          <w:marRight w:val="0"/>
          <w:marTop w:val="0"/>
          <w:marBottom w:val="0"/>
          <w:divBdr>
            <w:top w:val="none" w:sz="0" w:space="0" w:color="auto"/>
            <w:left w:val="none" w:sz="0" w:space="0" w:color="auto"/>
            <w:bottom w:val="none" w:sz="0" w:space="0" w:color="auto"/>
            <w:right w:val="none" w:sz="0" w:space="0" w:color="auto"/>
          </w:divBdr>
        </w:div>
        <w:div w:id="794981022">
          <w:marLeft w:val="0"/>
          <w:marRight w:val="0"/>
          <w:marTop w:val="0"/>
          <w:marBottom w:val="0"/>
          <w:divBdr>
            <w:top w:val="none" w:sz="0" w:space="0" w:color="auto"/>
            <w:left w:val="none" w:sz="0" w:space="0" w:color="auto"/>
            <w:bottom w:val="none" w:sz="0" w:space="0" w:color="auto"/>
            <w:right w:val="none" w:sz="0" w:space="0" w:color="auto"/>
          </w:divBdr>
        </w:div>
        <w:div w:id="1118647638">
          <w:marLeft w:val="0"/>
          <w:marRight w:val="0"/>
          <w:marTop w:val="0"/>
          <w:marBottom w:val="0"/>
          <w:divBdr>
            <w:top w:val="none" w:sz="0" w:space="0" w:color="auto"/>
            <w:left w:val="none" w:sz="0" w:space="0" w:color="auto"/>
            <w:bottom w:val="none" w:sz="0" w:space="0" w:color="auto"/>
            <w:right w:val="none" w:sz="0" w:space="0" w:color="auto"/>
          </w:divBdr>
        </w:div>
        <w:div w:id="749353185">
          <w:marLeft w:val="0"/>
          <w:marRight w:val="0"/>
          <w:marTop w:val="0"/>
          <w:marBottom w:val="0"/>
          <w:divBdr>
            <w:top w:val="none" w:sz="0" w:space="0" w:color="auto"/>
            <w:left w:val="none" w:sz="0" w:space="0" w:color="auto"/>
            <w:bottom w:val="none" w:sz="0" w:space="0" w:color="auto"/>
            <w:right w:val="none" w:sz="0" w:space="0" w:color="auto"/>
          </w:divBdr>
        </w:div>
        <w:div w:id="850878806">
          <w:marLeft w:val="0"/>
          <w:marRight w:val="0"/>
          <w:marTop w:val="0"/>
          <w:marBottom w:val="0"/>
          <w:divBdr>
            <w:top w:val="none" w:sz="0" w:space="0" w:color="auto"/>
            <w:left w:val="none" w:sz="0" w:space="0" w:color="auto"/>
            <w:bottom w:val="none" w:sz="0" w:space="0" w:color="auto"/>
            <w:right w:val="none" w:sz="0" w:space="0" w:color="auto"/>
          </w:divBdr>
        </w:div>
        <w:div w:id="1183014778">
          <w:marLeft w:val="0"/>
          <w:marRight w:val="0"/>
          <w:marTop w:val="0"/>
          <w:marBottom w:val="0"/>
          <w:divBdr>
            <w:top w:val="none" w:sz="0" w:space="0" w:color="auto"/>
            <w:left w:val="none" w:sz="0" w:space="0" w:color="auto"/>
            <w:bottom w:val="none" w:sz="0" w:space="0" w:color="auto"/>
            <w:right w:val="none" w:sz="0" w:space="0" w:color="auto"/>
          </w:divBdr>
        </w:div>
      </w:divsChild>
    </w:div>
    <w:div w:id="529995202">
      <w:bodyDiv w:val="1"/>
      <w:marLeft w:val="0"/>
      <w:marRight w:val="0"/>
      <w:marTop w:val="0"/>
      <w:marBottom w:val="0"/>
      <w:divBdr>
        <w:top w:val="none" w:sz="0" w:space="0" w:color="auto"/>
        <w:left w:val="none" w:sz="0" w:space="0" w:color="auto"/>
        <w:bottom w:val="none" w:sz="0" w:space="0" w:color="auto"/>
        <w:right w:val="none" w:sz="0" w:space="0" w:color="auto"/>
      </w:divBdr>
    </w:div>
    <w:div w:id="564485581">
      <w:bodyDiv w:val="1"/>
      <w:marLeft w:val="0"/>
      <w:marRight w:val="0"/>
      <w:marTop w:val="0"/>
      <w:marBottom w:val="0"/>
      <w:divBdr>
        <w:top w:val="none" w:sz="0" w:space="0" w:color="auto"/>
        <w:left w:val="none" w:sz="0" w:space="0" w:color="auto"/>
        <w:bottom w:val="none" w:sz="0" w:space="0" w:color="auto"/>
        <w:right w:val="none" w:sz="0" w:space="0" w:color="auto"/>
      </w:divBdr>
      <w:divsChild>
        <w:div w:id="1772509649">
          <w:marLeft w:val="0"/>
          <w:marRight w:val="0"/>
          <w:marTop w:val="0"/>
          <w:marBottom w:val="0"/>
          <w:divBdr>
            <w:top w:val="none" w:sz="0" w:space="0" w:color="auto"/>
            <w:left w:val="none" w:sz="0" w:space="0" w:color="auto"/>
            <w:bottom w:val="none" w:sz="0" w:space="0" w:color="auto"/>
            <w:right w:val="none" w:sz="0" w:space="0" w:color="auto"/>
          </w:divBdr>
        </w:div>
      </w:divsChild>
    </w:div>
    <w:div w:id="587543768">
      <w:bodyDiv w:val="1"/>
      <w:marLeft w:val="0"/>
      <w:marRight w:val="0"/>
      <w:marTop w:val="0"/>
      <w:marBottom w:val="0"/>
      <w:divBdr>
        <w:top w:val="none" w:sz="0" w:space="0" w:color="auto"/>
        <w:left w:val="none" w:sz="0" w:space="0" w:color="auto"/>
        <w:bottom w:val="none" w:sz="0" w:space="0" w:color="auto"/>
        <w:right w:val="none" w:sz="0" w:space="0" w:color="auto"/>
      </w:divBdr>
    </w:div>
    <w:div w:id="598099323">
      <w:bodyDiv w:val="1"/>
      <w:marLeft w:val="0"/>
      <w:marRight w:val="0"/>
      <w:marTop w:val="0"/>
      <w:marBottom w:val="0"/>
      <w:divBdr>
        <w:top w:val="none" w:sz="0" w:space="0" w:color="auto"/>
        <w:left w:val="none" w:sz="0" w:space="0" w:color="auto"/>
        <w:bottom w:val="none" w:sz="0" w:space="0" w:color="auto"/>
        <w:right w:val="none" w:sz="0" w:space="0" w:color="auto"/>
      </w:divBdr>
    </w:div>
    <w:div w:id="645550632">
      <w:bodyDiv w:val="1"/>
      <w:marLeft w:val="0"/>
      <w:marRight w:val="0"/>
      <w:marTop w:val="0"/>
      <w:marBottom w:val="0"/>
      <w:divBdr>
        <w:top w:val="none" w:sz="0" w:space="0" w:color="auto"/>
        <w:left w:val="none" w:sz="0" w:space="0" w:color="auto"/>
        <w:bottom w:val="none" w:sz="0" w:space="0" w:color="auto"/>
        <w:right w:val="none" w:sz="0" w:space="0" w:color="auto"/>
      </w:divBdr>
      <w:divsChild>
        <w:div w:id="897203432">
          <w:marLeft w:val="0"/>
          <w:marRight w:val="0"/>
          <w:marTop w:val="0"/>
          <w:marBottom w:val="0"/>
          <w:divBdr>
            <w:top w:val="none" w:sz="0" w:space="0" w:color="auto"/>
            <w:left w:val="none" w:sz="0" w:space="0" w:color="auto"/>
            <w:bottom w:val="none" w:sz="0" w:space="0" w:color="auto"/>
            <w:right w:val="none" w:sz="0" w:space="0" w:color="auto"/>
          </w:divBdr>
        </w:div>
      </w:divsChild>
    </w:div>
    <w:div w:id="669992288">
      <w:bodyDiv w:val="1"/>
      <w:marLeft w:val="0"/>
      <w:marRight w:val="0"/>
      <w:marTop w:val="0"/>
      <w:marBottom w:val="0"/>
      <w:divBdr>
        <w:top w:val="none" w:sz="0" w:space="0" w:color="auto"/>
        <w:left w:val="none" w:sz="0" w:space="0" w:color="auto"/>
        <w:bottom w:val="none" w:sz="0" w:space="0" w:color="auto"/>
        <w:right w:val="none" w:sz="0" w:space="0" w:color="auto"/>
      </w:divBdr>
      <w:divsChild>
        <w:div w:id="2147165358">
          <w:marLeft w:val="0"/>
          <w:marRight w:val="0"/>
          <w:marTop w:val="0"/>
          <w:marBottom w:val="0"/>
          <w:divBdr>
            <w:top w:val="none" w:sz="0" w:space="0" w:color="auto"/>
            <w:left w:val="none" w:sz="0" w:space="0" w:color="auto"/>
            <w:bottom w:val="none" w:sz="0" w:space="0" w:color="auto"/>
            <w:right w:val="none" w:sz="0" w:space="0" w:color="auto"/>
          </w:divBdr>
        </w:div>
        <w:div w:id="714350224">
          <w:marLeft w:val="0"/>
          <w:marRight w:val="0"/>
          <w:marTop w:val="0"/>
          <w:marBottom w:val="0"/>
          <w:divBdr>
            <w:top w:val="none" w:sz="0" w:space="0" w:color="auto"/>
            <w:left w:val="none" w:sz="0" w:space="0" w:color="auto"/>
            <w:bottom w:val="none" w:sz="0" w:space="0" w:color="auto"/>
            <w:right w:val="none" w:sz="0" w:space="0" w:color="auto"/>
          </w:divBdr>
        </w:div>
        <w:div w:id="315962546">
          <w:marLeft w:val="0"/>
          <w:marRight w:val="0"/>
          <w:marTop w:val="0"/>
          <w:marBottom w:val="0"/>
          <w:divBdr>
            <w:top w:val="none" w:sz="0" w:space="0" w:color="auto"/>
            <w:left w:val="none" w:sz="0" w:space="0" w:color="auto"/>
            <w:bottom w:val="none" w:sz="0" w:space="0" w:color="auto"/>
            <w:right w:val="none" w:sz="0" w:space="0" w:color="auto"/>
          </w:divBdr>
        </w:div>
        <w:div w:id="525024783">
          <w:marLeft w:val="0"/>
          <w:marRight w:val="0"/>
          <w:marTop w:val="0"/>
          <w:marBottom w:val="0"/>
          <w:divBdr>
            <w:top w:val="none" w:sz="0" w:space="0" w:color="auto"/>
            <w:left w:val="none" w:sz="0" w:space="0" w:color="auto"/>
            <w:bottom w:val="none" w:sz="0" w:space="0" w:color="auto"/>
            <w:right w:val="none" w:sz="0" w:space="0" w:color="auto"/>
          </w:divBdr>
        </w:div>
        <w:div w:id="1434935618">
          <w:marLeft w:val="0"/>
          <w:marRight w:val="0"/>
          <w:marTop w:val="0"/>
          <w:marBottom w:val="0"/>
          <w:divBdr>
            <w:top w:val="none" w:sz="0" w:space="0" w:color="auto"/>
            <w:left w:val="none" w:sz="0" w:space="0" w:color="auto"/>
            <w:bottom w:val="none" w:sz="0" w:space="0" w:color="auto"/>
            <w:right w:val="none" w:sz="0" w:space="0" w:color="auto"/>
          </w:divBdr>
        </w:div>
        <w:div w:id="869803378">
          <w:marLeft w:val="0"/>
          <w:marRight w:val="0"/>
          <w:marTop w:val="0"/>
          <w:marBottom w:val="0"/>
          <w:divBdr>
            <w:top w:val="none" w:sz="0" w:space="0" w:color="auto"/>
            <w:left w:val="none" w:sz="0" w:space="0" w:color="auto"/>
            <w:bottom w:val="none" w:sz="0" w:space="0" w:color="auto"/>
            <w:right w:val="none" w:sz="0" w:space="0" w:color="auto"/>
          </w:divBdr>
        </w:div>
        <w:div w:id="182867935">
          <w:marLeft w:val="0"/>
          <w:marRight w:val="0"/>
          <w:marTop w:val="0"/>
          <w:marBottom w:val="0"/>
          <w:divBdr>
            <w:top w:val="none" w:sz="0" w:space="0" w:color="auto"/>
            <w:left w:val="none" w:sz="0" w:space="0" w:color="auto"/>
            <w:bottom w:val="none" w:sz="0" w:space="0" w:color="auto"/>
            <w:right w:val="none" w:sz="0" w:space="0" w:color="auto"/>
          </w:divBdr>
        </w:div>
        <w:div w:id="780683603">
          <w:marLeft w:val="0"/>
          <w:marRight w:val="0"/>
          <w:marTop w:val="0"/>
          <w:marBottom w:val="0"/>
          <w:divBdr>
            <w:top w:val="none" w:sz="0" w:space="0" w:color="auto"/>
            <w:left w:val="none" w:sz="0" w:space="0" w:color="auto"/>
            <w:bottom w:val="none" w:sz="0" w:space="0" w:color="auto"/>
            <w:right w:val="none" w:sz="0" w:space="0" w:color="auto"/>
          </w:divBdr>
        </w:div>
        <w:div w:id="498467645">
          <w:marLeft w:val="0"/>
          <w:marRight w:val="0"/>
          <w:marTop w:val="0"/>
          <w:marBottom w:val="0"/>
          <w:divBdr>
            <w:top w:val="none" w:sz="0" w:space="0" w:color="auto"/>
            <w:left w:val="none" w:sz="0" w:space="0" w:color="auto"/>
            <w:bottom w:val="none" w:sz="0" w:space="0" w:color="auto"/>
            <w:right w:val="none" w:sz="0" w:space="0" w:color="auto"/>
          </w:divBdr>
        </w:div>
        <w:div w:id="1281032247">
          <w:marLeft w:val="0"/>
          <w:marRight w:val="0"/>
          <w:marTop w:val="0"/>
          <w:marBottom w:val="0"/>
          <w:divBdr>
            <w:top w:val="none" w:sz="0" w:space="0" w:color="auto"/>
            <w:left w:val="none" w:sz="0" w:space="0" w:color="auto"/>
            <w:bottom w:val="none" w:sz="0" w:space="0" w:color="auto"/>
            <w:right w:val="none" w:sz="0" w:space="0" w:color="auto"/>
          </w:divBdr>
        </w:div>
        <w:div w:id="904611373">
          <w:marLeft w:val="0"/>
          <w:marRight w:val="0"/>
          <w:marTop w:val="0"/>
          <w:marBottom w:val="0"/>
          <w:divBdr>
            <w:top w:val="none" w:sz="0" w:space="0" w:color="auto"/>
            <w:left w:val="none" w:sz="0" w:space="0" w:color="auto"/>
            <w:bottom w:val="none" w:sz="0" w:space="0" w:color="auto"/>
            <w:right w:val="none" w:sz="0" w:space="0" w:color="auto"/>
          </w:divBdr>
        </w:div>
        <w:div w:id="1311254892">
          <w:marLeft w:val="0"/>
          <w:marRight w:val="0"/>
          <w:marTop w:val="0"/>
          <w:marBottom w:val="0"/>
          <w:divBdr>
            <w:top w:val="none" w:sz="0" w:space="0" w:color="auto"/>
            <w:left w:val="none" w:sz="0" w:space="0" w:color="auto"/>
            <w:bottom w:val="none" w:sz="0" w:space="0" w:color="auto"/>
            <w:right w:val="none" w:sz="0" w:space="0" w:color="auto"/>
          </w:divBdr>
        </w:div>
        <w:div w:id="576868358">
          <w:marLeft w:val="0"/>
          <w:marRight w:val="0"/>
          <w:marTop w:val="0"/>
          <w:marBottom w:val="0"/>
          <w:divBdr>
            <w:top w:val="none" w:sz="0" w:space="0" w:color="auto"/>
            <w:left w:val="none" w:sz="0" w:space="0" w:color="auto"/>
            <w:bottom w:val="none" w:sz="0" w:space="0" w:color="auto"/>
            <w:right w:val="none" w:sz="0" w:space="0" w:color="auto"/>
          </w:divBdr>
        </w:div>
        <w:div w:id="288511261">
          <w:marLeft w:val="0"/>
          <w:marRight w:val="0"/>
          <w:marTop w:val="0"/>
          <w:marBottom w:val="0"/>
          <w:divBdr>
            <w:top w:val="none" w:sz="0" w:space="0" w:color="auto"/>
            <w:left w:val="none" w:sz="0" w:space="0" w:color="auto"/>
            <w:bottom w:val="none" w:sz="0" w:space="0" w:color="auto"/>
            <w:right w:val="none" w:sz="0" w:space="0" w:color="auto"/>
          </w:divBdr>
        </w:div>
        <w:div w:id="1806190794">
          <w:marLeft w:val="0"/>
          <w:marRight w:val="0"/>
          <w:marTop w:val="0"/>
          <w:marBottom w:val="0"/>
          <w:divBdr>
            <w:top w:val="none" w:sz="0" w:space="0" w:color="auto"/>
            <w:left w:val="none" w:sz="0" w:space="0" w:color="auto"/>
            <w:bottom w:val="none" w:sz="0" w:space="0" w:color="auto"/>
            <w:right w:val="none" w:sz="0" w:space="0" w:color="auto"/>
          </w:divBdr>
        </w:div>
      </w:divsChild>
    </w:div>
    <w:div w:id="698512609">
      <w:bodyDiv w:val="1"/>
      <w:marLeft w:val="0"/>
      <w:marRight w:val="0"/>
      <w:marTop w:val="0"/>
      <w:marBottom w:val="0"/>
      <w:divBdr>
        <w:top w:val="none" w:sz="0" w:space="0" w:color="auto"/>
        <w:left w:val="none" w:sz="0" w:space="0" w:color="auto"/>
        <w:bottom w:val="none" w:sz="0" w:space="0" w:color="auto"/>
        <w:right w:val="none" w:sz="0" w:space="0" w:color="auto"/>
      </w:divBdr>
    </w:div>
    <w:div w:id="741832742">
      <w:bodyDiv w:val="1"/>
      <w:marLeft w:val="0"/>
      <w:marRight w:val="0"/>
      <w:marTop w:val="0"/>
      <w:marBottom w:val="0"/>
      <w:divBdr>
        <w:top w:val="none" w:sz="0" w:space="0" w:color="auto"/>
        <w:left w:val="none" w:sz="0" w:space="0" w:color="auto"/>
        <w:bottom w:val="none" w:sz="0" w:space="0" w:color="auto"/>
        <w:right w:val="none" w:sz="0" w:space="0" w:color="auto"/>
      </w:divBdr>
    </w:div>
    <w:div w:id="938562185">
      <w:bodyDiv w:val="1"/>
      <w:marLeft w:val="0"/>
      <w:marRight w:val="0"/>
      <w:marTop w:val="0"/>
      <w:marBottom w:val="0"/>
      <w:divBdr>
        <w:top w:val="none" w:sz="0" w:space="0" w:color="auto"/>
        <w:left w:val="none" w:sz="0" w:space="0" w:color="auto"/>
        <w:bottom w:val="none" w:sz="0" w:space="0" w:color="auto"/>
        <w:right w:val="none" w:sz="0" w:space="0" w:color="auto"/>
      </w:divBdr>
    </w:div>
    <w:div w:id="962999940">
      <w:bodyDiv w:val="1"/>
      <w:marLeft w:val="0"/>
      <w:marRight w:val="0"/>
      <w:marTop w:val="0"/>
      <w:marBottom w:val="0"/>
      <w:divBdr>
        <w:top w:val="none" w:sz="0" w:space="0" w:color="auto"/>
        <w:left w:val="none" w:sz="0" w:space="0" w:color="auto"/>
        <w:bottom w:val="none" w:sz="0" w:space="0" w:color="auto"/>
        <w:right w:val="none" w:sz="0" w:space="0" w:color="auto"/>
      </w:divBdr>
    </w:div>
    <w:div w:id="1002588099">
      <w:bodyDiv w:val="1"/>
      <w:marLeft w:val="0"/>
      <w:marRight w:val="0"/>
      <w:marTop w:val="0"/>
      <w:marBottom w:val="0"/>
      <w:divBdr>
        <w:top w:val="none" w:sz="0" w:space="0" w:color="auto"/>
        <w:left w:val="none" w:sz="0" w:space="0" w:color="auto"/>
        <w:bottom w:val="none" w:sz="0" w:space="0" w:color="auto"/>
        <w:right w:val="none" w:sz="0" w:space="0" w:color="auto"/>
      </w:divBdr>
      <w:divsChild>
        <w:div w:id="378290240">
          <w:marLeft w:val="0"/>
          <w:marRight w:val="0"/>
          <w:marTop w:val="0"/>
          <w:marBottom w:val="0"/>
          <w:divBdr>
            <w:top w:val="none" w:sz="0" w:space="0" w:color="auto"/>
            <w:left w:val="none" w:sz="0" w:space="0" w:color="auto"/>
            <w:bottom w:val="none" w:sz="0" w:space="0" w:color="auto"/>
            <w:right w:val="none" w:sz="0" w:space="0" w:color="auto"/>
          </w:divBdr>
        </w:div>
        <w:div w:id="1985425174">
          <w:marLeft w:val="0"/>
          <w:marRight w:val="0"/>
          <w:marTop w:val="0"/>
          <w:marBottom w:val="0"/>
          <w:divBdr>
            <w:top w:val="none" w:sz="0" w:space="0" w:color="auto"/>
            <w:left w:val="none" w:sz="0" w:space="0" w:color="auto"/>
            <w:bottom w:val="none" w:sz="0" w:space="0" w:color="auto"/>
            <w:right w:val="none" w:sz="0" w:space="0" w:color="auto"/>
          </w:divBdr>
        </w:div>
        <w:div w:id="2085950820">
          <w:marLeft w:val="0"/>
          <w:marRight w:val="0"/>
          <w:marTop w:val="0"/>
          <w:marBottom w:val="0"/>
          <w:divBdr>
            <w:top w:val="none" w:sz="0" w:space="0" w:color="auto"/>
            <w:left w:val="none" w:sz="0" w:space="0" w:color="auto"/>
            <w:bottom w:val="none" w:sz="0" w:space="0" w:color="auto"/>
            <w:right w:val="none" w:sz="0" w:space="0" w:color="auto"/>
          </w:divBdr>
        </w:div>
        <w:div w:id="755593622">
          <w:marLeft w:val="0"/>
          <w:marRight w:val="0"/>
          <w:marTop w:val="0"/>
          <w:marBottom w:val="0"/>
          <w:divBdr>
            <w:top w:val="none" w:sz="0" w:space="0" w:color="auto"/>
            <w:left w:val="none" w:sz="0" w:space="0" w:color="auto"/>
            <w:bottom w:val="none" w:sz="0" w:space="0" w:color="auto"/>
            <w:right w:val="none" w:sz="0" w:space="0" w:color="auto"/>
          </w:divBdr>
        </w:div>
        <w:div w:id="1076054610">
          <w:marLeft w:val="0"/>
          <w:marRight w:val="0"/>
          <w:marTop w:val="0"/>
          <w:marBottom w:val="0"/>
          <w:divBdr>
            <w:top w:val="none" w:sz="0" w:space="0" w:color="auto"/>
            <w:left w:val="none" w:sz="0" w:space="0" w:color="auto"/>
            <w:bottom w:val="none" w:sz="0" w:space="0" w:color="auto"/>
            <w:right w:val="none" w:sz="0" w:space="0" w:color="auto"/>
          </w:divBdr>
        </w:div>
        <w:div w:id="1534731449">
          <w:marLeft w:val="0"/>
          <w:marRight w:val="0"/>
          <w:marTop w:val="0"/>
          <w:marBottom w:val="0"/>
          <w:divBdr>
            <w:top w:val="none" w:sz="0" w:space="0" w:color="auto"/>
            <w:left w:val="none" w:sz="0" w:space="0" w:color="auto"/>
            <w:bottom w:val="none" w:sz="0" w:space="0" w:color="auto"/>
            <w:right w:val="none" w:sz="0" w:space="0" w:color="auto"/>
          </w:divBdr>
        </w:div>
        <w:div w:id="1291745191">
          <w:marLeft w:val="0"/>
          <w:marRight w:val="0"/>
          <w:marTop w:val="0"/>
          <w:marBottom w:val="0"/>
          <w:divBdr>
            <w:top w:val="none" w:sz="0" w:space="0" w:color="auto"/>
            <w:left w:val="none" w:sz="0" w:space="0" w:color="auto"/>
            <w:bottom w:val="none" w:sz="0" w:space="0" w:color="auto"/>
            <w:right w:val="none" w:sz="0" w:space="0" w:color="auto"/>
          </w:divBdr>
        </w:div>
      </w:divsChild>
    </w:div>
    <w:div w:id="1020737215">
      <w:bodyDiv w:val="1"/>
      <w:marLeft w:val="0"/>
      <w:marRight w:val="0"/>
      <w:marTop w:val="0"/>
      <w:marBottom w:val="0"/>
      <w:divBdr>
        <w:top w:val="none" w:sz="0" w:space="0" w:color="auto"/>
        <w:left w:val="none" w:sz="0" w:space="0" w:color="auto"/>
        <w:bottom w:val="none" w:sz="0" w:space="0" w:color="auto"/>
        <w:right w:val="none" w:sz="0" w:space="0" w:color="auto"/>
      </w:divBdr>
    </w:div>
    <w:div w:id="1031684389">
      <w:bodyDiv w:val="1"/>
      <w:marLeft w:val="0"/>
      <w:marRight w:val="0"/>
      <w:marTop w:val="0"/>
      <w:marBottom w:val="0"/>
      <w:divBdr>
        <w:top w:val="none" w:sz="0" w:space="0" w:color="auto"/>
        <w:left w:val="none" w:sz="0" w:space="0" w:color="auto"/>
        <w:bottom w:val="none" w:sz="0" w:space="0" w:color="auto"/>
        <w:right w:val="none" w:sz="0" w:space="0" w:color="auto"/>
      </w:divBdr>
    </w:div>
    <w:div w:id="1089889870">
      <w:bodyDiv w:val="1"/>
      <w:marLeft w:val="0"/>
      <w:marRight w:val="0"/>
      <w:marTop w:val="0"/>
      <w:marBottom w:val="0"/>
      <w:divBdr>
        <w:top w:val="none" w:sz="0" w:space="0" w:color="auto"/>
        <w:left w:val="none" w:sz="0" w:space="0" w:color="auto"/>
        <w:bottom w:val="none" w:sz="0" w:space="0" w:color="auto"/>
        <w:right w:val="none" w:sz="0" w:space="0" w:color="auto"/>
      </w:divBdr>
      <w:divsChild>
        <w:div w:id="36125878">
          <w:marLeft w:val="0"/>
          <w:marRight w:val="0"/>
          <w:marTop w:val="0"/>
          <w:marBottom w:val="0"/>
          <w:divBdr>
            <w:top w:val="none" w:sz="0" w:space="0" w:color="auto"/>
            <w:left w:val="none" w:sz="0" w:space="0" w:color="auto"/>
            <w:bottom w:val="none" w:sz="0" w:space="0" w:color="auto"/>
            <w:right w:val="none" w:sz="0" w:space="0" w:color="auto"/>
          </w:divBdr>
        </w:div>
        <w:div w:id="1051925366">
          <w:marLeft w:val="0"/>
          <w:marRight w:val="0"/>
          <w:marTop w:val="0"/>
          <w:marBottom w:val="0"/>
          <w:divBdr>
            <w:top w:val="none" w:sz="0" w:space="0" w:color="auto"/>
            <w:left w:val="none" w:sz="0" w:space="0" w:color="auto"/>
            <w:bottom w:val="none" w:sz="0" w:space="0" w:color="auto"/>
            <w:right w:val="none" w:sz="0" w:space="0" w:color="auto"/>
          </w:divBdr>
        </w:div>
        <w:div w:id="282227055">
          <w:marLeft w:val="0"/>
          <w:marRight w:val="0"/>
          <w:marTop w:val="0"/>
          <w:marBottom w:val="0"/>
          <w:divBdr>
            <w:top w:val="none" w:sz="0" w:space="0" w:color="auto"/>
            <w:left w:val="none" w:sz="0" w:space="0" w:color="auto"/>
            <w:bottom w:val="none" w:sz="0" w:space="0" w:color="auto"/>
            <w:right w:val="none" w:sz="0" w:space="0" w:color="auto"/>
          </w:divBdr>
        </w:div>
        <w:div w:id="1226601699">
          <w:marLeft w:val="0"/>
          <w:marRight w:val="0"/>
          <w:marTop w:val="0"/>
          <w:marBottom w:val="0"/>
          <w:divBdr>
            <w:top w:val="none" w:sz="0" w:space="0" w:color="auto"/>
            <w:left w:val="none" w:sz="0" w:space="0" w:color="auto"/>
            <w:bottom w:val="none" w:sz="0" w:space="0" w:color="auto"/>
            <w:right w:val="none" w:sz="0" w:space="0" w:color="auto"/>
          </w:divBdr>
        </w:div>
        <w:div w:id="1149445087">
          <w:marLeft w:val="0"/>
          <w:marRight w:val="0"/>
          <w:marTop w:val="0"/>
          <w:marBottom w:val="0"/>
          <w:divBdr>
            <w:top w:val="none" w:sz="0" w:space="0" w:color="auto"/>
            <w:left w:val="none" w:sz="0" w:space="0" w:color="auto"/>
            <w:bottom w:val="none" w:sz="0" w:space="0" w:color="auto"/>
            <w:right w:val="none" w:sz="0" w:space="0" w:color="auto"/>
          </w:divBdr>
        </w:div>
        <w:div w:id="1059284637">
          <w:marLeft w:val="0"/>
          <w:marRight w:val="0"/>
          <w:marTop w:val="0"/>
          <w:marBottom w:val="0"/>
          <w:divBdr>
            <w:top w:val="none" w:sz="0" w:space="0" w:color="auto"/>
            <w:left w:val="none" w:sz="0" w:space="0" w:color="auto"/>
            <w:bottom w:val="none" w:sz="0" w:space="0" w:color="auto"/>
            <w:right w:val="none" w:sz="0" w:space="0" w:color="auto"/>
          </w:divBdr>
        </w:div>
        <w:div w:id="711196912">
          <w:marLeft w:val="0"/>
          <w:marRight w:val="0"/>
          <w:marTop w:val="0"/>
          <w:marBottom w:val="0"/>
          <w:divBdr>
            <w:top w:val="none" w:sz="0" w:space="0" w:color="auto"/>
            <w:left w:val="none" w:sz="0" w:space="0" w:color="auto"/>
            <w:bottom w:val="none" w:sz="0" w:space="0" w:color="auto"/>
            <w:right w:val="none" w:sz="0" w:space="0" w:color="auto"/>
          </w:divBdr>
        </w:div>
        <w:div w:id="118883249">
          <w:marLeft w:val="0"/>
          <w:marRight w:val="0"/>
          <w:marTop w:val="0"/>
          <w:marBottom w:val="0"/>
          <w:divBdr>
            <w:top w:val="none" w:sz="0" w:space="0" w:color="auto"/>
            <w:left w:val="none" w:sz="0" w:space="0" w:color="auto"/>
            <w:bottom w:val="none" w:sz="0" w:space="0" w:color="auto"/>
            <w:right w:val="none" w:sz="0" w:space="0" w:color="auto"/>
          </w:divBdr>
        </w:div>
        <w:div w:id="726950325">
          <w:marLeft w:val="0"/>
          <w:marRight w:val="0"/>
          <w:marTop w:val="0"/>
          <w:marBottom w:val="0"/>
          <w:divBdr>
            <w:top w:val="none" w:sz="0" w:space="0" w:color="auto"/>
            <w:left w:val="none" w:sz="0" w:space="0" w:color="auto"/>
            <w:bottom w:val="none" w:sz="0" w:space="0" w:color="auto"/>
            <w:right w:val="none" w:sz="0" w:space="0" w:color="auto"/>
          </w:divBdr>
        </w:div>
        <w:div w:id="182742426">
          <w:marLeft w:val="0"/>
          <w:marRight w:val="0"/>
          <w:marTop w:val="0"/>
          <w:marBottom w:val="0"/>
          <w:divBdr>
            <w:top w:val="none" w:sz="0" w:space="0" w:color="auto"/>
            <w:left w:val="none" w:sz="0" w:space="0" w:color="auto"/>
            <w:bottom w:val="none" w:sz="0" w:space="0" w:color="auto"/>
            <w:right w:val="none" w:sz="0" w:space="0" w:color="auto"/>
          </w:divBdr>
        </w:div>
        <w:div w:id="1580864722">
          <w:marLeft w:val="0"/>
          <w:marRight w:val="0"/>
          <w:marTop w:val="0"/>
          <w:marBottom w:val="0"/>
          <w:divBdr>
            <w:top w:val="none" w:sz="0" w:space="0" w:color="auto"/>
            <w:left w:val="none" w:sz="0" w:space="0" w:color="auto"/>
            <w:bottom w:val="none" w:sz="0" w:space="0" w:color="auto"/>
            <w:right w:val="none" w:sz="0" w:space="0" w:color="auto"/>
          </w:divBdr>
        </w:div>
        <w:div w:id="1087310550">
          <w:marLeft w:val="0"/>
          <w:marRight w:val="0"/>
          <w:marTop w:val="0"/>
          <w:marBottom w:val="0"/>
          <w:divBdr>
            <w:top w:val="none" w:sz="0" w:space="0" w:color="auto"/>
            <w:left w:val="none" w:sz="0" w:space="0" w:color="auto"/>
            <w:bottom w:val="none" w:sz="0" w:space="0" w:color="auto"/>
            <w:right w:val="none" w:sz="0" w:space="0" w:color="auto"/>
          </w:divBdr>
        </w:div>
        <w:div w:id="911893069">
          <w:marLeft w:val="0"/>
          <w:marRight w:val="0"/>
          <w:marTop w:val="0"/>
          <w:marBottom w:val="0"/>
          <w:divBdr>
            <w:top w:val="none" w:sz="0" w:space="0" w:color="auto"/>
            <w:left w:val="none" w:sz="0" w:space="0" w:color="auto"/>
            <w:bottom w:val="none" w:sz="0" w:space="0" w:color="auto"/>
            <w:right w:val="none" w:sz="0" w:space="0" w:color="auto"/>
          </w:divBdr>
        </w:div>
        <w:div w:id="1080519425">
          <w:marLeft w:val="0"/>
          <w:marRight w:val="0"/>
          <w:marTop w:val="0"/>
          <w:marBottom w:val="0"/>
          <w:divBdr>
            <w:top w:val="none" w:sz="0" w:space="0" w:color="auto"/>
            <w:left w:val="none" w:sz="0" w:space="0" w:color="auto"/>
            <w:bottom w:val="none" w:sz="0" w:space="0" w:color="auto"/>
            <w:right w:val="none" w:sz="0" w:space="0" w:color="auto"/>
          </w:divBdr>
        </w:div>
        <w:div w:id="864096600">
          <w:marLeft w:val="0"/>
          <w:marRight w:val="0"/>
          <w:marTop w:val="0"/>
          <w:marBottom w:val="0"/>
          <w:divBdr>
            <w:top w:val="none" w:sz="0" w:space="0" w:color="auto"/>
            <w:left w:val="none" w:sz="0" w:space="0" w:color="auto"/>
            <w:bottom w:val="none" w:sz="0" w:space="0" w:color="auto"/>
            <w:right w:val="none" w:sz="0" w:space="0" w:color="auto"/>
          </w:divBdr>
        </w:div>
        <w:div w:id="1923251366">
          <w:marLeft w:val="0"/>
          <w:marRight w:val="0"/>
          <w:marTop w:val="0"/>
          <w:marBottom w:val="0"/>
          <w:divBdr>
            <w:top w:val="none" w:sz="0" w:space="0" w:color="auto"/>
            <w:left w:val="none" w:sz="0" w:space="0" w:color="auto"/>
            <w:bottom w:val="none" w:sz="0" w:space="0" w:color="auto"/>
            <w:right w:val="none" w:sz="0" w:space="0" w:color="auto"/>
          </w:divBdr>
        </w:div>
        <w:div w:id="568852905">
          <w:marLeft w:val="0"/>
          <w:marRight w:val="0"/>
          <w:marTop w:val="0"/>
          <w:marBottom w:val="0"/>
          <w:divBdr>
            <w:top w:val="none" w:sz="0" w:space="0" w:color="auto"/>
            <w:left w:val="none" w:sz="0" w:space="0" w:color="auto"/>
            <w:bottom w:val="none" w:sz="0" w:space="0" w:color="auto"/>
            <w:right w:val="none" w:sz="0" w:space="0" w:color="auto"/>
          </w:divBdr>
        </w:div>
        <w:div w:id="682438450">
          <w:marLeft w:val="0"/>
          <w:marRight w:val="0"/>
          <w:marTop w:val="0"/>
          <w:marBottom w:val="0"/>
          <w:divBdr>
            <w:top w:val="none" w:sz="0" w:space="0" w:color="auto"/>
            <w:left w:val="none" w:sz="0" w:space="0" w:color="auto"/>
            <w:bottom w:val="none" w:sz="0" w:space="0" w:color="auto"/>
            <w:right w:val="none" w:sz="0" w:space="0" w:color="auto"/>
          </w:divBdr>
        </w:div>
        <w:div w:id="847403811">
          <w:marLeft w:val="0"/>
          <w:marRight w:val="0"/>
          <w:marTop w:val="0"/>
          <w:marBottom w:val="0"/>
          <w:divBdr>
            <w:top w:val="none" w:sz="0" w:space="0" w:color="auto"/>
            <w:left w:val="none" w:sz="0" w:space="0" w:color="auto"/>
            <w:bottom w:val="none" w:sz="0" w:space="0" w:color="auto"/>
            <w:right w:val="none" w:sz="0" w:space="0" w:color="auto"/>
          </w:divBdr>
        </w:div>
        <w:div w:id="1605453436">
          <w:marLeft w:val="0"/>
          <w:marRight w:val="0"/>
          <w:marTop w:val="0"/>
          <w:marBottom w:val="0"/>
          <w:divBdr>
            <w:top w:val="none" w:sz="0" w:space="0" w:color="auto"/>
            <w:left w:val="none" w:sz="0" w:space="0" w:color="auto"/>
            <w:bottom w:val="none" w:sz="0" w:space="0" w:color="auto"/>
            <w:right w:val="none" w:sz="0" w:space="0" w:color="auto"/>
          </w:divBdr>
        </w:div>
        <w:div w:id="345138011">
          <w:marLeft w:val="0"/>
          <w:marRight w:val="0"/>
          <w:marTop w:val="0"/>
          <w:marBottom w:val="0"/>
          <w:divBdr>
            <w:top w:val="none" w:sz="0" w:space="0" w:color="auto"/>
            <w:left w:val="none" w:sz="0" w:space="0" w:color="auto"/>
            <w:bottom w:val="none" w:sz="0" w:space="0" w:color="auto"/>
            <w:right w:val="none" w:sz="0" w:space="0" w:color="auto"/>
          </w:divBdr>
        </w:div>
        <w:div w:id="1199122844">
          <w:marLeft w:val="0"/>
          <w:marRight w:val="0"/>
          <w:marTop w:val="0"/>
          <w:marBottom w:val="0"/>
          <w:divBdr>
            <w:top w:val="none" w:sz="0" w:space="0" w:color="auto"/>
            <w:left w:val="none" w:sz="0" w:space="0" w:color="auto"/>
            <w:bottom w:val="none" w:sz="0" w:space="0" w:color="auto"/>
            <w:right w:val="none" w:sz="0" w:space="0" w:color="auto"/>
          </w:divBdr>
        </w:div>
        <w:div w:id="1427771752">
          <w:marLeft w:val="0"/>
          <w:marRight w:val="0"/>
          <w:marTop w:val="0"/>
          <w:marBottom w:val="0"/>
          <w:divBdr>
            <w:top w:val="none" w:sz="0" w:space="0" w:color="auto"/>
            <w:left w:val="none" w:sz="0" w:space="0" w:color="auto"/>
            <w:bottom w:val="none" w:sz="0" w:space="0" w:color="auto"/>
            <w:right w:val="none" w:sz="0" w:space="0" w:color="auto"/>
          </w:divBdr>
        </w:div>
        <w:div w:id="1280409257">
          <w:marLeft w:val="0"/>
          <w:marRight w:val="0"/>
          <w:marTop w:val="0"/>
          <w:marBottom w:val="0"/>
          <w:divBdr>
            <w:top w:val="none" w:sz="0" w:space="0" w:color="auto"/>
            <w:left w:val="none" w:sz="0" w:space="0" w:color="auto"/>
            <w:bottom w:val="none" w:sz="0" w:space="0" w:color="auto"/>
            <w:right w:val="none" w:sz="0" w:space="0" w:color="auto"/>
          </w:divBdr>
        </w:div>
        <w:div w:id="1103763950">
          <w:marLeft w:val="0"/>
          <w:marRight w:val="0"/>
          <w:marTop w:val="0"/>
          <w:marBottom w:val="0"/>
          <w:divBdr>
            <w:top w:val="none" w:sz="0" w:space="0" w:color="auto"/>
            <w:left w:val="none" w:sz="0" w:space="0" w:color="auto"/>
            <w:bottom w:val="none" w:sz="0" w:space="0" w:color="auto"/>
            <w:right w:val="none" w:sz="0" w:space="0" w:color="auto"/>
          </w:divBdr>
        </w:div>
        <w:div w:id="1570655829">
          <w:marLeft w:val="0"/>
          <w:marRight w:val="0"/>
          <w:marTop w:val="0"/>
          <w:marBottom w:val="0"/>
          <w:divBdr>
            <w:top w:val="none" w:sz="0" w:space="0" w:color="auto"/>
            <w:left w:val="none" w:sz="0" w:space="0" w:color="auto"/>
            <w:bottom w:val="none" w:sz="0" w:space="0" w:color="auto"/>
            <w:right w:val="none" w:sz="0" w:space="0" w:color="auto"/>
          </w:divBdr>
        </w:div>
        <w:div w:id="1145319298">
          <w:marLeft w:val="0"/>
          <w:marRight w:val="0"/>
          <w:marTop w:val="0"/>
          <w:marBottom w:val="0"/>
          <w:divBdr>
            <w:top w:val="none" w:sz="0" w:space="0" w:color="auto"/>
            <w:left w:val="none" w:sz="0" w:space="0" w:color="auto"/>
            <w:bottom w:val="none" w:sz="0" w:space="0" w:color="auto"/>
            <w:right w:val="none" w:sz="0" w:space="0" w:color="auto"/>
          </w:divBdr>
        </w:div>
        <w:div w:id="594821359">
          <w:marLeft w:val="0"/>
          <w:marRight w:val="0"/>
          <w:marTop w:val="0"/>
          <w:marBottom w:val="0"/>
          <w:divBdr>
            <w:top w:val="none" w:sz="0" w:space="0" w:color="auto"/>
            <w:left w:val="none" w:sz="0" w:space="0" w:color="auto"/>
            <w:bottom w:val="none" w:sz="0" w:space="0" w:color="auto"/>
            <w:right w:val="none" w:sz="0" w:space="0" w:color="auto"/>
          </w:divBdr>
        </w:div>
      </w:divsChild>
    </w:div>
    <w:div w:id="1152138928">
      <w:bodyDiv w:val="1"/>
      <w:marLeft w:val="0"/>
      <w:marRight w:val="0"/>
      <w:marTop w:val="0"/>
      <w:marBottom w:val="0"/>
      <w:divBdr>
        <w:top w:val="none" w:sz="0" w:space="0" w:color="auto"/>
        <w:left w:val="none" w:sz="0" w:space="0" w:color="auto"/>
        <w:bottom w:val="none" w:sz="0" w:space="0" w:color="auto"/>
        <w:right w:val="none" w:sz="0" w:space="0" w:color="auto"/>
      </w:divBdr>
      <w:divsChild>
        <w:div w:id="1514412514">
          <w:marLeft w:val="0"/>
          <w:marRight w:val="0"/>
          <w:marTop w:val="0"/>
          <w:marBottom w:val="0"/>
          <w:divBdr>
            <w:top w:val="none" w:sz="0" w:space="0" w:color="auto"/>
            <w:left w:val="none" w:sz="0" w:space="0" w:color="auto"/>
            <w:bottom w:val="none" w:sz="0" w:space="0" w:color="auto"/>
            <w:right w:val="none" w:sz="0" w:space="0" w:color="auto"/>
          </w:divBdr>
        </w:div>
        <w:div w:id="145784440">
          <w:marLeft w:val="0"/>
          <w:marRight w:val="0"/>
          <w:marTop w:val="0"/>
          <w:marBottom w:val="0"/>
          <w:divBdr>
            <w:top w:val="none" w:sz="0" w:space="0" w:color="auto"/>
            <w:left w:val="none" w:sz="0" w:space="0" w:color="auto"/>
            <w:bottom w:val="none" w:sz="0" w:space="0" w:color="auto"/>
            <w:right w:val="none" w:sz="0" w:space="0" w:color="auto"/>
          </w:divBdr>
        </w:div>
        <w:div w:id="1823884294">
          <w:marLeft w:val="0"/>
          <w:marRight w:val="0"/>
          <w:marTop w:val="0"/>
          <w:marBottom w:val="0"/>
          <w:divBdr>
            <w:top w:val="none" w:sz="0" w:space="0" w:color="auto"/>
            <w:left w:val="none" w:sz="0" w:space="0" w:color="auto"/>
            <w:bottom w:val="none" w:sz="0" w:space="0" w:color="auto"/>
            <w:right w:val="none" w:sz="0" w:space="0" w:color="auto"/>
          </w:divBdr>
        </w:div>
        <w:div w:id="874736459">
          <w:marLeft w:val="0"/>
          <w:marRight w:val="0"/>
          <w:marTop w:val="0"/>
          <w:marBottom w:val="0"/>
          <w:divBdr>
            <w:top w:val="none" w:sz="0" w:space="0" w:color="auto"/>
            <w:left w:val="none" w:sz="0" w:space="0" w:color="auto"/>
            <w:bottom w:val="none" w:sz="0" w:space="0" w:color="auto"/>
            <w:right w:val="none" w:sz="0" w:space="0" w:color="auto"/>
          </w:divBdr>
        </w:div>
        <w:div w:id="1148589984">
          <w:marLeft w:val="0"/>
          <w:marRight w:val="0"/>
          <w:marTop w:val="0"/>
          <w:marBottom w:val="0"/>
          <w:divBdr>
            <w:top w:val="none" w:sz="0" w:space="0" w:color="auto"/>
            <w:left w:val="none" w:sz="0" w:space="0" w:color="auto"/>
            <w:bottom w:val="none" w:sz="0" w:space="0" w:color="auto"/>
            <w:right w:val="none" w:sz="0" w:space="0" w:color="auto"/>
          </w:divBdr>
        </w:div>
        <w:div w:id="1947808836">
          <w:marLeft w:val="0"/>
          <w:marRight w:val="0"/>
          <w:marTop w:val="0"/>
          <w:marBottom w:val="0"/>
          <w:divBdr>
            <w:top w:val="none" w:sz="0" w:space="0" w:color="auto"/>
            <w:left w:val="none" w:sz="0" w:space="0" w:color="auto"/>
            <w:bottom w:val="none" w:sz="0" w:space="0" w:color="auto"/>
            <w:right w:val="none" w:sz="0" w:space="0" w:color="auto"/>
          </w:divBdr>
        </w:div>
        <w:div w:id="577907659">
          <w:marLeft w:val="0"/>
          <w:marRight w:val="0"/>
          <w:marTop w:val="0"/>
          <w:marBottom w:val="0"/>
          <w:divBdr>
            <w:top w:val="none" w:sz="0" w:space="0" w:color="auto"/>
            <w:left w:val="none" w:sz="0" w:space="0" w:color="auto"/>
            <w:bottom w:val="none" w:sz="0" w:space="0" w:color="auto"/>
            <w:right w:val="none" w:sz="0" w:space="0" w:color="auto"/>
          </w:divBdr>
        </w:div>
        <w:div w:id="363484008">
          <w:marLeft w:val="0"/>
          <w:marRight w:val="0"/>
          <w:marTop w:val="0"/>
          <w:marBottom w:val="0"/>
          <w:divBdr>
            <w:top w:val="none" w:sz="0" w:space="0" w:color="auto"/>
            <w:left w:val="none" w:sz="0" w:space="0" w:color="auto"/>
            <w:bottom w:val="none" w:sz="0" w:space="0" w:color="auto"/>
            <w:right w:val="none" w:sz="0" w:space="0" w:color="auto"/>
          </w:divBdr>
        </w:div>
        <w:div w:id="1725716585">
          <w:marLeft w:val="0"/>
          <w:marRight w:val="0"/>
          <w:marTop w:val="0"/>
          <w:marBottom w:val="0"/>
          <w:divBdr>
            <w:top w:val="none" w:sz="0" w:space="0" w:color="auto"/>
            <w:left w:val="none" w:sz="0" w:space="0" w:color="auto"/>
            <w:bottom w:val="none" w:sz="0" w:space="0" w:color="auto"/>
            <w:right w:val="none" w:sz="0" w:space="0" w:color="auto"/>
          </w:divBdr>
        </w:div>
        <w:div w:id="1145047298">
          <w:marLeft w:val="0"/>
          <w:marRight w:val="0"/>
          <w:marTop w:val="0"/>
          <w:marBottom w:val="0"/>
          <w:divBdr>
            <w:top w:val="none" w:sz="0" w:space="0" w:color="auto"/>
            <w:left w:val="none" w:sz="0" w:space="0" w:color="auto"/>
            <w:bottom w:val="none" w:sz="0" w:space="0" w:color="auto"/>
            <w:right w:val="none" w:sz="0" w:space="0" w:color="auto"/>
          </w:divBdr>
        </w:div>
        <w:div w:id="455372368">
          <w:marLeft w:val="0"/>
          <w:marRight w:val="0"/>
          <w:marTop w:val="0"/>
          <w:marBottom w:val="0"/>
          <w:divBdr>
            <w:top w:val="none" w:sz="0" w:space="0" w:color="auto"/>
            <w:left w:val="none" w:sz="0" w:space="0" w:color="auto"/>
            <w:bottom w:val="none" w:sz="0" w:space="0" w:color="auto"/>
            <w:right w:val="none" w:sz="0" w:space="0" w:color="auto"/>
          </w:divBdr>
        </w:div>
        <w:div w:id="287470302">
          <w:marLeft w:val="0"/>
          <w:marRight w:val="0"/>
          <w:marTop w:val="0"/>
          <w:marBottom w:val="0"/>
          <w:divBdr>
            <w:top w:val="none" w:sz="0" w:space="0" w:color="auto"/>
            <w:left w:val="none" w:sz="0" w:space="0" w:color="auto"/>
            <w:bottom w:val="none" w:sz="0" w:space="0" w:color="auto"/>
            <w:right w:val="none" w:sz="0" w:space="0" w:color="auto"/>
          </w:divBdr>
        </w:div>
      </w:divsChild>
    </w:div>
    <w:div w:id="1177158870">
      <w:bodyDiv w:val="1"/>
      <w:marLeft w:val="0"/>
      <w:marRight w:val="0"/>
      <w:marTop w:val="0"/>
      <w:marBottom w:val="0"/>
      <w:divBdr>
        <w:top w:val="none" w:sz="0" w:space="0" w:color="auto"/>
        <w:left w:val="none" w:sz="0" w:space="0" w:color="auto"/>
        <w:bottom w:val="none" w:sz="0" w:space="0" w:color="auto"/>
        <w:right w:val="none" w:sz="0" w:space="0" w:color="auto"/>
      </w:divBdr>
    </w:div>
    <w:div w:id="1178157939">
      <w:bodyDiv w:val="1"/>
      <w:marLeft w:val="0"/>
      <w:marRight w:val="0"/>
      <w:marTop w:val="0"/>
      <w:marBottom w:val="0"/>
      <w:divBdr>
        <w:top w:val="none" w:sz="0" w:space="0" w:color="auto"/>
        <w:left w:val="none" w:sz="0" w:space="0" w:color="auto"/>
        <w:bottom w:val="none" w:sz="0" w:space="0" w:color="auto"/>
        <w:right w:val="none" w:sz="0" w:space="0" w:color="auto"/>
      </w:divBdr>
    </w:div>
    <w:div w:id="1181352278">
      <w:bodyDiv w:val="1"/>
      <w:marLeft w:val="0"/>
      <w:marRight w:val="0"/>
      <w:marTop w:val="0"/>
      <w:marBottom w:val="0"/>
      <w:divBdr>
        <w:top w:val="none" w:sz="0" w:space="0" w:color="auto"/>
        <w:left w:val="none" w:sz="0" w:space="0" w:color="auto"/>
        <w:bottom w:val="none" w:sz="0" w:space="0" w:color="auto"/>
        <w:right w:val="none" w:sz="0" w:space="0" w:color="auto"/>
      </w:divBdr>
    </w:div>
    <w:div w:id="1217165310">
      <w:bodyDiv w:val="1"/>
      <w:marLeft w:val="0"/>
      <w:marRight w:val="0"/>
      <w:marTop w:val="0"/>
      <w:marBottom w:val="0"/>
      <w:divBdr>
        <w:top w:val="none" w:sz="0" w:space="0" w:color="auto"/>
        <w:left w:val="none" w:sz="0" w:space="0" w:color="auto"/>
        <w:bottom w:val="none" w:sz="0" w:space="0" w:color="auto"/>
        <w:right w:val="none" w:sz="0" w:space="0" w:color="auto"/>
      </w:divBdr>
    </w:div>
    <w:div w:id="1218396998">
      <w:bodyDiv w:val="1"/>
      <w:marLeft w:val="0"/>
      <w:marRight w:val="0"/>
      <w:marTop w:val="0"/>
      <w:marBottom w:val="0"/>
      <w:divBdr>
        <w:top w:val="none" w:sz="0" w:space="0" w:color="auto"/>
        <w:left w:val="none" w:sz="0" w:space="0" w:color="auto"/>
        <w:bottom w:val="none" w:sz="0" w:space="0" w:color="auto"/>
        <w:right w:val="none" w:sz="0" w:space="0" w:color="auto"/>
      </w:divBdr>
      <w:divsChild>
        <w:div w:id="636376320">
          <w:marLeft w:val="0"/>
          <w:marRight w:val="0"/>
          <w:marTop w:val="0"/>
          <w:marBottom w:val="0"/>
          <w:divBdr>
            <w:top w:val="none" w:sz="0" w:space="0" w:color="auto"/>
            <w:left w:val="none" w:sz="0" w:space="0" w:color="auto"/>
            <w:bottom w:val="none" w:sz="0" w:space="0" w:color="auto"/>
            <w:right w:val="none" w:sz="0" w:space="0" w:color="auto"/>
          </w:divBdr>
        </w:div>
        <w:div w:id="357007322">
          <w:marLeft w:val="0"/>
          <w:marRight w:val="0"/>
          <w:marTop w:val="0"/>
          <w:marBottom w:val="0"/>
          <w:divBdr>
            <w:top w:val="none" w:sz="0" w:space="0" w:color="auto"/>
            <w:left w:val="none" w:sz="0" w:space="0" w:color="auto"/>
            <w:bottom w:val="none" w:sz="0" w:space="0" w:color="auto"/>
            <w:right w:val="none" w:sz="0" w:space="0" w:color="auto"/>
          </w:divBdr>
        </w:div>
      </w:divsChild>
    </w:div>
    <w:div w:id="1262647034">
      <w:bodyDiv w:val="1"/>
      <w:marLeft w:val="0"/>
      <w:marRight w:val="0"/>
      <w:marTop w:val="0"/>
      <w:marBottom w:val="0"/>
      <w:divBdr>
        <w:top w:val="none" w:sz="0" w:space="0" w:color="auto"/>
        <w:left w:val="none" w:sz="0" w:space="0" w:color="auto"/>
        <w:bottom w:val="none" w:sz="0" w:space="0" w:color="auto"/>
        <w:right w:val="none" w:sz="0" w:space="0" w:color="auto"/>
      </w:divBdr>
      <w:divsChild>
        <w:div w:id="630092402">
          <w:marLeft w:val="0"/>
          <w:marRight w:val="0"/>
          <w:marTop w:val="0"/>
          <w:marBottom w:val="0"/>
          <w:divBdr>
            <w:top w:val="none" w:sz="0" w:space="0" w:color="auto"/>
            <w:left w:val="none" w:sz="0" w:space="0" w:color="auto"/>
            <w:bottom w:val="none" w:sz="0" w:space="0" w:color="auto"/>
            <w:right w:val="none" w:sz="0" w:space="0" w:color="auto"/>
          </w:divBdr>
        </w:div>
        <w:div w:id="661666954">
          <w:marLeft w:val="0"/>
          <w:marRight w:val="0"/>
          <w:marTop w:val="0"/>
          <w:marBottom w:val="0"/>
          <w:divBdr>
            <w:top w:val="none" w:sz="0" w:space="0" w:color="auto"/>
            <w:left w:val="none" w:sz="0" w:space="0" w:color="auto"/>
            <w:bottom w:val="none" w:sz="0" w:space="0" w:color="auto"/>
            <w:right w:val="none" w:sz="0" w:space="0" w:color="auto"/>
          </w:divBdr>
        </w:div>
        <w:div w:id="208762826">
          <w:marLeft w:val="0"/>
          <w:marRight w:val="0"/>
          <w:marTop w:val="0"/>
          <w:marBottom w:val="0"/>
          <w:divBdr>
            <w:top w:val="none" w:sz="0" w:space="0" w:color="auto"/>
            <w:left w:val="none" w:sz="0" w:space="0" w:color="auto"/>
            <w:bottom w:val="none" w:sz="0" w:space="0" w:color="auto"/>
            <w:right w:val="none" w:sz="0" w:space="0" w:color="auto"/>
          </w:divBdr>
        </w:div>
        <w:div w:id="440688304">
          <w:marLeft w:val="0"/>
          <w:marRight w:val="0"/>
          <w:marTop w:val="0"/>
          <w:marBottom w:val="0"/>
          <w:divBdr>
            <w:top w:val="none" w:sz="0" w:space="0" w:color="auto"/>
            <w:left w:val="none" w:sz="0" w:space="0" w:color="auto"/>
            <w:bottom w:val="none" w:sz="0" w:space="0" w:color="auto"/>
            <w:right w:val="none" w:sz="0" w:space="0" w:color="auto"/>
          </w:divBdr>
        </w:div>
        <w:div w:id="765349540">
          <w:marLeft w:val="0"/>
          <w:marRight w:val="0"/>
          <w:marTop w:val="0"/>
          <w:marBottom w:val="0"/>
          <w:divBdr>
            <w:top w:val="none" w:sz="0" w:space="0" w:color="auto"/>
            <w:left w:val="none" w:sz="0" w:space="0" w:color="auto"/>
            <w:bottom w:val="none" w:sz="0" w:space="0" w:color="auto"/>
            <w:right w:val="none" w:sz="0" w:space="0" w:color="auto"/>
          </w:divBdr>
        </w:div>
        <w:div w:id="117452378">
          <w:marLeft w:val="0"/>
          <w:marRight w:val="0"/>
          <w:marTop w:val="0"/>
          <w:marBottom w:val="0"/>
          <w:divBdr>
            <w:top w:val="none" w:sz="0" w:space="0" w:color="auto"/>
            <w:left w:val="none" w:sz="0" w:space="0" w:color="auto"/>
            <w:bottom w:val="none" w:sz="0" w:space="0" w:color="auto"/>
            <w:right w:val="none" w:sz="0" w:space="0" w:color="auto"/>
          </w:divBdr>
        </w:div>
      </w:divsChild>
    </w:div>
    <w:div w:id="1307009063">
      <w:bodyDiv w:val="1"/>
      <w:marLeft w:val="0"/>
      <w:marRight w:val="0"/>
      <w:marTop w:val="0"/>
      <w:marBottom w:val="0"/>
      <w:divBdr>
        <w:top w:val="none" w:sz="0" w:space="0" w:color="auto"/>
        <w:left w:val="none" w:sz="0" w:space="0" w:color="auto"/>
        <w:bottom w:val="none" w:sz="0" w:space="0" w:color="auto"/>
        <w:right w:val="none" w:sz="0" w:space="0" w:color="auto"/>
      </w:divBdr>
      <w:divsChild>
        <w:div w:id="1277102995">
          <w:marLeft w:val="0"/>
          <w:marRight w:val="0"/>
          <w:marTop w:val="0"/>
          <w:marBottom w:val="0"/>
          <w:divBdr>
            <w:top w:val="none" w:sz="0" w:space="0" w:color="auto"/>
            <w:left w:val="none" w:sz="0" w:space="0" w:color="auto"/>
            <w:bottom w:val="none" w:sz="0" w:space="0" w:color="auto"/>
            <w:right w:val="none" w:sz="0" w:space="0" w:color="auto"/>
          </w:divBdr>
        </w:div>
        <w:div w:id="2133741893">
          <w:marLeft w:val="0"/>
          <w:marRight w:val="0"/>
          <w:marTop w:val="0"/>
          <w:marBottom w:val="0"/>
          <w:divBdr>
            <w:top w:val="none" w:sz="0" w:space="0" w:color="auto"/>
            <w:left w:val="none" w:sz="0" w:space="0" w:color="auto"/>
            <w:bottom w:val="none" w:sz="0" w:space="0" w:color="auto"/>
            <w:right w:val="none" w:sz="0" w:space="0" w:color="auto"/>
          </w:divBdr>
        </w:div>
        <w:div w:id="1855269850">
          <w:marLeft w:val="0"/>
          <w:marRight w:val="0"/>
          <w:marTop w:val="0"/>
          <w:marBottom w:val="0"/>
          <w:divBdr>
            <w:top w:val="none" w:sz="0" w:space="0" w:color="auto"/>
            <w:left w:val="none" w:sz="0" w:space="0" w:color="auto"/>
            <w:bottom w:val="none" w:sz="0" w:space="0" w:color="auto"/>
            <w:right w:val="none" w:sz="0" w:space="0" w:color="auto"/>
          </w:divBdr>
        </w:div>
        <w:div w:id="1516965930">
          <w:marLeft w:val="0"/>
          <w:marRight w:val="0"/>
          <w:marTop w:val="0"/>
          <w:marBottom w:val="0"/>
          <w:divBdr>
            <w:top w:val="none" w:sz="0" w:space="0" w:color="auto"/>
            <w:left w:val="none" w:sz="0" w:space="0" w:color="auto"/>
            <w:bottom w:val="none" w:sz="0" w:space="0" w:color="auto"/>
            <w:right w:val="none" w:sz="0" w:space="0" w:color="auto"/>
          </w:divBdr>
        </w:div>
        <w:div w:id="558171626">
          <w:marLeft w:val="0"/>
          <w:marRight w:val="0"/>
          <w:marTop w:val="0"/>
          <w:marBottom w:val="0"/>
          <w:divBdr>
            <w:top w:val="none" w:sz="0" w:space="0" w:color="auto"/>
            <w:left w:val="none" w:sz="0" w:space="0" w:color="auto"/>
            <w:bottom w:val="none" w:sz="0" w:space="0" w:color="auto"/>
            <w:right w:val="none" w:sz="0" w:space="0" w:color="auto"/>
          </w:divBdr>
        </w:div>
        <w:div w:id="1807232475">
          <w:marLeft w:val="0"/>
          <w:marRight w:val="0"/>
          <w:marTop w:val="0"/>
          <w:marBottom w:val="0"/>
          <w:divBdr>
            <w:top w:val="none" w:sz="0" w:space="0" w:color="auto"/>
            <w:left w:val="none" w:sz="0" w:space="0" w:color="auto"/>
            <w:bottom w:val="none" w:sz="0" w:space="0" w:color="auto"/>
            <w:right w:val="none" w:sz="0" w:space="0" w:color="auto"/>
          </w:divBdr>
        </w:div>
        <w:div w:id="1375736916">
          <w:marLeft w:val="0"/>
          <w:marRight w:val="0"/>
          <w:marTop w:val="0"/>
          <w:marBottom w:val="0"/>
          <w:divBdr>
            <w:top w:val="none" w:sz="0" w:space="0" w:color="auto"/>
            <w:left w:val="none" w:sz="0" w:space="0" w:color="auto"/>
            <w:bottom w:val="none" w:sz="0" w:space="0" w:color="auto"/>
            <w:right w:val="none" w:sz="0" w:space="0" w:color="auto"/>
          </w:divBdr>
        </w:div>
      </w:divsChild>
    </w:div>
    <w:div w:id="1386640131">
      <w:bodyDiv w:val="1"/>
      <w:marLeft w:val="0"/>
      <w:marRight w:val="0"/>
      <w:marTop w:val="0"/>
      <w:marBottom w:val="0"/>
      <w:divBdr>
        <w:top w:val="none" w:sz="0" w:space="0" w:color="auto"/>
        <w:left w:val="none" w:sz="0" w:space="0" w:color="auto"/>
        <w:bottom w:val="none" w:sz="0" w:space="0" w:color="auto"/>
        <w:right w:val="none" w:sz="0" w:space="0" w:color="auto"/>
      </w:divBdr>
    </w:div>
    <w:div w:id="1393196230">
      <w:bodyDiv w:val="1"/>
      <w:marLeft w:val="0"/>
      <w:marRight w:val="0"/>
      <w:marTop w:val="0"/>
      <w:marBottom w:val="0"/>
      <w:divBdr>
        <w:top w:val="none" w:sz="0" w:space="0" w:color="auto"/>
        <w:left w:val="none" w:sz="0" w:space="0" w:color="auto"/>
        <w:bottom w:val="none" w:sz="0" w:space="0" w:color="auto"/>
        <w:right w:val="none" w:sz="0" w:space="0" w:color="auto"/>
      </w:divBdr>
      <w:divsChild>
        <w:div w:id="1996061036">
          <w:marLeft w:val="0"/>
          <w:marRight w:val="0"/>
          <w:marTop w:val="0"/>
          <w:marBottom w:val="0"/>
          <w:divBdr>
            <w:top w:val="none" w:sz="0" w:space="0" w:color="auto"/>
            <w:left w:val="none" w:sz="0" w:space="0" w:color="auto"/>
            <w:bottom w:val="none" w:sz="0" w:space="0" w:color="auto"/>
            <w:right w:val="none" w:sz="0" w:space="0" w:color="auto"/>
          </w:divBdr>
        </w:div>
      </w:divsChild>
    </w:div>
    <w:div w:id="1424373685">
      <w:bodyDiv w:val="1"/>
      <w:marLeft w:val="0"/>
      <w:marRight w:val="0"/>
      <w:marTop w:val="0"/>
      <w:marBottom w:val="0"/>
      <w:divBdr>
        <w:top w:val="none" w:sz="0" w:space="0" w:color="auto"/>
        <w:left w:val="none" w:sz="0" w:space="0" w:color="auto"/>
        <w:bottom w:val="none" w:sz="0" w:space="0" w:color="auto"/>
        <w:right w:val="none" w:sz="0" w:space="0" w:color="auto"/>
      </w:divBdr>
      <w:divsChild>
        <w:div w:id="1686588423">
          <w:marLeft w:val="0"/>
          <w:marRight w:val="0"/>
          <w:marTop w:val="0"/>
          <w:marBottom w:val="0"/>
          <w:divBdr>
            <w:top w:val="none" w:sz="0" w:space="0" w:color="auto"/>
            <w:left w:val="none" w:sz="0" w:space="0" w:color="auto"/>
            <w:bottom w:val="none" w:sz="0" w:space="0" w:color="auto"/>
            <w:right w:val="none" w:sz="0" w:space="0" w:color="auto"/>
          </w:divBdr>
          <w:divsChild>
            <w:div w:id="9360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91491">
      <w:bodyDiv w:val="1"/>
      <w:marLeft w:val="0"/>
      <w:marRight w:val="0"/>
      <w:marTop w:val="0"/>
      <w:marBottom w:val="0"/>
      <w:divBdr>
        <w:top w:val="none" w:sz="0" w:space="0" w:color="auto"/>
        <w:left w:val="none" w:sz="0" w:space="0" w:color="auto"/>
        <w:bottom w:val="none" w:sz="0" w:space="0" w:color="auto"/>
        <w:right w:val="none" w:sz="0" w:space="0" w:color="auto"/>
      </w:divBdr>
    </w:div>
    <w:div w:id="1456754731">
      <w:bodyDiv w:val="1"/>
      <w:marLeft w:val="0"/>
      <w:marRight w:val="0"/>
      <w:marTop w:val="0"/>
      <w:marBottom w:val="0"/>
      <w:divBdr>
        <w:top w:val="none" w:sz="0" w:space="0" w:color="auto"/>
        <w:left w:val="none" w:sz="0" w:space="0" w:color="auto"/>
        <w:bottom w:val="none" w:sz="0" w:space="0" w:color="auto"/>
        <w:right w:val="none" w:sz="0" w:space="0" w:color="auto"/>
      </w:divBdr>
      <w:divsChild>
        <w:div w:id="677536181">
          <w:marLeft w:val="0"/>
          <w:marRight w:val="0"/>
          <w:marTop w:val="0"/>
          <w:marBottom w:val="0"/>
          <w:divBdr>
            <w:top w:val="none" w:sz="0" w:space="0" w:color="auto"/>
            <w:left w:val="none" w:sz="0" w:space="0" w:color="auto"/>
            <w:bottom w:val="none" w:sz="0" w:space="0" w:color="auto"/>
            <w:right w:val="none" w:sz="0" w:space="0" w:color="auto"/>
          </w:divBdr>
        </w:div>
        <w:div w:id="1988783249">
          <w:marLeft w:val="0"/>
          <w:marRight w:val="0"/>
          <w:marTop w:val="0"/>
          <w:marBottom w:val="0"/>
          <w:divBdr>
            <w:top w:val="none" w:sz="0" w:space="0" w:color="auto"/>
            <w:left w:val="none" w:sz="0" w:space="0" w:color="auto"/>
            <w:bottom w:val="none" w:sz="0" w:space="0" w:color="auto"/>
            <w:right w:val="none" w:sz="0" w:space="0" w:color="auto"/>
          </w:divBdr>
        </w:div>
        <w:div w:id="274095735">
          <w:marLeft w:val="0"/>
          <w:marRight w:val="0"/>
          <w:marTop w:val="0"/>
          <w:marBottom w:val="0"/>
          <w:divBdr>
            <w:top w:val="none" w:sz="0" w:space="0" w:color="auto"/>
            <w:left w:val="none" w:sz="0" w:space="0" w:color="auto"/>
            <w:bottom w:val="none" w:sz="0" w:space="0" w:color="auto"/>
            <w:right w:val="none" w:sz="0" w:space="0" w:color="auto"/>
          </w:divBdr>
        </w:div>
        <w:div w:id="592517177">
          <w:marLeft w:val="0"/>
          <w:marRight w:val="0"/>
          <w:marTop w:val="0"/>
          <w:marBottom w:val="0"/>
          <w:divBdr>
            <w:top w:val="none" w:sz="0" w:space="0" w:color="auto"/>
            <w:left w:val="none" w:sz="0" w:space="0" w:color="auto"/>
            <w:bottom w:val="none" w:sz="0" w:space="0" w:color="auto"/>
            <w:right w:val="none" w:sz="0" w:space="0" w:color="auto"/>
          </w:divBdr>
        </w:div>
        <w:div w:id="1269387734">
          <w:marLeft w:val="0"/>
          <w:marRight w:val="0"/>
          <w:marTop w:val="0"/>
          <w:marBottom w:val="0"/>
          <w:divBdr>
            <w:top w:val="none" w:sz="0" w:space="0" w:color="auto"/>
            <w:left w:val="none" w:sz="0" w:space="0" w:color="auto"/>
            <w:bottom w:val="none" w:sz="0" w:space="0" w:color="auto"/>
            <w:right w:val="none" w:sz="0" w:space="0" w:color="auto"/>
          </w:divBdr>
        </w:div>
      </w:divsChild>
    </w:div>
    <w:div w:id="1457212462">
      <w:bodyDiv w:val="1"/>
      <w:marLeft w:val="0"/>
      <w:marRight w:val="0"/>
      <w:marTop w:val="0"/>
      <w:marBottom w:val="0"/>
      <w:divBdr>
        <w:top w:val="none" w:sz="0" w:space="0" w:color="auto"/>
        <w:left w:val="none" w:sz="0" w:space="0" w:color="auto"/>
        <w:bottom w:val="none" w:sz="0" w:space="0" w:color="auto"/>
        <w:right w:val="none" w:sz="0" w:space="0" w:color="auto"/>
      </w:divBdr>
    </w:div>
    <w:div w:id="1495949538">
      <w:bodyDiv w:val="1"/>
      <w:marLeft w:val="0"/>
      <w:marRight w:val="0"/>
      <w:marTop w:val="0"/>
      <w:marBottom w:val="0"/>
      <w:divBdr>
        <w:top w:val="none" w:sz="0" w:space="0" w:color="auto"/>
        <w:left w:val="none" w:sz="0" w:space="0" w:color="auto"/>
        <w:bottom w:val="none" w:sz="0" w:space="0" w:color="auto"/>
        <w:right w:val="none" w:sz="0" w:space="0" w:color="auto"/>
      </w:divBdr>
      <w:divsChild>
        <w:div w:id="826240777">
          <w:marLeft w:val="0"/>
          <w:marRight w:val="0"/>
          <w:marTop w:val="0"/>
          <w:marBottom w:val="0"/>
          <w:divBdr>
            <w:top w:val="none" w:sz="0" w:space="0" w:color="auto"/>
            <w:left w:val="none" w:sz="0" w:space="0" w:color="auto"/>
            <w:bottom w:val="none" w:sz="0" w:space="0" w:color="auto"/>
            <w:right w:val="none" w:sz="0" w:space="0" w:color="auto"/>
          </w:divBdr>
        </w:div>
      </w:divsChild>
    </w:div>
    <w:div w:id="1640450604">
      <w:bodyDiv w:val="1"/>
      <w:marLeft w:val="0"/>
      <w:marRight w:val="0"/>
      <w:marTop w:val="0"/>
      <w:marBottom w:val="0"/>
      <w:divBdr>
        <w:top w:val="none" w:sz="0" w:space="0" w:color="auto"/>
        <w:left w:val="none" w:sz="0" w:space="0" w:color="auto"/>
        <w:bottom w:val="none" w:sz="0" w:space="0" w:color="auto"/>
        <w:right w:val="none" w:sz="0" w:space="0" w:color="auto"/>
      </w:divBdr>
      <w:divsChild>
        <w:div w:id="1038897261">
          <w:marLeft w:val="0"/>
          <w:marRight w:val="0"/>
          <w:marTop w:val="0"/>
          <w:marBottom w:val="0"/>
          <w:divBdr>
            <w:top w:val="none" w:sz="0" w:space="0" w:color="auto"/>
            <w:left w:val="none" w:sz="0" w:space="0" w:color="auto"/>
            <w:bottom w:val="none" w:sz="0" w:space="0" w:color="auto"/>
            <w:right w:val="none" w:sz="0" w:space="0" w:color="auto"/>
          </w:divBdr>
        </w:div>
        <w:div w:id="2035955019">
          <w:marLeft w:val="0"/>
          <w:marRight w:val="0"/>
          <w:marTop w:val="0"/>
          <w:marBottom w:val="0"/>
          <w:divBdr>
            <w:top w:val="none" w:sz="0" w:space="0" w:color="auto"/>
            <w:left w:val="none" w:sz="0" w:space="0" w:color="auto"/>
            <w:bottom w:val="none" w:sz="0" w:space="0" w:color="auto"/>
            <w:right w:val="none" w:sz="0" w:space="0" w:color="auto"/>
          </w:divBdr>
        </w:div>
        <w:div w:id="471292969">
          <w:marLeft w:val="0"/>
          <w:marRight w:val="0"/>
          <w:marTop w:val="0"/>
          <w:marBottom w:val="0"/>
          <w:divBdr>
            <w:top w:val="none" w:sz="0" w:space="0" w:color="auto"/>
            <w:left w:val="none" w:sz="0" w:space="0" w:color="auto"/>
            <w:bottom w:val="none" w:sz="0" w:space="0" w:color="auto"/>
            <w:right w:val="none" w:sz="0" w:space="0" w:color="auto"/>
          </w:divBdr>
        </w:div>
        <w:div w:id="1195843587">
          <w:marLeft w:val="0"/>
          <w:marRight w:val="0"/>
          <w:marTop w:val="0"/>
          <w:marBottom w:val="0"/>
          <w:divBdr>
            <w:top w:val="none" w:sz="0" w:space="0" w:color="auto"/>
            <w:left w:val="none" w:sz="0" w:space="0" w:color="auto"/>
            <w:bottom w:val="none" w:sz="0" w:space="0" w:color="auto"/>
            <w:right w:val="none" w:sz="0" w:space="0" w:color="auto"/>
          </w:divBdr>
        </w:div>
        <w:div w:id="340550734">
          <w:marLeft w:val="0"/>
          <w:marRight w:val="0"/>
          <w:marTop w:val="0"/>
          <w:marBottom w:val="0"/>
          <w:divBdr>
            <w:top w:val="none" w:sz="0" w:space="0" w:color="auto"/>
            <w:left w:val="none" w:sz="0" w:space="0" w:color="auto"/>
            <w:bottom w:val="none" w:sz="0" w:space="0" w:color="auto"/>
            <w:right w:val="none" w:sz="0" w:space="0" w:color="auto"/>
          </w:divBdr>
        </w:div>
        <w:div w:id="870336827">
          <w:marLeft w:val="0"/>
          <w:marRight w:val="0"/>
          <w:marTop w:val="0"/>
          <w:marBottom w:val="0"/>
          <w:divBdr>
            <w:top w:val="none" w:sz="0" w:space="0" w:color="auto"/>
            <w:left w:val="none" w:sz="0" w:space="0" w:color="auto"/>
            <w:bottom w:val="none" w:sz="0" w:space="0" w:color="auto"/>
            <w:right w:val="none" w:sz="0" w:space="0" w:color="auto"/>
          </w:divBdr>
        </w:div>
        <w:div w:id="1867132712">
          <w:marLeft w:val="0"/>
          <w:marRight w:val="0"/>
          <w:marTop w:val="0"/>
          <w:marBottom w:val="0"/>
          <w:divBdr>
            <w:top w:val="none" w:sz="0" w:space="0" w:color="auto"/>
            <w:left w:val="none" w:sz="0" w:space="0" w:color="auto"/>
            <w:bottom w:val="none" w:sz="0" w:space="0" w:color="auto"/>
            <w:right w:val="none" w:sz="0" w:space="0" w:color="auto"/>
          </w:divBdr>
        </w:div>
        <w:div w:id="491483225">
          <w:marLeft w:val="0"/>
          <w:marRight w:val="0"/>
          <w:marTop w:val="0"/>
          <w:marBottom w:val="0"/>
          <w:divBdr>
            <w:top w:val="none" w:sz="0" w:space="0" w:color="auto"/>
            <w:left w:val="none" w:sz="0" w:space="0" w:color="auto"/>
            <w:bottom w:val="none" w:sz="0" w:space="0" w:color="auto"/>
            <w:right w:val="none" w:sz="0" w:space="0" w:color="auto"/>
          </w:divBdr>
        </w:div>
        <w:div w:id="548105916">
          <w:marLeft w:val="0"/>
          <w:marRight w:val="0"/>
          <w:marTop w:val="0"/>
          <w:marBottom w:val="0"/>
          <w:divBdr>
            <w:top w:val="none" w:sz="0" w:space="0" w:color="auto"/>
            <w:left w:val="none" w:sz="0" w:space="0" w:color="auto"/>
            <w:bottom w:val="none" w:sz="0" w:space="0" w:color="auto"/>
            <w:right w:val="none" w:sz="0" w:space="0" w:color="auto"/>
          </w:divBdr>
        </w:div>
        <w:div w:id="1569878113">
          <w:marLeft w:val="0"/>
          <w:marRight w:val="0"/>
          <w:marTop w:val="0"/>
          <w:marBottom w:val="0"/>
          <w:divBdr>
            <w:top w:val="none" w:sz="0" w:space="0" w:color="auto"/>
            <w:left w:val="none" w:sz="0" w:space="0" w:color="auto"/>
            <w:bottom w:val="none" w:sz="0" w:space="0" w:color="auto"/>
            <w:right w:val="none" w:sz="0" w:space="0" w:color="auto"/>
          </w:divBdr>
        </w:div>
        <w:div w:id="1610311088">
          <w:marLeft w:val="0"/>
          <w:marRight w:val="0"/>
          <w:marTop w:val="0"/>
          <w:marBottom w:val="0"/>
          <w:divBdr>
            <w:top w:val="none" w:sz="0" w:space="0" w:color="auto"/>
            <w:left w:val="none" w:sz="0" w:space="0" w:color="auto"/>
            <w:bottom w:val="none" w:sz="0" w:space="0" w:color="auto"/>
            <w:right w:val="none" w:sz="0" w:space="0" w:color="auto"/>
          </w:divBdr>
        </w:div>
        <w:div w:id="689375853">
          <w:marLeft w:val="0"/>
          <w:marRight w:val="0"/>
          <w:marTop w:val="0"/>
          <w:marBottom w:val="0"/>
          <w:divBdr>
            <w:top w:val="none" w:sz="0" w:space="0" w:color="auto"/>
            <w:left w:val="none" w:sz="0" w:space="0" w:color="auto"/>
            <w:bottom w:val="none" w:sz="0" w:space="0" w:color="auto"/>
            <w:right w:val="none" w:sz="0" w:space="0" w:color="auto"/>
          </w:divBdr>
        </w:div>
        <w:div w:id="213585804">
          <w:marLeft w:val="0"/>
          <w:marRight w:val="0"/>
          <w:marTop w:val="0"/>
          <w:marBottom w:val="0"/>
          <w:divBdr>
            <w:top w:val="none" w:sz="0" w:space="0" w:color="auto"/>
            <w:left w:val="none" w:sz="0" w:space="0" w:color="auto"/>
            <w:bottom w:val="none" w:sz="0" w:space="0" w:color="auto"/>
            <w:right w:val="none" w:sz="0" w:space="0" w:color="auto"/>
          </w:divBdr>
        </w:div>
        <w:div w:id="172451202">
          <w:marLeft w:val="0"/>
          <w:marRight w:val="0"/>
          <w:marTop w:val="0"/>
          <w:marBottom w:val="0"/>
          <w:divBdr>
            <w:top w:val="none" w:sz="0" w:space="0" w:color="auto"/>
            <w:left w:val="none" w:sz="0" w:space="0" w:color="auto"/>
            <w:bottom w:val="none" w:sz="0" w:space="0" w:color="auto"/>
            <w:right w:val="none" w:sz="0" w:space="0" w:color="auto"/>
          </w:divBdr>
        </w:div>
        <w:div w:id="1472287586">
          <w:marLeft w:val="0"/>
          <w:marRight w:val="0"/>
          <w:marTop w:val="0"/>
          <w:marBottom w:val="0"/>
          <w:divBdr>
            <w:top w:val="none" w:sz="0" w:space="0" w:color="auto"/>
            <w:left w:val="none" w:sz="0" w:space="0" w:color="auto"/>
            <w:bottom w:val="none" w:sz="0" w:space="0" w:color="auto"/>
            <w:right w:val="none" w:sz="0" w:space="0" w:color="auto"/>
          </w:divBdr>
        </w:div>
        <w:div w:id="1922980326">
          <w:marLeft w:val="0"/>
          <w:marRight w:val="0"/>
          <w:marTop w:val="0"/>
          <w:marBottom w:val="0"/>
          <w:divBdr>
            <w:top w:val="none" w:sz="0" w:space="0" w:color="auto"/>
            <w:left w:val="none" w:sz="0" w:space="0" w:color="auto"/>
            <w:bottom w:val="none" w:sz="0" w:space="0" w:color="auto"/>
            <w:right w:val="none" w:sz="0" w:space="0" w:color="auto"/>
          </w:divBdr>
        </w:div>
        <w:div w:id="1829666474">
          <w:marLeft w:val="0"/>
          <w:marRight w:val="0"/>
          <w:marTop w:val="0"/>
          <w:marBottom w:val="0"/>
          <w:divBdr>
            <w:top w:val="none" w:sz="0" w:space="0" w:color="auto"/>
            <w:left w:val="none" w:sz="0" w:space="0" w:color="auto"/>
            <w:bottom w:val="none" w:sz="0" w:space="0" w:color="auto"/>
            <w:right w:val="none" w:sz="0" w:space="0" w:color="auto"/>
          </w:divBdr>
        </w:div>
        <w:div w:id="2084058421">
          <w:marLeft w:val="0"/>
          <w:marRight w:val="0"/>
          <w:marTop w:val="0"/>
          <w:marBottom w:val="0"/>
          <w:divBdr>
            <w:top w:val="none" w:sz="0" w:space="0" w:color="auto"/>
            <w:left w:val="none" w:sz="0" w:space="0" w:color="auto"/>
            <w:bottom w:val="none" w:sz="0" w:space="0" w:color="auto"/>
            <w:right w:val="none" w:sz="0" w:space="0" w:color="auto"/>
          </w:divBdr>
        </w:div>
        <w:div w:id="1486126169">
          <w:marLeft w:val="0"/>
          <w:marRight w:val="0"/>
          <w:marTop w:val="0"/>
          <w:marBottom w:val="0"/>
          <w:divBdr>
            <w:top w:val="none" w:sz="0" w:space="0" w:color="auto"/>
            <w:left w:val="none" w:sz="0" w:space="0" w:color="auto"/>
            <w:bottom w:val="none" w:sz="0" w:space="0" w:color="auto"/>
            <w:right w:val="none" w:sz="0" w:space="0" w:color="auto"/>
          </w:divBdr>
        </w:div>
        <w:div w:id="414284184">
          <w:marLeft w:val="0"/>
          <w:marRight w:val="0"/>
          <w:marTop w:val="0"/>
          <w:marBottom w:val="0"/>
          <w:divBdr>
            <w:top w:val="none" w:sz="0" w:space="0" w:color="auto"/>
            <w:left w:val="none" w:sz="0" w:space="0" w:color="auto"/>
            <w:bottom w:val="none" w:sz="0" w:space="0" w:color="auto"/>
            <w:right w:val="none" w:sz="0" w:space="0" w:color="auto"/>
          </w:divBdr>
        </w:div>
        <w:div w:id="1772511344">
          <w:marLeft w:val="0"/>
          <w:marRight w:val="0"/>
          <w:marTop w:val="0"/>
          <w:marBottom w:val="0"/>
          <w:divBdr>
            <w:top w:val="none" w:sz="0" w:space="0" w:color="auto"/>
            <w:left w:val="none" w:sz="0" w:space="0" w:color="auto"/>
            <w:bottom w:val="none" w:sz="0" w:space="0" w:color="auto"/>
            <w:right w:val="none" w:sz="0" w:space="0" w:color="auto"/>
          </w:divBdr>
        </w:div>
        <w:div w:id="1005669980">
          <w:marLeft w:val="0"/>
          <w:marRight w:val="0"/>
          <w:marTop w:val="0"/>
          <w:marBottom w:val="0"/>
          <w:divBdr>
            <w:top w:val="none" w:sz="0" w:space="0" w:color="auto"/>
            <w:left w:val="none" w:sz="0" w:space="0" w:color="auto"/>
            <w:bottom w:val="none" w:sz="0" w:space="0" w:color="auto"/>
            <w:right w:val="none" w:sz="0" w:space="0" w:color="auto"/>
          </w:divBdr>
        </w:div>
        <w:div w:id="1354723877">
          <w:marLeft w:val="0"/>
          <w:marRight w:val="0"/>
          <w:marTop w:val="0"/>
          <w:marBottom w:val="0"/>
          <w:divBdr>
            <w:top w:val="none" w:sz="0" w:space="0" w:color="auto"/>
            <w:left w:val="none" w:sz="0" w:space="0" w:color="auto"/>
            <w:bottom w:val="none" w:sz="0" w:space="0" w:color="auto"/>
            <w:right w:val="none" w:sz="0" w:space="0" w:color="auto"/>
          </w:divBdr>
        </w:div>
      </w:divsChild>
    </w:div>
    <w:div w:id="1667972756">
      <w:bodyDiv w:val="1"/>
      <w:marLeft w:val="0"/>
      <w:marRight w:val="0"/>
      <w:marTop w:val="0"/>
      <w:marBottom w:val="0"/>
      <w:divBdr>
        <w:top w:val="none" w:sz="0" w:space="0" w:color="auto"/>
        <w:left w:val="none" w:sz="0" w:space="0" w:color="auto"/>
        <w:bottom w:val="none" w:sz="0" w:space="0" w:color="auto"/>
        <w:right w:val="none" w:sz="0" w:space="0" w:color="auto"/>
      </w:divBdr>
    </w:div>
    <w:div w:id="1711101733">
      <w:bodyDiv w:val="1"/>
      <w:marLeft w:val="0"/>
      <w:marRight w:val="0"/>
      <w:marTop w:val="0"/>
      <w:marBottom w:val="0"/>
      <w:divBdr>
        <w:top w:val="none" w:sz="0" w:space="0" w:color="auto"/>
        <w:left w:val="none" w:sz="0" w:space="0" w:color="auto"/>
        <w:bottom w:val="none" w:sz="0" w:space="0" w:color="auto"/>
        <w:right w:val="none" w:sz="0" w:space="0" w:color="auto"/>
      </w:divBdr>
    </w:div>
    <w:div w:id="1761560722">
      <w:bodyDiv w:val="1"/>
      <w:marLeft w:val="0"/>
      <w:marRight w:val="0"/>
      <w:marTop w:val="0"/>
      <w:marBottom w:val="0"/>
      <w:divBdr>
        <w:top w:val="none" w:sz="0" w:space="0" w:color="auto"/>
        <w:left w:val="none" w:sz="0" w:space="0" w:color="auto"/>
        <w:bottom w:val="none" w:sz="0" w:space="0" w:color="auto"/>
        <w:right w:val="none" w:sz="0" w:space="0" w:color="auto"/>
      </w:divBdr>
      <w:divsChild>
        <w:div w:id="1867526559">
          <w:marLeft w:val="0"/>
          <w:marRight w:val="0"/>
          <w:marTop w:val="0"/>
          <w:marBottom w:val="0"/>
          <w:divBdr>
            <w:top w:val="none" w:sz="0" w:space="0" w:color="auto"/>
            <w:left w:val="none" w:sz="0" w:space="0" w:color="auto"/>
            <w:bottom w:val="none" w:sz="0" w:space="0" w:color="auto"/>
            <w:right w:val="none" w:sz="0" w:space="0" w:color="auto"/>
          </w:divBdr>
        </w:div>
        <w:div w:id="1174761899">
          <w:marLeft w:val="0"/>
          <w:marRight w:val="0"/>
          <w:marTop w:val="0"/>
          <w:marBottom w:val="0"/>
          <w:divBdr>
            <w:top w:val="none" w:sz="0" w:space="0" w:color="auto"/>
            <w:left w:val="none" w:sz="0" w:space="0" w:color="auto"/>
            <w:bottom w:val="none" w:sz="0" w:space="0" w:color="auto"/>
            <w:right w:val="none" w:sz="0" w:space="0" w:color="auto"/>
          </w:divBdr>
        </w:div>
        <w:div w:id="1694376607">
          <w:marLeft w:val="0"/>
          <w:marRight w:val="0"/>
          <w:marTop w:val="0"/>
          <w:marBottom w:val="0"/>
          <w:divBdr>
            <w:top w:val="none" w:sz="0" w:space="0" w:color="auto"/>
            <w:left w:val="none" w:sz="0" w:space="0" w:color="auto"/>
            <w:bottom w:val="none" w:sz="0" w:space="0" w:color="auto"/>
            <w:right w:val="none" w:sz="0" w:space="0" w:color="auto"/>
          </w:divBdr>
        </w:div>
        <w:div w:id="823664858">
          <w:marLeft w:val="0"/>
          <w:marRight w:val="0"/>
          <w:marTop w:val="0"/>
          <w:marBottom w:val="0"/>
          <w:divBdr>
            <w:top w:val="none" w:sz="0" w:space="0" w:color="auto"/>
            <w:left w:val="none" w:sz="0" w:space="0" w:color="auto"/>
            <w:bottom w:val="none" w:sz="0" w:space="0" w:color="auto"/>
            <w:right w:val="none" w:sz="0" w:space="0" w:color="auto"/>
          </w:divBdr>
        </w:div>
        <w:div w:id="1257209221">
          <w:marLeft w:val="0"/>
          <w:marRight w:val="0"/>
          <w:marTop w:val="0"/>
          <w:marBottom w:val="0"/>
          <w:divBdr>
            <w:top w:val="none" w:sz="0" w:space="0" w:color="auto"/>
            <w:left w:val="none" w:sz="0" w:space="0" w:color="auto"/>
            <w:bottom w:val="none" w:sz="0" w:space="0" w:color="auto"/>
            <w:right w:val="none" w:sz="0" w:space="0" w:color="auto"/>
          </w:divBdr>
        </w:div>
        <w:div w:id="2081832512">
          <w:marLeft w:val="0"/>
          <w:marRight w:val="0"/>
          <w:marTop w:val="0"/>
          <w:marBottom w:val="0"/>
          <w:divBdr>
            <w:top w:val="none" w:sz="0" w:space="0" w:color="auto"/>
            <w:left w:val="none" w:sz="0" w:space="0" w:color="auto"/>
            <w:bottom w:val="none" w:sz="0" w:space="0" w:color="auto"/>
            <w:right w:val="none" w:sz="0" w:space="0" w:color="auto"/>
          </w:divBdr>
        </w:div>
      </w:divsChild>
    </w:div>
    <w:div w:id="1780678969">
      <w:bodyDiv w:val="1"/>
      <w:marLeft w:val="0"/>
      <w:marRight w:val="0"/>
      <w:marTop w:val="0"/>
      <w:marBottom w:val="0"/>
      <w:divBdr>
        <w:top w:val="none" w:sz="0" w:space="0" w:color="auto"/>
        <w:left w:val="none" w:sz="0" w:space="0" w:color="auto"/>
        <w:bottom w:val="none" w:sz="0" w:space="0" w:color="auto"/>
        <w:right w:val="none" w:sz="0" w:space="0" w:color="auto"/>
      </w:divBdr>
      <w:divsChild>
        <w:div w:id="1976643953">
          <w:marLeft w:val="0"/>
          <w:marRight w:val="0"/>
          <w:marTop w:val="0"/>
          <w:marBottom w:val="0"/>
          <w:divBdr>
            <w:top w:val="none" w:sz="0" w:space="0" w:color="auto"/>
            <w:left w:val="none" w:sz="0" w:space="0" w:color="auto"/>
            <w:bottom w:val="none" w:sz="0" w:space="0" w:color="auto"/>
            <w:right w:val="none" w:sz="0" w:space="0" w:color="auto"/>
          </w:divBdr>
        </w:div>
        <w:div w:id="1090929239">
          <w:marLeft w:val="0"/>
          <w:marRight w:val="0"/>
          <w:marTop w:val="0"/>
          <w:marBottom w:val="0"/>
          <w:divBdr>
            <w:top w:val="none" w:sz="0" w:space="0" w:color="auto"/>
            <w:left w:val="none" w:sz="0" w:space="0" w:color="auto"/>
            <w:bottom w:val="none" w:sz="0" w:space="0" w:color="auto"/>
            <w:right w:val="none" w:sz="0" w:space="0" w:color="auto"/>
          </w:divBdr>
        </w:div>
        <w:div w:id="394476649">
          <w:marLeft w:val="0"/>
          <w:marRight w:val="0"/>
          <w:marTop w:val="0"/>
          <w:marBottom w:val="0"/>
          <w:divBdr>
            <w:top w:val="none" w:sz="0" w:space="0" w:color="auto"/>
            <w:left w:val="none" w:sz="0" w:space="0" w:color="auto"/>
            <w:bottom w:val="none" w:sz="0" w:space="0" w:color="auto"/>
            <w:right w:val="none" w:sz="0" w:space="0" w:color="auto"/>
          </w:divBdr>
        </w:div>
        <w:div w:id="625234893">
          <w:marLeft w:val="0"/>
          <w:marRight w:val="0"/>
          <w:marTop w:val="0"/>
          <w:marBottom w:val="0"/>
          <w:divBdr>
            <w:top w:val="none" w:sz="0" w:space="0" w:color="auto"/>
            <w:left w:val="none" w:sz="0" w:space="0" w:color="auto"/>
            <w:bottom w:val="none" w:sz="0" w:space="0" w:color="auto"/>
            <w:right w:val="none" w:sz="0" w:space="0" w:color="auto"/>
          </w:divBdr>
        </w:div>
        <w:div w:id="1925871866">
          <w:marLeft w:val="0"/>
          <w:marRight w:val="0"/>
          <w:marTop w:val="0"/>
          <w:marBottom w:val="0"/>
          <w:divBdr>
            <w:top w:val="none" w:sz="0" w:space="0" w:color="auto"/>
            <w:left w:val="none" w:sz="0" w:space="0" w:color="auto"/>
            <w:bottom w:val="none" w:sz="0" w:space="0" w:color="auto"/>
            <w:right w:val="none" w:sz="0" w:space="0" w:color="auto"/>
          </w:divBdr>
        </w:div>
        <w:div w:id="1178353542">
          <w:marLeft w:val="0"/>
          <w:marRight w:val="0"/>
          <w:marTop w:val="0"/>
          <w:marBottom w:val="0"/>
          <w:divBdr>
            <w:top w:val="none" w:sz="0" w:space="0" w:color="auto"/>
            <w:left w:val="none" w:sz="0" w:space="0" w:color="auto"/>
            <w:bottom w:val="none" w:sz="0" w:space="0" w:color="auto"/>
            <w:right w:val="none" w:sz="0" w:space="0" w:color="auto"/>
          </w:divBdr>
        </w:div>
        <w:div w:id="385840208">
          <w:marLeft w:val="0"/>
          <w:marRight w:val="0"/>
          <w:marTop w:val="0"/>
          <w:marBottom w:val="0"/>
          <w:divBdr>
            <w:top w:val="none" w:sz="0" w:space="0" w:color="auto"/>
            <w:left w:val="none" w:sz="0" w:space="0" w:color="auto"/>
            <w:bottom w:val="none" w:sz="0" w:space="0" w:color="auto"/>
            <w:right w:val="none" w:sz="0" w:space="0" w:color="auto"/>
          </w:divBdr>
        </w:div>
        <w:div w:id="1525361792">
          <w:marLeft w:val="0"/>
          <w:marRight w:val="0"/>
          <w:marTop w:val="0"/>
          <w:marBottom w:val="0"/>
          <w:divBdr>
            <w:top w:val="none" w:sz="0" w:space="0" w:color="auto"/>
            <w:left w:val="none" w:sz="0" w:space="0" w:color="auto"/>
            <w:bottom w:val="none" w:sz="0" w:space="0" w:color="auto"/>
            <w:right w:val="none" w:sz="0" w:space="0" w:color="auto"/>
          </w:divBdr>
        </w:div>
        <w:div w:id="1157577825">
          <w:marLeft w:val="0"/>
          <w:marRight w:val="0"/>
          <w:marTop w:val="0"/>
          <w:marBottom w:val="0"/>
          <w:divBdr>
            <w:top w:val="none" w:sz="0" w:space="0" w:color="auto"/>
            <w:left w:val="none" w:sz="0" w:space="0" w:color="auto"/>
            <w:bottom w:val="none" w:sz="0" w:space="0" w:color="auto"/>
            <w:right w:val="none" w:sz="0" w:space="0" w:color="auto"/>
          </w:divBdr>
        </w:div>
        <w:div w:id="2121026656">
          <w:marLeft w:val="0"/>
          <w:marRight w:val="0"/>
          <w:marTop w:val="0"/>
          <w:marBottom w:val="0"/>
          <w:divBdr>
            <w:top w:val="none" w:sz="0" w:space="0" w:color="auto"/>
            <w:left w:val="none" w:sz="0" w:space="0" w:color="auto"/>
            <w:bottom w:val="none" w:sz="0" w:space="0" w:color="auto"/>
            <w:right w:val="none" w:sz="0" w:space="0" w:color="auto"/>
          </w:divBdr>
        </w:div>
        <w:div w:id="520776939">
          <w:marLeft w:val="0"/>
          <w:marRight w:val="0"/>
          <w:marTop w:val="0"/>
          <w:marBottom w:val="0"/>
          <w:divBdr>
            <w:top w:val="none" w:sz="0" w:space="0" w:color="auto"/>
            <w:left w:val="none" w:sz="0" w:space="0" w:color="auto"/>
            <w:bottom w:val="none" w:sz="0" w:space="0" w:color="auto"/>
            <w:right w:val="none" w:sz="0" w:space="0" w:color="auto"/>
          </w:divBdr>
        </w:div>
        <w:div w:id="306083492">
          <w:marLeft w:val="0"/>
          <w:marRight w:val="0"/>
          <w:marTop w:val="0"/>
          <w:marBottom w:val="0"/>
          <w:divBdr>
            <w:top w:val="none" w:sz="0" w:space="0" w:color="auto"/>
            <w:left w:val="none" w:sz="0" w:space="0" w:color="auto"/>
            <w:bottom w:val="none" w:sz="0" w:space="0" w:color="auto"/>
            <w:right w:val="none" w:sz="0" w:space="0" w:color="auto"/>
          </w:divBdr>
        </w:div>
        <w:div w:id="547650109">
          <w:marLeft w:val="0"/>
          <w:marRight w:val="0"/>
          <w:marTop w:val="0"/>
          <w:marBottom w:val="0"/>
          <w:divBdr>
            <w:top w:val="none" w:sz="0" w:space="0" w:color="auto"/>
            <w:left w:val="none" w:sz="0" w:space="0" w:color="auto"/>
            <w:bottom w:val="none" w:sz="0" w:space="0" w:color="auto"/>
            <w:right w:val="none" w:sz="0" w:space="0" w:color="auto"/>
          </w:divBdr>
        </w:div>
        <w:div w:id="772553790">
          <w:marLeft w:val="0"/>
          <w:marRight w:val="0"/>
          <w:marTop w:val="0"/>
          <w:marBottom w:val="0"/>
          <w:divBdr>
            <w:top w:val="none" w:sz="0" w:space="0" w:color="auto"/>
            <w:left w:val="none" w:sz="0" w:space="0" w:color="auto"/>
            <w:bottom w:val="none" w:sz="0" w:space="0" w:color="auto"/>
            <w:right w:val="none" w:sz="0" w:space="0" w:color="auto"/>
          </w:divBdr>
        </w:div>
        <w:div w:id="866336459">
          <w:marLeft w:val="0"/>
          <w:marRight w:val="0"/>
          <w:marTop w:val="0"/>
          <w:marBottom w:val="0"/>
          <w:divBdr>
            <w:top w:val="none" w:sz="0" w:space="0" w:color="auto"/>
            <w:left w:val="none" w:sz="0" w:space="0" w:color="auto"/>
            <w:bottom w:val="none" w:sz="0" w:space="0" w:color="auto"/>
            <w:right w:val="none" w:sz="0" w:space="0" w:color="auto"/>
          </w:divBdr>
        </w:div>
        <w:div w:id="69277394">
          <w:marLeft w:val="0"/>
          <w:marRight w:val="0"/>
          <w:marTop w:val="0"/>
          <w:marBottom w:val="0"/>
          <w:divBdr>
            <w:top w:val="none" w:sz="0" w:space="0" w:color="auto"/>
            <w:left w:val="none" w:sz="0" w:space="0" w:color="auto"/>
            <w:bottom w:val="none" w:sz="0" w:space="0" w:color="auto"/>
            <w:right w:val="none" w:sz="0" w:space="0" w:color="auto"/>
          </w:divBdr>
        </w:div>
        <w:div w:id="285434021">
          <w:marLeft w:val="0"/>
          <w:marRight w:val="0"/>
          <w:marTop w:val="0"/>
          <w:marBottom w:val="0"/>
          <w:divBdr>
            <w:top w:val="none" w:sz="0" w:space="0" w:color="auto"/>
            <w:left w:val="none" w:sz="0" w:space="0" w:color="auto"/>
            <w:bottom w:val="none" w:sz="0" w:space="0" w:color="auto"/>
            <w:right w:val="none" w:sz="0" w:space="0" w:color="auto"/>
          </w:divBdr>
        </w:div>
      </w:divsChild>
    </w:div>
    <w:div w:id="1782920420">
      <w:bodyDiv w:val="1"/>
      <w:marLeft w:val="0"/>
      <w:marRight w:val="0"/>
      <w:marTop w:val="0"/>
      <w:marBottom w:val="0"/>
      <w:divBdr>
        <w:top w:val="none" w:sz="0" w:space="0" w:color="auto"/>
        <w:left w:val="none" w:sz="0" w:space="0" w:color="auto"/>
        <w:bottom w:val="none" w:sz="0" w:space="0" w:color="auto"/>
        <w:right w:val="none" w:sz="0" w:space="0" w:color="auto"/>
      </w:divBdr>
      <w:divsChild>
        <w:div w:id="2007055821">
          <w:marLeft w:val="0"/>
          <w:marRight w:val="0"/>
          <w:marTop w:val="0"/>
          <w:marBottom w:val="0"/>
          <w:divBdr>
            <w:top w:val="none" w:sz="0" w:space="0" w:color="auto"/>
            <w:left w:val="none" w:sz="0" w:space="0" w:color="auto"/>
            <w:bottom w:val="none" w:sz="0" w:space="0" w:color="auto"/>
            <w:right w:val="none" w:sz="0" w:space="0" w:color="auto"/>
          </w:divBdr>
        </w:div>
        <w:div w:id="45567996">
          <w:marLeft w:val="0"/>
          <w:marRight w:val="0"/>
          <w:marTop w:val="0"/>
          <w:marBottom w:val="0"/>
          <w:divBdr>
            <w:top w:val="none" w:sz="0" w:space="0" w:color="auto"/>
            <w:left w:val="none" w:sz="0" w:space="0" w:color="auto"/>
            <w:bottom w:val="none" w:sz="0" w:space="0" w:color="auto"/>
            <w:right w:val="none" w:sz="0" w:space="0" w:color="auto"/>
          </w:divBdr>
        </w:div>
        <w:div w:id="140780689">
          <w:marLeft w:val="0"/>
          <w:marRight w:val="0"/>
          <w:marTop w:val="0"/>
          <w:marBottom w:val="0"/>
          <w:divBdr>
            <w:top w:val="none" w:sz="0" w:space="0" w:color="auto"/>
            <w:left w:val="none" w:sz="0" w:space="0" w:color="auto"/>
            <w:bottom w:val="none" w:sz="0" w:space="0" w:color="auto"/>
            <w:right w:val="none" w:sz="0" w:space="0" w:color="auto"/>
          </w:divBdr>
        </w:div>
        <w:div w:id="1420180527">
          <w:marLeft w:val="0"/>
          <w:marRight w:val="0"/>
          <w:marTop w:val="0"/>
          <w:marBottom w:val="0"/>
          <w:divBdr>
            <w:top w:val="none" w:sz="0" w:space="0" w:color="auto"/>
            <w:left w:val="none" w:sz="0" w:space="0" w:color="auto"/>
            <w:bottom w:val="none" w:sz="0" w:space="0" w:color="auto"/>
            <w:right w:val="none" w:sz="0" w:space="0" w:color="auto"/>
          </w:divBdr>
        </w:div>
        <w:div w:id="1574780612">
          <w:marLeft w:val="0"/>
          <w:marRight w:val="0"/>
          <w:marTop w:val="0"/>
          <w:marBottom w:val="0"/>
          <w:divBdr>
            <w:top w:val="none" w:sz="0" w:space="0" w:color="auto"/>
            <w:left w:val="none" w:sz="0" w:space="0" w:color="auto"/>
            <w:bottom w:val="none" w:sz="0" w:space="0" w:color="auto"/>
            <w:right w:val="none" w:sz="0" w:space="0" w:color="auto"/>
          </w:divBdr>
        </w:div>
        <w:div w:id="1834296175">
          <w:marLeft w:val="0"/>
          <w:marRight w:val="0"/>
          <w:marTop w:val="0"/>
          <w:marBottom w:val="0"/>
          <w:divBdr>
            <w:top w:val="none" w:sz="0" w:space="0" w:color="auto"/>
            <w:left w:val="none" w:sz="0" w:space="0" w:color="auto"/>
            <w:bottom w:val="none" w:sz="0" w:space="0" w:color="auto"/>
            <w:right w:val="none" w:sz="0" w:space="0" w:color="auto"/>
          </w:divBdr>
        </w:div>
        <w:div w:id="1750928579">
          <w:marLeft w:val="0"/>
          <w:marRight w:val="0"/>
          <w:marTop w:val="0"/>
          <w:marBottom w:val="0"/>
          <w:divBdr>
            <w:top w:val="none" w:sz="0" w:space="0" w:color="auto"/>
            <w:left w:val="none" w:sz="0" w:space="0" w:color="auto"/>
            <w:bottom w:val="none" w:sz="0" w:space="0" w:color="auto"/>
            <w:right w:val="none" w:sz="0" w:space="0" w:color="auto"/>
          </w:divBdr>
        </w:div>
      </w:divsChild>
    </w:div>
    <w:div w:id="1793089877">
      <w:bodyDiv w:val="1"/>
      <w:marLeft w:val="0"/>
      <w:marRight w:val="0"/>
      <w:marTop w:val="0"/>
      <w:marBottom w:val="0"/>
      <w:divBdr>
        <w:top w:val="none" w:sz="0" w:space="0" w:color="auto"/>
        <w:left w:val="none" w:sz="0" w:space="0" w:color="auto"/>
        <w:bottom w:val="none" w:sz="0" w:space="0" w:color="auto"/>
        <w:right w:val="none" w:sz="0" w:space="0" w:color="auto"/>
      </w:divBdr>
    </w:div>
    <w:div w:id="1825733789">
      <w:bodyDiv w:val="1"/>
      <w:marLeft w:val="0"/>
      <w:marRight w:val="0"/>
      <w:marTop w:val="0"/>
      <w:marBottom w:val="0"/>
      <w:divBdr>
        <w:top w:val="none" w:sz="0" w:space="0" w:color="auto"/>
        <w:left w:val="none" w:sz="0" w:space="0" w:color="auto"/>
        <w:bottom w:val="none" w:sz="0" w:space="0" w:color="auto"/>
        <w:right w:val="none" w:sz="0" w:space="0" w:color="auto"/>
      </w:divBdr>
    </w:div>
    <w:div w:id="1877615962">
      <w:bodyDiv w:val="1"/>
      <w:marLeft w:val="0"/>
      <w:marRight w:val="0"/>
      <w:marTop w:val="0"/>
      <w:marBottom w:val="0"/>
      <w:divBdr>
        <w:top w:val="none" w:sz="0" w:space="0" w:color="auto"/>
        <w:left w:val="none" w:sz="0" w:space="0" w:color="auto"/>
        <w:bottom w:val="none" w:sz="0" w:space="0" w:color="auto"/>
        <w:right w:val="none" w:sz="0" w:space="0" w:color="auto"/>
      </w:divBdr>
    </w:div>
    <w:div w:id="1885485528">
      <w:bodyDiv w:val="1"/>
      <w:marLeft w:val="0"/>
      <w:marRight w:val="0"/>
      <w:marTop w:val="0"/>
      <w:marBottom w:val="0"/>
      <w:divBdr>
        <w:top w:val="none" w:sz="0" w:space="0" w:color="auto"/>
        <w:left w:val="none" w:sz="0" w:space="0" w:color="auto"/>
        <w:bottom w:val="none" w:sz="0" w:space="0" w:color="auto"/>
        <w:right w:val="none" w:sz="0" w:space="0" w:color="auto"/>
      </w:divBdr>
    </w:div>
    <w:div w:id="1969121104">
      <w:bodyDiv w:val="1"/>
      <w:marLeft w:val="0"/>
      <w:marRight w:val="0"/>
      <w:marTop w:val="0"/>
      <w:marBottom w:val="0"/>
      <w:divBdr>
        <w:top w:val="none" w:sz="0" w:space="0" w:color="auto"/>
        <w:left w:val="none" w:sz="0" w:space="0" w:color="auto"/>
        <w:bottom w:val="none" w:sz="0" w:space="0" w:color="auto"/>
        <w:right w:val="none" w:sz="0" w:space="0" w:color="auto"/>
      </w:divBdr>
      <w:divsChild>
        <w:div w:id="902712182">
          <w:marLeft w:val="0"/>
          <w:marRight w:val="0"/>
          <w:marTop w:val="0"/>
          <w:marBottom w:val="0"/>
          <w:divBdr>
            <w:top w:val="none" w:sz="0" w:space="0" w:color="auto"/>
            <w:left w:val="none" w:sz="0" w:space="0" w:color="auto"/>
            <w:bottom w:val="none" w:sz="0" w:space="0" w:color="auto"/>
            <w:right w:val="none" w:sz="0" w:space="0" w:color="auto"/>
          </w:divBdr>
        </w:div>
      </w:divsChild>
    </w:div>
    <w:div w:id="2068725366">
      <w:bodyDiv w:val="1"/>
      <w:marLeft w:val="0"/>
      <w:marRight w:val="0"/>
      <w:marTop w:val="0"/>
      <w:marBottom w:val="0"/>
      <w:divBdr>
        <w:top w:val="none" w:sz="0" w:space="0" w:color="auto"/>
        <w:left w:val="none" w:sz="0" w:space="0" w:color="auto"/>
        <w:bottom w:val="none" w:sz="0" w:space="0" w:color="auto"/>
        <w:right w:val="none" w:sz="0" w:space="0" w:color="auto"/>
      </w:divBdr>
    </w:div>
    <w:div w:id="2078896151">
      <w:bodyDiv w:val="1"/>
      <w:marLeft w:val="0"/>
      <w:marRight w:val="0"/>
      <w:marTop w:val="0"/>
      <w:marBottom w:val="0"/>
      <w:divBdr>
        <w:top w:val="none" w:sz="0" w:space="0" w:color="auto"/>
        <w:left w:val="none" w:sz="0" w:space="0" w:color="auto"/>
        <w:bottom w:val="none" w:sz="0" w:space="0" w:color="auto"/>
        <w:right w:val="none" w:sz="0" w:space="0" w:color="auto"/>
      </w:divBdr>
    </w:div>
    <w:div w:id="2108886526">
      <w:bodyDiv w:val="1"/>
      <w:marLeft w:val="0"/>
      <w:marRight w:val="0"/>
      <w:marTop w:val="0"/>
      <w:marBottom w:val="0"/>
      <w:divBdr>
        <w:top w:val="none" w:sz="0" w:space="0" w:color="auto"/>
        <w:left w:val="none" w:sz="0" w:space="0" w:color="auto"/>
        <w:bottom w:val="none" w:sz="0" w:space="0" w:color="auto"/>
        <w:right w:val="none" w:sz="0" w:space="0" w:color="auto"/>
      </w:divBdr>
      <w:divsChild>
        <w:div w:id="1966499206">
          <w:marLeft w:val="0"/>
          <w:marRight w:val="0"/>
          <w:marTop w:val="0"/>
          <w:marBottom w:val="0"/>
          <w:divBdr>
            <w:top w:val="none" w:sz="0" w:space="0" w:color="auto"/>
            <w:left w:val="none" w:sz="0" w:space="0" w:color="auto"/>
            <w:bottom w:val="none" w:sz="0" w:space="0" w:color="auto"/>
            <w:right w:val="none" w:sz="0" w:space="0" w:color="auto"/>
          </w:divBdr>
        </w:div>
      </w:divsChild>
    </w:div>
    <w:div w:id="214153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Set22</b:Tag>
    <b:SourceType>ConferenceProceedings</b:SourceType>
    <b:Guid>{14371D45-5D8A-4F6A-9B6C-78EC69403BA2}</b:Guid>
    <b:Title>Appraising the Potential of Pre and Pilot Testing during Survey Based Research: A Case Study in Indian Banking Sector</b:Title>
    <b:Year>2022</b:Year>
    <b:City>Nanjing, China</b:City>
    <b:Publisher>Institute of Electrical and Electronic Engineers</b:Publisher>
    <b:Author>
      <b:Author>
        <b:NameList>
          <b:Person>
            <b:Last>Seth</b:Last>
            <b:First>Dinesh</b:First>
          </b:Person>
          <b:Person>
            <b:Last>Gupta</b:Last>
            <b:First>Meenu</b:First>
          </b:Person>
          <b:Person>
            <b:Last>Singh</b:Last>
            <b:First>Bikram</b:First>
            <b:Middle>Jit</b:Middle>
          </b:Person>
        </b:NameList>
      </b:Author>
    </b:Author>
    <b:Pages>421- 426</b:Pages>
    <b:ConferenceName>2022 8th International Conference on Virtual Reality (ICVR)</b:ConferenceName>
    <b:RefOrder>114</b:RefOrder>
  </b:Source>
  <b:Source>
    <b:Tag>Joh19</b:Tag>
    <b:SourceType>JournalArticle</b:SourceType>
    <b:Guid>{3CF9D0B8-7B89-492C-BC31-0CCA2C60CE13}</b:Guid>
    <b:Title>Conducting the Pilot Study: A Neglected Part of the Research Process? Methodological Findings Supporting the Importance of Piloting in Qualitative Research Studies</b:Title>
    <b:Pages>1-11</b:Pages>
    <b:Year>2019</b:Year>
    <b:Author>
      <b:Author>
        <b:NameList>
          <b:Person>
            <b:Last>Malmqvist</b:Last>
            <b:First>Johan</b:First>
          </b:Person>
          <b:Person>
            <b:Last>Malmqvist</b:Last>
            <b:First>Johan</b:First>
          </b:Person>
          <b:Person>
            <b:Last>Hellberg</b:Last>
            <b:First>Kristina</b:First>
          </b:Person>
          <b:Person>
            <b:First>Gunvie</b:First>
            <b:Middle>Möllås</b:Middle>
          </b:Person>
          <b:Person>
            <b:Last>Rose</b:Last>
            <b:First>Richard</b:First>
          </b:Person>
          <b:Person>
            <b:Last>Shevlin</b:Last>
            <b:First>Michael</b:First>
          </b:Person>
        </b:NameList>
      </b:Author>
    </b:Author>
    <b:JournalName>International Journal of Qualitative Methods</b:JournalName>
    <b:RefOrder>115</b:RefOrder>
  </b:Source>
  <b:Source>
    <b:Tag>Mug13</b:Tag>
    <b:SourceType>Book</b:SourceType>
    <b:Guid>{90905931-CF46-4757-876F-937D1C1265C9}</b:Guid>
    <b:Title>Research Methods: Quantitative, Qualitative and Mixed Methods Approaches</b:Title>
    <b:Year>2013</b:Year>
    <b:City>Nairobi</b:City>
    <b:Publisher>Acts Press</b:Publisher>
    <b:Author>
      <b:Author>
        <b:NameList>
          <b:Person>
            <b:Last>Mugenda</b:Last>
            <b:First>Olive</b:First>
            <b:Middle>M</b:Middle>
          </b:Person>
          <b:Person>
            <b:Last>Mugenda</b:Last>
            <b:First>Abel</b:First>
            <b:Middle>G</b:Middle>
          </b:Person>
        </b:NameList>
      </b:Author>
    </b:Author>
    <b:Edition>Three</b:Edition>
    <b:RefOrder>109</b:RefOrder>
  </b:Source>
</b:Sources>
</file>

<file path=customXml/itemProps1.xml><?xml version="1.0" encoding="utf-8"?>
<ds:datastoreItem xmlns:ds="http://schemas.openxmlformats.org/officeDocument/2006/customXml" ds:itemID="{5B63755D-49D0-4EE8-B2D0-954EFB08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13</Pages>
  <Words>6509</Words>
  <Characters>37102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29</cp:revision>
  <cp:lastPrinted>2025-03-10T09:48:00Z</cp:lastPrinted>
  <dcterms:created xsi:type="dcterms:W3CDTF">2025-09-08T10:46:00Z</dcterms:created>
  <dcterms:modified xsi:type="dcterms:W3CDTF">2025-09-09T09:49:00Z</dcterms:modified>
</cp:coreProperties>
</file>