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67676" w14:textId="05617F35" w:rsidR="006B4E12" w:rsidRDefault="006B4E12" w:rsidP="006B4E12">
      <w:pPr>
        <w:spacing w:after="0" w:line="240" w:lineRule="auto"/>
        <w:rPr>
          <w:rFonts w:ascii="Arial" w:hAnsi="Arial" w:cs="Arial"/>
          <w:b/>
          <w:bCs/>
          <w:sz w:val="28"/>
          <w:szCs w:val="28"/>
          <w:u w:val="single"/>
          <w:lang w:val="en-US"/>
        </w:rPr>
      </w:pPr>
      <w:r w:rsidRPr="006B4E12">
        <w:rPr>
          <w:rFonts w:ascii="Arial" w:hAnsi="Arial" w:cs="Arial"/>
          <w:b/>
          <w:bCs/>
          <w:sz w:val="28"/>
          <w:szCs w:val="28"/>
          <w:u w:val="single"/>
          <w:lang w:val="en-US"/>
        </w:rPr>
        <w:t>Original Research Article</w:t>
      </w:r>
    </w:p>
    <w:p w14:paraId="491FF9F5" w14:textId="77777777" w:rsidR="00362801" w:rsidRPr="006B4E12" w:rsidRDefault="00362801" w:rsidP="006B4E12">
      <w:pPr>
        <w:spacing w:after="0" w:line="240" w:lineRule="auto"/>
        <w:rPr>
          <w:rFonts w:ascii="Arial" w:hAnsi="Arial" w:cs="Arial"/>
          <w:b/>
          <w:bCs/>
          <w:sz w:val="28"/>
          <w:szCs w:val="28"/>
          <w:u w:val="single"/>
          <w:lang w:val="en-US"/>
        </w:rPr>
      </w:pPr>
    </w:p>
    <w:p w14:paraId="3C33FDB4" w14:textId="34F4CC82" w:rsidR="0048712D" w:rsidRPr="0048712D" w:rsidRDefault="0048712D" w:rsidP="004824B1">
      <w:pPr>
        <w:spacing w:after="0" w:line="240" w:lineRule="auto"/>
        <w:jc w:val="right"/>
        <w:rPr>
          <w:rFonts w:ascii="Arial" w:hAnsi="Arial" w:cs="Arial"/>
          <w:b/>
          <w:bCs/>
          <w:sz w:val="36"/>
          <w:szCs w:val="36"/>
          <w:lang w:val="en-US"/>
        </w:rPr>
      </w:pPr>
      <w:r w:rsidRPr="0048712D">
        <w:rPr>
          <w:rFonts w:ascii="Arial" w:hAnsi="Arial" w:cs="Arial"/>
          <w:b/>
          <w:bCs/>
          <w:sz w:val="36"/>
          <w:szCs w:val="36"/>
          <w:lang w:val="en-US"/>
        </w:rPr>
        <w:t>The Influence of Teacher Strategies in Integrating Character Values ​​and the Learning Environment on Student Learning Outcomes with Motivation as a Mediating Variable</w:t>
      </w:r>
    </w:p>
    <w:p w14:paraId="557B031C" w14:textId="77777777" w:rsidR="004824B1" w:rsidRPr="004824B1" w:rsidRDefault="004824B1" w:rsidP="004824B1">
      <w:pPr>
        <w:spacing w:after="0" w:line="240" w:lineRule="auto"/>
        <w:jc w:val="right"/>
        <w:rPr>
          <w:rFonts w:ascii="Arial" w:hAnsi="Arial" w:cs="Arial"/>
          <w:b/>
          <w:bCs/>
          <w:lang w:val="en-US"/>
        </w:rPr>
      </w:pPr>
    </w:p>
    <w:p w14:paraId="5E31404B" w14:textId="77777777" w:rsidR="0048712D" w:rsidRDefault="0048712D" w:rsidP="0037276A">
      <w:pPr>
        <w:jc w:val="center"/>
        <w:rPr>
          <w:rFonts w:ascii="Arial" w:hAnsi="Arial" w:cs="Arial"/>
          <w:b/>
          <w:bCs/>
          <w:sz w:val="18"/>
          <w:szCs w:val="18"/>
          <w:lang w:val="en-US"/>
        </w:rPr>
      </w:pPr>
    </w:p>
    <w:p w14:paraId="37DBBAED" w14:textId="49370114" w:rsidR="00CC5327" w:rsidRPr="00407552" w:rsidRDefault="0037276A" w:rsidP="0037276A">
      <w:pPr>
        <w:jc w:val="center"/>
        <w:rPr>
          <w:rFonts w:ascii="Arial" w:hAnsi="Arial" w:cs="Arial"/>
          <w:b/>
          <w:bCs/>
          <w:sz w:val="18"/>
          <w:szCs w:val="18"/>
          <w:lang w:val="en-US"/>
        </w:rPr>
      </w:pPr>
      <w:r w:rsidRPr="00407552">
        <w:rPr>
          <w:rFonts w:ascii="Arial" w:hAnsi="Arial" w:cs="Arial"/>
          <w:b/>
          <w:bCs/>
          <w:sz w:val="18"/>
          <w:szCs w:val="18"/>
          <w:lang w:val="en-US"/>
        </w:rPr>
        <w:t>ABSTRACT</w:t>
      </w:r>
    </w:p>
    <w:p w14:paraId="472C46FD" w14:textId="77777777" w:rsidR="0037276A" w:rsidRPr="00407552" w:rsidRDefault="0037276A" w:rsidP="0037276A">
      <w:pPr>
        <w:jc w:val="both"/>
        <w:rPr>
          <w:rFonts w:ascii="Arial" w:hAnsi="Arial" w:cs="Arial"/>
          <w:sz w:val="18"/>
          <w:szCs w:val="18"/>
        </w:rPr>
      </w:pPr>
      <w:r w:rsidRPr="00407552">
        <w:rPr>
          <w:rFonts w:ascii="Arial" w:hAnsi="Arial" w:cs="Arial"/>
          <w:sz w:val="18"/>
          <w:szCs w:val="18"/>
        </w:rPr>
        <w:t xml:space="preserve">This study aims to </w:t>
      </w:r>
      <w:proofErr w:type="spellStart"/>
      <w:r w:rsidRPr="00407552">
        <w:rPr>
          <w:rFonts w:ascii="Arial" w:hAnsi="Arial" w:cs="Arial"/>
          <w:sz w:val="18"/>
          <w:szCs w:val="18"/>
        </w:rPr>
        <w:t>analyze</w:t>
      </w:r>
      <w:proofErr w:type="spellEnd"/>
      <w:r w:rsidRPr="00407552">
        <w:rPr>
          <w:rFonts w:ascii="Arial" w:hAnsi="Arial" w:cs="Arial"/>
          <w:sz w:val="18"/>
          <w:szCs w:val="18"/>
        </w:rPr>
        <w:t xml:space="preserve"> the effect of teacher strategies in integrating character values and learning environments on student learning outcomes, with motivation as a mediating variable. The study was conducted using a quantitative approach through a causal survey design. The study population consisted of 137 seventh-grade junior high school students in Bone District, Bone </w:t>
      </w:r>
      <w:proofErr w:type="spellStart"/>
      <w:r w:rsidRPr="00407552">
        <w:rPr>
          <w:rFonts w:ascii="Arial" w:hAnsi="Arial" w:cs="Arial"/>
          <w:sz w:val="18"/>
          <w:szCs w:val="18"/>
        </w:rPr>
        <w:t>Bolango</w:t>
      </w:r>
      <w:proofErr w:type="spellEnd"/>
      <w:r w:rsidRPr="00407552">
        <w:rPr>
          <w:rFonts w:ascii="Arial" w:hAnsi="Arial" w:cs="Arial"/>
          <w:sz w:val="18"/>
          <w:szCs w:val="18"/>
        </w:rPr>
        <w:t xml:space="preserve"> Regency, with a sample of 95 students selected using purposive sampling. Primary data were collected through questionnaires, observations, and learning outcome tests, while secondary data were obtained from school documents and grade archives. The research instruments had been tested for validity and reliability, then </w:t>
      </w:r>
      <w:proofErr w:type="spellStart"/>
      <w:r w:rsidRPr="00407552">
        <w:rPr>
          <w:rFonts w:ascii="Arial" w:hAnsi="Arial" w:cs="Arial"/>
          <w:sz w:val="18"/>
          <w:szCs w:val="18"/>
        </w:rPr>
        <w:t>analyzed</w:t>
      </w:r>
      <w:proofErr w:type="spellEnd"/>
      <w:r w:rsidRPr="00407552">
        <w:rPr>
          <w:rFonts w:ascii="Arial" w:hAnsi="Arial" w:cs="Arial"/>
          <w:sz w:val="18"/>
          <w:szCs w:val="18"/>
        </w:rPr>
        <w:t xml:space="preserve"> using path analysis with the help of SPSS 25.0, supplemented by classical assumption tests, t-tests, F-tests, and Sobel tests to test the mediating effect. The results showed that the integrated character values learning strategy had a significant and direct effect on student learning outcomes (β = 0.512; p &lt; 0.001). The learning environment has a significant effect on motivation (β = 1.141; p &lt; 0.001), but does not directly affect learning outcomes. Student motivation is in the very good category, but is not proven to be significant as a mediating variable between teacher strategies, learning environment, and learning outcomes. Simultaneously, teacher strategies and learning environment explain 65.9% of the variation in motivation, while the combination of both with motivation only explains 26.8% of the variation in learning outcomes. This study concludes that character-based teaching strategies are a direct determinant of academic achievement improvement, while the learning environment plays a role primarily in strengthening motivation. The main contribution of this study is to provide empirical evidence that character-based learning needs to be supported by meaningful instructional designs such as active learning, project-based learning, and formative assessment so that motivation can be converted into real achievement.</w:t>
      </w:r>
    </w:p>
    <w:p w14:paraId="4C03EB63" w14:textId="64FBFDA5" w:rsidR="0037276A" w:rsidRPr="0048712D" w:rsidRDefault="0037276A" w:rsidP="0037276A">
      <w:pPr>
        <w:jc w:val="both"/>
        <w:rPr>
          <w:rFonts w:ascii="Arial" w:hAnsi="Arial" w:cs="Arial"/>
          <w:b/>
          <w:bCs/>
          <w:i/>
          <w:iCs/>
          <w:sz w:val="18"/>
          <w:szCs w:val="18"/>
        </w:rPr>
      </w:pPr>
      <w:r w:rsidRPr="0048712D">
        <w:rPr>
          <w:rFonts w:ascii="Arial" w:hAnsi="Arial" w:cs="Arial"/>
          <w:b/>
          <w:bCs/>
          <w:i/>
          <w:iCs/>
          <w:sz w:val="18"/>
          <w:szCs w:val="18"/>
        </w:rPr>
        <w:t>Keywords: Teacher Strategies, Character Values, Learning Environment, Learning Motivation</w:t>
      </w:r>
    </w:p>
    <w:p w14:paraId="549B7AD7" w14:textId="244EB9CD" w:rsidR="0037276A" w:rsidRPr="00407552" w:rsidRDefault="0037276A" w:rsidP="0037276A">
      <w:pPr>
        <w:jc w:val="both"/>
        <w:rPr>
          <w:rFonts w:ascii="Arial" w:hAnsi="Arial" w:cs="Arial"/>
          <w:b/>
          <w:bCs/>
          <w:sz w:val="22"/>
          <w:szCs w:val="22"/>
          <w:lang w:val="en-US"/>
        </w:rPr>
      </w:pPr>
      <w:r w:rsidRPr="00407552">
        <w:rPr>
          <w:rFonts w:ascii="Arial" w:hAnsi="Arial" w:cs="Arial"/>
          <w:b/>
          <w:bCs/>
          <w:sz w:val="22"/>
          <w:szCs w:val="22"/>
          <w:lang w:val="en-US"/>
        </w:rPr>
        <w:t>1. INTRODUCTION</w:t>
      </w:r>
    </w:p>
    <w:p w14:paraId="04B8A192" w14:textId="77777777" w:rsidR="00407552" w:rsidRPr="00407552" w:rsidRDefault="00407552" w:rsidP="00407552">
      <w:pPr>
        <w:spacing w:after="120"/>
        <w:jc w:val="both"/>
        <w:rPr>
          <w:rFonts w:ascii="Arial" w:hAnsi="Arial" w:cs="Arial"/>
          <w:sz w:val="20"/>
          <w:szCs w:val="20"/>
        </w:rPr>
      </w:pPr>
      <w:r w:rsidRPr="00407552">
        <w:rPr>
          <w:rFonts w:ascii="Arial" w:hAnsi="Arial" w:cs="Arial"/>
          <w:sz w:val="20"/>
          <w:szCs w:val="20"/>
        </w:rPr>
        <w:t>Education is a process that aims to develop the potential of students optimally, both in the cognitive, affective, and psychomotor domains. Learning outcomes then become the leading indicator in assessing the extent to which learning objectives have been achieved. These indicators not only serve as a measure of academic success but also reflect the ability of students to internalize knowledge, attitudes, and skills to be applied in everyday life (</w:t>
      </w:r>
      <w:proofErr w:type="spellStart"/>
      <w:r w:rsidRPr="00407552">
        <w:rPr>
          <w:rFonts w:ascii="Arial" w:hAnsi="Arial" w:cs="Arial"/>
          <w:sz w:val="20"/>
          <w:szCs w:val="20"/>
        </w:rPr>
        <w:t>Zahroh</w:t>
      </w:r>
      <w:proofErr w:type="spellEnd"/>
      <w:r w:rsidRPr="00407552">
        <w:rPr>
          <w:rFonts w:ascii="Arial" w:hAnsi="Arial" w:cs="Arial"/>
          <w:sz w:val="20"/>
          <w:szCs w:val="20"/>
        </w:rPr>
        <w:t xml:space="preserve"> &amp; </w:t>
      </w:r>
      <w:proofErr w:type="spellStart"/>
      <w:r w:rsidRPr="00407552">
        <w:rPr>
          <w:rFonts w:ascii="Arial" w:hAnsi="Arial" w:cs="Arial"/>
          <w:sz w:val="20"/>
          <w:szCs w:val="20"/>
        </w:rPr>
        <w:t>Hilmiyati</w:t>
      </w:r>
      <w:proofErr w:type="spellEnd"/>
      <w:r w:rsidRPr="00407552">
        <w:rPr>
          <w:rFonts w:ascii="Arial" w:hAnsi="Arial" w:cs="Arial"/>
          <w:sz w:val="20"/>
          <w:szCs w:val="20"/>
        </w:rPr>
        <w:t>, 2024). In the context of junior high school education, particularly in the subject of Social Sciences (IPS), learning outcomes play a strategic role because IPS not only transmits factual knowledge but also serves as a vehicle for character building, social awareness, and national values.</w:t>
      </w:r>
    </w:p>
    <w:p w14:paraId="18115B95" w14:textId="3A1B090C" w:rsidR="00407552" w:rsidRPr="00407552" w:rsidRDefault="00407552" w:rsidP="00407552">
      <w:pPr>
        <w:spacing w:after="120"/>
        <w:jc w:val="both"/>
        <w:rPr>
          <w:rFonts w:ascii="Arial" w:hAnsi="Arial" w:cs="Arial"/>
          <w:sz w:val="20"/>
          <w:szCs w:val="20"/>
        </w:rPr>
      </w:pPr>
      <w:r w:rsidRPr="00407552">
        <w:rPr>
          <w:rFonts w:ascii="Arial" w:hAnsi="Arial" w:cs="Arial"/>
          <w:sz w:val="20"/>
          <w:szCs w:val="20"/>
        </w:rPr>
        <w:t xml:space="preserve">However, the reality on the ground still shows disparities in learning outcomes between schools and between students. Based on observations at several junior high schools in Bone District, significant differences were seen in the results of the Midterm Exam (PTS) and Final Exam (PAS). SMP 1 Bone, for example, exceeded the Learning Objective Achievement Criteria (KKTP), while SMP 2 Bone </w:t>
      </w:r>
      <w:bookmarkStart w:id="0" w:name="_GoBack"/>
      <w:r w:rsidRPr="00407552">
        <w:rPr>
          <w:rFonts w:ascii="Arial" w:hAnsi="Arial" w:cs="Arial"/>
          <w:sz w:val="20"/>
          <w:szCs w:val="20"/>
        </w:rPr>
        <w:t>recorded average scores that were below standard. These variations in achievement indicate that there are fundamental factors that influence the quality of learning outcomes, both internal and external. Internal factors include learning motivation, cognitive readiness, and mastery of prerequisite material, while external factors include teacher learning strategies, the quality of the learning environment, and supportive and conducive environments (Arthur et al., 2022).</w:t>
      </w:r>
    </w:p>
    <w:bookmarkEnd w:id="0"/>
    <w:p w14:paraId="102BFFA1" w14:textId="5A573F6B" w:rsidR="0037276A" w:rsidRPr="00407552" w:rsidRDefault="00B80E24" w:rsidP="00407552">
      <w:pPr>
        <w:spacing w:after="120"/>
        <w:jc w:val="both"/>
        <w:rPr>
          <w:rFonts w:ascii="Arial" w:hAnsi="Arial" w:cs="Arial"/>
          <w:sz w:val="20"/>
          <w:szCs w:val="20"/>
        </w:rPr>
      </w:pPr>
      <w:r w:rsidRPr="00407552">
        <w:rPr>
          <w:rFonts w:ascii="Arial" w:hAnsi="Arial" w:cs="Arial"/>
          <w:sz w:val="20"/>
          <w:szCs w:val="20"/>
        </w:rPr>
        <w:lastRenderedPageBreak/>
        <w:t>In the last two decades, academic discourse on the determinants of learning outcomes has increasingly emphasized the importance of student motivation and teacher pedagogical strategies. International research shows that learning motivation is a mediating variable that plays a significant role in linking learning quality to academic outcomes (Kara et al., 2024). High motivation encourages active student engagement, stimulates curiosity, and fosters persistence in the face of learning difficulties. Thus, low student motivation is often the main explanation for low academic achievement, regardless of the quality of the material taught.</w:t>
      </w:r>
    </w:p>
    <w:p w14:paraId="4EFFC212" w14:textId="49804C44" w:rsidR="00B80E24" w:rsidRPr="00407552" w:rsidRDefault="00B80E24" w:rsidP="00407552">
      <w:pPr>
        <w:spacing w:after="120"/>
        <w:jc w:val="both"/>
        <w:rPr>
          <w:rFonts w:ascii="Arial" w:hAnsi="Arial" w:cs="Arial"/>
          <w:sz w:val="20"/>
          <w:szCs w:val="20"/>
        </w:rPr>
      </w:pPr>
      <w:r w:rsidRPr="00407552">
        <w:rPr>
          <w:rFonts w:ascii="Arial" w:hAnsi="Arial" w:cs="Arial"/>
          <w:sz w:val="20"/>
          <w:szCs w:val="20"/>
        </w:rPr>
        <w:t xml:space="preserve">In line with this, character-based learning strategies are increasingly recognized as an effective approach to improving motivation and learning outcomes. This approach seeks to integrate moral values, ethics, and social virtues into the teaching process, whether through lesson materials, interactive methods, or teacher role </w:t>
      </w:r>
      <w:r w:rsidR="00407552" w:rsidRPr="00407552">
        <w:rPr>
          <w:rFonts w:ascii="Arial" w:hAnsi="Arial" w:cs="Arial"/>
          <w:sz w:val="20"/>
          <w:szCs w:val="20"/>
        </w:rPr>
        <w:t>modelling</w:t>
      </w:r>
      <w:r w:rsidRPr="00407552">
        <w:rPr>
          <w:rFonts w:ascii="Arial" w:hAnsi="Arial" w:cs="Arial"/>
          <w:sz w:val="20"/>
          <w:szCs w:val="20"/>
        </w:rPr>
        <w:t xml:space="preserve">. Ferdi et al. (2024) emphasize that the integration of character values in teaching can strengthen students' intrinsic motivation because learning is no longer solely oriented towards cognitive achievement but also provides deeper personal meaning. The integration of character in social studies learning is a strategy that has been proven to contribute significantly to increasing student learning motivation and academic achievement. In social studies learning, the integration of character values, such as ethical, social, and cultural values, can help students internalize these values so that they not only master the material but also form personalities and attitudes that support lifelong learning (Maharani et al., 2023; </w:t>
      </w:r>
      <w:proofErr w:type="spellStart"/>
      <w:r w:rsidRPr="00407552">
        <w:rPr>
          <w:rFonts w:ascii="Arial" w:hAnsi="Arial" w:cs="Arial"/>
          <w:sz w:val="20"/>
          <w:szCs w:val="20"/>
        </w:rPr>
        <w:t>Nasution</w:t>
      </w:r>
      <w:proofErr w:type="spellEnd"/>
      <w:r w:rsidRPr="00407552">
        <w:rPr>
          <w:rFonts w:ascii="Arial" w:hAnsi="Arial" w:cs="Arial"/>
          <w:sz w:val="20"/>
          <w:szCs w:val="20"/>
        </w:rPr>
        <w:t xml:space="preserve"> &amp; </w:t>
      </w:r>
      <w:proofErr w:type="spellStart"/>
      <w:r w:rsidRPr="00407552">
        <w:rPr>
          <w:rFonts w:ascii="Arial" w:hAnsi="Arial" w:cs="Arial"/>
          <w:sz w:val="20"/>
          <w:szCs w:val="20"/>
        </w:rPr>
        <w:t>Ponidi</w:t>
      </w:r>
      <w:proofErr w:type="spellEnd"/>
      <w:r w:rsidRPr="00407552">
        <w:rPr>
          <w:rFonts w:ascii="Arial" w:hAnsi="Arial" w:cs="Arial"/>
          <w:sz w:val="20"/>
          <w:szCs w:val="20"/>
        </w:rPr>
        <w:t>, 2025).</w:t>
      </w:r>
    </w:p>
    <w:p w14:paraId="1976BB64" w14:textId="17AC6CF1" w:rsidR="00B80E24" w:rsidRPr="00407552" w:rsidRDefault="00B80E24" w:rsidP="00407552">
      <w:pPr>
        <w:spacing w:after="120"/>
        <w:jc w:val="both"/>
        <w:rPr>
          <w:rFonts w:ascii="Arial" w:hAnsi="Arial" w:cs="Arial"/>
          <w:sz w:val="20"/>
          <w:szCs w:val="20"/>
        </w:rPr>
      </w:pPr>
      <w:r w:rsidRPr="00407552">
        <w:rPr>
          <w:rFonts w:ascii="Arial" w:hAnsi="Arial" w:cs="Arial"/>
          <w:sz w:val="20"/>
          <w:szCs w:val="20"/>
        </w:rPr>
        <w:t>In addition to teacher strategies, another equally important factor is the learning environment. A conducive environment, both physically (such as lighting, ventilation, facilities and infrastructure) and psychosocially (such as teacher-student relationships, classroom climate, social interaction), has been shown to have a significant impact on student motivation and learning outcomes (</w:t>
      </w:r>
      <w:proofErr w:type="spellStart"/>
      <w:r w:rsidRPr="00407552">
        <w:rPr>
          <w:rFonts w:ascii="Arial" w:hAnsi="Arial" w:cs="Arial"/>
          <w:sz w:val="20"/>
          <w:szCs w:val="20"/>
        </w:rPr>
        <w:t>Saputri</w:t>
      </w:r>
      <w:proofErr w:type="spellEnd"/>
      <w:r w:rsidRPr="00407552">
        <w:rPr>
          <w:rFonts w:ascii="Arial" w:hAnsi="Arial" w:cs="Arial"/>
          <w:sz w:val="20"/>
          <w:szCs w:val="20"/>
        </w:rPr>
        <w:t xml:space="preserve"> et al., 2023). Recent research also confirms that an emotionally supportive classroom atmosphere can create a sense of security and comfort, encouraging students to participate more actively and express their ideas </w:t>
      </w:r>
      <w:r w:rsidRPr="00272629">
        <w:rPr>
          <w:rFonts w:ascii="Arial" w:hAnsi="Arial" w:cs="Arial"/>
          <w:sz w:val="20"/>
          <w:szCs w:val="20"/>
        </w:rPr>
        <w:t xml:space="preserve">(Liu </w:t>
      </w:r>
      <w:r w:rsidR="00272629" w:rsidRPr="00272629">
        <w:rPr>
          <w:rFonts w:ascii="Arial" w:hAnsi="Arial" w:cs="Arial"/>
          <w:sz w:val="20"/>
          <w:szCs w:val="20"/>
        </w:rPr>
        <w:t xml:space="preserve">et al., </w:t>
      </w:r>
      <w:r w:rsidRPr="00272629">
        <w:rPr>
          <w:rFonts w:ascii="Arial" w:hAnsi="Arial" w:cs="Arial"/>
          <w:sz w:val="20"/>
          <w:szCs w:val="20"/>
        </w:rPr>
        <w:t>202</w:t>
      </w:r>
      <w:r w:rsidR="00272629" w:rsidRPr="00272629">
        <w:rPr>
          <w:rFonts w:ascii="Arial" w:hAnsi="Arial" w:cs="Arial"/>
          <w:sz w:val="20"/>
          <w:szCs w:val="20"/>
        </w:rPr>
        <w:t>4</w:t>
      </w:r>
      <w:r w:rsidRPr="00272629">
        <w:rPr>
          <w:rFonts w:ascii="Arial" w:hAnsi="Arial" w:cs="Arial"/>
          <w:sz w:val="20"/>
          <w:szCs w:val="20"/>
        </w:rPr>
        <w:t>). In other words, a positive learning environment serves as an enabler for students to</w:t>
      </w:r>
      <w:r w:rsidRPr="00407552">
        <w:rPr>
          <w:rFonts w:ascii="Arial" w:hAnsi="Arial" w:cs="Arial"/>
          <w:sz w:val="20"/>
          <w:szCs w:val="20"/>
        </w:rPr>
        <w:t xml:space="preserve"> express their academic and social potential optimally.</w:t>
      </w:r>
    </w:p>
    <w:p w14:paraId="5DBC4461" w14:textId="5C1F437D" w:rsidR="00B80E24" w:rsidRPr="00407552" w:rsidRDefault="00B80E24" w:rsidP="00407552">
      <w:pPr>
        <w:spacing w:after="120"/>
        <w:jc w:val="both"/>
        <w:rPr>
          <w:rFonts w:ascii="Arial" w:hAnsi="Arial" w:cs="Arial"/>
          <w:sz w:val="20"/>
          <w:szCs w:val="20"/>
        </w:rPr>
      </w:pPr>
      <w:r w:rsidRPr="00407552">
        <w:rPr>
          <w:rFonts w:ascii="Arial" w:hAnsi="Arial" w:cs="Arial"/>
          <w:sz w:val="20"/>
          <w:szCs w:val="20"/>
        </w:rPr>
        <w:t>However, despite numerous studies discussing the relationship between teacher strategies, learning environments, motivation, and learning outcomes, there are still research gaps that need to be addressed. First, most previous studies tend to examine learning strategies or environmental factors separately, without examining the relationship between the two in an integrative model (</w:t>
      </w:r>
      <w:proofErr w:type="spellStart"/>
      <w:r w:rsidRPr="00407552">
        <w:rPr>
          <w:rFonts w:ascii="Arial" w:hAnsi="Arial" w:cs="Arial"/>
          <w:sz w:val="20"/>
          <w:szCs w:val="20"/>
        </w:rPr>
        <w:t>Syahbudin</w:t>
      </w:r>
      <w:proofErr w:type="spellEnd"/>
      <w:r w:rsidRPr="00407552">
        <w:rPr>
          <w:rFonts w:ascii="Arial" w:hAnsi="Arial" w:cs="Arial"/>
          <w:sz w:val="20"/>
          <w:szCs w:val="20"/>
        </w:rPr>
        <w:t xml:space="preserve"> et al., 2024). Second, although motivation is often cited as an important variable, not many studies have explicitly examined its role as an intervening variable in the relationship between teacher strategies, learning environments, and social studies learning outcomes. Third, most research on character value integration still focuses on primary education or descriptive research, so more comprehensive empirical studies at the junior high school level with a quantitative approach are needed. Based on these gaps, this study was designed to systematically examine the influence of teacher strategies in integrating character values and the learning environment on student learning outcomes, with motivation as an intervening variable. The focus on social studies in junior high school is relevant because social studies is a subject that emphasizes both cognitive and affective aspects, making it a strategic space for the implementation of character education.</w:t>
      </w:r>
    </w:p>
    <w:p w14:paraId="0816EA86" w14:textId="78426228" w:rsidR="00415678" w:rsidRPr="00407552" w:rsidRDefault="00415678" w:rsidP="00407552">
      <w:pPr>
        <w:spacing w:after="120"/>
        <w:jc w:val="both"/>
        <w:rPr>
          <w:rFonts w:ascii="Arial" w:hAnsi="Arial" w:cs="Arial"/>
          <w:sz w:val="20"/>
          <w:szCs w:val="20"/>
        </w:rPr>
      </w:pPr>
      <w:r w:rsidRPr="00407552">
        <w:rPr>
          <w:rFonts w:ascii="Arial" w:hAnsi="Arial" w:cs="Arial"/>
          <w:sz w:val="20"/>
          <w:szCs w:val="20"/>
        </w:rPr>
        <w:t>Students' learning motivation? (2) Does a conducive learning environment contribute to an increase in student motivation? (3) How do teacher strategies and the learning environment simultaneously influence student motivation and learning outcomes? (4) Does student learning motivation mediate the relationship between teacher strategies, the learning environment, and social studies learning outcomes? By answering these questions, this study is expected to develop a more complete empirical framework regarding the determinants of student learning outcomes at the junior high school level.</w:t>
      </w:r>
    </w:p>
    <w:p w14:paraId="349424BD" w14:textId="60BA2698" w:rsidR="00415678" w:rsidRPr="00407552" w:rsidRDefault="00415678" w:rsidP="00407552">
      <w:pPr>
        <w:spacing w:after="120"/>
        <w:jc w:val="both"/>
        <w:rPr>
          <w:rFonts w:ascii="Arial" w:hAnsi="Arial" w:cs="Arial"/>
          <w:sz w:val="20"/>
          <w:szCs w:val="20"/>
        </w:rPr>
      </w:pPr>
      <w:r w:rsidRPr="00407552">
        <w:rPr>
          <w:rFonts w:ascii="Arial" w:hAnsi="Arial" w:cs="Arial"/>
          <w:sz w:val="20"/>
          <w:szCs w:val="20"/>
        </w:rPr>
        <w:t xml:space="preserve">The significance of this study is divided into two main dimensions: theoretical and practical. From a theoretical perspective, this study is expected to enrich the literature on character-based education and social studies learning by integrating the variables of teacher strategy, learning environment, motivation, and learning outcomes into a single research model. This also contributes to the global discourse on </w:t>
      </w:r>
      <w:r w:rsidRPr="00407552">
        <w:rPr>
          <w:rFonts w:ascii="Arial" w:hAnsi="Arial" w:cs="Arial"/>
          <w:sz w:val="20"/>
          <w:szCs w:val="20"/>
        </w:rPr>
        <w:lastRenderedPageBreak/>
        <w:t>the effectiveness of character education in the context of formal education, especially in developing countries such as Indonesia. From a practical perspective, the results of this study are expected to provide insight for teachers to be more creative in designing learning strategies that not only emphasize cognitive aspects but also foster intrinsic motivation through the reinforcement of character values. Schools can also use the findings of this study as a basis for designing academic policies, ranging from providing a conducive learning environment to establishing a character-based school culture.</w:t>
      </w:r>
    </w:p>
    <w:p w14:paraId="2288F7D9" w14:textId="125152E2" w:rsidR="00415678" w:rsidRPr="00407552" w:rsidRDefault="00415678" w:rsidP="00407552">
      <w:pPr>
        <w:spacing w:after="120"/>
        <w:jc w:val="both"/>
        <w:rPr>
          <w:rFonts w:ascii="Arial" w:hAnsi="Arial" w:cs="Arial"/>
          <w:sz w:val="20"/>
          <w:szCs w:val="20"/>
        </w:rPr>
      </w:pPr>
      <w:r w:rsidRPr="00407552">
        <w:rPr>
          <w:rFonts w:ascii="Arial" w:hAnsi="Arial" w:cs="Arial"/>
          <w:sz w:val="20"/>
          <w:szCs w:val="20"/>
        </w:rPr>
        <w:t>Thus, this study seeks to provide answers to fundamental issues faced by social studies education in junior high schools: how teachers' strategies in integrating character values and learning environment quality can influence learning outcomes through student motivation. This study is not only important for the development of educational science, but also relevant to learning practices in the field, which ultimately aims to improve the quality of Indonesia's human resources in the era of globalization.</w:t>
      </w:r>
    </w:p>
    <w:p w14:paraId="002A7518" w14:textId="0CC40A37" w:rsidR="00415678" w:rsidRPr="00272629" w:rsidRDefault="00415678" w:rsidP="00B80E24">
      <w:pPr>
        <w:jc w:val="both"/>
        <w:rPr>
          <w:rFonts w:ascii="Arial" w:hAnsi="Arial" w:cs="Arial"/>
          <w:b/>
          <w:bCs/>
          <w:sz w:val="20"/>
          <w:szCs w:val="20"/>
        </w:rPr>
      </w:pPr>
      <w:r w:rsidRPr="00272629">
        <w:rPr>
          <w:rFonts w:ascii="Arial" w:hAnsi="Arial" w:cs="Arial"/>
          <w:b/>
          <w:bCs/>
          <w:sz w:val="20"/>
          <w:szCs w:val="20"/>
        </w:rPr>
        <w:t>2. METHODOLOGY</w:t>
      </w:r>
    </w:p>
    <w:p w14:paraId="7822E32C" w14:textId="4C86F7FD" w:rsidR="00415678" w:rsidRPr="00272629" w:rsidRDefault="00415678" w:rsidP="00272629">
      <w:pPr>
        <w:spacing w:after="120"/>
        <w:jc w:val="both"/>
        <w:rPr>
          <w:rFonts w:ascii="Arial" w:hAnsi="Arial" w:cs="Arial"/>
          <w:b/>
          <w:bCs/>
          <w:sz w:val="20"/>
          <w:szCs w:val="20"/>
        </w:rPr>
      </w:pPr>
      <w:r w:rsidRPr="00272629">
        <w:rPr>
          <w:rFonts w:ascii="Arial" w:hAnsi="Arial" w:cs="Arial"/>
          <w:b/>
          <w:bCs/>
          <w:sz w:val="20"/>
          <w:szCs w:val="20"/>
        </w:rPr>
        <w:t>Research Design</w:t>
      </w:r>
    </w:p>
    <w:p w14:paraId="586F1ACB" w14:textId="6380D4C5" w:rsidR="00415678" w:rsidRPr="00272629" w:rsidRDefault="00415678" w:rsidP="00272629">
      <w:pPr>
        <w:spacing w:after="120"/>
        <w:jc w:val="both"/>
        <w:rPr>
          <w:rFonts w:ascii="Arial" w:hAnsi="Arial" w:cs="Arial"/>
          <w:sz w:val="20"/>
          <w:szCs w:val="20"/>
        </w:rPr>
      </w:pPr>
      <w:r w:rsidRPr="00272629">
        <w:rPr>
          <w:rFonts w:ascii="Arial" w:hAnsi="Arial" w:cs="Arial"/>
          <w:sz w:val="20"/>
          <w:szCs w:val="20"/>
        </w:rPr>
        <w:t xml:space="preserve">This study uses a quantitative approach with a causal survey design. This design was chosen because it allows researchers to test the causal relationship between teachers' strategies in instilling character values (X1) and the learning environment (X2) on student learning outcomes (Y), both directly and through learning motivation as a mediating variable (Z). The quantitative approach is in line with Creswell's (2018) view, namely research that aims to test theories by </w:t>
      </w:r>
      <w:proofErr w:type="spellStart"/>
      <w:r w:rsidRPr="00272629">
        <w:rPr>
          <w:rFonts w:ascii="Arial" w:hAnsi="Arial" w:cs="Arial"/>
          <w:sz w:val="20"/>
          <w:szCs w:val="20"/>
        </w:rPr>
        <w:t>analyzing</w:t>
      </w:r>
      <w:proofErr w:type="spellEnd"/>
      <w:r w:rsidRPr="00272629">
        <w:rPr>
          <w:rFonts w:ascii="Arial" w:hAnsi="Arial" w:cs="Arial"/>
          <w:sz w:val="20"/>
          <w:szCs w:val="20"/>
        </w:rPr>
        <w:t xml:space="preserve"> the relationships between variables that can be measured numerically. Data analysis was performed using path analysis, so that the magnitude of direct and indirect effects between variables could be determined (</w:t>
      </w:r>
      <w:proofErr w:type="spellStart"/>
      <w:r w:rsidRPr="00272629">
        <w:rPr>
          <w:rFonts w:ascii="Arial" w:hAnsi="Arial" w:cs="Arial"/>
          <w:sz w:val="20"/>
          <w:szCs w:val="20"/>
        </w:rPr>
        <w:t>Sugiyono</w:t>
      </w:r>
      <w:proofErr w:type="spellEnd"/>
      <w:r w:rsidRPr="00272629">
        <w:rPr>
          <w:rFonts w:ascii="Arial" w:hAnsi="Arial" w:cs="Arial"/>
          <w:sz w:val="20"/>
          <w:szCs w:val="20"/>
        </w:rPr>
        <w:t>, 2019).</w:t>
      </w:r>
    </w:p>
    <w:p w14:paraId="4CAE2E49" w14:textId="76FE053F" w:rsidR="00415678" w:rsidRPr="00272629" w:rsidRDefault="00415678" w:rsidP="00272629">
      <w:pPr>
        <w:spacing w:after="120"/>
        <w:jc w:val="both"/>
        <w:rPr>
          <w:rFonts w:ascii="Arial" w:hAnsi="Arial" w:cs="Arial"/>
          <w:b/>
          <w:bCs/>
          <w:sz w:val="20"/>
          <w:szCs w:val="20"/>
        </w:rPr>
      </w:pPr>
      <w:r w:rsidRPr="00272629">
        <w:rPr>
          <w:rFonts w:ascii="Arial" w:hAnsi="Arial" w:cs="Arial"/>
          <w:b/>
          <w:bCs/>
          <w:sz w:val="20"/>
          <w:szCs w:val="20"/>
        </w:rPr>
        <w:t>Population and Sample</w:t>
      </w:r>
    </w:p>
    <w:p w14:paraId="3A18BEA5" w14:textId="14CB89B4" w:rsidR="00415678" w:rsidRPr="00272629" w:rsidRDefault="00323D69" w:rsidP="00272629">
      <w:pPr>
        <w:spacing w:after="120"/>
        <w:jc w:val="both"/>
        <w:rPr>
          <w:rFonts w:ascii="Arial" w:hAnsi="Arial" w:cs="Arial"/>
          <w:sz w:val="20"/>
          <w:szCs w:val="20"/>
        </w:rPr>
      </w:pPr>
      <w:r w:rsidRPr="00272629">
        <w:rPr>
          <w:rFonts w:ascii="Arial" w:hAnsi="Arial" w:cs="Arial"/>
          <w:sz w:val="20"/>
          <w:szCs w:val="20"/>
        </w:rPr>
        <w:t xml:space="preserve">The research population consisted of all seventh-grade students in Bone District, Bone </w:t>
      </w:r>
      <w:proofErr w:type="spellStart"/>
      <w:r w:rsidRPr="00272629">
        <w:rPr>
          <w:rFonts w:ascii="Arial" w:hAnsi="Arial" w:cs="Arial"/>
          <w:sz w:val="20"/>
          <w:szCs w:val="20"/>
        </w:rPr>
        <w:t>Bolango</w:t>
      </w:r>
      <w:proofErr w:type="spellEnd"/>
      <w:r w:rsidRPr="00272629">
        <w:rPr>
          <w:rFonts w:ascii="Arial" w:hAnsi="Arial" w:cs="Arial"/>
          <w:sz w:val="20"/>
          <w:szCs w:val="20"/>
        </w:rPr>
        <w:t xml:space="preserve"> Regency, </w:t>
      </w:r>
      <w:proofErr w:type="spellStart"/>
      <w:r w:rsidRPr="00272629">
        <w:rPr>
          <w:rFonts w:ascii="Arial" w:hAnsi="Arial" w:cs="Arial"/>
          <w:sz w:val="20"/>
          <w:szCs w:val="20"/>
        </w:rPr>
        <w:t>totaling</w:t>
      </w:r>
      <w:proofErr w:type="spellEnd"/>
      <w:r w:rsidRPr="00272629">
        <w:rPr>
          <w:rFonts w:ascii="Arial" w:hAnsi="Arial" w:cs="Arial"/>
          <w:sz w:val="20"/>
          <w:szCs w:val="20"/>
        </w:rPr>
        <w:t xml:space="preserve"> 137 students (</w:t>
      </w:r>
      <w:proofErr w:type="spellStart"/>
      <w:r w:rsidRPr="00272629">
        <w:rPr>
          <w:rFonts w:ascii="Arial" w:hAnsi="Arial" w:cs="Arial"/>
          <w:sz w:val="20"/>
          <w:szCs w:val="20"/>
        </w:rPr>
        <w:t>Dapodik</w:t>
      </w:r>
      <w:proofErr w:type="spellEnd"/>
      <w:r w:rsidRPr="00272629">
        <w:rPr>
          <w:rFonts w:ascii="Arial" w:hAnsi="Arial" w:cs="Arial"/>
          <w:sz w:val="20"/>
          <w:szCs w:val="20"/>
        </w:rPr>
        <w:t xml:space="preserve"> Data, 2025). The research sample was determined using purposive sampling technique with consideration of school characteristics and readiness to support the research. According to </w:t>
      </w:r>
      <w:proofErr w:type="spellStart"/>
      <w:r w:rsidRPr="00272629">
        <w:rPr>
          <w:rFonts w:ascii="Arial" w:hAnsi="Arial" w:cs="Arial"/>
          <w:sz w:val="20"/>
          <w:szCs w:val="20"/>
        </w:rPr>
        <w:t>Sugiyono</w:t>
      </w:r>
      <w:proofErr w:type="spellEnd"/>
      <w:r w:rsidRPr="00272629">
        <w:rPr>
          <w:rFonts w:ascii="Arial" w:hAnsi="Arial" w:cs="Arial"/>
          <w:sz w:val="20"/>
          <w:szCs w:val="20"/>
        </w:rPr>
        <w:t xml:space="preserve"> (2019), with a 5% error rate from a population of 137 students, the representative sample size is 95 students.</w:t>
      </w:r>
    </w:p>
    <w:p w14:paraId="2D54E954" w14:textId="3BB7DE39" w:rsidR="00323D69" w:rsidRPr="00272629" w:rsidRDefault="00323D69" w:rsidP="00272629">
      <w:pPr>
        <w:spacing w:after="120"/>
        <w:jc w:val="both"/>
        <w:rPr>
          <w:rFonts w:ascii="Arial" w:hAnsi="Arial" w:cs="Arial"/>
          <w:b/>
          <w:bCs/>
          <w:sz w:val="20"/>
          <w:szCs w:val="20"/>
        </w:rPr>
      </w:pPr>
      <w:r w:rsidRPr="00272629">
        <w:rPr>
          <w:rFonts w:ascii="Arial" w:hAnsi="Arial" w:cs="Arial"/>
          <w:b/>
          <w:bCs/>
          <w:sz w:val="20"/>
          <w:szCs w:val="20"/>
        </w:rPr>
        <w:t>Data Collection Techniques</w:t>
      </w:r>
    </w:p>
    <w:p w14:paraId="37345C72" w14:textId="10BF8B18" w:rsidR="00323D69" w:rsidRPr="00272629" w:rsidRDefault="00323D69" w:rsidP="00272629">
      <w:pPr>
        <w:spacing w:after="120"/>
        <w:jc w:val="both"/>
        <w:rPr>
          <w:rFonts w:ascii="Arial" w:hAnsi="Arial" w:cs="Arial"/>
          <w:sz w:val="20"/>
          <w:szCs w:val="20"/>
        </w:rPr>
      </w:pPr>
      <w:r w:rsidRPr="00272629">
        <w:rPr>
          <w:rFonts w:ascii="Arial" w:hAnsi="Arial" w:cs="Arial"/>
          <w:sz w:val="20"/>
          <w:szCs w:val="20"/>
        </w:rPr>
        <w:t>Research data was obtained from two sources:</w:t>
      </w:r>
    </w:p>
    <w:p w14:paraId="1AD36F57" w14:textId="1271C32A" w:rsidR="00323D69" w:rsidRPr="00272629" w:rsidRDefault="00323D69" w:rsidP="00272629">
      <w:pPr>
        <w:spacing w:after="120"/>
        <w:jc w:val="both"/>
        <w:rPr>
          <w:rFonts w:ascii="Arial" w:hAnsi="Arial" w:cs="Arial"/>
          <w:sz w:val="20"/>
          <w:szCs w:val="20"/>
        </w:rPr>
      </w:pPr>
      <w:r w:rsidRPr="00272629">
        <w:rPr>
          <w:rFonts w:ascii="Arial" w:hAnsi="Arial" w:cs="Arial"/>
          <w:sz w:val="20"/>
          <w:szCs w:val="20"/>
        </w:rPr>
        <w:t>1. Primary data through questionnaires, to measure student learning motivation based on indicators developed from Nawawi (2016). The instrument used a Likert scale (1–5).   Observation, to identify the implementation of teacher strategies in instilling character values and student responses. Learning outcome tests, in the form of cognitive, affective, and psychomotor scores of students after the learning process.</w:t>
      </w:r>
    </w:p>
    <w:p w14:paraId="465A222C" w14:textId="07B78348" w:rsidR="00323D69" w:rsidRPr="00272629" w:rsidRDefault="00323D69" w:rsidP="00272629">
      <w:pPr>
        <w:spacing w:after="120"/>
        <w:jc w:val="both"/>
        <w:rPr>
          <w:rFonts w:ascii="Arial" w:hAnsi="Arial" w:cs="Arial"/>
          <w:sz w:val="20"/>
          <w:szCs w:val="20"/>
        </w:rPr>
      </w:pPr>
      <w:r w:rsidRPr="00272629">
        <w:rPr>
          <w:rFonts w:ascii="Arial" w:hAnsi="Arial" w:cs="Arial"/>
          <w:sz w:val="20"/>
          <w:szCs w:val="20"/>
        </w:rPr>
        <w:t xml:space="preserve">2. Secondary data, in the form of official school documents, report card archives, and educational statistics from </w:t>
      </w:r>
      <w:proofErr w:type="spellStart"/>
      <w:r w:rsidRPr="00272629">
        <w:rPr>
          <w:rFonts w:ascii="Arial" w:hAnsi="Arial" w:cs="Arial"/>
          <w:sz w:val="20"/>
          <w:szCs w:val="20"/>
        </w:rPr>
        <w:t>Dapodik</w:t>
      </w:r>
      <w:proofErr w:type="spellEnd"/>
      <w:r w:rsidRPr="00272629">
        <w:rPr>
          <w:rFonts w:ascii="Arial" w:hAnsi="Arial" w:cs="Arial"/>
          <w:sz w:val="20"/>
          <w:szCs w:val="20"/>
        </w:rPr>
        <w:t xml:space="preserve"> 2025. The questionnaire method was chosen because it is effective for measuring students' attitudes, perceptions, and motivation (</w:t>
      </w:r>
      <w:proofErr w:type="spellStart"/>
      <w:r w:rsidRPr="00272629">
        <w:rPr>
          <w:rFonts w:ascii="Arial" w:hAnsi="Arial" w:cs="Arial"/>
          <w:sz w:val="20"/>
          <w:szCs w:val="20"/>
        </w:rPr>
        <w:t>Sugiyono</w:t>
      </w:r>
      <w:proofErr w:type="spellEnd"/>
      <w:r w:rsidRPr="00272629">
        <w:rPr>
          <w:rFonts w:ascii="Arial" w:hAnsi="Arial" w:cs="Arial"/>
          <w:sz w:val="20"/>
          <w:szCs w:val="20"/>
        </w:rPr>
        <w:t>, 2019). Observations were carried out to reinforce the primary data in order to obtain a more in-depth empirical picture.</w:t>
      </w:r>
    </w:p>
    <w:p w14:paraId="6041DB3E" w14:textId="1171B27E" w:rsidR="00323D69" w:rsidRPr="00272629" w:rsidRDefault="00323D69" w:rsidP="00272629">
      <w:pPr>
        <w:spacing w:after="120"/>
        <w:jc w:val="both"/>
        <w:rPr>
          <w:rFonts w:ascii="Arial" w:hAnsi="Arial" w:cs="Arial"/>
          <w:b/>
          <w:bCs/>
          <w:sz w:val="20"/>
          <w:szCs w:val="20"/>
        </w:rPr>
      </w:pPr>
      <w:r w:rsidRPr="00272629">
        <w:rPr>
          <w:rFonts w:ascii="Arial" w:hAnsi="Arial" w:cs="Arial"/>
          <w:b/>
          <w:bCs/>
          <w:sz w:val="20"/>
          <w:szCs w:val="20"/>
        </w:rPr>
        <w:t>Instrument Validity and Reliability Test</w:t>
      </w:r>
    </w:p>
    <w:p w14:paraId="4D25AB57" w14:textId="19CE9B08" w:rsidR="00D67461" w:rsidRPr="00272629" w:rsidRDefault="00D67461" w:rsidP="00272629">
      <w:pPr>
        <w:spacing w:after="120"/>
        <w:jc w:val="both"/>
        <w:rPr>
          <w:rFonts w:ascii="Arial" w:hAnsi="Arial" w:cs="Arial"/>
          <w:sz w:val="20"/>
          <w:szCs w:val="20"/>
        </w:rPr>
      </w:pPr>
      <w:r w:rsidRPr="00272629">
        <w:rPr>
          <w:rFonts w:ascii="Arial" w:hAnsi="Arial" w:cs="Arial"/>
          <w:sz w:val="20"/>
          <w:szCs w:val="20"/>
        </w:rPr>
        <w:t>The validity of the instrument was tested using Pearson's product moment correlation technique. Items were declared valid if the calculated r value was &gt; r table at a significance level of 5% (</w:t>
      </w:r>
      <w:proofErr w:type="spellStart"/>
      <w:r w:rsidRPr="00272629">
        <w:rPr>
          <w:rFonts w:ascii="Arial" w:hAnsi="Arial" w:cs="Arial"/>
          <w:sz w:val="20"/>
          <w:szCs w:val="20"/>
        </w:rPr>
        <w:t>Arikunto</w:t>
      </w:r>
      <w:proofErr w:type="spellEnd"/>
      <w:r w:rsidRPr="00272629">
        <w:rPr>
          <w:rFonts w:ascii="Arial" w:hAnsi="Arial" w:cs="Arial"/>
          <w:sz w:val="20"/>
          <w:szCs w:val="20"/>
        </w:rPr>
        <w:t xml:space="preserve">, 2010). The reliability of the instrument was </w:t>
      </w:r>
      <w:proofErr w:type="spellStart"/>
      <w:r w:rsidRPr="00272629">
        <w:rPr>
          <w:rFonts w:ascii="Arial" w:hAnsi="Arial" w:cs="Arial"/>
          <w:sz w:val="20"/>
          <w:szCs w:val="20"/>
        </w:rPr>
        <w:t>analyzed</w:t>
      </w:r>
      <w:proofErr w:type="spellEnd"/>
      <w:r w:rsidRPr="00272629">
        <w:rPr>
          <w:rFonts w:ascii="Arial" w:hAnsi="Arial" w:cs="Arial"/>
          <w:sz w:val="20"/>
          <w:szCs w:val="20"/>
        </w:rPr>
        <w:t xml:space="preserve"> using Cronbach's Alpha coefficient. The instrument was considered reliable if the α value was &gt; 0.60 (</w:t>
      </w:r>
      <w:proofErr w:type="spellStart"/>
      <w:r w:rsidRPr="00272629">
        <w:rPr>
          <w:rFonts w:ascii="Arial" w:hAnsi="Arial" w:cs="Arial"/>
          <w:sz w:val="20"/>
          <w:szCs w:val="20"/>
        </w:rPr>
        <w:t>Ghozali</w:t>
      </w:r>
      <w:proofErr w:type="spellEnd"/>
      <w:r w:rsidRPr="00272629">
        <w:rPr>
          <w:rFonts w:ascii="Arial" w:hAnsi="Arial" w:cs="Arial"/>
          <w:sz w:val="20"/>
          <w:szCs w:val="20"/>
        </w:rPr>
        <w:t>, 2017). Good reliability indicates that the instrument is consistent in measuring the intended construct.</w:t>
      </w:r>
    </w:p>
    <w:p w14:paraId="37DEDD13" w14:textId="44FD86B5" w:rsidR="00323D69" w:rsidRPr="00272629" w:rsidRDefault="00323D69" w:rsidP="00272629">
      <w:pPr>
        <w:spacing w:after="120"/>
        <w:jc w:val="both"/>
        <w:rPr>
          <w:rFonts w:ascii="Arial" w:hAnsi="Arial" w:cs="Arial"/>
          <w:b/>
          <w:bCs/>
          <w:sz w:val="20"/>
          <w:szCs w:val="20"/>
        </w:rPr>
      </w:pPr>
      <w:r w:rsidRPr="00272629">
        <w:rPr>
          <w:rFonts w:ascii="Arial" w:hAnsi="Arial" w:cs="Arial"/>
          <w:b/>
          <w:bCs/>
          <w:sz w:val="20"/>
          <w:szCs w:val="20"/>
        </w:rPr>
        <w:t>Data Analysis Techniques</w:t>
      </w:r>
    </w:p>
    <w:p w14:paraId="7D531DD3" w14:textId="39545FA0" w:rsidR="00323D69" w:rsidRPr="00272629" w:rsidRDefault="00323D69" w:rsidP="00272629">
      <w:pPr>
        <w:spacing w:after="120"/>
        <w:jc w:val="both"/>
        <w:rPr>
          <w:rFonts w:ascii="Arial" w:hAnsi="Arial" w:cs="Arial"/>
          <w:sz w:val="20"/>
          <w:szCs w:val="20"/>
        </w:rPr>
      </w:pPr>
      <w:r w:rsidRPr="00272629">
        <w:rPr>
          <w:rFonts w:ascii="Arial" w:hAnsi="Arial" w:cs="Arial"/>
          <w:sz w:val="20"/>
          <w:szCs w:val="20"/>
        </w:rPr>
        <w:t>Data analysis using SPSS 25.0 with the following steps:</w:t>
      </w:r>
    </w:p>
    <w:p w14:paraId="38BE4C75" w14:textId="69A7CCB0" w:rsidR="0037276A" w:rsidRPr="00272629" w:rsidRDefault="00323D69" w:rsidP="00272629">
      <w:pPr>
        <w:spacing w:after="120"/>
        <w:jc w:val="both"/>
        <w:rPr>
          <w:rFonts w:ascii="Arial" w:hAnsi="Arial" w:cs="Arial"/>
          <w:sz w:val="20"/>
          <w:szCs w:val="20"/>
        </w:rPr>
      </w:pPr>
      <w:r w:rsidRPr="00272629">
        <w:rPr>
          <w:rFonts w:ascii="Arial" w:hAnsi="Arial" w:cs="Arial"/>
          <w:sz w:val="20"/>
          <w:szCs w:val="20"/>
        </w:rPr>
        <w:lastRenderedPageBreak/>
        <w:t>1. Classical Assumption Tests, including normality tests with Kolmogorov-Smirnov. Multicollinearity tests with VIF and Tolerance values. Heteroscedasticity tests with Breusch-Pagan tests.</w:t>
      </w:r>
    </w:p>
    <w:p w14:paraId="4ADD80EE" w14:textId="62C24FB7" w:rsidR="00323D69" w:rsidRPr="00272629" w:rsidRDefault="00323D69" w:rsidP="00272629">
      <w:pPr>
        <w:spacing w:after="120"/>
        <w:jc w:val="both"/>
        <w:rPr>
          <w:rFonts w:ascii="Arial" w:hAnsi="Arial" w:cs="Arial"/>
          <w:sz w:val="20"/>
          <w:szCs w:val="20"/>
        </w:rPr>
      </w:pPr>
      <w:r w:rsidRPr="00272629">
        <w:rPr>
          <w:rFonts w:ascii="Arial" w:hAnsi="Arial" w:cs="Arial"/>
          <w:sz w:val="20"/>
          <w:szCs w:val="20"/>
        </w:rPr>
        <w:t>2. Path Analysis, to determine the direct and indirect effects between variables. The magnitude of the indirect effect is calculated by multiplying the path coefficients (a × b), while the total effect is the sum of the direct and indirect effects (Hayes, 2018).</w:t>
      </w:r>
    </w:p>
    <w:p w14:paraId="67A1DB2D" w14:textId="4C72F867" w:rsidR="00323D69" w:rsidRPr="00272629" w:rsidRDefault="00323D69" w:rsidP="00272629">
      <w:pPr>
        <w:spacing w:after="120"/>
        <w:jc w:val="both"/>
        <w:rPr>
          <w:rFonts w:ascii="Arial" w:hAnsi="Arial" w:cs="Arial"/>
          <w:sz w:val="20"/>
          <w:szCs w:val="20"/>
        </w:rPr>
      </w:pPr>
      <w:r w:rsidRPr="00272629">
        <w:rPr>
          <w:rFonts w:ascii="Arial" w:hAnsi="Arial" w:cs="Arial"/>
          <w:sz w:val="20"/>
          <w:szCs w:val="20"/>
        </w:rPr>
        <w:t>3. Hypothesis testing, using the t-test (partial), to determine the effect of each independent variable on the dependent variable. The F-test (simultaneous), to test the combined effect of X1, X2, and Z on Y. The Sobel Test, to test the significance of the mediation effect.</w:t>
      </w:r>
    </w:p>
    <w:p w14:paraId="57BC378E" w14:textId="77777777" w:rsidR="00272629" w:rsidRDefault="00272629" w:rsidP="0037276A">
      <w:pPr>
        <w:jc w:val="both"/>
        <w:rPr>
          <w:rFonts w:ascii="Arial" w:hAnsi="Arial" w:cs="Arial"/>
          <w:b/>
          <w:bCs/>
          <w:sz w:val="22"/>
          <w:szCs w:val="22"/>
          <w:lang w:val="en-US"/>
        </w:rPr>
      </w:pPr>
    </w:p>
    <w:p w14:paraId="251A31EE" w14:textId="0722A90E" w:rsidR="00323D69" w:rsidRDefault="00323D69" w:rsidP="0037276A">
      <w:pPr>
        <w:jc w:val="both"/>
        <w:rPr>
          <w:rFonts w:ascii="Arial" w:hAnsi="Arial" w:cs="Arial"/>
          <w:b/>
          <w:bCs/>
          <w:sz w:val="22"/>
          <w:szCs w:val="22"/>
          <w:lang w:val="en-US"/>
        </w:rPr>
      </w:pPr>
      <w:r w:rsidRPr="003F5B21">
        <w:rPr>
          <w:rFonts w:ascii="Arial" w:hAnsi="Arial" w:cs="Arial"/>
          <w:b/>
          <w:bCs/>
          <w:sz w:val="22"/>
          <w:szCs w:val="22"/>
          <w:lang w:val="en-US"/>
        </w:rPr>
        <w:t>3. RESULTS AND DISCUSSION</w:t>
      </w:r>
    </w:p>
    <w:p w14:paraId="2B885A3F" w14:textId="77777777" w:rsidR="00694C6F" w:rsidRPr="003F5B21" w:rsidRDefault="00694C6F" w:rsidP="00694C6F">
      <w:pPr>
        <w:autoSpaceDE w:val="0"/>
        <w:autoSpaceDN w:val="0"/>
        <w:adjustRightInd w:val="0"/>
        <w:jc w:val="center"/>
        <w:rPr>
          <w:rFonts w:ascii="Arial" w:hAnsi="Arial" w:cs="Arial"/>
          <w:b/>
          <w:bCs/>
          <w:sz w:val="22"/>
          <w:szCs w:val="22"/>
          <w:lang w:val="en-US"/>
        </w:rPr>
      </w:pPr>
      <w:r w:rsidRPr="00D0042C">
        <w:rPr>
          <w:rFonts w:ascii="Arial" w:hAnsi="Arial" w:cs="Arial"/>
          <w:b/>
          <w:bCs/>
          <w:sz w:val="22"/>
          <w:szCs w:val="22"/>
          <w:lang w:val="en-US"/>
        </w:rPr>
        <w:t xml:space="preserve">Table 1. </w:t>
      </w:r>
      <w:r>
        <w:rPr>
          <w:rFonts w:ascii="Arial" w:hAnsi="Arial" w:cs="Arial"/>
          <w:b/>
          <w:bCs/>
          <w:sz w:val="22"/>
          <w:szCs w:val="22"/>
          <w:lang w:val="en-US"/>
        </w:rPr>
        <w:t xml:space="preserve"> </w:t>
      </w:r>
      <w:r w:rsidRPr="00D0042C">
        <w:rPr>
          <w:rFonts w:ascii="Arial" w:hAnsi="Arial" w:cs="Arial"/>
          <w:b/>
          <w:bCs/>
          <w:sz w:val="22"/>
          <w:szCs w:val="22"/>
          <w:lang w:val="en-US"/>
        </w:rPr>
        <w:t xml:space="preserve">Results </w:t>
      </w:r>
    </w:p>
    <w:tbl>
      <w:tblPr>
        <w:tblStyle w:val="PlainTable2"/>
        <w:tblW w:w="0" w:type="auto"/>
        <w:tblLook w:val="04A0" w:firstRow="1" w:lastRow="0" w:firstColumn="1" w:lastColumn="0" w:noHBand="0" w:noVBand="1"/>
      </w:tblPr>
      <w:tblGrid>
        <w:gridCol w:w="2028"/>
        <w:gridCol w:w="2280"/>
        <w:gridCol w:w="1447"/>
        <w:gridCol w:w="3271"/>
      </w:tblGrid>
      <w:tr w:rsidR="00694C6F" w:rsidRPr="00407552" w14:paraId="30DCAC0B" w14:textId="77777777" w:rsidTr="005A3F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742656" w14:textId="1702938E" w:rsidR="00694C6F" w:rsidRPr="00407552" w:rsidRDefault="00D67461" w:rsidP="005A3F26">
            <w:pPr>
              <w:jc w:val="center"/>
              <w:rPr>
                <w:rFonts w:ascii="Arial" w:hAnsi="Arial" w:cs="Arial"/>
                <w:b w:val="0"/>
                <w:bCs w:val="0"/>
                <w:sz w:val="20"/>
                <w:szCs w:val="20"/>
              </w:rPr>
            </w:pPr>
            <w:r w:rsidRPr="00407552">
              <w:rPr>
                <w:rFonts w:ascii="Arial" w:hAnsi="Arial" w:cs="Arial"/>
                <w:b w:val="0"/>
                <w:bCs w:val="0"/>
                <w:sz w:val="20"/>
                <w:szCs w:val="20"/>
              </w:rPr>
              <w:t>Variables / Analysis</w:t>
            </w:r>
          </w:p>
        </w:tc>
        <w:tc>
          <w:tcPr>
            <w:tcW w:w="0" w:type="auto"/>
            <w:hideMark/>
          </w:tcPr>
          <w:p w14:paraId="66EF9160" w14:textId="26149C70" w:rsidR="00694C6F" w:rsidRPr="00407552" w:rsidRDefault="00D67461" w:rsidP="005A3F2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07552">
              <w:rPr>
                <w:rFonts w:ascii="Arial" w:hAnsi="Arial" w:cs="Arial"/>
                <w:b w:val="0"/>
                <w:bCs w:val="0"/>
                <w:sz w:val="20"/>
                <w:szCs w:val="20"/>
              </w:rPr>
              <w:t>Key Findings</w:t>
            </w:r>
          </w:p>
        </w:tc>
        <w:tc>
          <w:tcPr>
            <w:tcW w:w="0" w:type="auto"/>
            <w:hideMark/>
          </w:tcPr>
          <w:p w14:paraId="0FA8EB71" w14:textId="286B2E5B" w:rsidR="00694C6F" w:rsidRPr="00407552" w:rsidRDefault="00D67461" w:rsidP="005A3F2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07552">
              <w:rPr>
                <w:rFonts w:ascii="Arial" w:hAnsi="Arial" w:cs="Arial"/>
                <w:b w:val="0"/>
                <w:bCs w:val="0"/>
                <w:sz w:val="20"/>
                <w:szCs w:val="20"/>
              </w:rPr>
              <w:t>Significance</w:t>
            </w:r>
          </w:p>
        </w:tc>
        <w:tc>
          <w:tcPr>
            <w:tcW w:w="0" w:type="auto"/>
            <w:hideMark/>
          </w:tcPr>
          <w:p w14:paraId="5E5D002D" w14:textId="7EB63095" w:rsidR="00694C6F" w:rsidRPr="00407552" w:rsidRDefault="00D67461" w:rsidP="005A3F2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07552">
              <w:rPr>
                <w:rFonts w:ascii="Arial" w:hAnsi="Arial" w:cs="Arial"/>
                <w:b w:val="0"/>
                <w:bCs w:val="0"/>
                <w:sz w:val="20"/>
                <w:szCs w:val="20"/>
              </w:rPr>
              <w:t>Interpretation</w:t>
            </w:r>
          </w:p>
        </w:tc>
      </w:tr>
      <w:tr w:rsidR="00694C6F" w:rsidRPr="00407552" w14:paraId="2BD35BA7" w14:textId="77777777" w:rsidTr="005A3F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CC0F8D7" w14:textId="76CF0356" w:rsidR="00694C6F" w:rsidRPr="00407552" w:rsidRDefault="00D67461" w:rsidP="005A3F26">
            <w:pPr>
              <w:rPr>
                <w:rFonts w:ascii="Arial" w:hAnsi="Arial" w:cs="Arial"/>
                <w:b w:val="0"/>
                <w:bCs w:val="0"/>
                <w:sz w:val="20"/>
                <w:szCs w:val="20"/>
              </w:rPr>
            </w:pPr>
            <w:r w:rsidRPr="00407552">
              <w:rPr>
                <w:rFonts w:ascii="Arial" w:hAnsi="Arial" w:cs="Arial"/>
                <w:b w:val="0"/>
                <w:bCs w:val="0"/>
                <w:sz w:val="20"/>
                <w:szCs w:val="20"/>
              </w:rPr>
              <w:t>Integrated Character Values Learning Strategy (X</w:t>
            </w:r>
            <w:r w:rsidRPr="00407552">
              <w:rPr>
                <w:rFonts w:ascii="Cambria Math" w:hAnsi="Cambria Math" w:cs="Cambria Math"/>
                <w:b w:val="0"/>
                <w:bCs w:val="0"/>
                <w:sz w:val="20"/>
                <w:szCs w:val="20"/>
              </w:rPr>
              <w:t>₁</w:t>
            </w:r>
            <w:r w:rsidRPr="00407552">
              <w:rPr>
                <w:rFonts w:ascii="Arial" w:hAnsi="Arial" w:cs="Arial"/>
                <w:b w:val="0"/>
                <w:bCs w:val="0"/>
                <w:sz w:val="20"/>
                <w:szCs w:val="20"/>
              </w:rPr>
              <w:t>)</w:t>
            </w:r>
          </w:p>
        </w:tc>
        <w:tc>
          <w:tcPr>
            <w:tcW w:w="0" w:type="auto"/>
            <w:hideMark/>
          </w:tcPr>
          <w:p w14:paraId="32171797" w14:textId="593AF027" w:rsidR="00694C6F" w:rsidRPr="00407552" w:rsidRDefault="00694C6F" w:rsidP="005A3F2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07552">
              <w:rPr>
                <w:rFonts w:ascii="Arial" w:hAnsi="Arial" w:cs="Arial"/>
                <w:sz w:val="20"/>
                <w:szCs w:val="20"/>
              </w:rPr>
              <w:t>Mean = 4.49 (</w:t>
            </w:r>
            <w:r w:rsidR="00D67461" w:rsidRPr="00407552">
              <w:rPr>
                <w:rFonts w:ascii="Arial" w:hAnsi="Arial" w:cs="Arial"/>
                <w:sz w:val="20"/>
                <w:szCs w:val="20"/>
              </w:rPr>
              <w:t>Very Good</w:t>
            </w:r>
            <w:r w:rsidRPr="00407552">
              <w:rPr>
                <w:rFonts w:ascii="Arial" w:hAnsi="Arial" w:cs="Arial"/>
                <w:sz w:val="20"/>
                <w:szCs w:val="20"/>
              </w:rPr>
              <w:t>); α = 0.961</w:t>
            </w:r>
          </w:p>
        </w:tc>
        <w:tc>
          <w:tcPr>
            <w:tcW w:w="0" w:type="auto"/>
            <w:hideMark/>
          </w:tcPr>
          <w:p w14:paraId="3AF0BA45" w14:textId="3C19E748" w:rsidR="00694C6F" w:rsidRPr="00407552" w:rsidRDefault="00D67461" w:rsidP="005A3F2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07552">
              <w:rPr>
                <w:rFonts w:ascii="Arial" w:hAnsi="Arial" w:cs="Arial"/>
                <w:sz w:val="20"/>
                <w:szCs w:val="20"/>
              </w:rPr>
              <w:t>Valid &amp; reliable</w:t>
            </w:r>
          </w:p>
        </w:tc>
        <w:tc>
          <w:tcPr>
            <w:tcW w:w="0" w:type="auto"/>
            <w:hideMark/>
          </w:tcPr>
          <w:p w14:paraId="4026CEAB" w14:textId="65F17286" w:rsidR="00694C6F" w:rsidRPr="00407552" w:rsidRDefault="00D67461" w:rsidP="005A3F2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07552">
              <w:rPr>
                <w:rFonts w:ascii="Arial" w:hAnsi="Arial" w:cs="Arial"/>
                <w:sz w:val="20"/>
                <w:szCs w:val="20"/>
              </w:rPr>
              <w:t>Character learning strategies are implemented very well and have a significant effect on learning outcomes.</w:t>
            </w:r>
            <w:r w:rsidR="00694C6F" w:rsidRPr="00407552">
              <w:rPr>
                <w:rFonts w:ascii="Arial" w:hAnsi="Arial" w:cs="Arial"/>
                <w:sz w:val="20"/>
                <w:szCs w:val="20"/>
              </w:rPr>
              <w:t xml:space="preserve"> (β = 0.512; p &lt; 0.001).</w:t>
            </w:r>
          </w:p>
        </w:tc>
      </w:tr>
      <w:tr w:rsidR="00694C6F" w:rsidRPr="00407552" w14:paraId="0C3A6928" w14:textId="77777777" w:rsidTr="005A3F26">
        <w:tc>
          <w:tcPr>
            <w:cnfStyle w:val="001000000000" w:firstRow="0" w:lastRow="0" w:firstColumn="1" w:lastColumn="0" w:oddVBand="0" w:evenVBand="0" w:oddHBand="0" w:evenHBand="0" w:firstRowFirstColumn="0" w:firstRowLastColumn="0" w:lastRowFirstColumn="0" w:lastRowLastColumn="0"/>
            <w:tcW w:w="0" w:type="auto"/>
            <w:hideMark/>
          </w:tcPr>
          <w:p w14:paraId="666FCDDD" w14:textId="32AB3454" w:rsidR="00694C6F" w:rsidRPr="00407552" w:rsidRDefault="00D67461" w:rsidP="005A3F26">
            <w:pPr>
              <w:rPr>
                <w:rFonts w:ascii="Arial" w:hAnsi="Arial" w:cs="Arial"/>
                <w:b w:val="0"/>
                <w:bCs w:val="0"/>
                <w:sz w:val="20"/>
                <w:szCs w:val="20"/>
              </w:rPr>
            </w:pPr>
            <w:r w:rsidRPr="00407552">
              <w:rPr>
                <w:rFonts w:ascii="Arial" w:hAnsi="Arial" w:cs="Arial"/>
                <w:b w:val="0"/>
                <w:bCs w:val="0"/>
                <w:sz w:val="20"/>
                <w:szCs w:val="20"/>
              </w:rPr>
              <w:t xml:space="preserve">Learning Environment </w:t>
            </w:r>
            <w:r w:rsidR="00694C6F" w:rsidRPr="00407552">
              <w:rPr>
                <w:rFonts w:ascii="Arial" w:hAnsi="Arial" w:cs="Arial"/>
                <w:b w:val="0"/>
                <w:bCs w:val="0"/>
                <w:sz w:val="20"/>
                <w:szCs w:val="20"/>
              </w:rPr>
              <w:t>(X</w:t>
            </w:r>
            <w:r w:rsidR="00694C6F" w:rsidRPr="00407552">
              <w:rPr>
                <w:rFonts w:ascii="Cambria Math" w:hAnsi="Cambria Math" w:cs="Cambria Math"/>
                <w:b w:val="0"/>
                <w:bCs w:val="0"/>
                <w:sz w:val="20"/>
                <w:szCs w:val="20"/>
              </w:rPr>
              <w:t>₂</w:t>
            </w:r>
            <w:r w:rsidR="00694C6F" w:rsidRPr="00407552">
              <w:rPr>
                <w:rFonts w:ascii="Arial" w:hAnsi="Arial" w:cs="Arial"/>
                <w:b w:val="0"/>
                <w:bCs w:val="0"/>
                <w:sz w:val="20"/>
                <w:szCs w:val="20"/>
              </w:rPr>
              <w:t>)</w:t>
            </w:r>
          </w:p>
        </w:tc>
        <w:tc>
          <w:tcPr>
            <w:tcW w:w="0" w:type="auto"/>
            <w:hideMark/>
          </w:tcPr>
          <w:p w14:paraId="6A3979F7" w14:textId="552E6916" w:rsidR="00694C6F" w:rsidRPr="00407552" w:rsidRDefault="00694C6F" w:rsidP="005A3F2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07552">
              <w:rPr>
                <w:rFonts w:ascii="Arial" w:hAnsi="Arial" w:cs="Arial"/>
                <w:sz w:val="20"/>
                <w:szCs w:val="20"/>
              </w:rPr>
              <w:t>Mean = 4.45 (</w:t>
            </w:r>
            <w:r w:rsidR="00D67461" w:rsidRPr="00407552">
              <w:rPr>
                <w:rFonts w:ascii="Arial" w:hAnsi="Arial" w:cs="Arial"/>
                <w:sz w:val="20"/>
                <w:szCs w:val="20"/>
              </w:rPr>
              <w:t>Very Good</w:t>
            </w:r>
            <w:r w:rsidRPr="00407552">
              <w:rPr>
                <w:rFonts w:ascii="Arial" w:hAnsi="Arial" w:cs="Arial"/>
                <w:sz w:val="20"/>
                <w:szCs w:val="20"/>
              </w:rPr>
              <w:t>); α = 0.655</w:t>
            </w:r>
          </w:p>
        </w:tc>
        <w:tc>
          <w:tcPr>
            <w:tcW w:w="0" w:type="auto"/>
            <w:hideMark/>
          </w:tcPr>
          <w:p w14:paraId="3A08DB09" w14:textId="5130028B" w:rsidR="00694C6F" w:rsidRPr="00407552" w:rsidRDefault="00694C6F" w:rsidP="005A3F2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07552">
              <w:rPr>
                <w:rFonts w:ascii="Arial" w:hAnsi="Arial" w:cs="Arial"/>
                <w:sz w:val="20"/>
                <w:szCs w:val="20"/>
              </w:rPr>
              <w:t>Valid (7 item), reliabl</w:t>
            </w:r>
            <w:r w:rsidR="00D67461" w:rsidRPr="00407552">
              <w:rPr>
                <w:rFonts w:ascii="Arial" w:hAnsi="Arial" w:cs="Arial"/>
                <w:sz w:val="20"/>
                <w:szCs w:val="20"/>
              </w:rPr>
              <w:t>e</w:t>
            </w:r>
          </w:p>
        </w:tc>
        <w:tc>
          <w:tcPr>
            <w:tcW w:w="0" w:type="auto"/>
            <w:hideMark/>
          </w:tcPr>
          <w:p w14:paraId="00C7CE1A" w14:textId="0C3602C9" w:rsidR="00694C6F" w:rsidRPr="00407552" w:rsidRDefault="00D67461" w:rsidP="005A3F2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07552">
              <w:rPr>
                <w:rFonts w:ascii="Arial" w:hAnsi="Arial" w:cs="Arial"/>
                <w:sz w:val="20"/>
                <w:szCs w:val="20"/>
              </w:rPr>
              <w:t>Significantly affects motivation</w:t>
            </w:r>
            <w:r w:rsidR="00694C6F" w:rsidRPr="00407552">
              <w:rPr>
                <w:rFonts w:ascii="Arial" w:hAnsi="Arial" w:cs="Arial"/>
                <w:sz w:val="20"/>
                <w:szCs w:val="20"/>
              </w:rPr>
              <w:t xml:space="preserve"> (β = 1.141; p &lt; 0.001), </w:t>
            </w:r>
            <w:r w:rsidRPr="00407552">
              <w:rPr>
                <w:rFonts w:ascii="Arial" w:hAnsi="Arial" w:cs="Arial"/>
                <w:sz w:val="20"/>
                <w:szCs w:val="20"/>
              </w:rPr>
              <w:t>not significant to learning outcomes</w:t>
            </w:r>
            <w:r w:rsidR="00694C6F" w:rsidRPr="00407552">
              <w:rPr>
                <w:rFonts w:ascii="Arial" w:hAnsi="Arial" w:cs="Arial"/>
                <w:sz w:val="20"/>
                <w:szCs w:val="20"/>
              </w:rPr>
              <w:t xml:space="preserve"> (β = –0.181; p = 0.243).</w:t>
            </w:r>
          </w:p>
        </w:tc>
      </w:tr>
      <w:tr w:rsidR="00694C6F" w:rsidRPr="00407552" w14:paraId="25AEB7E0" w14:textId="77777777" w:rsidTr="005A3F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E0CF5E" w14:textId="2C3CBCE4" w:rsidR="00694C6F" w:rsidRPr="00407552" w:rsidRDefault="00D67461" w:rsidP="005A3F26">
            <w:pPr>
              <w:rPr>
                <w:rFonts w:ascii="Arial" w:hAnsi="Arial" w:cs="Arial"/>
                <w:b w:val="0"/>
                <w:bCs w:val="0"/>
                <w:sz w:val="20"/>
                <w:szCs w:val="20"/>
              </w:rPr>
            </w:pPr>
            <w:r w:rsidRPr="00407552">
              <w:rPr>
                <w:rFonts w:ascii="Arial" w:hAnsi="Arial" w:cs="Arial"/>
                <w:b w:val="0"/>
                <w:bCs w:val="0"/>
                <w:sz w:val="20"/>
                <w:szCs w:val="20"/>
              </w:rPr>
              <w:t>Motivation to Learn</w:t>
            </w:r>
            <w:r w:rsidR="00694C6F" w:rsidRPr="00407552">
              <w:rPr>
                <w:rFonts w:ascii="Arial" w:hAnsi="Arial" w:cs="Arial"/>
                <w:b w:val="0"/>
                <w:bCs w:val="0"/>
                <w:sz w:val="20"/>
                <w:szCs w:val="20"/>
              </w:rPr>
              <w:t xml:space="preserve"> (Z)</w:t>
            </w:r>
          </w:p>
        </w:tc>
        <w:tc>
          <w:tcPr>
            <w:tcW w:w="0" w:type="auto"/>
            <w:hideMark/>
          </w:tcPr>
          <w:p w14:paraId="46801217" w14:textId="350FE31F" w:rsidR="00694C6F" w:rsidRPr="00407552" w:rsidRDefault="00694C6F" w:rsidP="005A3F2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07552">
              <w:rPr>
                <w:rFonts w:ascii="Arial" w:hAnsi="Arial" w:cs="Arial"/>
                <w:sz w:val="20"/>
                <w:szCs w:val="20"/>
              </w:rPr>
              <w:t>Mean = 4.28 (</w:t>
            </w:r>
            <w:r w:rsidR="00D67461" w:rsidRPr="00407552">
              <w:rPr>
                <w:rFonts w:ascii="Arial" w:hAnsi="Arial" w:cs="Arial"/>
                <w:sz w:val="20"/>
                <w:szCs w:val="20"/>
              </w:rPr>
              <w:t>Very Good</w:t>
            </w:r>
            <w:r w:rsidRPr="00407552">
              <w:rPr>
                <w:rFonts w:ascii="Arial" w:hAnsi="Arial" w:cs="Arial"/>
                <w:sz w:val="20"/>
                <w:szCs w:val="20"/>
              </w:rPr>
              <w:t>); α = 0.903</w:t>
            </w:r>
          </w:p>
        </w:tc>
        <w:tc>
          <w:tcPr>
            <w:tcW w:w="0" w:type="auto"/>
            <w:hideMark/>
          </w:tcPr>
          <w:p w14:paraId="3A42E2B5" w14:textId="62BB767A" w:rsidR="00694C6F" w:rsidRPr="00407552" w:rsidRDefault="00694C6F" w:rsidP="005A3F2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07552">
              <w:rPr>
                <w:rFonts w:ascii="Arial" w:hAnsi="Arial" w:cs="Arial"/>
                <w:sz w:val="20"/>
                <w:szCs w:val="20"/>
              </w:rPr>
              <w:t>Valid &amp; reliab</w:t>
            </w:r>
            <w:r w:rsidR="00D67461" w:rsidRPr="00407552">
              <w:rPr>
                <w:rFonts w:ascii="Arial" w:hAnsi="Arial" w:cs="Arial"/>
                <w:sz w:val="20"/>
                <w:szCs w:val="20"/>
              </w:rPr>
              <w:t>le</w:t>
            </w:r>
          </w:p>
        </w:tc>
        <w:tc>
          <w:tcPr>
            <w:tcW w:w="0" w:type="auto"/>
            <w:hideMark/>
          </w:tcPr>
          <w:p w14:paraId="3300183D" w14:textId="019B54C8" w:rsidR="00694C6F" w:rsidRPr="00407552" w:rsidRDefault="00D67461" w:rsidP="005A3F2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07552">
              <w:rPr>
                <w:rFonts w:ascii="Arial" w:hAnsi="Arial" w:cs="Arial"/>
                <w:sz w:val="20"/>
                <w:szCs w:val="20"/>
              </w:rPr>
              <w:t>No significant effect on learning outcomes</w:t>
            </w:r>
            <w:r w:rsidR="00694C6F" w:rsidRPr="00407552">
              <w:rPr>
                <w:rFonts w:ascii="Arial" w:hAnsi="Arial" w:cs="Arial"/>
                <w:sz w:val="20"/>
                <w:szCs w:val="20"/>
              </w:rPr>
              <w:t xml:space="preserve"> (β = 0.107; p = 0.490).</w:t>
            </w:r>
          </w:p>
        </w:tc>
      </w:tr>
      <w:tr w:rsidR="00694C6F" w:rsidRPr="00407552" w14:paraId="53C1DB89" w14:textId="77777777" w:rsidTr="005A3F26">
        <w:tc>
          <w:tcPr>
            <w:cnfStyle w:val="001000000000" w:firstRow="0" w:lastRow="0" w:firstColumn="1" w:lastColumn="0" w:oddVBand="0" w:evenVBand="0" w:oddHBand="0" w:evenHBand="0" w:firstRowFirstColumn="0" w:firstRowLastColumn="0" w:lastRowFirstColumn="0" w:lastRowLastColumn="0"/>
            <w:tcW w:w="0" w:type="auto"/>
            <w:hideMark/>
          </w:tcPr>
          <w:p w14:paraId="3AD0CC70" w14:textId="5344F412" w:rsidR="00694C6F" w:rsidRPr="00407552" w:rsidRDefault="00D67461" w:rsidP="005A3F26">
            <w:pPr>
              <w:rPr>
                <w:rFonts w:ascii="Arial" w:hAnsi="Arial" w:cs="Arial"/>
                <w:b w:val="0"/>
                <w:bCs w:val="0"/>
                <w:sz w:val="20"/>
                <w:szCs w:val="20"/>
              </w:rPr>
            </w:pPr>
            <w:r w:rsidRPr="00407552">
              <w:rPr>
                <w:rFonts w:ascii="Arial" w:hAnsi="Arial" w:cs="Arial"/>
                <w:b w:val="0"/>
                <w:bCs w:val="0"/>
                <w:sz w:val="20"/>
                <w:szCs w:val="20"/>
              </w:rPr>
              <w:t>Learning Outcomes</w:t>
            </w:r>
            <w:r w:rsidR="00694C6F" w:rsidRPr="00407552">
              <w:rPr>
                <w:rFonts w:ascii="Arial" w:hAnsi="Arial" w:cs="Arial"/>
                <w:b w:val="0"/>
                <w:bCs w:val="0"/>
                <w:sz w:val="20"/>
                <w:szCs w:val="20"/>
              </w:rPr>
              <w:t xml:space="preserve"> (Y)</w:t>
            </w:r>
          </w:p>
        </w:tc>
        <w:tc>
          <w:tcPr>
            <w:tcW w:w="0" w:type="auto"/>
            <w:hideMark/>
          </w:tcPr>
          <w:p w14:paraId="773FCA23" w14:textId="7877B07D" w:rsidR="00694C6F" w:rsidRPr="00407552" w:rsidRDefault="00D67461" w:rsidP="005A3F2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07552">
              <w:rPr>
                <w:rFonts w:ascii="Arial" w:hAnsi="Arial" w:cs="Arial"/>
                <w:sz w:val="20"/>
                <w:szCs w:val="20"/>
              </w:rPr>
              <w:t>69.5% of students scored ≥ 75 (proficient); the majority scored 75–79 (37.9%)</w:t>
            </w:r>
          </w:p>
        </w:tc>
        <w:tc>
          <w:tcPr>
            <w:tcW w:w="0" w:type="auto"/>
            <w:hideMark/>
          </w:tcPr>
          <w:p w14:paraId="653A9EAB" w14:textId="77777777" w:rsidR="00694C6F" w:rsidRPr="00407552" w:rsidRDefault="00694C6F" w:rsidP="005A3F2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07552">
              <w:rPr>
                <w:rFonts w:ascii="Arial" w:hAnsi="Arial" w:cs="Arial"/>
                <w:sz w:val="20"/>
                <w:szCs w:val="20"/>
              </w:rPr>
              <w:t>—</w:t>
            </w:r>
          </w:p>
        </w:tc>
        <w:tc>
          <w:tcPr>
            <w:tcW w:w="0" w:type="auto"/>
            <w:hideMark/>
          </w:tcPr>
          <w:p w14:paraId="14E5ED00" w14:textId="7801821B" w:rsidR="00694C6F" w:rsidRPr="00407552" w:rsidRDefault="00D67461" w:rsidP="005A3F2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07552">
              <w:rPr>
                <w:rFonts w:ascii="Arial" w:hAnsi="Arial" w:cs="Arial"/>
                <w:sz w:val="20"/>
                <w:szCs w:val="20"/>
              </w:rPr>
              <w:t>Most students achieved mastery, although 30.5% did not meet the minimum competency standard.</w:t>
            </w:r>
          </w:p>
        </w:tc>
      </w:tr>
      <w:tr w:rsidR="00694C6F" w:rsidRPr="00407552" w14:paraId="07266226" w14:textId="77777777" w:rsidTr="005A3F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0FFBFF" w14:textId="10CDEFCD" w:rsidR="00694C6F" w:rsidRPr="00407552" w:rsidRDefault="00D67461" w:rsidP="005A3F26">
            <w:pPr>
              <w:rPr>
                <w:rFonts w:ascii="Arial" w:hAnsi="Arial" w:cs="Arial"/>
                <w:b w:val="0"/>
                <w:bCs w:val="0"/>
                <w:sz w:val="20"/>
                <w:szCs w:val="20"/>
              </w:rPr>
            </w:pPr>
            <w:r w:rsidRPr="00407552">
              <w:rPr>
                <w:rFonts w:ascii="Arial" w:hAnsi="Arial" w:cs="Arial"/>
                <w:b w:val="0"/>
                <w:bCs w:val="0"/>
                <w:sz w:val="20"/>
                <w:szCs w:val="20"/>
              </w:rPr>
              <w:t xml:space="preserve">Simultaneous Test  </w:t>
            </w:r>
            <w:r w:rsidR="00694C6F" w:rsidRPr="00407552">
              <w:rPr>
                <w:rFonts w:ascii="Arial" w:hAnsi="Arial" w:cs="Arial"/>
                <w:b w:val="0"/>
                <w:bCs w:val="0"/>
                <w:sz w:val="20"/>
                <w:szCs w:val="20"/>
              </w:rPr>
              <w:t>(X</w:t>
            </w:r>
            <w:r w:rsidR="00694C6F" w:rsidRPr="00407552">
              <w:rPr>
                <w:rFonts w:ascii="Cambria Math" w:hAnsi="Cambria Math" w:cs="Cambria Math"/>
                <w:b w:val="0"/>
                <w:bCs w:val="0"/>
                <w:sz w:val="20"/>
                <w:szCs w:val="20"/>
              </w:rPr>
              <w:t>₁</w:t>
            </w:r>
            <w:r w:rsidR="00694C6F" w:rsidRPr="00407552">
              <w:rPr>
                <w:rFonts w:ascii="Arial" w:hAnsi="Arial" w:cs="Arial"/>
                <w:b w:val="0"/>
                <w:bCs w:val="0"/>
                <w:sz w:val="20"/>
                <w:szCs w:val="20"/>
              </w:rPr>
              <w:t xml:space="preserve"> &amp; X</w:t>
            </w:r>
            <w:r w:rsidR="00694C6F" w:rsidRPr="00407552">
              <w:rPr>
                <w:rFonts w:ascii="Cambria Math" w:hAnsi="Cambria Math" w:cs="Cambria Math"/>
                <w:b w:val="0"/>
                <w:bCs w:val="0"/>
                <w:sz w:val="20"/>
                <w:szCs w:val="20"/>
              </w:rPr>
              <w:t>₂</w:t>
            </w:r>
            <w:r w:rsidR="00694C6F" w:rsidRPr="00407552">
              <w:rPr>
                <w:rFonts w:ascii="Arial" w:hAnsi="Arial" w:cs="Arial"/>
                <w:b w:val="0"/>
                <w:bCs w:val="0"/>
                <w:sz w:val="20"/>
                <w:szCs w:val="20"/>
              </w:rPr>
              <w:t xml:space="preserve"> → Z)</w:t>
            </w:r>
          </w:p>
        </w:tc>
        <w:tc>
          <w:tcPr>
            <w:tcW w:w="0" w:type="auto"/>
            <w:hideMark/>
          </w:tcPr>
          <w:p w14:paraId="33434EB0" w14:textId="77777777" w:rsidR="00694C6F" w:rsidRPr="00407552" w:rsidRDefault="00694C6F" w:rsidP="005A3F2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07552">
              <w:rPr>
                <w:rFonts w:ascii="Arial" w:hAnsi="Arial" w:cs="Arial"/>
                <w:sz w:val="20"/>
                <w:szCs w:val="20"/>
              </w:rPr>
              <w:t>F = 88.952; p &lt; 0.001; R² = 0.659</w:t>
            </w:r>
          </w:p>
        </w:tc>
        <w:tc>
          <w:tcPr>
            <w:tcW w:w="0" w:type="auto"/>
            <w:hideMark/>
          </w:tcPr>
          <w:p w14:paraId="382E82BD" w14:textId="13480F26" w:rsidR="00694C6F" w:rsidRPr="00407552" w:rsidRDefault="00D67461" w:rsidP="005A3F2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07552">
              <w:rPr>
                <w:rFonts w:ascii="Arial" w:hAnsi="Arial" w:cs="Arial"/>
                <w:sz w:val="20"/>
                <w:szCs w:val="20"/>
              </w:rPr>
              <w:t>Significant</w:t>
            </w:r>
          </w:p>
        </w:tc>
        <w:tc>
          <w:tcPr>
            <w:tcW w:w="0" w:type="auto"/>
            <w:hideMark/>
          </w:tcPr>
          <w:p w14:paraId="6B5A6D77" w14:textId="2A0BD05B" w:rsidR="00694C6F" w:rsidRPr="00407552" w:rsidRDefault="00D67461" w:rsidP="005A3F2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07552">
              <w:rPr>
                <w:rFonts w:ascii="Arial" w:hAnsi="Arial" w:cs="Arial"/>
                <w:sz w:val="20"/>
                <w:szCs w:val="20"/>
              </w:rPr>
              <w:t>Strategy and environment explain 65.9% of the variation in motivation.</w:t>
            </w:r>
          </w:p>
        </w:tc>
      </w:tr>
      <w:tr w:rsidR="00694C6F" w:rsidRPr="00407552" w14:paraId="1899B07B" w14:textId="77777777" w:rsidTr="005A3F26">
        <w:tc>
          <w:tcPr>
            <w:cnfStyle w:val="001000000000" w:firstRow="0" w:lastRow="0" w:firstColumn="1" w:lastColumn="0" w:oddVBand="0" w:evenVBand="0" w:oddHBand="0" w:evenHBand="0" w:firstRowFirstColumn="0" w:firstRowLastColumn="0" w:lastRowFirstColumn="0" w:lastRowLastColumn="0"/>
            <w:tcW w:w="0" w:type="auto"/>
            <w:hideMark/>
          </w:tcPr>
          <w:p w14:paraId="668FFF47" w14:textId="2FF7402E" w:rsidR="00694C6F" w:rsidRPr="00407552" w:rsidRDefault="00D67461" w:rsidP="005A3F26">
            <w:pPr>
              <w:rPr>
                <w:rFonts w:ascii="Arial" w:hAnsi="Arial" w:cs="Arial"/>
                <w:b w:val="0"/>
                <w:bCs w:val="0"/>
                <w:sz w:val="20"/>
                <w:szCs w:val="20"/>
              </w:rPr>
            </w:pPr>
            <w:r w:rsidRPr="00407552">
              <w:rPr>
                <w:rFonts w:ascii="Arial" w:hAnsi="Arial" w:cs="Arial"/>
                <w:b w:val="0"/>
                <w:bCs w:val="0"/>
                <w:sz w:val="20"/>
                <w:szCs w:val="20"/>
              </w:rPr>
              <w:t xml:space="preserve">Simultaneous Test  </w:t>
            </w:r>
            <w:r w:rsidR="00694C6F" w:rsidRPr="00407552">
              <w:rPr>
                <w:rFonts w:ascii="Arial" w:hAnsi="Arial" w:cs="Arial"/>
                <w:b w:val="0"/>
                <w:bCs w:val="0"/>
                <w:sz w:val="20"/>
                <w:szCs w:val="20"/>
              </w:rPr>
              <w:t>(X</w:t>
            </w:r>
            <w:r w:rsidR="00694C6F" w:rsidRPr="00407552">
              <w:rPr>
                <w:rFonts w:ascii="Cambria Math" w:hAnsi="Cambria Math" w:cs="Cambria Math"/>
                <w:b w:val="0"/>
                <w:bCs w:val="0"/>
                <w:sz w:val="20"/>
                <w:szCs w:val="20"/>
              </w:rPr>
              <w:t>₁</w:t>
            </w:r>
            <w:r w:rsidR="00694C6F" w:rsidRPr="00407552">
              <w:rPr>
                <w:rFonts w:ascii="Arial" w:hAnsi="Arial" w:cs="Arial"/>
                <w:b w:val="0"/>
                <w:bCs w:val="0"/>
                <w:sz w:val="20"/>
                <w:szCs w:val="20"/>
              </w:rPr>
              <w:t>, X</w:t>
            </w:r>
            <w:r w:rsidR="00694C6F" w:rsidRPr="00407552">
              <w:rPr>
                <w:rFonts w:ascii="Cambria Math" w:hAnsi="Cambria Math" w:cs="Cambria Math"/>
                <w:b w:val="0"/>
                <w:bCs w:val="0"/>
                <w:sz w:val="20"/>
                <w:szCs w:val="20"/>
              </w:rPr>
              <w:t>₂</w:t>
            </w:r>
            <w:r w:rsidR="00694C6F" w:rsidRPr="00407552">
              <w:rPr>
                <w:rFonts w:ascii="Arial" w:hAnsi="Arial" w:cs="Arial"/>
                <w:b w:val="0"/>
                <w:bCs w:val="0"/>
                <w:sz w:val="20"/>
                <w:szCs w:val="20"/>
              </w:rPr>
              <w:t>, Z → Y)</w:t>
            </w:r>
          </w:p>
        </w:tc>
        <w:tc>
          <w:tcPr>
            <w:tcW w:w="0" w:type="auto"/>
            <w:hideMark/>
          </w:tcPr>
          <w:p w14:paraId="3D413ED4" w14:textId="77777777" w:rsidR="00694C6F" w:rsidRPr="00407552" w:rsidRDefault="00694C6F" w:rsidP="005A3F2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07552">
              <w:rPr>
                <w:rFonts w:ascii="Arial" w:hAnsi="Arial" w:cs="Arial"/>
                <w:sz w:val="20"/>
                <w:szCs w:val="20"/>
              </w:rPr>
              <w:t>F = 11.125; p &lt; 0.001; R² = 0.268</w:t>
            </w:r>
          </w:p>
        </w:tc>
        <w:tc>
          <w:tcPr>
            <w:tcW w:w="0" w:type="auto"/>
            <w:hideMark/>
          </w:tcPr>
          <w:p w14:paraId="0B142469" w14:textId="6FEC6E65" w:rsidR="00694C6F" w:rsidRPr="00407552" w:rsidRDefault="00D67461" w:rsidP="005A3F2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07552">
              <w:rPr>
                <w:rFonts w:ascii="Arial" w:hAnsi="Arial" w:cs="Arial"/>
                <w:sz w:val="20"/>
                <w:szCs w:val="20"/>
              </w:rPr>
              <w:t>Significant</w:t>
            </w:r>
          </w:p>
        </w:tc>
        <w:tc>
          <w:tcPr>
            <w:tcW w:w="0" w:type="auto"/>
            <w:hideMark/>
          </w:tcPr>
          <w:p w14:paraId="1EC57802" w14:textId="4EF0EEDC" w:rsidR="00694C6F" w:rsidRPr="00407552" w:rsidRDefault="00D67461" w:rsidP="005A3F2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07552">
              <w:rPr>
                <w:rFonts w:ascii="Arial" w:hAnsi="Arial" w:cs="Arial"/>
                <w:sz w:val="20"/>
                <w:szCs w:val="20"/>
              </w:rPr>
              <w:t>The three variables explain 26.8% of the variation in learning outcomes.</w:t>
            </w:r>
          </w:p>
        </w:tc>
      </w:tr>
      <w:tr w:rsidR="00694C6F" w:rsidRPr="00407552" w14:paraId="3818BAD5" w14:textId="77777777" w:rsidTr="005A3F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B142AA9" w14:textId="49D419AC" w:rsidR="00694C6F" w:rsidRPr="00407552" w:rsidRDefault="00D67461" w:rsidP="005A3F26">
            <w:pPr>
              <w:rPr>
                <w:rFonts w:ascii="Arial" w:hAnsi="Arial" w:cs="Arial"/>
                <w:b w:val="0"/>
                <w:bCs w:val="0"/>
                <w:sz w:val="20"/>
                <w:szCs w:val="20"/>
              </w:rPr>
            </w:pPr>
            <w:r w:rsidRPr="00407552">
              <w:rPr>
                <w:rFonts w:ascii="Arial" w:hAnsi="Arial" w:cs="Arial"/>
                <w:b w:val="0"/>
                <w:bCs w:val="0"/>
                <w:sz w:val="20"/>
                <w:szCs w:val="20"/>
              </w:rPr>
              <w:t xml:space="preserve">Mediation </w:t>
            </w:r>
            <w:r w:rsidR="00694C6F" w:rsidRPr="00407552">
              <w:rPr>
                <w:rFonts w:ascii="Arial" w:hAnsi="Arial" w:cs="Arial"/>
                <w:b w:val="0"/>
                <w:bCs w:val="0"/>
                <w:sz w:val="20"/>
                <w:szCs w:val="20"/>
              </w:rPr>
              <w:t>(Z)</w:t>
            </w:r>
          </w:p>
        </w:tc>
        <w:tc>
          <w:tcPr>
            <w:tcW w:w="0" w:type="auto"/>
            <w:hideMark/>
          </w:tcPr>
          <w:p w14:paraId="2FB57647" w14:textId="77777777" w:rsidR="00694C6F" w:rsidRPr="00407552" w:rsidRDefault="00694C6F" w:rsidP="005A3F2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07552">
              <w:rPr>
                <w:rFonts w:ascii="Arial" w:hAnsi="Arial" w:cs="Arial"/>
                <w:sz w:val="20"/>
                <w:szCs w:val="20"/>
              </w:rPr>
              <w:t xml:space="preserve">Sobel &amp; </w:t>
            </w:r>
            <w:proofErr w:type="spellStart"/>
            <w:r w:rsidRPr="00407552">
              <w:rPr>
                <w:rFonts w:ascii="Arial" w:hAnsi="Arial" w:cs="Arial"/>
                <w:sz w:val="20"/>
                <w:szCs w:val="20"/>
              </w:rPr>
              <w:t>Aroian</w:t>
            </w:r>
            <w:proofErr w:type="spellEnd"/>
            <w:r w:rsidRPr="00407552">
              <w:rPr>
                <w:rFonts w:ascii="Arial" w:hAnsi="Arial" w:cs="Arial"/>
                <w:sz w:val="20"/>
                <w:szCs w:val="20"/>
              </w:rPr>
              <w:t xml:space="preserve"> tests: p &gt; 0.05</w:t>
            </w:r>
          </w:p>
        </w:tc>
        <w:tc>
          <w:tcPr>
            <w:tcW w:w="0" w:type="auto"/>
            <w:hideMark/>
          </w:tcPr>
          <w:p w14:paraId="5F87564F" w14:textId="684111FB" w:rsidR="00694C6F" w:rsidRPr="00407552" w:rsidRDefault="00D67461" w:rsidP="005A3F2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07552">
              <w:rPr>
                <w:rFonts w:ascii="Arial" w:hAnsi="Arial" w:cs="Arial"/>
                <w:sz w:val="20"/>
                <w:szCs w:val="20"/>
              </w:rPr>
              <w:t>Not significant</w:t>
            </w:r>
          </w:p>
        </w:tc>
        <w:tc>
          <w:tcPr>
            <w:tcW w:w="0" w:type="auto"/>
            <w:hideMark/>
          </w:tcPr>
          <w:p w14:paraId="660710B4" w14:textId="4C1D0B04" w:rsidR="00694C6F" w:rsidRPr="00407552" w:rsidRDefault="00D67461" w:rsidP="005A3F2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07552">
              <w:rPr>
                <w:rFonts w:ascii="Arial" w:hAnsi="Arial" w:cs="Arial"/>
                <w:sz w:val="20"/>
                <w:szCs w:val="20"/>
              </w:rPr>
              <w:t>Motivation does not mediate the influence of X</w:t>
            </w:r>
            <w:r w:rsidRPr="00407552">
              <w:rPr>
                <w:rFonts w:ascii="Cambria Math" w:hAnsi="Cambria Math" w:cs="Cambria Math"/>
                <w:sz w:val="20"/>
                <w:szCs w:val="20"/>
              </w:rPr>
              <w:t>₁</w:t>
            </w:r>
            <w:r w:rsidRPr="00407552">
              <w:rPr>
                <w:rFonts w:ascii="Arial" w:hAnsi="Arial" w:cs="Arial"/>
                <w:sz w:val="20"/>
                <w:szCs w:val="20"/>
              </w:rPr>
              <w:t xml:space="preserve"> or X</w:t>
            </w:r>
            <w:r w:rsidRPr="00407552">
              <w:rPr>
                <w:rFonts w:ascii="Cambria Math" w:hAnsi="Cambria Math" w:cs="Cambria Math"/>
                <w:sz w:val="20"/>
                <w:szCs w:val="20"/>
              </w:rPr>
              <w:t>₂</w:t>
            </w:r>
            <w:r w:rsidRPr="00407552">
              <w:rPr>
                <w:rFonts w:ascii="Arial" w:hAnsi="Arial" w:cs="Arial"/>
                <w:sz w:val="20"/>
                <w:szCs w:val="20"/>
              </w:rPr>
              <w:t xml:space="preserve"> on Y.</w:t>
            </w:r>
          </w:p>
        </w:tc>
      </w:tr>
    </w:tbl>
    <w:p w14:paraId="325890C2" w14:textId="77777777" w:rsidR="00694C6F" w:rsidRPr="00D41C6B" w:rsidRDefault="00694C6F" w:rsidP="00694C6F">
      <w:pPr>
        <w:jc w:val="both"/>
        <w:rPr>
          <w:rFonts w:ascii="Arial" w:hAnsi="Arial" w:cs="Arial"/>
          <w:b/>
          <w:bCs/>
          <w:sz w:val="22"/>
          <w:szCs w:val="22"/>
          <w:lang w:val="en-US"/>
        </w:rPr>
      </w:pPr>
      <w:r>
        <w:rPr>
          <w:rFonts w:ascii="Arial" w:hAnsi="Arial" w:cs="Arial"/>
          <w:i/>
          <w:iCs/>
          <w:sz w:val="22"/>
          <w:szCs w:val="22"/>
          <w:lang w:val="en-US"/>
        </w:rPr>
        <w:t>Source</w:t>
      </w:r>
      <w:r w:rsidRPr="00D41C6B">
        <w:rPr>
          <w:rFonts w:ascii="Arial" w:hAnsi="Arial" w:cs="Arial"/>
          <w:i/>
          <w:iCs/>
          <w:sz w:val="22"/>
          <w:szCs w:val="22"/>
          <w:lang w:val="en-US"/>
        </w:rPr>
        <w:t xml:space="preserve">: </w:t>
      </w:r>
      <w:r>
        <w:rPr>
          <w:rFonts w:ascii="Arial" w:hAnsi="Arial" w:cs="Arial"/>
          <w:i/>
          <w:iCs/>
          <w:sz w:val="22"/>
          <w:szCs w:val="22"/>
          <w:lang w:val="en-US"/>
        </w:rPr>
        <w:t>Primer data</w:t>
      </w:r>
    </w:p>
    <w:p w14:paraId="04041438" w14:textId="13EDA852" w:rsidR="00694C6F" w:rsidRPr="00272629" w:rsidRDefault="00694C6F" w:rsidP="0037276A">
      <w:pPr>
        <w:jc w:val="both"/>
        <w:rPr>
          <w:rFonts w:ascii="Arial" w:hAnsi="Arial" w:cs="Arial"/>
          <w:sz w:val="20"/>
          <w:szCs w:val="20"/>
        </w:rPr>
      </w:pPr>
      <w:r w:rsidRPr="00272629">
        <w:rPr>
          <w:rFonts w:ascii="Arial" w:hAnsi="Arial" w:cs="Arial"/>
          <w:sz w:val="20"/>
          <w:szCs w:val="20"/>
        </w:rPr>
        <w:t>Descriptive analysis shows that the character-integrated learning strategy obtained a very good average score (M = 4.49) with high reliability (α = 0.961). This variable proved to be significant in improving student learning outcomes (β = 0.512; p &lt; 0.001), confirming the importance of character-based pedagogy. The learning environment was also in the excellent category (M = 4.45; α = 0.655) and significantly influenced motivation (β = 1.141; p &lt; 0.001), although it did not have a direct impact on learning outcomes (β = –0.181; p = 0.243).</w:t>
      </w:r>
    </w:p>
    <w:p w14:paraId="2A6BDD99" w14:textId="48EA4724" w:rsidR="00694C6F" w:rsidRPr="00272629" w:rsidRDefault="00694C6F" w:rsidP="0037276A">
      <w:pPr>
        <w:jc w:val="both"/>
        <w:rPr>
          <w:rFonts w:ascii="Arial" w:hAnsi="Arial" w:cs="Arial"/>
          <w:sz w:val="20"/>
          <w:szCs w:val="20"/>
        </w:rPr>
      </w:pPr>
      <w:r w:rsidRPr="00272629">
        <w:rPr>
          <w:rFonts w:ascii="Arial" w:hAnsi="Arial" w:cs="Arial"/>
          <w:sz w:val="20"/>
          <w:szCs w:val="20"/>
        </w:rPr>
        <w:t>Student motivation, with an average score of 4.28 (α = 0.903), was in the excellent category but did not have a significant effect on academic achievement (β = 0.107; p = 0.490). In terms of achievement, the majority of students (69.5%) met the minimum completion criteria, although 30.5% were still incomplete.</w:t>
      </w:r>
    </w:p>
    <w:p w14:paraId="205CF4F9" w14:textId="0B51ECF0" w:rsidR="00694C6F" w:rsidRPr="00272629" w:rsidRDefault="00694C6F" w:rsidP="0037276A">
      <w:pPr>
        <w:jc w:val="both"/>
        <w:rPr>
          <w:rFonts w:ascii="Arial" w:hAnsi="Arial" w:cs="Arial"/>
          <w:sz w:val="20"/>
          <w:szCs w:val="20"/>
        </w:rPr>
      </w:pPr>
      <w:r w:rsidRPr="00272629">
        <w:rPr>
          <w:rFonts w:ascii="Arial" w:hAnsi="Arial" w:cs="Arial"/>
          <w:sz w:val="20"/>
          <w:szCs w:val="20"/>
        </w:rPr>
        <w:t>Simultaneously, learning strategies and learning environments explain 65.9% of the variation in motivation (R² = 0.659), while the combination of strategies, environments, and motivation only explains 26.8% of the variation in learning outcomes (R² = 0.268). The mediation test also shows that motivation is not proven to be an intervening variable between external factors and learning outcomes (p &gt; 0.05).</w:t>
      </w:r>
    </w:p>
    <w:p w14:paraId="0DBD89B7" w14:textId="5C2BF737" w:rsidR="00694C6F" w:rsidRPr="00272629" w:rsidRDefault="00694C6F" w:rsidP="0037276A">
      <w:pPr>
        <w:jc w:val="both"/>
        <w:rPr>
          <w:rFonts w:ascii="Arial" w:hAnsi="Arial" w:cs="Arial"/>
          <w:sz w:val="20"/>
          <w:szCs w:val="20"/>
        </w:rPr>
      </w:pPr>
      <w:r w:rsidRPr="00272629">
        <w:rPr>
          <w:rFonts w:ascii="Arial" w:hAnsi="Arial" w:cs="Arial"/>
          <w:sz w:val="20"/>
          <w:szCs w:val="20"/>
        </w:rPr>
        <w:lastRenderedPageBreak/>
        <w:t>These findings indicate that character-based learning strategies play a direct role in improving learning outcomes, while the learning environment serves more as a motivational enhancer. However, student motivation alone is not sufficient to bridge the influence of these two variables on academic achievement.</w:t>
      </w:r>
    </w:p>
    <w:p w14:paraId="0BF4AE10" w14:textId="77777777" w:rsidR="00694C6F" w:rsidRPr="00272629" w:rsidRDefault="00694C6F" w:rsidP="00694C6F">
      <w:pPr>
        <w:autoSpaceDE w:val="0"/>
        <w:autoSpaceDN w:val="0"/>
        <w:adjustRightInd w:val="0"/>
        <w:jc w:val="both"/>
        <w:rPr>
          <w:rFonts w:ascii="Arial" w:hAnsi="Arial" w:cs="Arial"/>
          <w:b/>
          <w:bCs/>
          <w:sz w:val="20"/>
          <w:szCs w:val="20"/>
          <w:lang w:val="en-US"/>
        </w:rPr>
      </w:pPr>
      <w:r w:rsidRPr="00272629">
        <w:rPr>
          <w:rFonts w:ascii="Arial" w:hAnsi="Arial" w:cs="Arial"/>
          <w:b/>
          <w:bCs/>
          <w:sz w:val="20"/>
          <w:szCs w:val="20"/>
          <w:lang w:val="en-US"/>
        </w:rPr>
        <w:t>Discussion</w:t>
      </w:r>
    </w:p>
    <w:p w14:paraId="7EBBF6B6" w14:textId="19888C79" w:rsidR="00694C6F" w:rsidRPr="00272629" w:rsidRDefault="00694C6F" w:rsidP="0037276A">
      <w:pPr>
        <w:jc w:val="both"/>
        <w:rPr>
          <w:rFonts w:ascii="Arial" w:hAnsi="Arial" w:cs="Arial"/>
          <w:b/>
          <w:bCs/>
          <w:sz w:val="20"/>
          <w:szCs w:val="20"/>
        </w:rPr>
      </w:pPr>
      <w:r w:rsidRPr="00272629">
        <w:rPr>
          <w:rFonts w:ascii="Arial" w:hAnsi="Arial" w:cs="Arial"/>
          <w:b/>
          <w:bCs/>
          <w:sz w:val="20"/>
          <w:szCs w:val="20"/>
        </w:rPr>
        <w:t>1) Learning strategies that integrate character values and improve learning outcomes</w:t>
      </w:r>
    </w:p>
    <w:p w14:paraId="7976A03D" w14:textId="24A47BCF" w:rsidR="00694C6F" w:rsidRPr="00272629" w:rsidRDefault="00694C6F" w:rsidP="0037276A">
      <w:pPr>
        <w:jc w:val="both"/>
        <w:rPr>
          <w:rFonts w:ascii="Arial" w:hAnsi="Arial" w:cs="Arial"/>
          <w:sz w:val="20"/>
          <w:szCs w:val="20"/>
        </w:rPr>
      </w:pPr>
      <w:r w:rsidRPr="00272629">
        <w:rPr>
          <w:rFonts w:ascii="Arial" w:hAnsi="Arial" w:cs="Arial"/>
          <w:sz w:val="20"/>
          <w:szCs w:val="20"/>
        </w:rPr>
        <w:t>The finding that an integrated character values strategy (X</w:t>
      </w:r>
      <w:r w:rsidRPr="00272629">
        <w:rPr>
          <w:rFonts w:ascii="Cambria Math" w:hAnsi="Cambria Math" w:cs="Cambria Math"/>
          <w:sz w:val="20"/>
          <w:szCs w:val="20"/>
        </w:rPr>
        <w:t>₁</w:t>
      </w:r>
      <w:r w:rsidRPr="00272629">
        <w:rPr>
          <w:rFonts w:ascii="Arial" w:hAnsi="Arial" w:cs="Arial"/>
          <w:sz w:val="20"/>
          <w:szCs w:val="20"/>
        </w:rPr>
        <w:t>) has a direct and significant effect on learning outcomes confirms the pedagogical pathway that works through strengthening learning dispositions (discipline, responsibility, persistence) that are measurable in academic performance. Meta-analytic evidence in Indonesia shows that character values are positively associated with academic achievement (e.g., mathematics) with meaningful effects in various primary studies, thereby strengthening the external validity of these results in the context of Indonesian secondary schools (Khadijah et al., 2021). These findings are consistent with the latest empirical reviews in the field of global character education, which emphasize the effectiveness of integrating values into instructional strategies—not merely as co-curricular content—as well as the need for fidelity in implementation (clarity of character goals, teacher model</w:t>
      </w:r>
      <w:r w:rsidR="00272629" w:rsidRPr="00272629">
        <w:rPr>
          <w:rFonts w:ascii="Arial" w:hAnsi="Arial" w:cs="Arial"/>
          <w:sz w:val="20"/>
          <w:szCs w:val="20"/>
        </w:rPr>
        <w:t>l</w:t>
      </w:r>
      <w:r w:rsidRPr="00272629">
        <w:rPr>
          <w:rFonts w:ascii="Arial" w:hAnsi="Arial" w:cs="Arial"/>
          <w:sz w:val="20"/>
          <w:szCs w:val="20"/>
        </w:rPr>
        <w:t>ing, and authentic assessment) so that the academic impact emerges directly, rather than solely through motivational pathways.  In other words, when character practices are internalized in instructional design, they act as a task-design lever that changes the quality of students' cognitive processes in academic tasks, so it is natural that their effect on learning outcomes appears as a direct influence, as found in this study (Khadijah et al., 2021).</w:t>
      </w:r>
    </w:p>
    <w:p w14:paraId="084ACD11" w14:textId="31AEE827" w:rsidR="00694C6F" w:rsidRPr="00272629" w:rsidRDefault="00694C6F" w:rsidP="0037276A">
      <w:pPr>
        <w:jc w:val="both"/>
        <w:rPr>
          <w:rFonts w:ascii="Arial" w:hAnsi="Arial" w:cs="Arial"/>
          <w:b/>
          <w:bCs/>
          <w:sz w:val="20"/>
          <w:szCs w:val="20"/>
        </w:rPr>
      </w:pPr>
      <w:r w:rsidRPr="00272629">
        <w:rPr>
          <w:rFonts w:ascii="Arial" w:hAnsi="Arial" w:cs="Arial"/>
          <w:b/>
          <w:bCs/>
          <w:sz w:val="20"/>
          <w:szCs w:val="20"/>
        </w:rPr>
        <w:t>2) The learning environment as a motivator (not a direct determinant of achievement)</w:t>
      </w:r>
    </w:p>
    <w:p w14:paraId="5CA3C92D" w14:textId="405F332D" w:rsidR="00694C6F" w:rsidRPr="00272629" w:rsidRDefault="00694C6F" w:rsidP="0037276A">
      <w:pPr>
        <w:jc w:val="both"/>
        <w:rPr>
          <w:rFonts w:ascii="Arial" w:hAnsi="Arial" w:cs="Arial"/>
          <w:sz w:val="20"/>
          <w:szCs w:val="20"/>
        </w:rPr>
      </w:pPr>
      <w:r w:rsidRPr="00272629">
        <w:rPr>
          <w:rFonts w:ascii="Arial" w:hAnsi="Arial" w:cs="Arial"/>
          <w:sz w:val="20"/>
          <w:szCs w:val="20"/>
        </w:rPr>
        <w:t>The finding that the learning environment (X</w:t>
      </w:r>
      <w:r w:rsidRPr="00272629">
        <w:rPr>
          <w:rFonts w:ascii="Cambria Math" w:hAnsi="Cambria Math" w:cs="Cambria Math"/>
          <w:sz w:val="20"/>
          <w:szCs w:val="20"/>
        </w:rPr>
        <w:t>₂</w:t>
      </w:r>
      <w:r w:rsidRPr="00272629">
        <w:rPr>
          <w:rFonts w:ascii="Arial" w:hAnsi="Arial" w:cs="Arial"/>
          <w:sz w:val="20"/>
          <w:szCs w:val="20"/>
        </w:rPr>
        <w:t xml:space="preserve">) has a strong effect on motivation (Z), but not directly on learning outcomes, is consistent with the latest literature on learning environments. A large study (n≈1000) in Learning Environments Research shows that perceptions of classroom climate, instructional support, and space/facility organization predict motivation, learning strategy selection, and engagement, which can then spill over into achievement—but direct effects on test scores do not always appear without </w:t>
      </w:r>
      <w:proofErr w:type="spellStart"/>
      <w:r w:rsidRPr="00272629">
        <w:rPr>
          <w:rFonts w:ascii="Arial" w:hAnsi="Arial" w:cs="Arial"/>
          <w:sz w:val="20"/>
          <w:szCs w:val="20"/>
        </w:rPr>
        <w:t>behavioral</w:t>
      </w:r>
      <w:proofErr w:type="spellEnd"/>
      <w:r w:rsidRPr="00272629">
        <w:rPr>
          <w:rFonts w:ascii="Arial" w:hAnsi="Arial" w:cs="Arial"/>
          <w:sz w:val="20"/>
          <w:szCs w:val="20"/>
        </w:rPr>
        <w:t>-cognitive mediators (</w:t>
      </w:r>
      <w:proofErr w:type="spellStart"/>
      <w:r w:rsidRPr="00272629">
        <w:rPr>
          <w:rFonts w:ascii="Arial" w:hAnsi="Arial" w:cs="Arial"/>
          <w:sz w:val="20"/>
          <w:szCs w:val="20"/>
        </w:rPr>
        <w:t>Cayubit</w:t>
      </w:r>
      <w:proofErr w:type="spellEnd"/>
      <w:r w:rsidRPr="00272629">
        <w:rPr>
          <w:rFonts w:ascii="Arial" w:hAnsi="Arial" w:cs="Arial"/>
          <w:sz w:val="20"/>
          <w:szCs w:val="20"/>
        </w:rPr>
        <w:t>, 2021). In Indonesia, findings related to digital learning environments and self-regulated learning (SRL) show that students with good SRL are better able to “optimize” the learning environment to impact achievement—again placing the environment as an enabler rather than a direct driver of achievement (</w:t>
      </w:r>
      <w:proofErr w:type="spellStart"/>
      <w:r w:rsidRPr="00272629">
        <w:rPr>
          <w:rFonts w:ascii="Arial" w:hAnsi="Arial" w:cs="Arial"/>
          <w:sz w:val="20"/>
          <w:szCs w:val="20"/>
        </w:rPr>
        <w:t>Sutarni</w:t>
      </w:r>
      <w:proofErr w:type="spellEnd"/>
      <w:r w:rsidRPr="00272629">
        <w:rPr>
          <w:rFonts w:ascii="Arial" w:hAnsi="Arial" w:cs="Arial"/>
          <w:sz w:val="20"/>
          <w:szCs w:val="20"/>
        </w:rPr>
        <w:t xml:space="preserve"> et al., 2021). Furthermore, a meta-analysis of feedback in technology-rich environments (TRE) shows a consistent positive effect on achievement; however, this effect depends on the processing of feedback information by teachers/students (formative loop), so that the function of the environment/facilities is again understood as a prerequisite that works through mediated learning processes (Liu et al., 2024). This pattern explains why X</w:t>
      </w:r>
      <w:r w:rsidRPr="00272629">
        <w:rPr>
          <w:rFonts w:ascii="Cambria Math" w:hAnsi="Cambria Math" w:cs="Cambria Math"/>
          <w:sz w:val="20"/>
          <w:szCs w:val="20"/>
        </w:rPr>
        <w:t>₂</w:t>
      </w:r>
      <w:r w:rsidRPr="00272629">
        <w:rPr>
          <w:rFonts w:ascii="Arial" w:hAnsi="Arial" w:cs="Arial"/>
          <w:sz w:val="20"/>
          <w:szCs w:val="20"/>
        </w:rPr>
        <w:t>→Y is not significant in this study, but X</w:t>
      </w:r>
      <w:r w:rsidRPr="00272629">
        <w:rPr>
          <w:rFonts w:ascii="Cambria Math" w:hAnsi="Cambria Math" w:cs="Cambria Math"/>
          <w:sz w:val="20"/>
          <w:szCs w:val="20"/>
        </w:rPr>
        <w:t>₂</w:t>
      </w:r>
      <w:r w:rsidRPr="00272629">
        <w:rPr>
          <w:rFonts w:ascii="Arial" w:hAnsi="Arial" w:cs="Arial"/>
          <w:sz w:val="20"/>
          <w:szCs w:val="20"/>
        </w:rPr>
        <w:t>→Z is strong.</w:t>
      </w:r>
    </w:p>
    <w:p w14:paraId="778EB32A" w14:textId="0157893D" w:rsidR="00694C6F" w:rsidRPr="00272629" w:rsidRDefault="00694C6F" w:rsidP="0037276A">
      <w:pPr>
        <w:jc w:val="both"/>
        <w:rPr>
          <w:rFonts w:ascii="Arial" w:hAnsi="Arial" w:cs="Arial"/>
          <w:b/>
          <w:bCs/>
          <w:sz w:val="20"/>
          <w:szCs w:val="20"/>
        </w:rPr>
      </w:pPr>
      <w:r w:rsidRPr="00272629">
        <w:rPr>
          <w:rFonts w:ascii="Arial" w:hAnsi="Arial" w:cs="Arial"/>
          <w:b/>
          <w:bCs/>
          <w:sz w:val="20"/>
          <w:szCs w:val="20"/>
        </w:rPr>
        <w:t>3) Why high motivation does not mediate: type of regulation and mechanism mismatch</w:t>
      </w:r>
    </w:p>
    <w:p w14:paraId="7D0CE91E" w14:textId="33A74FA2" w:rsidR="00694C6F" w:rsidRPr="00272629" w:rsidRDefault="00694C6F" w:rsidP="0037276A">
      <w:pPr>
        <w:jc w:val="both"/>
        <w:rPr>
          <w:rFonts w:ascii="Arial" w:hAnsi="Arial" w:cs="Arial"/>
          <w:sz w:val="20"/>
          <w:szCs w:val="20"/>
        </w:rPr>
      </w:pPr>
      <w:r w:rsidRPr="00272629">
        <w:rPr>
          <w:rFonts w:ascii="Arial" w:hAnsi="Arial" w:cs="Arial"/>
          <w:sz w:val="20"/>
          <w:szCs w:val="20"/>
        </w:rPr>
        <w:t>This study shows that there is no mediating role of motivation (Z) in the X</w:t>
      </w:r>
      <w:r w:rsidRPr="00272629">
        <w:rPr>
          <w:rFonts w:ascii="Cambria Math" w:hAnsi="Cambria Math" w:cs="Cambria Math"/>
          <w:sz w:val="20"/>
          <w:szCs w:val="20"/>
        </w:rPr>
        <w:t>₁</w:t>
      </w:r>
      <w:r w:rsidRPr="00272629">
        <w:rPr>
          <w:rFonts w:ascii="Arial" w:hAnsi="Arial" w:cs="Arial"/>
          <w:sz w:val="20"/>
          <w:szCs w:val="20"/>
        </w:rPr>
        <w:t>→Y or X</w:t>
      </w:r>
      <w:r w:rsidRPr="00272629">
        <w:rPr>
          <w:rFonts w:ascii="Cambria Math" w:hAnsi="Cambria Math" w:cs="Cambria Math"/>
          <w:sz w:val="20"/>
          <w:szCs w:val="20"/>
        </w:rPr>
        <w:t>₂</w:t>
      </w:r>
      <w:r w:rsidRPr="00272629">
        <w:rPr>
          <w:rFonts w:ascii="Arial" w:hAnsi="Arial" w:cs="Arial"/>
          <w:sz w:val="20"/>
          <w:szCs w:val="20"/>
        </w:rPr>
        <w:t xml:space="preserve">→Y paths. This condition reflects limitations in the psychosocial mechanisms that connect external predictors with academic achievement. These findings can be explained through two main arguments. First, recent literature within the framework of Self-Determination Theory (SDT) emphasizes that only autonomous motivation—not controlled motivation—consistently functions as a mediator between psychosocial factors and academic performance. Paumier and Chanal (2023) in Learning and Motivation show that the mediating effect of motivation is differential across subjects, and that control or extrinsic dimensions of motivation (e.g., compliance with rules) have weaker predictions of direct learning outcomes. Thus, if the instruments used in the study predominantly capture aspects of controlled motivation, the mediating effect on academic achievement tends to be minimal. This is in line with the findings of Alesi et al. (2024), who report that the mediating effect of motivation is more prominent in learning strategies and academic </w:t>
      </w:r>
      <w:proofErr w:type="spellStart"/>
      <w:r w:rsidRPr="00272629">
        <w:rPr>
          <w:rFonts w:ascii="Arial" w:hAnsi="Arial" w:cs="Arial"/>
          <w:sz w:val="20"/>
          <w:szCs w:val="20"/>
        </w:rPr>
        <w:t>behavior</w:t>
      </w:r>
      <w:proofErr w:type="spellEnd"/>
      <w:r w:rsidRPr="00272629">
        <w:rPr>
          <w:rFonts w:ascii="Arial" w:hAnsi="Arial" w:cs="Arial"/>
          <w:sz w:val="20"/>
          <w:szCs w:val="20"/>
        </w:rPr>
        <w:t xml:space="preserve"> than in direct test scores.</w:t>
      </w:r>
    </w:p>
    <w:p w14:paraId="655F246A" w14:textId="289D51B7" w:rsidR="00694C6F" w:rsidRPr="00272629" w:rsidRDefault="00694C6F" w:rsidP="0037276A">
      <w:pPr>
        <w:jc w:val="both"/>
        <w:rPr>
          <w:rFonts w:ascii="Arial" w:hAnsi="Arial" w:cs="Arial"/>
          <w:sz w:val="20"/>
          <w:szCs w:val="20"/>
        </w:rPr>
      </w:pPr>
      <w:r w:rsidRPr="00272629">
        <w:rPr>
          <w:rFonts w:ascii="Arial" w:hAnsi="Arial" w:cs="Arial"/>
          <w:sz w:val="20"/>
          <w:szCs w:val="20"/>
        </w:rPr>
        <w:lastRenderedPageBreak/>
        <w:t xml:space="preserve">Second, the mechanism of motivation for academic achievement is rarely direct, but rather operates through more complex </w:t>
      </w:r>
      <w:proofErr w:type="spellStart"/>
      <w:r w:rsidRPr="00272629">
        <w:rPr>
          <w:rFonts w:ascii="Arial" w:hAnsi="Arial" w:cs="Arial"/>
          <w:sz w:val="20"/>
          <w:szCs w:val="20"/>
        </w:rPr>
        <w:t>behavioral</w:t>
      </w:r>
      <w:proofErr w:type="spellEnd"/>
      <w:r w:rsidRPr="00272629">
        <w:rPr>
          <w:rFonts w:ascii="Arial" w:hAnsi="Arial" w:cs="Arial"/>
          <w:sz w:val="20"/>
          <w:szCs w:val="20"/>
        </w:rPr>
        <w:t xml:space="preserve">-cognitive pathways. Motivation often influences </w:t>
      </w:r>
      <w:proofErr w:type="spellStart"/>
      <w:r w:rsidRPr="00272629">
        <w:rPr>
          <w:rFonts w:ascii="Arial" w:hAnsi="Arial" w:cs="Arial"/>
          <w:sz w:val="20"/>
          <w:szCs w:val="20"/>
        </w:rPr>
        <w:t>behavioral</w:t>
      </w:r>
      <w:proofErr w:type="spellEnd"/>
      <w:r w:rsidRPr="00272629">
        <w:rPr>
          <w:rFonts w:ascii="Arial" w:hAnsi="Arial" w:cs="Arial"/>
          <w:sz w:val="20"/>
          <w:szCs w:val="20"/>
        </w:rPr>
        <w:t xml:space="preserve"> engagement, academic self-concept, and cognitive and organizational strategies before ultimately leading to academic achievement. An experimental study in PLOS ONE shows that positive emotions and motivation impact language achievement through learning engagement and cognitive strategies, rather than directly on test scores (Kang &amp; Wu, 2022). Similarly, Li et al. (2024) in Frontiers in Psychology emphasize that in the context of blended learning, the relationship between motivation and academic performance is hierarchical, namely through the following pathway: psychological capital → motivation → emotional engagement → achievement. This evidence reinforces the understanding that without the presence of relevant mediating variables, high levels of motivation do not automatically translate into better academic achievement.</w:t>
      </w:r>
    </w:p>
    <w:p w14:paraId="21787B2C" w14:textId="62EB2052" w:rsidR="00694C6F" w:rsidRPr="00272629" w:rsidRDefault="00694C6F" w:rsidP="0037276A">
      <w:pPr>
        <w:jc w:val="both"/>
        <w:rPr>
          <w:rFonts w:ascii="Arial" w:hAnsi="Arial" w:cs="Arial"/>
          <w:b/>
          <w:bCs/>
          <w:sz w:val="20"/>
          <w:szCs w:val="20"/>
        </w:rPr>
      </w:pPr>
      <w:r w:rsidRPr="00272629">
        <w:rPr>
          <w:rFonts w:ascii="Arial" w:hAnsi="Arial" w:cs="Arial"/>
          <w:b/>
          <w:bCs/>
          <w:sz w:val="20"/>
          <w:szCs w:val="20"/>
        </w:rPr>
        <w:t>4) Best practices that bridge motivation to results: active learning, P</w:t>
      </w:r>
      <w:r w:rsidR="00272629" w:rsidRPr="00272629">
        <w:rPr>
          <w:rFonts w:ascii="Arial" w:hAnsi="Arial" w:cs="Arial"/>
          <w:b/>
          <w:bCs/>
          <w:sz w:val="20"/>
          <w:szCs w:val="20"/>
        </w:rPr>
        <w:t xml:space="preserve">roject </w:t>
      </w:r>
      <w:r w:rsidRPr="00272629">
        <w:rPr>
          <w:rFonts w:ascii="Arial" w:hAnsi="Arial" w:cs="Arial"/>
          <w:b/>
          <w:bCs/>
          <w:sz w:val="20"/>
          <w:szCs w:val="20"/>
        </w:rPr>
        <w:t>B</w:t>
      </w:r>
      <w:r w:rsidR="00272629" w:rsidRPr="00272629">
        <w:rPr>
          <w:rFonts w:ascii="Arial" w:hAnsi="Arial" w:cs="Arial"/>
          <w:b/>
          <w:bCs/>
          <w:sz w:val="20"/>
          <w:szCs w:val="20"/>
        </w:rPr>
        <w:t xml:space="preserve">ase </w:t>
      </w:r>
      <w:r w:rsidRPr="00272629">
        <w:rPr>
          <w:rFonts w:ascii="Arial" w:hAnsi="Arial" w:cs="Arial"/>
          <w:b/>
          <w:bCs/>
          <w:sz w:val="20"/>
          <w:szCs w:val="20"/>
        </w:rPr>
        <w:t>L</w:t>
      </w:r>
      <w:r w:rsidR="00272629" w:rsidRPr="00272629">
        <w:rPr>
          <w:rFonts w:ascii="Arial" w:hAnsi="Arial" w:cs="Arial"/>
          <w:b/>
          <w:bCs/>
          <w:sz w:val="20"/>
          <w:szCs w:val="20"/>
        </w:rPr>
        <w:t>earning</w:t>
      </w:r>
      <w:r w:rsidRPr="00272629">
        <w:rPr>
          <w:rFonts w:ascii="Arial" w:hAnsi="Arial" w:cs="Arial"/>
          <w:b/>
          <w:bCs/>
          <w:sz w:val="20"/>
          <w:szCs w:val="20"/>
        </w:rPr>
        <w:t>, and formative assessment</w:t>
      </w:r>
    </w:p>
    <w:p w14:paraId="33C06B20" w14:textId="09B1D980" w:rsidR="001E5613" w:rsidRPr="00272629" w:rsidRDefault="001E5613" w:rsidP="0037276A">
      <w:pPr>
        <w:jc w:val="both"/>
        <w:rPr>
          <w:rFonts w:ascii="Arial" w:hAnsi="Arial" w:cs="Arial"/>
          <w:sz w:val="20"/>
          <w:szCs w:val="20"/>
        </w:rPr>
      </w:pPr>
      <w:r w:rsidRPr="00272629">
        <w:rPr>
          <w:rFonts w:ascii="Arial" w:hAnsi="Arial" w:cs="Arial"/>
          <w:sz w:val="20"/>
          <w:szCs w:val="20"/>
        </w:rPr>
        <w:t>Academic motivation will only bear fruit in measurable achievements if instructional practices explicitly activate students' cognitive strategies. Empirical evidence from meta-analyses across the humanities and social sciences shows that active instruction consistently outperforms traditional lectures in improving standardized test scores (</w:t>
      </w:r>
      <w:proofErr w:type="spellStart"/>
      <w:r w:rsidRPr="00272629">
        <w:rPr>
          <w:rFonts w:ascii="Arial" w:hAnsi="Arial" w:cs="Arial"/>
          <w:sz w:val="20"/>
          <w:szCs w:val="20"/>
        </w:rPr>
        <w:t>Kozanitis</w:t>
      </w:r>
      <w:proofErr w:type="spellEnd"/>
      <w:r w:rsidRPr="00272629">
        <w:rPr>
          <w:rFonts w:ascii="Arial" w:hAnsi="Arial" w:cs="Arial"/>
          <w:sz w:val="20"/>
          <w:szCs w:val="20"/>
        </w:rPr>
        <w:t xml:space="preserve"> &amp; </w:t>
      </w:r>
      <w:proofErr w:type="spellStart"/>
      <w:r w:rsidRPr="00272629">
        <w:rPr>
          <w:rFonts w:ascii="Arial" w:hAnsi="Arial" w:cs="Arial"/>
          <w:sz w:val="20"/>
          <w:szCs w:val="20"/>
        </w:rPr>
        <w:t>Ncenciovici</w:t>
      </w:r>
      <w:proofErr w:type="spellEnd"/>
      <w:r w:rsidRPr="00272629">
        <w:rPr>
          <w:rFonts w:ascii="Arial" w:hAnsi="Arial" w:cs="Arial"/>
          <w:sz w:val="20"/>
          <w:szCs w:val="20"/>
        </w:rPr>
        <w:t>, 2023). In the fields of science and engineering, instructional transformation is not limited to classroom interactions, but also emerges through deliberate practice in homework assignments. Experimental research confirms that student engagement in challenging exercises, accompanied by specific feedback, results in greater achievement gains than even active classrooms (Miller et al., 2021).</w:t>
      </w:r>
    </w:p>
    <w:p w14:paraId="3961EF09" w14:textId="7251923D" w:rsidR="00694C6F" w:rsidRPr="00272629" w:rsidRDefault="001E5613" w:rsidP="0037276A">
      <w:pPr>
        <w:jc w:val="both"/>
        <w:rPr>
          <w:rFonts w:ascii="Arial" w:hAnsi="Arial" w:cs="Arial"/>
          <w:sz w:val="20"/>
          <w:szCs w:val="20"/>
        </w:rPr>
      </w:pPr>
      <w:r w:rsidRPr="00272629">
        <w:rPr>
          <w:rFonts w:ascii="Arial" w:hAnsi="Arial" w:cs="Arial"/>
          <w:sz w:val="20"/>
          <w:szCs w:val="20"/>
        </w:rPr>
        <w:t>The context of project-based learning, systematic reviews, and recent meta-analyses show that project-based learning (</w:t>
      </w:r>
      <w:proofErr w:type="spellStart"/>
      <w:r w:rsidRPr="00272629">
        <w:rPr>
          <w:rFonts w:ascii="Arial" w:hAnsi="Arial" w:cs="Arial"/>
          <w:sz w:val="20"/>
          <w:szCs w:val="20"/>
        </w:rPr>
        <w:t>PjBL</w:t>
      </w:r>
      <w:proofErr w:type="spellEnd"/>
      <w:r w:rsidRPr="00272629">
        <w:rPr>
          <w:rFonts w:ascii="Arial" w:hAnsi="Arial" w:cs="Arial"/>
          <w:sz w:val="20"/>
          <w:szCs w:val="20"/>
        </w:rPr>
        <w:t>) contributes positively to academic achievement. However, these effects are influenced by implementation moderators, including the clarity of the prompt question, adequate scaffolding, and the integration of authentic assessment into the learning process (Wang et al., 2020). From an assessment perspective, a review summarizing various meta-analyses shows that formative assessment, carried out through cycles of goal setting, evidence collection, and provision of actionable feedback, consistently improves academic achievement and student agency. The effectiveness of formative assessment becomes significant when teachers use formative data to continuously adapt teaching strategies (</w:t>
      </w:r>
      <w:proofErr w:type="spellStart"/>
      <w:r w:rsidR="00272629" w:rsidRPr="00272629">
        <w:rPr>
          <w:rFonts w:ascii="Arial" w:hAnsi="Arial" w:cs="Arial"/>
          <w:color w:val="222222"/>
          <w:sz w:val="20"/>
          <w:szCs w:val="20"/>
          <w:shd w:val="clear" w:color="auto" w:fill="FFFFFF"/>
        </w:rPr>
        <w:t>Sortwell</w:t>
      </w:r>
      <w:proofErr w:type="spellEnd"/>
      <w:r w:rsidRPr="00272629">
        <w:rPr>
          <w:rFonts w:ascii="Arial" w:hAnsi="Arial" w:cs="Arial"/>
          <w:sz w:val="20"/>
          <w:szCs w:val="20"/>
        </w:rPr>
        <w:t xml:space="preserve"> et al., 2023).</w:t>
      </w:r>
    </w:p>
    <w:p w14:paraId="08F07591" w14:textId="0D64A649" w:rsidR="001E5613" w:rsidRPr="00272629" w:rsidRDefault="001E5613" w:rsidP="0037276A">
      <w:pPr>
        <w:jc w:val="both"/>
        <w:rPr>
          <w:rFonts w:ascii="Arial" w:hAnsi="Arial" w:cs="Arial"/>
          <w:sz w:val="20"/>
          <w:szCs w:val="20"/>
        </w:rPr>
      </w:pPr>
      <w:r w:rsidRPr="00272629">
        <w:rPr>
          <w:rFonts w:ascii="Arial" w:hAnsi="Arial" w:cs="Arial"/>
          <w:sz w:val="20"/>
          <w:szCs w:val="20"/>
        </w:rPr>
        <w:t>Thus, the combination of active learning or P</w:t>
      </w:r>
      <w:r w:rsidR="00407552" w:rsidRPr="00272629">
        <w:rPr>
          <w:rFonts w:ascii="Arial" w:hAnsi="Arial" w:cs="Arial"/>
          <w:sz w:val="20"/>
          <w:szCs w:val="20"/>
        </w:rPr>
        <w:t xml:space="preserve">roject </w:t>
      </w:r>
      <w:r w:rsidRPr="00272629">
        <w:rPr>
          <w:rFonts w:ascii="Arial" w:hAnsi="Arial" w:cs="Arial"/>
          <w:sz w:val="20"/>
          <w:szCs w:val="20"/>
        </w:rPr>
        <w:t>B</w:t>
      </w:r>
      <w:r w:rsidR="00407552" w:rsidRPr="00272629">
        <w:rPr>
          <w:rFonts w:ascii="Arial" w:hAnsi="Arial" w:cs="Arial"/>
          <w:sz w:val="20"/>
          <w:szCs w:val="20"/>
        </w:rPr>
        <w:t xml:space="preserve">ase </w:t>
      </w:r>
      <w:r w:rsidRPr="00272629">
        <w:rPr>
          <w:rFonts w:ascii="Arial" w:hAnsi="Arial" w:cs="Arial"/>
          <w:sz w:val="20"/>
          <w:szCs w:val="20"/>
        </w:rPr>
        <w:t>L</w:t>
      </w:r>
      <w:r w:rsidR="00407552" w:rsidRPr="00272629">
        <w:rPr>
          <w:rFonts w:ascii="Arial" w:hAnsi="Arial" w:cs="Arial"/>
          <w:sz w:val="20"/>
          <w:szCs w:val="20"/>
        </w:rPr>
        <w:t>earning</w:t>
      </w:r>
      <w:r w:rsidRPr="00272629">
        <w:rPr>
          <w:rFonts w:ascii="Arial" w:hAnsi="Arial" w:cs="Arial"/>
          <w:sz w:val="20"/>
          <w:szCs w:val="20"/>
        </w:rPr>
        <w:t>, deliberate practice, and formative assessment can be seen as the most effective instructional design bundle in converting motivation into measurable academic performance, both through exams and authentic assignments. This design sequence is highly relevant for bridging the gap between motivation (Z) and academic achievement (Y) as emphasized in contemporary educational research frameworks.</w:t>
      </w:r>
    </w:p>
    <w:p w14:paraId="1EA5482E" w14:textId="6BD9D410" w:rsidR="001E5613" w:rsidRPr="00272629" w:rsidRDefault="001E5613" w:rsidP="0037276A">
      <w:pPr>
        <w:jc w:val="both"/>
        <w:rPr>
          <w:rFonts w:ascii="Arial" w:hAnsi="Arial" w:cs="Arial"/>
          <w:b/>
          <w:bCs/>
          <w:sz w:val="20"/>
          <w:szCs w:val="20"/>
        </w:rPr>
      </w:pPr>
      <w:r w:rsidRPr="00272629">
        <w:rPr>
          <w:rFonts w:ascii="Arial" w:hAnsi="Arial" w:cs="Arial"/>
          <w:b/>
          <w:bCs/>
          <w:sz w:val="20"/>
          <w:szCs w:val="20"/>
        </w:rPr>
        <w:t>5) Contextual synthesis of Indonesia and the direction for strengthening implementation</w:t>
      </w:r>
    </w:p>
    <w:p w14:paraId="3B7026F1" w14:textId="5BF9772D" w:rsidR="001E5613" w:rsidRPr="00272629" w:rsidRDefault="001E5613" w:rsidP="0037276A">
      <w:pPr>
        <w:jc w:val="both"/>
        <w:rPr>
          <w:rFonts w:ascii="Arial" w:hAnsi="Arial" w:cs="Arial"/>
          <w:sz w:val="20"/>
          <w:szCs w:val="20"/>
        </w:rPr>
      </w:pPr>
      <w:r w:rsidRPr="00272629">
        <w:rPr>
          <w:rFonts w:ascii="Arial" w:hAnsi="Arial" w:cs="Arial"/>
          <w:sz w:val="20"/>
          <w:szCs w:val="20"/>
        </w:rPr>
        <w:t>From an Indonesian context perspective, character transformation through the new curriculum will only have an impact on the quality of motivation and learning if it is accompanied by meaningful task design, authentic assessment, and teacher training for feedback-rich instruction (Zainuddin et al., 2025). A national meta-analysis shows a positive relationship between character and achievement, but the effects vary between studies depending on the quality of implementation (fidelity), subject context, and assessment methods (summative tests vs. authentic products) (Khadijah et al., 2021). Referring to the results, practical recommendations are: (</w:t>
      </w:r>
      <w:proofErr w:type="spellStart"/>
      <w:r w:rsidRPr="00272629">
        <w:rPr>
          <w:rFonts w:ascii="Arial" w:hAnsi="Arial" w:cs="Arial"/>
          <w:sz w:val="20"/>
          <w:szCs w:val="20"/>
        </w:rPr>
        <w:t>i</w:t>
      </w:r>
      <w:proofErr w:type="spellEnd"/>
      <w:r w:rsidRPr="00272629">
        <w:rPr>
          <w:rFonts w:ascii="Arial" w:hAnsi="Arial" w:cs="Arial"/>
          <w:sz w:val="20"/>
          <w:szCs w:val="20"/>
        </w:rPr>
        <w:t>) maintain the core character strategy (X</w:t>
      </w:r>
      <w:r w:rsidRPr="00272629">
        <w:rPr>
          <w:rFonts w:ascii="Cambria Math" w:hAnsi="Cambria Math" w:cs="Cambria Math"/>
          <w:sz w:val="20"/>
          <w:szCs w:val="20"/>
        </w:rPr>
        <w:t>₁</w:t>
      </w:r>
      <w:r w:rsidRPr="00272629">
        <w:rPr>
          <w:rFonts w:ascii="Arial" w:hAnsi="Arial" w:cs="Arial"/>
          <w:sz w:val="20"/>
          <w:szCs w:val="20"/>
        </w:rPr>
        <w:t>) because it has a direct impact on Y; (ii) convert the “capital” of the learning environment (X</w:t>
      </w:r>
      <w:r w:rsidRPr="00272629">
        <w:rPr>
          <w:rFonts w:ascii="Cambria Math" w:hAnsi="Cambria Math" w:cs="Cambria Math"/>
          <w:sz w:val="20"/>
          <w:szCs w:val="20"/>
        </w:rPr>
        <w:t>₂</w:t>
      </w:r>
      <w:r w:rsidRPr="00272629">
        <w:rPr>
          <w:rFonts w:ascii="Arial" w:hAnsi="Arial" w:cs="Arial"/>
          <w:sz w:val="20"/>
          <w:szCs w:val="20"/>
        </w:rPr>
        <w:t xml:space="preserve">) into structured engagement through scaffolded </w:t>
      </w:r>
      <w:proofErr w:type="spellStart"/>
      <w:r w:rsidRPr="00272629">
        <w:rPr>
          <w:rFonts w:ascii="Arial" w:hAnsi="Arial" w:cs="Arial"/>
          <w:sz w:val="20"/>
          <w:szCs w:val="20"/>
        </w:rPr>
        <w:t>PjBL</w:t>
      </w:r>
      <w:proofErr w:type="spellEnd"/>
      <w:r w:rsidRPr="00272629">
        <w:rPr>
          <w:rFonts w:ascii="Arial" w:hAnsi="Arial" w:cs="Arial"/>
          <w:sz w:val="20"/>
          <w:szCs w:val="20"/>
        </w:rPr>
        <w:t xml:space="preserve">, homework with deliberate practice, and planned formative feedback; (iii) shifting the focus of motivation to the quality of autonomy-supportive that sharpens autonomous regulation (not compliance), because only this dimension shows consistent mediation across studies (Paumier &amp; Chanal, 2023).  </w:t>
      </w:r>
    </w:p>
    <w:p w14:paraId="15C1B170" w14:textId="2363ABD0" w:rsidR="001E5613" w:rsidRPr="00272629" w:rsidRDefault="001E5613" w:rsidP="0037276A">
      <w:pPr>
        <w:jc w:val="both"/>
        <w:rPr>
          <w:rFonts w:ascii="Arial" w:hAnsi="Arial" w:cs="Arial"/>
          <w:b/>
          <w:bCs/>
          <w:sz w:val="22"/>
          <w:szCs w:val="22"/>
        </w:rPr>
      </w:pPr>
      <w:r w:rsidRPr="00272629">
        <w:rPr>
          <w:rFonts w:ascii="Arial" w:hAnsi="Arial" w:cs="Arial"/>
          <w:b/>
          <w:bCs/>
          <w:sz w:val="22"/>
          <w:szCs w:val="22"/>
        </w:rPr>
        <w:lastRenderedPageBreak/>
        <w:t>4. CONCLUSION</w:t>
      </w:r>
    </w:p>
    <w:p w14:paraId="192AE4D3" w14:textId="0751916D" w:rsidR="001E5613" w:rsidRPr="00272629" w:rsidRDefault="001E5613" w:rsidP="0037276A">
      <w:pPr>
        <w:jc w:val="both"/>
        <w:rPr>
          <w:rFonts w:ascii="Arial" w:hAnsi="Arial" w:cs="Arial"/>
          <w:sz w:val="20"/>
          <w:szCs w:val="20"/>
        </w:rPr>
      </w:pPr>
      <w:r w:rsidRPr="00272629">
        <w:rPr>
          <w:rFonts w:ascii="Arial" w:hAnsi="Arial" w:cs="Arial"/>
          <w:sz w:val="20"/>
          <w:szCs w:val="20"/>
        </w:rPr>
        <w:t>This study empirically used a quantitative approach with path analysis, which confirmed that character-integrated learning strategies have a significant and direct contribution to student academic achievement. Conversely, the learning environment plays a greater role in shaping motivation, but has not been proven to directly improve learning outcomes. Relatively high motivation among students also does not show a mediating function in the relationship between variables, so that the main causality path remains based on character-based learning strategies.</w:t>
      </w:r>
    </w:p>
    <w:p w14:paraId="735722CF" w14:textId="57B6482C" w:rsidR="001E5613" w:rsidRPr="00272629" w:rsidRDefault="001E5613" w:rsidP="0037276A">
      <w:pPr>
        <w:jc w:val="both"/>
        <w:rPr>
          <w:rFonts w:ascii="Arial" w:hAnsi="Arial" w:cs="Arial"/>
          <w:sz w:val="20"/>
          <w:szCs w:val="20"/>
        </w:rPr>
      </w:pPr>
      <w:r w:rsidRPr="00272629">
        <w:rPr>
          <w:rFonts w:ascii="Arial" w:hAnsi="Arial" w:cs="Arial"/>
          <w:sz w:val="20"/>
          <w:szCs w:val="20"/>
        </w:rPr>
        <w:t>The main findings reveal that character-based learning strategies not only function as normative instruments but also work as pedagogical factors that strengthen cognitive dispositions, discipline, and responsibility, thereby making their impact on learning outcomes more tangible and direct. A conducive learning environment successfully increases motivation, but motivation does not automatically translate into academic achievement, as it requires intermediary mechanisms in the form of cognitive engagement and structured learning strategies. This explains why, even though student motivation is in the excellent category, its contribution to academic achievement remains weak. Thus, this study confirms that the success of student academic achievement is not only determined by affective aspects, but also depends heavily on meaningful and integrative instructional design.</w:t>
      </w:r>
      <w:r w:rsidRPr="00272629">
        <w:rPr>
          <w:rFonts w:ascii="Arial" w:hAnsi="Arial" w:cs="Arial"/>
          <w:sz w:val="20"/>
          <w:szCs w:val="20"/>
        </w:rPr>
        <w:tab/>
      </w:r>
    </w:p>
    <w:p w14:paraId="3A8E9C14" w14:textId="5B636471" w:rsidR="001E5613" w:rsidRDefault="001E5613" w:rsidP="0037276A">
      <w:pPr>
        <w:jc w:val="both"/>
        <w:rPr>
          <w:rFonts w:ascii="Arial" w:hAnsi="Arial" w:cs="Arial"/>
          <w:sz w:val="20"/>
          <w:szCs w:val="20"/>
        </w:rPr>
      </w:pPr>
      <w:r w:rsidRPr="00272629">
        <w:rPr>
          <w:rFonts w:ascii="Arial" w:hAnsi="Arial" w:cs="Arial"/>
          <w:sz w:val="20"/>
          <w:szCs w:val="20"/>
        </w:rPr>
        <w:t>This study confirms that the integration of character values in learning strategies has a direct effect on academic achievement, while the learning environment and motivation only serve as supporting factors. The implication is that learning needs to be designed with the internalization of character values through active learning, project-based learning, and formative assessment so that motivation is converted into achievement. In the future, research can examine the quality of motivation (intrinsic vs. extrinsic) within the framework of Self-Determination Theory and chain mediation through cognitive involvement, learning strategies, and self-concept to strengthen the model of continuous learning improvement.</w:t>
      </w:r>
    </w:p>
    <w:p w14:paraId="4D5448E7" w14:textId="77777777" w:rsidR="00A1568C" w:rsidRDefault="00A1568C" w:rsidP="0037276A">
      <w:pPr>
        <w:jc w:val="both"/>
        <w:rPr>
          <w:rFonts w:ascii="Arial" w:hAnsi="Arial" w:cs="Arial"/>
          <w:sz w:val="20"/>
          <w:szCs w:val="20"/>
        </w:rPr>
      </w:pPr>
    </w:p>
    <w:p w14:paraId="1F24647C" w14:textId="77777777" w:rsidR="00A1568C" w:rsidRPr="00A1568C" w:rsidRDefault="00A1568C" w:rsidP="00A1568C">
      <w:pPr>
        <w:jc w:val="both"/>
        <w:rPr>
          <w:rFonts w:ascii="Arial" w:hAnsi="Arial" w:cs="Arial"/>
          <w:sz w:val="20"/>
          <w:szCs w:val="20"/>
        </w:rPr>
      </w:pPr>
      <w:r w:rsidRPr="00A1568C">
        <w:rPr>
          <w:rFonts w:ascii="Arial" w:hAnsi="Arial" w:cs="Arial"/>
          <w:sz w:val="20"/>
          <w:szCs w:val="20"/>
        </w:rPr>
        <w:t>COMPETING INTERESTS DISCLAIMER:</w:t>
      </w:r>
    </w:p>
    <w:p w14:paraId="2E445436" w14:textId="522F9CAD" w:rsidR="00A1568C" w:rsidRPr="00272629" w:rsidRDefault="00A1568C" w:rsidP="00A1568C">
      <w:pPr>
        <w:jc w:val="both"/>
        <w:rPr>
          <w:rFonts w:ascii="Arial" w:hAnsi="Arial" w:cs="Arial"/>
          <w:sz w:val="20"/>
          <w:szCs w:val="20"/>
        </w:rPr>
      </w:pPr>
      <w:r w:rsidRPr="00A1568C">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04FBB6E9" w14:textId="77777777" w:rsidR="001E5613" w:rsidRPr="00D41C6B" w:rsidRDefault="001E5613" w:rsidP="001E5613">
      <w:pPr>
        <w:jc w:val="both"/>
        <w:rPr>
          <w:rFonts w:ascii="Arial" w:hAnsi="Arial" w:cs="Arial"/>
          <w:b/>
          <w:bCs/>
          <w:sz w:val="20"/>
          <w:szCs w:val="20"/>
          <w:lang w:val="en-US"/>
        </w:rPr>
      </w:pPr>
      <w:r w:rsidRPr="00D41C6B">
        <w:rPr>
          <w:rFonts w:ascii="Arial" w:hAnsi="Arial" w:cs="Arial"/>
          <w:b/>
          <w:bCs/>
          <w:sz w:val="20"/>
          <w:szCs w:val="20"/>
          <w:lang w:val="en-US"/>
        </w:rPr>
        <w:t>REFERENCE</w:t>
      </w:r>
    </w:p>
    <w:p w14:paraId="6B76ED89" w14:textId="77777777" w:rsidR="001F2C2A" w:rsidRPr="00272629" w:rsidRDefault="001F2C2A" w:rsidP="00272629">
      <w:pPr>
        <w:spacing w:after="120"/>
        <w:ind w:left="567" w:hanging="567"/>
        <w:jc w:val="both"/>
        <w:rPr>
          <w:rFonts w:ascii="Arial" w:hAnsi="Arial" w:cs="Arial"/>
          <w:sz w:val="20"/>
          <w:szCs w:val="20"/>
        </w:rPr>
      </w:pPr>
      <w:r w:rsidRPr="00272629">
        <w:rPr>
          <w:rFonts w:ascii="Arial" w:hAnsi="Arial" w:cs="Arial"/>
          <w:sz w:val="20"/>
          <w:szCs w:val="20"/>
        </w:rPr>
        <w:t>Alesi, M., Cacioppo, M., Mallia, L., &amp; Lucidi, F. (2024). Motivation and learning strategies as mediators of academic performance: Evidence from self-determination theory. Learning and Instruction, 87, 101756. .</w:t>
      </w:r>
    </w:p>
    <w:p w14:paraId="4C838C97" w14:textId="77777777" w:rsidR="001F2C2A" w:rsidRPr="00272629" w:rsidRDefault="001F2C2A" w:rsidP="00272629">
      <w:pPr>
        <w:spacing w:after="120"/>
        <w:ind w:left="567" w:hanging="567"/>
        <w:jc w:val="both"/>
        <w:rPr>
          <w:rFonts w:ascii="Arial" w:hAnsi="Arial" w:cs="Arial"/>
          <w:sz w:val="20"/>
          <w:szCs w:val="20"/>
        </w:rPr>
      </w:pPr>
      <w:proofErr w:type="spellStart"/>
      <w:r w:rsidRPr="00272629">
        <w:rPr>
          <w:rFonts w:ascii="Arial" w:hAnsi="Arial" w:cs="Arial"/>
          <w:sz w:val="20"/>
          <w:szCs w:val="20"/>
        </w:rPr>
        <w:t>Arikunto</w:t>
      </w:r>
      <w:proofErr w:type="spellEnd"/>
      <w:r w:rsidRPr="00272629">
        <w:rPr>
          <w:rFonts w:ascii="Arial" w:hAnsi="Arial" w:cs="Arial"/>
          <w:sz w:val="20"/>
          <w:szCs w:val="20"/>
        </w:rPr>
        <w:t xml:space="preserve">, S. (2010). Research procedures: A practical approach. Jakarta: </w:t>
      </w:r>
      <w:proofErr w:type="spellStart"/>
      <w:r w:rsidRPr="00272629">
        <w:rPr>
          <w:rFonts w:ascii="Arial" w:hAnsi="Arial" w:cs="Arial"/>
          <w:sz w:val="20"/>
          <w:szCs w:val="20"/>
        </w:rPr>
        <w:t>Rineka</w:t>
      </w:r>
      <w:proofErr w:type="spellEnd"/>
      <w:r w:rsidRPr="00272629">
        <w:rPr>
          <w:rFonts w:ascii="Arial" w:hAnsi="Arial" w:cs="Arial"/>
          <w:sz w:val="20"/>
          <w:szCs w:val="20"/>
        </w:rPr>
        <w:t xml:space="preserve"> </w:t>
      </w:r>
      <w:proofErr w:type="spellStart"/>
      <w:r w:rsidRPr="00272629">
        <w:rPr>
          <w:rFonts w:ascii="Arial" w:hAnsi="Arial" w:cs="Arial"/>
          <w:sz w:val="20"/>
          <w:szCs w:val="20"/>
        </w:rPr>
        <w:t>Cipta</w:t>
      </w:r>
      <w:proofErr w:type="spellEnd"/>
      <w:r w:rsidRPr="00272629">
        <w:rPr>
          <w:rFonts w:ascii="Arial" w:hAnsi="Arial" w:cs="Arial"/>
          <w:sz w:val="20"/>
          <w:szCs w:val="20"/>
        </w:rPr>
        <w:t>.</w:t>
      </w:r>
    </w:p>
    <w:p w14:paraId="6DB56561" w14:textId="77777777" w:rsidR="001F2C2A" w:rsidRPr="00272629" w:rsidRDefault="001F2C2A" w:rsidP="00272629">
      <w:pPr>
        <w:spacing w:after="120"/>
        <w:ind w:left="567" w:hanging="567"/>
        <w:jc w:val="both"/>
        <w:rPr>
          <w:rFonts w:ascii="Arial" w:hAnsi="Arial" w:cs="Arial"/>
          <w:sz w:val="20"/>
          <w:szCs w:val="20"/>
        </w:rPr>
      </w:pPr>
      <w:r w:rsidRPr="00272629">
        <w:rPr>
          <w:rFonts w:ascii="Arial" w:hAnsi="Arial" w:cs="Arial"/>
          <w:sz w:val="20"/>
          <w:szCs w:val="20"/>
        </w:rPr>
        <w:t>Arthur, Y. D., Dogbe, C. S. K., &amp; Asiedu-Addo, S. K. (2022). Enhancing Performance in Mathematics Through Motivation, Peer Assisted Learning, And Teaching Quality: The Mediating Role of Student Interest. Eurasia Journal of Mathematics, Science and Technology Education, 18(2), em2072. .</w:t>
      </w:r>
    </w:p>
    <w:p w14:paraId="62FF22FC" w14:textId="77777777" w:rsidR="001F2C2A" w:rsidRPr="00272629" w:rsidRDefault="001F2C2A" w:rsidP="00272629">
      <w:pPr>
        <w:spacing w:after="120"/>
        <w:ind w:left="567" w:hanging="567"/>
        <w:jc w:val="both"/>
        <w:rPr>
          <w:rFonts w:ascii="Arial" w:hAnsi="Arial" w:cs="Arial"/>
          <w:sz w:val="20"/>
          <w:szCs w:val="20"/>
        </w:rPr>
      </w:pPr>
      <w:proofErr w:type="spellStart"/>
      <w:r w:rsidRPr="00272629">
        <w:rPr>
          <w:rFonts w:ascii="Arial" w:hAnsi="Arial" w:cs="Arial"/>
          <w:sz w:val="20"/>
          <w:szCs w:val="20"/>
        </w:rPr>
        <w:t>Cayubit</w:t>
      </w:r>
      <w:proofErr w:type="spellEnd"/>
      <w:r w:rsidRPr="00272629">
        <w:rPr>
          <w:rFonts w:ascii="Arial" w:hAnsi="Arial" w:cs="Arial"/>
          <w:sz w:val="20"/>
          <w:szCs w:val="20"/>
        </w:rPr>
        <w:t>, R. F. O. (2021). Why learning environment matters? Learning Environments Research, 25, 581–599. https://doi.org/10.1007/s10984-021-09382-x.</w:t>
      </w:r>
    </w:p>
    <w:p w14:paraId="70EE1B59" w14:textId="77777777" w:rsidR="001F2C2A" w:rsidRPr="00272629" w:rsidRDefault="001F2C2A" w:rsidP="00272629">
      <w:pPr>
        <w:spacing w:after="120"/>
        <w:ind w:left="567" w:hanging="567"/>
        <w:jc w:val="both"/>
        <w:rPr>
          <w:rFonts w:ascii="Arial" w:hAnsi="Arial" w:cs="Arial"/>
          <w:sz w:val="20"/>
          <w:szCs w:val="20"/>
        </w:rPr>
      </w:pPr>
      <w:r w:rsidRPr="00272629">
        <w:rPr>
          <w:rFonts w:ascii="Arial" w:hAnsi="Arial" w:cs="Arial"/>
          <w:sz w:val="20"/>
          <w:szCs w:val="20"/>
        </w:rPr>
        <w:t>Creswell, J. W. (2018). Research design: Qualitative, quantitative, and mixed methods approaches (5th ed.). Thousand Oaks, CA: Sage.</w:t>
      </w:r>
    </w:p>
    <w:p w14:paraId="2DCD89AE" w14:textId="77777777" w:rsidR="001F2C2A" w:rsidRPr="00272629" w:rsidRDefault="001F2C2A" w:rsidP="00272629">
      <w:pPr>
        <w:spacing w:after="120"/>
        <w:ind w:left="567" w:hanging="567"/>
        <w:jc w:val="both"/>
        <w:rPr>
          <w:rFonts w:ascii="Arial" w:hAnsi="Arial" w:cs="Arial"/>
          <w:sz w:val="20"/>
          <w:szCs w:val="20"/>
        </w:rPr>
      </w:pPr>
      <w:r w:rsidRPr="00272629">
        <w:rPr>
          <w:rFonts w:ascii="Arial" w:hAnsi="Arial" w:cs="Arial"/>
          <w:sz w:val="20"/>
          <w:szCs w:val="20"/>
        </w:rPr>
        <w:t xml:space="preserve">Ferdi Hasan, M., Monita, D., &amp; </w:t>
      </w:r>
      <w:proofErr w:type="spellStart"/>
      <w:r w:rsidRPr="00272629">
        <w:rPr>
          <w:rFonts w:ascii="Arial" w:hAnsi="Arial" w:cs="Arial"/>
          <w:sz w:val="20"/>
          <w:szCs w:val="20"/>
        </w:rPr>
        <w:t>Sukiman</w:t>
      </w:r>
      <w:proofErr w:type="spellEnd"/>
      <w:r w:rsidRPr="00272629">
        <w:rPr>
          <w:rFonts w:ascii="Arial" w:hAnsi="Arial" w:cs="Arial"/>
          <w:sz w:val="20"/>
          <w:szCs w:val="20"/>
        </w:rPr>
        <w:t xml:space="preserve">, S. (2024). Revitalisation of Rejang tribal local wisdom: integration of cultural values in the operational curriculum innovation of elementary schools in Rejang </w:t>
      </w:r>
      <w:proofErr w:type="spellStart"/>
      <w:r w:rsidRPr="00272629">
        <w:rPr>
          <w:rFonts w:ascii="Arial" w:hAnsi="Arial" w:cs="Arial"/>
          <w:sz w:val="20"/>
          <w:szCs w:val="20"/>
        </w:rPr>
        <w:t>Lebong</w:t>
      </w:r>
      <w:proofErr w:type="spellEnd"/>
      <w:r w:rsidRPr="00272629">
        <w:rPr>
          <w:rFonts w:ascii="Arial" w:hAnsi="Arial" w:cs="Arial"/>
          <w:sz w:val="20"/>
          <w:szCs w:val="20"/>
        </w:rPr>
        <w:t>, Indonesia. Education 3-13, ahead-of-print(ahead-of-print), 1–18. .</w:t>
      </w:r>
    </w:p>
    <w:p w14:paraId="4127A05E" w14:textId="77777777" w:rsidR="001F2C2A" w:rsidRPr="00272629" w:rsidRDefault="001F2C2A" w:rsidP="00272629">
      <w:pPr>
        <w:spacing w:after="120"/>
        <w:ind w:left="567" w:hanging="567"/>
        <w:jc w:val="both"/>
        <w:rPr>
          <w:rFonts w:ascii="Arial" w:hAnsi="Arial" w:cs="Arial"/>
          <w:sz w:val="20"/>
          <w:szCs w:val="20"/>
        </w:rPr>
      </w:pPr>
      <w:proofErr w:type="spellStart"/>
      <w:r w:rsidRPr="00272629">
        <w:rPr>
          <w:rFonts w:ascii="Arial" w:hAnsi="Arial" w:cs="Arial"/>
          <w:sz w:val="20"/>
          <w:szCs w:val="20"/>
        </w:rPr>
        <w:lastRenderedPageBreak/>
        <w:t>Ghozali</w:t>
      </w:r>
      <w:proofErr w:type="spellEnd"/>
      <w:r w:rsidRPr="00272629">
        <w:rPr>
          <w:rFonts w:ascii="Arial" w:hAnsi="Arial" w:cs="Arial"/>
          <w:sz w:val="20"/>
          <w:szCs w:val="20"/>
        </w:rPr>
        <w:t xml:space="preserve">, I. (2017). Multivariate analysis application with IBM SPSS 25 program. Semarang: </w:t>
      </w:r>
      <w:proofErr w:type="spellStart"/>
      <w:r w:rsidRPr="00272629">
        <w:rPr>
          <w:rFonts w:ascii="Arial" w:hAnsi="Arial" w:cs="Arial"/>
          <w:sz w:val="20"/>
          <w:szCs w:val="20"/>
        </w:rPr>
        <w:t>Diponegoro</w:t>
      </w:r>
      <w:proofErr w:type="spellEnd"/>
      <w:r w:rsidRPr="00272629">
        <w:rPr>
          <w:rFonts w:ascii="Arial" w:hAnsi="Arial" w:cs="Arial"/>
          <w:sz w:val="20"/>
          <w:szCs w:val="20"/>
        </w:rPr>
        <w:t xml:space="preserve"> University Press.</w:t>
      </w:r>
    </w:p>
    <w:p w14:paraId="28400CEB" w14:textId="77777777" w:rsidR="001F2C2A" w:rsidRPr="00272629" w:rsidRDefault="001F2C2A" w:rsidP="00272629">
      <w:pPr>
        <w:spacing w:after="120"/>
        <w:ind w:left="567" w:hanging="567"/>
        <w:jc w:val="both"/>
        <w:rPr>
          <w:rFonts w:ascii="Arial" w:hAnsi="Arial" w:cs="Arial"/>
          <w:sz w:val="20"/>
          <w:szCs w:val="20"/>
        </w:rPr>
      </w:pPr>
      <w:r w:rsidRPr="00272629">
        <w:rPr>
          <w:rFonts w:ascii="Arial" w:hAnsi="Arial" w:cs="Arial"/>
          <w:sz w:val="20"/>
          <w:szCs w:val="20"/>
        </w:rPr>
        <w:t>Hayes, A. F. (2018). Introduction to mediation, moderation, and conditional process analysis: A regression-based approach (2nd ed.). New York: Guilford Press.</w:t>
      </w:r>
    </w:p>
    <w:p w14:paraId="3C3C53E3" w14:textId="77777777" w:rsidR="001F2C2A" w:rsidRPr="00272629" w:rsidRDefault="001F2C2A" w:rsidP="00272629">
      <w:pPr>
        <w:spacing w:after="120"/>
        <w:ind w:left="567" w:hanging="567"/>
        <w:jc w:val="both"/>
        <w:rPr>
          <w:rFonts w:ascii="Arial" w:hAnsi="Arial" w:cs="Arial"/>
          <w:sz w:val="20"/>
          <w:szCs w:val="20"/>
        </w:rPr>
      </w:pPr>
      <w:r w:rsidRPr="00272629">
        <w:rPr>
          <w:rFonts w:ascii="Arial" w:hAnsi="Arial" w:cs="Arial"/>
          <w:sz w:val="20"/>
          <w:szCs w:val="20"/>
        </w:rPr>
        <w:t xml:space="preserve">Kang, X., &amp; Wu, Y. (2022). Academic enjoyment, </w:t>
      </w:r>
      <w:proofErr w:type="spellStart"/>
      <w:r w:rsidRPr="00272629">
        <w:rPr>
          <w:rFonts w:ascii="Arial" w:hAnsi="Arial" w:cs="Arial"/>
          <w:sz w:val="20"/>
          <w:szCs w:val="20"/>
        </w:rPr>
        <w:t>behavioral</w:t>
      </w:r>
      <w:proofErr w:type="spellEnd"/>
      <w:r w:rsidRPr="00272629">
        <w:rPr>
          <w:rFonts w:ascii="Arial" w:hAnsi="Arial" w:cs="Arial"/>
          <w:sz w:val="20"/>
          <w:szCs w:val="20"/>
        </w:rPr>
        <w:t xml:space="preserve"> engagement, self-concept, organizational strategy and achievement in EFL: A multiple mediation analysis. PLOS ONE, 17(4), e0267405. https://doi.org/10.1371/journal.pone.0267405.</w:t>
      </w:r>
    </w:p>
    <w:p w14:paraId="716AEE00" w14:textId="77777777" w:rsidR="001F2C2A" w:rsidRPr="00272629" w:rsidRDefault="001F2C2A" w:rsidP="00272629">
      <w:pPr>
        <w:spacing w:after="120"/>
        <w:ind w:left="567" w:hanging="567"/>
        <w:jc w:val="both"/>
        <w:rPr>
          <w:rFonts w:ascii="Arial" w:hAnsi="Arial" w:cs="Arial"/>
          <w:sz w:val="20"/>
          <w:szCs w:val="20"/>
        </w:rPr>
      </w:pPr>
      <w:r w:rsidRPr="00272629">
        <w:rPr>
          <w:rFonts w:ascii="Arial" w:hAnsi="Arial" w:cs="Arial"/>
          <w:sz w:val="20"/>
          <w:szCs w:val="20"/>
        </w:rPr>
        <w:t xml:space="preserve">Kara, A., </w:t>
      </w:r>
      <w:proofErr w:type="spellStart"/>
      <w:r w:rsidRPr="00272629">
        <w:rPr>
          <w:rFonts w:ascii="Arial" w:hAnsi="Arial" w:cs="Arial"/>
          <w:sz w:val="20"/>
          <w:szCs w:val="20"/>
        </w:rPr>
        <w:t>Ergulec</w:t>
      </w:r>
      <w:proofErr w:type="spellEnd"/>
      <w:r w:rsidRPr="00272629">
        <w:rPr>
          <w:rFonts w:ascii="Arial" w:hAnsi="Arial" w:cs="Arial"/>
          <w:sz w:val="20"/>
          <w:szCs w:val="20"/>
        </w:rPr>
        <w:t xml:space="preserve">, F. &amp; Eren, E.(2024) The mediating role of self-regulated online learning </w:t>
      </w:r>
      <w:proofErr w:type="spellStart"/>
      <w:r w:rsidRPr="00272629">
        <w:rPr>
          <w:rFonts w:ascii="Arial" w:hAnsi="Arial" w:cs="Arial"/>
          <w:sz w:val="20"/>
          <w:szCs w:val="20"/>
        </w:rPr>
        <w:t>behaviors</w:t>
      </w:r>
      <w:proofErr w:type="spellEnd"/>
      <w:r w:rsidRPr="00272629">
        <w:rPr>
          <w:rFonts w:ascii="Arial" w:hAnsi="Arial" w:cs="Arial"/>
          <w:sz w:val="20"/>
          <w:szCs w:val="20"/>
        </w:rPr>
        <w:t xml:space="preserve">: Exploring the impact of personality traits on student engagement. </w:t>
      </w:r>
      <w:proofErr w:type="spellStart"/>
      <w:r w:rsidRPr="00272629">
        <w:rPr>
          <w:rFonts w:ascii="Arial" w:hAnsi="Arial" w:cs="Arial"/>
          <w:sz w:val="20"/>
          <w:szCs w:val="20"/>
        </w:rPr>
        <w:t>Educ</w:t>
      </w:r>
      <w:proofErr w:type="spellEnd"/>
      <w:r w:rsidRPr="00272629">
        <w:rPr>
          <w:rFonts w:ascii="Arial" w:hAnsi="Arial" w:cs="Arial"/>
          <w:sz w:val="20"/>
          <w:szCs w:val="20"/>
        </w:rPr>
        <w:t xml:space="preserve"> Inf </w:t>
      </w:r>
      <w:proofErr w:type="spellStart"/>
      <w:r w:rsidRPr="00272629">
        <w:rPr>
          <w:rFonts w:ascii="Arial" w:hAnsi="Arial" w:cs="Arial"/>
          <w:sz w:val="20"/>
          <w:szCs w:val="20"/>
        </w:rPr>
        <w:t>Technol</w:t>
      </w:r>
      <w:proofErr w:type="spellEnd"/>
      <w:r w:rsidRPr="00272629">
        <w:rPr>
          <w:rFonts w:ascii="Arial" w:hAnsi="Arial" w:cs="Arial"/>
          <w:sz w:val="20"/>
          <w:szCs w:val="20"/>
        </w:rPr>
        <w:t xml:space="preserve"> 29, 23517–23546. </w:t>
      </w:r>
    </w:p>
    <w:p w14:paraId="2E395B3B" w14:textId="77777777" w:rsidR="001F2C2A" w:rsidRPr="00272629" w:rsidRDefault="001F2C2A" w:rsidP="00272629">
      <w:pPr>
        <w:spacing w:after="120"/>
        <w:ind w:left="567" w:hanging="567"/>
        <w:jc w:val="both"/>
        <w:rPr>
          <w:rFonts w:ascii="Arial" w:hAnsi="Arial" w:cs="Arial"/>
          <w:sz w:val="20"/>
          <w:szCs w:val="20"/>
        </w:rPr>
      </w:pPr>
      <w:r w:rsidRPr="00272629">
        <w:rPr>
          <w:rFonts w:ascii="Arial" w:hAnsi="Arial" w:cs="Arial"/>
          <w:sz w:val="20"/>
          <w:szCs w:val="20"/>
        </w:rPr>
        <w:t xml:space="preserve">Khadijah, K., </w:t>
      </w:r>
      <w:proofErr w:type="spellStart"/>
      <w:r w:rsidRPr="00272629">
        <w:rPr>
          <w:rFonts w:ascii="Arial" w:hAnsi="Arial" w:cs="Arial"/>
          <w:sz w:val="20"/>
          <w:szCs w:val="20"/>
        </w:rPr>
        <w:t>Suciati</w:t>
      </w:r>
      <w:proofErr w:type="spellEnd"/>
      <w:r w:rsidRPr="00272629">
        <w:rPr>
          <w:rFonts w:ascii="Arial" w:hAnsi="Arial" w:cs="Arial"/>
          <w:sz w:val="20"/>
          <w:szCs w:val="20"/>
        </w:rPr>
        <w:t xml:space="preserve">, I., </w:t>
      </w:r>
      <w:proofErr w:type="spellStart"/>
      <w:r w:rsidRPr="00272629">
        <w:rPr>
          <w:rFonts w:ascii="Arial" w:hAnsi="Arial" w:cs="Arial"/>
          <w:sz w:val="20"/>
          <w:szCs w:val="20"/>
        </w:rPr>
        <w:t>Khaerani</w:t>
      </w:r>
      <w:proofErr w:type="spellEnd"/>
      <w:r w:rsidRPr="00272629">
        <w:rPr>
          <w:rFonts w:ascii="Arial" w:hAnsi="Arial" w:cs="Arial"/>
          <w:sz w:val="20"/>
          <w:szCs w:val="20"/>
        </w:rPr>
        <w:t xml:space="preserve">, K., Manaf, A., &amp; </w:t>
      </w:r>
      <w:proofErr w:type="spellStart"/>
      <w:r w:rsidRPr="00272629">
        <w:rPr>
          <w:rFonts w:ascii="Arial" w:hAnsi="Arial" w:cs="Arial"/>
          <w:sz w:val="20"/>
          <w:szCs w:val="20"/>
        </w:rPr>
        <w:t>Sutamrin</w:t>
      </w:r>
      <w:proofErr w:type="spellEnd"/>
      <w:r w:rsidRPr="00272629">
        <w:rPr>
          <w:rFonts w:ascii="Arial" w:hAnsi="Arial" w:cs="Arial"/>
          <w:sz w:val="20"/>
          <w:szCs w:val="20"/>
        </w:rPr>
        <w:t xml:space="preserve">, S. (2021). Schools’ character education values and students’ mathematics learning achievement: A meta-analysis. </w:t>
      </w:r>
      <w:proofErr w:type="spellStart"/>
      <w:r w:rsidRPr="00272629">
        <w:rPr>
          <w:rFonts w:ascii="Arial" w:hAnsi="Arial" w:cs="Arial"/>
          <w:sz w:val="20"/>
          <w:szCs w:val="20"/>
        </w:rPr>
        <w:t>Cakrawala</w:t>
      </w:r>
      <w:proofErr w:type="spellEnd"/>
      <w:r w:rsidRPr="00272629">
        <w:rPr>
          <w:rFonts w:ascii="Arial" w:hAnsi="Arial" w:cs="Arial"/>
          <w:sz w:val="20"/>
          <w:szCs w:val="20"/>
        </w:rPr>
        <w:t xml:space="preserve"> Pendidikan, 40(3), 670-683.. </w:t>
      </w:r>
      <w:proofErr w:type="spellStart"/>
      <w:r w:rsidRPr="00272629">
        <w:rPr>
          <w:rFonts w:ascii="Arial" w:hAnsi="Arial" w:cs="Arial"/>
          <w:sz w:val="20"/>
          <w:szCs w:val="20"/>
        </w:rPr>
        <w:t>doi</w:t>
      </w:r>
      <w:proofErr w:type="spellEnd"/>
      <w:r w:rsidRPr="00272629">
        <w:rPr>
          <w:rFonts w:ascii="Arial" w:hAnsi="Arial" w:cs="Arial"/>
          <w:sz w:val="20"/>
          <w:szCs w:val="20"/>
        </w:rPr>
        <w:t>: 10.218331/cp.v40i3.39924.</w:t>
      </w:r>
    </w:p>
    <w:p w14:paraId="696DA931" w14:textId="77777777" w:rsidR="001F2C2A" w:rsidRPr="00272629" w:rsidRDefault="001F2C2A" w:rsidP="00272629">
      <w:pPr>
        <w:spacing w:after="120"/>
        <w:ind w:left="567" w:hanging="567"/>
        <w:jc w:val="both"/>
        <w:rPr>
          <w:rFonts w:ascii="Arial" w:hAnsi="Arial" w:cs="Arial"/>
          <w:sz w:val="20"/>
          <w:szCs w:val="20"/>
        </w:rPr>
      </w:pPr>
      <w:proofErr w:type="spellStart"/>
      <w:r w:rsidRPr="00272629">
        <w:rPr>
          <w:rFonts w:ascii="Arial" w:hAnsi="Arial" w:cs="Arial"/>
          <w:sz w:val="20"/>
          <w:szCs w:val="20"/>
        </w:rPr>
        <w:t>Kozanitis</w:t>
      </w:r>
      <w:proofErr w:type="spellEnd"/>
      <w:r w:rsidRPr="00272629">
        <w:rPr>
          <w:rFonts w:ascii="Arial" w:hAnsi="Arial" w:cs="Arial"/>
          <w:sz w:val="20"/>
          <w:szCs w:val="20"/>
        </w:rPr>
        <w:t xml:space="preserve">, A., </w:t>
      </w:r>
      <w:proofErr w:type="spellStart"/>
      <w:r w:rsidRPr="00272629">
        <w:rPr>
          <w:rFonts w:ascii="Arial" w:hAnsi="Arial" w:cs="Arial"/>
          <w:sz w:val="20"/>
          <w:szCs w:val="20"/>
        </w:rPr>
        <w:t>Nenciovici</w:t>
      </w:r>
      <w:proofErr w:type="spellEnd"/>
      <w:r w:rsidRPr="00272629">
        <w:rPr>
          <w:rFonts w:ascii="Arial" w:hAnsi="Arial" w:cs="Arial"/>
          <w:sz w:val="20"/>
          <w:szCs w:val="20"/>
        </w:rPr>
        <w:t xml:space="preserve">, L. (2023). Effect of active learning versus traditional lecturing on the learning achievement of college students in humanities and social sciences: a meta-analysis. High </w:t>
      </w:r>
      <w:proofErr w:type="spellStart"/>
      <w:r w:rsidRPr="00272629">
        <w:rPr>
          <w:rFonts w:ascii="Arial" w:hAnsi="Arial" w:cs="Arial"/>
          <w:sz w:val="20"/>
          <w:szCs w:val="20"/>
        </w:rPr>
        <w:t>Educ</w:t>
      </w:r>
      <w:proofErr w:type="spellEnd"/>
      <w:r w:rsidRPr="00272629">
        <w:rPr>
          <w:rFonts w:ascii="Arial" w:hAnsi="Arial" w:cs="Arial"/>
          <w:sz w:val="20"/>
          <w:szCs w:val="20"/>
        </w:rPr>
        <w:t xml:space="preserve"> 86, 1377–1394. https://doi.org/10.1007/s10734-022-00977-8</w:t>
      </w:r>
    </w:p>
    <w:p w14:paraId="2F00B6EF" w14:textId="77777777" w:rsidR="001F2C2A" w:rsidRPr="00272629" w:rsidRDefault="001F2C2A" w:rsidP="00272629">
      <w:pPr>
        <w:spacing w:after="120"/>
        <w:ind w:left="567" w:hanging="567"/>
        <w:jc w:val="both"/>
        <w:rPr>
          <w:rFonts w:ascii="Arial" w:hAnsi="Arial" w:cs="Arial"/>
          <w:sz w:val="20"/>
          <w:szCs w:val="20"/>
        </w:rPr>
      </w:pPr>
      <w:r w:rsidRPr="00272629">
        <w:rPr>
          <w:rFonts w:ascii="Arial" w:hAnsi="Arial" w:cs="Arial"/>
          <w:sz w:val="20"/>
          <w:szCs w:val="20"/>
        </w:rPr>
        <w:t>Li, J., Zhang, H., Wang, Y., &amp; Chen, X. (2024). Psychological capital and academic performance in blended learning: A chain mediation model of motivation and emotional engagement. Frontiers in Psychology, 15, 1345672. https://doi.org/10.3389/fpsyg.2024.1345672.</w:t>
      </w:r>
    </w:p>
    <w:p w14:paraId="4976CB83" w14:textId="77777777" w:rsidR="001F2C2A" w:rsidRPr="00272629" w:rsidRDefault="001F2C2A" w:rsidP="00272629">
      <w:pPr>
        <w:spacing w:after="120"/>
        <w:ind w:left="567" w:hanging="567"/>
        <w:jc w:val="both"/>
        <w:rPr>
          <w:rFonts w:ascii="Arial" w:hAnsi="Arial" w:cs="Arial"/>
          <w:sz w:val="20"/>
          <w:szCs w:val="20"/>
        </w:rPr>
      </w:pPr>
      <w:r w:rsidRPr="00272629">
        <w:rPr>
          <w:rFonts w:ascii="Arial" w:hAnsi="Arial" w:cs="Arial"/>
          <w:sz w:val="20"/>
          <w:szCs w:val="20"/>
        </w:rPr>
        <w:t>Liu, Y., Ma, S., &amp; Chen, Y. (2024). The impacts of learning motivation, emotional engagement and psychological capital on academic performance in a blended learning university course. Frontiers in psychology, 15, 1357936.https://doi.org/10.3389/fpsyg.2024.1357936</w:t>
      </w:r>
    </w:p>
    <w:p w14:paraId="6D6A2E83" w14:textId="77777777" w:rsidR="001F2C2A" w:rsidRPr="00272629" w:rsidRDefault="001F2C2A" w:rsidP="00272629">
      <w:pPr>
        <w:spacing w:after="120"/>
        <w:ind w:left="567" w:hanging="567"/>
        <w:jc w:val="both"/>
        <w:rPr>
          <w:rFonts w:ascii="Arial" w:hAnsi="Arial" w:cs="Arial"/>
          <w:sz w:val="20"/>
          <w:szCs w:val="20"/>
        </w:rPr>
      </w:pPr>
      <w:r w:rsidRPr="00272629">
        <w:rPr>
          <w:rFonts w:ascii="Arial" w:hAnsi="Arial" w:cs="Arial"/>
          <w:sz w:val="20"/>
          <w:szCs w:val="20"/>
        </w:rPr>
        <w:t xml:space="preserve">Maharani, M. S., </w:t>
      </w:r>
      <w:proofErr w:type="spellStart"/>
      <w:r w:rsidRPr="00272629">
        <w:rPr>
          <w:rFonts w:ascii="Arial" w:hAnsi="Arial" w:cs="Arial"/>
          <w:sz w:val="20"/>
          <w:szCs w:val="20"/>
        </w:rPr>
        <w:t>Rondli</w:t>
      </w:r>
      <w:proofErr w:type="spellEnd"/>
      <w:r w:rsidRPr="00272629">
        <w:rPr>
          <w:rFonts w:ascii="Arial" w:hAnsi="Arial" w:cs="Arial"/>
          <w:sz w:val="20"/>
          <w:szCs w:val="20"/>
        </w:rPr>
        <w:t xml:space="preserve">, W. S., &amp; </w:t>
      </w:r>
      <w:proofErr w:type="spellStart"/>
      <w:r w:rsidRPr="00272629">
        <w:rPr>
          <w:rFonts w:ascii="Arial" w:hAnsi="Arial" w:cs="Arial"/>
          <w:sz w:val="20"/>
          <w:szCs w:val="20"/>
        </w:rPr>
        <w:t>Ermawati</w:t>
      </w:r>
      <w:proofErr w:type="spellEnd"/>
      <w:r w:rsidRPr="00272629">
        <w:rPr>
          <w:rFonts w:ascii="Arial" w:hAnsi="Arial" w:cs="Arial"/>
          <w:sz w:val="20"/>
          <w:szCs w:val="20"/>
        </w:rPr>
        <w:t xml:space="preserve">, D. (2023). Analysis of the integration of character values in social studies learning among fourth-grade students at SD 3 </w:t>
      </w:r>
      <w:proofErr w:type="spellStart"/>
      <w:r w:rsidRPr="00272629">
        <w:rPr>
          <w:rFonts w:ascii="Arial" w:hAnsi="Arial" w:cs="Arial"/>
          <w:sz w:val="20"/>
          <w:szCs w:val="20"/>
        </w:rPr>
        <w:t>Robayan</w:t>
      </w:r>
      <w:proofErr w:type="spellEnd"/>
      <w:r w:rsidRPr="00272629">
        <w:rPr>
          <w:rFonts w:ascii="Arial" w:hAnsi="Arial" w:cs="Arial"/>
          <w:sz w:val="20"/>
          <w:szCs w:val="20"/>
        </w:rPr>
        <w:t>. JIIP - Journal of Educational Science, 6(4), 2519-2526.</w:t>
      </w:r>
    </w:p>
    <w:p w14:paraId="6BB5DEB3" w14:textId="77777777" w:rsidR="001F2C2A" w:rsidRPr="00272629" w:rsidRDefault="001F2C2A" w:rsidP="00272629">
      <w:pPr>
        <w:spacing w:after="120"/>
        <w:ind w:left="567" w:hanging="567"/>
        <w:jc w:val="both"/>
        <w:rPr>
          <w:rFonts w:ascii="Arial" w:hAnsi="Arial" w:cs="Arial"/>
          <w:sz w:val="20"/>
          <w:szCs w:val="20"/>
        </w:rPr>
      </w:pPr>
      <w:r w:rsidRPr="00272629">
        <w:rPr>
          <w:rFonts w:ascii="Arial" w:hAnsi="Arial" w:cs="Arial"/>
          <w:sz w:val="20"/>
          <w:szCs w:val="20"/>
        </w:rPr>
        <w:t xml:space="preserve">Miller, K., Callaghan, K., McCarty, L. S., &amp; </w:t>
      </w:r>
      <w:proofErr w:type="spellStart"/>
      <w:r w:rsidRPr="00272629">
        <w:rPr>
          <w:rFonts w:ascii="Arial" w:hAnsi="Arial" w:cs="Arial"/>
          <w:sz w:val="20"/>
          <w:szCs w:val="20"/>
        </w:rPr>
        <w:t>Deslauriers</w:t>
      </w:r>
      <w:proofErr w:type="spellEnd"/>
      <w:r w:rsidRPr="00272629">
        <w:rPr>
          <w:rFonts w:ascii="Arial" w:hAnsi="Arial" w:cs="Arial"/>
          <w:sz w:val="20"/>
          <w:szCs w:val="20"/>
        </w:rPr>
        <w:t>, L. (2021). Increasing the effectiveness of active learning using deliberate practice: A homework transformation. Physical Review Physics Education Research, 17(1), 010129. https://doi.org/</w:t>
      </w:r>
    </w:p>
    <w:p w14:paraId="5C2F56A9" w14:textId="77777777" w:rsidR="001F2C2A" w:rsidRPr="00272629" w:rsidRDefault="001F2C2A" w:rsidP="00272629">
      <w:pPr>
        <w:spacing w:after="120"/>
        <w:ind w:left="567" w:hanging="567"/>
        <w:jc w:val="both"/>
        <w:rPr>
          <w:rFonts w:ascii="Arial" w:hAnsi="Arial" w:cs="Arial"/>
          <w:sz w:val="20"/>
          <w:szCs w:val="20"/>
        </w:rPr>
      </w:pPr>
      <w:r w:rsidRPr="00272629">
        <w:rPr>
          <w:rFonts w:ascii="Arial" w:hAnsi="Arial" w:cs="Arial"/>
          <w:sz w:val="20"/>
          <w:szCs w:val="20"/>
        </w:rPr>
        <w:t xml:space="preserve">Nasution, N. H. and </w:t>
      </w:r>
      <w:proofErr w:type="spellStart"/>
      <w:r w:rsidRPr="00272629">
        <w:rPr>
          <w:rFonts w:ascii="Arial" w:hAnsi="Arial" w:cs="Arial"/>
          <w:sz w:val="20"/>
          <w:szCs w:val="20"/>
        </w:rPr>
        <w:t>Ponidi</w:t>
      </w:r>
      <w:proofErr w:type="spellEnd"/>
      <w:r w:rsidRPr="00272629">
        <w:rPr>
          <w:rFonts w:ascii="Arial" w:hAnsi="Arial" w:cs="Arial"/>
          <w:sz w:val="20"/>
          <w:szCs w:val="20"/>
        </w:rPr>
        <w:t xml:space="preserve">, P. (2025). Integrating social and cultural values into social studies learning to shape the character of sixth grade elementary school students. JIIP - Journal of Educational Science, 8(3), 3468-3474. </w:t>
      </w:r>
      <w:hyperlink r:id="rId7" w:history="1">
        <w:r w:rsidRPr="00272629">
          <w:rPr>
            <w:rStyle w:val="Hyperlink"/>
            <w:rFonts w:ascii="Arial" w:hAnsi="Arial" w:cs="Arial"/>
            <w:sz w:val="20"/>
            <w:szCs w:val="20"/>
          </w:rPr>
          <w:t>https://doi.org/10.54371/jiip.v8i3.7520</w:t>
        </w:r>
      </w:hyperlink>
    </w:p>
    <w:p w14:paraId="1F1C6F95" w14:textId="77777777" w:rsidR="001F2C2A" w:rsidRPr="00272629" w:rsidRDefault="001F2C2A" w:rsidP="00272629">
      <w:pPr>
        <w:spacing w:after="120"/>
        <w:ind w:left="567" w:hanging="567"/>
        <w:jc w:val="both"/>
        <w:rPr>
          <w:rFonts w:ascii="Arial" w:hAnsi="Arial" w:cs="Arial"/>
          <w:sz w:val="20"/>
          <w:szCs w:val="20"/>
        </w:rPr>
      </w:pPr>
      <w:r w:rsidRPr="00272629">
        <w:rPr>
          <w:rFonts w:ascii="Arial" w:hAnsi="Arial" w:cs="Arial"/>
          <w:sz w:val="20"/>
          <w:szCs w:val="20"/>
        </w:rPr>
        <w:t>Nawawi, H. (2016). Research methods in the social sciences. Yogyakarta: Gadjah Mada University Press.</w:t>
      </w:r>
    </w:p>
    <w:p w14:paraId="20F166F8" w14:textId="77777777" w:rsidR="001F2C2A" w:rsidRPr="00272629" w:rsidRDefault="001F2C2A" w:rsidP="00272629">
      <w:pPr>
        <w:spacing w:after="120"/>
        <w:ind w:left="567" w:hanging="567"/>
        <w:jc w:val="both"/>
        <w:rPr>
          <w:rFonts w:ascii="Arial" w:hAnsi="Arial" w:cs="Arial"/>
          <w:sz w:val="20"/>
          <w:szCs w:val="20"/>
        </w:rPr>
      </w:pPr>
      <w:r w:rsidRPr="00272629">
        <w:rPr>
          <w:rFonts w:ascii="Arial" w:hAnsi="Arial" w:cs="Arial"/>
          <w:sz w:val="20"/>
          <w:szCs w:val="20"/>
        </w:rPr>
        <w:t>Paumier, D., &amp; Chanal, J. (2023). The differentiated mediation effect of academic autonomous and controlled motivation in the relation between self-concept and achievement. Learning and Motivation, 83, 101918. .</w:t>
      </w:r>
    </w:p>
    <w:p w14:paraId="680808A4" w14:textId="7282767D" w:rsidR="001F2C2A" w:rsidRPr="00272629" w:rsidRDefault="001F2C2A" w:rsidP="00272629">
      <w:pPr>
        <w:spacing w:after="120"/>
        <w:ind w:left="567" w:hanging="567"/>
        <w:jc w:val="both"/>
        <w:rPr>
          <w:rFonts w:ascii="Arial" w:hAnsi="Arial" w:cs="Arial"/>
          <w:sz w:val="20"/>
          <w:szCs w:val="20"/>
        </w:rPr>
      </w:pPr>
      <w:r w:rsidRPr="00272629">
        <w:rPr>
          <w:rFonts w:ascii="Arial" w:hAnsi="Arial" w:cs="Arial"/>
          <w:sz w:val="20"/>
          <w:szCs w:val="20"/>
        </w:rPr>
        <w:t>Paumier, D., &amp; Chanal, J. (2023). The differentiated mediation effect of academic autonomous and controlled motivation in the relation between self-concept and achievement. Learning and Motivation, 83, 101918.</w:t>
      </w:r>
    </w:p>
    <w:p w14:paraId="1B9DCA16" w14:textId="65F8AE8F" w:rsidR="001F2C2A" w:rsidRPr="00272629" w:rsidRDefault="001F2C2A" w:rsidP="00272629">
      <w:pPr>
        <w:spacing w:after="120"/>
        <w:ind w:left="567" w:hanging="567"/>
        <w:jc w:val="both"/>
        <w:rPr>
          <w:rFonts w:ascii="Arial" w:hAnsi="Arial" w:cs="Arial"/>
          <w:sz w:val="20"/>
          <w:szCs w:val="20"/>
        </w:rPr>
      </w:pPr>
      <w:proofErr w:type="spellStart"/>
      <w:r w:rsidRPr="00272629">
        <w:rPr>
          <w:rFonts w:ascii="Arial" w:hAnsi="Arial" w:cs="Arial"/>
          <w:sz w:val="20"/>
          <w:szCs w:val="20"/>
        </w:rPr>
        <w:t>Saputri</w:t>
      </w:r>
      <w:proofErr w:type="spellEnd"/>
      <w:r w:rsidRPr="00272629">
        <w:rPr>
          <w:rFonts w:ascii="Arial" w:hAnsi="Arial" w:cs="Arial"/>
          <w:sz w:val="20"/>
          <w:szCs w:val="20"/>
        </w:rPr>
        <w:t xml:space="preserve">, N. N., </w:t>
      </w:r>
      <w:proofErr w:type="spellStart"/>
      <w:r w:rsidRPr="00272629">
        <w:rPr>
          <w:rFonts w:ascii="Arial" w:hAnsi="Arial" w:cs="Arial"/>
          <w:sz w:val="20"/>
          <w:szCs w:val="20"/>
        </w:rPr>
        <w:t>Prasetiyo</w:t>
      </w:r>
      <w:proofErr w:type="spellEnd"/>
      <w:r w:rsidRPr="00272629">
        <w:rPr>
          <w:rFonts w:ascii="Arial" w:hAnsi="Arial" w:cs="Arial"/>
          <w:sz w:val="20"/>
          <w:szCs w:val="20"/>
        </w:rPr>
        <w:t xml:space="preserve">, W. H., &amp; </w:t>
      </w:r>
      <w:proofErr w:type="spellStart"/>
      <w:r w:rsidRPr="00272629">
        <w:rPr>
          <w:rFonts w:ascii="Arial" w:hAnsi="Arial" w:cs="Arial"/>
          <w:sz w:val="20"/>
          <w:szCs w:val="20"/>
        </w:rPr>
        <w:t>Gunarsi</w:t>
      </w:r>
      <w:proofErr w:type="spellEnd"/>
      <w:r w:rsidRPr="00272629">
        <w:rPr>
          <w:rFonts w:ascii="Arial" w:hAnsi="Arial" w:cs="Arial"/>
          <w:sz w:val="20"/>
          <w:szCs w:val="20"/>
        </w:rPr>
        <w:t xml:space="preserve">, S. (2023). The influence of teachers’ teaching strategies and students’ learning environment on civic learning motivation. </w:t>
      </w:r>
      <w:proofErr w:type="spellStart"/>
      <w:r w:rsidRPr="00272629">
        <w:rPr>
          <w:rFonts w:ascii="Arial" w:hAnsi="Arial" w:cs="Arial"/>
          <w:sz w:val="20"/>
          <w:szCs w:val="20"/>
        </w:rPr>
        <w:t>Jurnal</w:t>
      </w:r>
      <w:proofErr w:type="spellEnd"/>
      <w:r w:rsidRPr="00272629">
        <w:rPr>
          <w:rFonts w:ascii="Arial" w:hAnsi="Arial" w:cs="Arial"/>
          <w:sz w:val="20"/>
          <w:szCs w:val="20"/>
        </w:rPr>
        <w:t xml:space="preserve"> Pendidikan </w:t>
      </w:r>
      <w:proofErr w:type="spellStart"/>
      <w:r w:rsidRPr="00272629">
        <w:rPr>
          <w:rFonts w:ascii="Arial" w:hAnsi="Arial" w:cs="Arial"/>
          <w:sz w:val="20"/>
          <w:szCs w:val="20"/>
        </w:rPr>
        <w:t>PKn</w:t>
      </w:r>
      <w:proofErr w:type="spellEnd"/>
      <w:r w:rsidRPr="00272629">
        <w:rPr>
          <w:rFonts w:ascii="Arial" w:hAnsi="Arial" w:cs="Arial"/>
          <w:sz w:val="20"/>
          <w:szCs w:val="20"/>
        </w:rPr>
        <w:t xml:space="preserve">, 4(2), 189. DOI: </w:t>
      </w:r>
      <w:hyperlink r:id="rId8" w:history="1">
        <w:r w:rsidR="00407552" w:rsidRPr="00272629">
          <w:rPr>
            <w:rStyle w:val="Hyperlink"/>
            <w:rFonts w:ascii="Arial" w:hAnsi="Arial" w:cs="Arial"/>
            <w:sz w:val="20"/>
            <w:szCs w:val="20"/>
          </w:rPr>
          <w:t>https://doi.org/10.26418/jppkn.v4i2.66412</w:t>
        </w:r>
      </w:hyperlink>
      <w:r w:rsidRPr="00272629">
        <w:rPr>
          <w:rFonts w:ascii="Arial" w:hAnsi="Arial" w:cs="Arial"/>
          <w:sz w:val="20"/>
          <w:szCs w:val="20"/>
        </w:rPr>
        <w:t>.</w:t>
      </w:r>
    </w:p>
    <w:p w14:paraId="63971D30" w14:textId="64C9991F" w:rsidR="00407552" w:rsidRPr="00272629" w:rsidRDefault="00407552" w:rsidP="00272629">
      <w:pPr>
        <w:spacing w:after="120"/>
        <w:ind w:left="567" w:hanging="567"/>
        <w:jc w:val="both"/>
        <w:rPr>
          <w:rFonts w:ascii="Arial" w:hAnsi="Arial" w:cs="Arial"/>
          <w:color w:val="222222"/>
          <w:sz w:val="20"/>
          <w:szCs w:val="20"/>
          <w:shd w:val="clear" w:color="auto" w:fill="FFFFFF"/>
        </w:rPr>
      </w:pPr>
      <w:proofErr w:type="spellStart"/>
      <w:r w:rsidRPr="00272629">
        <w:rPr>
          <w:rFonts w:ascii="Arial" w:hAnsi="Arial" w:cs="Arial"/>
          <w:color w:val="222222"/>
          <w:sz w:val="20"/>
          <w:szCs w:val="20"/>
          <w:shd w:val="clear" w:color="auto" w:fill="FFFFFF"/>
        </w:rPr>
        <w:t>Sortwell</w:t>
      </w:r>
      <w:proofErr w:type="spellEnd"/>
      <w:r w:rsidRPr="00272629">
        <w:rPr>
          <w:rFonts w:ascii="Arial" w:hAnsi="Arial" w:cs="Arial"/>
          <w:color w:val="222222"/>
          <w:sz w:val="20"/>
          <w:szCs w:val="20"/>
          <w:shd w:val="clear" w:color="auto" w:fill="FFFFFF"/>
        </w:rPr>
        <w:t xml:space="preserve">, A., Trimble, K., Ferraz, R., Geelan, D. R., Hine, G., Ramirez-Campillo, R., Carter-Thuiller, B., </w:t>
      </w:r>
      <w:proofErr w:type="spellStart"/>
      <w:r w:rsidRPr="00272629">
        <w:rPr>
          <w:rFonts w:ascii="Arial" w:hAnsi="Arial" w:cs="Arial"/>
          <w:color w:val="222222"/>
          <w:sz w:val="20"/>
          <w:szCs w:val="20"/>
          <w:shd w:val="clear" w:color="auto" w:fill="FFFFFF"/>
        </w:rPr>
        <w:t>Gkintoni</w:t>
      </w:r>
      <w:proofErr w:type="spellEnd"/>
      <w:r w:rsidRPr="00272629">
        <w:rPr>
          <w:rFonts w:ascii="Arial" w:hAnsi="Arial" w:cs="Arial"/>
          <w:color w:val="222222"/>
          <w:sz w:val="20"/>
          <w:szCs w:val="20"/>
          <w:shd w:val="clear" w:color="auto" w:fill="FFFFFF"/>
        </w:rPr>
        <w:t xml:space="preserve">, E., &amp; Xuan, Q. (2024). A Systematic Review of Meta-Analyses on the Impact of </w:t>
      </w:r>
      <w:r w:rsidRPr="00272629">
        <w:rPr>
          <w:rFonts w:ascii="Arial" w:hAnsi="Arial" w:cs="Arial"/>
          <w:color w:val="222222"/>
          <w:sz w:val="20"/>
          <w:szCs w:val="20"/>
          <w:shd w:val="clear" w:color="auto" w:fill="FFFFFF"/>
        </w:rPr>
        <w:lastRenderedPageBreak/>
        <w:t>Formative Assessment on K-12 Students’ Learning: Toward Sustainable Quality Education. </w:t>
      </w:r>
      <w:r w:rsidRPr="00272629">
        <w:rPr>
          <w:rStyle w:val="Emphasis"/>
          <w:rFonts w:ascii="Arial" w:hAnsi="Arial" w:cs="Arial"/>
          <w:color w:val="222222"/>
          <w:sz w:val="20"/>
          <w:szCs w:val="20"/>
          <w:shd w:val="clear" w:color="auto" w:fill="FFFFFF"/>
        </w:rPr>
        <w:t>Sustainability</w:t>
      </w:r>
      <w:r w:rsidRPr="00272629">
        <w:rPr>
          <w:rFonts w:ascii="Arial" w:hAnsi="Arial" w:cs="Arial"/>
          <w:color w:val="222222"/>
          <w:sz w:val="20"/>
          <w:szCs w:val="20"/>
          <w:shd w:val="clear" w:color="auto" w:fill="FFFFFF"/>
        </w:rPr>
        <w:t>, </w:t>
      </w:r>
      <w:r w:rsidRPr="00272629">
        <w:rPr>
          <w:rStyle w:val="Emphasis"/>
          <w:rFonts w:ascii="Arial" w:hAnsi="Arial" w:cs="Arial"/>
          <w:color w:val="222222"/>
          <w:sz w:val="20"/>
          <w:szCs w:val="20"/>
          <w:shd w:val="clear" w:color="auto" w:fill="FFFFFF"/>
        </w:rPr>
        <w:t>16</w:t>
      </w:r>
      <w:r w:rsidRPr="00272629">
        <w:rPr>
          <w:rFonts w:ascii="Arial" w:hAnsi="Arial" w:cs="Arial"/>
          <w:color w:val="222222"/>
          <w:sz w:val="20"/>
          <w:szCs w:val="20"/>
          <w:shd w:val="clear" w:color="auto" w:fill="FFFFFF"/>
        </w:rPr>
        <w:t xml:space="preserve">(17), 7826. </w:t>
      </w:r>
      <w:hyperlink r:id="rId9" w:history="1">
        <w:r w:rsidRPr="00272629">
          <w:rPr>
            <w:rStyle w:val="Hyperlink"/>
            <w:rFonts w:ascii="Arial" w:hAnsi="Arial" w:cs="Arial"/>
            <w:sz w:val="20"/>
            <w:szCs w:val="20"/>
            <w:shd w:val="clear" w:color="auto" w:fill="FFFFFF"/>
          </w:rPr>
          <w:t>https://doi.org/10.3390/su16177826</w:t>
        </w:r>
      </w:hyperlink>
      <w:r w:rsidRPr="00272629">
        <w:rPr>
          <w:rFonts w:ascii="Arial" w:hAnsi="Arial" w:cs="Arial"/>
          <w:color w:val="222222"/>
          <w:sz w:val="20"/>
          <w:szCs w:val="20"/>
          <w:shd w:val="clear" w:color="auto" w:fill="FFFFFF"/>
        </w:rPr>
        <w:t>.</w:t>
      </w:r>
    </w:p>
    <w:p w14:paraId="0F5E7421" w14:textId="77777777" w:rsidR="001F2C2A" w:rsidRPr="00272629" w:rsidRDefault="001F2C2A" w:rsidP="00272629">
      <w:pPr>
        <w:spacing w:after="120"/>
        <w:jc w:val="both"/>
        <w:rPr>
          <w:rFonts w:ascii="Arial" w:hAnsi="Arial" w:cs="Arial"/>
          <w:sz w:val="20"/>
          <w:szCs w:val="20"/>
        </w:rPr>
      </w:pPr>
      <w:proofErr w:type="spellStart"/>
      <w:r w:rsidRPr="00272629">
        <w:rPr>
          <w:rFonts w:ascii="Arial" w:hAnsi="Arial" w:cs="Arial"/>
          <w:sz w:val="20"/>
          <w:szCs w:val="20"/>
        </w:rPr>
        <w:t>Sugiyono</w:t>
      </w:r>
      <w:proofErr w:type="spellEnd"/>
      <w:r w:rsidRPr="00272629">
        <w:rPr>
          <w:rFonts w:ascii="Arial" w:hAnsi="Arial" w:cs="Arial"/>
          <w:sz w:val="20"/>
          <w:szCs w:val="20"/>
        </w:rPr>
        <w:t xml:space="preserve">. (2019). Statistics for research. Bandung: </w:t>
      </w:r>
      <w:proofErr w:type="spellStart"/>
      <w:r w:rsidRPr="00272629">
        <w:rPr>
          <w:rFonts w:ascii="Arial" w:hAnsi="Arial" w:cs="Arial"/>
          <w:sz w:val="20"/>
          <w:szCs w:val="20"/>
        </w:rPr>
        <w:t>Alfabeta</w:t>
      </w:r>
      <w:proofErr w:type="spellEnd"/>
      <w:r w:rsidRPr="00272629">
        <w:rPr>
          <w:rFonts w:ascii="Arial" w:hAnsi="Arial" w:cs="Arial"/>
          <w:sz w:val="20"/>
          <w:szCs w:val="20"/>
        </w:rPr>
        <w:t>.</w:t>
      </w:r>
    </w:p>
    <w:p w14:paraId="3599CA10" w14:textId="77777777" w:rsidR="001F2C2A" w:rsidRPr="00272629" w:rsidRDefault="001F2C2A" w:rsidP="00272629">
      <w:pPr>
        <w:spacing w:after="120"/>
        <w:ind w:left="567" w:hanging="567"/>
        <w:jc w:val="both"/>
        <w:rPr>
          <w:rFonts w:ascii="Arial" w:hAnsi="Arial" w:cs="Arial"/>
          <w:sz w:val="20"/>
          <w:szCs w:val="20"/>
        </w:rPr>
      </w:pPr>
      <w:proofErr w:type="spellStart"/>
      <w:r w:rsidRPr="00272629">
        <w:rPr>
          <w:rFonts w:ascii="Arial" w:hAnsi="Arial" w:cs="Arial"/>
          <w:sz w:val="20"/>
          <w:szCs w:val="20"/>
        </w:rPr>
        <w:t>Sutarni</w:t>
      </w:r>
      <w:proofErr w:type="spellEnd"/>
      <w:r w:rsidRPr="00272629">
        <w:rPr>
          <w:rFonts w:ascii="Arial" w:hAnsi="Arial" w:cs="Arial"/>
          <w:sz w:val="20"/>
          <w:szCs w:val="20"/>
        </w:rPr>
        <w:t xml:space="preserve">, N., Ramdhany, M. A., </w:t>
      </w:r>
      <w:proofErr w:type="spellStart"/>
      <w:r w:rsidRPr="00272629">
        <w:rPr>
          <w:rFonts w:ascii="Arial" w:hAnsi="Arial" w:cs="Arial"/>
          <w:sz w:val="20"/>
          <w:szCs w:val="20"/>
        </w:rPr>
        <w:t>Hufad</w:t>
      </w:r>
      <w:proofErr w:type="spellEnd"/>
      <w:r w:rsidRPr="00272629">
        <w:rPr>
          <w:rFonts w:ascii="Arial" w:hAnsi="Arial" w:cs="Arial"/>
          <w:sz w:val="20"/>
          <w:szCs w:val="20"/>
        </w:rPr>
        <w:t xml:space="preserve">, A., &amp; Kurniawan, E. (2021). Self-regulated learning and digital learning environment: Its effect on academic achievement. </w:t>
      </w:r>
      <w:proofErr w:type="spellStart"/>
      <w:r w:rsidRPr="00272629">
        <w:rPr>
          <w:rFonts w:ascii="Arial" w:hAnsi="Arial" w:cs="Arial"/>
          <w:sz w:val="20"/>
          <w:szCs w:val="20"/>
        </w:rPr>
        <w:t>Cakrawala</w:t>
      </w:r>
      <w:proofErr w:type="spellEnd"/>
      <w:r w:rsidRPr="00272629">
        <w:rPr>
          <w:rFonts w:ascii="Arial" w:hAnsi="Arial" w:cs="Arial"/>
          <w:sz w:val="20"/>
          <w:szCs w:val="20"/>
        </w:rPr>
        <w:t xml:space="preserve"> Pendidikan. https://journal.uny.ac.id/index.php/cp/article/view/40718.</w:t>
      </w:r>
    </w:p>
    <w:p w14:paraId="67E9AADE" w14:textId="77777777" w:rsidR="001F2C2A" w:rsidRPr="00272629" w:rsidRDefault="001F2C2A" w:rsidP="00272629">
      <w:pPr>
        <w:spacing w:after="120"/>
        <w:ind w:left="567" w:hanging="567"/>
        <w:jc w:val="both"/>
        <w:rPr>
          <w:rFonts w:ascii="Arial" w:hAnsi="Arial" w:cs="Arial"/>
          <w:sz w:val="20"/>
          <w:szCs w:val="20"/>
        </w:rPr>
      </w:pPr>
      <w:proofErr w:type="spellStart"/>
      <w:r w:rsidRPr="00272629">
        <w:rPr>
          <w:rFonts w:ascii="Arial" w:hAnsi="Arial" w:cs="Arial"/>
          <w:sz w:val="20"/>
          <w:szCs w:val="20"/>
        </w:rPr>
        <w:t>Syahbudin</w:t>
      </w:r>
      <w:proofErr w:type="spellEnd"/>
      <w:r w:rsidRPr="00272629">
        <w:rPr>
          <w:rFonts w:ascii="Arial" w:hAnsi="Arial" w:cs="Arial"/>
          <w:sz w:val="20"/>
          <w:szCs w:val="20"/>
        </w:rPr>
        <w:t xml:space="preserve">, </w:t>
      </w:r>
      <w:proofErr w:type="spellStart"/>
      <w:r w:rsidRPr="00272629">
        <w:rPr>
          <w:rFonts w:ascii="Arial" w:hAnsi="Arial" w:cs="Arial"/>
          <w:sz w:val="20"/>
          <w:szCs w:val="20"/>
        </w:rPr>
        <w:t>Darnawati</w:t>
      </w:r>
      <w:proofErr w:type="spellEnd"/>
      <w:r w:rsidRPr="00272629">
        <w:rPr>
          <w:rFonts w:ascii="Arial" w:hAnsi="Arial" w:cs="Arial"/>
          <w:sz w:val="20"/>
          <w:szCs w:val="20"/>
        </w:rPr>
        <w:t xml:space="preserve">, </w:t>
      </w:r>
      <w:proofErr w:type="spellStart"/>
      <w:r w:rsidRPr="00272629">
        <w:rPr>
          <w:rFonts w:ascii="Arial" w:hAnsi="Arial" w:cs="Arial"/>
          <w:sz w:val="20"/>
          <w:szCs w:val="20"/>
        </w:rPr>
        <w:t>Irawaty</w:t>
      </w:r>
      <w:proofErr w:type="spellEnd"/>
      <w:r w:rsidRPr="00272629">
        <w:rPr>
          <w:rFonts w:ascii="Arial" w:hAnsi="Arial" w:cs="Arial"/>
          <w:sz w:val="20"/>
          <w:szCs w:val="20"/>
        </w:rPr>
        <w:t xml:space="preserve">, Abubakar, S. R. ., &amp; </w:t>
      </w:r>
      <w:proofErr w:type="spellStart"/>
      <w:r w:rsidRPr="00272629">
        <w:rPr>
          <w:rFonts w:ascii="Arial" w:hAnsi="Arial" w:cs="Arial"/>
          <w:sz w:val="20"/>
          <w:szCs w:val="20"/>
        </w:rPr>
        <w:t>Mustar</w:t>
      </w:r>
      <w:proofErr w:type="spellEnd"/>
      <w:r w:rsidRPr="00272629">
        <w:rPr>
          <w:rFonts w:ascii="Arial" w:hAnsi="Arial" w:cs="Arial"/>
          <w:sz w:val="20"/>
          <w:szCs w:val="20"/>
        </w:rPr>
        <w:t>, S. Y. (2024). Character Education in Junior High Schools: Teachers’ Perceptions and Implementation Challenges . Indonesian Values and Character Education Journal, 7(2), 260–270. .</w:t>
      </w:r>
    </w:p>
    <w:p w14:paraId="0A4CE570" w14:textId="78DFD2A6" w:rsidR="001F2C2A" w:rsidRPr="00272629" w:rsidRDefault="001F2C2A" w:rsidP="00272629">
      <w:pPr>
        <w:spacing w:after="120"/>
        <w:ind w:left="567" w:hanging="567"/>
        <w:jc w:val="both"/>
        <w:rPr>
          <w:rFonts w:ascii="Arial" w:hAnsi="Arial" w:cs="Arial"/>
          <w:sz w:val="20"/>
          <w:szCs w:val="20"/>
        </w:rPr>
      </w:pPr>
      <w:r w:rsidRPr="00272629">
        <w:rPr>
          <w:rFonts w:ascii="Arial" w:hAnsi="Arial" w:cs="Arial"/>
          <w:sz w:val="20"/>
          <w:szCs w:val="20"/>
        </w:rPr>
        <w:t xml:space="preserve">Tan, C., Lim, C. P., &amp; Lee, C. B. (2023). Formative assessment and student agency: An umbrella review of K–12 studies. Sustainability, 15(14), 11045. </w:t>
      </w:r>
      <w:hyperlink r:id="rId10" w:history="1">
        <w:r w:rsidR="00407552" w:rsidRPr="00272629">
          <w:rPr>
            <w:rStyle w:val="Hyperlink"/>
            <w:rFonts w:ascii="Arial" w:hAnsi="Arial" w:cs="Arial"/>
            <w:sz w:val="20"/>
            <w:szCs w:val="20"/>
          </w:rPr>
          <w:t>https://doi.org/10.3390/su151411045</w:t>
        </w:r>
      </w:hyperlink>
      <w:r w:rsidR="00407552" w:rsidRPr="00272629">
        <w:rPr>
          <w:rFonts w:ascii="Arial" w:hAnsi="Arial" w:cs="Arial"/>
          <w:sz w:val="20"/>
          <w:szCs w:val="20"/>
        </w:rPr>
        <w:t>.</w:t>
      </w:r>
    </w:p>
    <w:p w14:paraId="0A5764CE" w14:textId="77777777" w:rsidR="001F2C2A" w:rsidRPr="00272629" w:rsidRDefault="001F2C2A" w:rsidP="00272629">
      <w:pPr>
        <w:spacing w:after="120"/>
        <w:ind w:left="567" w:hanging="567"/>
        <w:jc w:val="both"/>
        <w:rPr>
          <w:rFonts w:ascii="Arial" w:hAnsi="Arial" w:cs="Arial"/>
          <w:sz w:val="20"/>
          <w:szCs w:val="20"/>
        </w:rPr>
      </w:pPr>
      <w:r w:rsidRPr="00272629">
        <w:rPr>
          <w:rFonts w:ascii="Arial" w:hAnsi="Arial" w:cs="Arial"/>
          <w:sz w:val="20"/>
          <w:szCs w:val="20"/>
        </w:rPr>
        <w:t>Wang, Q., Lee, K. C. S., &amp; Hoque, K. E. (2020). The effect of classroom climate on academic motivation mediated by academic self-efficacy in a higher education institute in China. International Journal of Learning, Teaching and Educational Research, 19(8), 194-213. https://doi.org/10.26803/ijlter.19.8.11.</w:t>
      </w:r>
    </w:p>
    <w:p w14:paraId="55C2F36C" w14:textId="77777777" w:rsidR="001F2C2A" w:rsidRPr="00272629" w:rsidRDefault="001F2C2A" w:rsidP="00272629">
      <w:pPr>
        <w:spacing w:after="120"/>
        <w:ind w:left="567" w:hanging="567"/>
        <w:jc w:val="both"/>
        <w:rPr>
          <w:rFonts w:ascii="Arial" w:hAnsi="Arial" w:cs="Arial"/>
          <w:sz w:val="20"/>
          <w:szCs w:val="20"/>
        </w:rPr>
      </w:pPr>
      <w:r w:rsidRPr="00272629">
        <w:rPr>
          <w:rFonts w:ascii="Arial" w:hAnsi="Arial" w:cs="Arial"/>
          <w:sz w:val="20"/>
          <w:szCs w:val="20"/>
        </w:rPr>
        <w:t xml:space="preserve">Zahroh, F. L. ., &amp; </w:t>
      </w:r>
      <w:proofErr w:type="spellStart"/>
      <w:r w:rsidRPr="00272629">
        <w:rPr>
          <w:rFonts w:ascii="Arial" w:hAnsi="Arial" w:cs="Arial"/>
          <w:sz w:val="20"/>
          <w:szCs w:val="20"/>
        </w:rPr>
        <w:t>Hilmiyati</w:t>
      </w:r>
      <w:proofErr w:type="spellEnd"/>
      <w:r w:rsidRPr="00272629">
        <w:rPr>
          <w:rFonts w:ascii="Arial" w:hAnsi="Arial" w:cs="Arial"/>
          <w:sz w:val="20"/>
          <w:szCs w:val="20"/>
        </w:rPr>
        <w:t xml:space="preserve">, F. . (2024). Success Indicators in Educational Program Evaluation. Edu </w:t>
      </w:r>
      <w:proofErr w:type="spellStart"/>
      <w:r w:rsidRPr="00272629">
        <w:rPr>
          <w:rFonts w:ascii="Arial" w:hAnsi="Arial" w:cs="Arial"/>
          <w:sz w:val="20"/>
          <w:szCs w:val="20"/>
        </w:rPr>
        <w:t>Cendikia</w:t>
      </w:r>
      <w:proofErr w:type="spellEnd"/>
      <w:r w:rsidRPr="00272629">
        <w:rPr>
          <w:rFonts w:ascii="Arial" w:hAnsi="Arial" w:cs="Arial"/>
          <w:sz w:val="20"/>
          <w:szCs w:val="20"/>
        </w:rPr>
        <w:t>: Journal of Educational Science, 4(03), 1052–1062. https://doi.org/10.47709/educendikia.v4i03.5049</w:t>
      </w:r>
    </w:p>
    <w:p w14:paraId="3301661A" w14:textId="051D1734" w:rsidR="001F2C2A" w:rsidRDefault="001F2C2A" w:rsidP="00272629">
      <w:pPr>
        <w:spacing w:after="120"/>
        <w:ind w:left="567" w:hanging="567"/>
        <w:jc w:val="both"/>
        <w:rPr>
          <w:rFonts w:ascii="Arial" w:hAnsi="Arial" w:cs="Arial"/>
          <w:sz w:val="20"/>
          <w:szCs w:val="20"/>
        </w:rPr>
      </w:pPr>
      <w:r w:rsidRPr="00272629">
        <w:rPr>
          <w:rFonts w:ascii="Arial" w:hAnsi="Arial" w:cs="Arial"/>
          <w:sz w:val="20"/>
          <w:szCs w:val="20"/>
        </w:rPr>
        <w:t xml:space="preserve">Zainuddin, Z., Nafisah, A., &amp; Muttaqin, M. (2025). Transforming character education through the Independent Curriculum in Indonesia. International Journal of Education and Humanities, 3(1). </w:t>
      </w:r>
      <w:hyperlink r:id="rId11" w:history="1">
        <w:r w:rsidR="000C1A81" w:rsidRPr="00373F4F">
          <w:rPr>
            <w:rStyle w:val="Hyperlink"/>
            <w:rFonts w:ascii="Arial" w:hAnsi="Arial" w:cs="Arial"/>
            <w:sz w:val="20"/>
            <w:szCs w:val="20"/>
          </w:rPr>
          <w:t>https://i-jeh.com/index.php/ijeh/article/view/346</w:t>
        </w:r>
      </w:hyperlink>
    </w:p>
    <w:p w14:paraId="60722D14" w14:textId="396A46BA" w:rsidR="000C1A81" w:rsidRPr="00272629" w:rsidRDefault="000C1A81" w:rsidP="00272629">
      <w:pPr>
        <w:spacing w:after="120"/>
        <w:ind w:left="567" w:hanging="567"/>
        <w:jc w:val="both"/>
        <w:rPr>
          <w:rFonts w:ascii="Arial" w:hAnsi="Arial" w:cs="Arial"/>
          <w:sz w:val="20"/>
          <w:szCs w:val="20"/>
        </w:rPr>
      </w:pPr>
      <w:proofErr w:type="spellStart"/>
      <w:r w:rsidRPr="000C1A81">
        <w:rPr>
          <w:rFonts w:ascii="Arial" w:hAnsi="Arial" w:cs="Arial"/>
          <w:sz w:val="20"/>
          <w:szCs w:val="20"/>
        </w:rPr>
        <w:t>Arikunto</w:t>
      </w:r>
      <w:proofErr w:type="spellEnd"/>
      <w:r w:rsidRPr="000C1A81">
        <w:rPr>
          <w:rFonts w:ascii="Arial" w:hAnsi="Arial" w:cs="Arial"/>
          <w:sz w:val="20"/>
          <w:szCs w:val="20"/>
        </w:rPr>
        <w:t xml:space="preserve">, S. (2010). Research procedures: A practical approach. Jakarta: </w:t>
      </w:r>
      <w:proofErr w:type="spellStart"/>
      <w:r w:rsidRPr="000C1A81">
        <w:rPr>
          <w:rFonts w:ascii="Arial" w:hAnsi="Arial" w:cs="Arial"/>
          <w:sz w:val="20"/>
          <w:szCs w:val="20"/>
        </w:rPr>
        <w:t>Rineka</w:t>
      </w:r>
      <w:proofErr w:type="spellEnd"/>
      <w:r w:rsidRPr="000C1A81">
        <w:rPr>
          <w:rFonts w:ascii="Arial" w:hAnsi="Arial" w:cs="Arial"/>
          <w:sz w:val="20"/>
          <w:szCs w:val="20"/>
        </w:rPr>
        <w:t xml:space="preserve"> </w:t>
      </w:r>
      <w:proofErr w:type="spellStart"/>
      <w:r w:rsidRPr="000C1A81">
        <w:rPr>
          <w:rFonts w:ascii="Arial" w:hAnsi="Arial" w:cs="Arial"/>
          <w:sz w:val="20"/>
          <w:szCs w:val="20"/>
        </w:rPr>
        <w:t>Cipta</w:t>
      </w:r>
      <w:proofErr w:type="spellEnd"/>
      <w:r w:rsidRPr="000C1A81">
        <w:rPr>
          <w:rFonts w:ascii="Arial" w:hAnsi="Arial" w:cs="Arial"/>
          <w:sz w:val="20"/>
          <w:szCs w:val="20"/>
        </w:rPr>
        <w:t>.</w:t>
      </w:r>
    </w:p>
    <w:p w14:paraId="478BA71D" w14:textId="77777777" w:rsidR="00407552" w:rsidRPr="00272629" w:rsidRDefault="00407552" w:rsidP="00272629">
      <w:pPr>
        <w:spacing w:after="120"/>
        <w:ind w:left="567" w:hanging="567"/>
        <w:jc w:val="both"/>
        <w:rPr>
          <w:rFonts w:ascii="Arial" w:hAnsi="Arial" w:cs="Arial"/>
          <w:sz w:val="20"/>
          <w:szCs w:val="20"/>
        </w:rPr>
      </w:pPr>
    </w:p>
    <w:sectPr w:rsidR="00407552" w:rsidRPr="0027262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9D04C" w14:textId="77777777" w:rsidR="00001B18" w:rsidRDefault="00001B18" w:rsidP="005E6994">
      <w:pPr>
        <w:spacing w:after="0" w:line="240" w:lineRule="auto"/>
      </w:pPr>
      <w:r>
        <w:separator/>
      </w:r>
    </w:p>
  </w:endnote>
  <w:endnote w:type="continuationSeparator" w:id="0">
    <w:p w14:paraId="0769D62D" w14:textId="77777777" w:rsidR="00001B18" w:rsidRDefault="00001B18" w:rsidP="005E6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5F245" w14:textId="77777777" w:rsidR="005E6994" w:rsidRDefault="005E69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0B2D6" w14:textId="77777777" w:rsidR="005E6994" w:rsidRDefault="005E69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63B28" w14:textId="77777777" w:rsidR="005E6994" w:rsidRDefault="005E6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EE539" w14:textId="77777777" w:rsidR="00001B18" w:rsidRDefault="00001B18" w:rsidP="005E6994">
      <w:pPr>
        <w:spacing w:after="0" w:line="240" w:lineRule="auto"/>
      </w:pPr>
      <w:r>
        <w:separator/>
      </w:r>
    </w:p>
  </w:footnote>
  <w:footnote w:type="continuationSeparator" w:id="0">
    <w:p w14:paraId="6C3A3C46" w14:textId="77777777" w:rsidR="00001B18" w:rsidRDefault="00001B18" w:rsidP="005E69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1D296" w14:textId="540010F4" w:rsidR="005E6994" w:rsidRDefault="005E6994">
    <w:pPr>
      <w:pStyle w:val="Header"/>
    </w:pPr>
    <w:r>
      <w:rPr>
        <w:noProof/>
      </w:rPr>
      <w:pict w14:anchorId="40A34E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267063"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7CBF9" w14:textId="7DFE171C" w:rsidR="005E6994" w:rsidRDefault="005E6994">
    <w:pPr>
      <w:pStyle w:val="Header"/>
    </w:pPr>
    <w:r>
      <w:rPr>
        <w:noProof/>
      </w:rPr>
      <w:pict w14:anchorId="607831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267064"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07C9B" w14:textId="0D0CE446" w:rsidR="005E6994" w:rsidRDefault="005E6994">
    <w:pPr>
      <w:pStyle w:val="Header"/>
    </w:pPr>
    <w:r>
      <w:rPr>
        <w:noProof/>
      </w:rPr>
      <w:pict w14:anchorId="3F21C1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267062"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76A"/>
    <w:rsid w:val="00001B18"/>
    <w:rsid w:val="00017FEE"/>
    <w:rsid w:val="000C1A81"/>
    <w:rsid w:val="000E24E4"/>
    <w:rsid w:val="0010084E"/>
    <w:rsid w:val="001E5613"/>
    <w:rsid w:val="001F2C2A"/>
    <w:rsid w:val="002154BA"/>
    <w:rsid w:val="00222705"/>
    <w:rsid w:val="00272629"/>
    <w:rsid w:val="00323D69"/>
    <w:rsid w:val="00362801"/>
    <w:rsid w:val="0037276A"/>
    <w:rsid w:val="00407552"/>
    <w:rsid w:val="00415678"/>
    <w:rsid w:val="004824B1"/>
    <w:rsid w:val="0048712D"/>
    <w:rsid w:val="005A0E65"/>
    <w:rsid w:val="005E6994"/>
    <w:rsid w:val="0066614A"/>
    <w:rsid w:val="00694C6F"/>
    <w:rsid w:val="006B4E12"/>
    <w:rsid w:val="007310DC"/>
    <w:rsid w:val="00A1568C"/>
    <w:rsid w:val="00B80E24"/>
    <w:rsid w:val="00BD616A"/>
    <w:rsid w:val="00CC5327"/>
    <w:rsid w:val="00D67461"/>
    <w:rsid w:val="00DD7FC0"/>
    <w:rsid w:val="00F123D3"/>
    <w:rsid w:val="00FD452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1128E3"/>
  <w15:chartTrackingRefBased/>
  <w15:docId w15:val="{4328528B-F472-43D3-AE4C-A0D935210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27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27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27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27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27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27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27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27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27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7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27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27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27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27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27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7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7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76A"/>
    <w:rPr>
      <w:rFonts w:eastAsiaTheme="majorEastAsia" w:cstheme="majorBidi"/>
      <w:color w:val="272727" w:themeColor="text1" w:themeTint="D8"/>
    </w:rPr>
  </w:style>
  <w:style w:type="paragraph" w:styleId="Title">
    <w:name w:val="Title"/>
    <w:basedOn w:val="Normal"/>
    <w:next w:val="Normal"/>
    <w:link w:val="TitleChar"/>
    <w:uiPriority w:val="10"/>
    <w:qFormat/>
    <w:rsid w:val="003727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27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7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27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276A"/>
    <w:pPr>
      <w:spacing w:before="160"/>
      <w:jc w:val="center"/>
    </w:pPr>
    <w:rPr>
      <w:i/>
      <w:iCs/>
      <w:color w:val="404040" w:themeColor="text1" w:themeTint="BF"/>
    </w:rPr>
  </w:style>
  <w:style w:type="character" w:customStyle="1" w:styleId="QuoteChar">
    <w:name w:val="Quote Char"/>
    <w:basedOn w:val="DefaultParagraphFont"/>
    <w:link w:val="Quote"/>
    <w:uiPriority w:val="29"/>
    <w:rsid w:val="0037276A"/>
    <w:rPr>
      <w:i/>
      <w:iCs/>
      <w:color w:val="404040" w:themeColor="text1" w:themeTint="BF"/>
    </w:rPr>
  </w:style>
  <w:style w:type="paragraph" w:styleId="ListParagraph">
    <w:name w:val="List Paragraph"/>
    <w:basedOn w:val="Normal"/>
    <w:uiPriority w:val="34"/>
    <w:qFormat/>
    <w:rsid w:val="0037276A"/>
    <w:pPr>
      <w:ind w:left="720"/>
      <w:contextualSpacing/>
    </w:pPr>
  </w:style>
  <w:style w:type="character" w:styleId="IntenseEmphasis">
    <w:name w:val="Intense Emphasis"/>
    <w:basedOn w:val="DefaultParagraphFont"/>
    <w:uiPriority w:val="21"/>
    <w:qFormat/>
    <w:rsid w:val="0037276A"/>
    <w:rPr>
      <w:i/>
      <w:iCs/>
      <w:color w:val="0F4761" w:themeColor="accent1" w:themeShade="BF"/>
    </w:rPr>
  </w:style>
  <w:style w:type="paragraph" w:styleId="IntenseQuote">
    <w:name w:val="Intense Quote"/>
    <w:basedOn w:val="Normal"/>
    <w:next w:val="Normal"/>
    <w:link w:val="IntenseQuoteChar"/>
    <w:uiPriority w:val="30"/>
    <w:qFormat/>
    <w:rsid w:val="003727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276A"/>
    <w:rPr>
      <w:i/>
      <w:iCs/>
      <w:color w:val="0F4761" w:themeColor="accent1" w:themeShade="BF"/>
    </w:rPr>
  </w:style>
  <w:style w:type="character" w:styleId="IntenseReference">
    <w:name w:val="Intense Reference"/>
    <w:basedOn w:val="DefaultParagraphFont"/>
    <w:uiPriority w:val="32"/>
    <w:qFormat/>
    <w:rsid w:val="0037276A"/>
    <w:rPr>
      <w:b/>
      <w:bCs/>
      <w:smallCaps/>
      <w:color w:val="0F4761" w:themeColor="accent1" w:themeShade="BF"/>
      <w:spacing w:val="5"/>
    </w:rPr>
  </w:style>
  <w:style w:type="table" w:styleId="PlainTable2">
    <w:name w:val="Plain Table 2"/>
    <w:basedOn w:val="TableNormal"/>
    <w:uiPriority w:val="42"/>
    <w:rsid w:val="00694C6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1E5613"/>
    <w:rPr>
      <w:i/>
      <w:iCs/>
    </w:rPr>
  </w:style>
  <w:style w:type="character" w:styleId="Hyperlink">
    <w:name w:val="Hyperlink"/>
    <w:basedOn w:val="DefaultParagraphFont"/>
    <w:uiPriority w:val="99"/>
    <w:unhideWhenUsed/>
    <w:rsid w:val="001F2C2A"/>
    <w:rPr>
      <w:color w:val="467886" w:themeColor="hyperlink"/>
      <w:u w:val="single"/>
    </w:rPr>
  </w:style>
  <w:style w:type="character" w:styleId="FollowedHyperlink">
    <w:name w:val="FollowedHyperlink"/>
    <w:basedOn w:val="DefaultParagraphFont"/>
    <w:uiPriority w:val="99"/>
    <w:semiHidden/>
    <w:unhideWhenUsed/>
    <w:rsid w:val="00407552"/>
    <w:rPr>
      <w:color w:val="96607D" w:themeColor="followedHyperlink"/>
      <w:u w:val="single"/>
    </w:rPr>
  </w:style>
  <w:style w:type="character" w:styleId="UnresolvedMention">
    <w:name w:val="Unresolved Mention"/>
    <w:basedOn w:val="DefaultParagraphFont"/>
    <w:uiPriority w:val="99"/>
    <w:semiHidden/>
    <w:unhideWhenUsed/>
    <w:rsid w:val="00407552"/>
    <w:rPr>
      <w:color w:val="605E5C"/>
      <w:shd w:val="clear" w:color="auto" w:fill="E1DFDD"/>
    </w:rPr>
  </w:style>
  <w:style w:type="paragraph" w:styleId="Header">
    <w:name w:val="header"/>
    <w:basedOn w:val="Normal"/>
    <w:link w:val="HeaderChar"/>
    <w:uiPriority w:val="99"/>
    <w:unhideWhenUsed/>
    <w:rsid w:val="005E69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994"/>
  </w:style>
  <w:style w:type="paragraph" w:styleId="Footer">
    <w:name w:val="footer"/>
    <w:basedOn w:val="Normal"/>
    <w:link w:val="FooterChar"/>
    <w:uiPriority w:val="99"/>
    <w:unhideWhenUsed/>
    <w:rsid w:val="005E6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6418/jppkn.v4i2.66412"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54371/jiip.v8i3.7520"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jeh.com/index.php/ijeh/article/view/346"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3390/su15141104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390/su1617782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01510-8BBF-4950-9620-B571B2E8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5065</Words>
  <Characters>28874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 Azrul Syamsah H. Sunani</dc:creator>
  <cp:keywords/>
  <dc:description/>
  <cp:lastModifiedBy>SDI 1084</cp:lastModifiedBy>
  <cp:revision>19</cp:revision>
  <dcterms:created xsi:type="dcterms:W3CDTF">2025-09-07T07:25:00Z</dcterms:created>
  <dcterms:modified xsi:type="dcterms:W3CDTF">2025-09-08T14:14:00Z</dcterms:modified>
</cp:coreProperties>
</file>