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980DD" w14:textId="4F40F86C" w:rsidR="00985270" w:rsidRDefault="00985270" w:rsidP="00690D55">
      <w:pPr>
        <w:spacing w:after="160" w:line="360" w:lineRule="auto"/>
        <w:ind w:left="0" w:firstLine="0"/>
        <w:jc w:val="center"/>
        <w:rPr>
          <w:b/>
          <w:bCs/>
        </w:rPr>
      </w:pPr>
      <w:r w:rsidRPr="00985270">
        <w:rPr>
          <w:b/>
          <w:bCs/>
        </w:rPr>
        <w:t xml:space="preserve">TRADITIONAL TEACHING AND ICT HESITANCY: EFFECTS ON TEACHER </w:t>
      </w:r>
      <w:r>
        <w:rPr>
          <w:b/>
          <w:bCs/>
        </w:rPr>
        <w:t xml:space="preserve">PROFESSIONAL </w:t>
      </w:r>
      <w:r w:rsidRPr="00985270">
        <w:rPr>
          <w:b/>
          <w:bCs/>
        </w:rPr>
        <w:t xml:space="preserve">DEVELOPMENT IN CAMEROON </w:t>
      </w:r>
    </w:p>
    <w:p w14:paraId="17BF3EA9" w14:textId="77777777" w:rsidR="00BC18B6" w:rsidRDefault="00BC18B6" w:rsidP="00C1623E">
      <w:pPr>
        <w:spacing w:after="160" w:line="240" w:lineRule="auto"/>
        <w:ind w:left="0" w:firstLine="0"/>
        <w:rPr>
          <w:b/>
          <w:bCs/>
        </w:rPr>
      </w:pPr>
    </w:p>
    <w:p w14:paraId="354BB320" w14:textId="77777777" w:rsidR="00BC18B6" w:rsidRDefault="00BC18B6" w:rsidP="00C1623E">
      <w:pPr>
        <w:spacing w:after="160" w:line="240" w:lineRule="auto"/>
        <w:ind w:left="0" w:firstLine="0"/>
        <w:rPr>
          <w:b/>
          <w:bCs/>
        </w:rPr>
      </w:pPr>
    </w:p>
    <w:p w14:paraId="53FBACAC" w14:textId="77777777" w:rsidR="00BC18B6" w:rsidRDefault="00BC18B6" w:rsidP="00C1623E">
      <w:pPr>
        <w:spacing w:after="160" w:line="240" w:lineRule="auto"/>
        <w:ind w:left="0" w:firstLine="0"/>
        <w:rPr>
          <w:b/>
          <w:bCs/>
        </w:rPr>
      </w:pPr>
    </w:p>
    <w:p w14:paraId="4A68606E" w14:textId="77777777" w:rsidR="00BC18B6" w:rsidRDefault="00BC18B6" w:rsidP="00C1623E">
      <w:pPr>
        <w:spacing w:after="160" w:line="240" w:lineRule="auto"/>
        <w:ind w:left="0" w:firstLine="0"/>
        <w:rPr>
          <w:b/>
          <w:bCs/>
        </w:rPr>
      </w:pPr>
    </w:p>
    <w:p w14:paraId="6BE87843" w14:textId="77777777" w:rsidR="00BC18B6" w:rsidRDefault="00BC18B6" w:rsidP="00C1623E">
      <w:pPr>
        <w:spacing w:after="160" w:line="240" w:lineRule="auto"/>
        <w:ind w:left="0" w:firstLine="0"/>
        <w:rPr>
          <w:b/>
          <w:bCs/>
        </w:rPr>
      </w:pPr>
    </w:p>
    <w:p w14:paraId="75CC6CF2" w14:textId="214840BE" w:rsidR="00AF4331" w:rsidRPr="00AF4331" w:rsidRDefault="00C1623E" w:rsidP="00C1623E">
      <w:pPr>
        <w:spacing w:after="160" w:line="240" w:lineRule="auto"/>
        <w:ind w:left="0" w:firstLine="0"/>
        <w:rPr>
          <w:b/>
          <w:bCs/>
        </w:rPr>
      </w:pPr>
      <w:bookmarkStart w:id="0" w:name="_GoBack"/>
      <w:bookmarkEnd w:id="0"/>
      <w:r w:rsidRPr="00AF4331">
        <w:rPr>
          <w:b/>
          <w:bCs/>
        </w:rPr>
        <w:t>ABSTRACT</w:t>
      </w:r>
      <w:r w:rsidR="000918CD">
        <w:rPr>
          <w:b/>
          <w:bCs/>
        </w:rPr>
        <w:t xml:space="preserve">     </w:t>
      </w:r>
    </w:p>
    <w:p w14:paraId="3E7C88D0" w14:textId="1BAA2997" w:rsidR="00AF4331" w:rsidRPr="00AF4331" w:rsidRDefault="00AF4331" w:rsidP="00C1623E">
      <w:pPr>
        <w:spacing w:after="160" w:line="240" w:lineRule="auto"/>
        <w:ind w:left="0" w:firstLine="0"/>
      </w:pPr>
      <w:r w:rsidRPr="00AF4331">
        <w:t xml:space="preserve">The effective integration of Information and Communication Technology (ICT) into education is widely recognized as a catalyst for teacher professional development, reflective practice, and improved instructional quality. Despite national ICT initiatives in Cameroon, many government secondary school teachers continue to rely heavily on traditional teaching methods and display a persistent </w:t>
      </w:r>
      <w:r w:rsidR="00985270">
        <w:t>resistance to</w:t>
      </w:r>
      <w:r w:rsidRPr="00AF4331">
        <w:t xml:space="preserve"> ICT use, thereby limiting their professional growth. This study examined how reliance on outdated, teacher-centered pedagogies and fear of ICT tools influence teachers’ professional development in ICT pilot schools across the South West and Littoral Regions of Cameroon. Using a convergent parallel mixed-methods design, quantitative data were collected from 306 teachers through structured questionnaires, while qualitative data were drawn from semi-structured interviews with 12 vice principals and 12 classroom observations. Linear regression results revealed that reliance on traditional teaching methods negatively predicted professional development (R = –0.348, R² = 0.121, B = –0.276, p &lt; .05), while fear of ICT use was also a significant negative predictor (R = –0.332, R² = 0.110, B = –0.263, p &lt; .05). Thematic analysis of qualitative data confirmed that entrenched chalk-and-talk routines, lack of confidence, and anxiety about damaging equipment hinder teachers’ participation in ICT-related training and limit innovation. The study concludes that psychological and attitudinal barriers are as critical as infrastructural challenges to digital pedagogy. It recommends continuous, context-sensitive ICT training, peer mentoring, and supportive school leadership to foster teacher readiness for digital transformation.</w:t>
      </w:r>
    </w:p>
    <w:p w14:paraId="4A995892" w14:textId="77777777" w:rsidR="00C1623E" w:rsidRPr="00FA368F" w:rsidRDefault="00AF4331" w:rsidP="00FA368F">
      <w:pPr>
        <w:spacing w:after="160" w:line="240" w:lineRule="auto"/>
        <w:ind w:left="0" w:firstLine="0"/>
      </w:pPr>
      <w:r w:rsidRPr="00AF4331">
        <w:rPr>
          <w:b/>
          <w:bCs/>
        </w:rPr>
        <w:t>Keywords:</w:t>
      </w:r>
      <w:r w:rsidRPr="00AF4331">
        <w:t xml:space="preserve"> traditional teaching methods, fear of ICT, teacher professional develop</w:t>
      </w:r>
      <w:r w:rsidR="00FA368F">
        <w:t>ment, Cameroon, ICT integration</w:t>
      </w:r>
    </w:p>
    <w:p w14:paraId="77E7BE0A" w14:textId="77777777" w:rsidR="00AF4331" w:rsidRPr="00AF4331" w:rsidRDefault="007A67B4" w:rsidP="00D611AD">
      <w:pPr>
        <w:spacing w:before="240" w:after="160" w:line="480" w:lineRule="auto"/>
        <w:ind w:left="0" w:firstLine="0"/>
        <w:rPr>
          <w:b/>
          <w:bCs/>
        </w:rPr>
      </w:pPr>
      <w:r>
        <w:rPr>
          <w:b/>
          <w:bCs/>
        </w:rPr>
        <w:t xml:space="preserve">1. </w:t>
      </w:r>
      <w:r w:rsidR="00C1623E" w:rsidRPr="00AF4331">
        <w:rPr>
          <w:b/>
          <w:bCs/>
        </w:rPr>
        <w:t>INTRODUCTION</w:t>
      </w:r>
    </w:p>
    <w:p w14:paraId="10728025" w14:textId="1CAFFEBA" w:rsidR="00C1623E" w:rsidRPr="00C1623E" w:rsidRDefault="00C1623E" w:rsidP="00C1623E">
      <w:pPr>
        <w:spacing w:after="160" w:line="360" w:lineRule="auto"/>
        <w:ind w:left="0" w:firstLine="0"/>
      </w:pPr>
      <w:r w:rsidRPr="00C1623E">
        <w:t xml:space="preserve">Teachers’ professional development has become increasingly critical as education systems evolve to meet the demands of a digital and knowledge-driven society. Professional development entails continuous growth, reflection, and the acquisition of new knowledge, skills, and attitudes required to maintain professional competence and adapt to emerging pedagogical approaches (Day, 1999; </w:t>
      </w:r>
      <w:proofErr w:type="spellStart"/>
      <w:r w:rsidRPr="00C1623E">
        <w:t>Mulyasa</w:t>
      </w:r>
      <w:proofErr w:type="spellEnd"/>
      <w:r w:rsidRPr="00C1623E">
        <w:t xml:space="preserve">, 2013). With rapid technological change, teachers must learn, unlearn, and relearn in order to remain effective in their instructional roles. In particular, </w:t>
      </w:r>
      <w:r w:rsidR="00D611AD">
        <w:t xml:space="preserve">Lawyer (2020) asserts that </w:t>
      </w:r>
      <w:r w:rsidRPr="00C1623E">
        <w:t xml:space="preserve">the </w:t>
      </w:r>
      <w:r w:rsidRPr="00C1623E">
        <w:lastRenderedPageBreak/>
        <w:t xml:space="preserve">arrival of computers, internet connectivity, and other information and communication technology (ICT) tools in schools has transformed how learning occurs, requiring teachers to integrate new pedagogical </w:t>
      </w:r>
      <w:r w:rsidR="00D611AD">
        <w:t>practices into their classrooms.</w:t>
      </w:r>
    </w:p>
    <w:p w14:paraId="13AABE52" w14:textId="77777777" w:rsidR="00C1623E" w:rsidRPr="00C1623E" w:rsidRDefault="00C1623E" w:rsidP="00C1623E">
      <w:pPr>
        <w:spacing w:after="160" w:line="360" w:lineRule="auto"/>
        <w:ind w:left="0" w:firstLine="0"/>
      </w:pPr>
      <w:r w:rsidRPr="00C1623E">
        <w:t>However, in many contexts such as Cameroon, this transition is hampered by teachers’ adherence to traditional teaching methods and fear of ICT use. Teachers who rely heavily on chalk-and-talk pedagogy often perceive ICT integration as unnecessary or incompatible with their instructional style, reducing their willingness to participate in ICT-related professional deve</w:t>
      </w:r>
      <w:r>
        <w:t xml:space="preserve">lopment. Similarly, fear of ICT, </w:t>
      </w:r>
      <w:r w:rsidRPr="00C1623E">
        <w:t>manifesting as anxiety about damaging equipment, making mistakes, or lacking the competence to use digital tool</w:t>
      </w:r>
      <w:r>
        <w:t xml:space="preserve">s, </w:t>
      </w:r>
      <w:r w:rsidRPr="00C1623E">
        <w:t>discourages experimentation with modern instructional strategies. Such attitudinal barriers limit teachers’ ability to upgrade their skills and align with global educational reforms.</w:t>
      </w:r>
    </w:p>
    <w:p w14:paraId="6BF9A342" w14:textId="639509B5" w:rsidR="00AF4331" w:rsidRPr="00AF4331" w:rsidRDefault="00C1623E" w:rsidP="00985270">
      <w:pPr>
        <w:spacing w:after="160" w:line="360" w:lineRule="auto"/>
        <w:ind w:left="0" w:firstLine="0"/>
      </w:pPr>
      <w:r w:rsidRPr="00C1623E">
        <w:t>Professional development, therefore, is not only a matter of providing ICT infrastructure or formal training programs but also a question of addressing behavioral and psychological resistance among teachers. Teachers’ beliefs, values, and classroom practices strongly influence whether they embrace or reject innovations (Ertmer &amp; Ottenbreit-Leftwich, 2013). When teachers resist pedagogical changes, consciously or unconsciously, they undermine their own opportunities for growth and professional mastery. This study focuses on two key d</w:t>
      </w:r>
      <w:r>
        <w:t xml:space="preserve">imensions of teacher resistance, </w:t>
      </w:r>
      <w:r w:rsidRPr="00C1623E">
        <w:t>reliance on old teach</w:t>
      </w:r>
      <w:r>
        <w:t xml:space="preserve">ing methods and fear of ICT use, </w:t>
      </w:r>
      <w:r w:rsidRPr="00C1623E">
        <w:t>and examines how they influence teachers’ professional development in government secondary schools in Cameroon.</w:t>
      </w:r>
    </w:p>
    <w:p w14:paraId="62F90C91" w14:textId="77777777" w:rsidR="00AF4331" w:rsidRPr="00AF4331" w:rsidRDefault="007A67B4" w:rsidP="00C1623E">
      <w:pPr>
        <w:spacing w:after="160" w:line="480" w:lineRule="auto"/>
        <w:ind w:left="0" w:firstLine="0"/>
        <w:rPr>
          <w:b/>
          <w:bCs/>
        </w:rPr>
      </w:pPr>
      <w:r>
        <w:rPr>
          <w:b/>
          <w:bCs/>
        </w:rPr>
        <w:t xml:space="preserve">1.1 </w:t>
      </w:r>
      <w:r w:rsidR="00AF4331" w:rsidRPr="00AF4331">
        <w:rPr>
          <w:b/>
          <w:bCs/>
        </w:rPr>
        <w:t>Background to the Study</w:t>
      </w:r>
    </w:p>
    <w:p w14:paraId="0763FE9B" w14:textId="77777777" w:rsidR="007A67B4" w:rsidRPr="007A67B4" w:rsidRDefault="007A67B4" w:rsidP="007A67B4">
      <w:pPr>
        <w:spacing w:after="160" w:line="360" w:lineRule="auto"/>
        <w:ind w:left="0" w:firstLine="0"/>
      </w:pPr>
      <w:r w:rsidRPr="007A67B4">
        <w:t>Teacher Professional Development (TPD) has evolved over the past century as a central mechanism for educational improvement. In the United States, early initiatives during the 1920s, such as Jesse H. Newlon’s Denver Plan, recognized in-service teacher training as crucial for school reform (Guskey, 2002). From the 1980s onwards, global education reforms increasingly emphasized continuous learning for teachers to accommodate evolving curricula, new pedagogical approaches, and technological innovations (Borko, 2004; Desimone, 2009). In Sub-Saharan Africa, teacher development efforts often took the form of short workshops or centralized seminars that rarely addressed classroom-specific needs or prepared teachers for technology integration (</w:t>
      </w:r>
      <w:proofErr w:type="spellStart"/>
      <w:r w:rsidRPr="007A67B4">
        <w:t>Villeyas</w:t>
      </w:r>
      <w:proofErr w:type="spellEnd"/>
      <w:r w:rsidRPr="007A67B4">
        <w:t xml:space="preserve">, 2003). In Cameroon, government programs like the 1990s “Computer Plan” and the 2001 National Information and Communication Infrastructure (NICI) Plan introduced ICT in </w:t>
      </w:r>
      <w:r w:rsidRPr="007A67B4">
        <w:lastRenderedPageBreak/>
        <w:t>selected schools but lacked systematic strategies for pedagogical adoption. The COVID-19 pandemic in 2020 accelerated the shift to digital education, exposing widespread gaps in teachers’ ICT readiness and professional development. These historical patterns indicate that while policy frameworks and resources have expanded, teacher-level barriers such as adherence to traditional methods and fear of ICT continue to limit meaningful reform.</w:t>
      </w:r>
    </w:p>
    <w:p w14:paraId="222B3150" w14:textId="77777777" w:rsidR="007A67B4" w:rsidRPr="007A67B4" w:rsidRDefault="007A67B4" w:rsidP="007A67B4">
      <w:pPr>
        <w:spacing w:after="160" w:line="360" w:lineRule="auto"/>
        <w:ind w:left="0" w:firstLine="0"/>
      </w:pPr>
      <w:r w:rsidRPr="007A67B4">
        <w:t xml:space="preserve">Teacher Professional Development is understood as the continuous process through which teachers acquire knowledge, skills, and attitudes to enhance their instructional effectiveness and professional growth (Day, 1999; </w:t>
      </w:r>
      <w:proofErr w:type="spellStart"/>
      <w:r w:rsidRPr="007A67B4">
        <w:t>Mulyasa</w:t>
      </w:r>
      <w:proofErr w:type="spellEnd"/>
      <w:r w:rsidRPr="007A67B4">
        <w:t>, 2013). In contemporary education, TPD increasingly emphasizes ICT integration to foster collaborative, interactive, and learner-centered instruction (UNESCO, 2023). However, two significant barriers hinder this transformation. First, the persistent reliance on tradit</w:t>
      </w:r>
      <w:r>
        <w:t xml:space="preserve">ional, teacher-centered methods, </w:t>
      </w:r>
      <w:r w:rsidRPr="007A67B4">
        <w:t>particularl</w:t>
      </w:r>
      <w:r>
        <w:t xml:space="preserve">y the “chalk-and-talk” approach, </w:t>
      </w:r>
      <w:r w:rsidRPr="007A67B4">
        <w:t>prevents educators from adopting innovative practices. Teachers committed to these methods often view ICT tools as irrelevant, complex, or disruptive (Inan &amp; Lowther, 2010). Second, fear of ICT, stemming from technophobia, low self-efficacy, or anxiety about failure, discourages teachers from experimenting with digital platforms or engaging in ICT-based professional learning (Aydin, 2021; Tella et al., 2021). These barriers reduce motivation to participate in modern forms of professional development, such as online training, collaborative e-learning, or digital content creation, ultimately limiting teachers’ professional growth and depriving students of enriched learning experiences.</w:t>
      </w:r>
    </w:p>
    <w:p w14:paraId="6E0F9BF5" w14:textId="77777777" w:rsidR="007A67B4" w:rsidRPr="007A67B4" w:rsidRDefault="007A67B4" w:rsidP="007A67B4">
      <w:pPr>
        <w:spacing w:after="160" w:line="360" w:lineRule="auto"/>
        <w:ind w:left="0" w:firstLine="0"/>
      </w:pPr>
      <w:r w:rsidRPr="007A67B4">
        <w:t>Three theoretical frameworks illuminate how reliance on traditional methods and fear of ICT shape teacher professional development. Resistance to Change Theory (</w:t>
      </w:r>
      <w:proofErr w:type="spellStart"/>
      <w:r w:rsidRPr="007A67B4">
        <w:t>Oreg</w:t>
      </w:r>
      <w:proofErr w:type="spellEnd"/>
      <w:r w:rsidRPr="007A67B4">
        <w:t xml:space="preserve">, 2003) explains that individuals may react negatively to change due to fear, uncertainty, or perceived threats to professional identity. Teachers accustomed to conventional practices may resist ICT adoption because it challenges long-standing routines and requires new competencies. The Technology Acceptance Model (TAM) by Davis (1989) emphasizes perceived usefulness and ease of use as critical determinants of technology adoption. Teachers who view ICT as difficult or irrelevant are less likely to integrate it into instruction or professional development activities. Finally, the Technological Pedagogical Content Knowledge (TPACK) framework by Mishra and Koehler (2006) posits that effective ICT integration requires simultaneous mastery of content knowledge, pedagogy, and technology. Teachers who rely solely on traditional approaches often lack the integrated skills necessary to benefit from ICT-based professional development. Collectively, </w:t>
      </w:r>
      <w:r w:rsidRPr="007A67B4">
        <w:lastRenderedPageBreak/>
        <w:t>these theories provide a multidimensional understanding of how emotional, cognitive, and pedagogical factors influence teachers’ willingness to engage in professional growth in an ICT-driven environment.</w:t>
      </w:r>
    </w:p>
    <w:p w14:paraId="67DEF44C" w14:textId="77777777" w:rsidR="00AF4331" w:rsidRPr="007A67B4" w:rsidRDefault="007A67B4" w:rsidP="007A67B4">
      <w:pPr>
        <w:spacing w:after="160" w:line="360" w:lineRule="auto"/>
        <w:ind w:left="0" w:firstLine="0"/>
      </w:pPr>
      <w:r w:rsidRPr="007A67B4">
        <w:t>Cameroon’s education system reflects both global reform aspirations and local challenges. Since the 1998 Education Law, the government has emphasized aligning education with scientific and technological progress. Programs such as the donation of 500,000 laptops to students in 2018, the establishment of digital education centers in universities, and the adoption of blended learning approaches (CELCOM-MINESEC, 2021) aimed to modernize teaching and learning. Despite these efforts, research shows that only a small proportion of teachers actively integrate ICT into subject-specific instruction (</w:t>
      </w:r>
      <w:proofErr w:type="spellStart"/>
      <w:r w:rsidRPr="007A67B4">
        <w:t>Karsenti</w:t>
      </w:r>
      <w:proofErr w:type="spellEnd"/>
      <w:r w:rsidRPr="007A67B4">
        <w:t xml:space="preserve"> &amp; </w:t>
      </w:r>
      <w:proofErr w:type="spellStart"/>
      <w:r w:rsidRPr="007A67B4">
        <w:t>Tchameni</w:t>
      </w:r>
      <w:proofErr w:type="spellEnd"/>
      <w:r w:rsidRPr="007A67B4">
        <w:t>, 2007). Barriers include outdated curricula, insufficient technical infrastructure, weak institutional support, and, most critically, teacher-level resistance. Many secondary school teachers continue to rely on traditional, examination-driven pedagogies, while others experience anxiety or fear in using ICT due to limited training and low self-confidence. The COVID-19 pandemic further highlighted these gaps. Although digital platforms were deployed to sustain learning, many teachers lacked the skills or willingness to utilize them effectively. These realities underscore the need to examine how reliance on old teaching methods and fear of ICT impede teacher professional development in Cameroon, which is essential for designing contextually relevant and psychologically supportive training programs that foster ICT appropriation.</w:t>
      </w:r>
    </w:p>
    <w:p w14:paraId="6F4EEFD5" w14:textId="77777777" w:rsidR="00AF4331" w:rsidRPr="00AF4331" w:rsidRDefault="007A67B4" w:rsidP="00C1623E">
      <w:pPr>
        <w:spacing w:after="160" w:line="480" w:lineRule="auto"/>
        <w:ind w:left="0" w:firstLine="0"/>
        <w:rPr>
          <w:b/>
          <w:bCs/>
        </w:rPr>
      </w:pPr>
      <w:r>
        <w:rPr>
          <w:b/>
          <w:bCs/>
        </w:rPr>
        <w:t xml:space="preserve">1.2 </w:t>
      </w:r>
      <w:r w:rsidR="00AF4331" w:rsidRPr="00AF4331">
        <w:rPr>
          <w:b/>
          <w:bCs/>
        </w:rPr>
        <w:t>Statement of the Problem</w:t>
      </w:r>
    </w:p>
    <w:p w14:paraId="4253B19E" w14:textId="77777777" w:rsidR="00AF4331" w:rsidRPr="00AF4331" w:rsidRDefault="00AF4331" w:rsidP="007A67B4">
      <w:pPr>
        <w:spacing w:after="160" w:line="360" w:lineRule="auto"/>
        <w:ind w:left="0" w:firstLine="0"/>
      </w:pPr>
      <w:r w:rsidRPr="00AF4331">
        <w:t xml:space="preserve">Teacher professional development is essential for implementing modern instructional methods and integrating ICT into classrooms. However, in many Cameroonian government secondary schools, teachers’ dependence on traditional methods and fear of technology undermine this process. Even where ICT tools are available, teachers avoid using them due to low confidence and anxiety, creating a theory-practice gap. This has slowed educational reform and weakened efforts to prepare students for a knowledge-based economy. The present study examines how these two </w:t>
      </w:r>
      <w:r w:rsidR="007A67B4">
        <w:t xml:space="preserve">indicators </w:t>
      </w:r>
      <w:r w:rsidRPr="00AF4331">
        <w:t>influence teachers’ professional development, providing evidence to guide policy and training interventions.</w:t>
      </w:r>
    </w:p>
    <w:p w14:paraId="1FD1E22D" w14:textId="77777777" w:rsidR="00AF4331" w:rsidRPr="00AF4331" w:rsidRDefault="007A67B4" w:rsidP="00C1623E">
      <w:pPr>
        <w:spacing w:after="160" w:line="480" w:lineRule="auto"/>
        <w:ind w:left="0" w:firstLine="0"/>
        <w:rPr>
          <w:b/>
          <w:bCs/>
        </w:rPr>
      </w:pPr>
      <w:r>
        <w:rPr>
          <w:b/>
          <w:bCs/>
        </w:rPr>
        <w:t>1.3</w:t>
      </w:r>
      <w:r w:rsidR="00AF4331" w:rsidRPr="00AF4331">
        <w:rPr>
          <w:b/>
          <w:bCs/>
        </w:rPr>
        <w:t xml:space="preserve"> Objectives of the Study</w:t>
      </w:r>
    </w:p>
    <w:p w14:paraId="51DEA1C7" w14:textId="77777777" w:rsidR="00AF4331" w:rsidRPr="00AF4331" w:rsidRDefault="00AF4331" w:rsidP="00C1623E">
      <w:pPr>
        <w:numPr>
          <w:ilvl w:val="0"/>
          <w:numId w:val="18"/>
        </w:numPr>
        <w:spacing w:after="160" w:line="480" w:lineRule="auto"/>
      </w:pPr>
      <w:r w:rsidRPr="00AF4331">
        <w:lastRenderedPageBreak/>
        <w:t>To verify how teachers’ focus on old teaching methods with no ICT use influences their professional development in government secondary schools in Cameroon.</w:t>
      </w:r>
    </w:p>
    <w:p w14:paraId="64F1296E" w14:textId="77777777" w:rsidR="00AF4331" w:rsidRPr="00AF4331" w:rsidRDefault="00AF4331" w:rsidP="003B2481">
      <w:pPr>
        <w:numPr>
          <w:ilvl w:val="0"/>
          <w:numId w:val="18"/>
        </w:numPr>
        <w:spacing w:after="160" w:line="480" w:lineRule="auto"/>
      </w:pPr>
      <w:r w:rsidRPr="00AF4331">
        <w:t>To examine how teachers’ fear of ICT use influences their professional development in government secondary schools in Cameroon.</w:t>
      </w:r>
    </w:p>
    <w:p w14:paraId="12CF4E82" w14:textId="77777777" w:rsidR="00AF4331" w:rsidRPr="00AF4331" w:rsidRDefault="007A67B4" w:rsidP="00C1623E">
      <w:pPr>
        <w:spacing w:after="160" w:line="480" w:lineRule="auto"/>
        <w:ind w:left="0" w:firstLine="0"/>
        <w:rPr>
          <w:b/>
          <w:bCs/>
        </w:rPr>
      </w:pPr>
      <w:r>
        <w:rPr>
          <w:b/>
          <w:bCs/>
        </w:rPr>
        <w:t>1.4</w:t>
      </w:r>
      <w:r w:rsidR="00AF4331" w:rsidRPr="00AF4331">
        <w:rPr>
          <w:b/>
          <w:bCs/>
        </w:rPr>
        <w:t xml:space="preserve"> Research Questions</w:t>
      </w:r>
    </w:p>
    <w:p w14:paraId="36039A22" w14:textId="77777777" w:rsidR="00AF4331" w:rsidRPr="00AF4331" w:rsidRDefault="00AF4331" w:rsidP="00C1623E">
      <w:pPr>
        <w:numPr>
          <w:ilvl w:val="0"/>
          <w:numId w:val="19"/>
        </w:numPr>
        <w:spacing w:after="160" w:line="480" w:lineRule="auto"/>
      </w:pPr>
      <w:r w:rsidRPr="00AF4331">
        <w:t>How does reliance on traditional teaching methods influence teachers’ professional development?</w:t>
      </w:r>
    </w:p>
    <w:p w14:paraId="433CDA13" w14:textId="77777777" w:rsidR="00AF4331" w:rsidRPr="00AF4331" w:rsidRDefault="00AF4331" w:rsidP="007A67B4">
      <w:pPr>
        <w:numPr>
          <w:ilvl w:val="0"/>
          <w:numId w:val="19"/>
        </w:numPr>
        <w:spacing w:after="160" w:line="480" w:lineRule="auto"/>
      </w:pPr>
      <w:r w:rsidRPr="00AF4331">
        <w:t>How does fear of ICT use affect teachers’ professional development?</w:t>
      </w:r>
    </w:p>
    <w:p w14:paraId="1086EEEF" w14:textId="77777777" w:rsidR="00AF4331" w:rsidRPr="00AF4331" w:rsidRDefault="007A67B4" w:rsidP="00C1623E">
      <w:pPr>
        <w:spacing w:after="160" w:line="480" w:lineRule="auto"/>
        <w:ind w:left="0" w:firstLine="0"/>
        <w:rPr>
          <w:b/>
          <w:bCs/>
        </w:rPr>
      </w:pPr>
      <w:r>
        <w:rPr>
          <w:b/>
          <w:bCs/>
        </w:rPr>
        <w:t>1.5</w:t>
      </w:r>
      <w:r w:rsidR="00AF4331" w:rsidRPr="00AF4331">
        <w:rPr>
          <w:b/>
          <w:bCs/>
        </w:rPr>
        <w:t xml:space="preserve"> Research Hypotheses</w:t>
      </w:r>
    </w:p>
    <w:p w14:paraId="23890D1C" w14:textId="77777777" w:rsidR="00AF4331" w:rsidRPr="00AF4331" w:rsidRDefault="00AF4331" w:rsidP="007A67B4">
      <w:pPr>
        <w:spacing w:after="160" w:line="480" w:lineRule="auto"/>
      </w:pPr>
      <w:r w:rsidRPr="00AF4331">
        <w:rPr>
          <w:b/>
          <w:bCs/>
        </w:rPr>
        <w:t>Ho1:</w:t>
      </w:r>
      <w:r w:rsidRPr="00AF4331">
        <w:t xml:space="preserve"> Teachers’ reliance on old teaching methods with no ICT use has no significant influence on their professional development.</w:t>
      </w:r>
    </w:p>
    <w:p w14:paraId="5BC8AD2F" w14:textId="77777777" w:rsidR="00AF4331" w:rsidRPr="00AF4331" w:rsidRDefault="00AF4331" w:rsidP="007A67B4">
      <w:pPr>
        <w:spacing w:after="160" w:line="480" w:lineRule="auto"/>
      </w:pPr>
      <w:r w:rsidRPr="00AF4331">
        <w:rPr>
          <w:b/>
          <w:bCs/>
        </w:rPr>
        <w:t>Ha1:</w:t>
      </w:r>
      <w:r w:rsidRPr="00AF4331">
        <w:t xml:space="preserve"> Teachers’ reliance on old teaching methods with no ICT use has a significant influence on their professional development.</w:t>
      </w:r>
    </w:p>
    <w:p w14:paraId="3CA8BEE3" w14:textId="77777777" w:rsidR="00AF4331" w:rsidRPr="00AF4331" w:rsidRDefault="00AF4331" w:rsidP="007A67B4">
      <w:pPr>
        <w:spacing w:after="160" w:line="480" w:lineRule="auto"/>
      </w:pPr>
      <w:r w:rsidRPr="00AF4331">
        <w:rPr>
          <w:b/>
          <w:bCs/>
        </w:rPr>
        <w:t>Ho2:</w:t>
      </w:r>
      <w:r w:rsidRPr="00AF4331">
        <w:t xml:space="preserve"> Teachers’ fear of ICT use has no significant influence on their professional development.</w:t>
      </w:r>
    </w:p>
    <w:p w14:paraId="30AFEA00" w14:textId="77777777" w:rsidR="00AF4331" w:rsidRPr="00AF4331" w:rsidRDefault="00AF4331" w:rsidP="007A67B4">
      <w:pPr>
        <w:spacing w:after="160" w:line="480" w:lineRule="auto"/>
      </w:pPr>
      <w:r w:rsidRPr="00AF4331">
        <w:rPr>
          <w:b/>
          <w:bCs/>
        </w:rPr>
        <w:t>Ha2:</w:t>
      </w:r>
      <w:r w:rsidRPr="00AF4331">
        <w:t xml:space="preserve"> Teachers’ fear of ICT use has a significant influence on their professional development.</w:t>
      </w:r>
    </w:p>
    <w:p w14:paraId="67B0CC2D" w14:textId="77777777" w:rsidR="00AF4331" w:rsidRPr="00AF4331" w:rsidRDefault="007A67B4" w:rsidP="00C1623E">
      <w:pPr>
        <w:spacing w:after="160" w:line="480" w:lineRule="auto"/>
        <w:ind w:left="0" w:firstLine="0"/>
        <w:rPr>
          <w:b/>
          <w:bCs/>
        </w:rPr>
      </w:pPr>
      <w:r>
        <w:rPr>
          <w:b/>
          <w:bCs/>
        </w:rPr>
        <w:t>2</w:t>
      </w:r>
      <w:r w:rsidRPr="00AF4331">
        <w:rPr>
          <w:b/>
          <w:bCs/>
        </w:rPr>
        <w:t>. METHODOLOGY</w:t>
      </w:r>
    </w:p>
    <w:p w14:paraId="0495D3CF" w14:textId="77777777" w:rsidR="007A67B4" w:rsidRPr="007A67B4" w:rsidRDefault="007A67B4" w:rsidP="007A67B4">
      <w:pPr>
        <w:spacing w:after="160" w:line="360" w:lineRule="auto"/>
        <w:ind w:left="0" w:firstLine="0"/>
      </w:pPr>
      <w:r w:rsidRPr="007A67B4">
        <w:t xml:space="preserve">This study employed a </w:t>
      </w:r>
      <w:r w:rsidRPr="007A67B4">
        <w:rPr>
          <w:bCs/>
        </w:rPr>
        <w:t>convergent parallel mixed-methods research design</w:t>
      </w:r>
      <w:r w:rsidRPr="007A67B4">
        <w:t xml:space="preserve"> to examine how teachers’ resistance to the pedagogic appropriation of ICT influences their professional development in government secondary schools in Cameroon. The design enabled simultaneous collection of </w:t>
      </w:r>
      <w:r w:rsidRPr="007A67B4">
        <w:rPr>
          <w:bCs/>
        </w:rPr>
        <w:t>quantitative and qualitative data</w:t>
      </w:r>
      <w:r w:rsidRPr="007A67B4">
        <w:t xml:space="preserve">, providing both breadth and depth in addressing the study’s objectives. Quantitative data were gathered using </w:t>
      </w:r>
      <w:r w:rsidRPr="007A67B4">
        <w:rPr>
          <w:bCs/>
        </w:rPr>
        <w:t>structured questionnaires</w:t>
      </w:r>
      <w:r w:rsidRPr="007A67B4">
        <w:t xml:space="preserve"> administered to a </w:t>
      </w:r>
      <w:r w:rsidRPr="007A67B4">
        <w:rPr>
          <w:bCs/>
        </w:rPr>
        <w:t>stratified random sample of 306 teachers</w:t>
      </w:r>
      <w:r w:rsidRPr="007A67B4">
        <w:t xml:space="preserve"> from selected ICT pilot schools across the South </w:t>
      </w:r>
      <w:r w:rsidRPr="007A67B4">
        <w:lastRenderedPageBreak/>
        <w:t>West and Littoral regions. The questionnaire captured k</w:t>
      </w:r>
      <w:r w:rsidR="00473EA4">
        <w:t xml:space="preserve">ey dimensions of ICT resistance, </w:t>
      </w:r>
      <w:r w:rsidRPr="007A67B4">
        <w:t>including perceived ease of use, fear of ICT, attachment to traditional teaching me</w:t>
      </w:r>
      <w:r w:rsidR="00473EA4">
        <w:t xml:space="preserve">thods, and perceived usefulness, </w:t>
      </w:r>
      <w:r w:rsidRPr="007A67B4">
        <w:t xml:space="preserve">as well as indicators of professional development. Complementary </w:t>
      </w:r>
      <w:r w:rsidRPr="007A67B4">
        <w:rPr>
          <w:bCs/>
        </w:rPr>
        <w:t>qualitative data</w:t>
      </w:r>
      <w:r w:rsidRPr="007A67B4">
        <w:t xml:space="preserve"> were collected through </w:t>
      </w:r>
      <w:r w:rsidRPr="007A67B4">
        <w:rPr>
          <w:bCs/>
        </w:rPr>
        <w:t>semi-structured interviews with vice principals in charge of pedagogy</w:t>
      </w:r>
      <w:r w:rsidRPr="007A67B4">
        <w:t xml:space="preserve"> and </w:t>
      </w:r>
      <w:r w:rsidRPr="007A67B4">
        <w:rPr>
          <w:bCs/>
        </w:rPr>
        <w:t>structured classroom observations</w:t>
      </w:r>
      <w:r w:rsidRPr="007A67B4">
        <w:t>, allowing for triangulation and contextual understanding of teachers’ behaviors and institutional practices.</w:t>
      </w:r>
    </w:p>
    <w:p w14:paraId="02EB708A" w14:textId="77777777" w:rsidR="007A67B4" w:rsidRPr="007A67B4" w:rsidRDefault="007A67B4" w:rsidP="007A67B4">
      <w:pPr>
        <w:spacing w:after="160" w:line="360" w:lineRule="auto"/>
        <w:ind w:left="0" w:firstLine="0"/>
      </w:pPr>
      <w:r w:rsidRPr="007A67B4">
        <w:t xml:space="preserve">The </w:t>
      </w:r>
      <w:r w:rsidRPr="007A67B4">
        <w:rPr>
          <w:bCs/>
        </w:rPr>
        <w:t>sampling framework</w:t>
      </w:r>
      <w:r w:rsidRPr="007A67B4">
        <w:t xml:space="preserve"> ensured representativeness across linguistic and school-type variations. The target population consisted of 2,266 teachers from thirteen pilot schools, with 1,502 teachers forming the accessible population. Stratified random sampling with </w:t>
      </w:r>
      <w:r w:rsidRPr="007A67B4">
        <w:rPr>
          <w:bCs/>
        </w:rPr>
        <w:t>proportionate selection</w:t>
      </w:r>
      <w:r w:rsidRPr="007A67B4">
        <w:t xml:space="preserve"> from each stratum ensured balanced representation from both Anglophone and Francophone regions, as well as from general and technical schools. Instruments underwent rigorous </w:t>
      </w:r>
      <w:r w:rsidRPr="007A67B4">
        <w:rPr>
          <w:bCs/>
        </w:rPr>
        <w:t>validation through expert review and pilot testing</w:t>
      </w:r>
      <w:r w:rsidRPr="007A67B4">
        <w:t xml:space="preserve">, ensuring alignment with the research objectives and constructs. The </w:t>
      </w:r>
      <w:r w:rsidRPr="007A67B4">
        <w:rPr>
          <w:bCs/>
        </w:rPr>
        <w:t>reliability of the questionnaire</w:t>
      </w:r>
      <w:r w:rsidRPr="007A67B4">
        <w:t xml:space="preserve"> was confirmed with a Cronbach’s alpha of 0.86, while qualitative instruments were tested for dependability through observer calibration and standardized interview protocols. Data collection followed strict </w:t>
      </w:r>
      <w:r w:rsidRPr="007A67B4">
        <w:rPr>
          <w:bCs/>
        </w:rPr>
        <w:t>ethical guidelines</w:t>
      </w:r>
      <w:r w:rsidRPr="007A67B4">
        <w:t>, including informed consent, confidentiality, anonymity, and voluntary participation.</w:t>
      </w:r>
    </w:p>
    <w:p w14:paraId="153B761C" w14:textId="48C189DC" w:rsidR="00AF4331" w:rsidRDefault="007A67B4" w:rsidP="007A67B4">
      <w:pPr>
        <w:spacing w:after="160" w:line="360" w:lineRule="auto"/>
        <w:ind w:left="0" w:firstLine="0"/>
      </w:pPr>
      <w:r w:rsidRPr="007A67B4">
        <w:t xml:space="preserve">For </w:t>
      </w:r>
      <w:r w:rsidRPr="007A67B4">
        <w:rPr>
          <w:bCs/>
        </w:rPr>
        <w:t>data analysis</w:t>
      </w:r>
      <w:r w:rsidRPr="007A67B4">
        <w:t xml:space="preserve">, quantitative responses were coded and analyzed using SPSS, with </w:t>
      </w:r>
      <w:r w:rsidRPr="007A67B4">
        <w:rPr>
          <w:bCs/>
        </w:rPr>
        <w:t>descriptive statistics, Pearson’s correlation, and linear regression</w:t>
      </w:r>
      <w:r w:rsidRPr="007A67B4">
        <w:t xml:space="preserve"> employed to examine relationships between resistance to ICT and professional development outcomes. Qualitative data from interviews and observations were </w:t>
      </w:r>
      <w:r w:rsidRPr="007A67B4">
        <w:rPr>
          <w:bCs/>
        </w:rPr>
        <w:t>analyzed thematically</w:t>
      </w:r>
      <w:r w:rsidRPr="007A67B4">
        <w:t xml:space="preserve">, using both deductive codes derived from the conceptual framework and inductive themes emerging from participants’ narratives. </w:t>
      </w:r>
      <w:r w:rsidRPr="007A67B4">
        <w:rPr>
          <w:bCs/>
        </w:rPr>
        <w:t>Triangulation</w:t>
      </w:r>
      <w:r w:rsidRPr="007A67B4">
        <w:t xml:space="preserve"> was applied at the interpretation stage, integrating findings across questionnaires, interviews, and classroom observations to provide a nuanced understanding of ICT resistance and its influence on teachers’ professional growth. This methodological approach ensured </w:t>
      </w:r>
      <w:r w:rsidRPr="007A67B4">
        <w:rPr>
          <w:bCs/>
        </w:rPr>
        <w:t>rigor, validity, and reliability</w:t>
      </w:r>
      <w:r w:rsidRPr="007A67B4">
        <w:t>, producing findings that address both objectives: understanding the nature of teachers’ ICT resistance and evaluating its impact on their professional development in Cameroonian secondary schools.</w:t>
      </w:r>
    </w:p>
    <w:p w14:paraId="227D473C" w14:textId="77777777" w:rsidR="006064AD" w:rsidRDefault="006064AD" w:rsidP="007A67B4">
      <w:pPr>
        <w:spacing w:after="160" w:line="360" w:lineRule="auto"/>
        <w:ind w:left="0" w:firstLine="0"/>
      </w:pPr>
    </w:p>
    <w:p w14:paraId="36342D86" w14:textId="5FF82E6B" w:rsidR="006064AD" w:rsidRPr="00AF4331" w:rsidRDefault="006064AD" w:rsidP="007A67B4">
      <w:pPr>
        <w:spacing w:after="160" w:line="360" w:lineRule="auto"/>
        <w:ind w:left="0" w:firstLine="0"/>
      </w:pPr>
      <w:r>
        <w:t>RESULT AND DISCUSSION</w:t>
      </w:r>
    </w:p>
    <w:p w14:paraId="252ED69B" w14:textId="77777777" w:rsidR="00AF4331" w:rsidRPr="00AF4331" w:rsidRDefault="003B2481" w:rsidP="00C1623E">
      <w:pPr>
        <w:spacing w:after="160" w:line="480" w:lineRule="auto"/>
        <w:ind w:left="0" w:firstLine="0"/>
        <w:rPr>
          <w:b/>
          <w:bCs/>
        </w:rPr>
      </w:pPr>
      <w:r>
        <w:rPr>
          <w:b/>
          <w:bCs/>
        </w:rPr>
        <w:lastRenderedPageBreak/>
        <w:t>3. PRESENTATION OF FINDINGS</w:t>
      </w:r>
    </w:p>
    <w:p w14:paraId="10EBC843" w14:textId="77777777" w:rsidR="002C2CB0" w:rsidRPr="002C2CB0" w:rsidRDefault="00827A08" w:rsidP="002C2CB0">
      <w:pPr>
        <w:spacing w:after="160" w:line="360" w:lineRule="auto"/>
        <w:ind w:left="0" w:firstLine="0"/>
        <w:rPr>
          <w:b/>
          <w:bCs/>
        </w:rPr>
      </w:pPr>
      <w:r>
        <w:rPr>
          <w:b/>
          <w:bCs/>
        </w:rPr>
        <w:t xml:space="preserve">3.1 </w:t>
      </w:r>
      <w:r w:rsidR="002C2CB0" w:rsidRPr="002C2CB0">
        <w:rPr>
          <w:b/>
          <w:bCs/>
        </w:rPr>
        <w:t>Teacher’s Focus on Old Teaching Methods with No ICT Use and Their Professional Development in Government Secondary Schools in Cameroon</w:t>
      </w:r>
    </w:p>
    <w:p w14:paraId="406E5E8C" w14:textId="77777777" w:rsidR="002C2CB0" w:rsidRPr="002C2CB0" w:rsidRDefault="002C2CB0" w:rsidP="002C2CB0">
      <w:pPr>
        <w:spacing w:after="160" w:line="360" w:lineRule="auto"/>
        <w:ind w:left="0" w:firstLine="0"/>
        <w:rPr>
          <w:bCs/>
        </w:rPr>
      </w:pPr>
      <w:r w:rsidRPr="002C2CB0">
        <w:rPr>
          <w:b/>
          <w:bCs/>
        </w:rPr>
        <w:t xml:space="preserve">Research Question One: </w:t>
      </w:r>
      <w:r w:rsidRPr="002C2CB0">
        <w:rPr>
          <w:bCs/>
        </w:rPr>
        <w:t xml:space="preserve">How do teachers’ focus on old teaching methods with no ICT use influence their professional development in Government secondary schools in Cameroon? </w:t>
      </w:r>
    </w:p>
    <w:p w14:paraId="652E0124" w14:textId="77777777" w:rsidR="002C2CB0" w:rsidRPr="002C2CB0" w:rsidRDefault="002C2CB0" w:rsidP="002C2CB0">
      <w:pPr>
        <w:spacing w:after="160" w:line="360" w:lineRule="auto"/>
        <w:ind w:left="0" w:firstLine="0"/>
        <w:rPr>
          <w:b/>
          <w:bCs/>
        </w:rPr>
      </w:pPr>
      <w:r w:rsidRPr="002C2CB0">
        <w:rPr>
          <w:b/>
          <w:bCs/>
        </w:rPr>
        <w:t>Table</w:t>
      </w:r>
      <w:r>
        <w:rPr>
          <w:b/>
          <w:bCs/>
        </w:rPr>
        <w:t xml:space="preserve">1: </w:t>
      </w:r>
      <w:r w:rsidRPr="002C2CB0">
        <w:rPr>
          <w:b/>
          <w:bCs/>
        </w:rPr>
        <w:t>Teachers’ Focus on Old Teaching Methods with no ICT use</w:t>
      </w:r>
    </w:p>
    <w:tbl>
      <w:tblPr>
        <w:tblpPr w:leftFromText="180" w:rightFromText="180" w:vertAnchor="text" w:horzAnchor="page" w:tblpX="1109" w:tblpY="471"/>
        <w:tblOverlap w:val="never"/>
        <w:tblW w:w="10980" w:type="dxa"/>
        <w:tblLayout w:type="fixed"/>
        <w:tblLook w:val="04A0" w:firstRow="1" w:lastRow="0" w:firstColumn="1" w:lastColumn="0" w:noHBand="0" w:noVBand="1"/>
      </w:tblPr>
      <w:tblGrid>
        <w:gridCol w:w="629"/>
        <w:gridCol w:w="4227"/>
        <w:gridCol w:w="635"/>
        <w:gridCol w:w="681"/>
        <w:gridCol w:w="844"/>
        <w:gridCol w:w="720"/>
        <w:gridCol w:w="689"/>
        <w:gridCol w:w="720"/>
        <w:gridCol w:w="9"/>
        <w:gridCol w:w="891"/>
        <w:gridCol w:w="9"/>
        <w:gridCol w:w="926"/>
      </w:tblGrid>
      <w:tr w:rsidR="002C2CB0" w:rsidRPr="00FA368F" w14:paraId="0495D0E1" w14:textId="77777777" w:rsidTr="00827A08">
        <w:trPr>
          <w:trHeight w:val="528"/>
        </w:trPr>
        <w:tc>
          <w:tcPr>
            <w:tcW w:w="629" w:type="dxa"/>
            <w:tcBorders>
              <w:top w:val="single" w:sz="4" w:space="0" w:color="000000"/>
              <w:left w:val="nil"/>
              <w:bottom w:val="single" w:sz="4" w:space="0" w:color="000000"/>
              <w:right w:val="nil"/>
            </w:tcBorders>
            <w:vAlign w:val="center"/>
          </w:tcPr>
          <w:p w14:paraId="30EEAB94" w14:textId="77777777" w:rsidR="002C2CB0" w:rsidRPr="00FA368F" w:rsidRDefault="002C2CB0" w:rsidP="002C2CB0">
            <w:pPr>
              <w:spacing w:after="160" w:line="360" w:lineRule="auto"/>
              <w:ind w:left="0" w:firstLine="0"/>
              <w:rPr>
                <w:b/>
                <w:bCs/>
                <w:sz w:val="20"/>
                <w:szCs w:val="20"/>
              </w:rPr>
            </w:pPr>
            <w:r w:rsidRPr="00FA368F">
              <w:rPr>
                <w:b/>
                <w:bCs/>
                <w:sz w:val="20"/>
                <w:szCs w:val="20"/>
              </w:rPr>
              <w:t>S/N</w:t>
            </w:r>
          </w:p>
        </w:tc>
        <w:tc>
          <w:tcPr>
            <w:tcW w:w="4227" w:type="dxa"/>
            <w:tcBorders>
              <w:top w:val="single" w:sz="4" w:space="0" w:color="000000"/>
              <w:left w:val="nil"/>
              <w:bottom w:val="single" w:sz="4" w:space="0" w:color="000000"/>
              <w:right w:val="nil"/>
            </w:tcBorders>
            <w:vAlign w:val="center"/>
          </w:tcPr>
          <w:p w14:paraId="4F391D03" w14:textId="77777777" w:rsidR="002C2CB0" w:rsidRPr="00FA368F" w:rsidRDefault="002C2CB0" w:rsidP="002C2CB0">
            <w:pPr>
              <w:spacing w:after="160" w:line="360" w:lineRule="auto"/>
              <w:ind w:left="0" w:firstLine="0"/>
              <w:rPr>
                <w:b/>
                <w:bCs/>
                <w:sz w:val="20"/>
                <w:szCs w:val="20"/>
              </w:rPr>
            </w:pPr>
            <w:r w:rsidRPr="00FA368F">
              <w:rPr>
                <w:b/>
                <w:bCs/>
                <w:sz w:val="20"/>
                <w:szCs w:val="20"/>
              </w:rPr>
              <w:t>Statement</w:t>
            </w:r>
          </w:p>
        </w:tc>
        <w:tc>
          <w:tcPr>
            <w:tcW w:w="635" w:type="dxa"/>
            <w:tcBorders>
              <w:top w:val="single" w:sz="4" w:space="0" w:color="000000"/>
              <w:left w:val="nil"/>
              <w:bottom w:val="single" w:sz="4" w:space="0" w:color="000000"/>
              <w:right w:val="nil"/>
            </w:tcBorders>
            <w:vAlign w:val="center"/>
          </w:tcPr>
          <w:p w14:paraId="5D1AEA88" w14:textId="77777777" w:rsidR="002C2CB0" w:rsidRPr="00FA368F" w:rsidRDefault="002C2CB0" w:rsidP="002C2CB0">
            <w:pPr>
              <w:spacing w:after="160" w:line="360" w:lineRule="auto"/>
              <w:ind w:left="0" w:firstLine="0"/>
              <w:rPr>
                <w:b/>
                <w:bCs/>
                <w:sz w:val="20"/>
                <w:szCs w:val="20"/>
              </w:rPr>
            </w:pPr>
            <w:r w:rsidRPr="00FA368F">
              <w:rPr>
                <w:b/>
                <w:bCs/>
                <w:sz w:val="20"/>
                <w:szCs w:val="20"/>
              </w:rPr>
              <w:t>SA</w:t>
            </w:r>
          </w:p>
        </w:tc>
        <w:tc>
          <w:tcPr>
            <w:tcW w:w="681" w:type="dxa"/>
            <w:tcBorders>
              <w:top w:val="single" w:sz="4" w:space="0" w:color="000000"/>
              <w:left w:val="nil"/>
              <w:bottom w:val="single" w:sz="4" w:space="0" w:color="000000"/>
              <w:right w:val="nil"/>
            </w:tcBorders>
            <w:vAlign w:val="center"/>
          </w:tcPr>
          <w:p w14:paraId="6CA45991" w14:textId="77777777" w:rsidR="002C2CB0" w:rsidRPr="00FA368F" w:rsidRDefault="002C2CB0" w:rsidP="002C2CB0">
            <w:pPr>
              <w:spacing w:after="160" w:line="360" w:lineRule="auto"/>
              <w:ind w:left="0" w:firstLine="0"/>
              <w:rPr>
                <w:b/>
                <w:bCs/>
                <w:sz w:val="20"/>
                <w:szCs w:val="20"/>
              </w:rPr>
            </w:pPr>
            <w:r w:rsidRPr="00FA368F">
              <w:rPr>
                <w:b/>
                <w:bCs/>
                <w:sz w:val="20"/>
                <w:szCs w:val="20"/>
              </w:rPr>
              <w:t>A</w:t>
            </w:r>
          </w:p>
        </w:tc>
        <w:tc>
          <w:tcPr>
            <w:tcW w:w="844" w:type="dxa"/>
            <w:tcBorders>
              <w:top w:val="single" w:sz="4" w:space="0" w:color="000000"/>
              <w:left w:val="nil"/>
              <w:bottom w:val="single" w:sz="4" w:space="0" w:color="000000"/>
              <w:right w:val="nil"/>
            </w:tcBorders>
            <w:vAlign w:val="center"/>
          </w:tcPr>
          <w:p w14:paraId="780CFAAC" w14:textId="77777777" w:rsidR="002C2CB0" w:rsidRPr="00FA368F" w:rsidRDefault="002C2CB0" w:rsidP="002C2CB0">
            <w:pPr>
              <w:spacing w:after="160" w:line="360" w:lineRule="auto"/>
              <w:ind w:left="0" w:firstLine="0"/>
              <w:rPr>
                <w:b/>
                <w:bCs/>
                <w:sz w:val="20"/>
                <w:szCs w:val="20"/>
              </w:rPr>
            </w:pPr>
            <w:r w:rsidRPr="00FA368F">
              <w:rPr>
                <w:b/>
                <w:bCs/>
                <w:sz w:val="20"/>
                <w:szCs w:val="20"/>
              </w:rPr>
              <w:t>D</w:t>
            </w:r>
          </w:p>
        </w:tc>
        <w:tc>
          <w:tcPr>
            <w:tcW w:w="720" w:type="dxa"/>
            <w:tcBorders>
              <w:top w:val="single" w:sz="4" w:space="0" w:color="000000"/>
              <w:left w:val="nil"/>
              <w:bottom w:val="single" w:sz="4" w:space="0" w:color="000000"/>
              <w:right w:val="nil"/>
            </w:tcBorders>
            <w:vAlign w:val="center"/>
          </w:tcPr>
          <w:p w14:paraId="24F98103" w14:textId="77777777" w:rsidR="002C2CB0" w:rsidRPr="00FA368F" w:rsidRDefault="002C2CB0" w:rsidP="002C2CB0">
            <w:pPr>
              <w:spacing w:after="160" w:line="360" w:lineRule="auto"/>
              <w:ind w:left="0" w:firstLine="0"/>
              <w:rPr>
                <w:b/>
                <w:bCs/>
                <w:sz w:val="20"/>
                <w:szCs w:val="20"/>
              </w:rPr>
            </w:pPr>
            <w:r w:rsidRPr="00FA368F">
              <w:rPr>
                <w:b/>
                <w:bCs/>
                <w:sz w:val="20"/>
                <w:szCs w:val="20"/>
              </w:rPr>
              <w:t>SD</w:t>
            </w:r>
          </w:p>
        </w:tc>
        <w:tc>
          <w:tcPr>
            <w:tcW w:w="689" w:type="dxa"/>
            <w:tcBorders>
              <w:top w:val="single" w:sz="4" w:space="0" w:color="000000"/>
              <w:left w:val="nil"/>
              <w:bottom w:val="single" w:sz="4" w:space="0" w:color="000000"/>
              <w:right w:val="nil"/>
            </w:tcBorders>
            <w:vAlign w:val="center"/>
          </w:tcPr>
          <w:p w14:paraId="12D7128E" w14:textId="77777777" w:rsidR="002C2CB0" w:rsidRPr="00FA368F" w:rsidRDefault="002C2CB0" w:rsidP="002C2CB0">
            <w:pPr>
              <w:spacing w:after="160" w:line="360" w:lineRule="auto"/>
              <w:ind w:left="0" w:firstLine="0"/>
              <w:rPr>
                <w:b/>
                <w:bCs/>
                <w:sz w:val="20"/>
                <w:szCs w:val="20"/>
              </w:rPr>
            </w:pPr>
            <w:r w:rsidRPr="00FA368F">
              <w:rPr>
                <w:b/>
                <w:bCs/>
                <w:sz w:val="20"/>
                <w:szCs w:val="20"/>
              </w:rPr>
              <w:t>SA/A</w:t>
            </w:r>
          </w:p>
        </w:tc>
        <w:tc>
          <w:tcPr>
            <w:tcW w:w="720" w:type="dxa"/>
            <w:tcBorders>
              <w:top w:val="single" w:sz="4" w:space="0" w:color="000000"/>
              <w:left w:val="nil"/>
              <w:bottom w:val="single" w:sz="4" w:space="0" w:color="000000"/>
              <w:right w:val="nil"/>
            </w:tcBorders>
            <w:vAlign w:val="center"/>
          </w:tcPr>
          <w:p w14:paraId="5FEF897B" w14:textId="77777777" w:rsidR="002C2CB0" w:rsidRPr="00FA368F" w:rsidRDefault="002C2CB0" w:rsidP="002C2CB0">
            <w:pPr>
              <w:spacing w:after="160" w:line="360" w:lineRule="auto"/>
              <w:ind w:left="0" w:firstLine="0"/>
              <w:rPr>
                <w:b/>
                <w:bCs/>
                <w:sz w:val="20"/>
                <w:szCs w:val="20"/>
              </w:rPr>
            </w:pPr>
            <w:r w:rsidRPr="00FA368F">
              <w:rPr>
                <w:b/>
                <w:bCs/>
                <w:sz w:val="20"/>
                <w:szCs w:val="20"/>
              </w:rPr>
              <w:t>SD/D</w:t>
            </w:r>
          </w:p>
        </w:tc>
        <w:tc>
          <w:tcPr>
            <w:tcW w:w="900" w:type="dxa"/>
            <w:gridSpan w:val="2"/>
            <w:tcBorders>
              <w:top w:val="single" w:sz="4" w:space="0" w:color="000000"/>
              <w:left w:val="nil"/>
              <w:bottom w:val="single" w:sz="4" w:space="0" w:color="000000"/>
              <w:right w:val="nil"/>
            </w:tcBorders>
            <w:vAlign w:val="center"/>
          </w:tcPr>
          <w:p w14:paraId="037A20DC" w14:textId="77777777" w:rsidR="002C2CB0" w:rsidRPr="00FA368F" w:rsidRDefault="002C2CB0" w:rsidP="002C2CB0">
            <w:pPr>
              <w:spacing w:after="160" w:line="360" w:lineRule="auto"/>
              <w:ind w:left="0" w:firstLine="0"/>
              <w:rPr>
                <w:b/>
                <w:bCs/>
                <w:sz w:val="20"/>
                <w:szCs w:val="20"/>
              </w:rPr>
            </w:pPr>
            <w:r w:rsidRPr="00FA368F">
              <w:rPr>
                <w:b/>
                <w:bCs/>
                <w:sz w:val="20"/>
                <w:szCs w:val="20"/>
              </w:rPr>
              <w:t>Mean</w:t>
            </w:r>
          </w:p>
        </w:tc>
        <w:tc>
          <w:tcPr>
            <w:tcW w:w="935" w:type="dxa"/>
            <w:gridSpan w:val="2"/>
            <w:tcBorders>
              <w:top w:val="single" w:sz="4" w:space="0" w:color="000000"/>
              <w:left w:val="nil"/>
              <w:bottom w:val="single" w:sz="4" w:space="0" w:color="000000"/>
              <w:right w:val="nil"/>
            </w:tcBorders>
            <w:vAlign w:val="center"/>
          </w:tcPr>
          <w:p w14:paraId="7F4B3DFB" w14:textId="77777777" w:rsidR="002C2CB0" w:rsidRPr="00FA368F" w:rsidRDefault="002C2CB0" w:rsidP="002C2CB0">
            <w:pPr>
              <w:spacing w:after="160" w:line="360" w:lineRule="auto"/>
              <w:ind w:left="0" w:firstLine="0"/>
              <w:rPr>
                <w:b/>
                <w:bCs/>
                <w:sz w:val="20"/>
                <w:szCs w:val="20"/>
              </w:rPr>
            </w:pPr>
            <w:r w:rsidRPr="00FA368F">
              <w:rPr>
                <w:b/>
                <w:bCs/>
                <w:sz w:val="20"/>
                <w:szCs w:val="20"/>
              </w:rPr>
              <w:t>Std Dev</w:t>
            </w:r>
          </w:p>
        </w:tc>
      </w:tr>
      <w:tr w:rsidR="002C2CB0" w:rsidRPr="002C2CB0" w14:paraId="2FBB435E" w14:textId="77777777" w:rsidTr="00827A08">
        <w:trPr>
          <w:trHeight w:val="890"/>
        </w:trPr>
        <w:tc>
          <w:tcPr>
            <w:tcW w:w="629" w:type="dxa"/>
            <w:tcBorders>
              <w:top w:val="single" w:sz="4" w:space="0" w:color="000000"/>
              <w:left w:val="nil"/>
              <w:bottom w:val="nil"/>
              <w:right w:val="nil"/>
            </w:tcBorders>
          </w:tcPr>
          <w:p w14:paraId="027B039C" w14:textId="77777777" w:rsidR="002C2CB0" w:rsidRPr="002C2CB0" w:rsidRDefault="002C2CB0" w:rsidP="002C2CB0">
            <w:pPr>
              <w:spacing w:after="160" w:line="360" w:lineRule="auto"/>
              <w:ind w:left="0" w:firstLine="0"/>
              <w:rPr>
                <w:bCs/>
              </w:rPr>
            </w:pPr>
            <w:r w:rsidRPr="002C2CB0">
              <w:rPr>
                <w:bCs/>
              </w:rPr>
              <w:t>1</w:t>
            </w:r>
          </w:p>
        </w:tc>
        <w:tc>
          <w:tcPr>
            <w:tcW w:w="4227" w:type="dxa"/>
            <w:tcBorders>
              <w:top w:val="single" w:sz="4" w:space="0" w:color="000000"/>
              <w:left w:val="nil"/>
              <w:bottom w:val="nil"/>
              <w:right w:val="nil"/>
            </w:tcBorders>
          </w:tcPr>
          <w:p w14:paraId="4446302B" w14:textId="77777777" w:rsidR="002C2CB0" w:rsidRPr="002C2CB0" w:rsidRDefault="002C2CB0" w:rsidP="002C2CB0">
            <w:pPr>
              <w:spacing w:after="160" w:line="360" w:lineRule="auto"/>
              <w:ind w:left="0" w:firstLine="0"/>
              <w:rPr>
                <w:bCs/>
              </w:rPr>
            </w:pPr>
            <w:r w:rsidRPr="002C2CB0">
              <w:rPr>
                <w:bCs/>
              </w:rPr>
              <w:t>I enjoy working the way I was trained in school than applying new concept</w:t>
            </w:r>
          </w:p>
        </w:tc>
        <w:tc>
          <w:tcPr>
            <w:tcW w:w="635" w:type="dxa"/>
          </w:tcPr>
          <w:p w14:paraId="53B2B9D0" w14:textId="77777777" w:rsidR="002C2CB0" w:rsidRPr="002C2CB0" w:rsidRDefault="002C2CB0" w:rsidP="002C2CB0">
            <w:pPr>
              <w:spacing w:after="160" w:line="360" w:lineRule="auto"/>
              <w:ind w:left="0" w:firstLine="0"/>
              <w:rPr>
                <w:bCs/>
              </w:rPr>
            </w:pPr>
            <w:r w:rsidRPr="002C2CB0">
              <w:rPr>
                <w:bCs/>
              </w:rPr>
              <w:t>85</w:t>
            </w:r>
          </w:p>
        </w:tc>
        <w:tc>
          <w:tcPr>
            <w:tcW w:w="681" w:type="dxa"/>
          </w:tcPr>
          <w:p w14:paraId="0A8F4964" w14:textId="77777777" w:rsidR="002C2CB0" w:rsidRPr="002C2CB0" w:rsidRDefault="002C2CB0" w:rsidP="002C2CB0">
            <w:pPr>
              <w:spacing w:after="160" w:line="360" w:lineRule="auto"/>
              <w:ind w:left="0" w:firstLine="0"/>
              <w:rPr>
                <w:bCs/>
              </w:rPr>
            </w:pPr>
            <w:r w:rsidRPr="002C2CB0">
              <w:rPr>
                <w:bCs/>
              </w:rPr>
              <w:t>118</w:t>
            </w:r>
          </w:p>
        </w:tc>
        <w:tc>
          <w:tcPr>
            <w:tcW w:w="844" w:type="dxa"/>
          </w:tcPr>
          <w:p w14:paraId="35FF393A" w14:textId="77777777" w:rsidR="002C2CB0" w:rsidRPr="002C2CB0" w:rsidRDefault="002C2CB0" w:rsidP="002C2CB0">
            <w:pPr>
              <w:spacing w:after="160" w:line="360" w:lineRule="auto"/>
              <w:ind w:left="0" w:firstLine="0"/>
              <w:rPr>
                <w:bCs/>
              </w:rPr>
            </w:pPr>
            <w:r w:rsidRPr="002C2CB0">
              <w:rPr>
                <w:bCs/>
              </w:rPr>
              <w:t>60</w:t>
            </w:r>
          </w:p>
        </w:tc>
        <w:tc>
          <w:tcPr>
            <w:tcW w:w="720" w:type="dxa"/>
          </w:tcPr>
          <w:p w14:paraId="1B432CE1" w14:textId="77777777" w:rsidR="002C2CB0" w:rsidRPr="002C2CB0" w:rsidRDefault="002C2CB0" w:rsidP="002C2CB0">
            <w:pPr>
              <w:spacing w:after="160" w:line="360" w:lineRule="auto"/>
              <w:ind w:left="0" w:firstLine="0"/>
              <w:rPr>
                <w:bCs/>
              </w:rPr>
            </w:pPr>
            <w:r w:rsidRPr="002C2CB0">
              <w:rPr>
                <w:bCs/>
              </w:rPr>
              <w:t>43</w:t>
            </w:r>
          </w:p>
        </w:tc>
        <w:tc>
          <w:tcPr>
            <w:tcW w:w="689" w:type="dxa"/>
          </w:tcPr>
          <w:p w14:paraId="7B1D8029" w14:textId="77777777" w:rsidR="002C2CB0" w:rsidRPr="002C2CB0" w:rsidRDefault="002C2CB0" w:rsidP="002C2CB0">
            <w:pPr>
              <w:spacing w:after="160" w:line="360" w:lineRule="auto"/>
              <w:ind w:left="0" w:firstLine="0"/>
              <w:rPr>
                <w:bCs/>
              </w:rPr>
            </w:pPr>
            <w:r w:rsidRPr="002C2CB0">
              <w:rPr>
                <w:bCs/>
              </w:rPr>
              <w:t>203</w:t>
            </w:r>
          </w:p>
        </w:tc>
        <w:tc>
          <w:tcPr>
            <w:tcW w:w="720" w:type="dxa"/>
          </w:tcPr>
          <w:p w14:paraId="35CAAF96" w14:textId="77777777" w:rsidR="002C2CB0" w:rsidRPr="002C2CB0" w:rsidRDefault="002C2CB0" w:rsidP="002C2CB0">
            <w:pPr>
              <w:spacing w:after="160" w:line="360" w:lineRule="auto"/>
              <w:ind w:left="0" w:firstLine="0"/>
              <w:rPr>
                <w:bCs/>
              </w:rPr>
            </w:pPr>
            <w:r w:rsidRPr="002C2CB0">
              <w:rPr>
                <w:bCs/>
              </w:rPr>
              <w:t>103</w:t>
            </w:r>
          </w:p>
        </w:tc>
        <w:tc>
          <w:tcPr>
            <w:tcW w:w="900" w:type="dxa"/>
            <w:gridSpan w:val="2"/>
          </w:tcPr>
          <w:p w14:paraId="3BBEEFB9" w14:textId="77777777" w:rsidR="002C2CB0" w:rsidRPr="002C2CB0" w:rsidRDefault="002C2CB0" w:rsidP="002C2CB0">
            <w:pPr>
              <w:spacing w:after="160" w:line="360" w:lineRule="auto"/>
              <w:ind w:left="0" w:firstLine="0"/>
              <w:rPr>
                <w:bCs/>
              </w:rPr>
            </w:pPr>
            <w:r w:rsidRPr="002C2CB0">
              <w:rPr>
                <w:bCs/>
              </w:rPr>
              <w:t>3.21</w:t>
            </w:r>
          </w:p>
        </w:tc>
        <w:tc>
          <w:tcPr>
            <w:tcW w:w="935" w:type="dxa"/>
            <w:gridSpan w:val="2"/>
          </w:tcPr>
          <w:p w14:paraId="26FF6B11" w14:textId="77777777" w:rsidR="002C2CB0" w:rsidRPr="002C2CB0" w:rsidRDefault="002C2CB0" w:rsidP="002C2CB0">
            <w:pPr>
              <w:spacing w:after="160" w:line="360" w:lineRule="auto"/>
              <w:ind w:left="0" w:firstLine="0"/>
              <w:rPr>
                <w:bCs/>
              </w:rPr>
            </w:pPr>
            <w:r w:rsidRPr="002C2CB0">
              <w:rPr>
                <w:bCs/>
              </w:rPr>
              <w:t>0.97</w:t>
            </w:r>
          </w:p>
        </w:tc>
      </w:tr>
      <w:tr w:rsidR="002C2CB0" w:rsidRPr="002C2CB0" w14:paraId="31185BF3" w14:textId="77777777" w:rsidTr="00827A08">
        <w:trPr>
          <w:trHeight w:val="765"/>
        </w:trPr>
        <w:tc>
          <w:tcPr>
            <w:tcW w:w="629" w:type="dxa"/>
          </w:tcPr>
          <w:p w14:paraId="3E143EF8" w14:textId="77777777" w:rsidR="002C2CB0" w:rsidRPr="002C2CB0" w:rsidRDefault="002C2CB0" w:rsidP="002C2CB0">
            <w:pPr>
              <w:spacing w:after="160" w:line="360" w:lineRule="auto"/>
              <w:ind w:left="0" w:firstLine="0"/>
              <w:rPr>
                <w:bCs/>
              </w:rPr>
            </w:pPr>
            <w:r w:rsidRPr="002C2CB0">
              <w:rPr>
                <w:bCs/>
              </w:rPr>
              <w:t>2</w:t>
            </w:r>
          </w:p>
        </w:tc>
        <w:tc>
          <w:tcPr>
            <w:tcW w:w="4227" w:type="dxa"/>
          </w:tcPr>
          <w:p w14:paraId="29C0976C" w14:textId="77777777" w:rsidR="002C2CB0" w:rsidRPr="002C2CB0" w:rsidRDefault="002C2CB0" w:rsidP="002C2CB0">
            <w:pPr>
              <w:spacing w:after="160" w:line="360" w:lineRule="auto"/>
              <w:ind w:left="0" w:firstLine="0"/>
              <w:rPr>
                <w:bCs/>
              </w:rPr>
            </w:pPr>
            <w:r w:rsidRPr="002C2CB0">
              <w:rPr>
                <w:bCs/>
              </w:rPr>
              <w:t>I feel uncomfortable including ICT into pedagogic work in my class</w:t>
            </w:r>
          </w:p>
        </w:tc>
        <w:tc>
          <w:tcPr>
            <w:tcW w:w="635" w:type="dxa"/>
          </w:tcPr>
          <w:p w14:paraId="5C7DD037" w14:textId="77777777" w:rsidR="002C2CB0" w:rsidRPr="002C2CB0" w:rsidRDefault="002C2CB0" w:rsidP="002C2CB0">
            <w:pPr>
              <w:spacing w:after="160" w:line="360" w:lineRule="auto"/>
              <w:ind w:left="0" w:firstLine="0"/>
              <w:rPr>
                <w:bCs/>
              </w:rPr>
            </w:pPr>
            <w:r w:rsidRPr="002C2CB0">
              <w:rPr>
                <w:bCs/>
              </w:rPr>
              <w:t>90</w:t>
            </w:r>
          </w:p>
        </w:tc>
        <w:tc>
          <w:tcPr>
            <w:tcW w:w="681" w:type="dxa"/>
          </w:tcPr>
          <w:p w14:paraId="61A9C0D8" w14:textId="77777777" w:rsidR="002C2CB0" w:rsidRPr="002C2CB0" w:rsidRDefault="002C2CB0" w:rsidP="002C2CB0">
            <w:pPr>
              <w:spacing w:after="160" w:line="360" w:lineRule="auto"/>
              <w:ind w:left="0" w:firstLine="0"/>
              <w:rPr>
                <w:bCs/>
              </w:rPr>
            </w:pPr>
            <w:r w:rsidRPr="002C2CB0">
              <w:rPr>
                <w:bCs/>
              </w:rPr>
              <w:t>102</w:t>
            </w:r>
          </w:p>
        </w:tc>
        <w:tc>
          <w:tcPr>
            <w:tcW w:w="844" w:type="dxa"/>
          </w:tcPr>
          <w:p w14:paraId="485809C4" w14:textId="77777777" w:rsidR="002C2CB0" w:rsidRPr="002C2CB0" w:rsidRDefault="002C2CB0" w:rsidP="002C2CB0">
            <w:pPr>
              <w:spacing w:after="160" w:line="360" w:lineRule="auto"/>
              <w:ind w:left="0" w:firstLine="0"/>
              <w:rPr>
                <w:bCs/>
              </w:rPr>
            </w:pPr>
            <w:r w:rsidRPr="002C2CB0">
              <w:rPr>
                <w:bCs/>
              </w:rPr>
              <w:t>66</w:t>
            </w:r>
          </w:p>
        </w:tc>
        <w:tc>
          <w:tcPr>
            <w:tcW w:w="720" w:type="dxa"/>
          </w:tcPr>
          <w:p w14:paraId="747B823C" w14:textId="77777777" w:rsidR="002C2CB0" w:rsidRPr="002C2CB0" w:rsidRDefault="002C2CB0" w:rsidP="002C2CB0">
            <w:pPr>
              <w:spacing w:after="160" w:line="360" w:lineRule="auto"/>
              <w:ind w:left="0" w:firstLine="0"/>
              <w:rPr>
                <w:bCs/>
              </w:rPr>
            </w:pPr>
            <w:r w:rsidRPr="002C2CB0">
              <w:rPr>
                <w:bCs/>
              </w:rPr>
              <w:t>48</w:t>
            </w:r>
          </w:p>
        </w:tc>
        <w:tc>
          <w:tcPr>
            <w:tcW w:w="689" w:type="dxa"/>
          </w:tcPr>
          <w:p w14:paraId="4140366D" w14:textId="77777777" w:rsidR="002C2CB0" w:rsidRPr="002C2CB0" w:rsidRDefault="002C2CB0" w:rsidP="002C2CB0">
            <w:pPr>
              <w:spacing w:after="160" w:line="360" w:lineRule="auto"/>
              <w:ind w:left="0" w:firstLine="0"/>
              <w:rPr>
                <w:bCs/>
              </w:rPr>
            </w:pPr>
            <w:r w:rsidRPr="002C2CB0">
              <w:rPr>
                <w:bCs/>
              </w:rPr>
              <w:t>192</w:t>
            </w:r>
          </w:p>
        </w:tc>
        <w:tc>
          <w:tcPr>
            <w:tcW w:w="720" w:type="dxa"/>
          </w:tcPr>
          <w:p w14:paraId="5774CC63" w14:textId="77777777" w:rsidR="002C2CB0" w:rsidRPr="002C2CB0" w:rsidRDefault="002C2CB0" w:rsidP="002C2CB0">
            <w:pPr>
              <w:spacing w:after="160" w:line="360" w:lineRule="auto"/>
              <w:ind w:left="0" w:firstLine="0"/>
              <w:rPr>
                <w:bCs/>
              </w:rPr>
            </w:pPr>
            <w:r w:rsidRPr="002C2CB0">
              <w:rPr>
                <w:bCs/>
              </w:rPr>
              <w:t>114</w:t>
            </w:r>
          </w:p>
        </w:tc>
        <w:tc>
          <w:tcPr>
            <w:tcW w:w="900" w:type="dxa"/>
            <w:gridSpan w:val="2"/>
          </w:tcPr>
          <w:p w14:paraId="36D1D52C" w14:textId="77777777" w:rsidR="002C2CB0" w:rsidRPr="002C2CB0" w:rsidRDefault="002C2CB0" w:rsidP="002C2CB0">
            <w:pPr>
              <w:spacing w:after="160" w:line="360" w:lineRule="auto"/>
              <w:ind w:left="0" w:firstLine="0"/>
              <w:rPr>
                <w:bCs/>
              </w:rPr>
            </w:pPr>
            <w:r w:rsidRPr="002C2CB0">
              <w:rPr>
                <w:bCs/>
              </w:rPr>
              <w:t>3.11</w:t>
            </w:r>
          </w:p>
        </w:tc>
        <w:tc>
          <w:tcPr>
            <w:tcW w:w="935" w:type="dxa"/>
            <w:gridSpan w:val="2"/>
          </w:tcPr>
          <w:p w14:paraId="2AEBBF58" w14:textId="77777777" w:rsidR="002C2CB0" w:rsidRPr="002C2CB0" w:rsidRDefault="002C2CB0" w:rsidP="002C2CB0">
            <w:pPr>
              <w:spacing w:after="160" w:line="360" w:lineRule="auto"/>
              <w:ind w:left="0" w:firstLine="0"/>
              <w:rPr>
                <w:bCs/>
              </w:rPr>
            </w:pPr>
            <w:r w:rsidRPr="002C2CB0">
              <w:rPr>
                <w:bCs/>
              </w:rPr>
              <w:t>0.99</w:t>
            </w:r>
          </w:p>
        </w:tc>
      </w:tr>
      <w:tr w:rsidR="002C2CB0" w:rsidRPr="002C2CB0" w14:paraId="66A2290E" w14:textId="77777777" w:rsidTr="00827A08">
        <w:trPr>
          <w:trHeight w:val="945"/>
        </w:trPr>
        <w:tc>
          <w:tcPr>
            <w:tcW w:w="629" w:type="dxa"/>
          </w:tcPr>
          <w:p w14:paraId="0E8C4FF9" w14:textId="77777777" w:rsidR="002C2CB0" w:rsidRPr="002C2CB0" w:rsidRDefault="002C2CB0" w:rsidP="002C2CB0">
            <w:pPr>
              <w:spacing w:after="160" w:line="360" w:lineRule="auto"/>
              <w:ind w:left="0" w:firstLine="0"/>
              <w:rPr>
                <w:bCs/>
              </w:rPr>
            </w:pPr>
            <w:r w:rsidRPr="002C2CB0">
              <w:rPr>
                <w:bCs/>
              </w:rPr>
              <w:t>3</w:t>
            </w:r>
          </w:p>
        </w:tc>
        <w:tc>
          <w:tcPr>
            <w:tcW w:w="4227" w:type="dxa"/>
          </w:tcPr>
          <w:p w14:paraId="37E4BD01" w14:textId="77777777" w:rsidR="002C2CB0" w:rsidRPr="002C2CB0" w:rsidRDefault="002C2CB0" w:rsidP="002C2CB0">
            <w:pPr>
              <w:spacing w:after="160" w:line="360" w:lineRule="auto"/>
              <w:ind w:left="0" w:firstLine="0"/>
              <w:rPr>
                <w:bCs/>
              </w:rPr>
            </w:pPr>
            <w:r w:rsidRPr="002C2CB0">
              <w:rPr>
                <w:bCs/>
              </w:rPr>
              <w:t>Appropriating ICT into pedagogy increases my work load</w:t>
            </w:r>
          </w:p>
        </w:tc>
        <w:tc>
          <w:tcPr>
            <w:tcW w:w="635" w:type="dxa"/>
          </w:tcPr>
          <w:p w14:paraId="5D339605" w14:textId="77777777" w:rsidR="002C2CB0" w:rsidRPr="002C2CB0" w:rsidRDefault="002C2CB0" w:rsidP="002C2CB0">
            <w:pPr>
              <w:spacing w:after="160" w:line="360" w:lineRule="auto"/>
              <w:ind w:left="0" w:firstLine="0"/>
              <w:rPr>
                <w:bCs/>
              </w:rPr>
            </w:pPr>
            <w:r w:rsidRPr="002C2CB0">
              <w:rPr>
                <w:bCs/>
              </w:rPr>
              <w:t>79</w:t>
            </w:r>
          </w:p>
        </w:tc>
        <w:tc>
          <w:tcPr>
            <w:tcW w:w="681" w:type="dxa"/>
          </w:tcPr>
          <w:p w14:paraId="1F0F22AC" w14:textId="77777777" w:rsidR="002C2CB0" w:rsidRPr="002C2CB0" w:rsidRDefault="002C2CB0" w:rsidP="002C2CB0">
            <w:pPr>
              <w:spacing w:after="160" w:line="360" w:lineRule="auto"/>
              <w:ind w:left="0" w:firstLine="0"/>
              <w:rPr>
                <w:bCs/>
              </w:rPr>
            </w:pPr>
            <w:r w:rsidRPr="002C2CB0">
              <w:rPr>
                <w:bCs/>
              </w:rPr>
              <w:t>115</w:t>
            </w:r>
          </w:p>
        </w:tc>
        <w:tc>
          <w:tcPr>
            <w:tcW w:w="844" w:type="dxa"/>
          </w:tcPr>
          <w:p w14:paraId="22B1E6B2" w14:textId="77777777" w:rsidR="002C2CB0" w:rsidRPr="002C2CB0" w:rsidRDefault="002C2CB0" w:rsidP="002C2CB0">
            <w:pPr>
              <w:spacing w:after="160" w:line="360" w:lineRule="auto"/>
              <w:ind w:left="0" w:firstLine="0"/>
              <w:rPr>
                <w:bCs/>
              </w:rPr>
            </w:pPr>
            <w:r w:rsidRPr="002C2CB0">
              <w:rPr>
                <w:bCs/>
              </w:rPr>
              <w:t>67</w:t>
            </w:r>
          </w:p>
        </w:tc>
        <w:tc>
          <w:tcPr>
            <w:tcW w:w="720" w:type="dxa"/>
          </w:tcPr>
          <w:p w14:paraId="1DEBF5B6" w14:textId="77777777" w:rsidR="002C2CB0" w:rsidRPr="002C2CB0" w:rsidRDefault="002C2CB0" w:rsidP="002C2CB0">
            <w:pPr>
              <w:spacing w:after="160" w:line="360" w:lineRule="auto"/>
              <w:ind w:left="0" w:firstLine="0"/>
              <w:rPr>
                <w:bCs/>
              </w:rPr>
            </w:pPr>
            <w:r w:rsidRPr="002C2CB0">
              <w:rPr>
                <w:bCs/>
              </w:rPr>
              <w:t>45</w:t>
            </w:r>
          </w:p>
        </w:tc>
        <w:tc>
          <w:tcPr>
            <w:tcW w:w="689" w:type="dxa"/>
          </w:tcPr>
          <w:p w14:paraId="003DFFB1" w14:textId="77777777" w:rsidR="002C2CB0" w:rsidRPr="002C2CB0" w:rsidRDefault="002C2CB0" w:rsidP="002C2CB0">
            <w:pPr>
              <w:spacing w:after="160" w:line="360" w:lineRule="auto"/>
              <w:ind w:left="0" w:firstLine="0"/>
              <w:rPr>
                <w:bCs/>
              </w:rPr>
            </w:pPr>
            <w:r w:rsidRPr="002C2CB0">
              <w:rPr>
                <w:bCs/>
              </w:rPr>
              <w:t>194</w:t>
            </w:r>
          </w:p>
        </w:tc>
        <w:tc>
          <w:tcPr>
            <w:tcW w:w="720" w:type="dxa"/>
          </w:tcPr>
          <w:p w14:paraId="6586E218" w14:textId="77777777" w:rsidR="002C2CB0" w:rsidRPr="002C2CB0" w:rsidRDefault="002C2CB0" w:rsidP="002C2CB0">
            <w:pPr>
              <w:spacing w:after="160" w:line="360" w:lineRule="auto"/>
              <w:ind w:left="0" w:firstLine="0"/>
              <w:rPr>
                <w:bCs/>
              </w:rPr>
            </w:pPr>
            <w:r w:rsidRPr="002C2CB0">
              <w:rPr>
                <w:bCs/>
              </w:rPr>
              <w:t>112</w:t>
            </w:r>
          </w:p>
        </w:tc>
        <w:tc>
          <w:tcPr>
            <w:tcW w:w="900" w:type="dxa"/>
            <w:gridSpan w:val="2"/>
          </w:tcPr>
          <w:p w14:paraId="029CA6CA" w14:textId="77777777" w:rsidR="002C2CB0" w:rsidRPr="002C2CB0" w:rsidRDefault="002C2CB0" w:rsidP="002C2CB0">
            <w:pPr>
              <w:spacing w:after="160" w:line="360" w:lineRule="auto"/>
              <w:ind w:left="0" w:firstLine="0"/>
              <w:rPr>
                <w:bCs/>
              </w:rPr>
            </w:pPr>
            <w:r w:rsidRPr="002C2CB0">
              <w:rPr>
                <w:bCs/>
              </w:rPr>
              <w:t>3.17</w:t>
            </w:r>
          </w:p>
        </w:tc>
        <w:tc>
          <w:tcPr>
            <w:tcW w:w="935" w:type="dxa"/>
            <w:gridSpan w:val="2"/>
          </w:tcPr>
          <w:p w14:paraId="4EB73CBE" w14:textId="77777777" w:rsidR="002C2CB0" w:rsidRPr="002C2CB0" w:rsidRDefault="002C2CB0" w:rsidP="002C2CB0">
            <w:pPr>
              <w:spacing w:after="160" w:line="360" w:lineRule="auto"/>
              <w:ind w:left="0" w:firstLine="0"/>
              <w:rPr>
                <w:bCs/>
              </w:rPr>
            </w:pPr>
            <w:r w:rsidRPr="002C2CB0">
              <w:rPr>
                <w:bCs/>
              </w:rPr>
              <w:t>0.94</w:t>
            </w:r>
          </w:p>
        </w:tc>
      </w:tr>
      <w:tr w:rsidR="002C2CB0" w:rsidRPr="002C2CB0" w14:paraId="1738D055" w14:textId="77777777" w:rsidTr="00827A08">
        <w:trPr>
          <w:trHeight w:val="945"/>
        </w:trPr>
        <w:tc>
          <w:tcPr>
            <w:tcW w:w="629" w:type="dxa"/>
          </w:tcPr>
          <w:p w14:paraId="760DDB5E" w14:textId="77777777" w:rsidR="002C2CB0" w:rsidRPr="002C2CB0" w:rsidRDefault="002C2CB0" w:rsidP="002C2CB0">
            <w:pPr>
              <w:spacing w:after="160" w:line="360" w:lineRule="auto"/>
              <w:ind w:left="0" w:firstLine="0"/>
              <w:rPr>
                <w:bCs/>
              </w:rPr>
            </w:pPr>
            <w:r w:rsidRPr="002C2CB0">
              <w:rPr>
                <w:bCs/>
              </w:rPr>
              <w:t>4</w:t>
            </w:r>
          </w:p>
        </w:tc>
        <w:tc>
          <w:tcPr>
            <w:tcW w:w="4227" w:type="dxa"/>
          </w:tcPr>
          <w:p w14:paraId="0CA5AAD3" w14:textId="77777777" w:rsidR="002C2CB0" w:rsidRPr="002C2CB0" w:rsidRDefault="002C2CB0" w:rsidP="002C2CB0">
            <w:pPr>
              <w:spacing w:after="160" w:line="360" w:lineRule="auto"/>
              <w:ind w:left="0" w:firstLine="0"/>
              <w:rPr>
                <w:bCs/>
              </w:rPr>
            </w:pPr>
            <w:r w:rsidRPr="002C2CB0">
              <w:rPr>
                <w:bCs/>
              </w:rPr>
              <w:t>Constant changes would make me loose original knowledge</w:t>
            </w:r>
          </w:p>
        </w:tc>
        <w:tc>
          <w:tcPr>
            <w:tcW w:w="635" w:type="dxa"/>
          </w:tcPr>
          <w:p w14:paraId="4A9715ED" w14:textId="77777777" w:rsidR="002C2CB0" w:rsidRPr="002C2CB0" w:rsidRDefault="002C2CB0" w:rsidP="002C2CB0">
            <w:pPr>
              <w:spacing w:after="160" w:line="360" w:lineRule="auto"/>
              <w:ind w:left="0" w:firstLine="0"/>
              <w:rPr>
                <w:bCs/>
              </w:rPr>
            </w:pPr>
            <w:r w:rsidRPr="002C2CB0">
              <w:rPr>
                <w:bCs/>
              </w:rPr>
              <w:t>98</w:t>
            </w:r>
          </w:p>
        </w:tc>
        <w:tc>
          <w:tcPr>
            <w:tcW w:w="681" w:type="dxa"/>
          </w:tcPr>
          <w:p w14:paraId="2131048F" w14:textId="77777777" w:rsidR="002C2CB0" w:rsidRPr="002C2CB0" w:rsidRDefault="002C2CB0" w:rsidP="002C2CB0">
            <w:pPr>
              <w:spacing w:after="160" w:line="360" w:lineRule="auto"/>
              <w:ind w:left="0" w:firstLine="0"/>
              <w:rPr>
                <w:bCs/>
              </w:rPr>
            </w:pPr>
            <w:r w:rsidRPr="002C2CB0">
              <w:rPr>
                <w:bCs/>
              </w:rPr>
              <w:t>87</w:t>
            </w:r>
          </w:p>
        </w:tc>
        <w:tc>
          <w:tcPr>
            <w:tcW w:w="844" w:type="dxa"/>
          </w:tcPr>
          <w:p w14:paraId="7088A528" w14:textId="77777777" w:rsidR="002C2CB0" w:rsidRPr="002C2CB0" w:rsidRDefault="002C2CB0" w:rsidP="002C2CB0">
            <w:pPr>
              <w:spacing w:after="160" w:line="360" w:lineRule="auto"/>
              <w:ind w:left="0" w:firstLine="0"/>
              <w:rPr>
                <w:bCs/>
              </w:rPr>
            </w:pPr>
            <w:r w:rsidRPr="002C2CB0">
              <w:rPr>
                <w:bCs/>
              </w:rPr>
              <w:t>70</w:t>
            </w:r>
          </w:p>
        </w:tc>
        <w:tc>
          <w:tcPr>
            <w:tcW w:w="720" w:type="dxa"/>
          </w:tcPr>
          <w:p w14:paraId="4534ED1C" w14:textId="77777777" w:rsidR="002C2CB0" w:rsidRPr="002C2CB0" w:rsidRDefault="002C2CB0" w:rsidP="002C2CB0">
            <w:pPr>
              <w:spacing w:after="160" w:line="360" w:lineRule="auto"/>
              <w:ind w:left="0" w:firstLine="0"/>
              <w:rPr>
                <w:bCs/>
              </w:rPr>
            </w:pPr>
            <w:r w:rsidRPr="002C2CB0">
              <w:rPr>
                <w:bCs/>
              </w:rPr>
              <w:t>51</w:t>
            </w:r>
          </w:p>
        </w:tc>
        <w:tc>
          <w:tcPr>
            <w:tcW w:w="689" w:type="dxa"/>
          </w:tcPr>
          <w:p w14:paraId="1A79357F" w14:textId="77777777" w:rsidR="002C2CB0" w:rsidRPr="002C2CB0" w:rsidRDefault="002C2CB0" w:rsidP="002C2CB0">
            <w:pPr>
              <w:spacing w:after="160" w:line="360" w:lineRule="auto"/>
              <w:ind w:left="0" w:firstLine="0"/>
              <w:rPr>
                <w:bCs/>
              </w:rPr>
            </w:pPr>
            <w:r w:rsidRPr="002C2CB0">
              <w:rPr>
                <w:bCs/>
              </w:rPr>
              <w:t>185</w:t>
            </w:r>
          </w:p>
        </w:tc>
        <w:tc>
          <w:tcPr>
            <w:tcW w:w="720" w:type="dxa"/>
          </w:tcPr>
          <w:p w14:paraId="37061950" w14:textId="77777777" w:rsidR="002C2CB0" w:rsidRPr="002C2CB0" w:rsidRDefault="002C2CB0" w:rsidP="002C2CB0">
            <w:pPr>
              <w:spacing w:after="160" w:line="360" w:lineRule="auto"/>
              <w:ind w:left="0" w:firstLine="0"/>
              <w:rPr>
                <w:bCs/>
              </w:rPr>
            </w:pPr>
            <w:r w:rsidRPr="002C2CB0">
              <w:rPr>
                <w:bCs/>
              </w:rPr>
              <w:t>121</w:t>
            </w:r>
          </w:p>
        </w:tc>
        <w:tc>
          <w:tcPr>
            <w:tcW w:w="900" w:type="dxa"/>
            <w:gridSpan w:val="2"/>
          </w:tcPr>
          <w:p w14:paraId="0005D32E" w14:textId="77777777" w:rsidR="002C2CB0" w:rsidRPr="002C2CB0" w:rsidRDefault="002C2CB0" w:rsidP="002C2CB0">
            <w:pPr>
              <w:spacing w:after="160" w:line="360" w:lineRule="auto"/>
              <w:ind w:left="0" w:firstLine="0"/>
              <w:rPr>
                <w:bCs/>
              </w:rPr>
            </w:pPr>
            <w:r w:rsidRPr="002C2CB0">
              <w:rPr>
                <w:bCs/>
              </w:rPr>
              <w:t>3.08</w:t>
            </w:r>
          </w:p>
        </w:tc>
        <w:tc>
          <w:tcPr>
            <w:tcW w:w="935" w:type="dxa"/>
            <w:gridSpan w:val="2"/>
          </w:tcPr>
          <w:p w14:paraId="7A833944" w14:textId="77777777" w:rsidR="002C2CB0" w:rsidRPr="002C2CB0" w:rsidRDefault="002C2CB0" w:rsidP="002C2CB0">
            <w:pPr>
              <w:spacing w:after="160" w:line="360" w:lineRule="auto"/>
              <w:ind w:left="0" w:firstLine="0"/>
              <w:rPr>
                <w:bCs/>
              </w:rPr>
            </w:pPr>
            <w:r w:rsidRPr="002C2CB0">
              <w:rPr>
                <w:bCs/>
              </w:rPr>
              <w:t>1.02</w:t>
            </w:r>
          </w:p>
        </w:tc>
      </w:tr>
      <w:tr w:rsidR="002C2CB0" w:rsidRPr="002C2CB0" w14:paraId="2B8D9CA5" w14:textId="77777777" w:rsidTr="00827A08">
        <w:trPr>
          <w:trHeight w:val="1038"/>
        </w:trPr>
        <w:tc>
          <w:tcPr>
            <w:tcW w:w="629" w:type="dxa"/>
          </w:tcPr>
          <w:p w14:paraId="799CFA0F" w14:textId="77777777" w:rsidR="002C2CB0" w:rsidRPr="002C2CB0" w:rsidRDefault="002C2CB0" w:rsidP="002C2CB0">
            <w:pPr>
              <w:spacing w:after="160" w:line="360" w:lineRule="auto"/>
              <w:ind w:left="0" w:firstLine="0"/>
              <w:rPr>
                <w:bCs/>
              </w:rPr>
            </w:pPr>
            <w:r w:rsidRPr="002C2CB0">
              <w:rPr>
                <w:bCs/>
              </w:rPr>
              <w:t>5</w:t>
            </w:r>
          </w:p>
        </w:tc>
        <w:tc>
          <w:tcPr>
            <w:tcW w:w="4227" w:type="dxa"/>
          </w:tcPr>
          <w:p w14:paraId="1631FF99" w14:textId="77777777" w:rsidR="002C2CB0" w:rsidRPr="002C2CB0" w:rsidRDefault="002C2CB0" w:rsidP="002C2CB0">
            <w:pPr>
              <w:spacing w:after="160" w:line="360" w:lineRule="auto"/>
              <w:ind w:left="0" w:firstLine="0"/>
              <w:rPr>
                <w:bCs/>
              </w:rPr>
            </w:pPr>
            <w:r w:rsidRPr="002C2CB0">
              <w:rPr>
                <w:bCs/>
              </w:rPr>
              <w:t>I am more confident about my old teaching methods than the new pedagogy introduced with the aid of ICT</w:t>
            </w:r>
          </w:p>
        </w:tc>
        <w:tc>
          <w:tcPr>
            <w:tcW w:w="635" w:type="dxa"/>
          </w:tcPr>
          <w:p w14:paraId="17274483" w14:textId="77777777" w:rsidR="002C2CB0" w:rsidRPr="002C2CB0" w:rsidRDefault="002C2CB0" w:rsidP="002C2CB0">
            <w:pPr>
              <w:spacing w:after="160" w:line="360" w:lineRule="auto"/>
              <w:ind w:left="0" w:firstLine="0"/>
              <w:rPr>
                <w:bCs/>
              </w:rPr>
            </w:pPr>
            <w:r w:rsidRPr="002C2CB0">
              <w:rPr>
                <w:bCs/>
              </w:rPr>
              <w:t>93</w:t>
            </w:r>
          </w:p>
        </w:tc>
        <w:tc>
          <w:tcPr>
            <w:tcW w:w="681" w:type="dxa"/>
          </w:tcPr>
          <w:p w14:paraId="587C0458" w14:textId="77777777" w:rsidR="002C2CB0" w:rsidRPr="002C2CB0" w:rsidRDefault="002C2CB0" w:rsidP="002C2CB0">
            <w:pPr>
              <w:spacing w:after="160" w:line="360" w:lineRule="auto"/>
              <w:ind w:left="0" w:firstLine="0"/>
              <w:rPr>
                <w:bCs/>
              </w:rPr>
            </w:pPr>
            <w:r w:rsidRPr="002C2CB0">
              <w:rPr>
                <w:bCs/>
              </w:rPr>
              <w:t>101</w:t>
            </w:r>
          </w:p>
        </w:tc>
        <w:tc>
          <w:tcPr>
            <w:tcW w:w="844" w:type="dxa"/>
          </w:tcPr>
          <w:p w14:paraId="28BF8AFF" w14:textId="77777777" w:rsidR="002C2CB0" w:rsidRPr="002C2CB0" w:rsidRDefault="002C2CB0" w:rsidP="002C2CB0">
            <w:pPr>
              <w:spacing w:after="160" w:line="360" w:lineRule="auto"/>
              <w:ind w:left="0" w:firstLine="0"/>
              <w:rPr>
                <w:bCs/>
              </w:rPr>
            </w:pPr>
            <w:r w:rsidRPr="002C2CB0">
              <w:rPr>
                <w:bCs/>
              </w:rPr>
              <w:t>61</w:t>
            </w:r>
          </w:p>
        </w:tc>
        <w:tc>
          <w:tcPr>
            <w:tcW w:w="720" w:type="dxa"/>
          </w:tcPr>
          <w:p w14:paraId="5744291C" w14:textId="77777777" w:rsidR="002C2CB0" w:rsidRPr="002C2CB0" w:rsidRDefault="002C2CB0" w:rsidP="002C2CB0">
            <w:pPr>
              <w:spacing w:after="160" w:line="360" w:lineRule="auto"/>
              <w:ind w:left="0" w:firstLine="0"/>
              <w:rPr>
                <w:bCs/>
              </w:rPr>
            </w:pPr>
            <w:r w:rsidRPr="002C2CB0">
              <w:rPr>
                <w:bCs/>
              </w:rPr>
              <w:t>51</w:t>
            </w:r>
          </w:p>
        </w:tc>
        <w:tc>
          <w:tcPr>
            <w:tcW w:w="689" w:type="dxa"/>
          </w:tcPr>
          <w:p w14:paraId="6CE9F428" w14:textId="77777777" w:rsidR="002C2CB0" w:rsidRPr="002C2CB0" w:rsidRDefault="002C2CB0" w:rsidP="002C2CB0">
            <w:pPr>
              <w:spacing w:after="160" w:line="360" w:lineRule="auto"/>
              <w:ind w:left="0" w:firstLine="0"/>
              <w:rPr>
                <w:bCs/>
              </w:rPr>
            </w:pPr>
            <w:r w:rsidRPr="002C2CB0">
              <w:rPr>
                <w:bCs/>
              </w:rPr>
              <w:t>194</w:t>
            </w:r>
          </w:p>
        </w:tc>
        <w:tc>
          <w:tcPr>
            <w:tcW w:w="720" w:type="dxa"/>
          </w:tcPr>
          <w:p w14:paraId="66488C54" w14:textId="77777777" w:rsidR="002C2CB0" w:rsidRPr="002C2CB0" w:rsidRDefault="002C2CB0" w:rsidP="002C2CB0">
            <w:pPr>
              <w:spacing w:after="160" w:line="360" w:lineRule="auto"/>
              <w:ind w:left="0" w:firstLine="0"/>
              <w:rPr>
                <w:bCs/>
              </w:rPr>
            </w:pPr>
            <w:r w:rsidRPr="002C2CB0">
              <w:rPr>
                <w:bCs/>
              </w:rPr>
              <w:t>112</w:t>
            </w:r>
          </w:p>
        </w:tc>
        <w:tc>
          <w:tcPr>
            <w:tcW w:w="900" w:type="dxa"/>
            <w:gridSpan w:val="2"/>
          </w:tcPr>
          <w:p w14:paraId="083C5EA4" w14:textId="77777777" w:rsidR="002C2CB0" w:rsidRPr="002C2CB0" w:rsidRDefault="002C2CB0" w:rsidP="002C2CB0">
            <w:pPr>
              <w:spacing w:after="160" w:line="360" w:lineRule="auto"/>
              <w:ind w:left="0" w:firstLine="0"/>
              <w:rPr>
                <w:bCs/>
              </w:rPr>
            </w:pPr>
            <w:r w:rsidRPr="002C2CB0">
              <w:rPr>
                <w:bCs/>
              </w:rPr>
              <w:t>3.17</w:t>
            </w:r>
          </w:p>
        </w:tc>
        <w:tc>
          <w:tcPr>
            <w:tcW w:w="935" w:type="dxa"/>
            <w:gridSpan w:val="2"/>
          </w:tcPr>
          <w:p w14:paraId="0F07712E" w14:textId="77777777" w:rsidR="002C2CB0" w:rsidRPr="002C2CB0" w:rsidRDefault="002C2CB0" w:rsidP="002C2CB0">
            <w:pPr>
              <w:spacing w:after="160" w:line="360" w:lineRule="auto"/>
              <w:ind w:left="0" w:firstLine="0"/>
              <w:rPr>
                <w:bCs/>
              </w:rPr>
            </w:pPr>
            <w:r w:rsidRPr="002C2CB0">
              <w:rPr>
                <w:bCs/>
              </w:rPr>
              <w:t>0.98</w:t>
            </w:r>
          </w:p>
        </w:tc>
      </w:tr>
      <w:tr w:rsidR="002C2CB0" w:rsidRPr="002C2CB0" w14:paraId="755BB5D2" w14:textId="77777777" w:rsidTr="00827A08">
        <w:trPr>
          <w:trHeight w:val="777"/>
        </w:trPr>
        <w:tc>
          <w:tcPr>
            <w:tcW w:w="629" w:type="dxa"/>
          </w:tcPr>
          <w:p w14:paraId="72BF42DA" w14:textId="77777777" w:rsidR="002C2CB0" w:rsidRPr="002C2CB0" w:rsidRDefault="002C2CB0" w:rsidP="002C2CB0">
            <w:pPr>
              <w:spacing w:after="160" w:line="360" w:lineRule="auto"/>
              <w:ind w:left="0" w:firstLine="0"/>
              <w:rPr>
                <w:bCs/>
              </w:rPr>
            </w:pPr>
            <w:r w:rsidRPr="002C2CB0">
              <w:rPr>
                <w:bCs/>
              </w:rPr>
              <w:t>6</w:t>
            </w:r>
          </w:p>
        </w:tc>
        <w:tc>
          <w:tcPr>
            <w:tcW w:w="4227" w:type="dxa"/>
          </w:tcPr>
          <w:p w14:paraId="2E748807" w14:textId="77777777" w:rsidR="002C2CB0" w:rsidRPr="002C2CB0" w:rsidRDefault="002C2CB0" w:rsidP="002C2CB0">
            <w:pPr>
              <w:spacing w:after="160" w:line="360" w:lineRule="auto"/>
              <w:ind w:left="0" w:firstLine="0"/>
              <w:rPr>
                <w:bCs/>
              </w:rPr>
            </w:pPr>
            <w:r w:rsidRPr="002C2CB0">
              <w:rPr>
                <w:bCs/>
              </w:rPr>
              <w:t>I don’t change my mind set so easily especially on pedagogic skills</w:t>
            </w:r>
          </w:p>
        </w:tc>
        <w:tc>
          <w:tcPr>
            <w:tcW w:w="635" w:type="dxa"/>
          </w:tcPr>
          <w:p w14:paraId="47933E7F" w14:textId="77777777" w:rsidR="002C2CB0" w:rsidRPr="002C2CB0" w:rsidRDefault="002C2CB0" w:rsidP="002C2CB0">
            <w:pPr>
              <w:spacing w:after="160" w:line="360" w:lineRule="auto"/>
              <w:ind w:left="0" w:firstLine="0"/>
              <w:rPr>
                <w:bCs/>
              </w:rPr>
            </w:pPr>
            <w:r w:rsidRPr="002C2CB0">
              <w:rPr>
                <w:bCs/>
              </w:rPr>
              <w:t>101</w:t>
            </w:r>
          </w:p>
        </w:tc>
        <w:tc>
          <w:tcPr>
            <w:tcW w:w="681" w:type="dxa"/>
          </w:tcPr>
          <w:p w14:paraId="76D172B0" w14:textId="77777777" w:rsidR="002C2CB0" w:rsidRPr="002C2CB0" w:rsidRDefault="002C2CB0" w:rsidP="002C2CB0">
            <w:pPr>
              <w:spacing w:after="160" w:line="360" w:lineRule="auto"/>
              <w:ind w:left="0" w:firstLine="0"/>
              <w:rPr>
                <w:bCs/>
              </w:rPr>
            </w:pPr>
            <w:r w:rsidRPr="002C2CB0">
              <w:rPr>
                <w:bCs/>
              </w:rPr>
              <w:t>98</w:t>
            </w:r>
          </w:p>
        </w:tc>
        <w:tc>
          <w:tcPr>
            <w:tcW w:w="844" w:type="dxa"/>
          </w:tcPr>
          <w:p w14:paraId="5C29C0FF" w14:textId="77777777" w:rsidR="002C2CB0" w:rsidRPr="002C2CB0" w:rsidRDefault="002C2CB0" w:rsidP="002C2CB0">
            <w:pPr>
              <w:spacing w:after="160" w:line="360" w:lineRule="auto"/>
              <w:ind w:left="0" w:firstLine="0"/>
              <w:rPr>
                <w:bCs/>
              </w:rPr>
            </w:pPr>
            <w:r w:rsidRPr="002C2CB0">
              <w:rPr>
                <w:bCs/>
              </w:rPr>
              <w:t>60</w:t>
            </w:r>
          </w:p>
        </w:tc>
        <w:tc>
          <w:tcPr>
            <w:tcW w:w="720" w:type="dxa"/>
          </w:tcPr>
          <w:p w14:paraId="48DDE89A" w14:textId="77777777" w:rsidR="002C2CB0" w:rsidRPr="002C2CB0" w:rsidRDefault="002C2CB0" w:rsidP="002C2CB0">
            <w:pPr>
              <w:spacing w:after="160" w:line="360" w:lineRule="auto"/>
              <w:ind w:left="0" w:firstLine="0"/>
              <w:rPr>
                <w:bCs/>
              </w:rPr>
            </w:pPr>
            <w:r w:rsidRPr="002C2CB0">
              <w:rPr>
                <w:bCs/>
              </w:rPr>
              <w:t>47</w:t>
            </w:r>
          </w:p>
        </w:tc>
        <w:tc>
          <w:tcPr>
            <w:tcW w:w="689" w:type="dxa"/>
          </w:tcPr>
          <w:p w14:paraId="0431405A" w14:textId="77777777" w:rsidR="002C2CB0" w:rsidRPr="002C2CB0" w:rsidRDefault="002C2CB0" w:rsidP="002C2CB0">
            <w:pPr>
              <w:spacing w:after="160" w:line="360" w:lineRule="auto"/>
              <w:ind w:left="0" w:firstLine="0"/>
              <w:rPr>
                <w:bCs/>
              </w:rPr>
            </w:pPr>
            <w:r w:rsidRPr="002C2CB0">
              <w:rPr>
                <w:bCs/>
              </w:rPr>
              <w:t>199</w:t>
            </w:r>
          </w:p>
        </w:tc>
        <w:tc>
          <w:tcPr>
            <w:tcW w:w="720" w:type="dxa"/>
          </w:tcPr>
          <w:p w14:paraId="707E7F74" w14:textId="77777777" w:rsidR="002C2CB0" w:rsidRPr="002C2CB0" w:rsidRDefault="002C2CB0" w:rsidP="002C2CB0">
            <w:pPr>
              <w:spacing w:after="160" w:line="360" w:lineRule="auto"/>
              <w:ind w:left="0" w:firstLine="0"/>
              <w:rPr>
                <w:bCs/>
              </w:rPr>
            </w:pPr>
            <w:r w:rsidRPr="002C2CB0">
              <w:rPr>
                <w:bCs/>
              </w:rPr>
              <w:t>107</w:t>
            </w:r>
          </w:p>
        </w:tc>
        <w:tc>
          <w:tcPr>
            <w:tcW w:w="900" w:type="dxa"/>
            <w:gridSpan w:val="2"/>
          </w:tcPr>
          <w:p w14:paraId="3FEC7F46" w14:textId="77777777" w:rsidR="002C2CB0" w:rsidRPr="002C2CB0" w:rsidRDefault="002C2CB0" w:rsidP="002C2CB0">
            <w:pPr>
              <w:spacing w:after="160" w:line="360" w:lineRule="auto"/>
              <w:ind w:left="0" w:firstLine="0"/>
              <w:rPr>
                <w:bCs/>
              </w:rPr>
            </w:pPr>
            <w:r w:rsidRPr="002C2CB0">
              <w:rPr>
                <w:bCs/>
              </w:rPr>
              <w:t>3.18</w:t>
            </w:r>
          </w:p>
        </w:tc>
        <w:tc>
          <w:tcPr>
            <w:tcW w:w="935" w:type="dxa"/>
            <w:gridSpan w:val="2"/>
          </w:tcPr>
          <w:p w14:paraId="6EDB7D1D" w14:textId="77777777" w:rsidR="002C2CB0" w:rsidRPr="002C2CB0" w:rsidRDefault="002C2CB0" w:rsidP="002C2CB0">
            <w:pPr>
              <w:spacing w:after="160" w:line="360" w:lineRule="auto"/>
              <w:ind w:left="0" w:firstLine="0"/>
              <w:rPr>
                <w:bCs/>
              </w:rPr>
            </w:pPr>
            <w:r w:rsidRPr="002C2CB0">
              <w:rPr>
                <w:bCs/>
              </w:rPr>
              <w:t>0.96</w:t>
            </w:r>
          </w:p>
        </w:tc>
      </w:tr>
      <w:tr w:rsidR="002C2CB0" w:rsidRPr="002C2CB0" w14:paraId="0B9AB658" w14:textId="77777777" w:rsidTr="00827A08">
        <w:trPr>
          <w:trHeight w:val="918"/>
        </w:trPr>
        <w:tc>
          <w:tcPr>
            <w:tcW w:w="629" w:type="dxa"/>
          </w:tcPr>
          <w:p w14:paraId="5A5B35E5" w14:textId="77777777" w:rsidR="002C2CB0" w:rsidRPr="002C2CB0" w:rsidRDefault="002C2CB0" w:rsidP="002C2CB0">
            <w:pPr>
              <w:spacing w:after="160" w:line="360" w:lineRule="auto"/>
              <w:ind w:left="0" w:firstLine="0"/>
              <w:rPr>
                <w:bCs/>
              </w:rPr>
            </w:pPr>
          </w:p>
          <w:p w14:paraId="782F6EBA" w14:textId="77777777" w:rsidR="002C2CB0" w:rsidRPr="002C2CB0" w:rsidRDefault="002C2CB0" w:rsidP="002C2CB0">
            <w:pPr>
              <w:spacing w:after="160" w:line="360" w:lineRule="auto"/>
              <w:ind w:left="0" w:firstLine="0"/>
              <w:rPr>
                <w:bCs/>
              </w:rPr>
            </w:pPr>
            <w:r w:rsidRPr="002C2CB0">
              <w:rPr>
                <w:bCs/>
              </w:rPr>
              <w:t>7</w:t>
            </w:r>
          </w:p>
        </w:tc>
        <w:tc>
          <w:tcPr>
            <w:tcW w:w="4227" w:type="dxa"/>
          </w:tcPr>
          <w:p w14:paraId="4EB7BBEC" w14:textId="77777777" w:rsidR="002C2CB0" w:rsidRPr="002C2CB0" w:rsidRDefault="002C2CB0" w:rsidP="002C2CB0">
            <w:pPr>
              <w:spacing w:after="160" w:line="360" w:lineRule="auto"/>
              <w:ind w:left="0" w:firstLine="0"/>
              <w:rPr>
                <w:bCs/>
              </w:rPr>
            </w:pPr>
            <w:r w:rsidRPr="002C2CB0">
              <w:rPr>
                <w:bCs/>
              </w:rPr>
              <w:t>The old teaching method eases learning for students that the new one incorporated with ICT</w:t>
            </w:r>
          </w:p>
        </w:tc>
        <w:tc>
          <w:tcPr>
            <w:tcW w:w="635" w:type="dxa"/>
          </w:tcPr>
          <w:p w14:paraId="79B12B37" w14:textId="77777777" w:rsidR="002C2CB0" w:rsidRPr="002C2CB0" w:rsidRDefault="002C2CB0" w:rsidP="002C2CB0">
            <w:pPr>
              <w:spacing w:after="160" w:line="360" w:lineRule="auto"/>
              <w:ind w:left="0" w:firstLine="0"/>
              <w:rPr>
                <w:bCs/>
              </w:rPr>
            </w:pPr>
            <w:r w:rsidRPr="002C2CB0">
              <w:rPr>
                <w:bCs/>
              </w:rPr>
              <w:t>87</w:t>
            </w:r>
          </w:p>
        </w:tc>
        <w:tc>
          <w:tcPr>
            <w:tcW w:w="681" w:type="dxa"/>
          </w:tcPr>
          <w:p w14:paraId="1CD3DF0F" w14:textId="77777777" w:rsidR="002C2CB0" w:rsidRPr="002C2CB0" w:rsidRDefault="002C2CB0" w:rsidP="002C2CB0">
            <w:pPr>
              <w:spacing w:after="160" w:line="360" w:lineRule="auto"/>
              <w:ind w:left="0" w:firstLine="0"/>
              <w:rPr>
                <w:bCs/>
              </w:rPr>
            </w:pPr>
            <w:r w:rsidRPr="002C2CB0">
              <w:rPr>
                <w:bCs/>
              </w:rPr>
              <w:t>103</w:t>
            </w:r>
          </w:p>
        </w:tc>
        <w:tc>
          <w:tcPr>
            <w:tcW w:w="844" w:type="dxa"/>
          </w:tcPr>
          <w:p w14:paraId="07210284" w14:textId="77777777" w:rsidR="002C2CB0" w:rsidRPr="002C2CB0" w:rsidRDefault="002C2CB0" w:rsidP="002C2CB0">
            <w:pPr>
              <w:spacing w:after="160" w:line="360" w:lineRule="auto"/>
              <w:ind w:left="0" w:firstLine="0"/>
              <w:rPr>
                <w:bCs/>
              </w:rPr>
            </w:pPr>
            <w:r w:rsidRPr="002C2CB0">
              <w:rPr>
                <w:bCs/>
              </w:rPr>
              <w:t>69</w:t>
            </w:r>
          </w:p>
        </w:tc>
        <w:tc>
          <w:tcPr>
            <w:tcW w:w="720" w:type="dxa"/>
          </w:tcPr>
          <w:p w14:paraId="186A410C" w14:textId="77777777" w:rsidR="002C2CB0" w:rsidRPr="002C2CB0" w:rsidRDefault="002C2CB0" w:rsidP="002C2CB0">
            <w:pPr>
              <w:spacing w:after="160" w:line="360" w:lineRule="auto"/>
              <w:ind w:left="0" w:firstLine="0"/>
              <w:rPr>
                <w:bCs/>
              </w:rPr>
            </w:pPr>
            <w:r w:rsidRPr="002C2CB0">
              <w:rPr>
                <w:bCs/>
              </w:rPr>
              <w:t>47</w:t>
            </w:r>
          </w:p>
        </w:tc>
        <w:tc>
          <w:tcPr>
            <w:tcW w:w="689" w:type="dxa"/>
          </w:tcPr>
          <w:p w14:paraId="3F4E1A96" w14:textId="77777777" w:rsidR="002C2CB0" w:rsidRPr="002C2CB0" w:rsidRDefault="002C2CB0" w:rsidP="002C2CB0">
            <w:pPr>
              <w:spacing w:after="160" w:line="360" w:lineRule="auto"/>
              <w:ind w:left="0" w:firstLine="0"/>
              <w:rPr>
                <w:bCs/>
              </w:rPr>
            </w:pPr>
            <w:r w:rsidRPr="002C2CB0">
              <w:rPr>
                <w:bCs/>
              </w:rPr>
              <w:t>190</w:t>
            </w:r>
          </w:p>
        </w:tc>
        <w:tc>
          <w:tcPr>
            <w:tcW w:w="720" w:type="dxa"/>
          </w:tcPr>
          <w:p w14:paraId="325ED34C" w14:textId="77777777" w:rsidR="002C2CB0" w:rsidRPr="002C2CB0" w:rsidRDefault="002C2CB0" w:rsidP="002C2CB0">
            <w:pPr>
              <w:spacing w:after="160" w:line="360" w:lineRule="auto"/>
              <w:ind w:left="0" w:firstLine="0"/>
              <w:rPr>
                <w:bCs/>
              </w:rPr>
            </w:pPr>
            <w:r w:rsidRPr="002C2CB0">
              <w:rPr>
                <w:bCs/>
              </w:rPr>
              <w:t>116</w:t>
            </w:r>
          </w:p>
        </w:tc>
        <w:tc>
          <w:tcPr>
            <w:tcW w:w="900" w:type="dxa"/>
            <w:gridSpan w:val="2"/>
          </w:tcPr>
          <w:p w14:paraId="7ADCC62D" w14:textId="77777777" w:rsidR="002C2CB0" w:rsidRPr="002C2CB0" w:rsidRDefault="002C2CB0" w:rsidP="002C2CB0">
            <w:pPr>
              <w:spacing w:after="160" w:line="360" w:lineRule="auto"/>
              <w:ind w:left="0" w:firstLine="0"/>
              <w:rPr>
                <w:bCs/>
              </w:rPr>
            </w:pPr>
            <w:r w:rsidRPr="002C2CB0">
              <w:rPr>
                <w:bCs/>
              </w:rPr>
              <w:t>3.12</w:t>
            </w:r>
          </w:p>
        </w:tc>
        <w:tc>
          <w:tcPr>
            <w:tcW w:w="935" w:type="dxa"/>
            <w:gridSpan w:val="2"/>
          </w:tcPr>
          <w:p w14:paraId="02AB95B3" w14:textId="77777777" w:rsidR="002C2CB0" w:rsidRPr="002C2CB0" w:rsidRDefault="002C2CB0" w:rsidP="002C2CB0">
            <w:pPr>
              <w:spacing w:after="160" w:line="360" w:lineRule="auto"/>
              <w:ind w:left="0" w:firstLine="0"/>
              <w:rPr>
                <w:bCs/>
              </w:rPr>
            </w:pPr>
            <w:r w:rsidRPr="002C2CB0">
              <w:rPr>
                <w:bCs/>
              </w:rPr>
              <w:t>0.95</w:t>
            </w:r>
          </w:p>
        </w:tc>
      </w:tr>
      <w:tr w:rsidR="002C2CB0" w:rsidRPr="002C2CB0" w14:paraId="6CA9A452" w14:textId="77777777" w:rsidTr="00827A08">
        <w:trPr>
          <w:trHeight w:val="591"/>
        </w:trPr>
        <w:tc>
          <w:tcPr>
            <w:tcW w:w="9154" w:type="dxa"/>
            <w:gridSpan w:val="9"/>
            <w:tcBorders>
              <w:top w:val="nil"/>
              <w:left w:val="nil"/>
              <w:bottom w:val="single" w:sz="4" w:space="0" w:color="000000"/>
              <w:right w:val="nil"/>
            </w:tcBorders>
          </w:tcPr>
          <w:p w14:paraId="4951F7EE" w14:textId="77777777" w:rsidR="002C2CB0" w:rsidRPr="002C2CB0" w:rsidRDefault="002C2CB0" w:rsidP="002C2CB0">
            <w:pPr>
              <w:spacing w:after="160" w:line="360" w:lineRule="auto"/>
              <w:ind w:left="0" w:firstLine="0"/>
              <w:rPr>
                <w:bCs/>
              </w:rPr>
            </w:pPr>
            <w:r w:rsidRPr="002C2CB0">
              <w:rPr>
                <w:b/>
                <w:bCs/>
              </w:rPr>
              <w:t>Overall Mean of Responses</w:t>
            </w:r>
          </w:p>
        </w:tc>
        <w:tc>
          <w:tcPr>
            <w:tcW w:w="900" w:type="dxa"/>
            <w:gridSpan w:val="2"/>
            <w:tcBorders>
              <w:top w:val="nil"/>
              <w:left w:val="nil"/>
              <w:bottom w:val="single" w:sz="4" w:space="0" w:color="000000"/>
              <w:right w:val="nil"/>
            </w:tcBorders>
          </w:tcPr>
          <w:p w14:paraId="68A14B80" w14:textId="77777777" w:rsidR="002C2CB0" w:rsidRPr="002C2CB0" w:rsidRDefault="002C2CB0" w:rsidP="002C2CB0">
            <w:pPr>
              <w:spacing w:after="160" w:line="360" w:lineRule="auto"/>
              <w:ind w:left="0" w:firstLine="0"/>
              <w:rPr>
                <w:bCs/>
              </w:rPr>
            </w:pPr>
            <w:r w:rsidRPr="002C2CB0">
              <w:rPr>
                <w:b/>
                <w:bCs/>
              </w:rPr>
              <w:t>3.15</w:t>
            </w:r>
          </w:p>
        </w:tc>
        <w:tc>
          <w:tcPr>
            <w:tcW w:w="926" w:type="dxa"/>
            <w:tcBorders>
              <w:top w:val="nil"/>
              <w:left w:val="nil"/>
              <w:bottom w:val="single" w:sz="4" w:space="0" w:color="000000"/>
              <w:right w:val="nil"/>
            </w:tcBorders>
          </w:tcPr>
          <w:p w14:paraId="0EDA6D8E" w14:textId="77777777" w:rsidR="002C2CB0" w:rsidRPr="002C2CB0" w:rsidRDefault="002C2CB0" w:rsidP="002C2CB0">
            <w:pPr>
              <w:spacing w:after="160" w:line="360" w:lineRule="auto"/>
              <w:ind w:left="0" w:firstLine="0"/>
              <w:rPr>
                <w:bCs/>
              </w:rPr>
            </w:pPr>
            <w:r w:rsidRPr="002C2CB0">
              <w:rPr>
                <w:b/>
                <w:bCs/>
              </w:rPr>
              <w:t>0.97</w:t>
            </w:r>
          </w:p>
        </w:tc>
      </w:tr>
    </w:tbl>
    <w:p w14:paraId="4311BF6C" w14:textId="77777777" w:rsidR="002C2CB0" w:rsidRPr="002C2CB0" w:rsidRDefault="002C2CB0" w:rsidP="002C2CB0">
      <w:pPr>
        <w:spacing w:after="160" w:line="360" w:lineRule="auto"/>
        <w:ind w:left="0" w:firstLine="0"/>
        <w:rPr>
          <w:b/>
          <w:bCs/>
        </w:rPr>
      </w:pPr>
    </w:p>
    <w:p w14:paraId="1AE95FCA" w14:textId="77777777" w:rsidR="002C2CB0" w:rsidRPr="002C2CB0" w:rsidRDefault="002C2CB0" w:rsidP="002C2CB0">
      <w:pPr>
        <w:spacing w:after="160" w:line="360" w:lineRule="auto"/>
        <w:ind w:left="0" w:firstLine="0"/>
        <w:rPr>
          <w:bCs/>
        </w:rPr>
      </w:pPr>
      <w:r w:rsidRPr="002C2CB0">
        <w:rPr>
          <w:bCs/>
        </w:rPr>
        <w:lastRenderedPageBreak/>
        <w:t xml:space="preserve">The responses in Table </w:t>
      </w:r>
      <w:r>
        <w:rPr>
          <w:bCs/>
        </w:rPr>
        <w:t>1</w:t>
      </w:r>
      <w:r w:rsidRPr="002C2CB0">
        <w:rPr>
          <w:bCs/>
        </w:rPr>
        <w:t xml:space="preserve"> show a high level of agreement among teachers with statements favoring traditional teaching methods over ICT integration. For instance, a total of 203 respondents (85 SA and 118 A) agreed with the statement, </w:t>
      </w:r>
      <w:r w:rsidRPr="002C2CB0">
        <w:rPr>
          <w:bCs/>
          <w:iCs/>
        </w:rPr>
        <w:t>“I enjoy working the way I was trained in school than applying new concepts,”</w:t>
      </w:r>
      <w:r w:rsidRPr="002C2CB0">
        <w:rPr>
          <w:bCs/>
        </w:rPr>
        <w:t xml:space="preserve"> yielding a mean score of 3.21. This indicates that a substantial portion of the teaching population remains rooted in conventional pedagogical practices, which may reduce their motivation to pursue new knowledge and skills aligned with current educational trends.</w:t>
      </w:r>
    </w:p>
    <w:p w14:paraId="060C7BCA" w14:textId="77777777" w:rsidR="002C2CB0" w:rsidRPr="002C2CB0" w:rsidRDefault="002C2CB0" w:rsidP="002C2CB0">
      <w:pPr>
        <w:spacing w:after="160" w:line="360" w:lineRule="auto"/>
        <w:ind w:left="0" w:firstLine="0"/>
        <w:rPr>
          <w:bCs/>
        </w:rPr>
      </w:pPr>
      <w:r w:rsidRPr="002C2CB0">
        <w:rPr>
          <w:bCs/>
        </w:rPr>
        <w:t>Similarly, 192 respondents agreed (90 SA and 102 A) that they feel uncomfortable using ICT in class, with a mean of 3.11. This discomfort suggests a lack of digital competence or resistance to change, which can adversely affect professional development opportunities, especially in systems where ICT competency is increasingly linked to teacher evaluations and training programs.</w:t>
      </w:r>
      <w:r>
        <w:rPr>
          <w:bCs/>
        </w:rPr>
        <w:t xml:space="preserve"> </w:t>
      </w:r>
      <w:r w:rsidRPr="002C2CB0">
        <w:rPr>
          <w:bCs/>
        </w:rPr>
        <w:t xml:space="preserve">Moreover, the perception that </w:t>
      </w:r>
      <w:r w:rsidRPr="002C2CB0">
        <w:rPr>
          <w:bCs/>
          <w:iCs/>
        </w:rPr>
        <w:t>ICT integration increases workload</w:t>
      </w:r>
      <w:r w:rsidRPr="002C2CB0">
        <w:rPr>
          <w:bCs/>
        </w:rPr>
        <w:t xml:space="preserve"> is supported by 194 respondents, with a mean of 3.17, indicating that teachers may see technology not as a support tool but as a burden. Such beliefs can create a psychological barrier to engaging in ICT-based training and innovations, further limiting their professional development.</w:t>
      </w:r>
    </w:p>
    <w:p w14:paraId="27F598BA" w14:textId="77777777" w:rsidR="002C2CB0" w:rsidRPr="002C2CB0" w:rsidRDefault="002C2CB0" w:rsidP="002C2CB0">
      <w:pPr>
        <w:spacing w:after="160" w:line="360" w:lineRule="auto"/>
        <w:ind w:left="0" w:firstLine="0"/>
        <w:rPr>
          <w:bCs/>
        </w:rPr>
      </w:pPr>
      <w:r w:rsidRPr="002C2CB0">
        <w:rPr>
          <w:bCs/>
        </w:rPr>
        <w:t xml:space="preserve">Another telling result is from the item, </w:t>
      </w:r>
      <w:r w:rsidRPr="002C2CB0">
        <w:rPr>
          <w:bCs/>
          <w:iCs/>
        </w:rPr>
        <w:t>“Constant changes would make me lose original knowledge,”</w:t>
      </w:r>
      <w:r w:rsidRPr="002C2CB0">
        <w:rPr>
          <w:bCs/>
        </w:rPr>
        <w:t xml:space="preserve"> where 185 teachers agreed, showing reluctance to adapt due to fears of losing traditional expertise. The mean score here is 3.08, pointing to a conservative pedagogical mindset that might conflict with professional development goals focused on adaptability, innovation, and continuous improvement.</w:t>
      </w:r>
      <w:r>
        <w:rPr>
          <w:bCs/>
        </w:rPr>
        <w:t xml:space="preserve"> </w:t>
      </w:r>
      <w:r w:rsidRPr="002C2CB0">
        <w:rPr>
          <w:bCs/>
        </w:rPr>
        <w:t>Additionally, high levels of agreement were observed with statements indicating confidence in old methods over new ICT-based pedagogies (mean = 3.17) and resistance to changing pedagogic skills (mean = 3.18). These responses reinforce the theme that teachers prefer stability and familiarity over experimentation and transformation, traits that are in tension with the dynamic nature of ongoing professional learning and development.</w:t>
      </w:r>
    </w:p>
    <w:p w14:paraId="13F0CEB8" w14:textId="77777777" w:rsidR="002C2CB0" w:rsidRPr="002C2CB0" w:rsidRDefault="002C2CB0" w:rsidP="002C2CB0">
      <w:pPr>
        <w:spacing w:after="160" w:line="360" w:lineRule="auto"/>
        <w:ind w:left="0" w:firstLine="0"/>
        <w:rPr>
          <w:bCs/>
        </w:rPr>
      </w:pPr>
      <w:r w:rsidRPr="002C2CB0">
        <w:rPr>
          <w:bCs/>
        </w:rPr>
        <w:t xml:space="preserve">Finally, the belief that </w:t>
      </w:r>
      <w:r w:rsidRPr="002C2CB0">
        <w:rPr>
          <w:bCs/>
          <w:iCs/>
        </w:rPr>
        <w:t>“the old teaching method eases learning for students more than the new one with ICT”</w:t>
      </w:r>
      <w:r w:rsidRPr="002C2CB0">
        <w:rPr>
          <w:bCs/>
        </w:rPr>
        <w:t xml:space="preserve"> had 190 respondents in agreement and a mean score of 3.12, reflecting a perception that ICT use may not be as effective for student outcomes. This view could disincentivize teachers from engaging in ICT-related professional development programs, thus impeding their growth in modern instructional strategies.</w:t>
      </w:r>
    </w:p>
    <w:p w14:paraId="183736B2" w14:textId="77777777" w:rsidR="002C2CB0" w:rsidRPr="002C2CB0" w:rsidRDefault="002C2CB0" w:rsidP="002C2CB0">
      <w:pPr>
        <w:spacing w:after="160" w:line="360" w:lineRule="auto"/>
        <w:ind w:left="0" w:firstLine="0"/>
        <w:rPr>
          <w:bCs/>
        </w:rPr>
      </w:pPr>
      <w:r>
        <w:rPr>
          <w:bCs/>
        </w:rPr>
        <w:t>T</w:t>
      </w:r>
      <w:r w:rsidRPr="002C2CB0">
        <w:rPr>
          <w:bCs/>
        </w:rPr>
        <w:t xml:space="preserve">he overall mean score of 3.15 with a standard deviation of 0.97 reveals a consistent inclination among teachers toward old teaching practices and a general hesitancy to embrace ICT integration. </w:t>
      </w:r>
      <w:r w:rsidRPr="002C2CB0">
        <w:rPr>
          <w:bCs/>
        </w:rPr>
        <w:lastRenderedPageBreak/>
        <w:t>This orientation implies that teachers’ professional development in Cameroon’s Government secondary schools is likely to be negatively influenced by their attachment to traditional methods. If professional development programs are to be effective, they must first address these underlying attitudes, by providing tailored support, hands-on ICT training, and demonstrating the practical benefits of modern pedagogies in enhancing teaching and learning.</w:t>
      </w:r>
    </w:p>
    <w:p w14:paraId="193A19F1" w14:textId="77777777" w:rsidR="002C2CB0" w:rsidRPr="002C2CB0" w:rsidRDefault="002C2CB0" w:rsidP="002C2CB0">
      <w:pPr>
        <w:spacing w:after="160" w:line="360" w:lineRule="auto"/>
        <w:ind w:left="0" w:firstLine="0"/>
        <w:rPr>
          <w:bCs/>
        </w:rPr>
      </w:pPr>
      <w:r w:rsidRPr="002C2CB0">
        <w:rPr>
          <w:b/>
          <w:bCs/>
        </w:rPr>
        <w:t>Ho</w:t>
      </w:r>
      <w:r w:rsidRPr="002C2CB0">
        <w:rPr>
          <w:b/>
          <w:bCs/>
          <w:vertAlign w:val="subscript"/>
        </w:rPr>
        <w:t>1</w:t>
      </w:r>
      <w:r w:rsidRPr="002C2CB0">
        <w:rPr>
          <w:b/>
          <w:bCs/>
        </w:rPr>
        <w:t xml:space="preserve">: </w:t>
      </w:r>
      <w:r w:rsidRPr="002C2CB0">
        <w:rPr>
          <w:bCs/>
        </w:rPr>
        <w:t>Teachers' focus on old teaching methods with no ICT use has no significant influence on their professional development in Government Secondary Schools in Cameroon.</w:t>
      </w:r>
    </w:p>
    <w:p w14:paraId="6501ECC5" w14:textId="77777777" w:rsidR="002C2CB0" w:rsidRPr="002C2CB0" w:rsidRDefault="002C2CB0" w:rsidP="002C2CB0">
      <w:pPr>
        <w:spacing w:after="160" w:line="360" w:lineRule="auto"/>
        <w:ind w:left="0" w:firstLine="0"/>
        <w:rPr>
          <w:bCs/>
        </w:rPr>
      </w:pPr>
      <w:r w:rsidRPr="002C2CB0">
        <w:rPr>
          <w:b/>
          <w:bCs/>
        </w:rPr>
        <w:t>Ha</w:t>
      </w:r>
      <w:r w:rsidRPr="002C2CB0">
        <w:rPr>
          <w:b/>
          <w:bCs/>
          <w:vertAlign w:val="subscript"/>
        </w:rPr>
        <w:t>1</w:t>
      </w:r>
      <w:r w:rsidRPr="002C2CB0">
        <w:rPr>
          <w:b/>
          <w:bCs/>
        </w:rPr>
        <w:t xml:space="preserve">: </w:t>
      </w:r>
      <w:r w:rsidRPr="002C2CB0">
        <w:rPr>
          <w:bCs/>
        </w:rPr>
        <w:t>Teachers' focus on old teaching methods with no ICT use has a significant influence on their professional development in Government Secondary Schools in Cameroon.</w:t>
      </w:r>
    </w:p>
    <w:p w14:paraId="15E52094" w14:textId="77777777" w:rsidR="002C2CB0" w:rsidRPr="002C2CB0" w:rsidRDefault="002C2CB0" w:rsidP="002C2CB0">
      <w:pPr>
        <w:spacing w:after="160" w:line="360" w:lineRule="auto"/>
        <w:ind w:left="0" w:firstLine="0"/>
        <w:rPr>
          <w:b/>
          <w:bCs/>
        </w:rPr>
      </w:pPr>
      <w:r w:rsidRPr="002C2CB0">
        <w:rPr>
          <w:b/>
          <w:bCs/>
        </w:rPr>
        <w:t xml:space="preserve">Table </w:t>
      </w:r>
      <w:r>
        <w:rPr>
          <w:b/>
          <w:bCs/>
        </w:rPr>
        <w:t xml:space="preserve">2: </w:t>
      </w:r>
      <w:r w:rsidRPr="002C2CB0">
        <w:rPr>
          <w:b/>
          <w:bCs/>
        </w:rPr>
        <w:t xml:space="preserve">Model Summary on Focus on Old Teaching Methods with no ICT use and Teachers’ Professional Development   </w:t>
      </w:r>
    </w:p>
    <w:tbl>
      <w:tblPr>
        <w:tblW w:w="9346"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71"/>
        <w:gridCol w:w="1639"/>
        <w:gridCol w:w="1736"/>
        <w:gridCol w:w="2348"/>
        <w:gridCol w:w="2352"/>
      </w:tblGrid>
      <w:tr w:rsidR="002C2CB0" w:rsidRPr="002C2CB0" w14:paraId="3F17000F" w14:textId="77777777" w:rsidTr="00827A08">
        <w:trPr>
          <w:cantSplit/>
          <w:trHeight w:val="1215"/>
        </w:trPr>
        <w:tc>
          <w:tcPr>
            <w:tcW w:w="1271" w:type="dxa"/>
            <w:tcBorders>
              <w:top w:val="single" w:sz="4" w:space="0" w:color="auto"/>
              <w:left w:val="nil"/>
              <w:bottom w:val="single" w:sz="8" w:space="0" w:color="152935"/>
              <w:right w:val="nil"/>
            </w:tcBorders>
            <w:shd w:val="clear" w:color="auto" w:fill="FFFFFF"/>
            <w:vAlign w:val="bottom"/>
          </w:tcPr>
          <w:p w14:paraId="121F8D88" w14:textId="77777777" w:rsidR="002C2CB0" w:rsidRPr="002C2CB0" w:rsidRDefault="002C2CB0" w:rsidP="002C2CB0">
            <w:pPr>
              <w:spacing w:after="160" w:line="360" w:lineRule="auto"/>
              <w:ind w:left="0" w:firstLine="0"/>
              <w:rPr>
                <w:bCs/>
              </w:rPr>
            </w:pPr>
            <w:r w:rsidRPr="002C2CB0">
              <w:rPr>
                <w:bCs/>
              </w:rPr>
              <w:t>Model</w:t>
            </w:r>
          </w:p>
        </w:tc>
        <w:tc>
          <w:tcPr>
            <w:tcW w:w="1639" w:type="dxa"/>
            <w:tcBorders>
              <w:top w:val="single" w:sz="4" w:space="0" w:color="auto"/>
              <w:left w:val="nil"/>
              <w:bottom w:val="single" w:sz="8" w:space="0" w:color="152935"/>
              <w:right w:val="single" w:sz="8" w:space="0" w:color="E0E0E0"/>
            </w:tcBorders>
            <w:shd w:val="clear" w:color="auto" w:fill="FFFFFF"/>
            <w:vAlign w:val="bottom"/>
          </w:tcPr>
          <w:p w14:paraId="5F8563FC" w14:textId="77777777" w:rsidR="002C2CB0" w:rsidRPr="002C2CB0" w:rsidRDefault="002C2CB0" w:rsidP="002C2CB0">
            <w:pPr>
              <w:spacing w:after="160" w:line="360" w:lineRule="auto"/>
              <w:ind w:left="0" w:firstLine="0"/>
              <w:rPr>
                <w:bCs/>
              </w:rPr>
            </w:pPr>
            <w:r w:rsidRPr="002C2CB0">
              <w:rPr>
                <w:bCs/>
              </w:rPr>
              <w:t>R</w:t>
            </w:r>
          </w:p>
        </w:tc>
        <w:tc>
          <w:tcPr>
            <w:tcW w:w="1736" w:type="dxa"/>
            <w:tcBorders>
              <w:top w:val="single" w:sz="4" w:space="0" w:color="auto"/>
              <w:left w:val="nil"/>
              <w:bottom w:val="single" w:sz="8" w:space="0" w:color="152935"/>
              <w:right w:val="single" w:sz="8" w:space="0" w:color="E0E0E0"/>
            </w:tcBorders>
            <w:shd w:val="clear" w:color="auto" w:fill="FFFFFF"/>
            <w:vAlign w:val="bottom"/>
          </w:tcPr>
          <w:p w14:paraId="1B59A2A0" w14:textId="77777777" w:rsidR="002C2CB0" w:rsidRPr="002C2CB0" w:rsidRDefault="002C2CB0" w:rsidP="002C2CB0">
            <w:pPr>
              <w:spacing w:after="160" w:line="360" w:lineRule="auto"/>
              <w:ind w:left="0" w:firstLine="0"/>
              <w:rPr>
                <w:bCs/>
              </w:rPr>
            </w:pPr>
            <w:r w:rsidRPr="002C2CB0">
              <w:rPr>
                <w:bCs/>
              </w:rPr>
              <w:t>R Square</w:t>
            </w:r>
          </w:p>
        </w:tc>
        <w:tc>
          <w:tcPr>
            <w:tcW w:w="2348" w:type="dxa"/>
            <w:tcBorders>
              <w:top w:val="single" w:sz="4" w:space="0" w:color="auto"/>
              <w:left w:val="nil"/>
              <w:bottom w:val="single" w:sz="8" w:space="0" w:color="152935"/>
              <w:right w:val="single" w:sz="8" w:space="0" w:color="E0E0E0"/>
            </w:tcBorders>
            <w:shd w:val="clear" w:color="auto" w:fill="FFFFFF"/>
            <w:vAlign w:val="bottom"/>
          </w:tcPr>
          <w:p w14:paraId="58C09310" w14:textId="77777777" w:rsidR="002C2CB0" w:rsidRPr="002C2CB0" w:rsidRDefault="002C2CB0" w:rsidP="002C2CB0">
            <w:pPr>
              <w:spacing w:after="160" w:line="360" w:lineRule="auto"/>
              <w:ind w:left="0" w:firstLine="0"/>
              <w:rPr>
                <w:bCs/>
              </w:rPr>
            </w:pPr>
            <w:r w:rsidRPr="002C2CB0">
              <w:rPr>
                <w:bCs/>
              </w:rPr>
              <w:t>Adjusted R Square</w:t>
            </w:r>
          </w:p>
        </w:tc>
        <w:tc>
          <w:tcPr>
            <w:tcW w:w="2352" w:type="dxa"/>
            <w:tcBorders>
              <w:top w:val="single" w:sz="4" w:space="0" w:color="auto"/>
              <w:left w:val="nil"/>
              <w:bottom w:val="single" w:sz="8" w:space="0" w:color="152935"/>
              <w:right w:val="nil"/>
            </w:tcBorders>
            <w:shd w:val="clear" w:color="auto" w:fill="FFFFFF"/>
            <w:vAlign w:val="bottom"/>
          </w:tcPr>
          <w:p w14:paraId="6ED6BCD4" w14:textId="77777777" w:rsidR="002C2CB0" w:rsidRPr="002C2CB0" w:rsidRDefault="002C2CB0" w:rsidP="002C2CB0">
            <w:pPr>
              <w:spacing w:after="160" w:line="360" w:lineRule="auto"/>
              <w:ind w:left="0" w:firstLine="0"/>
              <w:rPr>
                <w:bCs/>
              </w:rPr>
            </w:pPr>
            <w:r w:rsidRPr="002C2CB0">
              <w:rPr>
                <w:bCs/>
              </w:rPr>
              <w:t>Std. Error of the Estimate</w:t>
            </w:r>
          </w:p>
        </w:tc>
      </w:tr>
      <w:tr w:rsidR="002C2CB0" w:rsidRPr="002C2CB0" w14:paraId="0B99536C" w14:textId="77777777" w:rsidTr="00827A08">
        <w:trPr>
          <w:cantSplit/>
          <w:trHeight w:val="636"/>
        </w:trPr>
        <w:tc>
          <w:tcPr>
            <w:tcW w:w="1271" w:type="dxa"/>
            <w:tcBorders>
              <w:top w:val="single" w:sz="8" w:space="0" w:color="152935"/>
              <w:left w:val="nil"/>
              <w:bottom w:val="single" w:sz="8" w:space="0" w:color="152935"/>
              <w:right w:val="nil"/>
            </w:tcBorders>
            <w:shd w:val="clear" w:color="auto" w:fill="E0E0E0"/>
          </w:tcPr>
          <w:p w14:paraId="706A20A1" w14:textId="77777777" w:rsidR="002C2CB0" w:rsidRPr="002C2CB0" w:rsidRDefault="002C2CB0" w:rsidP="002C2CB0">
            <w:pPr>
              <w:spacing w:after="160" w:line="360" w:lineRule="auto"/>
              <w:ind w:left="0" w:firstLine="0"/>
              <w:rPr>
                <w:bCs/>
              </w:rPr>
            </w:pPr>
            <w:r w:rsidRPr="002C2CB0">
              <w:rPr>
                <w:bCs/>
              </w:rPr>
              <w:t>1</w:t>
            </w:r>
          </w:p>
        </w:tc>
        <w:tc>
          <w:tcPr>
            <w:tcW w:w="1639" w:type="dxa"/>
            <w:tcBorders>
              <w:top w:val="single" w:sz="8" w:space="0" w:color="152935"/>
              <w:left w:val="nil"/>
              <w:bottom w:val="single" w:sz="8" w:space="0" w:color="152935"/>
              <w:right w:val="single" w:sz="8" w:space="0" w:color="E0E0E0"/>
            </w:tcBorders>
            <w:shd w:val="clear" w:color="auto" w:fill="FFFFFF"/>
          </w:tcPr>
          <w:p w14:paraId="3272B0E2" w14:textId="77777777" w:rsidR="002C2CB0" w:rsidRPr="002C2CB0" w:rsidRDefault="002C2CB0" w:rsidP="00FA368F">
            <w:pPr>
              <w:spacing w:after="160" w:line="360" w:lineRule="auto"/>
              <w:ind w:left="0" w:firstLine="0"/>
              <w:jc w:val="center"/>
              <w:rPr>
                <w:bCs/>
              </w:rPr>
            </w:pPr>
            <w:r w:rsidRPr="002C2CB0">
              <w:rPr>
                <w:bCs/>
              </w:rPr>
              <w:t>-.348</w:t>
            </w:r>
            <w:r w:rsidRPr="002C2CB0">
              <w:rPr>
                <w:bCs/>
                <w:vertAlign w:val="superscript"/>
              </w:rPr>
              <w:t>a</w:t>
            </w:r>
          </w:p>
        </w:tc>
        <w:tc>
          <w:tcPr>
            <w:tcW w:w="1736" w:type="dxa"/>
            <w:tcBorders>
              <w:top w:val="single" w:sz="8" w:space="0" w:color="152935"/>
              <w:left w:val="nil"/>
              <w:bottom w:val="single" w:sz="8" w:space="0" w:color="152935"/>
              <w:right w:val="single" w:sz="8" w:space="0" w:color="E0E0E0"/>
            </w:tcBorders>
            <w:shd w:val="clear" w:color="auto" w:fill="FFFFFF"/>
          </w:tcPr>
          <w:p w14:paraId="74F89342" w14:textId="77777777" w:rsidR="002C2CB0" w:rsidRPr="002C2CB0" w:rsidRDefault="002C2CB0" w:rsidP="00FA368F">
            <w:pPr>
              <w:spacing w:after="160" w:line="360" w:lineRule="auto"/>
              <w:ind w:left="0" w:firstLine="0"/>
              <w:jc w:val="center"/>
              <w:rPr>
                <w:bCs/>
              </w:rPr>
            </w:pPr>
            <w:r w:rsidRPr="002C2CB0">
              <w:rPr>
                <w:bCs/>
              </w:rPr>
              <w:t>.121</w:t>
            </w:r>
          </w:p>
        </w:tc>
        <w:tc>
          <w:tcPr>
            <w:tcW w:w="2348" w:type="dxa"/>
            <w:tcBorders>
              <w:top w:val="single" w:sz="8" w:space="0" w:color="152935"/>
              <w:left w:val="nil"/>
              <w:bottom w:val="single" w:sz="8" w:space="0" w:color="152935"/>
              <w:right w:val="single" w:sz="8" w:space="0" w:color="E0E0E0"/>
            </w:tcBorders>
            <w:shd w:val="clear" w:color="auto" w:fill="FFFFFF"/>
          </w:tcPr>
          <w:p w14:paraId="7F363DEA" w14:textId="77777777" w:rsidR="002C2CB0" w:rsidRPr="002C2CB0" w:rsidRDefault="002C2CB0" w:rsidP="00FA368F">
            <w:pPr>
              <w:spacing w:after="160" w:line="360" w:lineRule="auto"/>
              <w:ind w:left="0" w:firstLine="0"/>
              <w:jc w:val="center"/>
              <w:rPr>
                <w:bCs/>
              </w:rPr>
            </w:pPr>
            <w:r w:rsidRPr="002C2CB0">
              <w:rPr>
                <w:bCs/>
              </w:rPr>
              <w:t>.118</w:t>
            </w:r>
          </w:p>
        </w:tc>
        <w:tc>
          <w:tcPr>
            <w:tcW w:w="2352" w:type="dxa"/>
            <w:tcBorders>
              <w:top w:val="single" w:sz="8" w:space="0" w:color="152935"/>
              <w:left w:val="nil"/>
              <w:bottom w:val="single" w:sz="8" w:space="0" w:color="152935"/>
              <w:right w:val="nil"/>
            </w:tcBorders>
            <w:shd w:val="clear" w:color="auto" w:fill="FFFFFF"/>
          </w:tcPr>
          <w:p w14:paraId="5EF22C46" w14:textId="77777777" w:rsidR="002C2CB0" w:rsidRPr="002C2CB0" w:rsidRDefault="002C2CB0" w:rsidP="00FA368F">
            <w:pPr>
              <w:spacing w:after="160" w:line="360" w:lineRule="auto"/>
              <w:ind w:left="0" w:firstLine="0"/>
              <w:jc w:val="center"/>
              <w:rPr>
                <w:bCs/>
              </w:rPr>
            </w:pPr>
            <w:r w:rsidRPr="002C2CB0">
              <w:rPr>
                <w:bCs/>
              </w:rPr>
              <w:t>1.477</w:t>
            </w:r>
          </w:p>
        </w:tc>
      </w:tr>
      <w:tr w:rsidR="002C2CB0" w:rsidRPr="002C2CB0" w14:paraId="79B8B2D4" w14:textId="77777777" w:rsidTr="00827A08">
        <w:trPr>
          <w:cantSplit/>
          <w:trHeight w:val="607"/>
        </w:trPr>
        <w:tc>
          <w:tcPr>
            <w:tcW w:w="9346" w:type="dxa"/>
            <w:gridSpan w:val="5"/>
            <w:tcBorders>
              <w:top w:val="nil"/>
              <w:left w:val="nil"/>
              <w:bottom w:val="nil"/>
              <w:right w:val="nil"/>
            </w:tcBorders>
            <w:shd w:val="clear" w:color="auto" w:fill="FFFFFF"/>
          </w:tcPr>
          <w:p w14:paraId="14220F7C" w14:textId="77777777" w:rsidR="002C2CB0" w:rsidRPr="002C2CB0" w:rsidRDefault="002C2CB0" w:rsidP="002C2CB0">
            <w:pPr>
              <w:spacing w:after="160" w:line="360" w:lineRule="auto"/>
              <w:ind w:left="0" w:firstLine="0"/>
              <w:rPr>
                <w:bCs/>
              </w:rPr>
            </w:pPr>
            <w:r w:rsidRPr="002C2CB0">
              <w:rPr>
                <w:bCs/>
              </w:rPr>
              <w:t>a. Predictors: (Constant), Teachers’ Focus on Old Teaching Methods with no ICT use</w:t>
            </w:r>
          </w:p>
        </w:tc>
      </w:tr>
    </w:tbl>
    <w:p w14:paraId="3DB1645B" w14:textId="77777777" w:rsidR="002C2CB0" w:rsidRPr="002C2CB0" w:rsidRDefault="002C2CB0" w:rsidP="002C2CB0">
      <w:pPr>
        <w:spacing w:after="160" w:line="360" w:lineRule="auto"/>
        <w:ind w:left="0" w:firstLine="0"/>
        <w:rPr>
          <w:bCs/>
        </w:rPr>
      </w:pPr>
      <w:r w:rsidRPr="002C2CB0">
        <w:rPr>
          <w:bCs/>
        </w:rPr>
        <w:t>The regression analysis produced an R value of -0.348, indicating a moderate negative correlation between teachers' focus on old teaching methods without ICT and their professional development. The R Square (R²) value of 0.121 shows that approximately 12.1% of the variance in teachers’ professional development can be explained by their continued reliance on traditional teaching methods without ICT use. Although this percentage is not large, it is statistically meaningful in educational research, where human factors and behaviors rarely yield high R² values due to numerous influencing variables.</w:t>
      </w:r>
    </w:p>
    <w:p w14:paraId="5963BBC4" w14:textId="77777777" w:rsidR="002C2CB0" w:rsidRPr="002C2CB0" w:rsidRDefault="002C2CB0" w:rsidP="002C2CB0">
      <w:pPr>
        <w:spacing w:after="160" w:line="360" w:lineRule="auto"/>
        <w:ind w:left="0" w:firstLine="0"/>
        <w:rPr>
          <w:b/>
          <w:bCs/>
        </w:rPr>
      </w:pPr>
    </w:p>
    <w:p w14:paraId="62273DB2" w14:textId="77777777" w:rsidR="002C2CB0" w:rsidRPr="002C2CB0" w:rsidRDefault="002C2CB0" w:rsidP="002C2CB0">
      <w:pPr>
        <w:spacing w:after="160" w:line="360" w:lineRule="auto"/>
        <w:ind w:left="0" w:firstLine="0"/>
        <w:rPr>
          <w:b/>
          <w:bCs/>
        </w:rPr>
      </w:pPr>
      <w:r w:rsidRPr="002C2CB0">
        <w:rPr>
          <w:b/>
          <w:bCs/>
        </w:rPr>
        <w:t xml:space="preserve">Table </w:t>
      </w:r>
      <w:r>
        <w:rPr>
          <w:b/>
          <w:bCs/>
        </w:rPr>
        <w:t xml:space="preserve">3: </w:t>
      </w:r>
      <w:r w:rsidRPr="002C2CB0">
        <w:rPr>
          <w:b/>
          <w:bCs/>
        </w:rPr>
        <w:t xml:space="preserve">ANOVA on Focus on Old Teaching Methods with no ICT use and Teachers’ Professional Development   </w:t>
      </w:r>
    </w:p>
    <w:tbl>
      <w:tblPr>
        <w:tblW w:w="874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07"/>
        <w:gridCol w:w="1409"/>
        <w:gridCol w:w="1612"/>
        <w:gridCol w:w="1124"/>
        <w:gridCol w:w="1544"/>
        <w:gridCol w:w="1124"/>
        <w:gridCol w:w="1125"/>
      </w:tblGrid>
      <w:tr w:rsidR="002C2CB0" w:rsidRPr="002C2CB0" w14:paraId="01B41217" w14:textId="77777777" w:rsidTr="002C2CB0">
        <w:trPr>
          <w:cantSplit/>
          <w:trHeight w:val="755"/>
        </w:trPr>
        <w:tc>
          <w:tcPr>
            <w:tcW w:w="2216" w:type="dxa"/>
            <w:gridSpan w:val="2"/>
            <w:tcBorders>
              <w:top w:val="single" w:sz="4" w:space="0" w:color="auto"/>
              <w:left w:val="nil"/>
              <w:bottom w:val="single" w:sz="8" w:space="0" w:color="152935"/>
              <w:right w:val="nil"/>
            </w:tcBorders>
            <w:shd w:val="clear" w:color="auto" w:fill="FFFFFF"/>
            <w:vAlign w:val="bottom"/>
          </w:tcPr>
          <w:p w14:paraId="1676BA4C" w14:textId="77777777" w:rsidR="002C2CB0" w:rsidRPr="002C2CB0" w:rsidRDefault="002C2CB0" w:rsidP="002C2CB0">
            <w:pPr>
              <w:spacing w:after="160" w:line="360" w:lineRule="auto"/>
              <w:ind w:left="0" w:firstLine="0"/>
              <w:rPr>
                <w:bCs/>
              </w:rPr>
            </w:pPr>
            <w:r w:rsidRPr="002C2CB0">
              <w:rPr>
                <w:bCs/>
              </w:rPr>
              <w:lastRenderedPageBreak/>
              <w:t>Model</w:t>
            </w:r>
          </w:p>
        </w:tc>
        <w:tc>
          <w:tcPr>
            <w:tcW w:w="1612" w:type="dxa"/>
            <w:tcBorders>
              <w:top w:val="single" w:sz="4" w:space="0" w:color="auto"/>
              <w:left w:val="nil"/>
              <w:bottom w:val="single" w:sz="8" w:space="0" w:color="152935"/>
              <w:right w:val="single" w:sz="8" w:space="0" w:color="E0E0E0"/>
            </w:tcBorders>
            <w:shd w:val="clear" w:color="auto" w:fill="FFFFFF"/>
            <w:vAlign w:val="bottom"/>
          </w:tcPr>
          <w:p w14:paraId="63D5A6E9" w14:textId="77777777" w:rsidR="002C2CB0" w:rsidRPr="002C2CB0" w:rsidRDefault="002C2CB0" w:rsidP="002C2CB0">
            <w:pPr>
              <w:spacing w:after="160" w:line="360" w:lineRule="auto"/>
              <w:ind w:left="0" w:firstLine="0"/>
              <w:rPr>
                <w:bCs/>
              </w:rPr>
            </w:pPr>
            <w:r w:rsidRPr="002C2CB0">
              <w:rPr>
                <w:bCs/>
              </w:rPr>
              <w:t>Sum of Squares</w:t>
            </w:r>
          </w:p>
        </w:tc>
        <w:tc>
          <w:tcPr>
            <w:tcW w:w="1124" w:type="dxa"/>
            <w:tcBorders>
              <w:top w:val="single" w:sz="4" w:space="0" w:color="auto"/>
              <w:left w:val="nil"/>
              <w:bottom w:val="single" w:sz="8" w:space="0" w:color="152935"/>
              <w:right w:val="single" w:sz="8" w:space="0" w:color="E0E0E0"/>
            </w:tcBorders>
            <w:shd w:val="clear" w:color="auto" w:fill="FFFFFF"/>
            <w:vAlign w:val="bottom"/>
          </w:tcPr>
          <w:p w14:paraId="1671266B" w14:textId="77777777" w:rsidR="002C2CB0" w:rsidRPr="002C2CB0" w:rsidRDefault="002C2CB0" w:rsidP="002C2CB0">
            <w:pPr>
              <w:spacing w:after="160" w:line="360" w:lineRule="auto"/>
              <w:ind w:left="0" w:firstLine="0"/>
              <w:rPr>
                <w:bCs/>
              </w:rPr>
            </w:pPr>
            <w:r w:rsidRPr="002C2CB0">
              <w:rPr>
                <w:bCs/>
              </w:rPr>
              <w:t>df</w:t>
            </w:r>
          </w:p>
        </w:tc>
        <w:tc>
          <w:tcPr>
            <w:tcW w:w="1544" w:type="dxa"/>
            <w:tcBorders>
              <w:top w:val="single" w:sz="4" w:space="0" w:color="auto"/>
              <w:left w:val="nil"/>
              <w:bottom w:val="single" w:sz="8" w:space="0" w:color="152935"/>
              <w:right w:val="single" w:sz="8" w:space="0" w:color="E0E0E0"/>
            </w:tcBorders>
            <w:shd w:val="clear" w:color="auto" w:fill="FFFFFF"/>
            <w:vAlign w:val="bottom"/>
          </w:tcPr>
          <w:p w14:paraId="0DDB8E52" w14:textId="77777777" w:rsidR="002C2CB0" w:rsidRPr="002C2CB0" w:rsidRDefault="002C2CB0" w:rsidP="002C2CB0">
            <w:pPr>
              <w:spacing w:after="160" w:line="360" w:lineRule="auto"/>
              <w:ind w:left="0" w:firstLine="0"/>
              <w:rPr>
                <w:bCs/>
              </w:rPr>
            </w:pPr>
            <w:r w:rsidRPr="002C2CB0">
              <w:rPr>
                <w:bCs/>
              </w:rPr>
              <w:t>Mean Square</w:t>
            </w:r>
          </w:p>
        </w:tc>
        <w:tc>
          <w:tcPr>
            <w:tcW w:w="1124" w:type="dxa"/>
            <w:tcBorders>
              <w:top w:val="single" w:sz="4" w:space="0" w:color="auto"/>
              <w:left w:val="nil"/>
              <w:bottom w:val="single" w:sz="8" w:space="0" w:color="152935"/>
              <w:right w:val="single" w:sz="8" w:space="0" w:color="E0E0E0"/>
            </w:tcBorders>
            <w:shd w:val="clear" w:color="auto" w:fill="FFFFFF"/>
            <w:vAlign w:val="bottom"/>
          </w:tcPr>
          <w:p w14:paraId="3AEFA326" w14:textId="77777777" w:rsidR="002C2CB0" w:rsidRPr="002C2CB0" w:rsidRDefault="002C2CB0" w:rsidP="002C2CB0">
            <w:pPr>
              <w:spacing w:after="160" w:line="360" w:lineRule="auto"/>
              <w:ind w:left="0" w:firstLine="0"/>
              <w:rPr>
                <w:bCs/>
              </w:rPr>
            </w:pPr>
            <w:r w:rsidRPr="002C2CB0">
              <w:rPr>
                <w:bCs/>
              </w:rPr>
              <w:t>F</w:t>
            </w:r>
          </w:p>
        </w:tc>
        <w:tc>
          <w:tcPr>
            <w:tcW w:w="1125" w:type="dxa"/>
            <w:tcBorders>
              <w:top w:val="single" w:sz="4" w:space="0" w:color="auto"/>
              <w:left w:val="nil"/>
              <w:bottom w:val="single" w:sz="8" w:space="0" w:color="152935"/>
              <w:right w:val="nil"/>
            </w:tcBorders>
            <w:shd w:val="clear" w:color="auto" w:fill="FFFFFF"/>
            <w:vAlign w:val="bottom"/>
          </w:tcPr>
          <w:p w14:paraId="1652CDF6" w14:textId="77777777" w:rsidR="002C2CB0" w:rsidRPr="002C2CB0" w:rsidRDefault="002C2CB0" w:rsidP="002C2CB0">
            <w:pPr>
              <w:spacing w:after="160" w:line="360" w:lineRule="auto"/>
              <w:ind w:left="0" w:firstLine="0"/>
              <w:rPr>
                <w:bCs/>
              </w:rPr>
            </w:pPr>
            <w:r w:rsidRPr="002C2CB0">
              <w:rPr>
                <w:bCs/>
              </w:rPr>
              <w:t>Sig.</w:t>
            </w:r>
          </w:p>
        </w:tc>
      </w:tr>
      <w:tr w:rsidR="002C2CB0" w:rsidRPr="002C2CB0" w14:paraId="47382F4E" w14:textId="77777777" w:rsidTr="00827A08">
        <w:trPr>
          <w:cantSplit/>
          <w:trHeight w:val="475"/>
        </w:trPr>
        <w:tc>
          <w:tcPr>
            <w:tcW w:w="807" w:type="dxa"/>
            <w:vMerge w:val="restart"/>
            <w:tcBorders>
              <w:top w:val="nil"/>
              <w:left w:val="nil"/>
              <w:bottom w:val="single" w:sz="8" w:space="0" w:color="152935"/>
              <w:right w:val="nil"/>
            </w:tcBorders>
            <w:shd w:val="clear" w:color="auto" w:fill="E0E0E0"/>
          </w:tcPr>
          <w:p w14:paraId="7426A6E9" w14:textId="77777777" w:rsidR="002C2CB0" w:rsidRPr="002C2CB0" w:rsidRDefault="002C2CB0" w:rsidP="002C2CB0">
            <w:pPr>
              <w:spacing w:after="160" w:line="360" w:lineRule="auto"/>
              <w:ind w:left="0" w:firstLine="0"/>
              <w:rPr>
                <w:bCs/>
              </w:rPr>
            </w:pPr>
            <w:r w:rsidRPr="002C2CB0">
              <w:rPr>
                <w:bCs/>
              </w:rPr>
              <w:t>1</w:t>
            </w:r>
          </w:p>
        </w:tc>
        <w:tc>
          <w:tcPr>
            <w:tcW w:w="1409" w:type="dxa"/>
            <w:tcBorders>
              <w:top w:val="single" w:sz="8" w:space="0" w:color="152935"/>
              <w:left w:val="nil"/>
              <w:bottom w:val="single" w:sz="8" w:space="0" w:color="AEAEAE"/>
              <w:right w:val="nil"/>
            </w:tcBorders>
            <w:shd w:val="clear" w:color="auto" w:fill="E0E0E0"/>
          </w:tcPr>
          <w:p w14:paraId="09DE3F72" w14:textId="77777777" w:rsidR="002C2CB0" w:rsidRPr="002C2CB0" w:rsidRDefault="002C2CB0" w:rsidP="002C2CB0">
            <w:pPr>
              <w:spacing w:after="160" w:line="360" w:lineRule="auto"/>
              <w:ind w:left="0" w:firstLine="0"/>
              <w:rPr>
                <w:bCs/>
              </w:rPr>
            </w:pPr>
            <w:r w:rsidRPr="002C2CB0">
              <w:rPr>
                <w:bCs/>
              </w:rPr>
              <w:t>Regression</w:t>
            </w:r>
          </w:p>
        </w:tc>
        <w:tc>
          <w:tcPr>
            <w:tcW w:w="1612" w:type="dxa"/>
            <w:tcBorders>
              <w:top w:val="single" w:sz="8" w:space="0" w:color="152935"/>
              <w:left w:val="nil"/>
              <w:bottom w:val="single" w:sz="8" w:space="0" w:color="AEAEAE"/>
              <w:right w:val="single" w:sz="8" w:space="0" w:color="E0E0E0"/>
            </w:tcBorders>
            <w:shd w:val="clear" w:color="auto" w:fill="FFFFFF"/>
            <w:vAlign w:val="center"/>
          </w:tcPr>
          <w:p w14:paraId="2E34BA21" w14:textId="77777777" w:rsidR="002C2CB0" w:rsidRPr="002C2CB0" w:rsidRDefault="002C2CB0" w:rsidP="00FA368F">
            <w:pPr>
              <w:spacing w:after="160" w:line="360" w:lineRule="auto"/>
              <w:ind w:left="0" w:firstLine="0"/>
              <w:jc w:val="center"/>
              <w:rPr>
                <w:bCs/>
              </w:rPr>
            </w:pPr>
            <w:r w:rsidRPr="002C2CB0">
              <w:rPr>
                <w:bCs/>
              </w:rPr>
              <w:t>84.210</w:t>
            </w:r>
          </w:p>
        </w:tc>
        <w:tc>
          <w:tcPr>
            <w:tcW w:w="1124" w:type="dxa"/>
            <w:tcBorders>
              <w:top w:val="single" w:sz="8" w:space="0" w:color="152935"/>
              <w:left w:val="nil"/>
              <w:bottom w:val="single" w:sz="8" w:space="0" w:color="AEAEAE"/>
              <w:right w:val="single" w:sz="8" w:space="0" w:color="E0E0E0"/>
            </w:tcBorders>
            <w:shd w:val="clear" w:color="auto" w:fill="FFFFFF"/>
            <w:vAlign w:val="center"/>
          </w:tcPr>
          <w:p w14:paraId="37D542EE" w14:textId="77777777" w:rsidR="002C2CB0" w:rsidRPr="002C2CB0" w:rsidRDefault="002C2CB0" w:rsidP="00FA368F">
            <w:pPr>
              <w:spacing w:after="160" w:line="360" w:lineRule="auto"/>
              <w:ind w:left="0" w:firstLine="0"/>
              <w:jc w:val="center"/>
              <w:rPr>
                <w:bCs/>
              </w:rPr>
            </w:pPr>
            <w:r w:rsidRPr="002C2CB0">
              <w:rPr>
                <w:bCs/>
              </w:rPr>
              <w:t>1</w:t>
            </w:r>
          </w:p>
        </w:tc>
        <w:tc>
          <w:tcPr>
            <w:tcW w:w="1544" w:type="dxa"/>
            <w:tcBorders>
              <w:top w:val="single" w:sz="8" w:space="0" w:color="152935"/>
              <w:left w:val="nil"/>
              <w:bottom w:val="single" w:sz="8" w:space="0" w:color="AEAEAE"/>
              <w:right w:val="single" w:sz="8" w:space="0" w:color="E0E0E0"/>
            </w:tcBorders>
            <w:shd w:val="clear" w:color="auto" w:fill="FFFFFF"/>
            <w:vAlign w:val="center"/>
          </w:tcPr>
          <w:p w14:paraId="0B756E1E" w14:textId="77777777" w:rsidR="002C2CB0" w:rsidRPr="002C2CB0" w:rsidRDefault="002C2CB0" w:rsidP="00FA368F">
            <w:pPr>
              <w:spacing w:after="160" w:line="360" w:lineRule="auto"/>
              <w:ind w:left="0" w:firstLine="0"/>
              <w:jc w:val="center"/>
              <w:rPr>
                <w:bCs/>
              </w:rPr>
            </w:pPr>
            <w:r w:rsidRPr="002C2CB0">
              <w:rPr>
                <w:bCs/>
              </w:rPr>
              <w:t>84.210</w:t>
            </w:r>
          </w:p>
        </w:tc>
        <w:tc>
          <w:tcPr>
            <w:tcW w:w="1124" w:type="dxa"/>
            <w:tcBorders>
              <w:top w:val="single" w:sz="8" w:space="0" w:color="152935"/>
              <w:left w:val="nil"/>
              <w:bottom w:val="single" w:sz="8" w:space="0" w:color="AEAEAE"/>
              <w:right w:val="single" w:sz="8" w:space="0" w:color="E0E0E0"/>
            </w:tcBorders>
            <w:shd w:val="clear" w:color="auto" w:fill="FFFFFF"/>
            <w:vAlign w:val="center"/>
          </w:tcPr>
          <w:p w14:paraId="330E3D94" w14:textId="77777777" w:rsidR="002C2CB0" w:rsidRPr="002C2CB0" w:rsidRDefault="002C2CB0" w:rsidP="00FA368F">
            <w:pPr>
              <w:spacing w:after="160" w:line="360" w:lineRule="auto"/>
              <w:ind w:left="0" w:firstLine="0"/>
              <w:jc w:val="center"/>
              <w:rPr>
                <w:bCs/>
              </w:rPr>
            </w:pPr>
            <w:r w:rsidRPr="002C2CB0">
              <w:rPr>
                <w:bCs/>
              </w:rPr>
              <w:t>38.620</w:t>
            </w:r>
          </w:p>
        </w:tc>
        <w:tc>
          <w:tcPr>
            <w:tcW w:w="1125" w:type="dxa"/>
            <w:tcBorders>
              <w:top w:val="single" w:sz="8" w:space="0" w:color="152935"/>
              <w:left w:val="nil"/>
              <w:bottom w:val="single" w:sz="8" w:space="0" w:color="AEAEAE"/>
              <w:right w:val="nil"/>
            </w:tcBorders>
            <w:shd w:val="clear" w:color="auto" w:fill="FFFFFF"/>
            <w:vAlign w:val="center"/>
          </w:tcPr>
          <w:p w14:paraId="445D37F3" w14:textId="77777777" w:rsidR="002C2CB0" w:rsidRPr="002C2CB0" w:rsidRDefault="002C2CB0" w:rsidP="00FA368F">
            <w:pPr>
              <w:spacing w:after="160" w:line="360" w:lineRule="auto"/>
              <w:ind w:left="0" w:firstLine="0"/>
              <w:jc w:val="center"/>
              <w:rPr>
                <w:bCs/>
              </w:rPr>
            </w:pPr>
            <w:r w:rsidRPr="002C2CB0">
              <w:rPr>
                <w:bCs/>
              </w:rPr>
              <w:t>.000</w:t>
            </w:r>
            <w:r w:rsidRPr="002C2CB0">
              <w:rPr>
                <w:bCs/>
                <w:vertAlign w:val="superscript"/>
              </w:rPr>
              <w:t>b</w:t>
            </w:r>
          </w:p>
        </w:tc>
      </w:tr>
      <w:tr w:rsidR="002C2CB0" w:rsidRPr="002C2CB0" w14:paraId="2C885EF3" w14:textId="77777777" w:rsidTr="00827A08">
        <w:trPr>
          <w:cantSplit/>
          <w:trHeight w:val="521"/>
        </w:trPr>
        <w:tc>
          <w:tcPr>
            <w:tcW w:w="807" w:type="dxa"/>
            <w:vMerge/>
            <w:tcBorders>
              <w:top w:val="nil"/>
              <w:left w:val="nil"/>
              <w:bottom w:val="single" w:sz="8" w:space="0" w:color="152935"/>
              <w:right w:val="nil"/>
            </w:tcBorders>
            <w:vAlign w:val="center"/>
          </w:tcPr>
          <w:p w14:paraId="517BAEDB" w14:textId="77777777" w:rsidR="002C2CB0" w:rsidRPr="002C2CB0" w:rsidRDefault="002C2CB0" w:rsidP="002C2CB0">
            <w:pPr>
              <w:spacing w:after="160" w:line="360" w:lineRule="auto"/>
              <w:ind w:left="0" w:firstLine="0"/>
              <w:rPr>
                <w:bCs/>
              </w:rPr>
            </w:pPr>
          </w:p>
        </w:tc>
        <w:tc>
          <w:tcPr>
            <w:tcW w:w="1409" w:type="dxa"/>
            <w:tcBorders>
              <w:top w:val="single" w:sz="8" w:space="0" w:color="AEAEAE"/>
              <w:left w:val="nil"/>
              <w:bottom w:val="single" w:sz="8" w:space="0" w:color="AEAEAE"/>
              <w:right w:val="nil"/>
            </w:tcBorders>
            <w:shd w:val="clear" w:color="auto" w:fill="E0E0E0"/>
          </w:tcPr>
          <w:p w14:paraId="10EFFA80" w14:textId="77777777" w:rsidR="002C2CB0" w:rsidRPr="002C2CB0" w:rsidRDefault="002C2CB0" w:rsidP="002C2CB0">
            <w:pPr>
              <w:spacing w:after="160" w:line="360" w:lineRule="auto"/>
              <w:ind w:left="0" w:firstLine="0"/>
              <w:rPr>
                <w:bCs/>
              </w:rPr>
            </w:pPr>
            <w:r w:rsidRPr="002C2CB0">
              <w:rPr>
                <w:bCs/>
              </w:rPr>
              <w:t>Residual</w:t>
            </w:r>
          </w:p>
        </w:tc>
        <w:tc>
          <w:tcPr>
            <w:tcW w:w="1612" w:type="dxa"/>
            <w:tcBorders>
              <w:top w:val="single" w:sz="8" w:space="0" w:color="AEAEAE"/>
              <w:left w:val="nil"/>
              <w:bottom w:val="single" w:sz="8" w:space="0" w:color="AEAEAE"/>
              <w:right w:val="single" w:sz="8" w:space="0" w:color="E0E0E0"/>
            </w:tcBorders>
            <w:shd w:val="clear" w:color="auto" w:fill="FFFFFF"/>
            <w:vAlign w:val="center"/>
          </w:tcPr>
          <w:p w14:paraId="6169CC67" w14:textId="77777777" w:rsidR="002C2CB0" w:rsidRPr="002C2CB0" w:rsidRDefault="002C2CB0" w:rsidP="00FA368F">
            <w:pPr>
              <w:spacing w:after="160" w:line="360" w:lineRule="auto"/>
              <w:ind w:left="0" w:firstLine="0"/>
              <w:jc w:val="center"/>
              <w:rPr>
                <w:bCs/>
              </w:rPr>
            </w:pPr>
            <w:r w:rsidRPr="002C2CB0">
              <w:rPr>
                <w:bCs/>
              </w:rPr>
              <w:t>610.442</w:t>
            </w:r>
          </w:p>
        </w:tc>
        <w:tc>
          <w:tcPr>
            <w:tcW w:w="1124" w:type="dxa"/>
            <w:tcBorders>
              <w:top w:val="single" w:sz="8" w:space="0" w:color="AEAEAE"/>
              <w:left w:val="nil"/>
              <w:bottom w:val="single" w:sz="8" w:space="0" w:color="AEAEAE"/>
              <w:right w:val="single" w:sz="8" w:space="0" w:color="E0E0E0"/>
            </w:tcBorders>
            <w:shd w:val="clear" w:color="auto" w:fill="FFFFFF"/>
            <w:vAlign w:val="center"/>
          </w:tcPr>
          <w:p w14:paraId="32D36555" w14:textId="77777777" w:rsidR="002C2CB0" w:rsidRPr="002C2CB0" w:rsidRDefault="002C2CB0" w:rsidP="00FA368F">
            <w:pPr>
              <w:spacing w:after="160" w:line="360" w:lineRule="auto"/>
              <w:ind w:left="0" w:firstLine="0"/>
              <w:jc w:val="center"/>
              <w:rPr>
                <w:bCs/>
              </w:rPr>
            </w:pPr>
            <w:r w:rsidRPr="002C2CB0">
              <w:rPr>
                <w:bCs/>
              </w:rPr>
              <w:t>304</w:t>
            </w:r>
          </w:p>
        </w:tc>
        <w:tc>
          <w:tcPr>
            <w:tcW w:w="1544" w:type="dxa"/>
            <w:tcBorders>
              <w:top w:val="single" w:sz="8" w:space="0" w:color="AEAEAE"/>
              <w:left w:val="nil"/>
              <w:bottom w:val="single" w:sz="8" w:space="0" w:color="AEAEAE"/>
              <w:right w:val="single" w:sz="8" w:space="0" w:color="E0E0E0"/>
            </w:tcBorders>
            <w:shd w:val="clear" w:color="auto" w:fill="FFFFFF"/>
            <w:vAlign w:val="center"/>
          </w:tcPr>
          <w:p w14:paraId="72E34684" w14:textId="77777777" w:rsidR="002C2CB0" w:rsidRPr="002C2CB0" w:rsidRDefault="002C2CB0" w:rsidP="00FA368F">
            <w:pPr>
              <w:spacing w:after="160" w:line="360" w:lineRule="auto"/>
              <w:ind w:left="0" w:firstLine="0"/>
              <w:jc w:val="center"/>
              <w:rPr>
                <w:bCs/>
              </w:rPr>
            </w:pPr>
            <w:r w:rsidRPr="002C2CB0">
              <w:rPr>
                <w:bCs/>
              </w:rPr>
              <w:t>2.008</w:t>
            </w:r>
          </w:p>
        </w:tc>
        <w:tc>
          <w:tcPr>
            <w:tcW w:w="1124" w:type="dxa"/>
            <w:tcBorders>
              <w:top w:val="single" w:sz="8" w:space="0" w:color="AEAEAE"/>
              <w:left w:val="nil"/>
              <w:bottom w:val="single" w:sz="8" w:space="0" w:color="AEAEAE"/>
              <w:right w:val="single" w:sz="8" w:space="0" w:color="E0E0E0"/>
            </w:tcBorders>
            <w:shd w:val="clear" w:color="auto" w:fill="FFFFFF"/>
            <w:vAlign w:val="center"/>
          </w:tcPr>
          <w:p w14:paraId="14153196" w14:textId="77777777" w:rsidR="002C2CB0" w:rsidRPr="002C2CB0" w:rsidRDefault="002C2CB0" w:rsidP="00FA368F">
            <w:pPr>
              <w:spacing w:after="160" w:line="360" w:lineRule="auto"/>
              <w:ind w:left="0" w:firstLine="0"/>
              <w:jc w:val="center"/>
              <w:rPr>
                <w:bCs/>
              </w:rPr>
            </w:pPr>
          </w:p>
        </w:tc>
        <w:tc>
          <w:tcPr>
            <w:tcW w:w="1125" w:type="dxa"/>
            <w:tcBorders>
              <w:top w:val="single" w:sz="8" w:space="0" w:color="AEAEAE"/>
              <w:left w:val="nil"/>
              <w:bottom w:val="single" w:sz="8" w:space="0" w:color="AEAEAE"/>
              <w:right w:val="nil"/>
            </w:tcBorders>
            <w:shd w:val="clear" w:color="auto" w:fill="FFFFFF"/>
            <w:vAlign w:val="center"/>
          </w:tcPr>
          <w:p w14:paraId="0C1C1618" w14:textId="77777777" w:rsidR="002C2CB0" w:rsidRPr="002C2CB0" w:rsidRDefault="002C2CB0" w:rsidP="00FA368F">
            <w:pPr>
              <w:spacing w:after="160" w:line="360" w:lineRule="auto"/>
              <w:ind w:left="0" w:firstLine="0"/>
              <w:jc w:val="center"/>
              <w:rPr>
                <w:bCs/>
              </w:rPr>
            </w:pPr>
          </w:p>
        </w:tc>
      </w:tr>
      <w:tr w:rsidR="002C2CB0" w:rsidRPr="002C2CB0" w14:paraId="244243DF" w14:textId="77777777" w:rsidTr="00827A08">
        <w:trPr>
          <w:cantSplit/>
          <w:trHeight w:val="497"/>
        </w:trPr>
        <w:tc>
          <w:tcPr>
            <w:tcW w:w="807" w:type="dxa"/>
            <w:vMerge/>
            <w:tcBorders>
              <w:top w:val="nil"/>
              <w:left w:val="nil"/>
              <w:bottom w:val="single" w:sz="8" w:space="0" w:color="152935"/>
              <w:right w:val="nil"/>
            </w:tcBorders>
            <w:vAlign w:val="center"/>
          </w:tcPr>
          <w:p w14:paraId="06AF6E04" w14:textId="77777777" w:rsidR="002C2CB0" w:rsidRPr="002C2CB0" w:rsidRDefault="002C2CB0" w:rsidP="002C2CB0">
            <w:pPr>
              <w:spacing w:after="160" w:line="360" w:lineRule="auto"/>
              <w:ind w:left="0" w:firstLine="0"/>
              <w:rPr>
                <w:bCs/>
              </w:rPr>
            </w:pPr>
          </w:p>
        </w:tc>
        <w:tc>
          <w:tcPr>
            <w:tcW w:w="1409" w:type="dxa"/>
            <w:tcBorders>
              <w:top w:val="single" w:sz="8" w:space="0" w:color="AEAEAE"/>
              <w:left w:val="nil"/>
              <w:bottom w:val="single" w:sz="8" w:space="0" w:color="152935"/>
              <w:right w:val="nil"/>
            </w:tcBorders>
            <w:shd w:val="clear" w:color="auto" w:fill="E0E0E0"/>
          </w:tcPr>
          <w:p w14:paraId="131C4BD9" w14:textId="77777777" w:rsidR="002C2CB0" w:rsidRPr="002C2CB0" w:rsidRDefault="002C2CB0" w:rsidP="002C2CB0">
            <w:pPr>
              <w:spacing w:after="160" w:line="360" w:lineRule="auto"/>
              <w:ind w:left="0" w:firstLine="0"/>
              <w:rPr>
                <w:bCs/>
              </w:rPr>
            </w:pPr>
            <w:r w:rsidRPr="002C2CB0">
              <w:rPr>
                <w:bCs/>
              </w:rPr>
              <w:t>Total</w:t>
            </w:r>
          </w:p>
        </w:tc>
        <w:tc>
          <w:tcPr>
            <w:tcW w:w="1612" w:type="dxa"/>
            <w:tcBorders>
              <w:top w:val="single" w:sz="8" w:space="0" w:color="AEAEAE"/>
              <w:left w:val="nil"/>
              <w:bottom w:val="single" w:sz="8" w:space="0" w:color="152935"/>
              <w:right w:val="single" w:sz="8" w:space="0" w:color="E0E0E0"/>
            </w:tcBorders>
            <w:shd w:val="clear" w:color="auto" w:fill="FFFFFF"/>
            <w:vAlign w:val="center"/>
          </w:tcPr>
          <w:p w14:paraId="3F9686BE" w14:textId="77777777" w:rsidR="002C2CB0" w:rsidRPr="002C2CB0" w:rsidRDefault="002C2CB0" w:rsidP="00FA368F">
            <w:pPr>
              <w:spacing w:after="160" w:line="360" w:lineRule="auto"/>
              <w:ind w:left="0" w:firstLine="0"/>
              <w:jc w:val="center"/>
              <w:rPr>
                <w:bCs/>
              </w:rPr>
            </w:pPr>
            <w:r w:rsidRPr="002C2CB0">
              <w:rPr>
                <w:bCs/>
              </w:rPr>
              <w:t>694.652</w:t>
            </w:r>
          </w:p>
        </w:tc>
        <w:tc>
          <w:tcPr>
            <w:tcW w:w="1124" w:type="dxa"/>
            <w:tcBorders>
              <w:top w:val="single" w:sz="8" w:space="0" w:color="AEAEAE"/>
              <w:left w:val="nil"/>
              <w:bottom w:val="single" w:sz="8" w:space="0" w:color="152935"/>
              <w:right w:val="single" w:sz="8" w:space="0" w:color="E0E0E0"/>
            </w:tcBorders>
            <w:shd w:val="clear" w:color="auto" w:fill="FFFFFF"/>
            <w:vAlign w:val="center"/>
          </w:tcPr>
          <w:p w14:paraId="0CBC08BC" w14:textId="77777777" w:rsidR="002C2CB0" w:rsidRPr="002C2CB0" w:rsidRDefault="002C2CB0" w:rsidP="00FA368F">
            <w:pPr>
              <w:spacing w:after="160" w:line="360" w:lineRule="auto"/>
              <w:ind w:left="0" w:firstLine="0"/>
              <w:jc w:val="center"/>
              <w:rPr>
                <w:bCs/>
              </w:rPr>
            </w:pPr>
            <w:r w:rsidRPr="002C2CB0">
              <w:rPr>
                <w:bCs/>
              </w:rPr>
              <w:t>305</w:t>
            </w:r>
          </w:p>
        </w:tc>
        <w:tc>
          <w:tcPr>
            <w:tcW w:w="1544" w:type="dxa"/>
            <w:tcBorders>
              <w:top w:val="single" w:sz="8" w:space="0" w:color="AEAEAE"/>
              <w:left w:val="nil"/>
              <w:bottom w:val="single" w:sz="8" w:space="0" w:color="152935"/>
              <w:right w:val="single" w:sz="8" w:space="0" w:color="E0E0E0"/>
            </w:tcBorders>
            <w:shd w:val="clear" w:color="auto" w:fill="FFFFFF"/>
            <w:vAlign w:val="center"/>
          </w:tcPr>
          <w:p w14:paraId="24A7C261" w14:textId="77777777" w:rsidR="002C2CB0" w:rsidRPr="002C2CB0" w:rsidRDefault="002C2CB0" w:rsidP="00FA368F">
            <w:pPr>
              <w:spacing w:after="160" w:line="360" w:lineRule="auto"/>
              <w:ind w:left="0" w:firstLine="0"/>
              <w:jc w:val="center"/>
              <w:rPr>
                <w:bCs/>
              </w:rPr>
            </w:pPr>
          </w:p>
        </w:tc>
        <w:tc>
          <w:tcPr>
            <w:tcW w:w="1124" w:type="dxa"/>
            <w:tcBorders>
              <w:top w:val="single" w:sz="8" w:space="0" w:color="AEAEAE"/>
              <w:left w:val="nil"/>
              <w:bottom w:val="single" w:sz="8" w:space="0" w:color="152935"/>
              <w:right w:val="single" w:sz="8" w:space="0" w:color="E0E0E0"/>
            </w:tcBorders>
            <w:shd w:val="clear" w:color="auto" w:fill="FFFFFF"/>
            <w:vAlign w:val="center"/>
          </w:tcPr>
          <w:p w14:paraId="52D8D1EA" w14:textId="77777777" w:rsidR="002C2CB0" w:rsidRPr="002C2CB0" w:rsidRDefault="002C2CB0" w:rsidP="00FA368F">
            <w:pPr>
              <w:spacing w:after="160" w:line="360" w:lineRule="auto"/>
              <w:ind w:left="0" w:firstLine="0"/>
              <w:jc w:val="center"/>
              <w:rPr>
                <w:bCs/>
              </w:rPr>
            </w:pPr>
          </w:p>
        </w:tc>
        <w:tc>
          <w:tcPr>
            <w:tcW w:w="1125" w:type="dxa"/>
            <w:tcBorders>
              <w:top w:val="single" w:sz="8" w:space="0" w:color="AEAEAE"/>
              <w:left w:val="nil"/>
              <w:bottom w:val="single" w:sz="8" w:space="0" w:color="152935"/>
              <w:right w:val="nil"/>
            </w:tcBorders>
            <w:shd w:val="clear" w:color="auto" w:fill="FFFFFF"/>
            <w:vAlign w:val="center"/>
          </w:tcPr>
          <w:p w14:paraId="62F9CD35" w14:textId="77777777" w:rsidR="002C2CB0" w:rsidRPr="002C2CB0" w:rsidRDefault="002C2CB0" w:rsidP="00FA368F">
            <w:pPr>
              <w:spacing w:after="160" w:line="360" w:lineRule="auto"/>
              <w:ind w:left="0" w:firstLine="0"/>
              <w:jc w:val="center"/>
              <w:rPr>
                <w:bCs/>
              </w:rPr>
            </w:pPr>
          </w:p>
        </w:tc>
      </w:tr>
      <w:tr w:rsidR="002C2CB0" w:rsidRPr="002C2CB0" w14:paraId="35367E0C" w14:textId="77777777" w:rsidTr="00827A08">
        <w:trPr>
          <w:cantSplit/>
          <w:trHeight w:val="99"/>
        </w:trPr>
        <w:tc>
          <w:tcPr>
            <w:tcW w:w="8745" w:type="dxa"/>
            <w:gridSpan w:val="7"/>
            <w:tcBorders>
              <w:top w:val="nil"/>
              <w:left w:val="nil"/>
              <w:bottom w:val="nil"/>
              <w:right w:val="nil"/>
            </w:tcBorders>
            <w:shd w:val="clear" w:color="auto" w:fill="FFFFFF"/>
          </w:tcPr>
          <w:p w14:paraId="1D327EC8" w14:textId="77777777" w:rsidR="002C2CB0" w:rsidRPr="002C2CB0" w:rsidRDefault="002C2CB0" w:rsidP="002C2CB0">
            <w:pPr>
              <w:spacing w:after="160" w:line="360" w:lineRule="auto"/>
              <w:ind w:left="0" w:firstLine="0"/>
              <w:rPr>
                <w:bCs/>
              </w:rPr>
            </w:pPr>
            <w:r w:rsidRPr="002C2CB0">
              <w:rPr>
                <w:bCs/>
              </w:rPr>
              <w:t xml:space="preserve">a. Dependent Variable: Teachers’ Professional Development   </w:t>
            </w:r>
          </w:p>
        </w:tc>
      </w:tr>
      <w:tr w:rsidR="002C2CB0" w:rsidRPr="002C2CB0" w14:paraId="1EF10830" w14:textId="77777777" w:rsidTr="002C2CB0">
        <w:trPr>
          <w:cantSplit/>
          <w:trHeight w:val="243"/>
        </w:trPr>
        <w:tc>
          <w:tcPr>
            <w:tcW w:w="8745" w:type="dxa"/>
            <w:gridSpan w:val="7"/>
            <w:tcBorders>
              <w:top w:val="nil"/>
              <w:left w:val="nil"/>
              <w:bottom w:val="nil"/>
              <w:right w:val="nil"/>
            </w:tcBorders>
            <w:shd w:val="clear" w:color="auto" w:fill="FFFFFF"/>
          </w:tcPr>
          <w:p w14:paraId="068E5F77" w14:textId="77777777" w:rsidR="002C2CB0" w:rsidRPr="002C2CB0" w:rsidRDefault="002C2CB0" w:rsidP="002C2CB0">
            <w:pPr>
              <w:spacing w:after="160" w:line="360" w:lineRule="auto"/>
              <w:ind w:left="0" w:firstLine="0"/>
              <w:rPr>
                <w:bCs/>
              </w:rPr>
            </w:pPr>
            <w:r w:rsidRPr="002C2CB0">
              <w:rPr>
                <w:bCs/>
              </w:rPr>
              <w:t>b. Predictors: (Constant), Teachers’ Focus on Old Teaching Methods with no ICT use</w:t>
            </w:r>
          </w:p>
        </w:tc>
      </w:tr>
    </w:tbl>
    <w:p w14:paraId="1FD3D682" w14:textId="77777777" w:rsidR="002C2CB0" w:rsidRPr="002C2CB0" w:rsidRDefault="002C2CB0" w:rsidP="002C2CB0">
      <w:pPr>
        <w:spacing w:after="160" w:line="360" w:lineRule="auto"/>
        <w:ind w:left="0" w:firstLine="0"/>
        <w:rPr>
          <w:bCs/>
        </w:rPr>
      </w:pPr>
      <w:r w:rsidRPr="002C2CB0">
        <w:rPr>
          <w:bCs/>
        </w:rPr>
        <w:t xml:space="preserve">The ANOVA results in Table </w:t>
      </w:r>
      <w:r>
        <w:rPr>
          <w:bCs/>
        </w:rPr>
        <w:t>3</w:t>
      </w:r>
      <w:r w:rsidRPr="002C2CB0">
        <w:rPr>
          <w:bCs/>
        </w:rPr>
        <w:t xml:space="preserve"> show that the regression model assessing the influence of teachers' focus on old teaching methods without ICT use on their professional development is statistically significant. With an F-value of 38.620 and a p-value of .000, the analysis indicates that there is a very low probability that the observed relationship occurred by chance. The model explains a meaningful portion of the variance in teachers' professional development, suggesting that adherence to outdated teaching approaches significantly affects how teachers evolve professionally. This finding implies that teachers who continue to rely on traditional methods without incorporating ICT do experience limited professional growth. The significant result underscores the need for targeted professional development </w:t>
      </w:r>
      <w:proofErr w:type="spellStart"/>
      <w:r w:rsidRPr="002C2CB0">
        <w:rPr>
          <w:bCs/>
        </w:rPr>
        <w:t>programmes</w:t>
      </w:r>
      <w:proofErr w:type="spellEnd"/>
      <w:r w:rsidRPr="002C2CB0">
        <w:rPr>
          <w:bCs/>
        </w:rPr>
        <w:t xml:space="preserve"> and policy reforms that encourage ICT integration in pedagogy. By modernizing their teaching practices, teachers in Government Secondary Schools in Cameroon can enhance their instructional effectiveness and remain relevant in an increasingly digital educational landscape.</w:t>
      </w:r>
    </w:p>
    <w:p w14:paraId="1CD8EE21" w14:textId="77777777" w:rsidR="002C2CB0" w:rsidRPr="002C2CB0" w:rsidRDefault="002C2CB0" w:rsidP="002C2CB0">
      <w:pPr>
        <w:spacing w:after="160" w:line="360" w:lineRule="auto"/>
        <w:ind w:left="0" w:firstLine="0"/>
        <w:rPr>
          <w:b/>
          <w:bCs/>
        </w:rPr>
      </w:pPr>
      <w:r w:rsidRPr="002C2CB0">
        <w:rPr>
          <w:b/>
          <w:bCs/>
        </w:rPr>
        <w:t xml:space="preserve">Table </w:t>
      </w:r>
      <w:r>
        <w:rPr>
          <w:b/>
          <w:bCs/>
        </w:rPr>
        <w:t xml:space="preserve">4: </w:t>
      </w:r>
      <w:r w:rsidRPr="002C2CB0">
        <w:rPr>
          <w:b/>
          <w:bCs/>
        </w:rPr>
        <w:t xml:space="preserve">Regression Coefficients on Focus on Old Teaching Methods with no ICT use and Teachers’ Professional Development   </w:t>
      </w:r>
    </w:p>
    <w:tbl>
      <w:tblPr>
        <w:tblW w:w="1018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22"/>
        <w:gridCol w:w="1800"/>
        <w:gridCol w:w="1017"/>
        <w:gridCol w:w="1142"/>
        <w:gridCol w:w="1438"/>
        <w:gridCol w:w="878"/>
        <w:gridCol w:w="878"/>
        <w:gridCol w:w="1247"/>
        <w:gridCol w:w="1251"/>
        <w:gridCol w:w="12"/>
      </w:tblGrid>
      <w:tr w:rsidR="002C2CB0" w:rsidRPr="002C2CB0" w14:paraId="6C3D49E9" w14:textId="77777777" w:rsidTr="00827A08">
        <w:trPr>
          <w:gridAfter w:val="1"/>
          <w:wAfter w:w="12" w:type="dxa"/>
          <w:cantSplit/>
          <w:trHeight w:val="670"/>
        </w:trPr>
        <w:tc>
          <w:tcPr>
            <w:tcW w:w="2322" w:type="dxa"/>
            <w:gridSpan w:val="2"/>
            <w:vMerge w:val="restart"/>
            <w:tcBorders>
              <w:top w:val="single" w:sz="4" w:space="0" w:color="auto"/>
              <w:left w:val="nil"/>
              <w:bottom w:val="nil"/>
              <w:right w:val="nil"/>
            </w:tcBorders>
            <w:shd w:val="clear" w:color="auto" w:fill="FFFFFF"/>
            <w:vAlign w:val="bottom"/>
          </w:tcPr>
          <w:p w14:paraId="4934249B" w14:textId="77777777" w:rsidR="002C2CB0" w:rsidRPr="002C2CB0" w:rsidRDefault="002C2CB0" w:rsidP="002C2CB0">
            <w:pPr>
              <w:spacing w:after="160" w:line="360" w:lineRule="auto"/>
              <w:ind w:left="0" w:firstLine="0"/>
              <w:rPr>
                <w:bCs/>
              </w:rPr>
            </w:pPr>
            <w:r w:rsidRPr="002C2CB0">
              <w:rPr>
                <w:bCs/>
              </w:rPr>
              <w:t>Model</w:t>
            </w:r>
          </w:p>
        </w:tc>
        <w:tc>
          <w:tcPr>
            <w:tcW w:w="2159" w:type="dxa"/>
            <w:gridSpan w:val="2"/>
            <w:tcBorders>
              <w:top w:val="single" w:sz="4" w:space="0" w:color="auto"/>
              <w:left w:val="nil"/>
              <w:bottom w:val="nil"/>
              <w:right w:val="single" w:sz="8" w:space="0" w:color="E0E0E0"/>
            </w:tcBorders>
            <w:shd w:val="clear" w:color="auto" w:fill="FFFFFF"/>
            <w:vAlign w:val="bottom"/>
          </w:tcPr>
          <w:p w14:paraId="706D261F" w14:textId="77777777" w:rsidR="002C2CB0" w:rsidRPr="002C2CB0" w:rsidRDefault="002C2CB0" w:rsidP="00FA368F">
            <w:pPr>
              <w:spacing w:after="160" w:line="360" w:lineRule="auto"/>
              <w:ind w:left="0" w:firstLine="0"/>
              <w:jc w:val="center"/>
              <w:rPr>
                <w:bCs/>
              </w:rPr>
            </w:pPr>
            <w:r w:rsidRPr="002C2CB0">
              <w:rPr>
                <w:bCs/>
              </w:rPr>
              <w:t>Unstandardized Coefficients</w:t>
            </w:r>
          </w:p>
        </w:tc>
        <w:tc>
          <w:tcPr>
            <w:tcW w:w="1438" w:type="dxa"/>
            <w:tcBorders>
              <w:top w:val="single" w:sz="4" w:space="0" w:color="auto"/>
              <w:left w:val="nil"/>
              <w:bottom w:val="nil"/>
              <w:right w:val="single" w:sz="8" w:space="0" w:color="E0E0E0"/>
            </w:tcBorders>
            <w:shd w:val="clear" w:color="auto" w:fill="FFFFFF"/>
            <w:vAlign w:val="bottom"/>
          </w:tcPr>
          <w:p w14:paraId="265C6EF8" w14:textId="77777777" w:rsidR="002C2CB0" w:rsidRPr="002C2CB0" w:rsidRDefault="002C2CB0" w:rsidP="00FA368F">
            <w:pPr>
              <w:spacing w:after="160" w:line="360" w:lineRule="auto"/>
              <w:ind w:left="0" w:firstLine="0"/>
              <w:jc w:val="center"/>
              <w:rPr>
                <w:bCs/>
              </w:rPr>
            </w:pPr>
            <w:r w:rsidRPr="002C2CB0">
              <w:rPr>
                <w:bCs/>
              </w:rPr>
              <w:t>Standardized Coefficients</w:t>
            </w:r>
          </w:p>
        </w:tc>
        <w:tc>
          <w:tcPr>
            <w:tcW w:w="878" w:type="dxa"/>
            <w:vMerge w:val="restart"/>
            <w:tcBorders>
              <w:top w:val="single" w:sz="4" w:space="0" w:color="auto"/>
              <w:left w:val="nil"/>
              <w:bottom w:val="nil"/>
              <w:right w:val="single" w:sz="8" w:space="0" w:color="E0E0E0"/>
            </w:tcBorders>
            <w:shd w:val="clear" w:color="auto" w:fill="FFFFFF"/>
            <w:vAlign w:val="bottom"/>
          </w:tcPr>
          <w:p w14:paraId="4319F5BD" w14:textId="77777777" w:rsidR="002C2CB0" w:rsidRPr="002C2CB0" w:rsidRDefault="002C2CB0" w:rsidP="00FA368F">
            <w:pPr>
              <w:spacing w:after="160" w:line="360" w:lineRule="auto"/>
              <w:ind w:left="0" w:firstLine="0"/>
              <w:jc w:val="center"/>
              <w:rPr>
                <w:bCs/>
              </w:rPr>
            </w:pPr>
            <w:r w:rsidRPr="002C2CB0">
              <w:rPr>
                <w:bCs/>
              </w:rPr>
              <w:t>t</w:t>
            </w:r>
          </w:p>
        </w:tc>
        <w:tc>
          <w:tcPr>
            <w:tcW w:w="878" w:type="dxa"/>
            <w:vMerge w:val="restart"/>
            <w:tcBorders>
              <w:top w:val="single" w:sz="4" w:space="0" w:color="auto"/>
              <w:left w:val="nil"/>
              <w:bottom w:val="nil"/>
              <w:right w:val="single" w:sz="8" w:space="0" w:color="E0E0E0"/>
            </w:tcBorders>
            <w:shd w:val="clear" w:color="auto" w:fill="FFFFFF"/>
            <w:vAlign w:val="bottom"/>
          </w:tcPr>
          <w:p w14:paraId="55F51EBD" w14:textId="77777777" w:rsidR="002C2CB0" w:rsidRPr="002C2CB0" w:rsidRDefault="002C2CB0" w:rsidP="00FA368F">
            <w:pPr>
              <w:spacing w:after="160" w:line="360" w:lineRule="auto"/>
              <w:ind w:left="0" w:firstLine="0"/>
              <w:jc w:val="center"/>
              <w:rPr>
                <w:bCs/>
              </w:rPr>
            </w:pPr>
            <w:r w:rsidRPr="002C2CB0">
              <w:rPr>
                <w:bCs/>
              </w:rPr>
              <w:t>Sig.</w:t>
            </w:r>
          </w:p>
        </w:tc>
        <w:tc>
          <w:tcPr>
            <w:tcW w:w="2498" w:type="dxa"/>
            <w:gridSpan w:val="2"/>
            <w:tcBorders>
              <w:top w:val="single" w:sz="4" w:space="0" w:color="auto"/>
              <w:left w:val="nil"/>
              <w:bottom w:val="nil"/>
              <w:right w:val="nil"/>
            </w:tcBorders>
            <w:shd w:val="clear" w:color="auto" w:fill="FFFFFF"/>
            <w:vAlign w:val="bottom"/>
          </w:tcPr>
          <w:p w14:paraId="37A912A6" w14:textId="77777777" w:rsidR="002C2CB0" w:rsidRPr="002C2CB0" w:rsidRDefault="002C2CB0" w:rsidP="00FA368F">
            <w:pPr>
              <w:spacing w:after="160" w:line="360" w:lineRule="auto"/>
              <w:ind w:left="0" w:firstLine="0"/>
              <w:jc w:val="center"/>
              <w:rPr>
                <w:bCs/>
              </w:rPr>
            </w:pPr>
            <w:r w:rsidRPr="002C2CB0">
              <w:rPr>
                <w:bCs/>
              </w:rPr>
              <w:t>95.0% Confidence Interval for B</w:t>
            </w:r>
          </w:p>
        </w:tc>
      </w:tr>
      <w:tr w:rsidR="002C2CB0" w:rsidRPr="002C2CB0" w14:paraId="4301C059" w14:textId="77777777" w:rsidTr="00827A08">
        <w:trPr>
          <w:gridAfter w:val="1"/>
          <w:wAfter w:w="12" w:type="dxa"/>
          <w:cantSplit/>
          <w:trHeight w:val="670"/>
        </w:trPr>
        <w:tc>
          <w:tcPr>
            <w:tcW w:w="2322" w:type="dxa"/>
            <w:gridSpan w:val="2"/>
            <w:vMerge/>
            <w:tcBorders>
              <w:top w:val="single" w:sz="4" w:space="0" w:color="auto"/>
              <w:left w:val="nil"/>
              <w:bottom w:val="nil"/>
              <w:right w:val="nil"/>
            </w:tcBorders>
            <w:vAlign w:val="center"/>
          </w:tcPr>
          <w:p w14:paraId="06496729" w14:textId="77777777" w:rsidR="002C2CB0" w:rsidRPr="002C2CB0" w:rsidRDefault="002C2CB0" w:rsidP="002C2CB0">
            <w:pPr>
              <w:spacing w:after="160" w:line="360" w:lineRule="auto"/>
              <w:ind w:left="0" w:firstLine="0"/>
              <w:rPr>
                <w:bCs/>
              </w:rPr>
            </w:pPr>
          </w:p>
        </w:tc>
        <w:tc>
          <w:tcPr>
            <w:tcW w:w="1017" w:type="dxa"/>
            <w:tcBorders>
              <w:top w:val="nil"/>
              <w:left w:val="nil"/>
              <w:bottom w:val="single" w:sz="8" w:space="0" w:color="152935"/>
              <w:right w:val="single" w:sz="8" w:space="0" w:color="E0E0E0"/>
            </w:tcBorders>
            <w:shd w:val="clear" w:color="auto" w:fill="FFFFFF"/>
            <w:vAlign w:val="bottom"/>
          </w:tcPr>
          <w:p w14:paraId="49073895" w14:textId="77777777" w:rsidR="002C2CB0" w:rsidRPr="002C2CB0" w:rsidRDefault="002C2CB0" w:rsidP="00FA368F">
            <w:pPr>
              <w:spacing w:after="160" w:line="360" w:lineRule="auto"/>
              <w:ind w:left="0" w:firstLine="0"/>
              <w:jc w:val="center"/>
              <w:rPr>
                <w:bCs/>
              </w:rPr>
            </w:pPr>
            <w:r w:rsidRPr="002C2CB0">
              <w:rPr>
                <w:bCs/>
              </w:rPr>
              <w:t>B</w:t>
            </w:r>
          </w:p>
        </w:tc>
        <w:tc>
          <w:tcPr>
            <w:tcW w:w="1142" w:type="dxa"/>
            <w:tcBorders>
              <w:top w:val="nil"/>
              <w:left w:val="nil"/>
              <w:bottom w:val="single" w:sz="8" w:space="0" w:color="152935"/>
              <w:right w:val="single" w:sz="8" w:space="0" w:color="E0E0E0"/>
            </w:tcBorders>
            <w:shd w:val="clear" w:color="auto" w:fill="FFFFFF"/>
            <w:vAlign w:val="bottom"/>
          </w:tcPr>
          <w:p w14:paraId="351277CF" w14:textId="77777777" w:rsidR="002C2CB0" w:rsidRPr="002C2CB0" w:rsidRDefault="002C2CB0" w:rsidP="00FA368F">
            <w:pPr>
              <w:spacing w:after="160" w:line="360" w:lineRule="auto"/>
              <w:ind w:left="0" w:firstLine="0"/>
              <w:jc w:val="center"/>
              <w:rPr>
                <w:bCs/>
              </w:rPr>
            </w:pPr>
            <w:r w:rsidRPr="002C2CB0">
              <w:rPr>
                <w:bCs/>
              </w:rPr>
              <w:t>Std. Error</w:t>
            </w:r>
          </w:p>
        </w:tc>
        <w:tc>
          <w:tcPr>
            <w:tcW w:w="1438" w:type="dxa"/>
            <w:tcBorders>
              <w:top w:val="nil"/>
              <w:left w:val="nil"/>
              <w:bottom w:val="single" w:sz="8" w:space="0" w:color="152935"/>
              <w:right w:val="single" w:sz="8" w:space="0" w:color="E0E0E0"/>
            </w:tcBorders>
            <w:shd w:val="clear" w:color="auto" w:fill="FFFFFF"/>
            <w:vAlign w:val="bottom"/>
          </w:tcPr>
          <w:p w14:paraId="208B0536" w14:textId="77777777" w:rsidR="002C2CB0" w:rsidRPr="002C2CB0" w:rsidRDefault="002C2CB0" w:rsidP="00FA368F">
            <w:pPr>
              <w:spacing w:after="160" w:line="360" w:lineRule="auto"/>
              <w:ind w:left="0" w:firstLine="0"/>
              <w:jc w:val="center"/>
              <w:rPr>
                <w:bCs/>
              </w:rPr>
            </w:pPr>
            <w:r w:rsidRPr="002C2CB0">
              <w:rPr>
                <w:bCs/>
              </w:rPr>
              <w:t>Beta</w:t>
            </w:r>
          </w:p>
        </w:tc>
        <w:tc>
          <w:tcPr>
            <w:tcW w:w="878" w:type="dxa"/>
            <w:vMerge/>
            <w:tcBorders>
              <w:top w:val="single" w:sz="4" w:space="0" w:color="auto"/>
              <w:left w:val="nil"/>
              <w:bottom w:val="nil"/>
              <w:right w:val="single" w:sz="8" w:space="0" w:color="E0E0E0"/>
            </w:tcBorders>
            <w:vAlign w:val="center"/>
          </w:tcPr>
          <w:p w14:paraId="1053A743" w14:textId="77777777" w:rsidR="002C2CB0" w:rsidRPr="002C2CB0" w:rsidRDefault="002C2CB0" w:rsidP="00FA368F">
            <w:pPr>
              <w:spacing w:after="160" w:line="360" w:lineRule="auto"/>
              <w:ind w:left="0" w:firstLine="0"/>
              <w:jc w:val="center"/>
              <w:rPr>
                <w:bCs/>
              </w:rPr>
            </w:pPr>
          </w:p>
        </w:tc>
        <w:tc>
          <w:tcPr>
            <w:tcW w:w="878" w:type="dxa"/>
            <w:vMerge/>
            <w:tcBorders>
              <w:top w:val="single" w:sz="4" w:space="0" w:color="auto"/>
              <w:left w:val="nil"/>
              <w:bottom w:val="nil"/>
              <w:right w:val="single" w:sz="8" w:space="0" w:color="E0E0E0"/>
            </w:tcBorders>
            <w:vAlign w:val="center"/>
          </w:tcPr>
          <w:p w14:paraId="7444631E" w14:textId="77777777" w:rsidR="002C2CB0" w:rsidRPr="002C2CB0" w:rsidRDefault="002C2CB0" w:rsidP="00FA368F">
            <w:pPr>
              <w:spacing w:after="160" w:line="360" w:lineRule="auto"/>
              <w:ind w:left="0" w:firstLine="0"/>
              <w:jc w:val="center"/>
              <w:rPr>
                <w:bCs/>
              </w:rPr>
            </w:pPr>
          </w:p>
        </w:tc>
        <w:tc>
          <w:tcPr>
            <w:tcW w:w="1247" w:type="dxa"/>
            <w:tcBorders>
              <w:top w:val="nil"/>
              <w:left w:val="nil"/>
              <w:bottom w:val="single" w:sz="8" w:space="0" w:color="152935"/>
              <w:right w:val="single" w:sz="8" w:space="0" w:color="E0E0E0"/>
            </w:tcBorders>
            <w:shd w:val="clear" w:color="auto" w:fill="FFFFFF"/>
            <w:vAlign w:val="bottom"/>
          </w:tcPr>
          <w:p w14:paraId="7E9B756C" w14:textId="77777777" w:rsidR="002C2CB0" w:rsidRPr="002C2CB0" w:rsidRDefault="002C2CB0" w:rsidP="00FA368F">
            <w:pPr>
              <w:spacing w:after="160" w:line="360" w:lineRule="auto"/>
              <w:ind w:left="0" w:firstLine="0"/>
              <w:jc w:val="center"/>
              <w:rPr>
                <w:bCs/>
              </w:rPr>
            </w:pPr>
            <w:r w:rsidRPr="002C2CB0">
              <w:rPr>
                <w:bCs/>
              </w:rPr>
              <w:t>Lower Bound</w:t>
            </w:r>
          </w:p>
        </w:tc>
        <w:tc>
          <w:tcPr>
            <w:tcW w:w="1251" w:type="dxa"/>
            <w:tcBorders>
              <w:top w:val="nil"/>
              <w:left w:val="nil"/>
              <w:bottom w:val="single" w:sz="8" w:space="0" w:color="152935"/>
              <w:right w:val="nil"/>
            </w:tcBorders>
            <w:shd w:val="clear" w:color="auto" w:fill="FFFFFF"/>
            <w:vAlign w:val="bottom"/>
          </w:tcPr>
          <w:p w14:paraId="2CF4B648" w14:textId="77777777" w:rsidR="002C2CB0" w:rsidRPr="002C2CB0" w:rsidRDefault="002C2CB0" w:rsidP="00FA368F">
            <w:pPr>
              <w:spacing w:after="160" w:line="360" w:lineRule="auto"/>
              <w:ind w:left="0" w:firstLine="0"/>
              <w:jc w:val="center"/>
              <w:rPr>
                <w:bCs/>
              </w:rPr>
            </w:pPr>
            <w:r w:rsidRPr="002C2CB0">
              <w:rPr>
                <w:bCs/>
              </w:rPr>
              <w:t>Upper Bound</w:t>
            </w:r>
          </w:p>
        </w:tc>
      </w:tr>
      <w:tr w:rsidR="002C2CB0" w:rsidRPr="002C2CB0" w14:paraId="1D7F434B" w14:textId="77777777" w:rsidTr="00827A08">
        <w:trPr>
          <w:gridAfter w:val="1"/>
          <w:wAfter w:w="12" w:type="dxa"/>
          <w:cantSplit/>
          <w:trHeight w:val="345"/>
        </w:trPr>
        <w:tc>
          <w:tcPr>
            <w:tcW w:w="522" w:type="dxa"/>
            <w:vMerge w:val="restart"/>
            <w:tcBorders>
              <w:top w:val="single" w:sz="8" w:space="0" w:color="152935"/>
              <w:left w:val="nil"/>
              <w:bottom w:val="single" w:sz="8" w:space="0" w:color="152935"/>
              <w:right w:val="nil"/>
            </w:tcBorders>
            <w:shd w:val="clear" w:color="auto" w:fill="E0E0E0"/>
          </w:tcPr>
          <w:p w14:paraId="353CE828" w14:textId="77777777" w:rsidR="002C2CB0" w:rsidRPr="002C2CB0" w:rsidRDefault="002C2CB0" w:rsidP="002C2CB0">
            <w:pPr>
              <w:spacing w:after="160" w:line="360" w:lineRule="auto"/>
              <w:ind w:left="0" w:firstLine="0"/>
              <w:rPr>
                <w:bCs/>
              </w:rPr>
            </w:pPr>
            <w:r w:rsidRPr="002C2CB0">
              <w:rPr>
                <w:bCs/>
              </w:rPr>
              <w:t>1</w:t>
            </w:r>
          </w:p>
        </w:tc>
        <w:tc>
          <w:tcPr>
            <w:tcW w:w="1800" w:type="dxa"/>
            <w:tcBorders>
              <w:top w:val="single" w:sz="8" w:space="0" w:color="152935"/>
              <w:left w:val="nil"/>
              <w:bottom w:val="single" w:sz="8" w:space="0" w:color="AEAEAE"/>
              <w:right w:val="nil"/>
            </w:tcBorders>
            <w:shd w:val="clear" w:color="auto" w:fill="E0E0E0"/>
          </w:tcPr>
          <w:p w14:paraId="7CA3077E" w14:textId="77777777" w:rsidR="002C2CB0" w:rsidRPr="002C2CB0" w:rsidRDefault="002C2CB0" w:rsidP="002C2CB0">
            <w:pPr>
              <w:spacing w:after="160" w:line="360" w:lineRule="auto"/>
              <w:ind w:left="0" w:firstLine="0"/>
              <w:rPr>
                <w:bCs/>
              </w:rPr>
            </w:pPr>
            <w:r w:rsidRPr="002C2CB0">
              <w:rPr>
                <w:bCs/>
              </w:rPr>
              <w:t>(Constant)</w:t>
            </w:r>
          </w:p>
        </w:tc>
        <w:tc>
          <w:tcPr>
            <w:tcW w:w="1017" w:type="dxa"/>
            <w:tcBorders>
              <w:top w:val="single" w:sz="8" w:space="0" w:color="152935"/>
              <w:left w:val="nil"/>
              <w:bottom w:val="single" w:sz="8" w:space="0" w:color="AEAEAE"/>
              <w:right w:val="single" w:sz="8" w:space="0" w:color="E0E0E0"/>
            </w:tcBorders>
            <w:shd w:val="clear" w:color="auto" w:fill="FFFFFF"/>
            <w:vAlign w:val="center"/>
          </w:tcPr>
          <w:p w14:paraId="1563591F" w14:textId="77777777" w:rsidR="002C2CB0" w:rsidRPr="002C2CB0" w:rsidRDefault="002C2CB0" w:rsidP="00FA368F">
            <w:pPr>
              <w:spacing w:after="160" w:line="360" w:lineRule="auto"/>
              <w:ind w:left="0" w:firstLine="0"/>
              <w:jc w:val="center"/>
              <w:rPr>
                <w:bCs/>
              </w:rPr>
            </w:pPr>
            <w:r w:rsidRPr="002C2CB0">
              <w:rPr>
                <w:bCs/>
              </w:rPr>
              <w:t>14.732</w:t>
            </w:r>
          </w:p>
        </w:tc>
        <w:tc>
          <w:tcPr>
            <w:tcW w:w="1142" w:type="dxa"/>
            <w:tcBorders>
              <w:top w:val="single" w:sz="8" w:space="0" w:color="152935"/>
              <w:left w:val="nil"/>
              <w:bottom w:val="single" w:sz="8" w:space="0" w:color="AEAEAE"/>
              <w:right w:val="single" w:sz="8" w:space="0" w:color="E0E0E0"/>
            </w:tcBorders>
            <w:shd w:val="clear" w:color="auto" w:fill="FFFFFF"/>
            <w:vAlign w:val="center"/>
          </w:tcPr>
          <w:p w14:paraId="1F5EC6C4" w14:textId="77777777" w:rsidR="002C2CB0" w:rsidRPr="002C2CB0" w:rsidRDefault="002C2CB0" w:rsidP="00FA368F">
            <w:pPr>
              <w:spacing w:after="160" w:line="360" w:lineRule="auto"/>
              <w:ind w:left="0" w:firstLine="0"/>
              <w:jc w:val="center"/>
              <w:rPr>
                <w:bCs/>
              </w:rPr>
            </w:pPr>
            <w:r w:rsidRPr="002C2CB0">
              <w:rPr>
                <w:bCs/>
              </w:rPr>
              <w:t>.805</w:t>
            </w:r>
          </w:p>
        </w:tc>
        <w:tc>
          <w:tcPr>
            <w:tcW w:w="1438" w:type="dxa"/>
            <w:tcBorders>
              <w:top w:val="single" w:sz="8" w:space="0" w:color="152935"/>
              <w:left w:val="nil"/>
              <w:bottom w:val="single" w:sz="8" w:space="0" w:color="AEAEAE"/>
              <w:right w:val="single" w:sz="8" w:space="0" w:color="E0E0E0"/>
            </w:tcBorders>
            <w:shd w:val="clear" w:color="auto" w:fill="FFFFFF"/>
            <w:vAlign w:val="center"/>
          </w:tcPr>
          <w:p w14:paraId="11FC1224" w14:textId="77777777" w:rsidR="002C2CB0" w:rsidRPr="002C2CB0" w:rsidRDefault="002C2CB0" w:rsidP="00FA368F">
            <w:pPr>
              <w:spacing w:after="160" w:line="360" w:lineRule="auto"/>
              <w:ind w:left="0" w:firstLine="0"/>
              <w:jc w:val="center"/>
              <w:rPr>
                <w:bCs/>
              </w:rPr>
            </w:pPr>
          </w:p>
        </w:tc>
        <w:tc>
          <w:tcPr>
            <w:tcW w:w="878" w:type="dxa"/>
            <w:tcBorders>
              <w:top w:val="single" w:sz="8" w:space="0" w:color="152935"/>
              <w:left w:val="nil"/>
              <w:bottom w:val="single" w:sz="8" w:space="0" w:color="AEAEAE"/>
              <w:right w:val="single" w:sz="8" w:space="0" w:color="E0E0E0"/>
            </w:tcBorders>
            <w:shd w:val="clear" w:color="auto" w:fill="FFFFFF"/>
            <w:vAlign w:val="center"/>
          </w:tcPr>
          <w:p w14:paraId="0E50A6C1" w14:textId="77777777" w:rsidR="002C2CB0" w:rsidRPr="002C2CB0" w:rsidRDefault="002C2CB0" w:rsidP="00FA368F">
            <w:pPr>
              <w:spacing w:after="160" w:line="360" w:lineRule="auto"/>
              <w:ind w:left="0" w:firstLine="0"/>
              <w:jc w:val="center"/>
              <w:rPr>
                <w:bCs/>
              </w:rPr>
            </w:pPr>
            <w:r w:rsidRPr="002C2CB0">
              <w:rPr>
                <w:bCs/>
              </w:rPr>
              <w:t>18.301</w:t>
            </w:r>
          </w:p>
        </w:tc>
        <w:tc>
          <w:tcPr>
            <w:tcW w:w="878" w:type="dxa"/>
            <w:tcBorders>
              <w:top w:val="single" w:sz="8" w:space="0" w:color="152935"/>
              <w:left w:val="nil"/>
              <w:bottom w:val="single" w:sz="8" w:space="0" w:color="AEAEAE"/>
              <w:right w:val="single" w:sz="8" w:space="0" w:color="E0E0E0"/>
            </w:tcBorders>
            <w:shd w:val="clear" w:color="auto" w:fill="FFFFFF"/>
            <w:vAlign w:val="center"/>
          </w:tcPr>
          <w:p w14:paraId="4719EC04" w14:textId="77777777" w:rsidR="002C2CB0" w:rsidRPr="002C2CB0" w:rsidRDefault="002C2CB0" w:rsidP="00FA368F">
            <w:pPr>
              <w:spacing w:after="160" w:line="360" w:lineRule="auto"/>
              <w:ind w:left="0" w:firstLine="0"/>
              <w:jc w:val="center"/>
              <w:rPr>
                <w:bCs/>
              </w:rPr>
            </w:pPr>
            <w:r w:rsidRPr="002C2CB0">
              <w:rPr>
                <w:bCs/>
              </w:rPr>
              <w:t>.000</w:t>
            </w:r>
          </w:p>
        </w:tc>
        <w:tc>
          <w:tcPr>
            <w:tcW w:w="1247" w:type="dxa"/>
            <w:tcBorders>
              <w:top w:val="single" w:sz="8" w:space="0" w:color="152935"/>
              <w:left w:val="nil"/>
              <w:bottom w:val="single" w:sz="8" w:space="0" w:color="AEAEAE"/>
              <w:right w:val="single" w:sz="8" w:space="0" w:color="E0E0E0"/>
            </w:tcBorders>
            <w:shd w:val="clear" w:color="auto" w:fill="FFFFFF"/>
            <w:vAlign w:val="center"/>
          </w:tcPr>
          <w:p w14:paraId="48802E3E" w14:textId="77777777" w:rsidR="002C2CB0" w:rsidRPr="002C2CB0" w:rsidRDefault="002C2CB0" w:rsidP="00FA368F">
            <w:pPr>
              <w:spacing w:after="160" w:line="360" w:lineRule="auto"/>
              <w:ind w:left="0" w:firstLine="0"/>
              <w:jc w:val="center"/>
              <w:rPr>
                <w:bCs/>
              </w:rPr>
            </w:pPr>
            <w:r w:rsidRPr="002C2CB0">
              <w:rPr>
                <w:bCs/>
              </w:rPr>
              <w:t>13.149</w:t>
            </w:r>
          </w:p>
        </w:tc>
        <w:tc>
          <w:tcPr>
            <w:tcW w:w="1251" w:type="dxa"/>
            <w:tcBorders>
              <w:top w:val="single" w:sz="8" w:space="0" w:color="152935"/>
              <w:left w:val="nil"/>
              <w:bottom w:val="single" w:sz="8" w:space="0" w:color="AEAEAE"/>
              <w:right w:val="nil"/>
            </w:tcBorders>
            <w:shd w:val="clear" w:color="auto" w:fill="FFFFFF"/>
            <w:vAlign w:val="center"/>
          </w:tcPr>
          <w:p w14:paraId="787AE3BA" w14:textId="77777777" w:rsidR="002C2CB0" w:rsidRPr="002C2CB0" w:rsidRDefault="002C2CB0" w:rsidP="00FA368F">
            <w:pPr>
              <w:spacing w:after="160" w:line="360" w:lineRule="auto"/>
              <w:ind w:left="0" w:firstLine="0"/>
              <w:jc w:val="center"/>
              <w:rPr>
                <w:bCs/>
              </w:rPr>
            </w:pPr>
            <w:r w:rsidRPr="002C2CB0">
              <w:rPr>
                <w:bCs/>
              </w:rPr>
              <w:t>16.31</w:t>
            </w:r>
          </w:p>
        </w:tc>
      </w:tr>
      <w:tr w:rsidR="002C2CB0" w:rsidRPr="002C2CB0" w14:paraId="38813AED" w14:textId="77777777" w:rsidTr="00827A08">
        <w:trPr>
          <w:gridAfter w:val="1"/>
          <w:wAfter w:w="12" w:type="dxa"/>
          <w:cantSplit/>
          <w:trHeight w:val="345"/>
        </w:trPr>
        <w:tc>
          <w:tcPr>
            <w:tcW w:w="522" w:type="dxa"/>
            <w:vMerge/>
            <w:tcBorders>
              <w:top w:val="single" w:sz="8" w:space="0" w:color="152935"/>
              <w:left w:val="nil"/>
              <w:bottom w:val="single" w:sz="8" w:space="0" w:color="152935"/>
              <w:right w:val="nil"/>
            </w:tcBorders>
            <w:vAlign w:val="center"/>
          </w:tcPr>
          <w:p w14:paraId="36455D4D" w14:textId="77777777" w:rsidR="002C2CB0" w:rsidRPr="002C2CB0" w:rsidRDefault="002C2CB0" w:rsidP="002C2CB0">
            <w:pPr>
              <w:spacing w:after="160" w:line="360" w:lineRule="auto"/>
              <w:ind w:left="0" w:firstLine="0"/>
              <w:rPr>
                <w:bCs/>
              </w:rPr>
            </w:pPr>
          </w:p>
        </w:tc>
        <w:tc>
          <w:tcPr>
            <w:tcW w:w="1800" w:type="dxa"/>
            <w:tcBorders>
              <w:top w:val="single" w:sz="8" w:space="0" w:color="AEAEAE"/>
              <w:left w:val="nil"/>
              <w:bottom w:val="single" w:sz="8" w:space="0" w:color="152935"/>
              <w:right w:val="nil"/>
            </w:tcBorders>
            <w:shd w:val="clear" w:color="auto" w:fill="E0E0E0"/>
          </w:tcPr>
          <w:p w14:paraId="1E1930A3" w14:textId="77777777" w:rsidR="002C2CB0" w:rsidRPr="002C2CB0" w:rsidRDefault="002C2CB0" w:rsidP="002C2CB0">
            <w:pPr>
              <w:spacing w:after="160" w:line="360" w:lineRule="auto"/>
              <w:ind w:left="0" w:firstLine="0"/>
              <w:rPr>
                <w:bCs/>
              </w:rPr>
            </w:pPr>
            <w:r w:rsidRPr="002C2CB0">
              <w:rPr>
                <w:bCs/>
              </w:rPr>
              <w:t>Teachers’ Focus on Old Teaching Methods with no ICT use</w:t>
            </w:r>
          </w:p>
        </w:tc>
        <w:tc>
          <w:tcPr>
            <w:tcW w:w="1017" w:type="dxa"/>
            <w:tcBorders>
              <w:top w:val="single" w:sz="8" w:space="0" w:color="AEAEAE"/>
              <w:left w:val="nil"/>
              <w:bottom w:val="single" w:sz="8" w:space="0" w:color="152935"/>
              <w:right w:val="single" w:sz="8" w:space="0" w:color="E0E0E0"/>
            </w:tcBorders>
            <w:shd w:val="clear" w:color="auto" w:fill="FFFFFF"/>
            <w:vAlign w:val="center"/>
          </w:tcPr>
          <w:p w14:paraId="476B92A3" w14:textId="77777777" w:rsidR="002C2CB0" w:rsidRPr="002C2CB0" w:rsidRDefault="002C2CB0" w:rsidP="00FA368F">
            <w:pPr>
              <w:spacing w:after="160" w:line="360" w:lineRule="auto"/>
              <w:ind w:left="0" w:firstLine="0"/>
              <w:jc w:val="center"/>
              <w:rPr>
                <w:bCs/>
              </w:rPr>
            </w:pPr>
            <w:r w:rsidRPr="002C2CB0">
              <w:rPr>
                <w:bCs/>
              </w:rPr>
              <w:t>-0.276</w:t>
            </w:r>
          </w:p>
        </w:tc>
        <w:tc>
          <w:tcPr>
            <w:tcW w:w="1142" w:type="dxa"/>
            <w:tcBorders>
              <w:top w:val="single" w:sz="8" w:space="0" w:color="AEAEAE"/>
              <w:left w:val="nil"/>
              <w:bottom w:val="single" w:sz="8" w:space="0" w:color="152935"/>
              <w:right w:val="single" w:sz="8" w:space="0" w:color="E0E0E0"/>
            </w:tcBorders>
            <w:shd w:val="clear" w:color="auto" w:fill="FFFFFF"/>
            <w:vAlign w:val="center"/>
          </w:tcPr>
          <w:p w14:paraId="04E5649D" w14:textId="77777777" w:rsidR="002C2CB0" w:rsidRPr="002C2CB0" w:rsidRDefault="002C2CB0" w:rsidP="00FA368F">
            <w:pPr>
              <w:spacing w:after="160" w:line="360" w:lineRule="auto"/>
              <w:ind w:left="0" w:firstLine="0"/>
              <w:jc w:val="center"/>
              <w:rPr>
                <w:bCs/>
              </w:rPr>
            </w:pPr>
            <w:r w:rsidRPr="002C2CB0">
              <w:rPr>
                <w:bCs/>
              </w:rPr>
              <w:t>.045</w:t>
            </w:r>
          </w:p>
        </w:tc>
        <w:tc>
          <w:tcPr>
            <w:tcW w:w="1438" w:type="dxa"/>
            <w:tcBorders>
              <w:top w:val="single" w:sz="8" w:space="0" w:color="AEAEAE"/>
              <w:left w:val="nil"/>
              <w:bottom w:val="single" w:sz="8" w:space="0" w:color="152935"/>
              <w:right w:val="single" w:sz="8" w:space="0" w:color="E0E0E0"/>
            </w:tcBorders>
            <w:shd w:val="clear" w:color="auto" w:fill="FFFFFF"/>
            <w:vAlign w:val="center"/>
          </w:tcPr>
          <w:p w14:paraId="6F519600" w14:textId="77777777" w:rsidR="002C2CB0" w:rsidRPr="002C2CB0" w:rsidRDefault="002C2CB0" w:rsidP="00FA368F">
            <w:pPr>
              <w:spacing w:after="160" w:line="360" w:lineRule="auto"/>
              <w:ind w:left="0" w:firstLine="0"/>
              <w:jc w:val="center"/>
              <w:rPr>
                <w:bCs/>
              </w:rPr>
            </w:pPr>
            <w:r w:rsidRPr="002C2CB0">
              <w:rPr>
                <w:bCs/>
              </w:rPr>
              <w:t>-0.348</w:t>
            </w:r>
          </w:p>
        </w:tc>
        <w:tc>
          <w:tcPr>
            <w:tcW w:w="878" w:type="dxa"/>
            <w:tcBorders>
              <w:top w:val="single" w:sz="8" w:space="0" w:color="AEAEAE"/>
              <w:left w:val="nil"/>
              <w:bottom w:val="single" w:sz="8" w:space="0" w:color="152935"/>
              <w:right w:val="single" w:sz="8" w:space="0" w:color="E0E0E0"/>
            </w:tcBorders>
            <w:shd w:val="clear" w:color="auto" w:fill="FFFFFF"/>
            <w:vAlign w:val="center"/>
          </w:tcPr>
          <w:p w14:paraId="27F47C55" w14:textId="77777777" w:rsidR="002C2CB0" w:rsidRPr="002C2CB0" w:rsidRDefault="002C2CB0" w:rsidP="00FA368F">
            <w:pPr>
              <w:spacing w:after="160" w:line="360" w:lineRule="auto"/>
              <w:ind w:left="0" w:firstLine="0"/>
              <w:jc w:val="center"/>
              <w:rPr>
                <w:bCs/>
              </w:rPr>
            </w:pPr>
            <w:r w:rsidRPr="002C2CB0">
              <w:rPr>
                <w:bCs/>
              </w:rPr>
              <w:t>-6.215</w:t>
            </w:r>
          </w:p>
        </w:tc>
        <w:tc>
          <w:tcPr>
            <w:tcW w:w="878" w:type="dxa"/>
            <w:tcBorders>
              <w:top w:val="single" w:sz="8" w:space="0" w:color="AEAEAE"/>
              <w:left w:val="nil"/>
              <w:bottom w:val="single" w:sz="8" w:space="0" w:color="152935"/>
              <w:right w:val="single" w:sz="8" w:space="0" w:color="E0E0E0"/>
            </w:tcBorders>
            <w:shd w:val="clear" w:color="auto" w:fill="FFFFFF"/>
            <w:vAlign w:val="center"/>
          </w:tcPr>
          <w:p w14:paraId="695285CB" w14:textId="77777777" w:rsidR="002C2CB0" w:rsidRPr="002C2CB0" w:rsidRDefault="002C2CB0" w:rsidP="00FA368F">
            <w:pPr>
              <w:spacing w:after="160" w:line="360" w:lineRule="auto"/>
              <w:ind w:left="0" w:firstLine="0"/>
              <w:jc w:val="center"/>
              <w:rPr>
                <w:bCs/>
              </w:rPr>
            </w:pPr>
            <w:r w:rsidRPr="002C2CB0">
              <w:rPr>
                <w:bCs/>
              </w:rPr>
              <w:t>.000</w:t>
            </w:r>
          </w:p>
        </w:tc>
        <w:tc>
          <w:tcPr>
            <w:tcW w:w="1247" w:type="dxa"/>
            <w:tcBorders>
              <w:top w:val="single" w:sz="8" w:space="0" w:color="AEAEAE"/>
              <w:left w:val="nil"/>
              <w:bottom w:val="single" w:sz="8" w:space="0" w:color="152935"/>
              <w:right w:val="single" w:sz="8" w:space="0" w:color="E0E0E0"/>
            </w:tcBorders>
            <w:shd w:val="clear" w:color="auto" w:fill="FFFFFF"/>
            <w:vAlign w:val="center"/>
          </w:tcPr>
          <w:p w14:paraId="1DE3B070" w14:textId="77777777" w:rsidR="002C2CB0" w:rsidRPr="002C2CB0" w:rsidRDefault="002C2CB0" w:rsidP="00FA368F">
            <w:pPr>
              <w:spacing w:after="160" w:line="360" w:lineRule="auto"/>
              <w:ind w:left="0" w:firstLine="0"/>
              <w:jc w:val="center"/>
              <w:rPr>
                <w:bCs/>
              </w:rPr>
            </w:pPr>
            <w:r w:rsidRPr="002C2CB0">
              <w:rPr>
                <w:bCs/>
              </w:rPr>
              <w:t>-.364</w:t>
            </w:r>
          </w:p>
        </w:tc>
        <w:tc>
          <w:tcPr>
            <w:tcW w:w="1251" w:type="dxa"/>
            <w:tcBorders>
              <w:top w:val="single" w:sz="8" w:space="0" w:color="AEAEAE"/>
              <w:left w:val="nil"/>
              <w:bottom w:val="single" w:sz="8" w:space="0" w:color="152935"/>
              <w:right w:val="nil"/>
            </w:tcBorders>
            <w:shd w:val="clear" w:color="auto" w:fill="FFFFFF"/>
            <w:vAlign w:val="center"/>
          </w:tcPr>
          <w:p w14:paraId="42F47D8C" w14:textId="77777777" w:rsidR="002C2CB0" w:rsidRPr="002C2CB0" w:rsidRDefault="002C2CB0" w:rsidP="00FA368F">
            <w:pPr>
              <w:spacing w:after="160" w:line="360" w:lineRule="auto"/>
              <w:ind w:left="0" w:firstLine="0"/>
              <w:jc w:val="center"/>
              <w:rPr>
                <w:bCs/>
              </w:rPr>
            </w:pPr>
            <w:r w:rsidRPr="002C2CB0">
              <w:rPr>
                <w:bCs/>
              </w:rPr>
              <w:t>-.188</w:t>
            </w:r>
          </w:p>
        </w:tc>
      </w:tr>
      <w:tr w:rsidR="002C2CB0" w:rsidRPr="002C2CB0" w14:paraId="353AD777" w14:textId="77777777" w:rsidTr="00827A08">
        <w:trPr>
          <w:cantSplit/>
          <w:trHeight w:val="345"/>
        </w:trPr>
        <w:tc>
          <w:tcPr>
            <w:tcW w:w="10185" w:type="dxa"/>
            <w:gridSpan w:val="10"/>
            <w:tcBorders>
              <w:top w:val="nil"/>
              <w:left w:val="nil"/>
              <w:bottom w:val="nil"/>
              <w:right w:val="nil"/>
            </w:tcBorders>
            <w:shd w:val="clear" w:color="auto" w:fill="FFFFFF"/>
          </w:tcPr>
          <w:p w14:paraId="50BE727C" w14:textId="77777777" w:rsidR="002C2CB0" w:rsidRPr="002C2CB0" w:rsidRDefault="002C2CB0" w:rsidP="002C2CB0">
            <w:pPr>
              <w:spacing w:after="160" w:line="360" w:lineRule="auto"/>
              <w:ind w:left="0" w:firstLine="0"/>
              <w:rPr>
                <w:bCs/>
              </w:rPr>
            </w:pPr>
            <w:r w:rsidRPr="002C2CB0">
              <w:rPr>
                <w:bCs/>
              </w:rPr>
              <w:t xml:space="preserve">a. Dependent Variable: Teachers’ Professional Development   </w:t>
            </w:r>
          </w:p>
        </w:tc>
      </w:tr>
    </w:tbl>
    <w:p w14:paraId="2D68B098" w14:textId="77777777" w:rsidR="002C2CB0" w:rsidRPr="002C2CB0" w:rsidRDefault="002C2CB0" w:rsidP="002C2CB0">
      <w:pPr>
        <w:spacing w:after="160" w:line="360" w:lineRule="auto"/>
        <w:ind w:left="0" w:firstLine="0"/>
        <w:rPr>
          <w:bCs/>
        </w:rPr>
      </w:pPr>
      <w:r w:rsidRPr="002C2CB0">
        <w:rPr>
          <w:bCs/>
        </w:rPr>
        <w:t>The unstandardized coefficient (B = -0.276) indicates that for every one-unit increase in focus on old teaching methods without ICT, there is a decrease of 0.276 units in the professional development score. The t-value of -6.215 with a p-value of .000 confirms that this negative effect is statistically significant. The 95% Confidence Interval (-0.364 to -0.188) does not cross zero, further reinforcing the conclusion that the predictor (old teaching methods without ICT) has a significant negative effect on teachers’ professional development.</w:t>
      </w:r>
    </w:p>
    <w:p w14:paraId="244B922F" w14:textId="77777777" w:rsidR="002C2CB0" w:rsidRDefault="002C2CB0" w:rsidP="002C2CB0">
      <w:pPr>
        <w:spacing w:after="160" w:line="360" w:lineRule="auto"/>
        <w:ind w:left="0" w:firstLine="0"/>
        <w:rPr>
          <w:bCs/>
        </w:rPr>
      </w:pPr>
      <w:r w:rsidRPr="002C2CB0">
        <w:rPr>
          <w:bCs/>
        </w:rPr>
        <w:t>The statistical evidence from the regression tables strongly supports rejecting the null hypothesis (Ho</w:t>
      </w:r>
      <w:r w:rsidRPr="002C2CB0">
        <w:rPr>
          <w:bCs/>
          <w:vertAlign w:val="subscript"/>
        </w:rPr>
        <w:t>1</w:t>
      </w:r>
      <w:r w:rsidRPr="002C2CB0">
        <w:rPr>
          <w:bCs/>
        </w:rPr>
        <w:t>). The results confirm the alternative hypothesis (Ha</w:t>
      </w:r>
      <w:r w:rsidRPr="002C2CB0">
        <w:rPr>
          <w:bCs/>
          <w:vertAlign w:val="subscript"/>
        </w:rPr>
        <w:t>1</w:t>
      </w:r>
      <w:r w:rsidRPr="002C2CB0">
        <w:rPr>
          <w:bCs/>
        </w:rPr>
        <w:t xml:space="preserve">) that teachers' continued reliance on old teaching methods with no ICT use has a significant negative influence on their professional development. The negative beta coefficient, significant F-value, and low p-values together show that adherence to outdated teaching practices hinders opportunities for professional growth, innovation, and alignment with 21st-century educational standards. These findings highlight the need for continuous professional development </w:t>
      </w:r>
      <w:proofErr w:type="spellStart"/>
      <w:r w:rsidRPr="002C2CB0">
        <w:rPr>
          <w:bCs/>
        </w:rPr>
        <w:t>programmes</w:t>
      </w:r>
      <w:proofErr w:type="spellEnd"/>
      <w:r w:rsidRPr="002C2CB0">
        <w:rPr>
          <w:bCs/>
        </w:rPr>
        <w:t xml:space="preserve"> focused on integrating ICT in pedagogy, and institutional support for pedagogical innovation in Government Secondary Schools in Cameroon.</w:t>
      </w:r>
    </w:p>
    <w:p w14:paraId="0233DC2F" w14:textId="77777777" w:rsidR="00690D55" w:rsidRPr="00690D55" w:rsidRDefault="00690D55" w:rsidP="00690D55">
      <w:pPr>
        <w:autoSpaceDE w:val="0"/>
        <w:autoSpaceDN w:val="0"/>
        <w:adjustRightInd w:val="0"/>
        <w:spacing w:before="100" w:beforeAutospacing="1" w:after="0" w:line="360" w:lineRule="auto"/>
        <w:rPr>
          <w:rFonts w:eastAsia="Calibri"/>
          <w:b/>
          <w:szCs w:val="24"/>
        </w:rPr>
      </w:pPr>
      <w:r>
        <w:rPr>
          <w:rFonts w:eastAsia="Calibri"/>
          <w:b/>
          <w:szCs w:val="24"/>
        </w:rPr>
        <w:t xml:space="preserve">Table 5: </w:t>
      </w:r>
      <w:r>
        <w:rPr>
          <w:b/>
          <w:bCs/>
          <w:szCs w:val="24"/>
        </w:rPr>
        <w:t>Teachers’ Focus on Old Teaching Methods Without ICT Use and their Professional Development</w:t>
      </w:r>
    </w:p>
    <w:tbl>
      <w:tblPr>
        <w:tblW w:w="0" w:type="auto"/>
        <w:tblCellSpacing w:w="15" w:type="dxa"/>
        <w:tblLook w:val="04A0" w:firstRow="1" w:lastRow="0" w:firstColumn="1" w:lastColumn="0" w:noHBand="0" w:noVBand="1"/>
      </w:tblPr>
      <w:tblGrid>
        <w:gridCol w:w="1556"/>
        <w:gridCol w:w="2579"/>
        <w:gridCol w:w="2055"/>
        <w:gridCol w:w="3170"/>
      </w:tblGrid>
      <w:tr w:rsidR="00690D55" w:rsidRPr="001A171E" w14:paraId="6283A176" w14:textId="77777777" w:rsidTr="00690D55">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A92B904" w14:textId="77777777" w:rsidR="00690D55" w:rsidRPr="001A171E" w:rsidRDefault="00690D55">
            <w:pPr>
              <w:spacing w:after="0" w:line="360" w:lineRule="auto"/>
              <w:jc w:val="center"/>
              <w:rPr>
                <w:b/>
                <w:bCs/>
                <w:sz w:val="20"/>
                <w:szCs w:val="20"/>
              </w:rPr>
            </w:pPr>
            <w:r w:rsidRPr="001A171E">
              <w:rPr>
                <w:b/>
                <w:bCs/>
                <w:sz w:val="20"/>
                <w:szCs w:val="20"/>
              </w:rPr>
              <w:t>Category of Variable</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9D07BF1" w14:textId="77777777" w:rsidR="00690D55" w:rsidRPr="001A171E" w:rsidRDefault="00690D55" w:rsidP="001A171E">
            <w:pPr>
              <w:spacing w:after="0" w:line="360" w:lineRule="auto"/>
              <w:ind w:left="180"/>
              <w:jc w:val="center"/>
              <w:rPr>
                <w:b/>
                <w:bCs/>
                <w:sz w:val="20"/>
                <w:szCs w:val="20"/>
              </w:rPr>
            </w:pPr>
            <w:r w:rsidRPr="001A171E">
              <w:rPr>
                <w:b/>
                <w:bCs/>
                <w:sz w:val="20"/>
                <w:szCs w:val="20"/>
              </w:rPr>
              <w:t>Questioning Themes</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E2F7A7C" w14:textId="77777777" w:rsidR="00690D55" w:rsidRPr="001A171E" w:rsidRDefault="00690D55" w:rsidP="001A171E">
            <w:pPr>
              <w:spacing w:after="0" w:line="360" w:lineRule="auto"/>
              <w:ind w:left="180"/>
              <w:jc w:val="center"/>
              <w:rPr>
                <w:b/>
                <w:bCs/>
                <w:sz w:val="20"/>
                <w:szCs w:val="20"/>
              </w:rPr>
            </w:pPr>
            <w:r w:rsidRPr="001A171E">
              <w:rPr>
                <w:b/>
                <w:bCs/>
                <w:sz w:val="20"/>
                <w:szCs w:val="20"/>
              </w:rPr>
              <w:t>Response Themes</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E7AA7CA" w14:textId="77777777" w:rsidR="00690D55" w:rsidRPr="001A171E" w:rsidRDefault="00690D55" w:rsidP="001A171E">
            <w:pPr>
              <w:spacing w:after="0" w:line="360" w:lineRule="auto"/>
              <w:ind w:left="255"/>
              <w:jc w:val="center"/>
              <w:rPr>
                <w:b/>
                <w:bCs/>
                <w:sz w:val="20"/>
                <w:szCs w:val="20"/>
              </w:rPr>
            </w:pPr>
            <w:r w:rsidRPr="001A171E">
              <w:rPr>
                <w:b/>
                <w:bCs/>
                <w:sz w:val="20"/>
                <w:szCs w:val="20"/>
              </w:rPr>
              <w:t xml:space="preserve">Key Statements from Interviewees </w:t>
            </w:r>
          </w:p>
        </w:tc>
      </w:tr>
      <w:tr w:rsidR="00690D55" w:rsidRPr="001A171E" w14:paraId="5A96448F" w14:textId="77777777" w:rsidTr="00690D55">
        <w:trPr>
          <w:tblCellSpacing w:w="15" w:type="dxa"/>
        </w:trPr>
        <w:tc>
          <w:tcPr>
            <w:tcW w:w="0" w:type="auto"/>
            <w:tcMar>
              <w:top w:w="15" w:type="dxa"/>
              <w:left w:w="15" w:type="dxa"/>
              <w:bottom w:w="15" w:type="dxa"/>
              <w:right w:w="15" w:type="dxa"/>
            </w:tcMar>
            <w:vAlign w:val="center"/>
            <w:hideMark/>
          </w:tcPr>
          <w:p w14:paraId="6ED604BB" w14:textId="77777777" w:rsidR="00690D55" w:rsidRPr="001A171E" w:rsidRDefault="00690D55">
            <w:pPr>
              <w:spacing w:after="0" w:line="360" w:lineRule="auto"/>
              <w:rPr>
                <w:sz w:val="20"/>
                <w:szCs w:val="20"/>
              </w:rPr>
            </w:pPr>
            <w:r w:rsidRPr="001A171E">
              <w:rPr>
                <w:sz w:val="20"/>
                <w:szCs w:val="20"/>
              </w:rPr>
              <w:t>Focus on Old Teaching Methods (No ICT Use)</w:t>
            </w:r>
          </w:p>
        </w:tc>
        <w:tc>
          <w:tcPr>
            <w:tcW w:w="0" w:type="auto"/>
            <w:tcMar>
              <w:top w:w="15" w:type="dxa"/>
              <w:left w:w="15" w:type="dxa"/>
              <w:bottom w:w="15" w:type="dxa"/>
              <w:right w:w="15" w:type="dxa"/>
            </w:tcMar>
            <w:vAlign w:val="center"/>
            <w:hideMark/>
          </w:tcPr>
          <w:p w14:paraId="2380641C" w14:textId="77777777" w:rsidR="00690D55" w:rsidRPr="001A171E" w:rsidRDefault="00690D55" w:rsidP="001A171E">
            <w:pPr>
              <w:spacing w:after="0" w:line="360" w:lineRule="auto"/>
              <w:ind w:left="180"/>
              <w:rPr>
                <w:sz w:val="20"/>
                <w:szCs w:val="20"/>
              </w:rPr>
            </w:pPr>
            <w:r w:rsidRPr="001A171E">
              <w:rPr>
                <w:sz w:val="20"/>
                <w:szCs w:val="20"/>
              </w:rPr>
              <w:t>How do teachers generally conduct lessons in your school?</w:t>
            </w:r>
          </w:p>
        </w:tc>
        <w:tc>
          <w:tcPr>
            <w:tcW w:w="0" w:type="auto"/>
            <w:tcMar>
              <w:top w:w="15" w:type="dxa"/>
              <w:left w:w="15" w:type="dxa"/>
              <w:bottom w:w="15" w:type="dxa"/>
              <w:right w:w="15" w:type="dxa"/>
            </w:tcMar>
            <w:vAlign w:val="center"/>
            <w:hideMark/>
          </w:tcPr>
          <w:p w14:paraId="0F8D487D" w14:textId="77777777" w:rsidR="00690D55" w:rsidRPr="001A171E" w:rsidRDefault="00690D55" w:rsidP="001A171E">
            <w:pPr>
              <w:spacing w:after="0" w:line="360" w:lineRule="auto"/>
              <w:ind w:left="180"/>
              <w:rPr>
                <w:sz w:val="20"/>
                <w:szCs w:val="20"/>
              </w:rPr>
            </w:pPr>
            <w:r w:rsidRPr="001A171E">
              <w:rPr>
                <w:sz w:val="20"/>
                <w:szCs w:val="20"/>
              </w:rPr>
              <w:t>Reliance on traditional, teacher-centered approaches</w:t>
            </w:r>
          </w:p>
        </w:tc>
        <w:tc>
          <w:tcPr>
            <w:tcW w:w="0" w:type="auto"/>
            <w:tcMar>
              <w:top w:w="15" w:type="dxa"/>
              <w:left w:w="15" w:type="dxa"/>
              <w:bottom w:w="15" w:type="dxa"/>
              <w:right w:w="15" w:type="dxa"/>
            </w:tcMar>
            <w:vAlign w:val="center"/>
            <w:hideMark/>
          </w:tcPr>
          <w:p w14:paraId="3A228D5F" w14:textId="77777777" w:rsidR="00690D55" w:rsidRPr="001A171E" w:rsidRDefault="00690D55" w:rsidP="001A171E">
            <w:pPr>
              <w:spacing w:after="0" w:line="360" w:lineRule="auto"/>
              <w:ind w:left="255"/>
              <w:rPr>
                <w:sz w:val="20"/>
                <w:szCs w:val="20"/>
              </w:rPr>
            </w:pPr>
            <w:r w:rsidRPr="001A171E">
              <w:rPr>
                <w:sz w:val="20"/>
                <w:szCs w:val="20"/>
              </w:rPr>
              <w:t>“Many teachers still prefer chalk-and-talk, relying heavily on textbooks and notes.” (R3)</w:t>
            </w:r>
          </w:p>
        </w:tc>
      </w:tr>
      <w:tr w:rsidR="00690D55" w:rsidRPr="001A171E" w14:paraId="2C6FE0CD" w14:textId="77777777" w:rsidTr="00690D55">
        <w:trPr>
          <w:tblCellSpacing w:w="15" w:type="dxa"/>
        </w:trPr>
        <w:tc>
          <w:tcPr>
            <w:tcW w:w="0" w:type="auto"/>
            <w:tcMar>
              <w:top w:w="15" w:type="dxa"/>
              <w:left w:w="15" w:type="dxa"/>
              <w:bottom w:w="15" w:type="dxa"/>
              <w:right w:w="15" w:type="dxa"/>
            </w:tcMar>
            <w:vAlign w:val="center"/>
          </w:tcPr>
          <w:p w14:paraId="51D113FD" w14:textId="77777777" w:rsidR="00690D55" w:rsidRPr="001A171E" w:rsidRDefault="00690D55">
            <w:pPr>
              <w:spacing w:after="0" w:line="360" w:lineRule="auto"/>
              <w:rPr>
                <w:sz w:val="20"/>
                <w:szCs w:val="20"/>
              </w:rPr>
            </w:pPr>
          </w:p>
        </w:tc>
        <w:tc>
          <w:tcPr>
            <w:tcW w:w="0" w:type="auto"/>
            <w:tcMar>
              <w:top w:w="15" w:type="dxa"/>
              <w:left w:w="15" w:type="dxa"/>
              <w:bottom w:w="15" w:type="dxa"/>
              <w:right w:w="15" w:type="dxa"/>
            </w:tcMar>
            <w:vAlign w:val="center"/>
            <w:hideMark/>
          </w:tcPr>
          <w:p w14:paraId="5CF8BC48" w14:textId="77777777" w:rsidR="00690D55" w:rsidRPr="001A171E" w:rsidRDefault="00690D55" w:rsidP="001A171E">
            <w:pPr>
              <w:spacing w:after="0" w:line="360" w:lineRule="auto"/>
              <w:ind w:left="180"/>
              <w:rPr>
                <w:sz w:val="20"/>
                <w:szCs w:val="20"/>
              </w:rPr>
            </w:pPr>
            <w:r w:rsidRPr="001A171E">
              <w:rPr>
                <w:sz w:val="20"/>
                <w:szCs w:val="20"/>
              </w:rPr>
              <w:t>What challenges do teachers face in integrating ICT into their pedagogy?</w:t>
            </w:r>
          </w:p>
        </w:tc>
        <w:tc>
          <w:tcPr>
            <w:tcW w:w="0" w:type="auto"/>
            <w:tcMar>
              <w:top w:w="15" w:type="dxa"/>
              <w:left w:w="15" w:type="dxa"/>
              <w:bottom w:w="15" w:type="dxa"/>
              <w:right w:w="15" w:type="dxa"/>
            </w:tcMar>
            <w:vAlign w:val="center"/>
            <w:hideMark/>
          </w:tcPr>
          <w:p w14:paraId="4D5BFB29" w14:textId="77777777" w:rsidR="00690D55" w:rsidRPr="001A171E" w:rsidRDefault="00690D55" w:rsidP="001A171E">
            <w:pPr>
              <w:spacing w:after="0" w:line="360" w:lineRule="auto"/>
              <w:ind w:left="180"/>
              <w:rPr>
                <w:sz w:val="20"/>
                <w:szCs w:val="20"/>
              </w:rPr>
            </w:pPr>
            <w:r w:rsidRPr="001A171E">
              <w:rPr>
                <w:sz w:val="20"/>
                <w:szCs w:val="20"/>
              </w:rPr>
              <w:t>Resistance to change, lack of ICT skills and confidence</w:t>
            </w:r>
          </w:p>
        </w:tc>
        <w:tc>
          <w:tcPr>
            <w:tcW w:w="0" w:type="auto"/>
            <w:tcMar>
              <w:top w:w="15" w:type="dxa"/>
              <w:left w:w="15" w:type="dxa"/>
              <w:bottom w:w="15" w:type="dxa"/>
              <w:right w:w="15" w:type="dxa"/>
            </w:tcMar>
            <w:vAlign w:val="center"/>
            <w:hideMark/>
          </w:tcPr>
          <w:p w14:paraId="5CBF280A" w14:textId="77777777" w:rsidR="00690D55" w:rsidRPr="001A171E" w:rsidRDefault="00690D55" w:rsidP="001A171E">
            <w:pPr>
              <w:spacing w:after="0" w:line="360" w:lineRule="auto"/>
              <w:ind w:left="255"/>
              <w:rPr>
                <w:sz w:val="20"/>
                <w:szCs w:val="20"/>
              </w:rPr>
            </w:pPr>
            <w:r w:rsidRPr="001A171E">
              <w:rPr>
                <w:sz w:val="20"/>
                <w:szCs w:val="20"/>
              </w:rPr>
              <w:t>“Some teachers fear losing control over the class if they use computers.” (R7)</w:t>
            </w:r>
          </w:p>
        </w:tc>
      </w:tr>
      <w:tr w:rsidR="00690D55" w:rsidRPr="001A171E" w14:paraId="182A33DF" w14:textId="77777777" w:rsidTr="00690D55">
        <w:trPr>
          <w:tblCellSpacing w:w="15" w:type="dxa"/>
        </w:trPr>
        <w:tc>
          <w:tcPr>
            <w:tcW w:w="0" w:type="auto"/>
            <w:tcMar>
              <w:top w:w="15" w:type="dxa"/>
              <w:left w:w="15" w:type="dxa"/>
              <w:bottom w:w="15" w:type="dxa"/>
              <w:right w:w="15" w:type="dxa"/>
            </w:tcMar>
            <w:vAlign w:val="center"/>
          </w:tcPr>
          <w:p w14:paraId="5B0FD1CB" w14:textId="77777777" w:rsidR="00690D55" w:rsidRPr="001A171E" w:rsidRDefault="00690D55">
            <w:pPr>
              <w:spacing w:after="0" w:line="360" w:lineRule="auto"/>
              <w:rPr>
                <w:sz w:val="20"/>
                <w:szCs w:val="20"/>
              </w:rPr>
            </w:pPr>
          </w:p>
        </w:tc>
        <w:tc>
          <w:tcPr>
            <w:tcW w:w="0" w:type="auto"/>
            <w:tcMar>
              <w:top w:w="15" w:type="dxa"/>
              <w:left w:w="15" w:type="dxa"/>
              <w:bottom w:w="15" w:type="dxa"/>
              <w:right w:w="15" w:type="dxa"/>
            </w:tcMar>
            <w:vAlign w:val="center"/>
            <w:hideMark/>
          </w:tcPr>
          <w:p w14:paraId="08F030DE" w14:textId="77777777" w:rsidR="00690D55" w:rsidRPr="001A171E" w:rsidRDefault="00690D55" w:rsidP="001A171E">
            <w:pPr>
              <w:spacing w:after="0" w:line="360" w:lineRule="auto"/>
              <w:ind w:left="180"/>
              <w:rPr>
                <w:sz w:val="20"/>
                <w:szCs w:val="20"/>
              </w:rPr>
            </w:pPr>
            <w:r w:rsidRPr="001A171E">
              <w:rPr>
                <w:sz w:val="20"/>
                <w:szCs w:val="20"/>
              </w:rPr>
              <w:t>How does this focus on old methods affect teachers’ professional development?</w:t>
            </w:r>
          </w:p>
        </w:tc>
        <w:tc>
          <w:tcPr>
            <w:tcW w:w="0" w:type="auto"/>
            <w:tcMar>
              <w:top w:w="15" w:type="dxa"/>
              <w:left w:w="15" w:type="dxa"/>
              <w:bottom w:w="15" w:type="dxa"/>
              <w:right w:w="15" w:type="dxa"/>
            </w:tcMar>
            <w:vAlign w:val="center"/>
            <w:hideMark/>
          </w:tcPr>
          <w:p w14:paraId="018F5925" w14:textId="77777777" w:rsidR="00690D55" w:rsidRPr="001A171E" w:rsidRDefault="00690D55" w:rsidP="001A171E">
            <w:pPr>
              <w:spacing w:after="0" w:line="360" w:lineRule="auto"/>
              <w:ind w:left="180"/>
              <w:rPr>
                <w:sz w:val="20"/>
                <w:szCs w:val="20"/>
              </w:rPr>
            </w:pPr>
            <w:r w:rsidRPr="001A171E">
              <w:rPr>
                <w:sz w:val="20"/>
                <w:szCs w:val="20"/>
              </w:rPr>
              <w:t>Limits growth and reduces motivation to learn new skills</w:t>
            </w:r>
          </w:p>
        </w:tc>
        <w:tc>
          <w:tcPr>
            <w:tcW w:w="0" w:type="auto"/>
            <w:tcMar>
              <w:top w:w="15" w:type="dxa"/>
              <w:left w:w="15" w:type="dxa"/>
              <w:bottom w:w="15" w:type="dxa"/>
              <w:right w:w="15" w:type="dxa"/>
            </w:tcMar>
            <w:vAlign w:val="center"/>
            <w:hideMark/>
          </w:tcPr>
          <w:p w14:paraId="735B7F29" w14:textId="77777777" w:rsidR="00690D55" w:rsidRPr="001A171E" w:rsidRDefault="00690D55" w:rsidP="001A171E">
            <w:pPr>
              <w:spacing w:after="0" w:line="360" w:lineRule="auto"/>
              <w:ind w:left="255"/>
              <w:rPr>
                <w:sz w:val="20"/>
                <w:szCs w:val="20"/>
              </w:rPr>
            </w:pPr>
            <w:r w:rsidRPr="001A171E">
              <w:rPr>
                <w:sz w:val="20"/>
                <w:szCs w:val="20"/>
              </w:rPr>
              <w:t>“When teachers don’t use ICT, they miss opportunities for skill enhancement and innovative methods.” (R1)</w:t>
            </w:r>
          </w:p>
        </w:tc>
      </w:tr>
      <w:tr w:rsidR="00690D55" w:rsidRPr="001A171E" w14:paraId="3DB74255" w14:textId="77777777" w:rsidTr="00690D55">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tcPr>
          <w:p w14:paraId="2614A723" w14:textId="77777777" w:rsidR="00690D55" w:rsidRPr="001A171E" w:rsidRDefault="00690D55">
            <w:pPr>
              <w:spacing w:after="0" w:line="360" w:lineRule="auto"/>
              <w:rPr>
                <w:sz w:val="20"/>
                <w:szCs w:val="20"/>
              </w:rPr>
            </w:pP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015CBB3E" w14:textId="77777777" w:rsidR="00690D55" w:rsidRPr="001A171E" w:rsidRDefault="00690D55" w:rsidP="001A171E">
            <w:pPr>
              <w:spacing w:after="0" w:line="360" w:lineRule="auto"/>
              <w:ind w:left="180"/>
              <w:rPr>
                <w:sz w:val="20"/>
                <w:szCs w:val="20"/>
              </w:rPr>
            </w:pPr>
            <w:r w:rsidRPr="001A171E">
              <w:rPr>
                <w:sz w:val="20"/>
                <w:szCs w:val="20"/>
              </w:rPr>
              <w:t>What impact does it have on student engagement and learning outcomes?</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5D87DE9D" w14:textId="77777777" w:rsidR="00690D55" w:rsidRPr="001A171E" w:rsidRDefault="00690D55" w:rsidP="001A171E">
            <w:pPr>
              <w:spacing w:after="0" w:line="360" w:lineRule="auto"/>
              <w:ind w:left="180"/>
              <w:rPr>
                <w:sz w:val="20"/>
                <w:szCs w:val="20"/>
              </w:rPr>
            </w:pPr>
            <w:r w:rsidRPr="001A171E">
              <w:rPr>
                <w:sz w:val="20"/>
                <w:szCs w:val="20"/>
              </w:rPr>
              <w:t>Student interest declines; lessons become monotonous</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40740381" w14:textId="77777777" w:rsidR="00690D55" w:rsidRPr="001A171E" w:rsidRDefault="00690D55" w:rsidP="001A171E">
            <w:pPr>
              <w:spacing w:after="0" w:line="360" w:lineRule="auto"/>
              <w:ind w:left="255"/>
              <w:rPr>
                <w:sz w:val="20"/>
                <w:szCs w:val="20"/>
              </w:rPr>
            </w:pPr>
            <w:r w:rsidRPr="001A171E">
              <w:rPr>
                <w:sz w:val="20"/>
                <w:szCs w:val="20"/>
              </w:rPr>
              <w:t>“Students get bored with repetitive, lecture-style teaching and lose interest.” (R5)</w:t>
            </w:r>
          </w:p>
        </w:tc>
      </w:tr>
    </w:tbl>
    <w:p w14:paraId="3A7881E2" w14:textId="77777777" w:rsidR="00A572A9" w:rsidRPr="00A572A9" w:rsidRDefault="00A572A9" w:rsidP="00A572A9">
      <w:pPr>
        <w:spacing w:before="240" w:after="160" w:line="360" w:lineRule="auto"/>
        <w:ind w:left="0" w:firstLine="0"/>
        <w:rPr>
          <w:szCs w:val="24"/>
        </w:rPr>
      </w:pPr>
      <w:r w:rsidRPr="00A572A9">
        <w:rPr>
          <w:szCs w:val="24"/>
        </w:rPr>
        <w:t>Findings from vice principals indicate that government secondary school teachers continue to rely heavily on traditional, teacher-centered instructional methods, such as “chalk-and-talk,” rote memorization, and textbook-focused lessons. This pedagogical conservatism prioritizes teacher authority over learner engagement and autonomy, limiting the integration of modern instructional technologies. As R3 noted, many teachers prefer conventional approaches, reflecting a broader reluctance to adopt interactive, student-centered methods that support technology-enhanced learning. Such instructional inertia highlights that professional development is constrained not only by skill gaps but also by resistance to changing long-standing teaching practices.</w:t>
      </w:r>
    </w:p>
    <w:p w14:paraId="3C1B8E1F" w14:textId="77777777" w:rsidR="00A572A9" w:rsidRPr="00A572A9" w:rsidRDefault="00A572A9" w:rsidP="00A572A9">
      <w:pPr>
        <w:spacing w:after="160" w:line="360" w:lineRule="auto"/>
        <w:ind w:left="0" w:firstLine="0"/>
        <w:rPr>
          <w:szCs w:val="24"/>
        </w:rPr>
      </w:pPr>
      <w:r w:rsidRPr="00A572A9">
        <w:rPr>
          <w:szCs w:val="24"/>
        </w:rPr>
        <w:t>This reliance on traditional methods negatively impacts both teachers’ professional growth and students’ learning experiences. Teachers miss opportunities to develop innovative instructional strategies and digital competencies, while students face repetitive, passive lessons that hinder engagement, creativity, and critical thinking. R5 observed that students often lose interest in lecture-style teaching, underscoring the broader consequences of pedagogical stagnation. Overcoming this challenge requires not only technical ICT training but also a shift in teachers’ instructional mindset, supported by institutional policies, leadership advocacy, and structured capacity-building initiatives that encourage experimentation and adoption of technology-enhanced pedagogy.</w:t>
      </w:r>
    </w:p>
    <w:p w14:paraId="08281EFF" w14:textId="77777777" w:rsidR="002C2CB0" w:rsidRPr="002C2CB0" w:rsidRDefault="00827A08" w:rsidP="002C2CB0">
      <w:pPr>
        <w:spacing w:after="160" w:line="360" w:lineRule="auto"/>
        <w:ind w:left="0" w:firstLine="0"/>
        <w:rPr>
          <w:b/>
          <w:bCs/>
        </w:rPr>
      </w:pPr>
      <w:r>
        <w:rPr>
          <w:b/>
          <w:bCs/>
        </w:rPr>
        <w:t xml:space="preserve">3.2 </w:t>
      </w:r>
      <w:r w:rsidR="002C2CB0" w:rsidRPr="002C2CB0">
        <w:rPr>
          <w:b/>
          <w:bCs/>
        </w:rPr>
        <w:t>Teachers’ Fear of the Unknown in Using ICT in Pedagogy and Their Professional Development in Government Secondary Schools in Cameroon</w:t>
      </w:r>
    </w:p>
    <w:p w14:paraId="0639C70D" w14:textId="77777777" w:rsidR="002C2CB0" w:rsidRPr="002C2CB0" w:rsidRDefault="002C2CB0" w:rsidP="002C2CB0">
      <w:pPr>
        <w:spacing w:after="160" w:line="360" w:lineRule="auto"/>
        <w:ind w:left="0" w:firstLine="0"/>
        <w:rPr>
          <w:bCs/>
        </w:rPr>
      </w:pPr>
      <w:r w:rsidRPr="002C2CB0">
        <w:rPr>
          <w:b/>
          <w:bCs/>
        </w:rPr>
        <w:lastRenderedPageBreak/>
        <w:t xml:space="preserve">Research Question Two: </w:t>
      </w:r>
      <w:r w:rsidRPr="002C2CB0">
        <w:rPr>
          <w:bCs/>
        </w:rPr>
        <w:t>What effect could teachers’ fear of the unknown in using ICT in pedagogy have on their professional development in Government secondary schools in Cameroon?</w:t>
      </w:r>
    </w:p>
    <w:p w14:paraId="7195E9DA" w14:textId="77777777" w:rsidR="002C2CB0" w:rsidRPr="002C2CB0" w:rsidRDefault="002C2CB0" w:rsidP="006228A1">
      <w:pPr>
        <w:spacing w:after="160" w:line="240" w:lineRule="auto"/>
        <w:ind w:left="0" w:firstLine="0"/>
        <w:rPr>
          <w:b/>
          <w:bCs/>
        </w:rPr>
      </w:pPr>
      <w:r w:rsidRPr="002C2CB0">
        <w:rPr>
          <w:b/>
          <w:bCs/>
        </w:rPr>
        <w:t xml:space="preserve">Table </w:t>
      </w:r>
      <w:r w:rsidR="006228A1">
        <w:rPr>
          <w:b/>
          <w:bCs/>
        </w:rPr>
        <w:t>6</w:t>
      </w:r>
      <w:r w:rsidR="00827A08">
        <w:rPr>
          <w:b/>
          <w:bCs/>
        </w:rPr>
        <w:t xml:space="preserve">: </w:t>
      </w:r>
      <w:r w:rsidRPr="002C2CB0">
        <w:rPr>
          <w:b/>
          <w:bCs/>
        </w:rPr>
        <w:t>Teachers’ Fear of the Unknown in Using ICT in Pedagogy</w:t>
      </w:r>
    </w:p>
    <w:tbl>
      <w:tblPr>
        <w:tblpPr w:leftFromText="180" w:rightFromText="180" w:vertAnchor="text" w:horzAnchor="page" w:tblpX="1109" w:tblpY="471"/>
        <w:tblOverlap w:val="never"/>
        <w:tblW w:w="10843" w:type="dxa"/>
        <w:tblLayout w:type="fixed"/>
        <w:tblLook w:val="04A0" w:firstRow="1" w:lastRow="0" w:firstColumn="1" w:lastColumn="0" w:noHBand="0" w:noVBand="1"/>
      </w:tblPr>
      <w:tblGrid>
        <w:gridCol w:w="621"/>
        <w:gridCol w:w="4174"/>
        <w:gridCol w:w="627"/>
        <w:gridCol w:w="672"/>
        <w:gridCol w:w="833"/>
        <w:gridCol w:w="711"/>
        <w:gridCol w:w="680"/>
        <w:gridCol w:w="711"/>
        <w:gridCol w:w="12"/>
        <w:gridCol w:w="876"/>
        <w:gridCol w:w="12"/>
        <w:gridCol w:w="914"/>
      </w:tblGrid>
      <w:tr w:rsidR="002C2CB0" w:rsidRPr="002C2CB0" w14:paraId="14E51186" w14:textId="77777777" w:rsidTr="00827A08">
        <w:trPr>
          <w:trHeight w:val="533"/>
        </w:trPr>
        <w:tc>
          <w:tcPr>
            <w:tcW w:w="621" w:type="dxa"/>
            <w:tcBorders>
              <w:top w:val="single" w:sz="4" w:space="0" w:color="000000"/>
              <w:left w:val="nil"/>
              <w:bottom w:val="single" w:sz="4" w:space="0" w:color="000000"/>
              <w:right w:val="nil"/>
            </w:tcBorders>
            <w:vAlign w:val="center"/>
          </w:tcPr>
          <w:p w14:paraId="1F394FE0" w14:textId="77777777" w:rsidR="002C2CB0" w:rsidRPr="002C2CB0" w:rsidRDefault="002C2CB0" w:rsidP="002C2CB0">
            <w:pPr>
              <w:spacing w:after="160" w:line="360" w:lineRule="auto"/>
              <w:ind w:left="0" w:firstLine="0"/>
              <w:rPr>
                <w:b/>
                <w:bCs/>
              </w:rPr>
            </w:pPr>
            <w:r w:rsidRPr="002C2CB0">
              <w:rPr>
                <w:b/>
                <w:bCs/>
              </w:rPr>
              <w:t>S/N</w:t>
            </w:r>
          </w:p>
        </w:tc>
        <w:tc>
          <w:tcPr>
            <w:tcW w:w="4174" w:type="dxa"/>
            <w:tcBorders>
              <w:top w:val="single" w:sz="4" w:space="0" w:color="000000"/>
              <w:left w:val="nil"/>
              <w:bottom w:val="single" w:sz="4" w:space="0" w:color="000000"/>
              <w:right w:val="nil"/>
            </w:tcBorders>
            <w:vAlign w:val="center"/>
          </w:tcPr>
          <w:p w14:paraId="74BA0BA1" w14:textId="77777777" w:rsidR="002C2CB0" w:rsidRPr="002C2CB0" w:rsidRDefault="002C2CB0" w:rsidP="002C2CB0">
            <w:pPr>
              <w:spacing w:after="160" w:line="360" w:lineRule="auto"/>
              <w:ind w:left="0" w:firstLine="0"/>
              <w:rPr>
                <w:b/>
                <w:bCs/>
              </w:rPr>
            </w:pPr>
            <w:r w:rsidRPr="002C2CB0">
              <w:rPr>
                <w:b/>
                <w:bCs/>
              </w:rPr>
              <w:t>Statement</w:t>
            </w:r>
          </w:p>
        </w:tc>
        <w:tc>
          <w:tcPr>
            <w:tcW w:w="627" w:type="dxa"/>
            <w:tcBorders>
              <w:top w:val="single" w:sz="4" w:space="0" w:color="000000"/>
              <w:left w:val="nil"/>
              <w:bottom w:val="single" w:sz="4" w:space="0" w:color="000000"/>
              <w:right w:val="nil"/>
            </w:tcBorders>
            <w:vAlign w:val="center"/>
          </w:tcPr>
          <w:p w14:paraId="205D15BA" w14:textId="77777777" w:rsidR="002C2CB0" w:rsidRPr="002C2CB0" w:rsidRDefault="002C2CB0" w:rsidP="002C2CB0">
            <w:pPr>
              <w:spacing w:after="160" w:line="360" w:lineRule="auto"/>
              <w:ind w:left="0" w:firstLine="0"/>
              <w:rPr>
                <w:b/>
                <w:bCs/>
              </w:rPr>
            </w:pPr>
            <w:r w:rsidRPr="002C2CB0">
              <w:rPr>
                <w:b/>
                <w:bCs/>
              </w:rPr>
              <w:t>SA</w:t>
            </w:r>
          </w:p>
        </w:tc>
        <w:tc>
          <w:tcPr>
            <w:tcW w:w="672" w:type="dxa"/>
            <w:tcBorders>
              <w:top w:val="single" w:sz="4" w:space="0" w:color="000000"/>
              <w:left w:val="nil"/>
              <w:bottom w:val="single" w:sz="4" w:space="0" w:color="000000"/>
              <w:right w:val="nil"/>
            </w:tcBorders>
            <w:vAlign w:val="center"/>
          </w:tcPr>
          <w:p w14:paraId="2E174C2D" w14:textId="77777777" w:rsidR="002C2CB0" w:rsidRPr="002C2CB0" w:rsidRDefault="002C2CB0" w:rsidP="002C2CB0">
            <w:pPr>
              <w:spacing w:after="160" w:line="360" w:lineRule="auto"/>
              <w:ind w:left="0" w:firstLine="0"/>
              <w:rPr>
                <w:b/>
                <w:bCs/>
              </w:rPr>
            </w:pPr>
            <w:r w:rsidRPr="002C2CB0">
              <w:rPr>
                <w:b/>
                <w:bCs/>
              </w:rPr>
              <w:t>A</w:t>
            </w:r>
          </w:p>
        </w:tc>
        <w:tc>
          <w:tcPr>
            <w:tcW w:w="833" w:type="dxa"/>
            <w:tcBorders>
              <w:top w:val="single" w:sz="4" w:space="0" w:color="000000"/>
              <w:left w:val="nil"/>
              <w:bottom w:val="single" w:sz="4" w:space="0" w:color="000000"/>
              <w:right w:val="nil"/>
            </w:tcBorders>
            <w:vAlign w:val="center"/>
          </w:tcPr>
          <w:p w14:paraId="4ED21863" w14:textId="77777777" w:rsidR="002C2CB0" w:rsidRPr="002C2CB0" w:rsidRDefault="002C2CB0" w:rsidP="002C2CB0">
            <w:pPr>
              <w:spacing w:after="160" w:line="360" w:lineRule="auto"/>
              <w:ind w:left="0" w:firstLine="0"/>
              <w:rPr>
                <w:b/>
                <w:bCs/>
              </w:rPr>
            </w:pPr>
            <w:r w:rsidRPr="002C2CB0">
              <w:rPr>
                <w:b/>
                <w:bCs/>
              </w:rPr>
              <w:t>D</w:t>
            </w:r>
          </w:p>
        </w:tc>
        <w:tc>
          <w:tcPr>
            <w:tcW w:w="711" w:type="dxa"/>
            <w:tcBorders>
              <w:top w:val="single" w:sz="4" w:space="0" w:color="000000"/>
              <w:left w:val="nil"/>
              <w:bottom w:val="single" w:sz="4" w:space="0" w:color="000000"/>
              <w:right w:val="nil"/>
            </w:tcBorders>
            <w:vAlign w:val="center"/>
          </w:tcPr>
          <w:p w14:paraId="6CFE7716" w14:textId="77777777" w:rsidR="002C2CB0" w:rsidRPr="002C2CB0" w:rsidRDefault="002C2CB0" w:rsidP="002C2CB0">
            <w:pPr>
              <w:spacing w:after="160" w:line="360" w:lineRule="auto"/>
              <w:ind w:left="0" w:firstLine="0"/>
              <w:rPr>
                <w:b/>
                <w:bCs/>
              </w:rPr>
            </w:pPr>
            <w:r w:rsidRPr="002C2CB0">
              <w:rPr>
                <w:b/>
                <w:bCs/>
              </w:rPr>
              <w:t>SD</w:t>
            </w:r>
          </w:p>
        </w:tc>
        <w:tc>
          <w:tcPr>
            <w:tcW w:w="680" w:type="dxa"/>
            <w:tcBorders>
              <w:top w:val="single" w:sz="4" w:space="0" w:color="000000"/>
              <w:left w:val="nil"/>
              <w:bottom w:val="single" w:sz="4" w:space="0" w:color="000000"/>
              <w:right w:val="nil"/>
            </w:tcBorders>
            <w:vAlign w:val="center"/>
          </w:tcPr>
          <w:p w14:paraId="792B811F" w14:textId="77777777" w:rsidR="002C2CB0" w:rsidRPr="002C2CB0" w:rsidRDefault="002C2CB0" w:rsidP="002C2CB0">
            <w:pPr>
              <w:spacing w:after="160" w:line="360" w:lineRule="auto"/>
              <w:ind w:left="0" w:firstLine="0"/>
              <w:rPr>
                <w:b/>
                <w:bCs/>
              </w:rPr>
            </w:pPr>
            <w:r w:rsidRPr="002C2CB0">
              <w:rPr>
                <w:b/>
                <w:bCs/>
              </w:rPr>
              <w:t>SA/A</w:t>
            </w:r>
          </w:p>
        </w:tc>
        <w:tc>
          <w:tcPr>
            <w:tcW w:w="711" w:type="dxa"/>
            <w:tcBorders>
              <w:top w:val="single" w:sz="4" w:space="0" w:color="000000"/>
              <w:left w:val="nil"/>
              <w:bottom w:val="single" w:sz="4" w:space="0" w:color="000000"/>
              <w:right w:val="nil"/>
            </w:tcBorders>
            <w:vAlign w:val="center"/>
          </w:tcPr>
          <w:p w14:paraId="15058550" w14:textId="77777777" w:rsidR="002C2CB0" w:rsidRPr="002C2CB0" w:rsidRDefault="002C2CB0" w:rsidP="002C2CB0">
            <w:pPr>
              <w:spacing w:after="160" w:line="360" w:lineRule="auto"/>
              <w:ind w:left="0" w:firstLine="0"/>
              <w:rPr>
                <w:b/>
                <w:bCs/>
              </w:rPr>
            </w:pPr>
            <w:r w:rsidRPr="002C2CB0">
              <w:rPr>
                <w:b/>
                <w:bCs/>
              </w:rPr>
              <w:t>SD/D</w:t>
            </w:r>
          </w:p>
        </w:tc>
        <w:tc>
          <w:tcPr>
            <w:tcW w:w="888" w:type="dxa"/>
            <w:gridSpan w:val="2"/>
            <w:tcBorders>
              <w:top w:val="single" w:sz="4" w:space="0" w:color="000000"/>
              <w:left w:val="nil"/>
              <w:bottom w:val="single" w:sz="4" w:space="0" w:color="000000"/>
              <w:right w:val="nil"/>
            </w:tcBorders>
            <w:vAlign w:val="center"/>
          </w:tcPr>
          <w:p w14:paraId="0FD81C11" w14:textId="77777777" w:rsidR="002C2CB0" w:rsidRPr="002C2CB0" w:rsidRDefault="002C2CB0" w:rsidP="002C2CB0">
            <w:pPr>
              <w:spacing w:after="160" w:line="360" w:lineRule="auto"/>
              <w:ind w:left="0" w:firstLine="0"/>
              <w:rPr>
                <w:b/>
                <w:bCs/>
              </w:rPr>
            </w:pPr>
            <w:r w:rsidRPr="002C2CB0">
              <w:rPr>
                <w:b/>
                <w:bCs/>
              </w:rPr>
              <w:t>Mean</w:t>
            </w:r>
          </w:p>
        </w:tc>
        <w:tc>
          <w:tcPr>
            <w:tcW w:w="926" w:type="dxa"/>
            <w:gridSpan w:val="2"/>
            <w:tcBorders>
              <w:top w:val="single" w:sz="4" w:space="0" w:color="000000"/>
              <w:left w:val="nil"/>
              <w:bottom w:val="single" w:sz="4" w:space="0" w:color="000000"/>
              <w:right w:val="nil"/>
            </w:tcBorders>
            <w:vAlign w:val="center"/>
          </w:tcPr>
          <w:p w14:paraId="70B96F05" w14:textId="77777777" w:rsidR="002C2CB0" w:rsidRPr="002C2CB0" w:rsidRDefault="002C2CB0" w:rsidP="002C2CB0">
            <w:pPr>
              <w:spacing w:after="160" w:line="360" w:lineRule="auto"/>
              <w:ind w:left="0" w:firstLine="0"/>
              <w:rPr>
                <w:b/>
                <w:bCs/>
              </w:rPr>
            </w:pPr>
            <w:r w:rsidRPr="002C2CB0">
              <w:rPr>
                <w:b/>
                <w:bCs/>
              </w:rPr>
              <w:t>Std Dev</w:t>
            </w:r>
          </w:p>
        </w:tc>
      </w:tr>
      <w:tr w:rsidR="002C2CB0" w:rsidRPr="002C2CB0" w14:paraId="49C98FC2" w14:textId="77777777" w:rsidTr="00827A08">
        <w:trPr>
          <w:trHeight w:val="992"/>
        </w:trPr>
        <w:tc>
          <w:tcPr>
            <w:tcW w:w="621" w:type="dxa"/>
            <w:tcBorders>
              <w:top w:val="single" w:sz="4" w:space="0" w:color="000000"/>
              <w:left w:val="nil"/>
              <w:bottom w:val="nil"/>
              <w:right w:val="nil"/>
            </w:tcBorders>
          </w:tcPr>
          <w:p w14:paraId="32DDFB27" w14:textId="77777777" w:rsidR="002C2CB0" w:rsidRPr="002C2CB0" w:rsidRDefault="002C2CB0" w:rsidP="002C2CB0">
            <w:pPr>
              <w:spacing w:after="160" w:line="360" w:lineRule="auto"/>
              <w:ind w:left="0" w:firstLine="0"/>
              <w:rPr>
                <w:bCs/>
              </w:rPr>
            </w:pPr>
            <w:r w:rsidRPr="002C2CB0">
              <w:rPr>
                <w:bCs/>
              </w:rPr>
              <w:t>8</w:t>
            </w:r>
          </w:p>
        </w:tc>
        <w:tc>
          <w:tcPr>
            <w:tcW w:w="4174" w:type="dxa"/>
            <w:tcBorders>
              <w:top w:val="single" w:sz="4" w:space="0" w:color="000000"/>
              <w:left w:val="nil"/>
              <w:bottom w:val="nil"/>
              <w:right w:val="nil"/>
            </w:tcBorders>
          </w:tcPr>
          <w:p w14:paraId="08F8C6DC" w14:textId="77777777" w:rsidR="002C2CB0" w:rsidRPr="002C2CB0" w:rsidRDefault="002C2CB0" w:rsidP="002C2CB0">
            <w:pPr>
              <w:spacing w:after="160" w:line="360" w:lineRule="auto"/>
              <w:ind w:left="0" w:firstLine="0"/>
              <w:rPr>
                <w:bCs/>
              </w:rPr>
            </w:pPr>
            <w:r w:rsidRPr="002C2CB0">
              <w:rPr>
                <w:bCs/>
              </w:rPr>
              <w:t xml:space="preserve">I am worried I mays loss some of my </w:t>
            </w:r>
            <w:proofErr w:type="gramStart"/>
            <w:r w:rsidRPr="002C2CB0">
              <w:rPr>
                <w:bCs/>
              </w:rPr>
              <w:t>status  when</w:t>
            </w:r>
            <w:proofErr w:type="gramEnd"/>
            <w:r w:rsidRPr="002C2CB0">
              <w:rPr>
                <w:bCs/>
              </w:rPr>
              <w:t xml:space="preserve"> this ICT pedagogy is fully implemented</w:t>
            </w:r>
          </w:p>
        </w:tc>
        <w:tc>
          <w:tcPr>
            <w:tcW w:w="627" w:type="dxa"/>
            <w:tcBorders>
              <w:top w:val="single" w:sz="4" w:space="0" w:color="000000"/>
              <w:left w:val="nil"/>
              <w:bottom w:val="nil"/>
              <w:right w:val="nil"/>
            </w:tcBorders>
          </w:tcPr>
          <w:p w14:paraId="4AF1A888" w14:textId="77777777" w:rsidR="002C2CB0" w:rsidRPr="002C2CB0" w:rsidRDefault="002C2CB0" w:rsidP="002C2CB0">
            <w:pPr>
              <w:spacing w:after="160" w:line="360" w:lineRule="auto"/>
              <w:ind w:left="0" w:firstLine="0"/>
              <w:rPr>
                <w:bCs/>
              </w:rPr>
            </w:pPr>
            <w:r w:rsidRPr="002C2CB0">
              <w:rPr>
                <w:bCs/>
              </w:rPr>
              <w:t>72</w:t>
            </w:r>
          </w:p>
        </w:tc>
        <w:tc>
          <w:tcPr>
            <w:tcW w:w="672" w:type="dxa"/>
            <w:tcBorders>
              <w:top w:val="single" w:sz="4" w:space="0" w:color="000000"/>
              <w:left w:val="nil"/>
              <w:bottom w:val="nil"/>
              <w:right w:val="nil"/>
            </w:tcBorders>
          </w:tcPr>
          <w:p w14:paraId="33DB559B" w14:textId="77777777" w:rsidR="002C2CB0" w:rsidRPr="002C2CB0" w:rsidRDefault="002C2CB0" w:rsidP="002C2CB0">
            <w:pPr>
              <w:spacing w:after="160" w:line="360" w:lineRule="auto"/>
              <w:ind w:left="0" w:firstLine="0"/>
              <w:rPr>
                <w:bCs/>
              </w:rPr>
            </w:pPr>
            <w:r w:rsidRPr="002C2CB0">
              <w:rPr>
                <w:bCs/>
              </w:rPr>
              <w:t>83</w:t>
            </w:r>
          </w:p>
        </w:tc>
        <w:tc>
          <w:tcPr>
            <w:tcW w:w="833" w:type="dxa"/>
            <w:tcBorders>
              <w:top w:val="single" w:sz="4" w:space="0" w:color="000000"/>
              <w:left w:val="nil"/>
              <w:bottom w:val="nil"/>
              <w:right w:val="nil"/>
            </w:tcBorders>
          </w:tcPr>
          <w:p w14:paraId="006FD9E1" w14:textId="77777777" w:rsidR="002C2CB0" w:rsidRPr="002C2CB0" w:rsidRDefault="002C2CB0" w:rsidP="002C2CB0">
            <w:pPr>
              <w:spacing w:after="160" w:line="360" w:lineRule="auto"/>
              <w:ind w:left="0" w:firstLine="0"/>
              <w:rPr>
                <w:bCs/>
              </w:rPr>
            </w:pPr>
            <w:r w:rsidRPr="002C2CB0">
              <w:rPr>
                <w:bCs/>
              </w:rPr>
              <w:t>71</w:t>
            </w:r>
          </w:p>
        </w:tc>
        <w:tc>
          <w:tcPr>
            <w:tcW w:w="711" w:type="dxa"/>
            <w:tcBorders>
              <w:top w:val="single" w:sz="4" w:space="0" w:color="000000"/>
              <w:left w:val="nil"/>
              <w:bottom w:val="nil"/>
              <w:right w:val="nil"/>
            </w:tcBorders>
          </w:tcPr>
          <w:p w14:paraId="5E06338D" w14:textId="77777777" w:rsidR="002C2CB0" w:rsidRPr="002C2CB0" w:rsidRDefault="002C2CB0" w:rsidP="002C2CB0">
            <w:pPr>
              <w:spacing w:after="160" w:line="360" w:lineRule="auto"/>
              <w:ind w:left="0" w:firstLine="0"/>
              <w:rPr>
                <w:bCs/>
              </w:rPr>
            </w:pPr>
            <w:r w:rsidRPr="002C2CB0">
              <w:rPr>
                <w:bCs/>
              </w:rPr>
              <w:t>80</w:t>
            </w:r>
          </w:p>
        </w:tc>
        <w:tc>
          <w:tcPr>
            <w:tcW w:w="680" w:type="dxa"/>
            <w:tcBorders>
              <w:top w:val="single" w:sz="4" w:space="0" w:color="000000"/>
              <w:left w:val="nil"/>
              <w:bottom w:val="nil"/>
              <w:right w:val="nil"/>
            </w:tcBorders>
          </w:tcPr>
          <w:p w14:paraId="2EF48583" w14:textId="77777777" w:rsidR="002C2CB0" w:rsidRPr="002C2CB0" w:rsidRDefault="002C2CB0" w:rsidP="002C2CB0">
            <w:pPr>
              <w:spacing w:after="160" w:line="360" w:lineRule="auto"/>
              <w:ind w:left="0" w:firstLine="0"/>
              <w:rPr>
                <w:bCs/>
              </w:rPr>
            </w:pPr>
            <w:r w:rsidRPr="002C2CB0">
              <w:rPr>
                <w:bCs/>
              </w:rPr>
              <w:t>155</w:t>
            </w:r>
          </w:p>
        </w:tc>
        <w:tc>
          <w:tcPr>
            <w:tcW w:w="711" w:type="dxa"/>
            <w:tcBorders>
              <w:top w:val="single" w:sz="4" w:space="0" w:color="000000"/>
              <w:left w:val="nil"/>
              <w:bottom w:val="nil"/>
              <w:right w:val="nil"/>
            </w:tcBorders>
          </w:tcPr>
          <w:p w14:paraId="75B2B6FF" w14:textId="77777777" w:rsidR="002C2CB0" w:rsidRPr="002C2CB0" w:rsidRDefault="002C2CB0" w:rsidP="002C2CB0">
            <w:pPr>
              <w:spacing w:after="160" w:line="360" w:lineRule="auto"/>
              <w:ind w:left="0" w:firstLine="0"/>
              <w:rPr>
                <w:bCs/>
              </w:rPr>
            </w:pPr>
            <w:r w:rsidRPr="002C2CB0">
              <w:rPr>
                <w:bCs/>
              </w:rPr>
              <w:t>151</w:t>
            </w:r>
          </w:p>
        </w:tc>
        <w:tc>
          <w:tcPr>
            <w:tcW w:w="888" w:type="dxa"/>
            <w:gridSpan w:val="2"/>
            <w:tcBorders>
              <w:top w:val="single" w:sz="4" w:space="0" w:color="000000"/>
              <w:left w:val="nil"/>
              <w:bottom w:val="nil"/>
              <w:right w:val="nil"/>
            </w:tcBorders>
          </w:tcPr>
          <w:p w14:paraId="64234E9E" w14:textId="77777777" w:rsidR="002C2CB0" w:rsidRPr="002C2CB0" w:rsidRDefault="002C2CB0" w:rsidP="002C2CB0">
            <w:pPr>
              <w:spacing w:after="160" w:line="360" w:lineRule="auto"/>
              <w:ind w:left="0" w:firstLine="0"/>
              <w:rPr>
                <w:bCs/>
              </w:rPr>
            </w:pPr>
            <w:r w:rsidRPr="002C2CB0">
              <w:rPr>
                <w:bCs/>
              </w:rPr>
              <w:t>2.59</w:t>
            </w:r>
          </w:p>
        </w:tc>
        <w:tc>
          <w:tcPr>
            <w:tcW w:w="926" w:type="dxa"/>
            <w:gridSpan w:val="2"/>
            <w:tcBorders>
              <w:top w:val="single" w:sz="4" w:space="0" w:color="000000"/>
              <w:left w:val="nil"/>
              <w:bottom w:val="nil"/>
              <w:right w:val="nil"/>
            </w:tcBorders>
          </w:tcPr>
          <w:p w14:paraId="398BF883" w14:textId="77777777" w:rsidR="002C2CB0" w:rsidRPr="002C2CB0" w:rsidRDefault="002C2CB0" w:rsidP="002C2CB0">
            <w:pPr>
              <w:spacing w:after="160" w:line="360" w:lineRule="auto"/>
              <w:ind w:left="0" w:firstLine="0"/>
              <w:rPr>
                <w:bCs/>
              </w:rPr>
            </w:pPr>
            <w:r w:rsidRPr="002C2CB0">
              <w:rPr>
                <w:bCs/>
              </w:rPr>
              <w:t>1.11</w:t>
            </w:r>
          </w:p>
        </w:tc>
      </w:tr>
      <w:tr w:rsidR="002C2CB0" w:rsidRPr="002C2CB0" w14:paraId="166A9BB5" w14:textId="77777777" w:rsidTr="00827A08">
        <w:trPr>
          <w:trHeight w:val="772"/>
        </w:trPr>
        <w:tc>
          <w:tcPr>
            <w:tcW w:w="621" w:type="dxa"/>
          </w:tcPr>
          <w:p w14:paraId="549CDAF8" w14:textId="77777777" w:rsidR="002C2CB0" w:rsidRPr="002C2CB0" w:rsidRDefault="002C2CB0" w:rsidP="002C2CB0">
            <w:pPr>
              <w:spacing w:after="160" w:line="360" w:lineRule="auto"/>
              <w:ind w:left="0" w:firstLine="0"/>
              <w:rPr>
                <w:bCs/>
              </w:rPr>
            </w:pPr>
            <w:r w:rsidRPr="002C2CB0">
              <w:rPr>
                <w:bCs/>
              </w:rPr>
              <w:t>9</w:t>
            </w:r>
          </w:p>
        </w:tc>
        <w:tc>
          <w:tcPr>
            <w:tcW w:w="4174" w:type="dxa"/>
          </w:tcPr>
          <w:p w14:paraId="20893F9A" w14:textId="77777777" w:rsidR="002C2CB0" w:rsidRPr="002C2CB0" w:rsidRDefault="002C2CB0" w:rsidP="002C2CB0">
            <w:pPr>
              <w:spacing w:after="160" w:line="360" w:lineRule="auto"/>
              <w:ind w:left="0" w:firstLine="0"/>
              <w:rPr>
                <w:bCs/>
              </w:rPr>
            </w:pPr>
            <w:r w:rsidRPr="002C2CB0">
              <w:rPr>
                <w:bCs/>
              </w:rPr>
              <w:t>I fear appropriating ICT may cause more harm than good to the students</w:t>
            </w:r>
          </w:p>
        </w:tc>
        <w:tc>
          <w:tcPr>
            <w:tcW w:w="627" w:type="dxa"/>
          </w:tcPr>
          <w:p w14:paraId="4C59B2D0" w14:textId="77777777" w:rsidR="002C2CB0" w:rsidRPr="002C2CB0" w:rsidRDefault="002C2CB0" w:rsidP="002C2CB0">
            <w:pPr>
              <w:spacing w:after="160" w:line="360" w:lineRule="auto"/>
              <w:ind w:left="0" w:firstLine="0"/>
              <w:rPr>
                <w:bCs/>
              </w:rPr>
            </w:pPr>
            <w:r w:rsidRPr="002C2CB0">
              <w:rPr>
                <w:bCs/>
              </w:rPr>
              <w:t>65</w:t>
            </w:r>
          </w:p>
        </w:tc>
        <w:tc>
          <w:tcPr>
            <w:tcW w:w="672" w:type="dxa"/>
          </w:tcPr>
          <w:p w14:paraId="282DB46C" w14:textId="77777777" w:rsidR="002C2CB0" w:rsidRPr="002C2CB0" w:rsidRDefault="002C2CB0" w:rsidP="002C2CB0">
            <w:pPr>
              <w:spacing w:after="160" w:line="360" w:lineRule="auto"/>
              <w:ind w:left="0" w:firstLine="0"/>
              <w:rPr>
                <w:bCs/>
              </w:rPr>
            </w:pPr>
            <w:r w:rsidRPr="002C2CB0">
              <w:rPr>
                <w:bCs/>
              </w:rPr>
              <w:t>77</w:t>
            </w:r>
          </w:p>
        </w:tc>
        <w:tc>
          <w:tcPr>
            <w:tcW w:w="833" w:type="dxa"/>
          </w:tcPr>
          <w:p w14:paraId="7C6F6B6C" w14:textId="77777777" w:rsidR="002C2CB0" w:rsidRPr="002C2CB0" w:rsidRDefault="002C2CB0" w:rsidP="002C2CB0">
            <w:pPr>
              <w:spacing w:after="160" w:line="360" w:lineRule="auto"/>
              <w:ind w:left="0" w:firstLine="0"/>
              <w:rPr>
                <w:bCs/>
              </w:rPr>
            </w:pPr>
            <w:r w:rsidRPr="002C2CB0">
              <w:rPr>
                <w:bCs/>
              </w:rPr>
              <w:t>79</w:t>
            </w:r>
          </w:p>
        </w:tc>
        <w:tc>
          <w:tcPr>
            <w:tcW w:w="711" w:type="dxa"/>
          </w:tcPr>
          <w:p w14:paraId="5979066B" w14:textId="77777777" w:rsidR="002C2CB0" w:rsidRPr="002C2CB0" w:rsidRDefault="002C2CB0" w:rsidP="002C2CB0">
            <w:pPr>
              <w:spacing w:after="160" w:line="360" w:lineRule="auto"/>
              <w:ind w:left="0" w:firstLine="0"/>
              <w:rPr>
                <w:bCs/>
              </w:rPr>
            </w:pPr>
            <w:r w:rsidRPr="002C2CB0">
              <w:rPr>
                <w:bCs/>
              </w:rPr>
              <w:t>85</w:t>
            </w:r>
          </w:p>
        </w:tc>
        <w:tc>
          <w:tcPr>
            <w:tcW w:w="680" w:type="dxa"/>
          </w:tcPr>
          <w:p w14:paraId="12F81E33" w14:textId="77777777" w:rsidR="002C2CB0" w:rsidRPr="002C2CB0" w:rsidRDefault="002C2CB0" w:rsidP="002C2CB0">
            <w:pPr>
              <w:spacing w:after="160" w:line="360" w:lineRule="auto"/>
              <w:ind w:left="0" w:firstLine="0"/>
              <w:rPr>
                <w:bCs/>
              </w:rPr>
            </w:pPr>
            <w:r w:rsidRPr="002C2CB0">
              <w:rPr>
                <w:bCs/>
              </w:rPr>
              <w:t>142</w:t>
            </w:r>
          </w:p>
        </w:tc>
        <w:tc>
          <w:tcPr>
            <w:tcW w:w="711" w:type="dxa"/>
          </w:tcPr>
          <w:p w14:paraId="53AB5082" w14:textId="77777777" w:rsidR="002C2CB0" w:rsidRPr="002C2CB0" w:rsidRDefault="002C2CB0" w:rsidP="002C2CB0">
            <w:pPr>
              <w:spacing w:after="160" w:line="360" w:lineRule="auto"/>
              <w:ind w:left="0" w:firstLine="0"/>
              <w:rPr>
                <w:bCs/>
              </w:rPr>
            </w:pPr>
            <w:r w:rsidRPr="002C2CB0">
              <w:rPr>
                <w:bCs/>
              </w:rPr>
              <w:t>164</w:t>
            </w:r>
          </w:p>
        </w:tc>
        <w:tc>
          <w:tcPr>
            <w:tcW w:w="888" w:type="dxa"/>
            <w:gridSpan w:val="2"/>
          </w:tcPr>
          <w:p w14:paraId="6E3C7E17" w14:textId="77777777" w:rsidR="002C2CB0" w:rsidRPr="002C2CB0" w:rsidRDefault="002C2CB0" w:rsidP="002C2CB0">
            <w:pPr>
              <w:spacing w:after="160" w:line="360" w:lineRule="auto"/>
              <w:ind w:left="0" w:firstLine="0"/>
              <w:rPr>
                <w:bCs/>
              </w:rPr>
            </w:pPr>
            <w:r w:rsidRPr="002C2CB0">
              <w:rPr>
                <w:bCs/>
              </w:rPr>
              <w:t>2.51</w:t>
            </w:r>
          </w:p>
        </w:tc>
        <w:tc>
          <w:tcPr>
            <w:tcW w:w="926" w:type="dxa"/>
            <w:gridSpan w:val="2"/>
          </w:tcPr>
          <w:p w14:paraId="21BE23A8" w14:textId="77777777" w:rsidR="002C2CB0" w:rsidRPr="002C2CB0" w:rsidRDefault="002C2CB0" w:rsidP="002C2CB0">
            <w:pPr>
              <w:spacing w:after="160" w:line="360" w:lineRule="auto"/>
              <w:ind w:left="0" w:firstLine="0"/>
              <w:rPr>
                <w:bCs/>
              </w:rPr>
            </w:pPr>
            <w:r w:rsidRPr="002C2CB0">
              <w:rPr>
                <w:bCs/>
              </w:rPr>
              <w:t>1.09</w:t>
            </w:r>
          </w:p>
        </w:tc>
      </w:tr>
      <w:tr w:rsidR="002C2CB0" w:rsidRPr="002C2CB0" w14:paraId="718508E7" w14:textId="77777777" w:rsidTr="00827A08">
        <w:trPr>
          <w:trHeight w:val="1090"/>
        </w:trPr>
        <w:tc>
          <w:tcPr>
            <w:tcW w:w="621" w:type="dxa"/>
          </w:tcPr>
          <w:p w14:paraId="12E420A9" w14:textId="77777777" w:rsidR="002C2CB0" w:rsidRPr="002C2CB0" w:rsidRDefault="002C2CB0" w:rsidP="002C2CB0">
            <w:pPr>
              <w:spacing w:after="160" w:line="360" w:lineRule="auto"/>
              <w:ind w:left="0" w:firstLine="0"/>
              <w:rPr>
                <w:bCs/>
              </w:rPr>
            </w:pPr>
            <w:r w:rsidRPr="002C2CB0">
              <w:rPr>
                <w:bCs/>
              </w:rPr>
              <w:t>10</w:t>
            </w:r>
          </w:p>
        </w:tc>
        <w:tc>
          <w:tcPr>
            <w:tcW w:w="4174" w:type="dxa"/>
          </w:tcPr>
          <w:p w14:paraId="54C5A5D2" w14:textId="77777777" w:rsidR="002C2CB0" w:rsidRPr="002C2CB0" w:rsidRDefault="002C2CB0" w:rsidP="002C2CB0">
            <w:pPr>
              <w:spacing w:after="160" w:line="360" w:lineRule="auto"/>
              <w:ind w:left="0" w:firstLine="0"/>
              <w:rPr>
                <w:bCs/>
              </w:rPr>
            </w:pPr>
            <w:r w:rsidRPr="002C2CB0">
              <w:rPr>
                <w:bCs/>
              </w:rPr>
              <w:t>There are some required skills in ICT knowledge with the change process which I don’t think I can do well with it</w:t>
            </w:r>
          </w:p>
        </w:tc>
        <w:tc>
          <w:tcPr>
            <w:tcW w:w="627" w:type="dxa"/>
          </w:tcPr>
          <w:p w14:paraId="3D774C7F" w14:textId="77777777" w:rsidR="002C2CB0" w:rsidRPr="002C2CB0" w:rsidRDefault="002C2CB0" w:rsidP="002C2CB0">
            <w:pPr>
              <w:spacing w:after="160" w:line="360" w:lineRule="auto"/>
              <w:ind w:left="0" w:firstLine="0"/>
              <w:rPr>
                <w:bCs/>
              </w:rPr>
            </w:pPr>
            <w:r w:rsidRPr="002C2CB0">
              <w:rPr>
                <w:bCs/>
              </w:rPr>
              <w:t>68</w:t>
            </w:r>
          </w:p>
        </w:tc>
        <w:tc>
          <w:tcPr>
            <w:tcW w:w="672" w:type="dxa"/>
          </w:tcPr>
          <w:p w14:paraId="24BE6A7F" w14:textId="77777777" w:rsidR="002C2CB0" w:rsidRPr="002C2CB0" w:rsidRDefault="002C2CB0" w:rsidP="002C2CB0">
            <w:pPr>
              <w:spacing w:after="160" w:line="360" w:lineRule="auto"/>
              <w:ind w:left="0" w:firstLine="0"/>
              <w:rPr>
                <w:bCs/>
              </w:rPr>
            </w:pPr>
            <w:r w:rsidRPr="002C2CB0">
              <w:rPr>
                <w:bCs/>
              </w:rPr>
              <w:t>74</w:t>
            </w:r>
          </w:p>
        </w:tc>
        <w:tc>
          <w:tcPr>
            <w:tcW w:w="833" w:type="dxa"/>
          </w:tcPr>
          <w:p w14:paraId="3808531E" w14:textId="77777777" w:rsidR="002C2CB0" w:rsidRPr="002C2CB0" w:rsidRDefault="002C2CB0" w:rsidP="002C2CB0">
            <w:pPr>
              <w:spacing w:after="160" w:line="360" w:lineRule="auto"/>
              <w:ind w:left="0" w:firstLine="0"/>
              <w:rPr>
                <w:bCs/>
              </w:rPr>
            </w:pPr>
            <w:r w:rsidRPr="002C2CB0">
              <w:rPr>
                <w:bCs/>
              </w:rPr>
              <w:t>81</w:t>
            </w:r>
          </w:p>
        </w:tc>
        <w:tc>
          <w:tcPr>
            <w:tcW w:w="711" w:type="dxa"/>
          </w:tcPr>
          <w:p w14:paraId="32697C97" w14:textId="77777777" w:rsidR="002C2CB0" w:rsidRPr="002C2CB0" w:rsidRDefault="002C2CB0" w:rsidP="002C2CB0">
            <w:pPr>
              <w:spacing w:after="160" w:line="360" w:lineRule="auto"/>
              <w:ind w:left="0" w:firstLine="0"/>
              <w:rPr>
                <w:bCs/>
              </w:rPr>
            </w:pPr>
            <w:r w:rsidRPr="002C2CB0">
              <w:rPr>
                <w:bCs/>
              </w:rPr>
              <w:t>83</w:t>
            </w:r>
          </w:p>
        </w:tc>
        <w:tc>
          <w:tcPr>
            <w:tcW w:w="680" w:type="dxa"/>
          </w:tcPr>
          <w:p w14:paraId="13DD8CC4" w14:textId="77777777" w:rsidR="002C2CB0" w:rsidRPr="002C2CB0" w:rsidRDefault="002C2CB0" w:rsidP="002C2CB0">
            <w:pPr>
              <w:spacing w:after="160" w:line="360" w:lineRule="auto"/>
              <w:ind w:left="0" w:firstLine="0"/>
              <w:rPr>
                <w:bCs/>
              </w:rPr>
            </w:pPr>
            <w:r w:rsidRPr="002C2CB0">
              <w:rPr>
                <w:bCs/>
              </w:rPr>
              <w:t>142</w:t>
            </w:r>
          </w:p>
        </w:tc>
        <w:tc>
          <w:tcPr>
            <w:tcW w:w="711" w:type="dxa"/>
          </w:tcPr>
          <w:p w14:paraId="356E01DD" w14:textId="77777777" w:rsidR="002C2CB0" w:rsidRPr="002C2CB0" w:rsidRDefault="002C2CB0" w:rsidP="002C2CB0">
            <w:pPr>
              <w:spacing w:after="160" w:line="360" w:lineRule="auto"/>
              <w:ind w:left="0" w:firstLine="0"/>
              <w:rPr>
                <w:bCs/>
              </w:rPr>
            </w:pPr>
            <w:r w:rsidRPr="002C2CB0">
              <w:rPr>
                <w:bCs/>
              </w:rPr>
              <w:t>164</w:t>
            </w:r>
          </w:p>
        </w:tc>
        <w:tc>
          <w:tcPr>
            <w:tcW w:w="888" w:type="dxa"/>
            <w:gridSpan w:val="2"/>
          </w:tcPr>
          <w:p w14:paraId="584A39C6" w14:textId="77777777" w:rsidR="002C2CB0" w:rsidRPr="002C2CB0" w:rsidRDefault="002C2CB0" w:rsidP="002C2CB0">
            <w:pPr>
              <w:spacing w:after="160" w:line="360" w:lineRule="auto"/>
              <w:ind w:left="0" w:firstLine="0"/>
              <w:rPr>
                <w:bCs/>
              </w:rPr>
            </w:pPr>
            <w:r w:rsidRPr="002C2CB0">
              <w:rPr>
                <w:bCs/>
              </w:rPr>
              <w:t>2.52</w:t>
            </w:r>
          </w:p>
        </w:tc>
        <w:tc>
          <w:tcPr>
            <w:tcW w:w="926" w:type="dxa"/>
            <w:gridSpan w:val="2"/>
          </w:tcPr>
          <w:p w14:paraId="32974D80" w14:textId="77777777" w:rsidR="002C2CB0" w:rsidRPr="002C2CB0" w:rsidRDefault="002C2CB0" w:rsidP="002C2CB0">
            <w:pPr>
              <w:spacing w:after="160" w:line="360" w:lineRule="auto"/>
              <w:ind w:left="0" w:firstLine="0"/>
              <w:rPr>
                <w:bCs/>
              </w:rPr>
            </w:pPr>
            <w:r w:rsidRPr="002C2CB0">
              <w:rPr>
                <w:bCs/>
              </w:rPr>
              <w:t>1.08</w:t>
            </w:r>
          </w:p>
        </w:tc>
      </w:tr>
      <w:tr w:rsidR="002C2CB0" w:rsidRPr="002C2CB0" w14:paraId="54DD3BE0" w14:textId="77777777" w:rsidTr="00827A08">
        <w:trPr>
          <w:trHeight w:val="1318"/>
        </w:trPr>
        <w:tc>
          <w:tcPr>
            <w:tcW w:w="621" w:type="dxa"/>
          </w:tcPr>
          <w:p w14:paraId="17B38B38" w14:textId="77777777" w:rsidR="002C2CB0" w:rsidRPr="002C2CB0" w:rsidRDefault="002C2CB0" w:rsidP="002C2CB0">
            <w:pPr>
              <w:spacing w:after="160" w:line="360" w:lineRule="auto"/>
              <w:ind w:left="0" w:firstLine="0"/>
              <w:rPr>
                <w:bCs/>
              </w:rPr>
            </w:pPr>
            <w:r w:rsidRPr="002C2CB0">
              <w:rPr>
                <w:bCs/>
              </w:rPr>
              <w:t>11</w:t>
            </w:r>
          </w:p>
        </w:tc>
        <w:tc>
          <w:tcPr>
            <w:tcW w:w="4174" w:type="dxa"/>
          </w:tcPr>
          <w:p w14:paraId="5DF09C36" w14:textId="77777777" w:rsidR="002C2CB0" w:rsidRPr="002C2CB0" w:rsidRDefault="002C2CB0" w:rsidP="002C2CB0">
            <w:pPr>
              <w:spacing w:after="160" w:line="360" w:lineRule="auto"/>
              <w:ind w:left="0" w:firstLine="0"/>
              <w:rPr>
                <w:bCs/>
              </w:rPr>
            </w:pPr>
            <w:r w:rsidRPr="002C2CB0">
              <w:rPr>
                <w:bCs/>
              </w:rPr>
              <w:t>My future as a teacher is limited because of this change towards ICT (New technology relegate the role of the teacher as educator)</w:t>
            </w:r>
          </w:p>
        </w:tc>
        <w:tc>
          <w:tcPr>
            <w:tcW w:w="627" w:type="dxa"/>
          </w:tcPr>
          <w:p w14:paraId="72A5BEA6" w14:textId="77777777" w:rsidR="002C2CB0" w:rsidRPr="002C2CB0" w:rsidRDefault="002C2CB0" w:rsidP="002C2CB0">
            <w:pPr>
              <w:spacing w:after="160" w:line="360" w:lineRule="auto"/>
              <w:ind w:left="0" w:firstLine="0"/>
              <w:rPr>
                <w:bCs/>
              </w:rPr>
            </w:pPr>
            <w:r w:rsidRPr="002C2CB0">
              <w:rPr>
                <w:bCs/>
              </w:rPr>
              <w:t>70</w:t>
            </w:r>
          </w:p>
        </w:tc>
        <w:tc>
          <w:tcPr>
            <w:tcW w:w="672" w:type="dxa"/>
          </w:tcPr>
          <w:p w14:paraId="5B8FC9E2" w14:textId="77777777" w:rsidR="002C2CB0" w:rsidRPr="002C2CB0" w:rsidRDefault="002C2CB0" w:rsidP="002C2CB0">
            <w:pPr>
              <w:spacing w:after="160" w:line="360" w:lineRule="auto"/>
              <w:ind w:left="0" w:firstLine="0"/>
              <w:rPr>
                <w:bCs/>
              </w:rPr>
            </w:pPr>
            <w:r w:rsidRPr="002C2CB0">
              <w:rPr>
                <w:bCs/>
              </w:rPr>
              <w:t>79</w:t>
            </w:r>
          </w:p>
        </w:tc>
        <w:tc>
          <w:tcPr>
            <w:tcW w:w="833" w:type="dxa"/>
          </w:tcPr>
          <w:p w14:paraId="3640CC60" w14:textId="77777777" w:rsidR="002C2CB0" w:rsidRPr="002C2CB0" w:rsidRDefault="002C2CB0" w:rsidP="002C2CB0">
            <w:pPr>
              <w:spacing w:after="160" w:line="360" w:lineRule="auto"/>
              <w:ind w:left="0" w:firstLine="0"/>
              <w:rPr>
                <w:bCs/>
              </w:rPr>
            </w:pPr>
            <w:r w:rsidRPr="002C2CB0">
              <w:rPr>
                <w:bCs/>
              </w:rPr>
              <w:t>75</w:t>
            </w:r>
          </w:p>
        </w:tc>
        <w:tc>
          <w:tcPr>
            <w:tcW w:w="711" w:type="dxa"/>
          </w:tcPr>
          <w:p w14:paraId="6EED6094" w14:textId="77777777" w:rsidR="002C2CB0" w:rsidRPr="002C2CB0" w:rsidRDefault="002C2CB0" w:rsidP="002C2CB0">
            <w:pPr>
              <w:spacing w:after="160" w:line="360" w:lineRule="auto"/>
              <w:ind w:left="0" w:firstLine="0"/>
              <w:rPr>
                <w:bCs/>
              </w:rPr>
            </w:pPr>
            <w:r w:rsidRPr="002C2CB0">
              <w:rPr>
                <w:bCs/>
              </w:rPr>
              <w:t>82</w:t>
            </w:r>
          </w:p>
        </w:tc>
        <w:tc>
          <w:tcPr>
            <w:tcW w:w="680" w:type="dxa"/>
          </w:tcPr>
          <w:p w14:paraId="239F0893" w14:textId="77777777" w:rsidR="002C2CB0" w:rsidRPr="002C2CB0" w:rsidRDefault="002C2CB0" w:rsidP="002C2CB0">
            <w:pPr>
              <w:spacing w:after="160" w:line="360" w:lineRule="auto"/>
              <w:ind w:left="0" w:firstLine="0"/>
              <w:rPr>
                <w:bCs/>
              </w:rPr>
            </w:pPr>
            <w:r w:rsidRPr="002C2CB0">
              <w:rPr>
                <w:bCs/>
              </w:rPr>
              <w:t>149</w:t>
            </w:r>
          </w:p>
        </w:tc>
        <w:tc>
          <w:tcPr>
            <w:tcW w:w="711" w:type="dxa"/>
          </w:tcPr>
          <w:p w14:paraId="2718BE27" w14:textId="77777777" w:rsidR="002C2CB0" w:rsidRPr="002C2CB0" w:rsidRDefault="002C2CB0" w:rsidP="002C2CB0">
            <w:pPr>
              <w:spacing w:after="160" w:line="360" w:lineRule="auto"/>
              <w:ind w:left="0" w:firstLine="0"/>
              <w:rPr>
                <w:bCs/>
              </w:rPr>
            </w:pPr>
            <w:r w:rsidRPr="002C2CB0">
              <w:rPr>
                <w:bCs/>
              </w:rPr>
              <w:t>157</w:t>
            </w:r>
          </w:p>
        </w:tc>
        <w:tc>
          <w:tcPr>
            <w:tcW w:w="888" w:type="dxa"/>
            <w:gridSpan w:val="2"/>
          </w:tcPr>
          <w:p w14:paraId="7B43B455" w14:textId="77777777" w:rsidR="002C2CB0" w:rsidRPr="002C2CB0" w:rsidRDefault="002C2CB0" w:rsidP="002C2CB0">
            <w:pPr>
              <w:spacing w:after="160" w:line="360" w:lineRule="auto"/>
              <w:ind w:left="0" w:firstLine="0"/>
              <w:rPr>
                <w:bCs/>
              </w:rPr>
            </w:pPr>
            <w:r w:rsidRPr="002C2CB0">
              <w:rPr>
                <w:bCs/>
              </w:rPr>
              <w:t>2.56</w:t>
            </w:r>
          </w:p>
        </w:tc>
        <w:tc>
          <w:tcPr>
            <w:tcW w:w="926" w:type="dxa"/>
            <w:gridSpan w:val="2"/>
          </w:tcPr>
          <w:p w14:paraId="6F6A1CBC" w14:textId="77777777" w:rsidR="002C2CB0" w:rsidRPr="002C2CB0" w:rsidRDefault="002C2CB0" w:rsidP="002C2CB0">
            <w:pPr>
              <w:spacing w:after="160" w:line="360" w:lineRule="auto"/>
              <w:ind w:left="0" w:firstLine="0"/>
              <w:rPr>
                <w:bCs/>
              </w:rPr>
            </w:pPr>
            <w:r w:rsidRPr="002C2CB0">
              <w:rPr>
                <w:bCs/>
              </w:rPr>
              <w:t>1.10</w:t>
            </w:r>
          </w:p>
        </w:tc>
      </w:tr>
      <w:tr w:rsidR="002C2CB0" w:rsidRPr="002C2CB0" w14:paraId="79169FA8" w14:textId="77777777" w:rsidTr="00827A08">
        <w:trPr>
          <w:trHeight w:val="1027"/>
        </w:trPr>
        <w:tc>
          <w:tcPr>
            <w:tcW w:w="621" w:type="dxa"/>
          </w:tcPr>
          <w:p w14:paraId="464EE9A6" w14:textId="77777777" w:rsidR="002C2CB0" w:rsidRPr="002C2CB0" w:rsidRDefault="002C2CB0" w:rsidP="002C2CB0">
            <w:pPr>
              <w:spacing w:after="160" w:line="360" w:lineRule="auto"/>
              <w:ind w:left="0" w:firstLine="0"/>
              <w:rPr>
                <w:bCs/>
              </w:rPr>
            </w:pPr>
            <w:r w:rsidRPr="002C2CB0">
              <w:rPr>
                <w:bCs/>
              </w:rPr>
              <w:t>12</w:t>
            </w:r>
          </w:p>
        </w:tc>
        <w:tc>
          <w:tcPr>
            <w:tcW w:w="4174" w:type="dxa"/>
          </w:tcPr>
          <w:p w14:paraId="5C666703" w14:textId="77777777" w:rsidR="002C2CB0" w:rsidRPr="002C2CB0" w:rsidRDefault="002C2CB0" w:rsidP="002C2CB0">
            <w:pPr>
              <w:spacing w:after="160" w:line="360" w:lineRule="auto"/>
              <w:ind w:left="0" w:firstLine="0"/>
              <w:rPr>
                <w:bCs/>
              </w:rPr>
            </w:pPr>
            <w:r w:rsidRPr="002C2CB0">
              <w:rPr>
                <w:bCs/>
              </w:rPr>
              <w:t>I fear appropriating ICT into pedagogy may make my work load more complicated</w:t>
            </w:r>
          </w:p>
        </w:tc>
        <w:tc>
          <w:tcPr>
            <w:tcW w:w="627" w:type="dxa"/>
          </w:tcPr>
          <w:p w14:paraId="5F8AB288" w14:textId="77777777" w:rsidR="002C2CB0" w:rsidRPr="002C2CB0" w:rsidRDefault="002C2CB0" w:rsidP="002C2CB0">
            <w:pPr>
              <w:spacing w:after="160" w:line="360" w:lineRule="auto"/>
              <w:ind w:left="0" w:firstLine="0"/>
              <w:rPr>
                <w:bCs/>
              </w:rPr>
            </w:pPr>
            <w:r w:rsidRPr="002C2CB0">
              <w:rPr>
                <w:bCs/>
              </w:rPr>
              <w:t>74</w:t>
            </w:r>
          </w:p>
        </w:tc>
        <w:tc>
          <w:tcPr>
            <w:tcW w:w="672" w:type="dxa"/>
          </w:tcPr>
          <w:p w14:paraId="66F00071" w14:textId="77777777" w:rsidR="002C2CB0" w:rsidRPr="002C2CB0" w:rsidRDefault="002C2CB0" w:rsidP="002C2CB0">
            <w:pPr>
              <w:spacing w:after="160" w:line="360" w:lineRule="auto"/>
              <w:ind w:left="0" w:firstLine="0"/>
              <w:rPr>
                <w:bCs/>
              </w:rPr>
            </w:pPr>
            <w:r w:rsidRPr="002C2CB0">
              <w:rPr>
                <w:bCs/>
              </w:rPr>
              <w:t>82</w:t>
            </w:r>
          </w:p>
        </w:tc>
        <w:tc>
          <w:tcPr>
            <w:tcW w:w="833" w:type="dxa"/>
          </w:tcPr>
          <w:p w14:paraId="204DE49E" w14:textId="77777777" w:rsidR="002C2CB0" w:rsidRPr="002C2CB0" w:rsidRDefault="002C2CB0" w:rsidP="002C2CB0">
            <w:pPr>
              <w:spacing w:after="160" w:line="360" w:lineRule="auto"/>
              <w:ind w:left="0" w:firstLine="0"/>
              <w:rPr>
                <w:bCs/>
              </w:rPr>
            </w:pPr>
            <w:r w:rsidRPr="002C2CB0">
              <w:rPr>
                <w:bCs/>
              </w:rPr>
              <w:t>71</w:t>
            </w:r>
          </w:p>
        </w:tc>
        <w:tc>
          <w:tcPr>
            <w:tcW w:w="711" w:type="dxa"/>
          </w:tcPr>
          <w:p w14:paraId="674834A6" w14:textId="77777777" w:rsidR="002C2CB0" w:rsidRPr="002C2CB0" w:rsidRDefault="002C2CB0" w:rsidP="002C2CB0">
            <w:pPr>
              <w:spacing w:after="160" w:line="360" w:lineRule="auto"/>
              <w:ind w:left="0" w:firstLine="0"/>
              <w:rPr>
                <w:bCs/>
              </w:rPr>
            </w:pPr>
            <w:r w:rsidRPr="002C2CB0">
              <w:rPr>
                <w:bCs/>
              </w:rPr>
              <w:t>79</w:t>
            </w:r>
          </w:p>
        </w:tc>
        <w:tc>
          <w:tcPr>
            <w:tcW w:w="680" w:type="dxa"/>
          </w:tcPr>
          <w:p w14:paraId="5818A76F" w14:textId="77777777" w:rsidR="002C2CB0" w:rsidRPr="002C2CB0" w:rsidRDefault="002C2CB0" w:rsidP="002C2CB0">
            <w:pPr>
              <w:spacing w:after="160" w:line="360" w:lineRule="auto"/>
              <w:ind w:left="0" w:firstLine="0"/>
              <w:rPr>
                <w:bCs/>
              </w:rPr>
            </w:pPr>
            <w:r w:rsidRPr="002C2CB0">
              <w:rPr>
                <w:bCs/>
              </w:rPr>
              <w:t>156</w:t>
            </w:r>
          </w:p>
        </w:tc>
        <w:tc>
          <w:tcPr>
            <w:tcW w:w="711" w:type="dxa"/>
          </w:tcPr>
          <w:p w14:paraId="44DC3314" w14:textId="77777777" w:rsidR="002C2CB0" w:rsidRPr="002C2CB0" w:rsidRDefault="002C2CB0" w:rsidP="002C2CB0">
            <w:pPr>
              <w:spacing w:after="160" w:line="360" w:lineRule="auto"/>
              <w:ind w:left="0" w:firstLine="0"/>
              <w:rPr>
                <w:bCs/>
              </w:rPr>
            </w:pPr>
            <w:r w:rsidRPr="002C2CB0">
              <w:rPr>
                <w:bCs/>
              </w:rPr>
              <w:t>150</w:t>
            </w:r>
          </w:p>
        </w:tc>
        <w:tc>
          <w:tcPr>
            <w:tcW w:w="888" w:type="dxa"/>
            <w:gridSpan w:val="2"/>
          </w:tcPr>
          <w:p w14:paraId="4EA0535E" w14:textId="77777777" w:rsidR="002C2CB0" w:rsidRPr="002C2CB0" w:rsidRDefault="002C2CB0" w:rsidP="002C2CB0">
            <w:pPr>
              <w:spacing w:after="160" w:line="360" w:lineRule="auto"/>
              <w:ind w:left="0" w:firstLine="0"/>
              <w:rPr>
                <w:bCs/>
              </w:rPr>
            </w:pPr>
            <w:r w:rsidRPr="002C2CB0">
              <w:rPr>
                <w:bCs/>
              </w:rPr>
              <w:t>2.61</w:t>
            </w:r>
          </w:p>
        </w:tc>
        <w:tc>
          <w:tcPr>
            <w:tcW w:w="926" w:type="dxa"/>
            <w:gridSpan w:val="2"/>
          </w:tcPr>
          <w:p w14:paraId="77AB1376" w14:textId="77777777" w:rsidR="002C2CB0" w:rsidRPr="002C2CB0" w:rsidRDefault="002C2CB0" w:rsidP="002C2CB0">
            <w:pPr>
              <w:spacing w:after="160" w:line="360" w:lineRule="auto"/>
              <w:ind w:left="0" w:firstLine="0"/>
              <w:rPr>
                <w:bCs/>
              </w:rPr>
            </w:pPr>
            <w:r w:rsidRPr="002C2CB0">
              <w:rPr>
                <w:bCs/>
              </w:rPr>
              <w:t>1.09</w:t>
            </w:r>
          </w:p>
        </w:tc>
      </w:tr>
      <w:tr w:rsidR="002C2CB0" w:rsidRPr="002C2CB0" w14:paraId="1A396DD8" w14:textId="77777777" w:rsidTr="00827A08">
        <w:trPr>
          <w:trHeight w:val="1663"/>
        </w:trPr>
        <w:tc>
          <w:tcPr>
            <w:tcW w:w="621" w:type="dxa"/>
          </w:tcPr>
          <w:p w14:paraId="73F7F1BB" w14:textId="77777777" w:rsidR="002C2CB0" w:rsidRPr="002C2CB0" w:rsidRDefault="002C2CB0" w:rsidP="002C2CB0">
            <w:pPr>
              <w:spacing w:after="160" w:line="360" w:lineRule="auto"/>
              <w:ind w:left="0" w:firstLine="0"/>
              <w:rPr>
                <w:bCs/>
              </w:rPr>
            </w:pPr>
            <w:r w:rsidRPr="002C2CB0">
              <w:rPr>
                <w:bCs/>
              </w:rPr>
              <w:t>13</w:t>
            </w:r>
          </w:p>
        </w:tc>
        <w:tc>
          <w:tcPr>
            <w:tcW w:w="4174" w:type="dxa"/>
          </w:tcPr>
          <w:p w14:paraId="0A017CF6" w14:textId="77777777" w:rsidR="002C2CB0" w:rsidRPr="002C2CB0" w:rsidRDefault="002C2CB0" w:rsidP="002C2CB0">
            <w:pPr>
              <w:spacing w:after="160" w:line="360" w:lineRule="auto"/>
              <w:ind w:left="0" w:firstLine="0"/>
              <w:rPr>
                <w:bCs/>
              </w:rPr>
            </w:pPr>
            <w:r w:rsidRPr="002C2CB0">
              <w:rPr>
                <w:bCs/>
              </w:rPr>
              <w:t>Lack of proper communication between ICT pedagogy initiators and executing agents (teachers) on the new pedagogical skills required by the ICT teaching learning process</w:t>
            </w:r>
          </w:p>
        </w:tc>
        <w:tc>
          <w:tcPr>
            <w:tcW w:w="627" w:type="dxa"/>
          </w:tcPr>
          <w:p w14:paraId="76239DBD" w14:textId="77777777" w:rsidR="002C2CB0" w:rsidRPr="002C2CB0" w:rsidRDefault="002C2CB0" w:rsidP="002C2CB0">
            <w:pPr>
              <w:spacing w:after="160" w:line="360" w:lineRule="auto"/>
              <w:ind w:left="0" w:firstLine="0"/>
              <w:rPr>
                <w:bCs/>
              </w:rPr>
            </w:pPr>
            <w:r w:rsidRPr="002C2CB0">
              <w:rPr>
                <w:bCs/>
              </w:rPr>
              <w:t>69</w:t>
            </w:r>
          </w:p>
        </w:tc>
        <w:tc>
          <w:tcPr>
            <w:tcW w:w="672" w:type="dxa"/>
          </w:tcPr>
          <w:p w14:paraId="4F675A97" w14:textId="77777777" w:rsidR="002C2CB0" w:rsidRPr="002C2CB0" w:rsidRDefault="002C2CB0" w:rsidP="002C2CB0">
            <w:pPr>
              <w:spacing w:after="160" w:line="360" w:lineRule="auto"/>
              <w:ind w:left="0" w:firstLine="0"/>
              <w:rPr>
                <w:bCs/>
              </w:rPr>
            </w:pPr>
            <w:r w:rsidRPr="002C2CB0">
              <w:rPr>
                <w:bCs/>
              </w:rPr>
              <w:t>76</w:t>
            </w:r>
          </w:p>
        </w:tc>
        <w:tc>
          <w:tcPr>
            <w:tcW w:w="833" w:type="dxa"/>
          </w:tcPr>
          <w:p w14:paraId="4B0B2128" w14:textId="77777777" w:rsidR="002C2CB0" w:rsidRPr="002C2CB0" w:rsidRDefault="002C2CB0" w:rsidP="002C2CB0">
            <w:pPr>
              <w:spacing w:after="160" w:line="360" w:lineRule="auto"/>
              <w:ind w:left="0" w:firstLine="0"/>
              <w:rPr>
                <w:bCs/>
              </w:rPr>
            </w:pPr>
            <w:r w:rsidRPr="002C2CB0">
              <w:rPr>
                <w:bCs/>
              </w:rPr>
              <w:t>77</w:t>
            </w:r>
          </w:p>
        </w:tc>
        <w:tc>
          <w:tcPr>
            <w:tcW w:w="711" w:type="dxa"/>
          </w:tcPr>
          <w:p w14:paraId="0503CE42" w14:textId="77777777" w:rsidR="002C2CB0" w:rsidRPr="002C2CB0" w:rsidRDefault="002C2CB0" w:rsidP="002C2CB0">
            <w:pPr>
              <w:spacing w:after="160" w:line="360" w:lineRule="auto"/>
              <w:ind w:left="0" w:firstLine="0"/>
              <w:rPr>
                <w:bCs/>
              </w:rPr>
            </w:pPr>
            <w:r w:rsidRPr="002C2CB0">
              <w:rPr>
                <w:bCs/>
              </w:rPr>
              <w:t>84</w:t>
            </w:r>
          </w:p>
        </w:tc>
        <w:tc>
          <w:tcPr>
            <w:tcW w:w="680" w:type="dxa"/>
          </w:tcPr>
          <w:p w14:paraId="7E0C5B77" w14:textId="77777777" w:rsidR="002C2CB0" w:rsidRPr="002C2CB0" w:rsidRDefault="002C2CB0" w:rsidP="002C2CB0">
            <w:pPr>
              <w:spacing w:after="160" w:line="360" w:lineRule="auto"/>
              <w:ind w:left="0" w:firstLine="0"/>
              <w:rPr>
                <w:bCs/>
              </w:rPr>
            </w:pPr>
            <w:r w:rsidRPr="002C2CB0">
              <w:rPr>
                <w:bCs/>
              </w:rPr>
              <w:t>145</w:t>
            </w:r>
          </w:p>
        </w:tc>
        <w:tc>
          <w:tcPr>
            <w:tcW w:w="711" w:type="dxa"/>
          </w:tcPr>
          <w:p w14:paraId="3B1DEBDA" w14:textId="77777777" w:rsidR="002C2CB0" w:rsidRPr="002C2CB0" w:rsidRDefault="002C2CB0" w:rsidP="002C2CB0">
            <w:pPr>
              <w:spacing w:after="160" w:line="360" w:lineRule="auto"/>
              <w:ind w:left="0" w:firstLine="0"/>
              <w:rPr>
                <w:bCs/>
              </w:rPr>
            </w:pPr>
            <w:r w:rsidRPr="002C2CB0">
              <w:rPr>
                <w:bCs/>
              </w:rPr>
              <w:t>161</w:t>
            </w:r>
          </w:p>
        </w:tc>
        <w:tc>
          <w:tcPr>
            <w:tcW w:w="888" w:type="dxa"/>
            <w:gridSpan w:val="2"/>
          </w:tcPr>
          <w:p w14:paraId="05EDDB32" w14:textId="77777777" w:rsidR="002C2CB0" w:rsidRPr="002C2CB0" w:rsidRDefault="002C2CB0" w:rsidP="002C2CB0">
            <w:pPr>
              <w:spacing w:after="160" w:line="360" w:lineRule="auto"/>
              <w:ind w:left="0" w:firstLine="0"/>
              <w:rPr>
                <w:bCs/>
              </w:rPr>
            </w:pPr>
            <w:r w:rsidRPr="002C2CB0">
              <w:rPr>
                <w:bCs/>
              </w:rPr>
              <w:t>2.55</w:t>
            </w:r>
          </w:p>
        </w:tc>
        <w:tc>
          <w:tcPr>
            <w:tcW w:w="926" w:type="dxa"/>
            <w:gridSpan w:val="2"/>
          </w:tcPr>
          <w:p w14:paraId="10FECE34" w14:textId="77777777" w:rsidR="002C2CB0" w:rsidRPr="002C2CB0" w:rsidRDefault="002C2CB0" w:rsidP="002C2CB0">
            <w:pPr>
              <w:spacing w:after="160" w:line="360" w:lineRule="auto"/>
              <w:ind w:left="0" w:firstLine="0"/>
              <w:rPr>
                <w:bCs/>
              </w:rPr>
            </w:pPr>
            <w:r w:rsidRPr="002C2CB0">
              <w:rPr>
                <w:bCs/>
              </w:rPr>
              <w:t>1.07</w:t>
            </w:r>
          </w:p>
        </w:tc>
      </w:tr>
      <w:tr w:rsidR="002C2CB0" w:rsidRPr="002C2CB0" w14:paraId="2CDD21DF" w14:textId="77777777" w:rsidTr="00827A08">
        <w:trPr>
          <w:trHeight w:val="927"/>
        </w:trPr>
        <w:tc>
          <w:tcPr>
            <w:tcW w:w="621" w:type="dxa"/>
          </w:tcPr>
          <w:p w14:paraId="2837BFDA" w14:textId="77777777" w:rsidR="002C2CB0" w:rsidRPr="002C2CB0" w:rsidRDefault="002C2CB0" w:rsidP="002C2CB0">
            <w:pPr>
              <w:spacing w:after="160" w:line="360" w:lineRule="auto"/>
              <w:ind w:left="0" w:firstLine="0"/>
              <w:rPr>
                <w:bCs/>
              </w:rPr>
            </w:pPr>
            <w:r w:rsidRPr="002C2CB0">
              <w:rPr>
                <w:bCs/>
              </w:rPr>
              <w:lastRenderedPageBreak/>
              <w:t>14</w:t>
            </w:r>
          </w:p>
        </w:tc>
        <w:tc>
          <w:tcPr>
            <w:tcW w:w="4174" w:type="dxa"/>
          </w:tcPr>
          <w:p w14:paraId="7DC7D380" w14:textId="77777777" w:rsidR="002C2CB0" w:rsidRPr="002C2CB0" w:rsidRDefault="002C2CB0" w:rsidP="002C2CB0">
            <w:pPr>
              <w:spacing w:after="160" w:line="360" w:lineRule="auto"/>
              <w:ind w:left="0" w:firstLine="0"/>
              <w:rPr>
                <w:bCs/>
              </w:rPr>
            </w:pPr>
            <w:r w:rsidRPr="002C2CB0">
              <w:rPr>
                <w:bCs/>
              </w:rPr>
              <w:t>I do not like using what I do not have full mastery on</w:t>
            </w:r>
          </w:p>
        </w:tc>
        <w:tc>
          <w:tcPr>
            <w:tcW w:w="627" w:type="dxa"/>
          </w:tcPr>
          <w:p w14:paraId="7609D660" w14:textId="77777777" w:rsidR="002C2CB0" w:rsidRPr="002C2CB0" w:rsidRDefault="002C2CB0" w:rsidP="002C2CB0">
            <w:pPr>
              <w:spacing w:after="160" w:line="360" w:lineRule="auto"/>
              <w:ind w:left="0" w:firstLine="0"/>
              <w:rPr>
                <w:bCs/>
              </w:rPr>
            </w:pPr>
            <w:r w:rsidRPr="002C2CB0">
              <w:rPr>
                <w:bCs/>
              </w:rPr>
              <w:t>73</w:t>
            </w:r>
          </w:p>
        </w:tc>
        <w:tc>
          <w:tcPr>
            <w:tcW w:w="672" w:type="dxa"/>
          </w:tcPr>
          <w:p w14:paraId="72720AE5" w14:textId="77777777" w:rsidR="002C2CB0" w:rsidRPr="002C2CB0" w:rsidRDefault="002C2CB0" w:rsidP="002C2CB0">
            <w:pPr>
              <w:spacing w:after="160" w:line="360" w:lineRule="auto"/>
              <w:ind w:left="0" w:firstLine="0"/>
              <w:rPr>
                <w:bCs/>
              </w:rPr>
            </w:pPr>
            <w:r w:rsidRPr="002C2CB0">
              <w:rPr>
                <w:bCs/>
              </w:rPr>
              <w:t>84</w:t>
            </w:r>
          </w:p>
        </w:tc>
        <w:tc>
          <w:tcPr>
            <w:tcW w:w="833" w:type="dxa"/>
          </w:tcPr>
          <w:p w14:paraId="1C18F44C" w14:textId="77777777" w:rsidR="002C2CB0" w:rsidRPr="002C2CB0" w:rsidRDefault="002C2CB0" w:rsidP="002C2CB0">
            <w:pPr>
              <w:spacing w:after="160" w:line="360" w:lineRule="auto"/>
              <w:ind w:left="0" w:firstLine="0"/>
              <w:rPr>
                <w:bCs/>
              </w:rPr>
            </w:pPr>
            <w:r w:rsidRPr="002C2CB0">
              <w:rPr>
                <w:bCs/>
              </w:rPr>
              <w:t>72</w:t>
            </w:r>
          </w:p>
        </w:tc>
        <w:tc>
          <w:tcPr>
            <w:tcW w:w="711" w:type="dxa"/>
          </w:tcPr>
          <w:p w14:paraId="0460B9E4" w14:textId="77777777" w:rsidR="002C2CB0" w:rsidRPr="002C2CB0" w:rsidRDefault="002C2CB0" w:rsidP="002C2CB0">
            <w:pPr>
              <w:spacing w:after="160" w:line="360" w:lineRule="auto"/>
              <w:ind w:left="0" w:firstLine="0"/>
              <w:rPr>
                <w:bCs/>
              </w:rPr>
            </w:pPr>
            <w:r w:rsidRPr="002C2CB0">
              <w:rPr>
                <w:bCs/>
              </w:rPr>
              <w:t>77</w:t>
            </w:r>
          </w:p>
        </w:tc>
        <w:tc>
          <w:tcPr>
            <w:tcW w:w="680" w:type="dxa"/>
          </w:tcPr>
          <w:p w14:paraId="0DC80EBD" w14:textId="77777777" w:rsidR="002C2CB0" w:rsidRPr="002C2CB0" w:rsidRDefault="002C2CB0" w:rsidP="002C2CB0">
            <w:pPr>
              <w:spacing w:after="160" w:line="360" w:lineRule="auto"/>
              <w:ind w:left="0" w:firstLine="0"/>
              <w:rPr>
                <w:bCs/>
              </w:rPr>
            </w:pPr>
            <w:r w:rsidRPr="002C2CB0">
              <w:rPr>
                <w:bCs/>
              </w:rPr>
              <w:t>157</w:t>
            </w:r>
          </w:p>
        </w:tc>
        <w:tc>
          <w:tcPr>
            <w:tcW w:w="711" w:type="dxa"/>
          </w:tcPr>
          <w:p w14:paraId="4EEA10E5" w14:textId="77777777" w:rsidR="002C2CB0" w:rsidRPr="002C2CB0" w:rsidRDefault="002C2CB0" w:rsidP="002C2CB0">
            <w:pPr>
              <w:spacing w:after="160" w:line="360" w:lineRule="auto"/>
              <w:ind w:left="0" w:firstLine="0"/>
              <w:rPr>
                <w:bCs/>
              </w:rPr>
            </w:pPr>
            <w:r w:rsidRPr="002C2CB0">
              <w:rPr>
                <w:bCs/>
              </w:rPr>
              <w:t>149</w:t>
            </w:r>
          </w:p>
        </w:tc>
        <w:tc>
          <w:tcPr>
            <w:tcW w:w="888" w:type="dxa"/>
            <w:gridSpan w:val="2"/>
          </w:tcPr>
          <w:p w14:paraId="04970FCA" w14:textId="77777777" w:rsidR="002C2CB0" w:rsidRPr="002C2CB0" w:rsidRDefault="002C2CB0" w:rsidP="002C2CB0">
            <w:pPr>
              <w:spacing w:after="160" w:line="360" w:lineRule="auto"/>
              <w:ind w:left="0" w:firstLine="0"/>
              <w:rPr>
                <w:bCs/>
              </w:rPr>
            </w:pPr>
            <w:r w:rsidRPr="002C2CB0">
              <w:rPr>
                <w:bCs/>
              </w:rPr>
              <w:t>2.63</w:t>
            </w:r>
          </w:p>
        </w:tc>
        <w:tc>
          <w:tcPr>
            <w:tcW w:w="926" w:type="dxa"/>
            <w:gridSpan w:val="2"/>
          </w:tcPr>
          <w:p w14:paraId="32456FC2" w14:textId="77777777" w:rsidR="002C2CB0" w:rsidRPr="002C2CB0" w:rsidRDefault="002C2CB0" w:rsidP="002C2CB0">
            <w:pPr>
              <w:spacing w:after="160" w:line="360" w:lineRule="auto"/>
              <w:ind w:left="0" w:firstLine="0"/>
              <w:rPr>
                <w:bCs/>
              </w:rPr>
            </w:pPr>
            <w:r w:rsidRPr="002C2CB0">
              <w:rPr>
                <w:bCs/>
              </w:rPr>
              <w:t>1.06</w:t>
            </w:r>
          </w:p>
        </w:tc>
      </w:tr>
      <w:tr w:rsidR="002C2CB0" w:rsidRPr="002C2CB0" w14:paraId="4323F6E3" w14:textId="77777777" w:rsidTr="00827A08">
        <w:trPr>
          <w:trHeight w:val="596"/>
        </w:trPr>
        <w:tc>
          <w:tcPr>
            <w:tcW w:w="9041" w:type="dxa"/>
            <w:gridSpan w:val="9"/>
            <w:tcBorders>
              <w:top w:val="nil"/>
              <w:left w:val="nil"/>
              <w:bottom w:val="single" w:sz="4" w:space="0" w:color="000000"/>
              <w:right w:val="nil"/>
            </w:tcBorders>
          </w:tcPr>
          <w:p w14:paraId="3A692AEC" w14:textId="77777777" w:rsidR="002C2CB0" w:rsidRPr="002C2CB0" w:rsidRDefault="002C2CB0" w:rsidP="002C2CB0">
            <w:pPr>
              <w:spacing w:after="160" w:line="360" w:lineRule="auto"/>
              <w:ind w:left="0" w:firstLine="0"/>
              <w:rPr>
                <w:bCs/>
              </w:rPr>
            </w:pPr>
            <w:r w:rsidRPr="002C2CB0">
              <w:rPr>
                <w:b/>
                <w:bCs/>
              </w:rPr>
              <w:t xml:space="preserve">Overall Mean of Responses </w:t>
            </w:r>
          </w:p>
        </w:tc>
        <w:tc>
          <w:tcPr>
            <w:tcW w:w="888" w:type="dxa"/>
            <w:gridSpan w:val="2"/>
            <w:tcBorders>
              <w:top w:val="nil"/>
              <w:left w:val="nil"/>
              <w:bottom w:val="single" w:sz="4" w:space="0" w:color="000000"/>
              <w:right w:val="nil"/>
            </w:tcBorders>
          </w:tcPr>
          <w:p w14:paraId="6FA08170" w14:textId="77777777" w:rsidR="002C2CB0" w:rsidRPr="002C2CB0" w:rsidRDefault="002C2CB0" w:rsidP="002C2CB0">
            <w:pPr>
              <w:spacing w:after="160" w:line="360" w:lineRule="auto"/>
              <w:ind w:left="0" w:firstLine="0"/>
              <w:rPr>
                <w:bCs/>
              </w:rPr>
            </w:pPr>
            <w:r w:rsidRPr="002C2CB0">
              <w:rPr>
                <w:b/>
                <w:bCs/>
              </w:rPr>
              <w:t>2.57</w:t>
            </w:r>
          </w:p>
        </w:tc>
        <w:tc>
          <w:tcPr>
            <w:tcW w:w="914" w:type="dxa"/>
            <w:tcBorders>
              <w:top w:val="nil"/>
              <w:left w:val="nil"/>
              <w:bottom w:val="single" w:sz="4" w:space="0" w:color="000000"/>
              <w:right w:val="nil"/>
            </w:tcBorders>
          </w:tcPr>
          <w:p w14:paraId="7B92A07E" w14:textId="77777777" w:rsidR="002C2CB0" w:rsidRPr="002C2CB0" w:rsidRDefault="002C2CB0" w:rsidP="002C2CB0">
            <w:pPr>
              <w:spacing w:after="160" w:line="360" w:lineRule="auto"/>
              <w:ind w:left="0" w:firstLine="0"/>
              <w:rPr>
                <w:bCs/>
              </w:rPr>
            </w:pPr>
            <w:r w:rsidRPr="002C2CB0">
              <w:rPr>
                <w:b/>
                <w:bCs/>
              </w:rPr>
              <w:t>1.09</w:t>
            </w:r>
          </w:p>
        </w:tc>
      </w:tr>
    </w:tbl>
    <w:p w14:paraId="55C338B5" w14:textId="77777777" w:rsidR="002C2CB0" w:rsidRPr="002C2CB0" w:rsidRDefault="002C2CB0" w:rsidP="006228A1">
      <w:pPr>
        <w:spacing w:before="240" w:after="160" w:line="360" w:lineRule="auto"/>
        <w:ind w:left="0" w:firstLine="0"/>
        <w:rPr>
          <w:bCs/>
        </w:rPr>
      </w:pPr>
      <w:r w:rsidRPr="002C2CB0">
        <w:rPr>
          <w:bCs/>
        </w:rPr>
        <w:t xml:space="preserve">Table </w:t>
      </w:r>
      <w:r w:rsidR="006228A1">
        <w:rPr>
          <w:bCs/>
        </w:rPr>
        <w:t>6</w:t>
      </w:r>
      <w:r w:rsidRPr="002C2CB0">
        <w:rPr>
          <w:bCs/>
        </w:rPr>
        <w:t xml:space="preserve">, reveals a general sense of apprehension, uncertainty, and low confidence among teachers when it comes to engaging with ICT tools in their instructional practices. This fear or reluctance toward the integration of ICT appears to be a notable barrier to their professional development. The responses show that while there is no overwhelming consensus of agreement, a considerable number of teachers express concern, fear, or discomfort toward ICT-related changes. For instance, 155 respondents agreed (72 SA and 83 A) that they are worried they may </w:t>
      </w:r>
      <w:r w:rsidRPr="002C2CB0">
        <w:rPr>
          <w:bCs/>
          <w:iCs/>
        </w:rPr>
        <w:t>lose some of their status</w:t>
      </w:r>
      <w:r w:rsidRPr="002C2CB0">
        <w:rPr>
          <w:bCs/>
        </w:rPr>
        <w:t xml:space="preserve"> if ICT pedagogy is fully implemented. The mean score of 2.59 reflects moderate concern, suggesting that some teachers may feel professionally threatened by the shift from traditional to digital pedagogy, possibly fearing obsolescence or loss of authority. This perception can discourage teachers from actively participating in professional development opportunities that are ICT-focused.</w:t>
      </w:r>
    </w:p>
    <w:p w14:paraId="3D635437" w14:textId="77777777" w:rsidR="002C2CB0" w:rsidRPr="002C2CB0" w:rsidRDefault="002C2CB0" w:rsidP="002C2CB0">
      <w:pPr>
        <w:spacing w:after="160" w:line="360" w:lineRule="auto"/>
        <w:ind w:left="0" w:firstLine="0"/>
        <w:rPr>
          <w:bCs/>
        </w:rPr>
      </w:pPr>
      <w:r w:rsidRPr="002C2CB0">
        <w:rPr>
          <w:bCs/>
        </w:rPr>
        <w:t xml:space="preserve">Further, 142 respondents (65 SA and 77 A) agreed with the statement that </w:t>
      </w:r>
      <w:r w:rsidRPr="002C2CB0">
        <w:rPr>
          <w:bCs/>
          <w:iCs/>
        </w:rPr>
        <w:t>appropriating ICT may cause more harm than good to students</w:t>
      </w:r>
      <w:r w:rsidRPr="002C2CB0">
        <w:rPr>
          <w:bCs/>
        </w:rPr>
        <w:t>, leading to a mean score of 2.51. This perception highlights a mistrust in technology as a pedagogical aid, which can stifle innovation and limit teachers’ willingness to explore or invest in ICT-based professional learning. A similar pattern is seen in teachers’ lack of confidence in their ability to acquire the necessary ICT skills (mean = 2.52), with a relatively balanced agreement (142 respondents) and disagreement (164 respondents), pointing to uncertainty and self-doubt.</w:t>
      </w:r>
      <w:r w:rsidR="00827A08">
        <w:rPr>
          <w:bCs/>
        </w:rPr>
        <w:t xml:space="preserve"> </w:t>
      </w:r>
      <w:r w:rsidRPr="002C2CB0">
        <w:rPr>
          <w:bCs/>
        </w:rPr>
        <w:t xml:space="preserve">Moreover, the statement </w:t>
      </w:r>
      <w:r w:rsidRPr="002C2CB0">
        <w:rPr>
          <w:bCs/>
          <w:iCs/>
        </w:rPr>
        <w:t>“My future as a teacher is limited because of this change towards ICT”</w:t>
      </w:r>
      <w:r w:rsidRPr="002C2CB0">
        <w:rPr>
          <w:bCs/>
        </w:rPr>
        <w:t xml:space="preserve"> received agreement from 149 teachers, with a mean of 2.56. This reflects a fear of redundancy or diminished professional relevance as technology becomes more central in education. Such a mindset can undermine teachers’ engagement in future-focused professional development activities, as they may perceive these efforts as futile or overwhelming.</w:t>
      </w:r>
    </w:p>
    <w:p w14:paraId="26A2A15E" w14:textId="77777777" w:rsidR="002C2CB0" w:rsidRPr="002C2CB0" w:rsidRDefault="002C2CB0" w:rsidP="002C2CB0">
      <w:pPr>
        <w:spacing w:after="160" w:line="360" w:lineRule="auto"/>
        <w:ind w:left="0" w:firstLine="0"/>
        <w:rPr>
          <w:bCs/>
        </w:rPr>
      </w:pPr>
      <w:r w:rsidRPr="002C2CB0">
        <w:rPr>
          <w:bCs/>
        </w:rPr>
        <w:t xml:space="preserve">The concern that </w:t>
      </w:r>
      <w:r w:rsidRPr="002C2CB0">
        <w:rPr>
          <w:bCs/>
          <w:iCs/>
        </w:rPr>
        <w:t>ICT complicates workload</w:t>
      </w:r>
      <w:r w:rsidRPr="002C2CB0">
        <w:rPr>
          <w:bCs/>
        </w:rPr>
        <w:t xml:space="preserve"> is another prominent fear expressed by teachers (mean = 2.61), with 156 respondents agreeing. While this may reflect a genuine need for better support and training, it also illustrates a psychological barrier to embracing ICT. If teachers perceive ICT as burdensome rather than beneficial, they are less likely to embrace the pedagogical shifts </w:t>
      </w:r>
      <w:r w:rsidRPr="002C2CB0">
        <w:rPr>
          <w:bCs/>
        </w:rPr>
        <w:lastRenderedPageBreak/>
        <w:t>necessary for meaningful professional growth.</w:t>
      </w:r>
      <w:r w:rsidR="00827A08">
        <w:rPr>
          <w:bCs/>
        </w:rPr>
        <w:t xml:space="preserve"> </w:t>
      </w:r>
      <w:r w:rsidRPr="002C2CB0">
        <w:rPr>
          <w:bCs/>
        </w:rPr>
        <w:t>Additionally, the lack of communication between ICT policy designers and classroom implementers (mean = 2.55) emerges as a key systemic issue. With 145 teachers agreeing to this point, it becomes evident that the absence of clear guidance or training support contributes significantly to teachers’ fears and hesitation. This institutional gap limits the effectiveness of ICT-related professional development initiatives, as teachers feel disconnected from the process and unsure of what is expected of them.</w:t>
      </w:r>
    </w:p>
    <w:p w14:paraId="48154F64" w14:textId="6715ABD8" w:rsidR="002C2CB0" w:rsidRPr="00827A08" w:rsidRDefault="002C2CB0" w:rsidP="002C2CB0">
      <w:pPr>
        <w:spacing w:after="160" w:line="360" w:lineRule="auto"/>
        <w:ind w:left="0" w:firstLine="0"/>
        <w:rPr>
          <w:bCs/>
        </w:rPr>
      </w:pPr>
      <w:r w:rsidRPr="002C2CB0">
        <w:rPr>
          <w:bCs/>
        </w:rPr>
        <w:t>Finally, the highest mean score in the table (</w:t>
      </w:r>
      <w:r w:rsidR="00107E42">
        <w:rPr>
          <w:bCs/>
        </w:rPr>
        <w:t>7</w:t>
      </w:r>
      <w:r w:rsidRPr="002C2CB0">
        <w:rPr>
          <w:bCs/>
        </w:rPr>
        <w:t xml:space="preserve">) relates to the statement </w:t>
      </w:r>
      <w:r w:rsidRPr="002C2CB0">
        <w:rPr>
          <w:bCs/>
          <w:iCs/>
        </w:rPr>
        <w:t>“I do not like using what I do not have full mastery on”</w:t>
      </w:r>
      <w:r w:rsidRPr="002C2CB0">
        <w:rPr>
          <w:bCs/>
        </w:rPr>
        <w:t>, indicating that a fear of inadequacy and the need for mastery is a strong deterrent to ICT integration. With 157 teachers in agreement, this fear suggests that many teachers are hesitant to experiment or take risks with technology, preferring instead to stick with what they already know.</w:t>
      </w:r>
      <w:r w:rsidR="00827A08">
        <w:rPr>
          <w:bCs/>
        </w:rPr>
        <w:t xml:space="preserve"> T</w:t>
      </w:r>
      <w:r w:rsidRPr="002C2CB0">
        <w:rPr>
          <w:bCs/>
        </w:rPr>
        <w:t>he overall mean score of 2.57 and standard deviation of 1.09 indicate a moderate but consistent pattern of fear, uncertainty, and resistance among teachers regarding ICT use in pedagogy. These fears directly impact their professional development by limiting their motivation to explore new competencies, reducing their participation in ICT training, and fostering a mindset that is incompatible with continuous learning and innovation. Addressing these fears through targeted capacity-building, confidence-boosting strategies, and transparent communication between ICT policymakers and practitioners is critical to improving teachers’ professional development outcomes in Cameroon’s Government secondary schools.</w:t>
      </w:r>
    </w:p>
    <w:p w14:paraId="74938AAA" w14:textId="77777777" w:rsidR="002C2CB0" w:rsidRPr="002C2CB0" w:rsidRDefault="002C2CB0" w:rsidP="002C2CB0">
      <w:pPr>
        <w:spacing w:after="160" w:line="360" w:lineRule="auto"/>
        <w:ind w:left="0" w:firstLine="0"/>
        <w:rPr>
          <w:bCs/>
        </w:rPr>
      </w:pPr>
      <w:r w:rsidRPr="002C2CB0">
        <w:rPr>
          <w:b/>
          <w:bCs/>
        </w:rPr>
        <w:t>Ho</w:t>
      </w:r>
      <w:r w:rsidRPr="002C2CB0">
        <w:rPr>
          <w:b/>
          <w:bCs/>
          <w:vertAlign w:val="subscript"/>
        </w:rPr>
        <w:t>2</w:t>
      </w:r>
      <w:r w:rsidRPr="002C2CB0">
        <w:rPr>
          <w:b/>
          <w:bCs/>
        </w:rPr>
        <w:t xml:space="preserve">: </w:t>
      </w:r>
      <w:r w:rsidRPr="002C2CB0">
        <w:rPr>
          <w:bCs/>
        </w:rPr>
        <w:t>Teachers' fear of the unknown in using ICT in pedagogy has no significant influence on their professional development in Government Secondary Schools in Cameroon.</w:t>
      </w:r>
    </w:p>
    <w:p w14:paraId="5B3B85B5" w14:textId="77777777" w:rsidR="002C2CB0" w:rsidRPr="002C2CB0" w:rsidRDefault="002C2CB0" w:rsidP="002C2CB0">
      <w:pPr>
        <w:spacing w:after="160" w:line="360" w:lineRule="auto"/>
        <w:ind w:left="0" w:firstLine="0"/>
        <w:rPr>
          <w:bCs/>
        </w:rPr>
      </w:pPr>
      <w:r w:rsidRPr="002C2CB0">
        <w:rPr>
          <w:b/>
          <w:bCs/>
        </w:rPr>
        <w:t>Ha</w:t>
      </w:r>
      <w:r w:rsidRPr="002C2CB0">
        <w:rPr>
          <w:b/>
          <w:bCs/>
          <w:vertAlign w:val="subscript"/>
        </w:rPr>
        <w:t>2</w:t>
      </w:r>
      <w:r w:rsidRPr="002C2CB0">
        <w:rPr>
          <w:b/>
          <w:bCs/>
        </w:rPr>
        <w:t xml:space="preserve">: </w:t>
      </w:r>
      <w:r w:rsidRPr="002C2CB0">
        <w:rPr>
          <w:bCs/>
        </w:rPr>
        <w:t>Teachers' fear of the unknown in using ICT in pedagogy has a significant influence on their professional development in Government Secondary Schools in Cameroon.</w:t>
      </w:r>
    </w:p>
    <w:p w14:paraId="15854474" w14:textId="77777777" w:rsidR="002C2CB0" w:rsidRPr="002C2CB0" w:rsidRDefault="00827A08" w:rsidP="002C2CB0">
      <w:pPr>
        <w:spacing w:after="160" w:line="360" w:lineRule="auto"/>
        <w:ind w:left="0" w:firstLine="0"/>
        <w:rPr>
          <w:b/>
          <w:bCs/>
        </w:rPr>
      </w:pPr>
      <w:r>
        <w:rPr>
          <w:b/>
          <w:bCs/>
        </w:rPr>
        <w:t xml:space="preserve">Table </w:t>
      </w:r>
      <w:r w:rsidR="006228A1">
        <w:rPr>
          <w:b/>
          <w:bCs/>
        </w:rPr>
        <w:t>7</w:t>
      </w:r>
      <w:r>
        <w:rPr>
          <w:b/>
          <w:bCs/>
        </w:rPr>
        <w:t xml:space="preserve">: </w:t>
      </w:r>
      <w:r w:rsidR="002C2CB0" w:rsidRPr="002C2CB0">
        <w:rPr>
          <w:b/>
          <w:bCs/>
        </w:rPr>
        <w:t xml:space="preserve">Model Summary on Fear of the Unknown in Using ICT in Pedagogy and Teachers’ Professional Development   </w:t>
      </w:r>
    </w:p>
    <w:tbl>
      <w:tblPr>
        <w:tblW w:w="853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61"/>
        <w:gridCol w:w="1497"/>
        <w:gridCol w:w="1586"/>
        <w:gridCol w:w="2145"/>
        <w:gridCol w:w="2146"/>
      </w:tblGrid>
      <w:tr w:rsidR="002C2CB0" w:rsidRPr="002C2CB0" w14:paraId="06C8244C" w14:textId="77777777" w:rsidTr="00827A08">
        <w:trPr>
          <w:cantSplit/>
          <w:trHeight w:val="968"/>
        </w:trPr>
        <w:tc>
          <w:tcPr>
            <w:tcW w:w="1161" w:type="dxa"/>
            <w:tcBorders>
              <w:top w:val="single" w:sz="4" w:space="0" w:color="auto"/>
              <w:left w:val="nil"/>
              <w:bottom w:val="single" w:sz="8" w:space="0" w:color="152935"/>
              <w:right w:val="nil"/>
            </w:tcBorders>
            <w:shd w:val="clear" w:color="auto" w:fill="FFFFFF"/>
            <w:vAlign w:val="bottom"/>
          </w:tcPr>
          <w:p w14:paraId="349FC57F" w14:textId="77777777" w:rsidR="002C2CB0" w:rsidRPr="002C2CB0" w:rsidRDefault="002C2CB0" w:rsidP="002C2CB0">
            <w:pPr>
              <w:spacing w:after="160" w:line="360" w:lineRule="auto"/>
              <w:ind w:left="0" w:firstLine="0"/>
              <w:rPr>
                <w:bCs/>
              </w:rPr>
            </w:pPr>
            <w:r w:rsidRPr="002C2CB0">
              <w:rPr>
                <w:bCs/>
              </w:rPr>
              <w:t>Model</w:t>
            </w:r>
          </w:p>
        </w:tc>
        <w:tc>
          <w:tcPr>
            <w:tcW w:w="1497" w:type="dxa"/>
            <w:tcBorders>
              <w:top w:val="single" w:sz="4" w:space="0" w:color="auto"/>
              <w:left w:val="nil"/>
              <w:bottom w:val="single" w:sz="8" w:space="0" w:color="152935"/>
              <w:right w:val="single" w:sz="8" w:space="0" w:color="E0E0E0"/>
            </w:tcBorders>
            <w:shd w:val="clear" w:color="auto" w:fill="FFFFFF"/>
            <w:vAlign w:val="bottom"/>
          </w:tcPr>
          <w:p w14:paraId="70686B2E" w14:textId="77777777" w:rsidR="002C2CB0" w:rsidRPr="002C2CB0" w:rsidRDefault="002C2CB0" w:rsidP="00FA368F">
            <w:pPr>
              <w:spacing w:after="160" w:line="360" w:lineRule="auto"/>
              <w:ind w:left="0" w:firstLine="0"/>
              <w:jc w:val="center"/>
              <w:rPr>
                <w:bCs/>
              </w:rPr>
            </w:pPr>
            <w:r w:rsidRPr="002C2CB0">
              <w:rPr>
                <w:bCs/>
              </w:rPr>
              <w:t>R</w:t>
            </w:r>
          </w:p>
        </w:tc>
        <w:tc>
          <w:tcPr>
            <w:tcW w:w="1586" w:type="dxa"/>
            <w:tcBorders>
              <w:top w:val="single" w:sz="4" w:space="0" w:color="auto"/>
              <w:left w:val="nil"/>
              <w:bottom w:val="single" w:sz="8" w:space="0" w:color="152935"/>
              <w:right w:val="single" w:sz="8" w:space="0" w:color="E0E0E0"/>
            </w:tcBorders>
            <w:shd w:val="clear" w:color="auto" w:fill="FFFFFF"/>
            <w:vAlign w:val="bottom"/>
          </w:tcPr>
          <w:p w14:paraId="70E4BFF0" w14:textId="77777777" w:rsidR="002C2CB0" w:rsidRPr="002C2CB0" w:rsidRDefault="002C2CB0" w:rsidP="00FA368F">
            <w:pPr>
              <w:spacing w:after="160" w:line="360" w:lineRule="auto"/>
              <w:ind w:left="0" w:firstLine="0"/>
              <w:jc w:val="center"/>
              <w:rPr>
                <w:bCs/>
              </w:rPr>
            </w:pPr>
            <w:r w:rsidRPr="002C2CB0">
              <w:rPr>
                <w:bCs/>
              </w:rPr>
              <w:t>R Square</w:t>
            </w:r>
          </w:p>
        </w:tc>
        <w:tc>
          <w:tcPr>
            <w:tcW w:w="2145" w:type="dxa"/>
            <w:tcBorders>
              <w:top w:val="single" w:sz="4" w:space="0" w:color="auto"/>
              <w:left w:val="nil"/>
              <w:bottom w:val="single" w:sz="8" w:space="0" w:color="152935"/>
              <w:right w:val="single" w:sz="8" w:space="0" w:color="E0E0E0"/>
            </w:tcBorders>
            <w:shd w:val="clear" w:color="auto" w:fill="FFFFFF"/>
            <w:vAlign w:val="bottom"/>
          </w:tcPr>
          <w:p w14:paraId="12A46089" w14:textId="77777777" w:rsidR="002C2CB0" w:rsidRPr="002C2CB0" w:rsidRDefault="002C2CB0" w:rsidP="00FA368F">
            <w:pPr>
              <w:spacing w:after="160" w:line="360" w:lineRule="auto"/>
              <w:ind w:left="0" w:firstLine="0"/>
              <w:jc w:val="center"/>
              <w:rPr>
                <w:bCs/>
              </w:rPr>
            </w:pPr>
            <w:r w:rsidRPr="002C2CB0">
              <w:rPr>
                <w:bCs/>
              </w:rPr>
              <w:t>Adjusted R Square</w:t>
            </w:r>
          </w:p>
        </w:tc>
        <w:tc>
          <w:tcPr>
            <w:tcW w:w="2146" w:type="dxa"/>
            <w:tcBorders>
              <w:top w:val="single" w:sz="4" w:space="0" w:color="auto"/>
              <w:left w:val="nil"/>
              <w:bottom w:val="single" w:sz="8" w:space="0" w:color="152935"/>
              <w:right w:val="nil"/>
            </w:tcBorders>
            <w:shd w:val="clear" w:color="auto" w:fill="FFFFFF"/>
            <w:vAlign w:val="bottom"/>
          </w:tcPr>
          <w:p w14:paraId="47183578" w14:textId="77777777" w:rsidR="002C2CB0" w:rsidRPr="002C2CB0" w:rsidRDefault="002C2CB0" w:rsidP="00FA368F">
            <w:pPr>
              <w:spacing w:after="160" w:line="360" w:lineRule="auto"/>
              <w:ind w:left="0" w:firstLine="0"/>
              <w:jc w:val="center"/>
              <w:rPr>
                <w:bCs/>
              </w:rPr>
            </w:pPr>
            <w:r w:rsidRPr="002C2CB0">
              <w:rPr>
                <w:bCs/>
              </w:rPr>
              <w:t>Std. Error of the Estimate</w:t>
            </w:r>
          </w:p>
        </w:tc>
      </w:tr>
      <w:tr w:rsidR="002C2CB0" w:rsidRPr="002C2CB0" w14:paraId="6387AF8C" w14:textId="77777777" w:rsidTr="00827A08">
        <w:trPr>
          <w:cantSplit/>
          <w:trHeight w:val="507"/>
        </w:trPr>
        <w:tc>
          <w:tcPr>
            <w:tcW w:w="1161" w:type="dxa"/>
            <w:tcBorders>
              <w:top w:val="single" w:sz="8" w:space="0" w:color="152935"/>
              <w:left w:val="nil"/>
              <w:bottom w:val="single" w:sz="8" w:space="0" w:color="152935"/>
              <w:right w:val="nil"/>
            </w:tcBorders>
            <w:shd w:val="clear" w:color="auto" w:fill="E0E0E0"/>
          </w:tcPr>
          <w:p w14:paraId="47253A12" w14:textId="77777777" w:rsidR="002C2CB0" w:rsidRPr="002C2CB0" w:rsidRDefault="002C2CB0" w:rsidP="002C2CB0">
            <w:pPr>
              <w:spacing w:after="160" w:line="360" w:lineRule="auto"/>
              <w:ind w:left="0" w:firstLine="0"/>
              <w:rPr>
                <w:bCs/>
              </w:rPr>
            </w:pPr>
            <w:r w:rsidRPr="002C2CB0">
              <w:rPr>
                <w:bCs/>
              </w:rPr>
              <w:t>1</w:t>
            </w:r>
          </w:p>
        </w:tc>
        <w:tc>
          <w:tcPr>
            <w:tcW w:w="1497" w:type="dxa"/>
            <w:tcBorders>
              <w:top w:val="single" w:sz="8" w:space="0" w:color="152935"/>
              <w:left w:val="nil"/>
              <w:bottom w:val="single" w:sz="8" w:space="0" w:color="152935"/>
              <w:right w:val="single" w:sz="8" w:space="0" w:color="E0E0E0"/>
            </w:tcBorders>
            <w:shd w:val="clear" w:color="auto" w:fill="FFFFFF"/>
          </w:tcPr>
          <w:p w14:paraId="7A31A2CC" w14:textId="77777777" w:rsidR="002C2CB0" w:rsidRPr="002C2CB0" w:rsidRDefault="002C2CB0" w:rsidP="00FA368F">
            <w:pPr>
              <w:spacing w:after="160" w:line="360" w:lineRule="auto"/>
              <w:ind w:left="0" w:firstLine="0"/>
              <w:jc w:val="center"/>
              <w:rPr>
                <w:bCs/>
              </w:rPr>
            </w:pPr>
            <w:r w:rsidRPr="002C2CB0">
              <w:rPr>
                <w:bCs/>
              </w:rPr>
              <w:t>-.332a</w:t>
            </w:r>
          </w:p>
        </w:tc>
        <w:tc>
          <w:tcPr>
            <w:tcW w:w="1586" w:type="dxa"/>
            <w:tcBorders>
              <w:top w:val="single" w:sz="8" w:space="0" w:color="152935"/>
              <w:left w:val="nil"/>
              <w:bottom w:val="single" w:sz="8" w:space="0" w:color="152935"/>
              <w:right w:val="single" w:sz="8" w:space="0" w:color="E0E0E0"/>
            </w:tcBorders>
            <w:shd w:val="clear" w:color="auto" w:fill="FFFFFF"/>
          </w:tcPr>
          <w:p w14:paraId="5D3F5947" w14:textId="77777777" w:rsidR="002C2CB0" w:rsidRPr="002C2CB0" w:rsidRDefault="002C2CB0" w:rsidP="00FA368F">
            <w:pPr>
              <w:spacing w:after="160" w:line="360" w:lineRule="auto"/>
              <w:ind w:left="0" w:firstLine="0"/>
              <w:jc w:val="center"/>
              <w:rPr>
                <w:bCs/>
              </w:rPr>
            </w:pPr>
            <w:r w:rsidRPr="002C2CB0">
              <w:rPr>
                <w:bCs/>
              </w:rPr>
              <w:t>.110</w:t>
            </w:r>
          </w:p>
        </w:tc>
        <w:tc>
          <w:tcPr>
            <w:tcW w:w="2145" w:type="dxa"/>
            <w:tcBorders>
              <w:top w:val="single" w:sz="8" w:space="0" w:color="152935"/>
              <w:left w:val="nil"/>
              <w:bottom w:val="single" w:sz="8" w:space="0" w:color="152935"/>
              <w:right w:val="single" w:sz="8" w:space="0" w:color="E0E0E0"/>
            </w:tcBorders>
            <w:shd w:val="clear" w:color="auto" w:fill="FFFFFF"/>
          </w:tcPr>
          <w:p w14:paraId="6250EBA8" w14:textId="77777777" w:rsidR="002C2CB0" w:rsidRPr="002C2CB0" w:rsidRDefault="002C2CB0" w:rsidP="00FA368F">
            <w:pPr>
              <w:spacing w:after="160" w:line="360" w:lineRule="auto"/>
              <w:ind w:left="0" w:firstLine="0"/>
              <w:jc w:val="center"/>
              <w:rPr>
                <w:bCs/>
              </w:rPr>
            </w:pPr>
            <w:r w:rsidRPr="002C2CB0">
              <w:rPr>
                <w:bCs/>
              </w:rPr>
              <w:t>.107</w:t>
            </w:r>
          </w:p>
        </w:tc>
        <w:tc>
          <w:tcPr>
            <w:tcW w:w="2146" w:type="dxa"/>
            <w:tcBorders>
              <w:top w:val="single" w:sz="8" w:space="0" w:color="152935"/>
              <w:left w:val="nil"/>
              <w:bottom w:val="single" w:sz="8" w:space="0" w:color="152935"/>
              <w:right w:val="nil"/>
            </w:tcBorders>
            <w:shd w:val="clear" w:color="auto" w:fill="FFFFFF"/>
          </w:tcPr>
          <w:p w14:paraId="556D7754" w14:textId="77777777" w:rsidR="002C2CB0" w:rsidRPr="002C2CB0" w:rsidRDefault="002C2CB0" w:rsidP="00FA368F">
            <w:pPr>
              <w:spacing w:after="160" w:line="360" w:lineRule="auto"/>
              <w:ind w:left="0" w:firstLine="0"/>
              <w:jc w:val="center"/>
              <w:rPr>
                <w:bCs/>
              </w:rPr>
            </w:pPr>
            <w:r w:rsidRPr="002C2CB0">
              <w:rPr>
                <w:bCs/>
              </w:rPr>
              <w:t>1.489</w:t>
            </w:r>
          </w:p>
        </w:tc>
      </w:tr>
      <w:tr w:rsidR="002C2CB0" w:rsidRPr="002C2CB0" w14:paraId="64287033" w14:textId="77777777" w:rsidTr="00827A08">
        <w:trPr>
          <w:cantSplit/>
          <w:trHeight w:val="484"/>
        </w:trPr>
        <w:tc>
          <w:tcPr>
            <w:tcW w:w="8535" w:type="dxa"/>
            <w:gridSpan w:val="5"/>
            <w:tcBorders>
              <w:top w:val="nil"/>
              <w:left w:val="nil"/>
              <w:bottom w:val="nil"/>
              <w:right w:val="nil"/>
            </w:tcBorders>
            <w:shd w:val="clear" w:color="auto" w:fill="FFFFFF"/>
          </w:tcPr>
          <w:p w14:paraId="67668C7C" w14:textId="77777777" w:rsidR="002C2CB0" w:rsidRPr="002C2CB0" w:rsidRDefault="002C2CB0" w:rsidP="002C2CB0">
            <w:pPr>
              <w:spacing w:after="160" w:line="360" w:lineRule="auto"/>
              <w:ind w:left="0" w:firstLine="0"/>
              <w:rPr>
                <w:bCs/>
              </w:rPr>
            </w:pPr>
            <w:r w:rsidRPr="002C2CB0">
              <w:rPr>
                <w:bCs/>
              </w:rPr>
              <w:t>a. Predictors: (Constant), Teachers’ Fear of the Unknown in Using ICT in Pedagogy</w:t>
            </w:r>
          </w:p>
        </w:tc>
      </w:tr>
    </w:tbl>
    <w:p w14:paraId="7E6537BB" w14:textId="77777777" w:rsidR="002C2CB0" w:rsidRPr="002C2CB0" w:rsidRDefault="002C2CB0" w:rsidP="002C2CB0">
      <w:pPr>
        <w:spacing w:after="160" w:line="360" w:lineRule="auto"/>
        <w:ind w:left="0" w:firstLine="0"/>
        <w:rPr>
          <w:bCs/>
        </w:rPr>
      </w:pPr>
      <w:r w:rsidRPr="002C2CB0">
        <w:rPr>
          <w:bCs/>
        </w:rPr>
        <w:lastRenderedPageBreak/>
        <w:t xml:space="preserve"> Table </w:t>
      </w:r>
      <w:r w:rsidR="006228A1">
        <w:rPr>
          <w:bCs/>
        </w:rPr>
        <w:t>7</w:t>
      </w:r>
      <w:r w:rsidRPr="002C2CB0">
        <w:rPr>
          <w:bCs/>
        </w:rPr>
        <w:t xml:space="preserve"> reveals a negative </w:t>
      </w:r>
      <w:r w:rsidRPr="00827A08">
        <w:rPr>
          <w:bCs/>
        </w:rPr>
        <w:t>correlation (R = -0.332) between teachers’ fear of ICT and their professional development, with R Square = 0.110, indicating</w:t>
      </w:r>
      <w:r w:rsidRPr="002C2CB0">
        <w:rPr>
          <w:bCs/>
        </w:rPr>
        <w:t xml:space="preserve"> that approximately 11% of the variance in professional development is explained by fear of ICT use. Although the proportion of variance is moderate, it is meaningful within the context of behavioral and attitudinal studies. The negative direction of the relationship suggests that greater fear of ICT integration is associated with lower levels of professional development.</w:t>
      </w:r>
    </w:p>
    <w:p w14:paraId="0C17EDA8" w14:textId="77777777" w:rsidR="002C2CB0" w:rsidRPr="002C2CB0" w:rsidRDefault="002C2CB0" w:rsidP="002C2CB0">
      <w:pPr>
        <w:spacing w:after="160" w:line="360" w:lineRule="auto"/>
        <w:ind w:left="0" w:firstLine="0"/>
        <w:rPr>
          <w:b/>
          <w:bCs/>
        </w:rPr>
      </w:pPr>
      <w:r w:rsidRPr="002C2CB0">
        <w:rPr>
          <w:b/>
          <w:bCs/>
        </w:rPr>
        <w:t xml:space="preserve">Table </w:t>
      </w:r>
      <w:r w:rsidR="006228A1">
        <w:rPr>
          <w:b/>
          <w:bCs/>
        </w:rPr>
        <w:t>8</w:t>
      </w:r>
      <w:r w:rsidR="00827A08">
        <w:rPr>
          <w:b/>
          <w:bCs/>
        </w:rPr>
        <w:t xml:space="preserve">: </w:t>
      </w:r>
      <w:r w:rsidRPr="002C2CB0">
        <w:rPr>
          <w:b/>
          <w:bCs/>
        </w:rPr>
        <w:t xml:space="preserve">ANOVA on Fear of the Unknown in Using ICT in Pedagogy and Teachers’ Professional Development   </w:t>
      </w:r>
    </w:p>
    <w:tbl>
      <w:tblPr>
        <w:tblW w:w="874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07"/>
        <w:gridCol w:w="1409"/>
        <w:gridCol w:w="1612"/>
        <w:gridCol w:w="1124"/>
        <w:gridCol w:w="1544"/>
        <w:gridCol w:w="1124"/>
        <w:gridCol w:w="1125"/>
      </w:tblGrid>
      <w:tr w:rsidR="002C2CB0" w:rsidRPr="002C2CB0" w14:paraId="2BEE124C" w14:textId="77777777" w:rsidTr="00827A08">
        <w:trPr>
          <w:cantSplit/>
          <w:trHeight w:val="950"/>
        </w:trPr>
        <w:tc>
          <w:tcPr>
            <w:tcW w:w="2216" w:type="dxa"/>
            <w:gridSpan w:val="2"/>
            <w:tcBorders>
              <w:top w:val="single" w:sz="4" w:space="0" w:color="auto"/>
              <w:left w:val="nil"/>
              <w:bottom w:val="single" w:sz="8" w:space="0" w:color="152935"/>
              <w:right w:val="nil"/>
            </w:tcBorders>
            <w:shd w:val="clear" w:color="auto" w:fill="FFFFFF"/>
            <w:vAlign w:val="bottom"/>
          </w:tcPr>
          <w:p w14:paraId="0D050F17" w14:textId="77777777" w:rsidR="002C2CB0" w:rsidRPr="002C2CB0" w:rsidRDefault="002C2CB0" w:rsidP="002C2CB0">
            <w:pPr>
              <w:spacing w:after="160" w:line="360" w:lineRule="auto"/>
              <w:ind w:left="0" w:firstLine="0"/>
              <w:rPr>
                <w:bCs/>
              </w:rPr>
            </w:pPr>
            <w:r w:rsidRPr="002C2CB0">
              <w:rPr>
                <w:bCs/>
              </w:rPr>
              <w:t>Model</w:t>
            </w:r>
          </w:p>
        </w:tc>
        <w:tc>
          <w:tcPr>
            <w:tcW w:w="1612" w:type="dxa"/>
            <w:tcBorders>
              <w:top w:val="single" w:sz="4" w:space="0" w:color="auto"/>
              <w:left w:val="nil"/>
              <w:bottom w:val="single" w:sz="8" w:space="0" w:color="152935"/>
              <w:right w:val="single" w:sz="8" w:space="0" w:color="E0E0E0"/>
            </w:tcBorders>
            <w:shd w:val="clear" w:color="auto" w:fill="FFFFFF"/>
            <w:vAlign w:val="bottom"/>
          </w:tcPr>
          <w:p w14:paraId="16209CA8" w14:textId="77777777" w:rsidR="002C2CB0" w:rsidRPr="002C2CB0" w:rsidRDefault="002C2CB0" w:rsidP="00FA368F">
            <w:pPr>
              <w:spacing w:after="160" w:line="360" w:lineRule="auto"/>
              <w:ind w:left="0" w:firstLine="0"/>
              <w:jc w:val="center"/>
              <w:rPr>
                <w:bCs/>
              </w:rPr>
            </w:pPr>
            <w:r w:rsidRPr="002C2CB0">
              <w:rPr>
                <w:bCs/>
              </w:rPr>
              <w:t>Sum of Squares</w:t>
            </w:r>
          </w:p>
        </w:tc>
        <w:tc>
          <w:tcPr>
            <w:tcW w:w="1124" w:type="dxa"/>
            <w:tcBorders>
              <w:top w:val="single" w:sz="4" w:space="0" w:color="auto"/>
              <w:left w:val="nil"/>
              <w:bottom w:val="single" w:sz="8" w:space="0" w:color="152935"/>
              <w:right w:val="single" w:sz="8" w:space="0" w:color="E0E0E0"/>
            </w:tcBorders>
            <w:shd w:val="clear" w:color="auto" w:fill="FFFFFF"/>
            <w:vAlign w:val="bottom"/>
          </w:tcPr>
          <w:p w14:paraId="7C268E74" w14:textId="77777777" w:rsidR="002C2CB0" w:rsidRPr="002C2CB0" w:rsidRDefault="002C2CB0" w:rsidP="00FA368F">
            <w:pPr>
              <w:spacing w:after="160" w:line="360" w:lineRule="auto"/>
              <w:ind w:left="0" w:firstLine="0"/>
              <w:jc w:val="center"/>
              <w:rPr>
                <w:bCs/>
              </w:rPr>
            </w:pPr>
            <w:r w:rsidRPr="002C2CB0">
              <w:rPr>
                <w:bCs/>
              </w:rPr>
              <w:t>df</w:t>
            </w:r>
          </w:p>
        </w:tc>
        <w:tc>
          <w:tcPr>
            <w:tcW w:w="1544" w:type="dxa"/>
            <w:tcBorders>
              <w:top w:val="single" w:sz="4" w:space="0" w:color="auto"/>
              <w:left w:val="nil"/>
              <w:bottom w:val="single" w:sz="8" w:space="0" w:color="152935"/>
              <w:right w:val="single" w:sz="8" w:space="0" w:color="E0E0E0"/>
            </w:tcBorders>
            <w:shd w:val="clear" w:color="auto" w:fill="FFFFFF"/>
            <w:vAlign w:val="bottom"/>
          </w:tcPr>
          <w:p w14:paraId="6E33E589" w14:textId="77777777" w:rsidR="002C2CB0" w:rsidRPr="002C2CB0" w:rsidRDefault="002C2CB0" w:rsidP="00FA368F">
            <w:pPr>
              <w:spacing w:after="160" w:line="360" w:lineRule="auto"/>
              <w:ind w:left="0" w:firstLine="0"/>
              <w:jc w:val="center"/>
              <w:rPr>
                <w:bCs/>
              </w:rPr>
            </w:pPr>
            <w:r w:rsidRPr="002C2CB0">
              <w:rPr>
                <w:bCs/>
              </w:rPr>
              <w:t>Mean Square</w:t>
            </w:r>
          </w:p>
        </w:tc>
        <w:tc>
          <w:tcPr>
            <w:tcW w:w="1124" w:type="dxa"/>
            <w:tcBorders>
              <w:top w:val="single" w:sz="4" w:space="0" w:color="auto"/>
              <w:left w:val="nil"/>
              <w:bottom w:val="single" w:sz="8" w:space="0" w:color="152935"/>
              <w:right w:val="single" w:sz="8" w:space="0" w:color="E0E0E0"/>
            </w:tcBorders>
            <w:shd w:val="clear" w:color="auto" w:fill="FFFFFF"/>
            <w:vAlign w:val="bottom"/>
          </w:tcPr>
          <w:p w14:paraId="57F99A1A" w14:textId="77777777" w:rsidR="002C2CB0" w:rsidRPr="002C2CB0" w:rsidRDefault="002C2CB0" w:rsidP="00FA368F">
            <w:pPr>
              <w:spacing w:after="160" w:line="360" w:lineRule="auto"/>
              <w:ind w:left="0" w:firstLine="0"/>
              <w:jc w:val="center"/>
              <w:rPr>
                <w:bCs/>
              </w:rPr>
            </w:pPr>
            <w:r w:rsidRPr="002C2CB0">
              <w:rPr>
                <w:bCs/>
              </w:rPr>
              <w:t>F</w:t>
            </w:r>
          </w:p>
        </w:tc>
        <w:tc>
          <w:tcPr>
            <w:tcW w:w="1125" w:type="dxa"/>
            <w:tcBorders>
              <w:top w:val="single" w:sz="4" w:space="0" w:color="auto"/>
              <w:left w:val="nil"/>
              <w:bottom w:val="single" w:sz="8" w:space="0" w:color="152935"/>
              <w:right w:val="nil"/>
            </w:tcBorders>
            <w:shd w:val="clear" w:color="auto" w:fill="FFFFFF"/>
            <w:vAlign w:val="bottom"/>
          </w:tcPr>
          <w:p w14:paraId="1D99AF7D" w14:textId="77777777" w:rsidR="002C2CB0" w:rsidRPr="002C2CB0" w:rsidRDefault="002C2CB0" w:rsidP="00FA368F">
            <w:pPr>
              <w:spacing w:after="160" w:line="360" w:lineRule="auto"/>
              <w:ind w:left="0" w:firstLine="0"/>
              <w:jc w:val="center"/>
              <w:rPr>
                <w:bCs/>
              </w:rPr>
            </w:pPr>
            <w:r w:rsidRPr="002C2CB0">
              <w:rPr>
                <w:bCs/>
              </w:rPr>
              <w:t>Sig.</w:t>
            </w:r>
          </w:p>
        </w:tc>
      </w:tr>
      <w:tr w:rsidR="002C2CB0" w:rsidRPr="002C2CB0" w14:paraId="5CB511E9" w14:textId="77777777" w:rsidTr="00827A08">
        <w:trPr>
          <w:cantSplit/>
          <w:trHeight w:val="475"/>
        </w:trPr>
        <w:tc>
          <w:tcPr>
            <w:tcW w:w="807" w:type="dxa"/>
            <w:vMerge w:val="restart"/>
            <w:tcBorders>
              <w:top w:val="nil"/>
              <w:left w:val="nil"/>
              <w:bottom w:val="single" w:sz="8" w:space="0" w:color="152935"/>
              <w:right w:val="nil"/>
            </w:tcBorders>
            <w:shd w:val="clear" w:color="auto" w:fill="E0E0E0"/>
          </w:tcPr>
          <w:p w14:paraId="6740B6D0" w14:textId="77777777" w:rsidR="002C2CB0" w:rsidRPr="002C2CB0" w:rsidRDefault="002C2CB0" w:rsidP="002C2CB0">
            <w:pPr>
              <w:spacing w:after="160" w:line="360" w:lineRule="auto"/>
              <w:ind w:left="0" w:firstLine="0"/>
              <w:rPr>
                <w:bCs/>
              </w:rPr>
            </w:pPr>
            <w:r w:rsidRPr="002C2CB0">
              <w:rPr>
                <w:bCs/>
              </w:rPr>
              <w:t>1</w:t>
            </w:r>
          </w:p>
        </w:tc>
        <w:tc>
          <w:tcPr>
            <w:tcW w:w="1409" w:type="dxa"/>
            <w:tcBorders>
              <w:top w:val="single" w:sz="8" w:space="0" w:color="152935"/>
              <w:left w:val="nil"/>
              <w:bottom w:val="single" w:sz="8" w:space="0" w:color="AEAEAE"/>
              <w:right w:val="nil"/>
            </w:tcBorders>
            <w:shd w:val="clear" w:color="auto" w:fill="E0E0E0"/>
          </w:tcPr>
          <w:p w14:paraId="38B23529" w14:textId="77777777" w:rsidR="002C2CB0" w:rsidRPr="002C2CB0" w:rsidRDefault="002C2CB0" w:rsidP="002C2CB0">
            <w:pPr>
              <w:spacing w:after="160" w:line="360" w:lineRule="auto"/>
              <w:ind w:left="0" w:firstLine="0"/>
              <w:rPr>
                <w:bCs/>
              </w:rPr>
            </w:pPr>
            <w:r w:rsidRPr="002C2CB0">
              <w:rPr>
                <w:bCs/>
              </w:rPr>
              <w:t>Regression</w:t>
            </w:r>
          </w:p>
        </w:tc>
        <w:tc>
          <w:tcPr>
            <w:tcW w:w="1612" w:type="dxa"/>
            <w:tcBorders>
              <w:top w:val="single" w:sz="8" w:space="0" w:color="152935"/>
              <w:left w:val="nil"/>
              <w:bottom w:val="single" w:sz="8" w:space="0" w:color="AEAEAE"/>
              <w:right w:val="single" w:sz="8" w:space="0" w:color="E0E0E0"/>
            </w:tcBorders>
            <w:shd w:val="clear" w:color="auto" w:fill="FFFFFF"/>
          </w:tcPr>
          <w:p w14:paraId="27AE3971" w14:textId="77777777" w:rsidR="002C2CB0" w:rsidRPr="002C2CB0" w:rsidRDefault="002C2CB0" w:rsidP="00FA368F">
            <w:pPr>
              <w:spacing w:after="160" w:line="360" w:lineRule="auto"/>
              <w:ind w:left="0" w:firstLine="0"/>
              <w:jc w:val="center"/>
              <w:rPr>
                <w:bCs/>
              </w:rPr>
            </w:pPr>
            <w:r w:rsidRPr="002C2CB0">
              <w:rPr>
                <w:bCs/>
              </w:rPr>
              <w:t>76.412</w:t>
            </w:r>
          </w:p>
        </w:tc>
        <w:tc>
          <w:tcPr>
            <w:tcW w:w="1124" w:type="dxa"/>
            <w:tcBorders>
              <w:top w:val="single" w:sz="8" w:space="0" w:color="152935"/>
              <w:left w:val="nil"/>
              <w:bottom w:val="single" w:sz="8" w:space="0" w:color="AEAEAE"/>
              <w:right w:val="single" w:sz="8" w:space="0" w:color="E0E0E0"/>
            </w:tcBorders>
            <w:shd w:val="clear" w:color="auto" w:fill="FFFFFF"/>
          </w:tcPr>
          <w:p w14:paraId="61DE6BD5" w14:textId="77777777" w:rsidR="002C2CB0" w:rsidRPr="002C2CB0" w:rsidRDefault="002C2CB0" w:rsidP="00FA368F">
            <w:pPr>
              <w:spacing w:after="160" w:line="360" w:lineRule="auto"/>
              <w:ind w:left="0" w:firstLine="0"/>
              <w:jc w:val="center"/>
              <w:rPr>
                <w:bCs/>
              </w:rPr>
            </w:pPr>
            <w:r w:rsidRPr="002C2CB0">
              <w:rPr>
                <w:bCs/>
              </w:rPr>
              <w:t>1</w:t>
            </w:r>
          </w:p>
        </w:tc>
        <w:tc>
          <w:tcPr>
            <w:tcW w:w="1544" w:type="dxa"/>
            <w:tcBorders>
              <w:top w:val="single" w:sz="8" w:space="0" w:color="152935"/>
              <w:left w:val="nil"/>
              <w:bottom w:val="single" w:sz="8" w:space="0" w:color="AEAEAE"/>
              <w:right w:val="single" w:sz="8" w:space="0" w:color="E0E0E0"/>
            </w:tcBorders>
            <w:shd w:val="clear" w:color="auto" w:fill="FFFFFF"/>
          </w:tcPr>
          <w:p w14:paraId="2CDBA4AB" w14:textId="77777777" w:rsidR="002C2CB0" w:rsidRPr="002C2CB0" w:rsidRDefault="002C2CB0" w:rsidP="00FA368F">
            <w:pPr>
              <w:spacing w:after="160" w:line="360" w:lineRule="auto"/>
              <w:ind w:left="0" w:firstLine="0"/>
              <w:jc w:val="center"/>
              <w:rPr>
                <w:bCs/>
              </w:rPr>
            </w:pPr>
            <w:r w:rsidRPr="002C2CB0">
              <w:rPr>
                <w:bCs/>
              </w:rPr>
              <w:t>76.412</w:t>
            </w:r>
          </w:p>
        </w:tc>
        <w:tc>
          <w:tcPr>
            <w:tcW w:w="1124" w:type="dxa"/>
            <w:tcBorders>
              <w:top w:val="single" w:sz="8" w:space="0" w:color="152935"/>
              <w:left w:val="nil"/>
              <w:bottom w:val="single" w:sz="8" w:space="0" w:color="AEAEAE"/>
              <w:right w:val="single" w:sz="8" w:space="0" w:color="E0E0E0"/>
            </w:tcBorders>
            <w:shd w:val="clear" w:color="auto" w:fill="FFFFFF"/>
          </w:tcPr>
          <w:p w14:paraId="0149093E" w14:textId="77777777" w:rsidR="002C2CB0" w:rsidRPr="002C2CB0" w:rsidRDefault="002C2CB0" w:rsidP="00FA368F">
            <w:pPr>
              <w:spacing w:after="160" w:line="360" w:lineRule="auto"/>
              <w:ind w:left="0" w:firstLine="0"/>
              <w:jc w:val="center"/>
              <w:rPr>
                <w:bCs/>
              </w:rPr>
            </w:pPr>
            <w:r w:rsidRPr="002C2CB0">
              <w:rPr>
                <w:bCs/>
              </w:rPr>
              <w:t>34.438</w:t>
            </w:r>
          </w:p>
        </w:tc>
        <w:tc>
          <w:tcPr>
            <w:tcW w:w="1125" w:type="dxa"/>
            <w:tcBorders>
              <w:top w:val="single" w:sz="8" w:space="0" w:color="152935"/>
              <w:left w:val="nil"/>
              <w:bottom w:val="single" w:sz="8" w:space="0" w:color="AEAEAE"/>
              <w:right w:val="nil"/>
            </w:tcBorders>
            <w:shd w:val="clear" w:color="auto" w:fill="FFFFFF"/>
          </w:tcPr>
          <w:p w14:paraId="69F4502F" w14:textId="77777777" w:rsidR="002C2CB0" w:rsidRPr="002C2CB0" w:rsidRDefault="002C2CB0" w:rsidP="00FA368F">
            <w:pPr>
              <w:spacing w:after="160" w:line="360" w:lineRule="auto"/>
              <w:ind w:left="0" w:firstLine="0"/>
              <w:jc w:val="center"/>
              <w:rPr>
                <w:bCs/>
              </w:rPr>
            </w:pPr>
            <w:r w:rsidRPr="002C2CB0">
              <w:rPr>
                <w:bCs/>
              </w:rPr>
              <w:t>.000</w:t>
            </w:r>
            <w:r w:rsidRPr="002C2CB0">
              <w:rPr>
                <w:bCs/>
                <w:vertAlign w:val="superscript"/>
              </w:rPr>
              <w:t>b</w:t>
            </w:r>
          </w:p>
        </w:tc>
      </w:tr>
      <w:tr w:rsidR="002C2CB0" w:rsidRPr="002C2CB0" w14:paraId="16A5F896" w14:textId="77777777" w:rsidTr="00827A08">
        <w:trPr>
          <w:cantSplit/>
          <w:trHeight w:val="521"/>
        </w:trPr>
        <w:tc>
          <w:tcPr>
            <w:tcW w:w="807" w:type="dxa"/>
            <w:vMerge/>
            <w:tcBorders>
              <w:top w:val="nil"/>
              <w:left w:val="nil"/>
              <w:bottom w:val="single" w:sz="8" w:space="0" w:color="152935"/>
              <w:right w:val="nil"/>
            </w:tcBorders>
            <w:vAlign w:val="center"/>
          </w:tcPr>
          <w:p w14:paraId="297D0019" w14:textId="77777777" w:rsidR="002C2CB0" w:rsidRPr="002C2CB0" w:rsidRDefault="002C2CB0" w:rsidP="002C2CB0">
            <w:pPr>
              <w:spacing w:after="160" w:line="360" w:lineRule="auto"/>
              <w:ind w:left="0" w:firstLine="0"/>
              <w:rPr>
                <w:bCs/>
              </w:rPr>
            </w:pPr>
          </w:p>
        </w:tc>
        <w:tc>
          <w:tcPr>
            <w:tcW w:w="1409" w:type="dxa"/>
            <w:tcBorders>
              <w:top w:val="single" w:sz="8" w:space="0" w:color="AEAEAE"/>
              <w:left w:val="nil"/>
              <w:bottom w:val="single" w:sz="8" w:space="0" w:color="AEAEAE"/>
              <w:right w:val="nil"/>
            </w:tcBorders>
            <w:shd w:val="clear" w:color="auto" w:fill="E0E0E0"/>
          </w:tcPr>
          <w:p w14:paraId="3B797A80" w14:textId="77777777" w:rsidR="002C2CB0" w:rsidRPr="002C2CB0" w:rsidRDefault="002C2CB0" w:rsidP="002C2CB0">
            <w:pPr>
              <w:spacing w:after="160" w:line="360" w:lineRule="auto"/>
              <w:ind w:left="0" w:firstLine="0"/>
              <w:rPr>
                <w:bCs/>
              </w:rPr>
            </w:pPr>
            <w:r w:rsidRPr="002C2CB0">
              <w:rPr>
                <w:bCs/>
              </w:rPr>
              <w:t>Residual</w:t>
            </w:r>
          </w:p>
        </w:tc>
        <w:tc>
          <w:tcPr>
            <w:tcW w:w="1612" w:type="dxa"/>
            <w:tcBorders>
              <w:top w:val="single" w:sz="8" w:space="0" w:color="AEAEAE"/>
              <w:left w:val="nil"/>
              <w:bottom w:val="single" w:sz="8" w:space="0" w:color="AEAEAE"/>
              <w:right w:val="single" w:sz="8" w:space="0" w:color="E0E0E0"/>
            </w:tcBorders>
            <w:shd w:val="clear" w:color="auto" w:fill="FFFFFF"/>
          </w:tcPr>
          <w:p w14:paraId="3E5D5BEA" w14:textId="77777777" w:rsidR="002C2CB0" w:rsidRPr="002C2CB0" w:rsidRDefault="002C2CB0" w:rsidP="00FA368F">
            <w:pPr>
              <w:spacing w:after="160" w:line="360" w:lineRule="auto"/>
              <w:ind w:left="0" w:firstLine="0"/>
              <w:jc w:val="center"/>
              <w:rPr>
                <w:bCs/>
              </w:rPr>
            </w:pPr>
            <w:r w:rsidRPr="002C2CB0">
              <w:rPr>
                <w:bCs/>
              </w:rPr>
              <w:t>670.917</w:t>
            </w:r>
          </w:p>
        </w:tc>
        <w:tc>
          <w:tcPr>
            <w:tcW w:w="1124" w:type="dxa"/>
            <w:tcBorders>
              <w:top w:val="single" w:sz="8" w:space="0" w:color="AEAEAE"/>
              <w:left w:val="nil"/>
              <w:bottom w:val="single" w:sz="8" w:space="0" w:color="AEAEAE"/>
              <w:right w:val="single" w:sz="8" w:space="0" w:color="E0E0E0"/>
            </w:tcBorders>
            <w:shd w:val="clear" w:color="auto" w:fill="FFFFFF"/>
          </w:tcPr>
          <w:p w14:paraId="1E9BEA90" w14:textId="77777777" w:rsidR="002C2CB0" w:rsidRPr="002C2CB0" w:rsidRDefault="002C2CB0" w:rsidP="00FA368F">
            <w:pPr>
              <w:spacing w:after="160" w:line="360" w:lineRule="auto"/>
              <w:ind w:left="0" w:firstLine="0"/>
              <w:jc w:val="center"/>
              <w:rPr>
                <w:bCs/>
              </w:rPr>
            </w:pPr>
            <w:r w:rsidRPr="002C2CB0">
              <w:rPr>
                <w:bCs/>
              </w:rPr>
              <w:t>304</w:t>
            </w:r>
          </w:p>
        </w:tc>
        <w:tc>
          <w:tcPr>
            <w:tcW w:w="1544" w:type="dxa"/>
            <w:tcBorders>
              <w:top w:val="single" w:sz="8" w:space="0" w:color="AEAEAE"/>
              <w:left w:val="nil"/>
              <w:bottom w:val="single" w:sz="8" w:space="0" w:color="AEAEAE"/>
              <w:right w:val="single" w:sz="8" w:space="0" w:color="E0E0E0"/>
            </w:tcBorders>
            <w:shd w:val="clear" w:color="auto" w:fill="FFFFFF"/>
          </w:tcPr>
          <w:p w14:paraId="5E8265E3" w14:textId="77777777" w:rsidR="002C2CB0" w:rsidRPr="002C2CB0" w:rsidRDefault="002C2CB0" w:rsidP="00FA368F">
            <w:pPr>
              <w:spacing w:after="160" w:line="360" w:lineRule="auto"/>
              <w:ind w:left="0" w:firstLine="0"/>
              <w:jc w:val="center"/>
              <w:rPr>
                <w:bCs/>
              </w:rPr>
            </w:pPr>
            <w:r w:rsidRPr="002C2CB0">
              <w:rPr>
                <w:bCs/>
              </w:rPr>
              <w:t>2.207</w:t>
            </w:r>
          </w:p>
        </w:tc>
        <w:tc>
          <w:tcPr>
            <w:tcW w:w="1124" w:type="dxa"/>
            <w:tcBorders>
              <w:top w:val="single" w:sz="8" w:space="0" w:color="AEAEAE"/>
              <w:left w:val="nil"/>
              <w:bottom w:val="single" w:sz="8" w:space="0" w:color="AEAEAE"/>
              <w:right w:val="single" w:sz="8" w:space="0" w:color="E0E0E0"/>
            </w:tcBorders>
            <w:shd w:val="clear" w:color="auto" w:fill="FFFFFF"/>
          </w:tcPr>
          <w:p w14:paraId="4B8B8B8F" w14:textId="77777777" w:rsidR="002C2CB0" w:rsidRPr="002C2CB0" w:rsidRDefault="002C2CB0" w:rsidP="00FA368F">
            <w:pPr>
              <w:spacing w:after="160" w:line="360" w:lineRule="auto"/>
              <w:ind w:left="0" w:firstLine="0"/>
              <w:jc w:val="center"/>
              <w:rPr>
                <w:bCs/>
              </w:rPr>
            </w:pPr>
          </w:p>
        </w:tc>
        <w:tc>
          <w:tcPr>
            <w:tcW w:w="1125" w:type="dxa"/>
            <w:tcBorders>
              <w:top w:val="single" w:sz="8" w:space="0" w:color="AEAEAE"/>
              <w:left w:val="nil"/>
              <w:bottom w:val="single" w:sz="8" w:space="0" w:color="AEAEAE"/>
              <w:right w:val="nil"/>
            </w:tcBorders>
            <w:shd w:val="clear" w:color="auto" w:fill="FFFFFF"/>
          </w:tcPr>
          <w:p w14:paraId="4375BB79" w14:textId="77777777" w:rsidR="002C2CB0" w:rsidRPr="002C2CB0" w:rsidRDefault="002C2CB0" w:rsidP="00FA368F">
            <w:pPr>
              <w:spacing w:after="160" w:line="360" w:lineRule="auto"/>
              <w:ind w:left="0" w:firstLine="0"/>
              <w:jc w:val="center"/>
              <w:rPr>
                <w:bCs/>
              </w:rPr>
            </w:pPr>
          </w:p>
        </w:tc>
      </w:tr>
      <w:tr w:rsidR="002C2CB0" w:rsidRPr="002C2CB0" w14:paraId="4E0918B6" w14:textId="77777777" w:rsidTr="00827A08">
        <w:trPr>
          <w:cantSplit/>
          <w:trHeight w:val="497"/>
        </w:trPr>
        <w:tc>
          <w:tcPr>
            <w:tcW w:w="807" w:type="dxa"/>
            <w:vMerge/>
            <w:tcBorders>
              <w:top w:val="nil"/>
              <w:left w:val="nil"/>
              <w:bottom w:val="single" w:sz="8" w:space="0" w:color="152935"/>
              <w:right w:val="nil"/>
            </w:tcBorders>
            <w:vAlign w:val="center"/>
          </w:tcPr>
          <w:p w14:paraId="783E4DFB" w14:textId="77777777" w:rsidR="002C2CB0" w:rsidRPr="002C2CB0" w:rsidRDefault="002C2CB0" w:rsidP="002C2CB0">
            <w:pPr>
              <w:spacing w:after="160" w:line="360" w:lineRule="auto"/>
              <w:ind w:left="0" w:firstLine="0"/>
              <w:rPr>
                <w:bCs/>
              </w:rPr>
            </w:pPr>
          </w:p>
        </w:tc>
        <w:tc>
          <w:tcPr>
            <w:tcW w:w="1409" w:type="dxa"/>
            <w:tcBorders>
              <w:top w:val="single" w:sz="8" w:space="0" w:color="AEAEAE"/>
              <w:left w:val="nil"/>
              <w:bottom w:val="single" w:sz="8" w:space="0" w:color="152935"/>
              <w:right w:val="nil"/>
            </w:tcBorders>
            <w:shd w:val="clear" w:color="auto" w:fill="E0E0E0"/>
          </w:tcPr>
          <w:p w14:paraId="09429EEE" w14:textId="77777777" w:rsidR="002C2CB0" w:rsidRPr="002C2CB0" w:rsidRDefault="002C2CB0" w:rsidP="002C2CB0">
            <w:pPr>
              <w:spacing w:after="160" w:line="360" w:lineRule="auto"/>
              <w:ind w:left="0" w:firstLine="0"/>
              <w:rPr>
                <w:bCs/>
              </w:rPr>
            </w:pPr>
            <w:r w:rsidRPr="002C2CB0">
              <w:rPr>
                <w:bCs/>
              </w:rPr>
              <w:t>Total</w:t>
            </w:r>
          </w:p>
        </w:tc>
        <w:tc>
          <w:tcPr>
            <w:tcW w:w="1612" w:type="dxa"/>
            <w:tcBorders>
              <w:top w:val="single" w:sz="8" w:space="0" w:color="AEAEAE"/>
              <w:left w:val="nil"/>
              <w:bottom w:val="single" w:sz="8" w:space="0" w:color="152935"/>
              <w:right w:val="single" w:sz="8" w:space="0" w:color="E0E0E0"/>
            </w:tcBorders>
            <w:shd w:val="clear" w:color="auto" w:fill="FFFFFF"/>
          </w:tcPr>
          <w:p w14:paraId="5BD7D6F8" w14:textId="77777777" w:rsidR="002C2CB0" w:rsidRPr="002C2CB0" w:rsidRDefault="002C2CB0" w:rsidP="00FA368F">
            <w:pPr>
              <w:spacing w:after="160" w:line="360" w:lineRule="auto"/>
              <w:ind w:left="0" w:firstLine="0"/>
              <w:jc w:val="center"/>
              <w:rPr>
                <w:bCs/>
              </w:rPr>
            </w:pPr>
            <w:r w:rsidRPr="002C2CB0">
              <w:rPr>
                <w:bCs/>
              </w:rPr>
              <w:t>747.329</w:t>
            </w:r>
          </w:p>
        </w:tc>
        <w:tc>
          <w:tcPr>
            <w:tcW w:w="1124" w:type="dxa"/>
            <w:tcBorders>
              <w:top w:val="single" w:sz="8" w:space="0" w:color="AEAEAE"/>
              <w:left w:val="nil"/>
              <w:bottom w:val="single" w:sz="8" w:space="0" w:color="152935"/>
              <w:right w:val="single" w:sz="8" w:space="0" w:color="E0E0E0"/>
            </w:tcBorders>
            <w:shd w:val="clear" w:color="auto" w:fill="FFFFFF"/>
          </w:tcPr>
          <w:p w14:paraId="025EBF04" w14:textId="77777777" w:rsidR="002C2CB0" w:rsidRPr="002C2CB0" w:rsidRDefault="002C2CB0" w:rsidP="00FA368F">
            <w:pPr>
              <w:spacing w:after="160" w:line="360" w:lineRule="auto"/>
              <w:ind w:left="0" w:firstLine="0"/>
              <w:jc w:val="center"/>
              <w:rPr>
                <w:bCs/>
              </w:rPr>
            </w:pPr>
            <w:r w:rsidRPr="002C2CB0">
              <w:rPr>
                <w:bCs/>
              </w:rPr>
              <w:t>305</w:t>
            </w:r>
          </w:p>
        </w:tc>
        <w:tc>
          <w:tcPr>
            <w:tcW w:w="1544" w:type="dxa"/>
            <w:tcBorders>
              <w:top w:val="single" w:sz="8" w:space="0" w:color="AEAEAE"/>
              <w:left w:val="nil"/>
              <w:bottom w:val="single" w:sz="8" w:space="0" w:color="152935"/>
              <w:right w:val="single" w:sz="8" w:space="0" w:color="E0E0E0"/>
            </w:tcBorders>
            <w:shd w:val="clear" w:color="auto" w:fill="FFFFFF"/>
          </w:tcPr>
          <w:p w14:paraId="07D2A48B" w14:textId="77777777" w:rsidR="002C2CB0" w:rsidRPr="002C2CB0" w:rsidRDefault="002C2CB0" w:rsidP="00FA368F">
            <w:pPr>
              <w:spacing w:after="160" w:line="360" w:lineRule="auto"/>
              <w:ind w:left="0" w:firstLine="0"/>
              <w:jc w:val="center"/>
              <w:rPr>
                <w:bCs/>
              </w:rPr>
            </w:pPr>
          </w:p>
        </w:tc>
        <w:tc>
          <w:tcPr>
            <w:tcW w:w="1124" w:type="dxa"/>
            <w:tcBorders>
              <w:top w:val="single" w:sz="8" w:space="0" w:color="AEAEAE"/>
              <w:left w:val="nil"/>
              <w:bottom w:val="single" w:sz="8" w:space="0" w:color="152935"/>
              <w:right w:val="single" w:sz="8" w:space="0" w:color="E0E0E0"/>
            </w:tcBorders>
            <w:shd w:val="clear" w:color="auto" w:fill="FFFFFF"/>
          </w:tcPr>
          <w:p w14:paraId="36FF22CB" w14:textId="77777777" w:rsidR="002C2CB0" w:rsidRPr="002C2CB0" w:rsidRDefault="002C2CB0" w:rsidP="00FA368F">
            <w:pPr>
              <w:spacing w:after="160" w:line="360" w:lineRule="auto"/>
              <w:ind w:left="0" w:firstLine="0"/>
              <w:jc w:val="center"/>
              <w:rPr>
                <w:bCs/>
              </w:rPr>
            </w:pPr>
          </w:p>
        </w:tc>
        <w:tc>
          <w:tcPr>
            <w:tcW w:w="1125" w:type="dxa"/>
            <w:tcBorders>
              <w:top w:val="single" w:sz="8" w:space="0" w:color="AEAEAE"/>
              <w:left w:val="nil"/>
              <w:bottom w:val="single" w:sz="8" w:space="0" w:color="152935"/>
              <w:right w:val="nil"/>
            </w:tcBorders>
            <w:shd w:val="clear" w:color="auto" w:fill="FFFFFF"/>
          </w:tcPr>
          <w:p w14:paraId="74E69C5A" w14:textId="77777777" w:rsidR="002C2CB0" w:rsidRPr="002C2CB0" w:rsidRDefault="002C2CB0" w:rsidP="00FA368F">
            <w:pPr>
              <w:spacing w:after="160" w:line="360" w:lineRule="auto"/>
              <w:ind w:left="0" w:firstLine="0"/>
              <w:jc w:val="center"/>
              <w:rPr>
                <w:bCs/>
              </w:rPr>
            </w:pPr>
          </w:p>
        </w:tc>
      </w:tr>
      <w:tr w:rsidR="002C2CB0" w:rsidRPr="002C2CB0" w14:paraId="546AFEF2" w14:textId="77777777" w:rsidTr="00827A08">
        <w:trPr>
          <w:cantSplit/>
          <w:trHeight w:val="99"/>
        </w:trPr>
        <w:tc>
          <w:tcPr>
            <w:tcW w:w="8745" w:type="dxa"/>
            <w:gridSpan w:val="7"/>
            <w:tcBorders>
              <w:top w:val="nil"/>
              <w:left w:val="nil"/>
              <w:bottom w:val="nil"/>
              <w:right w:val="nil"/>
            </w:tcBorders>
            <w:shd w:val="clear" w:color="auto" w:fill="FFFFFF"/>
          </w:tcPr>
          <w:p w14:paraId="4E05ED3C" w14:textId="77777777" w:rsidR="002C2CB0" w:rsidRPr="002C2CB0" w:rsidRDefault="002C2CB0" w:rsidP="002C2CB0">
            <w:pPr>
              <w:spacing w:after="160" w:line="360" w:lineRule="auto"/>
              <w:ind w:left="0" w:firstLine="0"/>
              <w:rPr>
                <w:bCs/>
              </w:rPr>
            </w:pPr>
            <w:r w:rsidRPr="002C2CB0">
              <w:rPr>
                <w:bCs/>
              </w:rPr>
              <w:t xml:space="preserve">a. Dependent Variable: Teachers’ Professional Development   </w:t>
            </w:r>
          </w:p>
        </w:tc>
      </w:tr>
      <w:tr w:rsidR="002C2CB0" w:rsidRPr="002C2CB0" w14:paraId="1099D4F9" w14:textId="77777777" w:rsidTr="00827A08">
        <w:trPr>
          <w:cantSplit/>
          <w:trHeight w:val="497"/>
        </w:trPr>
        <w:tc>
          <w:tcPr>
            <w:tcW w:w="8745" w:type="dxa"/>
            <w:gridSpan w:val="7"/>
            <w:tcBorders>
              <w:top w:val="nil"/>
              <w:left w:val="nil"/>
              <w:bottom w:val="nil"/>
              <w:right w:val="nil"/>
            </w:tcBorders>
            <w:shd w:val="clear" w:color="auto" w:fill="FFFFFF"/>
          </w:tcPr>
          <w:p w14:paraId="27C37630" w14:textId="77777777" w:rsidR="002C2CB0" w:rsidRPr="002C2CB0" w:rsidRDefault="002C2CB0" w:rsidP="002C2CB0">
            <w:pPr>
              <w:spacing w:after="160" w:line="360" w:lineRule="auto"/>
              <w:ind w:left="0" w:firstLine="0"/>
              <w:rPr>
                <w:bCs/>
              </w:rPr>
            </w:pPr>
            <w:r w:rsidRPr="002C2CB0">
              <w:rPr>
                <w:bCs/>
              </w:rPr>
              <w:t>b. Predictors: (Constant), Teachers’ Fear of the Unknown in Using ICT in Pedagogy</w:t>
            </w:r>
          </w:p>
        </w:tc>
      </w:tr>
    </w:tbl>
    <w:p w14:paraId="788C1D82" w14:textId="77777777" w:rsidR="002C2CB0" w:rsidRPr="002C2CB0" w:rsidRDefault="002C2CB0" w:rsidP="002C2CB0">
      <w:pPr>
        <w:spacing w:after="160" w:line="360" w:lineRule="auto"/>
        <w:ind w:left="0" w:firstLine="0"/>
        <w:rPr>
          <w:bCs/>
        </w:rPr>
      </w:pPr>
      <w:r w:rsidRPr="002C2CB0">
        <w:rPr>
          <w:bCs/>
        </w:rPr>
        <w:t xml:space="preserve">Table </w:t>
      </w:r>
      <w:r w:rsidR="006228A1">
        <w:rPr>
          <w:bCs/>
        </w:rPr>
        <w:t>8</w:t>
      </w:r>
      <w:r w:rsidRPr="002C2CB0">
        <w:rPr>
          <w:bCs/>
        </w:rPr>
        <w:t xml:space="preserve"> presents the ANOVA results used to test the overall significance of the regression model examining the effect of teachers’ fear of the unknown in using ICT on their professional development. The model yielded an F-value of 34.438 with a significance level (p-value) of .000, which is well below the conventional alpha threshold of 0.05. This indicates that the model is statistically significant and that the independent variable (fear of ICT use) reliably predicts variations in teachers’ professional development. The total variance in professional development explained by the model is approximately 11% (as seen in Table 8), suggesting that fear of ICT plays a meaningful, albeit moderate, role in shaping how teachers grow professionally. Hence, the ANOVA supports the rejection of the null hypothesis (Ho2), affirming that fear of ICT use significantly impacts teachers' professional development in Government Secondary Schools in Cameroon.</w:t>
      </w:r>
    </w:p>
    <w:p w14:paraId="32550840" w14:textId="77777777" w:rsidR="002C2CB0" w:rsidRPr="002C2CB0" w:rsidRDefault="002C2CB0" w:rsidP="002C2CB0">
      <w:pPr>
        <w:spacing w:after="160" w:line="360" w:lineRule="auto"/>
        <w:ind w:left="0" w:firstLine="0"/>
        <w:rPr>
          <w:b/>
          <w:bCs/>
        </w:rPr>
      </w:pPr>
      <w:r w:rsidRPr="002C2CB0">
        <w:rPr>
          <w:b/>
          <w:bCs/>
        </w:rPr>
        <w:t xml:space="preserve">Table </w:t>
      </w:r>
      <w:r w:rsidR="006228A1">
        <w:rPr>
          <w:b/>
          <w:bCs/>
        </w:rPr>
        <w:t>9</w:t>
      </w:r>
      <w:r w:rsidR="00827A08">
        <w:rPr>
          <w:b/>
          <w:bCs/>
        </w:rPr>
        <w:t xml:space="preserve">: </w:t>
      </w:r>
      <w:r w:rsidRPr="002C2CB0">
        <w:rPr>
          <w:b/>
          <w:bCs/>
        </w:rPr>
        <w:t xml:space="preserve">Regression Coefficients on Fear of the Unknown in Using ICT in Pedagogy and Teachers’ Professional Development   </w:t>
      </w:r>
    </w:p>
    <w:tbl>
      <w:tblPr>
        <w:tblW w:w="1018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22"/>
        <w:gridCol w:w="1800"/>
        <w:gridCol w:w="1017"/>
        <w:gridCol w:w="1142"/>
        <w:gridCol w:w="1438"/>
        <w:gridCol w:w="878"/>
        <w:gridCol w:w="878"/>
        <w:gridCol w:w="1247"/>
        <w:gridCol w:w="1251"/>
        <w:gridCol w:w="12"/>
      </w:tblGrid>
      <w:tr w:rsidR="002C2CB0" w:rsidRPr="002C2CB0" w14:paraId="324BD0E8" w14:textId="77777777" w:rsidTr="00827A08">
        <w:trPr>
          <w:gridAfter w:val="1"/>
          <w:wAfter w:w="12" w:type="dxa"/>
          <w:cantSplit/>
          <w:trHeight w:val="670"/>
        </w:trPr>
        <w:tc>
          <w:tcPr>
            <w:tcW w:w="2322" w:type="dxa"/>
            <w:gridSpan w:val="2"/>
            <w:vMerge w:val="restart"/>
            <w:tcBorders>
              <w:top w:val="single" w:sz="4" w:space="0" w:color="auto"/>
              <w:left w:val="nil"/>
              <w:bottom w:val="nil"/>
              <w:right w:val="nil"/>
            </w:tcBorders>
            <w:shd w:val="clear" w:color="auto" w:fill="FFFFFF"/>
            <w:vAlign w:val="bottom"/>
          </w:tcPr>
          <w:p w14:paraId="032A5B0B" w14:textId="77777777" w:rsidR="002C2CB0" w:rsidRPr="002C2CB0" w:rsidRDefault="002C2CB0" w:rsidP="002C2CB0">
            <w:pPr>
              <w:spacing w:after="160" w:line="360" w:lineRule="auto"/>
              <w:ind w:left="0" w:firstLine="0"/>
              <w:rPr>
                <w:bCs/>
              </w:rPr>
            </w:pPr>
            <w:r w:rsidRPr="002C2CB0">
              <w:rPr>
                <w:bCs/>
              </w:rPr>
              <w:lastRenderedPageBreak/>
              <w:t>Model</w:t>
            </w:r>
          </w:p>
        </w:tc>
        <w:tc>
          <w:tcPr>
            <w:tcW w:w="2159" w:type="dxa"/>
            <w:gridSpan w:val="2"/>
            <w:tcBorders>
              <w:top w:val="single" w:sz="4" w:space="0" w:color="auto"/>
              <w:left w:val="nil"/>
              <w:bottom w:val="nil"/>
              <w:right w:val="single" w:sz="8" w:space="0" w:color="E0E0E0"/>
            </w:tcBorders>
            <w:shd w:val="clear" w:color="auto" w:fill="FFFFFF"/>
            <w:vAlign w:val="bottom"/>
          </w:tcPr>
          <w:p w14:paraId="0AF355AB" w14:textId="77777777" w:rsidR="002C2CB0" w:rsidRPr="002C2CB0" w:rsidRDefault="002C2CB0" w:rsidP="00FA368F">
            <w:pPr>
              <w:spacing w:after="160" w:line="360" w:lineRule="auto"/>
              <w:ind w:left="0" w:firstLine="0"/>
              <w:jc w:val="center"/>
              <w:rPr>
                <w:bCs/>
              </w:rPr>
            </w:pPr>
            <w:r w:rsidRPr="002C2CB0">
              <w:rPr>
                <w:bCs/>
              </w:rPr>
              <w:t>Unstandardized Coefficients</w:t>
            </w:r>
          </w:p>
        </w:tc>
        <w:tc>
          <w:tcPr>
            <w:tcW w:w="1438" w:type="dxa"/>
            <w:tcBorders>
              <w:top w:val="single" w:sz="4" w:space="0" w:color="auto"/>
              <w:left w:val="nil"/>
              <w:bottom w:val="nil"/>
              <w:right w:val="single" w:sz="8" w:space="0" w:color="E0E0E0"/>
            </w:tcBorders>
            <w:shd w:val="clear" w:color="auto" w:fill="FFFFFF"/>
            <w:vAlign w:val="bottom"/>
          </w:tcPr>
          <w:p w14:paraId="342A3C18" w14:textId="77777777" w:rsidR="002C2CB0" w:rsidRPr="002C2CB0" w:rsidRDefault="002C2CB0" w:rsidP="00FA368F">
            <w:pPr>
              <w:spacing w:after="160" w:line="360" w:lineRule="auto"/>
              <w:ind w:left="0" w:firstLine="0"/>
              <w:jc w:val="center"/>
              <w:rPr>
                <w:bCs/>
              </w:rPr>
            </w:pPr>
            <w:r w:rsidRPr="002C2CB0">
              <w:rPr>
                <w:bCs/>
              </w:rPr>
              <w:t>Standardized Coefficients</w:t>
            </w:r>
          </w:p>
        </w:tc>
        <w:tc>
          <w:tcPr>
            <w:tcW w:w="878" w:type="dxa"/>
            <w:vMerge w:val="restart"/>
            <w:tcBorders>
              <w:top w:val="single" w:sz="4" w:space="0" w:color="auto"/>
              <w:left w:val="nil"/>
              <w:bottom w:val="nil"/>
              <w:right w:val="single" w:sz="8" w:space="0" w:color="E0E0E0"/>
            </w:tcBorders>
            <w:shd w:val="clear" w:color="auto" w:fill="FFFFFF"/>
            <w:vAlign w:val="bottom"/>
          </w:tcPr>
          <w:p w14:paraId="53502D50" w14:textId="77777777" w:rsidR="002C2CB0" w:rsidRPr="002C2CB0" w:rsidRDefault="002C2CB0" w:rsidP="00FA368F">
            <w:pPr>
              <w:spacing w:after="160" w:line="360" w:lineRule="auto"/>
              <w:ind w:left="0" w:firstLine="0"/>
              <w:jc w:val="center"/>
              <w:rPr>
                <w:bCs/>
              </w:rPr>
            </w:pPr>
            <w:r w:rsidRPr="002C2CB0">
              <w:rPr>
                <w:bCs/>
              </w:rPr>
              <w:t>t</w:t>
            </w:r>
          </w:p>
        </w:tc>
        <w:tc>
          <w:tcPr>
            <w:tcW w:w="878" w:type="dxa"/>
            <w:vMerge w:val="restart"/>
            <w:tcBorders>
              <w:top w:val="single" w:sz="4" w:space="0" w:color="auto"/>
              <w:left w:val="nil"/>
              <w:bottom w:val="nil"/>
              <w:right w:val="single" w:sz="8" w:space="0" w:color="E0E0E0"/>
            </w:tcBorders>
            <w:shd w:val="clear" w:color="auto" w:fill="FFFFFF"/>
            <w:vAlign w:val="bottom"/>
          </w:tcPr>
          <w:p w14:paraId="45E74764" w14:textId="77777777" w:rsidR="002C2CB0" w:rsidRPr="002C2CB0" w:rsidRDefault="002C2CB0" w:rsidP="00FA368F">
            <w:pPr>
              <w:spacing w:after="160" w:line="360" w:lineRule="auto"/>
              <w:ind w:left="0" w:firstLine="0"/>
              <w:jc w:val="center"/>
              <w:rPr>
                <w:bCs/>
              </w:rPr>
            </w:pPr>
            <w:r w:rsidRPr="002C2CB0">
              <w:rPr>
                <w:bCs/>
              </w:rPr>
              <w:t>Sig.</w:t>
            </w:r>
          </w:p>
        </w:tc>
        <w:tc>
          <w:tcPr>
            <w:tcW w:w="2498" w:type="dxa"/>
            <w:gridSpan w:val="2"/>
            <w:tcBorders>
              <w:top w:val="single" w:sz="4" w:space="0" w:color="auto"/>
              <w:left w:val="nil"/>
              <w:bottom w:val="nil"/>
              <w:right w:val="nil"/>
            </w:tcBorders>
            <w:shd w:val="clear" w:color="auto" w:fill="FFFFFF"/>
            <w:vAlign w:val="bottom"/>
          </w:tcPr>
          <w:p w14:paraId="54AAAA15" w14:textId="77777777" w:rsidR="002C2CB0" w:rsidRPr="002C2CB0" w:rsidRDefault="002C2CB0" w:rsidP="00FA368F">
            <w:pPr>
              <w:spacing w:after="160" w:line="360" w:lineRule="auto"/>
              <w:ind w:left="0" w:firstLine="0"/>
              <w:jc w:val="center"/>
              <w:rPr>
                <w:bCs/>
              </w:rPr>
            </w:pPr>
            <w:r w:rsidRPr="002C2CB0">
              <w:rPr>
                <w:bCs/>
              </w:rPr>
              <w:t>95.0% Confidence Interval for B</w:t>
            </w:r>
          </w:p>
        </w:tc>
      </w:tr>
      <w:tr w:rsidR="002C2CB0" w:rsidRPr="002C2CB0" w14:paraId="35019635" w14:textId="77777777" w:rsidTr="00827A08">
        <w:trPr>
          <w:gridAfter w:val="1"/>
          <w:wAfter w:w="12" w:type="dxa"/>
          <w:cantSplit/>
          <w:trHeight w:val="670"/>
        </w:trPr>
        <w:tc>
          <w:tcPr>
            <w:tcW w:w="2322" w:type="dxa"/>
            <w:gridSpan w:val="2"/>
            <w:vMerge/>
            <w:tcBorders>
              <w:top w:val="single" w:sz="4" w:space="0" w:color="auto"/>
              <w:left w:val="nil"/>
              <w:bottom w:val="nil"/>
              <w:right w:val="nil"/>
            </w:tcBorders>
            <w:vAlign w:val="center"/>
          </w:tcPr>
          <w:p w14:paraId="219A0FA0" w14:textId="77777777" w:rsidR="002C2CB0" w:rsidRPr="002C2CB0" w:rsidRDefault="002C2CB0" w:rsidP="002C2CB0">
            <w:pPr>
              <w:spacing w:after="160" w:line="360" w:lineRule="auto"/>
              <w:ind w:left="0" w:firstLine="0"/>
              <w:rPr>
                <w:bCs/>
              </w:rPr>
            </w:pPr>
          </w:p>
        </w:tc>
        <w:tc>
          <w:tcPr>
            <w:tcW w:w="1017" w:type="dxa"/>
            <w:tcBorders>
              <w:top w:val="nil"/>
              <w:left w:val="nil"/>
              <w:bottom w:val="single" w:sz="8" w:space="0" w:color="152935"/>
              <w:right w:val="single" w:sz="8" w:space="0" w:color="E0E0E0"/>
            </w:tcBorders>
            <w:shd w:val="clear" w:color="auto" w:fill="FFFFFF"/>
            <w:vAlign w:val="bottom"/>
          </w:tcPr>
          <w:p w14:paraId="2E564192" w14:textId="77777777" w:rsidR="002C2CB0" w:rsidRPr="002C2CB0" w:rsidRDefault="002C2CB0" w:rsidP="00FA368F">
            <w:pPr>
              <w:spacing w:after="160" w:line="360" w:lineRule="auto"/>
              <w:ind w:left="0" w:firstLine="0"/>
              <w:jc w:val="center"/>
              <w:rPr>
                <w:bCs/>
              </w:rPr>
            </w:pPr>
            <w:r w:rsidRPr="002C2CB0">
              <w:rPr>
                <w:bCs/>
              </w:rPr>
              <w:t>B</w:t>
            </w:r>
          </w:p>
        </w:tc>
        <w:tc>
          <w:tcPr>
            <w:tcW w:w="1142" w:type="dxa"/>
            <w:tcBorders>
              <w:top w:val="nil"/>
              <w:left w:val="nil"/>
              <w:bottom w:val="single" w:sz="8" w:space="0" w:color="152935"/>
              <w:right w:val="single" w:sz="8" w:space="0" w:color="E0E0E0"/>
            </w:tcBorders>
            <w:shd w:val="clear" w:color="auto" w:fill="FFFFFF"/>
            <w:vAlign w:val="bottom"/>
          </w:tcPr>
          <w:p w14:paraId="3E1E4CB7" w14:textId="77777777" w:rsidR="002C2CB0" w:rsidRPr="002C2CB0" w:rsidRDefault="002C2CB0" w:rsidP="00FA368F">
            <w:pPr>
              <w:spacing w:after="160" w:line="360" w:lineRule="auto"/>
              <w:ind w:left="0" w:firstLine="0"/>
              <w:jc w:val="center"/>
              <w:rPr>
                <w:bCs/>
              </w:rPr>
            </w:pPr>
            <w:r w:rsidRPr="002C2CB0">
              <w:rPr>
                <w:bCs/>
              </w:rPr>
              <w:t>Std. Error</w:t>
            </w:r>
          </w:p>
        </w:tc>
        <w:tc>
          <w:tcPr>
            <w:tcW w:w="1438" w:type="dxa"/>
            <w:tcBorders>
              <w:top w:val="nil"/>
              <w:left w:val="nil"/>
              <w:bottom w:val="single" w:sz="8" w:space="0" w:color="152935"/>
              <w:right w:val="single" w:sz="8" w:space="0" w:color="E0E0E0"/>
            </w:tcBorders>
            <w:shd w:val="clear" w:color="auto" w:fill="FFFFFF"/>
            <w:vAlign w:val="bottom"/>
          </w:tcPr>
          <w:p w14:paraId="2B71D7AE" w14:textId="77777777" w:rsidR="002C2CB0" w:rsidRPr="002C2CB0" w:rsidRDefault="002C2CB0" w:rsidP="00FA368F">
            <w:pPr>
              <w:spacing w:after="160" w:line="360" w:lineRule="auto"/>
              <w:ind w:left="0" w:firstLine="0"/>
              <w:jc w:val="center"/>
              <w:rPr>
                <w:bCs/>
              </w:rPr>
            </w:pPr>
            <w:r w:rsidRPr="002C2CB0">
              <w:rPr>
                <w:bCs/>
              </w:rPr>
              <w:t>Beta</w:t>
            </w:r>
          </w:p>
        </w:tc>
        <w:tc>
          <w:tcPr>
            <w:tcW w:w="878" w:type="dxa"/>
            <w:vMerge/>
            <w:tcBorders>
              <w:top w:val="single" w:sz="4" w:space="0" w:color="auto"/>
              <w:left w:val="nil"/>
              <w:bottom w:val="nil"/>
              <w:right w:val="single" w:sz="8" w:space="0" w:color="E0E0E0"/>
            </w:tcBorders>
            <w:vAlign w:val="center"/>
          </w:tcPr>
          <w:p w14:paraId="496C07D3" w14:textId="77777777" w:rsidR="002C2CB0" w:rsidRPr="002C2CB0" w:rsidRDefault="002C2CB0" w:rsidP="00FA368F">
            <w:pPr>
              <w:spacing w:after="160" w:line="360" w:lineRule="auto"/>
              <w:ind w:left="0" w:firstLine="0"/>
              <w:jc w:val="center"/>
              <w:rPr>
                <w:bCs/>
              </w:rPr>
            </w:pPr>
          </w:p>
        </w:tc>
        <w:tc>
          <w:tcPr>
            <w:tcW w:w="878" w:type="dxa"/>
            <w:vMerge/>
            <w:tcBorders>
              <w:top w:val="single" w:sz="4" w:space="0" w:color="auto"/>
              <w:left w:val="nil"/>
              <w:bottom w:val="nil"/>
              <w:right w:val="single" w:sz="8" w:space="0" w:color="E0E0E0"/>
            </w:tcBorders>
            <w:vAlign w:val="center"/>
          </w:tcPr>
          <w:p w14:paraId="50750CC8" w14:textId="77777777" w:rsidR="002C2CB0" w:rsidRPr="002C2CB0" w:rsidRDefault="002C2CB0" w:rsidP="00FA368F">
            <w:pPr>
              <w:spacing w:after="160" w:line="360" w:lineRule="auto"/>
              <w:ind w:left="0" w:firstLine="0"/>
              <w:jc w:val="center"/>
              <w:rPr>
                <w:bCs/>
              </w:rPr>
            </w:pPr>
          </w:p>
        </w:tc>
        <w:tc>
          <w:tcPr>
            <w:tcW w:w="1247" w:type="dxa"/>
            <w:tcBorders>
              <w:top w:val="nil"/>
              <w:left w:val="nil"/>
              <w:bottom w:val="single" w:sz="8" w:space="0" w:color="152935"/>
              <w:right w:val="single" w:sz="8" w:space="0" w:color="E0E0E0"/>
            </w:tcBorders>
            <w:shd w:val="clear" w:color="auto" w:fill="FFFFFF"/>
            <w:vAlign w:val="bottom"/>
          </w:tcPr>
          <w:p w14:paraId="35783A69" w14:textId="77777777" w:rsidR="002C2CB0" w:rsidRPr="002C2CB0" w:rsidRDefault="002C2CB0" w:rsidP="00FA368F">
            <w:pPr>
              <w:spacing w:after="160" w:line="360" w:lineRule="auto"/>
              <w:ind w:left="0" w:firstLine="0"/>
              <w:jc w:val="center"/>
              <w:rPr>
                <w:bCs/>
              </w:rPr>
            </w:pPr>
            <w:r w:rsidRPr="002C2CB0">
              <w:rPr>
                <w:bCs/>
              </w:rPr>
              <w:t>Lower Bound</w:t>
            </w:r>
          </w:p>
        </w:tc>
        <w:tc>
          <w:tcPr>
            <w:tcW w:w="1251" w:type="dxa"/>
            <w:tcBorders>
              <w:top w:val="nil"/>
              <w:left w:val="nil"/>
              <w:bottom w:val="single" w:sz="8" w:space="0" w:color="152935"/>
              <w:right w:val="nil"/>
            </w:tcBorders>
            <w:shd w:val="clear" w:color="auto" w:fill="FFFFFF"/>
            <w:vAlign w:val="bottom"/>
          </w:tcPr>
          <w:p w14:paraId="60659B3E" w14:textId="77777777" w:rsidR="002C2CB0" w:rsidRPr="002C2CB0" w:rsidRDefault="002C2CB0" w:rsidP="00FA368F">
            <w:pPr>
              <w:spacing w:after="160" w:line="360" w:lineRule="auto"/>
              <w:ind w:left="0" w:firstLine="0"/>
              <w:jc w:val="center"/>
              <w:rPr>
                <w:bCs/>
              </w:rPr>
            </w:pPr>
            <w:r w:rsidRPr="002C2CB0">
              <w:rPr>
                <w:bCs/>
              </w:rPr>
              <w:t>Upper Bound</w:t>
            </w:r>
          </w:p>
        </w:tc>
      </w:tr>
      <w:tr w:rsidR="002C2CB0" w:rsidRPr="002C2CB0" w14:paraId="29398ED7" w14:textId="77777777" w:rsidTr="00827A08">
        <w:trPr>
          <w:gridAfter w:val="1"/>
          <w:wAfter w:w="12" w:type="dxa"/>
          <w:cantSplit/>
          <w:trHeight w:val="345"/>
        </w:trPr>
        <w:tc>
          <w:tcPr>
            <w:tcW w:w="522" w:type="dxa"/>
            <w:vMerge w:val="restart"/>
            <w:tcBorders>
              <w:top w:val="single" w:sz="8" w:space="0" w:color="152935"/>
              <w:left w:val="nil"/>
              <w:bottom w:val="single" w:sz="8" w:space="0" w:color="152935"/>
              <w:right w:val="nil"/>
            </w:tcBorders>
            <w:shd w:val="clear" w:color="auto" w:fill="E0E0E0"/>
          </w:tcPr>
          <w:p w14:paraId="18EC2C53" w14:textId="77777777" w:rsidR="002C2CB0" w:rsidRPr="002C2CB0" w:rsidRDefault="002C2CB0" w:rsidP="002C2CB0">
            <w:pPr>
              <w:spacing w:after="160" w:line="360" w:lineRule="auto"/>
              <w:ind w:left="0" w:firstLine="0"/>
              <w:rPr>
                <w:bCs/>
              </w:rPr>
            </w:pPr>
            <w:r w:rsidRPr="002C2CB0">
              <w:rPr>
                <w:bCs/>
              </w:rPr>
              <w:t>1</w:t>
            </w:r>
          </w:p>
        </w:tc>
        <w:tc>
          <w:tcPr>
            <w:tcW w:w="1800" w:type="dxa"/>
            <w:tcBorders>
              <w:top w:val="single" w:sz="8" w:space="0" w:color="152935"/>
              <w:left w:val="nil"/>
              <w:bottom w:val="single" w:sz="8" w:space="0" w:color="AEAEAE"/>
              <w:right w:val="nil"/>
            </w:tcBorders>
            <w:shd w:val="clear" w:color="auto" w:fill="E0E0E0"/>
          </w:tcPr>
          <w:p w14:paraId="376D210D" w14:textId="77777777" w:rsidR="002C2CB0" w:rsidRPr="002C2CB0" w:rsidRDefault="002C2CB0" w:rsidP="002C2CB0">
            <w:pPr>
              <w:spacing w:after="160" w:line="360" w:lineRule="auto"/>
              <w:ind w:left="0" w:firstLine="0"/>
              <w:rPr>
                <w:bCs/>
              </w:rPr>
            </w:pPr>
            <w:r w:rsidRPr="002C2CB0">
              <w:rPr>
                <w:bCs/>
              </w:rPr>
              <w:t>(Constant)</w:t>
            </w:r>
          </w:p>
        </w:tc>
        <w:tc>
          <w:tcPr>
            <w:tcW w:w="1017" w:type="dxa"/>
            <w:tcBorders>
              <w:top w:val="single" w:sz="8" w:space="0" w:color="152935"/>
              <w:left w:val="nil"/>
              <w:bottom w:val="single" w:sz="8" w:space="0" w:color="AEAEAE"/>
              <w:right w:val="single" w:sz="8" w:space="0" w:color="E0E0E0"/>
            </w:tcBorders>
            <w:shd w:val="clear" w:color="auto" w:fill="FFFFFF"/>
          </w:tcPr>
          <w:p w14:paraId="7099D2B3" w14:textId="77777777" w:rsidR="002C2CB0" w:rsidRPr="002C2CB0" w:rsidRDefault="002C2CB0" w:rsidP="00FA368F">
            <w:pPr>
              <w:spacing w:after="160" w:line="360" w:lineRule="auto"/>
              <w:ind w:left="0" w:firstLine="0"/>
              <w:jc w:val="center"/>
              <w:rPr>
                <w:bCs/>
              </w:rPr>
            </w:pPr>
            <w:r w:rsidRPr="002C2CB0">
              <w:rPr>
                <w:bCs/>
              </w:rPr>
              <w:t>14.108</w:t>
            </w:r>
          </w:p>
        </w:tc>
        <w:tc>
          <w:tcPr>
            <w:tcW w:w="1142" w:type="dxa"/>
            <w:tcBorders>
              <w:top w:val="single" w:sz="8" w:space="0" w:color="152935"/>
              <w:left w:val="nil"/>
              <w:bottom w:val="single" w:sz="8" w:space="0" w:color="AEAEAE"/>
              <w:right w:val="single" w:sz="8" w:space="0" w:color="E0E0E0"/>
            </w:tcBorders>
            <w:shd w:val="clear" w:color="auto" w:fill="FFFFFF"/>
          </w:tcPr>
          <w:p w14:paraId="58351B35" w14:textId="77777777" w:rsidR="002C2CB0" w:rsidRPr="002C2CB0" w:rsidRDefault="002C2CB0" w:rsidP="00FA368F">
            <w:pPr>
              <w:spacing w:after="160" w:line="360" w:lineRule="auto"/>
              <w:ind w:left="0" w:firstLine="0"/>
              <w:jc w:val="center"/>
              <w:rPr>
                <w:bCs/>
              </w:rPr>
            </w:pPr>
            <w:r w:rsidRPr="002C2CB0">
              <w:rPr>
                <w:bCs/>
              </w:rPr>
              <w:t>.833</w:t>
            </w:r>
          </w:p>
        </w:tc>
        <w:tc>
          <w:tcPr>
            <w:tcW w:w="1438" w:type="dxa"/>
            <w:tcBorders>
              <w:top w:val="single" w:sz="8" w:space="0" w:color="152935"/>
              <w:left w:val="nil"/>
              <w:bottom w:val="single" w:sz="8" w:space="0" w:color="AEAEAE"/>
              <w:right w:val="single" w:sz="8" w:space="0" w:color="E0E0E0"/>
            </w:tcBorders>
            <w:shd w:val="clear" w:color="auto" w:fill="FFFFFF"/>
          </w:tcPr>
          <w:p w14:paraId="0861959A" w14:textId="77777777" w:rsidR="002C2CB0" w:rsidRPr="002C2CB0" w:rsidRDefault="002C2CB0" w:rsidP="00FA368F">
            <w:pPr>
              <w:spacing w:after="160" w:line="360" w:lineRule="auto"/>
              <w:ind w:left="0" w:firstLine="0"/>
              <w:jc w:val="center"/>
              <w:rPr>
                <w:bCs/>
              </w:rPr>
            </w:pPr>
          </w:p>
        </w:tc>
        <w:tc>
          <w:tcPr>
            <w:tcW w:w="878" w:type="dxa"/>
            <w:tcBorders>
              <w:top w:val="single" w:sz="8" w:space="0" w:color="152935"/>
              <w:left w:val="nil"/>
              <w:bottom w:val="single" w:sz="8" w:space="0" w:color="AEAEAE"/>
              <w:right w:val="single" w:sz="8" w:space="0" w:color="E0E0E0"/>
            </w:tcBorders>
            <w:shd w:val="clear" w:color="auto" w:fill="FFFFFF"/>
          </w:tcPr>
          <w:p w14:paraId="22B4E427" w14:textId="77777777" w:rsidR="002C2CB0" w:rsidRPr="002C2CB0" w:rsidRDefault="002C2CB0" w:rsidP="00FA368F">
            <w:pPr>
              <w:spacing w:after="160" w:line="360" w:lineRule="auto"/>
              <w:ind w:left="0" w:firstLine="0"/>
              <w:jc w:val="center"/>
              <w:rPr>
                <w:bCs/>
              </w:rPr>
            </w:pPr>
            <w:r w:rsidRPr="002C2CB0">
              <w:rPr>
                <w:bCs/>
              </w:rPr>
              <w:t>16.939</w:t>
            </w:r>
          </w:p>
        </w:tc>
        <w:tc>
          <w:tcPr>
            <w:tcW w:w="878" w:type="dxa"/>
            <w:tcBorders>
              <w:top w:val="single" w:sz="8" w:space="0" w:color="152935"/>
              <w:left w:val="nil"/>
              <w:bottom w:val="single" w:sz="8" w:space="0" w:color="AEAEAE"/>
              <w:right w:val="single" w:sz="8" w:space="0" w:color="E0E0E0"/>
            </w:tcBorders>
            <w:shd w:val="clear" w:color="auto" w:fill="FFFFFF"/>
          </w:tcPr>
          <w:p w14:paraId="10A17048" w14:textId="77777777" w:rsidR="002C2CB0" w:rsidRPr="002C2CB0" w:rsidRDefault="002C2CB0" w:rsidP="00FA368F">
            <w:pPr>
              <w:spacing w:after="160" w:line="360" w:lineRule="auto"/>
              <w:ind w:left="0" w:firstLine="0"/>
              <w:jc w:val="center"/>
              <w:rPr>
                <w:bCs/>
              </w:rPr>
            </w:pPr>
            <w:r w:rsidRPr="002C2CB0">
              <w:rPr>
                <w:bCs/>
              </w:rPr>
              <w:t>.000</w:t>
            </w:r>
          </w:p>
        </w:tc>
        <w:tc>
          <w:tcPr>
            <w:tcW w:w="1247" w:type="dxa"/>
            <w:tcBorders>
              <w:top w:val="single" w:sz="8" w:space="0" w:color="152935"/>
              <w:left w:val="nil"/>
              <w:bottom w:val="single" w:sz="8" w:space="0" w:color="AEAEAE"/>
              <w:right w:val="single" w:sz="8" w:space="0" w:color="E0E0E0"/>
            </w:tcBorders>
            <w:shd w:val="clear" w:color="auto" w:fill="FFFFFF"/>
          </w:tcPr>
          <w:p w14:paraId="1C5D31E8" w14:textId="77777777" w:rsidR="002C2CB0" w:rsidRPr="002C2CB0" w:rsidRDefault="002C2CB0" w:rsidP="00FA368F">
            <w:pPr>
              <w:spacing w:after="160" w:line="360" w:lineRule="auto"/>
              <w:ind w:left="0" w:firstLine="0"/>
              <w:jc w:val="center"/>
              <w:rPr>
                <w:bCs/>
              </w:rPr>
            </w:pPr>
            <w:r w:rsidRPr="002C2CB0">
              <w:rPr>
                <w:bCs/>
              </w:rPr>
              <w:t>12.469</w:t>
            </w:r>
          </w:p>
        </w:tc>
        <w:tc>
          <w:tcPr>
            <w:tcW w:w="1251" w:type="dxa"/>
            <w:tcBorders>
              <w:top w:val="single" w:sz="8" w:space="0" w:color="152935"/>
              <w:left w:val="nil"/>
              <w:bottom w:val="single" w:sz="8" w:space="0" w:color="AEAEAE"/>
              <w:right w:val="nil"/>
            </w:tcBorders>
            <w:shd w:val="clear" w:color="auto" w:fill="FFFFFF"/>
          </w:tcPr>
          <w:p w14:paraId="3E504A27" w14:textId="77777777" w:rsidR="002C2CB0" w:rsidRPr="002C2CB0" w:rsidRDefault="002C2CB0" w:rsidP="00FA368F">
            <w:pPr>
              <w:spacing w:after="160" w:line="360" w:lineRule="auto"/>
              <w:ind w:left="0" w:firstLine="0"/>
              <w:jc w:val="center"/>
              <w:rPr>
                <w:bCs/>
              </w:rPr>
            </w:pPr>
            <w:r w:rsidRPr="002C2CB0">
              <w:rPr>
                <w:bCs/>
              </w:rPr>
              <w:t>15.747</w:t>
            </w:r>
          </w:p>
        </w:tc>
      </w:tr>
      <w:tr w:rsidR="002C2CB0" w:rsidRPr="002C2CB0" w14:paraId="262CA864" w14:textId="77777777" w:rsidTr="00827A08">
        <w:trPr>
          <w:gridAfter w:val="1"/>
          <w:wAfter w:w="12" w:type="dxa"/>
          <w:cantSplit/>
          <w:trHeight w:val="345"/>
        </w:trPr>
        <w:tc>
          <w:tcPr>
            <w:tcW w:w="522" w:type="dxa"/>
            <w:vMerge/>
            <w:tcBorders>
              <w:top w:val="single" w:sz="8" w:space="0" w:color="152935"/>
              <w:left w:val="nil"/>
              <w:bottom w:val="single" w:sz="8" w:space="0" w:color="152935"/>
              <w:right w:val="nil"/>
            </w:tcBorders>
            <w:vAlign w:val="center"/>
          </w:tcPr>
          <w:p w14:paraId="20298B53" w14:textId="77777777" w:rsidR="002C2CB0" w:rsidRPr="002C2CB0" w:rsidRDefault="002C2CB0" w:rsidP="002C2CB0">
            <w:pPr>
              <w:spacing w:after="160" w:line="360" w:lineRule="auto"/>
              <w:ind w:left="0" w:firstLine="0"/>
              <w:rPr>
                <w:bCs/>
              </w:rPr>
            </w:pPr>
          </w:p>
        </w:tc>
        <w:tc>
          <w:tcPr>
            <w:tcW w:w="1800" w:type="dxa"/>
            <w:tcBorders>
              <w:top w:val="single" w:sz="8" w:space="0" w:color="AEAEAE"/>
              <w:left w:val="nil"/>
              <w:bottom w:val="single" w:sz="8" w:space="0" w:color="152935"/>
              <w:right w:val="nil"/>
            </w:tcBorders>
            <w:shd w:val="clear" w:color="auto" w:fill="E0E0E0"/>
          </w:tcPr>
          <w:p w14:paraId="74D2B1FC" w14:textId="77777777" w:rsidR="002C2CB0" w:rsidRPr="002C2CB0" w:rsidRDefault="002C2CB0" w:rsidP="002C2CB0">
            <w:pPr>
              <w:spacing w:after="160" w:line="360" w:lineRule="auto"/>
              <w:ind w:left="0" w:firstLine="0"/>
              <w:rPr>
                <w:bCs/>
              </w:rPr>
            </w:pPr>
            <w:r w:rsidRPr="002C2CB0">
              <w:rPr>
                <w:bCs/>
              </w:rPr>
              <w:t>Teachers’ Fear of the Unknown in Using ICT in Pedagogy</w:t>
            </w:r>
          </w:p>
        </w:tc>
        <w:tc>
          <w:tcPr>
            <w:tcW w:w="1017" w:type="dxa"/>
            <w:tcBorders>
              <w:top w:val="single" w:sz="8" w:space="0" w:color="AEAEAE"/>
              <w:left w:val="nil"/>
              <w:bottom w:val="single" w:sz="8" w:space="0" w:color="152935"/>
              <w:right w:val="single" w:sz="8" w:space="0" w:color="E0E0E0"/>
            </w:tcBorders>
            <w:shd w:val="clear" w:color="auto" w:fill="FFFFFF"/>
          </w:tcPr>
          <w:p w14:paraId="520311A6" w14:textId="77777777" w:rsidR="002C2CB0" w:rsidRPr="002C2CB0" w:rsidRDefault="002C2CB0" w:rsidP="00FA368F">
            <w:pPr>
              <w:spacing w:after="160" w:line="360" w:lineRule="auto"/>
              <w:ind w:left="0" w:firstLine="0"/>
              <w:jc w:val="center"/>
              <w:rPr>
                <w:bCs/>
              </w:rPr>
            </w:pPr>
            <w:r w:rsidRPr="002C2CB0">
              <w:rPr>
                <w:bCs/>
              </w:rPr>
              <w:t>-0.263</w:t>
            </w:r>
          </w:p>
        </w:tc>
        <w:tc>
          <w:tcPr>
            <w:tcW w:w="1142" w:type="dxa"/>
            <w:tcBorders>
              <w:top w:val="single" w:sz="8" w:space="0" w:color="AEAEAE"/>
              <w:left w:val="nil"/>
              <w:bottom w:val="single" w:sz="8" w:space="0" w:color="152935"/>
              <w:right w:val="single" w:sz="8" w:space="0" w:color="E0E0E0"/>
            </w:tcBorders>
            <w:shd w:val="clear" w:color="auto" w:fill="FFFFFF"/>
          </w:tcPr>
          <w:p w14:paraId="5AC8E5F2" w14:textId="77777777" w:rsidR="002C2CB0" w:rsidRPr="002C2CB0" w:rsidRDefault="002C2CB0" w:rsidP="00FA368F">
            <w:pPr>
              <w:spacing w:after="160" w:line="360" w:lineRule="auto"/>
              <w:ind w:left="0" w:firstLine="0"/>
              <w:jc w:val="center"/>
              <w:rPr>
                <w:bCs/>
              </w:rPr>
            </w:pPr>
            <w:r w:rsidRPr="002C2CB0">
              <w:rPr>
                <w:bCs/>
              </w:rPr>
              <w:t>.045</w:t>
            </w:r>
          </w:p>
        </w:tc>
        <w:tc>
          <w:tcPr>
            <w:tcW w:w="1438" w:type="dxa"/>
            <w:tcBorders>
              <w:top w:val="single" w:sz="8" w:space="0" w:color="AEAEAE"/>
              <w:left w:val="nil"/>
              <w:bottom w:val="single" w:sz="8" w:space="0" w:color="152935"/>
              <w:right w:val="single" w:sz="8" w:space="0" w:color="E0E0E0"/>
            </w:tcBorders>
            <w:shd w:val="clear" w:color="auto" w:fill="FFFFFF"/>
          </w:tcPr>
          <w:p w14:paraId="682A4A2E" w14:textId="77777777" w:rsidR="002C2CB0" w:rsidRPr="002C2CB0" w:rsidRDefault="002C2CB0" w:rsidP="00FA368F">
            <w:pPr>
              <w:spacing w:after="160" w:line="360" w:lineRule="auto"/>
              <w:ind w:left="0" w:firstLine="0"/>
              <w:jc w:val="center"/>
              <w:rPr>
                <w:bCs/>
              </w:rPr>
            </w:pPr>
            <w:r w:rsidRPr="002C2CB0">
              <w:rPr>
                <w:bCs/>
              </w:rPr>
              <w:t>-0.332</w:t>
            </w:r>
          </w:p>
        </w:tc>
        <w:tc>
          <w:tcPr>
            <w:tcW w:w="878" w:type="dxa"/>
            <w:tcBorders>
              <w:top w:val="single" w:sz="8" w:space="0" w:color="AEAEAE"/>
              <w:left w:val="nil"/>
              <w:bottom w:val="single" w:sz="8" w:space="0" w:color="152935"/>
              <w:right w:val="single" w:sz="8" w:space="0" w:color="E0E0E0"/>
            </w:tcBorders>
            <w:shd w:val="clear" w:color="auto" w:fill="FFFFFF"/>
          </w:tcPr>
          <w:p w14:paraId="396CBBAD" w14:textId="77777777" w:rsidR="002C2CB0" w:rsidRPr="002C2CB0" w:rsidRDefault="002C2CB0" w:rsidP="00FA368F">
            <w:pPr>
              <w:spacing w:after="160" w:line="360" w:lineRule="auto"/>
              <w:ind w:left="0" w:firstLine="0"/>
              <w:jc w:val="center"/>
              <w:rPr>
                <w:bCs/>
              </w:rPr>
            </w:pPr>
            <w:r w:rsidRPr="002C2CB0">
              <w:rPr>
                <w:bCs/>
              </w:rPr>
              <w:t>-5.867</w:t>
            </w:r>
          </w:p>
        </w:tc>
        <w:tc>
          <w:tcPr>
            <w:tcW w:w="878" w:type="dxa"/>
            <w:tcBorders>
              <w:top w:val="single" w:sz="8" w:space="0" w:color="AEAEAE"/>
              <w:left w:val="nil"/>
              <w:bottom w:val="single" w:sz="8" w:space="0" w:color="152935"/>
              <w:right w:val="single" w:sz="8" w:space="0" w:color="E0E0E0"/>
            </w:tcBorders>
            <w:shd w:val="clear" w:color="auto" w:fill="FFFFFF"/>
          </w:tcPr>
          <w:p w14:paraId="1B68A415" w14:textId="77777777" w:rsidR="002C2CB0" w:rsidRPr="002C2CB0" w:rsidRDefault="002C2CB0" w:rsidP="00FA368F">
            <w:pPr>
              <w:spacing w:after="160" w:line="360" w:lineRule="auto"/>
              <w:ind w:left="0" w:firstLine="0"/>
              <w:jc w:val="center"/>
              <w:rPr>
                <w:bCs/>
              </w:rPr>
            </w:pPr>
            <w:r w:rsidRPr="002C2CB0">
              <w:rPr>
                <w:bCs/>
              </w:rPr>
              <w:t>.000</w:t>
            </w:r>
          </w:p>
        </w:tc>
        <w:tc>
          <w:tcPr>
            <w:tcW w:w="1247" w:type="dxa"/>
            <w:tcBorders>
              <w:top w:val="single" w:sz="8" w:space="0" w:color="AEAEAE"/>
              <w:left w:val="nil"/>
              <w:bottom w:val="single" w:sz="8" w:space="0" w:color="152935"/>
              <w:right w:val="single" w:sz="8" w:space="0" w:color="E0E0E0"/>
            </w:tcBorders>
            <w:shd w:val="clear" w:color="auto" w:fill="FFFFFF"/>
          </w:tcPr>
          <w:p w14:paraId="186B7101" w14:textId="77777777" w:rsidR="002C2CB0" w:rsidRPr="002C2CB0" w:rsidRDefault="002C2CB0" w:rsidP="00FA368F">
            <w:pPr>
              <w:spacing w:after="160" w:line="360" w:lineRule="auto"/>
              <w:ind w:left="0" w:firstLine="0"/>
              <w:jc w:val="center"/>
              <w:rPr>
                <w:bCs/>
              </w:rPr>
            </w:pPr>
            <w:r w:rsidRPr="002C2CB0">
              <w:rPr>
                <w:bCs/>
              </w:rPr>
              <w:t>-0.352</w:t>
            </w:r>
          </w:p>
        </w:tc>
        <w:tc>
          <w:tcPr>
            <w:tcW w:w="1251" w:type="dxa"/>
            <w:tcBorders>
              <w:top w:val="single" w:sz="8" w:space="0" w:color="AEAEAE"/>
              <w:left w:val="nil"/>
              <w:bottom w:val="single" w:sz="8" w:space="0" w:color="152935"/>
              <w:right w:val="nil"/>
            </w:tcBorders>
            <w:shd w:val="clear" w:color="auto" w:fill="FFFFFF"/>
          </w:tcPr>
          <w:p w14:paraId="6CDAEFC1" w14:textId="77777777" w:rsidR="002C2CB0" w:rsidRPr="002C2CB0" w:rsidRDefault="002C2CB0" w:rsidP="00FA368F">
            <w:pPr>
              <w:spacing w:after="160" w:line="360" w:lineRule="auto"/>
              <w:ind w:left="0" w:firstLine="0"/>
              <w:jc w:val="center"/>
              <w:rPr>
                <w:bCs/>
              </w:rPr>
            </w:pPr>
            <w:r w:rsidRPr="002C2CB0">
              <w:rPr>
                <w:bCs/>
              </w:rPr>
              <w:t>-0.174</w:t>
            </w:r>
          </w:p>
        </w:tc>
      </w:tr>
      <w:tr w:rsidR="002C2CB0" w:rsidRPr="002C2CB0" w14:paraId="5A7CDDCC" w14:textId="77777777" w:rsidTr="00827A08">
        <w:trPr>
          <w:cantSplit/>
          <w:trHeight w:val="345"/>
        </w:trPr>
        <w:tc>
          <w:tcPr>
            <w:tcW w:w="10185" w:type="dxa"/>
            <w:gridSpan w:val="10"/>
            <w:tcBorders>
              <w:top w:val="nil"/>
              <w:left w:val="nil"/>
              <w:bottom w:val="nil"/>
              <w:right w:val="nil"/>
            </w:tcBorders>
            <w:shd w:val="clear" w:color="auto" w:fill="FFFFFF"/>
          </w:tcPr>
          <w:p w14:paraId="1A44BFC0" w14:textId="77777777" w:rsidR="002C2CB0" w:rsidRPr="002C2CB0" w:rsidRDefault="002C2CB0" w:rsidP="002C2CB0">
            <w:pPr>
              <w:spacing w:after="160" w:line="360" w:lineRule="auto"/>
              <w:ind w:left="0" w:firstLine="0"/>
              <w:rPr>
                <w:bCs/>
              </w:rPr>
            </w:pPr>
            <w:r w:rsidRPr="002C2CB0">
              <w:rPr>
                <w:bCs/>
              </w:rPr>
              <w:t xml:space="preserve">a. Dependent Variable: Teachers’ Professional Development   </w:t>
            </w:r>
          </w:p>
        </w:tc>
      </w:tr>
    </w:tbl>
    <w:p w14:paraId="0355CC08" w14:textId="77777777" w:rsidR="002C2CB0" w:rsidRPr="00827A08" w:rsidRDefault="002C2CB0" w:rsidP="00827A08">
      <w:pPr>
        <w:spacing w:after="160" w:line="360" w:lineRule="auto"/>
        <w:ind w:left="0" w:firstLine="0"/>
        <w:rPr>
          <w:bCs/>
        </w:rPr>
      </w:pPr>
      <w:r w:rsidRPr="002C2CB0">
        <w:rPr>
          <w:bCs/>
        </w:rPr>
        <w:t xml:space="preserve"> Table </w:t>
      </w:r>
      <w:r w:rsidR="006228A1">
        <w:rPr>
          <w:bCs/>
        </w:rPr>
        <w:t>9</w:t>
      </w:r>
      <w:r w:rsidRPr="002C2CB0">
        <w:rPr>
          <w:bCs/>
        </w:rPr>
        <w:t xml:space="preserve"> reinforces these findings, with the regression coefficient for the predictor variable (teachers’ fear) being B = -0.263, and the t-value = -5.867, also with a p-value of .000. The 95% confidence interval for B (from -0.352 to -0.174) does not cross zero, confirming the reliability of the effect. Furthermore, the standardized Beta coefficient of -0.332 suggests a moderate negative effect size, emphasizing that fear is not just statistically significant but also practically relevant in this context. Based on this evidence, the null hypothesis (Ho</w:t>
      </w:r>
      <w:r w:rsidRPr="002C2CB0">
        <w:rPr>
          <w:bCs/>
          <w:vertAlign w:val="subscript"/>
        </w:rPr>
        <w:t>2</w:t>
      </w:r>
      <w:r w:rsidRPr="002C2CB0">
        <w:rPr>
          <w:bCs/>
        </w:rPr>
        <w:t xml:space="preserve">) is rejected in </w:t>
      </w:r>
      <w:proofErr w:type="spellStart"/>
      <w:r w:rsidRPr="002C2CB0">
        <w:rPr>
          <w:bCs/>
        </w:rPr>
        <w:t>favour</w:t>
      </w:r>
      <w:proofErr w:type="spellEnd"/>
      <w:r w:rsidRPr="002C2CB0">
        <w:rPr>
          <w:bCs/>
        </w:rPr>
        <w:t xml:space="preserve"> of the alternative hypothesis (Ha</w:t>
      </w:r>
      <w:r w:rsidRPr="002C2CB0">
        <w:rPr>
          <w:bCs/>
          <w:vertAlign w:val="subscript"/>
        </w:rPr>
        <w:t>2</w:t>
      </w:r>
      <w:r w:rsidRPr="002C2CB0">
        <w:rPr>
          <w:bCs/>
        </w:rPr>
        <w:t>). This means that teachers’ fear of the unknown in using ICT in pedagogy significantly undermines their professional development. Consequently, interventions such as confidence-building workshops, mentorship, and consistent support in ICT integration are vital for fostering professional growth among teachers in Cameroon’s secondary schools.</w:t>
      </w:r>
    </w:p>
    <w:p w14:paraId="0D80F81F" w14:textId="77777777" w:rsidR="006228A1" w:rsidRPr="006228A1" w:rsidRDefault="006228A1" w:rsidP="006228A1">
      <w:pPr>
        <w:autoSpaceDE w:val="0"/>
        <w:autoSpaceDN w:val="0"/>
        <w:adjustRightInd w:val="0"/>
        <w:spacing w:before="100" w:beforeAutospacing="1" w:after="0" w:line="360" w:lineRule="auto"/>
        <w:rPr>
          <w:rFonts w:eastAsia="Calibri"/>
          <w:b/>
          <w:szCs w:val="24"/>
        </w:rPr>
      </w:pPr>
      <w:r>
        <w:rPr>
          <w:rFonts w:eastAsia="Calibri"/>
          <w:b/>
          <w:szCs w:val="24"/>
        </w:rPr>
        <w:t xml:space="preserve">Table 10: </w:t>
      </w:r>
      <w:r>
        <w:rPr>
          <w:b/>
          <w:bCs/>
          <w:szCs w:val="24"/>
        </w:rPr>
        <w:t>Teachers’ Fear of the Unknown in Using ICT in Pedagogy and their Professional Development</w:t>
      </w:r>
    </w:p>
    <w:tbl>
      <w:tblPr>
        <w:tblW w:w="0" w:type="auto"/>
        <w:tblCellSpacing w:w="15" w:type="dxa"/>
        <w:tblLook w:val="04A0" w:firstRow="1" w:lastRow="0" w:firstColumn="1" w:lastColumn="0" w:noHBand="0" w:noVBand="1"/>
      </w:tblPr>
      <w:tblGrid>
        <w:gridCol w:w="1589"/>
        <w:gridCol w:w="2517"/>
        <w:gridCol w:w="2076"/>
        <w:gridCol w:w="3178"/>
      </w:tblGrid>
      <w:tr w:rsidR="006228A1" w:rsidRPr="001A171E" w14:paraId="5D6D538C" w14:textId="77777777" w:rsidTr="006228A1">
        <w:trPr>
          <w:tblHeade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7BB6CFE" w14:textId="77777777" w:rsidR="006228A1" w:rsidRPr="001A171E" w:rsidRDefault="006228A1">
            <w:pPr>
              <w:spacing w:after="0" w:line="360" w:lineRule="auto"/>
              <w:jc w:val="center"/>
              <w:rPr>
                <w:b/>
                <w:bCs/>
                <w:sz w:val="20"/>
                <w:szCs w:val="20"/>
              </w:rPr>
            </w:pPr>
            <w:r w:rsidRPr="001A171E">
              <w:rPr>
                <w:b/>
                <w:bCs/>
                <w:sz w:val="20"/>
                <w:szCs w:val="20"/>
              </w:rPr>
              <w:t>Category of Variable</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5C511ACC" w14:textId="77777777" w:rsidR="006228A1" w:rsidRPr="001A171E" w:rsidRDefault="006228A1" w:rsidP="001A171E">
            <w:pPr>
              <w:spacing w:after="0" w:line="360" w:lineRule="auto"/>
              <w:ind w:left="240"/>
              <w:jc w:val="center"/>
              <w:rPr>
                <w:b/>
                <w:bCs/>
                <w:sz w:val="20"/>
                <w:szCs w:val="20"/>
              </w:rPr>
            </w:pPr>
            <w:r w:rsidRPr="001A171E">
              <w:rPr>
                <w:b/>
                <w:bCs/>
                <w:sz w:val="20"/>
                <w:szCs w:val="20"/>
              </w:rPr>
              <w:t>Questioning Themes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E7DEBBD" w14:textId="77777777" w:rsidR="006228A1" w:rsidRPr="001A171E" w:rsidRDefault="006228A1" w:rsidP="001A171E">
            <w:pPr>
              <w:spacing w:after="0" w:line="360" w:lineRule="auto"/>
              <w:ind w:left="165"/>
              <w:jc w:val="center"/>
              <w:rPr>
                <w:b/>
                <w:bCs/>
                <w:sz w:val="20"/>
                <w:szCs w:val="20"/>
              </w:rPr>
            </w:pPr>
            <w:r w:rsidRPr="001A171E">
              <w:rPr>
                <w:b/>
                <w:bCs/>
                <w:sz w:val="20"/>
                <w:szCs w:val="20"/>
              </w:rPr>
              <w:t>Response Themes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FC96D28" w14:textId="77777777" w:rsidR="006228A1" w:rsidRPr="001A171E" w:rsidRDefault="006228A1" w:rsidP="001A171E">
            <w:pPr>
              <w:spacing w:after="0" w:line="360" w:lineRule="auto"/>
              <w:ind w:left="210"/>
              <w:jc w:val="center"/>
              <w:rPr>
                <w:b/>
                <w:bCs/>
                <w:sz w:val="20"/>
                <w:szCs w:val="20"/>
              </w:rPr>
            </w:pPr>
            <w:r w:rsidRPr="001A171E">
              <w:rPr>
                <w:b/>
                <w:bCs/>
                <w:sz w:val="20"/>
                <w:szCs w:val="20"/>
              </w:rPr>
              <w:t xml:space="preserve">Key Statements from Interviewees </w:t>
            </w:r>
          </w:p>
        </w:tc>
      </w:tr>
      <w:tr w:rsidR="006228A1" w:rsidRPr="001A171E" w14:paraId="5985A944" w14:textId="77777777" w:rsidTr="006228A1">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62B0EA8" w14:textId="77777777" w:rsidR="006228A1" w:rsidRPr="001A171E" w:rsidRDefault="006228A1">
            <w:pPr>
              <w:spacing w:after="0" w:line="360" w:lineRule="auto"/>
              <w:rPr>
                <w:sz w:val="20"/>
                <w:szCs w:val="20"/>
              </w:rPr>
            </w:pPr>
            <w:r w:rsidRPr="001A171E">
              <w:rPr>
                <w:sz w:val="20"/>
                <w:szCs w:val="20"/>
              </w:rPr>
              <w:t>Teachers’ Fear of the Unknown in ICT Use</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7CDE12FA" w14:textId="77777777" w:rsidR="006228A1" w:rsidRPr="001A171E" w:rsidRDefault="006228A1" w:rsidP="001A171E">
            <w:pPr>
              <w:spacing w:after="0" w:line="360" w:lineRule="auto"/>
              <w:ind w:left="240"/>
              <w:rPr>
                <w:sz w:val="20"/>
                <w:szCs w:val="20"/>
              </w:rPr>
            </w:pPr>
            <w:r w:rsidRPr="001A171E">
              <w:rPr>
                <w:sz w:val="20"/>
                <w:szCs w:val="20"/>
              </w:rPr>
              <w:t>What fears do teachers express about using ICT in teaching?</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6E8AF9C1" w14:textId="77777777" w:rsidR="006228A1" w:rsidRPr="001A171E" w:rsidRDefault="006228A1" w:rsidP="001A171E">
            <w:pPr>
              <w:spacing w:after="0" w:line="360" w:lineRule="auto"/>
              <w:ind w:left="165"/>
              <w:jc w:val="left"/>
              <w:rPr>
                <w:sz w:val="20"/>
                <w:szCs w:val="20"/>
              </w:rPr>
            </w:pPr>
            <w:r w:rsidRPr="001A171E">
              <w:rPr>
                <w:sz w:val="20"/>
                <w:szCs w:val="20"/>
              </w:rPr>
              <w:t>Anxiety about technology, fear of failure</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649C4165" w14:textId="77777777" w:rsidR="006228A1" w:rsidRPr="001A171E" w:rsidRDefault="006228A1" w:rsidP="001A171E">
            <w:pPr>
              <w:spacing w:after="0" w:line="360" w:lineRule="auto"/>
              <w:ind w:left="210"/>
              <w:rPr>
                <w:sz w:val="20"/>
                <w:szCs w:val="20"/>
              </w:rPr>
            </w:pPr>
            <w:r w:rsidRPr="001A171E">
              <w:rPr>
                <w:sz w:val="20"/>
                <w:szCs w:val="20"/>
              </w:rPr>
              <w:t>“Many teachers worry they might break the system or fail to use the technology correctly.” (R5)</w:t>
            </w:r>
          </w:p>
        </w:tc>
      </w:tr>
      <w:tr w:rsidR="006228A1" w:rsidRPr="001A171E" w14:paraId="0F672407" w14:textId="77777777" w:rsidTr="006228A1">
        <w:trPr>
          <w:tblCellSpacing w:w="15" w:type="dxa"/>
        </w:trPr>
        <w:tc>
          <w:tcPr>
            <w:tcW w:w="0" w:type="auto"/>
            <w:tcMar>
              <w:top w:w="15" w:type="dxa"/>
              <w:left w:w="15" w:type="dxa"/>
              <w:bottom w:w="15" w:type="dxa"/>
              <w:right w:w="15" w:type="dxa"/>
            </w:tcMar>
            <w:vAlign w:val="center"/>
          </w:tcPr>
          <w:p w14:paraId="77BB6CEB" w14:textId="77777777" w:rsidR="006228A1" w:rsidRPr="001A171E" w:rsidRDefault="006228A1">
            <w:pPr>
              <w:spacing w:after="0" w:line="360" w:lineRule="auto"/>
              <w:rPr>
                <w:sz w:val="20"/>
                <w:szCs w:val="20"/>
              </w:rPr>
            </w:pPr>
          </w:p>
        </w:tc>
        <w:tc>
          <w:tcPr>
            <w:tcW w:w="0" w:type="auto"/>
            <w:tcMar>
              <w:top w:w="15" w:type="dxa"/>
              <w:left w:w="15" w:type="dxa"/>
              <w:bottom w:w="15" w:type="dxa"/>
              <w:right w:w="15" w:type="dxa"/>
            </w:tcMar>
            <w:vAlign w:val="center"/>
            <w:hideMark/>
          </w:tcPr>
          <w:p w14:paraId="6C4E5DB1" w14:textId="77777777" w:rsidR="006228A1" w:rsidRPr="001A171E" w:rsidRDefault="006228A1" w:rsidP="001A171E">
            <w:pPr>
              <w:spacing w:after="0" w:line="360" w:lineRule="auto"/>
              <w:ind w:left="240"/>
              <w:rPr>
                <w:sz w:val="20"/>
                <w:szCs w:val="20"/>
              </w:rPr>
            </w:pPr>
            <w:r w:rsidRPr="001A171E">
              <w:rPr>
                <w:sz w:val="20"/>
                <w:szCs w:val="20"/>
              </w:rPr>
              <w:t>How does fear affect their willingness to adopt ICT in pedagogy?</w:t>
            </w:r>
          </w:p>
        </w:tc>
        <w:tc>
          <w:tcPr>
            <w:tcW w:w="0" w:type="auto"/>
            <w:tcMar>
              <w:top w:w="15" w:type="dxa"/>
              <w:left w:w="15" w:type="dxa"/>
              <w:bottom w:w="15" w:type="dxa"/>
              <w:right w:w="15" w:type="dxa"/>
            </w:tcMar>
            <w:vAlign w:val="center"/>
            <w:hideMark/>
          </w:tcPr>
          <w:p w14:paraId="156D45EA" w14:textId="77777777" w:rsidR="006228A1" w:rsidRPr="001A171E" w:rsidRDefault="006228A1" w:rsidP="001A171E">
            <w:pPr>
              <w:spacing w:after="0" w:line="360" w:lineRule="auto"/>
              <w:ind w:left="165"/>
              <w:rPr>
                <w:sz w:val="20"/>
                <w:szCs w:val="20"/>
              </w:rPr>
            </w:pPr>
            <w:r w:rsidRPr="001A171E">
              <w:rPr>
                <w:sz w:val="20"/>
                <w:szCs w:val="20"/>
              </w:rPr>
              <w:t>Leads to avoidance and reluctance</w:t>
            </w:r>
          </w:p>
        </w:tc>
        <w:tc>
          <w:tcPr>
            <w:tcW w:w="0" w:type="auto"/>
            <w:tcMar>
              <w:top w:w="15" w:type="dxa"/>
              <w:left w:w="15" w:type="dxa"/>
              <w:bottom w:w="15" w:type="dxa"/>
              <w:right w:w="15" w:type="dxa"/>
            </w:tcMar>
            <w:vAlign w:val="center"/>
            <w:hideMark/>
          </w:tcPr>
          <w:p w14:paraId="1C1FEA2B" w14:textId="77777777" w:rsidR="006228A1" w:rsidRPr="001A171E" w:rsidRDefault="006228A1" w:rsidP="001A171E">
            <w:pPr>
              <w:spacing w:after="0" w:line="360" w:lineRule="auto"/>
              <w:ind w:left="210"/>
              <w:rPr>
                <w:sz w:val="20"/>
                <w:szCs w:val="20"/>
              </w:rPr>
            </w:pPr>
            <w:r w:rsidRPr="001A171E">
              <w:rPr>
                <w:sz w:val="20"/>
                <w:szCs w:val="20"/>
              </w:rPr>
              <w:t>“Fear makes some teachers avoid ICT, preferring what they know instead.” (R9)</w:t>
            </w:r>
          </w:p>
        </w:tc>
      </w:tr>
      <w:tr w:rsidR="006228A1" w:rsidRPr="001A171E" w14:paraId="37A14448" w14:textId="77777777" w:rsidTr="006228A1">
        <w:trPr>
          <w:tblCellSpacing w:w="15" w:type="dxa"/>
        </w:trPr>
        <w:tc>
          <w:tcPr>
            <w:tcW w:w="0" w:type="auto"/>
            <w:tcMar>
              <w:top w:w="15" w:type="dxa"/>
              <w:left w:w="15" w:type="dxa"/>
              <w:bottom w:w="15" w:type="dxa"/>
              <w:right w:w="15" w:type="dxa"/>
            </w:tcMar>
            <w:vAlign w:val="center"/>
          </w:tcPr>
          <w:p w14:paraId="02DDE10F" w14:textId="77777777" w:rsidR="006228A1" w:rsidRPr="001A171E" w:rsidRDefault="006228A1">
            <w:pPr>
              <w:spacing w:after="0" w:line="360" w:lineRule="auto"/>
              <w:rPr>
                <w:sz w:val="20"/>
                <w:szCs w:val="20"/>
              </w:rPr>
            </w:pPr>
          </w:p>
        </w:tc>
        <w:tc>
          <w:tcPr>
            <w:tcW w:w="0" w:type="auto"/>
            <w:tcMar>
              <w:top w:w="15" w:type="dxa"/>
              <w:left w:w="15" w:type="dxa"/>
              <w:bottom w:w="15" w:type="dxa"/>
              <w:right w:w="15" w:type="dxa"/>
            </w:tcMar>
            <w:vAlign w:val="center"/>
            <w:hideMark/>
          </w:tcPr>
          <w:p w14:paraId="150FBEFD" w14:textId="77777777" w:rsidR="006228A1" w:rsidRPr="001A171E" w:rsidRDefault="006228A1" w:rsidP="001A171E">
            <w:pPr>
              <w:spacing w:after="0" w:line="360" w:lineRule="auto"/>
              <w:ind w:left="240"/>
              <w:rPr>
                <w:sz w:val="20"/>
                <w:szCs w:val="20"/>
              </w:rPr>
            </w:pPr>
            <w:r w:rsidRPr="001A171E">
              <w:rPr>
                <w:sz w:val="20"/>
                <w:szCs w:val="20"/>
              </w:rPr>
              <w:t>What support mechanisms would reduce this fear?</w:t>
            </w:r>
          </w:p>
        </w:tc>
        <w:tc>
          <w:tcPr>
            <w:tcW w:w="0" w:type="auto"/>
            <w:tcMar>
              <w:top w:w="15" w:type="dxa"/>
              <w:left w:w="15" w:type="dxa"/>
              <w:bottom w:w="15" w:type="dxa"/>
              <w:right w:w="15" w:type="dxa"/>
            </w:tcMar>
            <w:vAlign w:val="center"/>
            <w:hideMark/>
          </w:tcPr>
          <w:p w14:paraId="181EAEC8" w14:textId="77777777" w:rsidR="006228A1" w:rsidRPr="001A171E" w:rsidRDefault="006228A1" w:rsidP="001A171E">
            <w:pPr>
              <w:spacing w:after="0" w:line="360" w:lineRule="auto"/>
              <w:ind w:left="165"/>
              <w:jc w:val="left"/>
              <w:rPr>
                <w:sz w:val="20"/>
                <w:szCs w:val="20"/>
              </w:rPr>
            </w:pPr>
            <w:r w:rsidRPr="001A171E">
              <w:rPr>
                <w:sz w:val="20"/>
                <w:szCs w:val="20"/>
              </w:rPr>
              <w:t>Need for training, mentoring, and technical support</w:t>
            </w:r>
          </w:p>
        </w:tc>
        <w:tc>
          <w:tcPr>
            <w:tcW w:w="0" w:type="auto"/>
            <w:tcMar>
              <w:top w:w="15" w:type="dxa"/>
              <w:left w:w="15" w:type="dxa"/>
              <w:bottom w:w="15" w:type="dxa"/>
              <w:right w:w="15" w:type="dxa"/>
            </w:tcMar>
            <w:vAlign w:val="center"/>
            <w:hideMark/>
          </w:tcPr>
          <w:p w14:paraId="6C23E1FB" w14:textId="77777777" w:rsidR="006228A1" w:rsidRPr="001A171E" w:rsidRDefault="006228A1" w:rsidP="001A171E">
            <w:pPr>
              <w:spacing w:after="0" w:line="360" w:lineRule="auto"/>
              <w:ind w:left="210"/>
              <w:rPr>
                <w:sz w:val="20"/>
                <w:szCs w:val="20"/>
              </w:rPr>
            </w:pPr>
            <w:r w:rsidRPr="001A171E">
              <w:rPr>
                <w:sz w:val="20"/>
                <w:szCs w:val="20"/>
              </w:rPr>
              <w:t>“Providing continuous training and peer support helps teachers gain confidence.” (R2)</w:t>
            </w:r>
          </w:p>
        </w:tc>
      </w:tr>
      <w:tr w:rsidR="006228A1" w:rsidRPr="001A171E" w14:paraId="00931D22" w14:textId="77777777" w:rsidTr="006228A1">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tcPr>
          <w:p w14:paraId="40C55FCA" w14:textId="77777777" w:rsidR="006228A1" w:rsidRPr="001A171E" w:rsidRDefault="006228A1">
            <w:pPr>
              <w:spacing w:after="0" w:line="360" w:lineRule="auto"/>
              <w:rPr>
                <w:sz w:val="20"/>
                <w:szCs w:val="20"/>
              </w:rPr>
            </w:pP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6EF895DB" w14:textId="77777777" w:rsidR="006228A1" w:rsidRPr="001A171E" w:rsidRDefault="006228A1" w:rsidP="001A171E">
            <w:pPr>
              <w:spacing w:after="0" w:line="360" w:lineRule="auto"/>
              <w:ind w:left="240"/>
              <w:rPr>
                <w:sz w:val="20"/>
                <w:szCs w:val="20"/>
              </w:rPr>
            </w:pPr>
            <w:r w:rsidRPr="001A171E">
              <w:rPr>
                <w:sz w:val="20"/>
                <w:szCs w:val="20"/>
              </w:rPr>
              <w:t>Do these fears influence overall professional development?</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5199EBB8" w14:textId="77777777" w:rsidR="006228A1" w:rsidRPr="001A171E" w:rsidRDefault="006228A1" w:rsidP="001A171E">
            <w:pPr>
              <w:spacing w:after="0" w:line="360" w:lineRule="auto"/>
              <w:ind w:left="165"/>
              <w:rPr>
                <w:sz w:val="20"/>
                <w:szCs w:val="20"/>
              </w:rPr>
            </w:pPr>
            <w:r w:rsidRPr="001A171E">
              <w:rPr>
                <w:sz w:val="20"/>
                <w:szCs w:val="20"/>
              </w:rPr>
              <w:t>Yes, fear hinders development and growth</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18F4C0BF" w14:textId="77777777" w:rsidR="006228A1" w:rsidRPr="001A171E" w:rsidRDefault="006228A1" w:rsidP="001A171E">
            <w:pPr>
              <w:spacing w:after="0" w:line="360" w:lineRule="auto"/>
              <w:ind w:left="210"/>
              <w:rPr>
                <w:sz w:val="20"/>
                <w:szCs w:val="20"/>
              </w:rPr>
            </w:pPr>
            <w:r w:rsidRPr="001A171E">
              <w:rPr>
                <w:sz w:val="20"/>
                <w:szCs w:val="20"/>
              </w:rPr>
              <w:t>“Fear restricts teachers from exploring new tools, which stagnates their professional growth.” (R4)</w:t>
            </w:r>
          </w:p>
        </w:tc>
      </w:tr>
    </w:tbl>
    <w:p w14:paraId="26D1483E" w14:textId="77777777" w:rsidR="006228A1" w:rsidRDefault="006228A1" w:rsidP="006228A1">
      <w:pPr>
        <w:spacing w:line="480" w:lineRule="auto"/>
        <w:rPr>
          <w:szCs w:val="24"/>
        </w:rPr>
      </w:pPr>
    </w:p>
    <w:p w14:paraId="45CD306A" w14:textId="77777777" w:rsidR="006228A1" w:rsidRPr="006228A1" w:rsidRDefault="006228A1" w:rsidP="006228A1">
      <w:pPr>
        <w:spacing w:after="160" w:line="480" w:lineRule="auto"/>
        <w:ind w:left="0" w:firstLine="0"/>
        <w:rPr>
          <w:szCs w:val="24"/>
        </w:rPr>
      </w:pPr>
      <w:r w:rsidRPr="006228A1">
        <w:rPr>
          <w:szCs w:val="24"/>
        </w:rPr>
        <w:t>The findings reveal that fear of integrating ICT into teaching represents a major barrier to teachers’ professional development and instructional innovation. Many educators experience anxiety and hesitation when using digital tools, often due to unfamiliarity and lack of confidence. This fear of making mistakes or encountering technical difficulties leads teachers to rely on traditional, familiar teaching methods rather than experimenting with new technologies. Such avoidance behaviors not only reflect psychological discomfort but also indicate a broader resistance to pedagogical change, limiting teachers’ ability to adapt to 21st-century educational demands such as digital literacy, interactive learning, and student-centered instruction.</w:t>
      </w:r>
    </w:p>
    <w:p w14:paraId="6BC73932" w14:textId="77777777" w:rsidR="006228A1" w:rsidRPr="006228A1" w:rsidRDefault="006228A1" w:rsidP="006228A1">
      <w:pPr>
        <w:spacing w:after="160" w:line="480" w:lineRule="auto"/>
        <w:ind w:left="0" w:firstLine="0"/>
        <w:rPr>
          <w:szCs w:val="24"/>
        </w:rPr>
      </w:pPr>
      <w:r w:rsidRPr="006228A1">
        <w:rPr>
          <w:szCs w:val="24"/>
        </w:rPr>
        <w:t xml:space="preserve">Vice principals highlighted that these fears are not insurmountable and can be mitigated through structured support systems. Continuous professional development, mentorship, peer collaboration, hands-on technical assistance, and creating a school culture that normalizes learning through experimentation were identified as effective strategies. By fostering an environment where mistakes are seen as part of the learning process and teachers can gradually engage with ICT at their own pace, schools can enhance digital confidence. Addressing fear of ICT thus requires a </w:t>
      </w:r>
      <w:r w:rsidRPr="006228A1">
        <w:rPr>
          <w:szCs w:val="24"/>
        </w:rPr>
        <w:lastRenderedPageBreak/>
        <w:t>holistic approach that combines emotional support, institutional encouragement, and practical training, ultimately empowering teachers to embrace innovation and sustain professional growth.</w:t>
      </w:r>
    </w:p>
    <w:p w14:paraId="54EA1DDC" w14:textId="77777777" w:rsidR="00AF4331" w:rsidRPr="00AF4331" w:rsidRDefault="00171BDA" w:rsidP="00C1623E">
      <w:pPr>
        <w:spacing w:after="160" w:line="480" w:lineRule="auto"/>
        <w:ind w:left="0" w:firstLine="0"/>
        <w:rPr>
          <w:b/>
          <w:bCs/>
        </w:rPr>
      </w:pPr>
      <w:r>
        <w:rPr>
          <w:b/>
          <w:bCs/>
        </w:rPr>
        <w:t xml:space="preserve">4. </w:t>
      </w:r>
      <w:r w:rsidRPr="00AF4331">
        <w:rPr>
          <w:b/>
          <w:bCs/>
        </w:rPr>
        <w:t>DISCUSSION OF FINDINGS</w:t>
      </w:r>
    </w:p>
    <w:p w14:paraId="348873F0" w14:textId="77777777" w:rsidR="00827A08" w:rsidRPr="00827A08" w:rsidRDefault="00171BDA" w:rsidP="00827A08">
      <w:pPr>
        <w:spacing w:after="160" w:line="360" w:lineRule="auto"/>
        <w:ind w:left="0" w:firstLine="0"/>
        <w:rPr>
          <w:b/>
          <w:bCs/>
        </w:rPr>
      </w:pPr>
      <w:r>
        <w:rPr>
          <w:b/>
          <w:bCs/>
        </w:rPr>
        <w:t xml:space="preserve">4.1 </w:t>
      </w:r>
      <w:r w:rsidR="00827A08" w:rsidRPr="00827A08">
        <w:rPr>
          <w:b/>
          <w:bCs/>
        </w:rPr>
        <w:t>Teachers’ Focus on Old Teaching Methods Without ICT Use and Their Professional Development</w:t>
      </w:r>
    </w:p>
    <w:p w14:paraId="71D4910E" w14:textId="77777777" w:rsidR="00827A08" w:rsidRPr="00827A08" w:rsidRDefault="00827A08" w:rsidP="00827A08">
      <w:pPr>
        <w:spacing w:after="160" w:line="360" w:lineRule="auto"/>
        <w:ind w:left="0" w:firstLine="0"/>
      </w:pPr>
      <w:r w:rsidRPr="00827A08">
        <w:t xml:space="preserve">The study reveals that teachers’ continued reliance on traditional, non-ICT-based teaching methods hinders their professional growth. Qualitative evidence shows that many educators prefer “chalk-and-talk” approaches, reflecting a broader resistance to pedagogical innovation. This reluctance limits engagement with modern instructional strategies, impedes digital literacy, and reduces opportunities for collaborative learning. Aurangzeb, Kashan, and Rehman (2024) found that teachers’ perceptions of low usefulness and difficulty in using ICT tools are key barriers to professional development, while Beatriz Cabellos, Siddiq, and Scherer (2024) emphasized that supportive school conditions and positive teacher attitudes are critical for adopting technology-enhanced instruction. In Sub-Saharan Africa, </w:t>
      </w:r>
      <w:proofErr w:type="spellStart"/>
      <w:r w:rsidRPr="00827A08">
        <w:t>Ngaie</w:t>
      </w:r>
      <w:proofErr w:type="spellEnd"/>
      <w:r w:rsidRPr="00827A08">
        <w:t xml:space="preserve"> (2016) reported that limited ICT infrastructure, resistance to change, and lack of contextualized training reinforce dependence on outdated teaching methods.</w:t>
      </w:r>
    </w:p>
    <w:p w14:paraId="02CDC23F" w14:textId="77777777" w:rsidR="00827A08" w:rsidRPr="00827A08" w:rsidRDefault="00827A08" w:rsidP="00827A08">
      <w:pPr>
        <w:spacing w:after="160" w:line="360" w:lineRule="auto"/>
        <w:ind w:left="0" w:firstLine="0"/>
      </w:pPr>
      <w:r w:rsidRPr="00827A08">
        <w:t xml:space="preserve">Theoretical frameworks provide further insight into these dynamics. </w:t>
      </w:r>
      <w:proofErr w:type="spellStart"/>
      <w:r w:rsidRPr="00827A08">
        <w:t>Oreg’s</w:t>
      </w:r>
      <w:proofErr w:type="spellEnd"/>
      <w:r w:rsidRPr="00827A08">
        <w:t xml:space="preserve"> (2003) Theory of Resistance to Change explains that teachers often experience emotional and cognitive discomfort with new technologies, leading them to default to familiar practices. The Technology Acceptance Model (Davis, 1989) and the TPACK framework (Mishra &amp; Koehler, 2006) highlight that low perceived usefulness, insufficient technological knowledge, and inadequate integration with pedagogy hinder effective ICT adoption. Empirical studies support these frameworks; for instance, </w:t>
      </w:r>
      <w:proofErr w:type="spellStart"/>
      <w:r w:rsidRPr="00827A08">
        <w:t>Cukurova</w:t>
      </w:r>
      <w:proofErr w:type="spellEnd"/>
      <w:r w:rsidRPr="00827A08">
        <w:t xml:space="preserve"> et al. (2024) argue that continuous, technology-integrated professional development is essential in modern education, and </w:t>
      </w:r>
      <w:proofErr w:type="spellStart"/>
      <w:r w:rsidRPr="00827A08">
        <w:t>Adefuye</w:t>
      </w:r>
      <w:proofErr w:type="spellEnd"/>
      <w:r w:rsidRPr="00827A08">
        <w:t xml:space="preserve"> et al. (2024) note that culturally tailored training reduces resistance and promotes teacher growth. Addressing these challenges requires systemic reforms, fostering positive attitudes toward ICT and creating enabling environments for technology-enhanced professional learning.</w:t>
      </w:r>
    </w:p>
    <w:p w14:paraId="2AA19D9D" w14:textId="77777777" w:rsidR="00827A08" w:rsidRPr="00827A08" w:rsidRDefault="00171BDA" w:rsidP="00827A08">
      <w:pPr>
        <w:spacing w:after="160" w:line="360" w:lineRule="auto"/>
        <w:ind w:left="0" w:firstLine="0"/>
        <w:rPr>
          <w:b/>
          <w:bCs/>
        </w:rPr>
      </w:pPr>
      <w:r>
        <w:rPr>
          <w:b/>
          <w:bCs/>
        </w:rPr>
        <w:lastRenderedPageBreak/>
        <w:t xml:space="preserve">4.2 </w:t>
      </w:r>
      <w:r w:rsidR="00827A08" w:rsidRPr="00827A08">
        <w:rPr>
          <w:b/>
          <w:bCs/>
        </w:rPr>
        <w:t>Teachers’ Fear of the Unknown in Using ICT in Pedagogy and Their Professional Development</w:t>
      </w:r>
    </w:p>
    <w:p w14:paraId="152868C1" w14:textId="77777777" w:rsidR="00827A08" w:rsidRPr="00827A08" w:rsidRDefault="00827A08" w:rsidP="00827A08">
      <w:pPr>
        <w:spacing w:after="160" w:line="360" w:lineRule="auto"/>
        <w:ind w:left="0" w:firstLine="0"/>
      </w:pPr>
      <w:r w:rsidRPr="00827A08">
        <w:t xml:space="preserve">The study highlights that fear of using ICT in teaching is a significant psychological barrier to professional development. Teachers often feel anxious about operating unfamiliar technology, fear making mistakes, and lack confidence in their digital skills, leading to avoidance of ICT initiatives and reliance on traditional pedagogies. Aurangzeb, Kashan, and Rehman (2024) report that perceived ease of use and usefulness strongly influence teachers’ engagement with ICT, while Gulnaz Nawaz and Nasreen (2024) show that anxiety about technological proficiency reduces teachers’ willingness to adopt digital tools. Beatriz Cabellos, Siddiq, and Scherer (2024) emphasize that even when infrastructure exists, negative attitudes and fear impede ICT integration, and </w:t>
      </w:r>
      <w:proofErr w:type="spellStart"/>
      <w:r w:rsidRPr="00827A08">
        <w:t>Adedokun</w:t>
      </w:r>
      <w:proofErr w:type="spellEnd"/>
      <w:r w:rsidRPr="00827A08">
        <w:t xml:space="preserve">, </w:t>
      </w:r>
      <w:proofErr w:type="spellStart"/>
      <w:r w:rsidRPr="00827A08">
        <w:t>Awung</w:t>
      </w:r>
      <w:proofErr w:type="spellEnd"/>
      <w:r w:rsidRPr="00827A08">
        <w:t xml:space="preserve">, and </w:t>
      </w:r>
      <w:proofErr w:type="spellStart"/>
      <w:r w:rsidRPr="00827A08">
        <w:t>Usadolo</w:t>
      </w:r>
      <w:proofErr w:type="spellEnd"/>
      <w:r w:rsidRPr="00827A08">
        <w:t xml:space="preserve"> (2024) further show that sociocultural norms shape teachers’ resistance.</w:t>
      </w:r>
    </w:p>
    <w:p w14:paraId="4A4780FD" w14:textId="77777777" w:rsidR="00AF4331" w:rsidRPr="00AF4331" w:rsidRDefault="00827A08" w:rsidP="00827A08">
      <w:pPr>
        <w:spacing w:after="160" w:line="360" w:lineRule="auto"/>
        <w:ind w:left="0" w:firstLine="0"/>
      </w:pPr>
      <w:r w:rsidRPr="00827A08">
        <w:t xml:space="preserve">Theoretical perspectives provide explanatory depth. </w:t>
      </w:r>
      <w:proofErr w:type="spellStart"/>
      <w:r w:rsidRPr="00827A08">
        <w:t>Oreg’s</w:t>
      </w:r>
      <w:proofErr w:type="spellEnd"/>
      <w:r w:rsidRPr="00827A08">
        <w:t xml:space="preserve"> (2003) Theory of Resistance to Change and the Technology Acceptance Model (Davis, 1989) explain that fear, low confidence, and perceived difficulty diminish teachers’ motivation to adopt ICT. The TPACK framework (Mishra &amp; Koehler, 2006) highlights the necessity of integrating content, pedagogy, and technology to reduce uncertainty. Studies by Cattaneo, Antonietti, and </w:t>
      </w:r>
      <w:proofErr w:type="spellStart"/>
      <w:r w:rsidRPr="00827A08">
        <w:t>Rauseo</w:t>
      </w:r>
      <w:proofErr w:type="spellEnd"/>
      <w:r w:rsidRPr="00827A08">
        <w:t xml:space="preserve"> (2024) and </w:t>
      </w:r>
      <w:proofErr w:type="spellStart"/>
      <w:r w:rsidRPr="00827A08">
        <w:t>Adefuye</w:t>
      </w:r>
      <w:proofErr w:type="spellEnd"/>
      <w:r w:rsidRPr="00827A08">
        <w:t xml:space="preserve"> et al. (2024) indicate that mentorship, peer modeling, and supportive institutional culture are effective in reducing fear and fostering professional growth. </w:t>
      </w:r>
      <w:proofErr w:type="spellStart"/>
      <w:r w:rsidRPr="00827A08">
        <w:t>Connectivist</w:t>
      </w:r>
      <w:proofErr w:type="spellEnd"/>
      <w:r w:rsidRPr="00827A08">
        <w:t xml:space="preserve"> theory (Siemens, 2005) and Lawyer (2020) further suggest that teachers’ participation in networked, digitally immersive learning communities can overcome affective barriers. Consequently, professional development must prioritize not only technical training but also affective support, confidence-building, and safe experimentation with ICT to enable meaningful and sustainable pedagogical innovation.</w:t>
      </w:r>
    </w:p>
    <w:p w14:paraId="342C51B0" w14:textId="77777777" w:rsidR="00AF4331" w:rsidRPr="00AF4331" w:rsidRDefault="00171BDA" w:rsidP="00171BDA">
      <w:pPr>
        <w:spacing w:after="160" w:line="360" w:lineRule="auto"/>
        <w:ind w:left="0" w:firstLine="0"/>
        <w:rPr>
          <w:b/>
          <w:bCs/>
        </w:rPr>
      </w:pPr>
      <w:r>
        <w:rPr>
          <w:b/>
          <w:bCs/>
        </w:rPr>
        <w:t>5.</w:t>
      </w:r>
      <w:r w:rsidR="00AF4331" w:rsidRPr="00AF4331">
        <w:rPr>
          <w:b/>
          <w:bCs/>
        </w:rPr>
        <w:t xml:space="preserve"> </w:t>
      </w:r>
      <w:r w:rsidRPr="00AF4331">
        <w:rPr>
          <w:b/>
          <w:bCs/>
        </w:rPr>
        <w:t>CONCLUSION</w:t>
      </w:r>
    </w:p>
    <w:p w14:paraId="2346965F" w14:textId="77777777" w:rsidR="00AB31F6" w:rsidRPr="00AB31F6" w:rsidRDefault="00AB31F6" w:rsidP="00AB31F6">
      <w:pPr>
        <w:spacing w:after="160" w:line="360" w:lineRule="auto"/>
        <w:ind w:left="0" w:firstLine="0"/>
      </w:pPr>
      <w:r w:rsidRPr="00AB31F6">
        <w:t xml:space="preserve">This study examined how teachers’ resistance to using ICT in pedagogy affects their professional development in government secondary schools in Cameroon. The findings highlight that reliance on traditional teaching methods and fear of ICT significantly constrains teachers’ professional growth. Conversely, when teachers perceive ICT as easy to use and pedagogically valuable, they are more engaged in professional learning. Empirical and theoretical perspectives, including prior studies by </w:t>
      </w:r>
      <w:proofErr w:type="spellStart"/>
      <w:r w:rsidRPr="00AB31F6">
        <w:t>Tondeur</w:t>
      </w:r>
      <w:proofErr w:type="spellEnd"/>
      <w:r w:rsidRPr="00AB31F6">
        <w:t xml:space="preserve"> et al. (2020), Díaz-</w:t>
      </w:r>
      <w:proofErr w:type="spellStart"/>
      <w:r w:rsidRPr="00AB31F6">
        <w:t>Maggioli</w:t>
      </w:r>
      <w:proofErr w:type="spellEnd"/>
      <w:r w:rsidRPr="00AB31F6">
        <w:t xml:space="preserve"> (2022), and Teo (2011), reinforce that ICT </w:t>
      </w:r>
      <w:r w:rsidRPr="00AB31F6">
        <w:lastRenderedPageBreak/>
        <w:t>integration is essential for 21st-century teacher education. Overall, professional development is influenced not only by skills and infrastructure but also by teachers’ beliefs, attitudes, and institutional culture, emphasizing the need for holistic approaches to teacher learning.</w:t>
      </w:r>
    </w:p>
    <w:p w14:paraId="66036E49" w14:textId="77777777" w:rsidR="00AB31F6" w:rsidRPr="00AB31F6" w:rsidRDefault="00AB31F6" w:rsidP="00AB31F6">
      <w:pPr>
        <w:spacing w:after="160" w:line="360" w:lineRule="auto"/>
        <w:ind w:left="0" w:firstLine="0"/>
      </w:pPr>
      <w:r w:rsidRPr="00AB31F6">
        <w:t>The study underscores a broader narrative: teacher professional development in Cameroon is shaped by both psychological and practical factors related to ICT adoption. Resistance rooted in traditional mindsets or fear limits opportunities for pedagogical innovation, while positive perceptions of ICT foster engagement and instructional improvement. Sustainable professional growth thus depends on transforming not only technical competencies but also mindsets, motivations, and school environments. For Cameroon to achieve a modern, digitally enhanced education system, teacher empowerment through ongoing, ICT-focused professional development is essential.</w:t>
      </w:r>
    </w:p>
    <w:p w14:paraId="2CAAD411" w14:textId="77777777" w:rsidR="00AB31F6" w:rsidRPr="00AB31F6" w:rsidRDefault="00AB31F6" w:rsidP="00AB31F6">
      <w:pPr>
        <w:spacing w:after="160" w:line="360" w:lineRule="auto"/>
        <w:ind w:left="0" w:firstLine="0"/>
        <w:rPr>
          <w:b/>
          <w:bCs/>
        </w:rPr>
      </w:pPr>
      <w:r>
        <w:rPr>
          <w:b/>
          <w:bCs/>
        </w:rPr>
        <w:t xml:space="preserve">6. </w:t>
      </w:r>
      <w:r w:rsidRPr="00AB31F6">
        <w:rPr>
          <w:b/>
          <w:bCs/>
        </w:rPr>
        <w:t>IMPLICATIONS OF THE FINDINGS</w:t>
      </w:r>
    </w:p>
    <w:p w14:paraId="30965915" w14:textId="77777777" w:rsidR="00AB31F6" w:rsidRPr="00AB31F6" w:rsidRDefault="00AB31F6" w:rsidP="00AB31F6">
      <w:pPr>
        <w:spacing w:after="160" w:line="360" w:lineRule="auto"/>
        <w:ind w:left="0" w:firstLine="0"/>
      </w:pPr>
      <w:r w:rsidRPr="00AB31F6">
        <w:t>The study shows that continued reliance on teacher-centered, non-ICT pedagogies impedes professional growth. In a rapidly digitizing educational landscape, professional development must be integrated with technological adoption rather than delivered as occasional workshops. Educators must engage continuously with digital tools to align their teaching with 21st-century learning demands.</w:t>
      </w:r>
    </w:p>
    <w:p w14:paraId="12E44A5B" w14:textId="77777777" w:rsidR="00AB31F6" w:rsidRPr="00AB31F6" w:rsidRDefault="00AB31F6" w:rsidP="00AB31F6">
      <w:pPr>
        <w:spacing w:after="160" w:line="360" w:lineRule="auto"/>
        <w:ind w:left="0" w:firstLine="0"/>
      </w:pPr>
      <w:r w:rsidRPr="00AB31F6">
        <w:t>Psychological factors, particularly fear of using ICT, also constrain professional development. Teachers need supportive environments that build confidence and reduce anxiety, emphasizing emotional readiness alongside technical training. Additionally, the perceived ease of use and usefulness of ICT strongly influence engagement. Professional development initiatives should ensure that tools are user-friendly and clearly demonstrate pedagogical value to motivate teachers to adopt and sustain technology-enhanced practices.</w:t>
      </w:r>
    </w:p>
    <w:p w14:paraId="5B0542B9" w14:textId="77777777" w:rsidR="00AB31F6" w:rsidRPr="00AB31F6" w:rsidRDefault="00AB31F6" w:rsidP="00AB31F6">
      <w:pPr>
        <w:spacing w:after="160" w:line="360" w:lineRule="auto"/>
        <w:ind w:left="0" w:firstLine="0"/>
        <w:rPr>
          <w:b/>
          <w:bCs/>
        </w:rPr>
      </w:pPr>
      <w:r>
        <w:rPr>
          <w:b/>
          <w:bCs/>
        </w:rPr>
        <w:t xml:space="preserve">7. </w:t>
      </w:r>
      <w:r w:rsidRPr="00AB31F6">
        <w:rPr>
          <w:b/>
          <w:bCs/>
        </w:rPr>
        <w:t>RECOMMENDATIONS OF THE STUDY</w:t>
      </w:r>
    </w:p>
    <w:p w14:paraId="73DD9FDA" w14:textId="77777777" w:rsidR="00AB31F6" w:rsidRPr="00AB31F6" w:rsidRDefault="00AB31F6" w:rsidP="00AB31F6">
      <w:pPr>
        <w:spacing w:after="160" w:line="360" w:lineRule="auto"/>
        <w:ind w:left="0" w:firstLine="0"/>
      </w:pPr>
      <w:r w:rsidRPr="00AB31F6">
        <w:t>Teacher training programs should emphasize practical, context-based ICT integration, guiding teachers in applying technology to lesson planning, instruction, and assessment. Hands-on experiences help teachers appreciate the relevance and effectiveness of digital tools.</w:t>
      </w:r>
    </w:p>
    <w:p w14:paraId="184A5693" w14:textId="77777777" w:rsidR="00AB31F6" w:rsidRPr="00AB31F6" w:rsidRDefault="00AB31F6" w:rsidP="00AB31F6">
      <w:pPr>
        <w:spacing w:after="160" w:line="360" w:lineRule="auto"/>
        <w:ind w:left="0" w:firstLine="0"/>
      </w:pPr>
      <w:r w:rsidRPr="00AB31F6">
        <w:t xml:space="preserve">Structured support mechanisms, such as mentorships, peer learning groups, and communities of practice, are essential for reducing fear and fostering confidence in using ICT. Adequate </w:t>
      </w:r>
      <w:r w:rsidRPr="00AB31F6">
        <w:lastRenderedPageBreak/>
        <w:t>resourcing, including reliable infrastructure, devices, internet access, and technical support, is also critical for effective adoption.</w:t>
      </w:r>
    </w:p>
    <w:p w14:paraId="76E7F9ED" w14:textId="77777777" w:rsidR="00AB31F6" w:rsidRDefault="00AB31F6" w:rsidP="00690D55">
      <w:pPr>
        <w:spacing w:after="160" w:line="360" w:lineRule="auto"/>
        <w:ind w:left="0" w:firstLine="0"/>
      </w:pPr>
      <w:r w:rsidRPr="00AB31F6">
        <w:t>Finally, educational leaders should promote a cultural shift from teacher-centered to learner-centered, ICT-supported pedagogy. This requires updating curricula, teaching standards, and evaluation criteria to prioritize digital literacy, innovation, and reflective practice, creating an environment where professional development is continuous, meaningful, and valued.</w:t>
      </w:r>
    </w:p>
    <w:p w14:paraId="4BA8E318" w14:textId="77777777" w:rsidR="00B52E40" w:rsidRDefault="00B52E40" w:rsidP="00690D55">
      <w:pPr>
        <w:spacing w:after="160" w:line="360" w:lineRule="auto"/>
        <w:ind w:left="0" w:firstLine="0"/>
      </w:pPr>
    </w:p>
    <w:p w14:paraId="5CD69D17" w14:textId="77777777" w:rsidR="00B52E40" w:rsidRDefault="00B52E40" w:rsidP="00B52E40">
      <w:pPr>
        <w:spacing w:after="160" w:line="360" w:lineRule="auto"/>
        <w:ind w:left="0" w:firstLine="0"/>
      </w:pPr>
      <w:r>
        <w:t>COMPETING INTERESTS DISCLAIMER:</w:t>
      </w:r>
    </w:p>
    <w:p w14:paraId="535BBA17" w14:textId="30555439" w:rsidR="00B52E40" w:rsidRDefault="00B52E40" w:rsidP="00B52E40">
      <w:pPr>
        <w:spacing w:after="160" w:line="360" w:lineRule="auto"/>
        <w:ind w:left="0" w:firstLine="0"/>
      </w:pPr>
      <w:r>
        <w:t>Authors have declared that they have no known competing financial interests OR non-financial interests OR personal relationships that could have appeared to influence the work reported in this paper.</w:t>
      </w:r>
    </w:p>
    <w:p w14:paraId="4B9681BC" w14:textId="77777777" w:rsidR="00B52E40" w:rsidRDefault="00B52E40" w:rsidP="00690D55">
      <w:pPr>
        <w:spacing w:after="160" w:line="360" w:lineRule="auto"/>
        <w:ind w:left="0" w:firstLine="0"/>
      </w:pPr>
    </w:p>
    <w:p w14:paraId="3C6BDF9A" w14:textId="77777777" w:rsidR="00AF4331" w:rsidRPr="00AF4331" w:rsidRDefault="00AB31F6" w:rsidP="00C1623E">
      <w:pPr>
        <w:spacing w:after="160" w:line="480" w:lineRule="auto"/>
        <w:ind w:left="0" w:firstLine="0"/>
        <w:rPr>
          <w:b/>
          <w:bCs/>
        </w:rPr>
      </w:pPr>
      <w:r w:rsidRPr="00AF4331">
        <w:rPr>
          <w:b/>
          <w:bCs/>
        </w:rPr>
        <w:t>REFERENCES</w:t>
      </w:r>
    </w:p>
    <w:p w14:paraId="116DDD02" w14:textId="77777777" w:rsidR="00690D55" w:rsidRPr="00690D55" w:rsidRDefault="00690D55" w:rsidP="00690D55">
      <w:pPr>
        <w:spacing w:after="160" w:line="360" w:lineRule="auto"/>
        <w:ind w:left="810" w:hanging="810"/>
      </w:pPr>
      <w:r w:rsidRPr="00690D55">
        <w:t xml:space="preserve">Aydin, S. (2021). </w:t>
      </w:r>
      <w:r w:rsidRPr="00690D55">
        <w:rPr>
          <w:iCs/>
        </w:rPr>
        <w:t>Teachers’ technophobia and digital competence: Implications for professional development</w:t>
      </w:r>
      <w:r w:rsidRPr="00690D55">
        <w:t xml:space="preserve">. </w:t>
      </w:r>
      <w:r w:rsidRPr="00690D55">
        <w:rPr>
          <w:i/>
        </w:rPr>
        <w:t>Journal of Educational Technology, 18</w:t>
      </w:r>
      <w:r w:rsidRPr="00690D55">
        <w:t>(2), 45–60.</w:t>
      </w:r>
    </w:p>
    <w:p w14:paraId="3EC442D5" w14:textId="77777777" w:rsidR="00690D55" w:rsidRPr="00690D55" w:rsidRDefault="00690D55" w:rsidP="00690D55">
      <w:pPr>
        <w:spacing w:after="160" w:line="360" w:lineRule="auto"/>
        <w:ind w:left="810" w:hanging="810"/>
      </w:pPr>
      <w:r w:rsidRPr="00690D55">
        <w:t xml:space="preserve">Borko, H. (2004). Professional development and teacher learning: Mapping the terrain. </w:t>
      </w:r>
      <w:r w:rsidRPr="00690D55">
        <w:rPr>
          <w:i/>
          <w:iCs/>
        </w:rPr>
        <w:t>Educational Researcher, 33</w:t>
      </w:r>
      <w:r w:rsidRPr="00690D55">
        <w:t>(8), 3–15.</w:t>
      </w:r>
    </w:p>
    <w:p w14:paraId="0A44CC8F" w14:textId="77777777" w:rsidR="00690D55" w:rsidRPr="00690D55" w:rsidRDefault="00690D55" w:rsidP="00690D55">
      <w:pPr>
        <w:spacing w:after="160" w:line="360" w:lineRule="auto"/>
        <w:ind w:left="810" w:hanging="810"/>
      </w:pPr>
      <w:r w:rsidRPr="00690D55">
        <w:t xml:space="preserve">CELCOM-MINESEC. (2021). </w:t>
      </w:r>
      <w:r w:rsidRPr="00690D55">
        <w:rPr>
          <w:i/>
          <w:iCs/>
        </w:rPr>
        <w:t>Report on digital education initiatives in Cameroon</w:t>
      </w:r>
      <w:r w:rsidRPr="00690D55">
        <w:t>. Ministry of Secondary Education.</w:t>
      </w:r>
    </w:p>
    <w:p w14:paraId="0C684200" w14:textId="77777777" w:rsidR="00690D55" w:rsidRPr="00690D55" w:rsidRDefault="00690D55" w:rsidP="00690D55">
      <w:pPr>
        <w:spacing w:after="160" w:line="360" w:lineRule="auto"/>
        <w:ind w:left="810" w:hanging="810"/>
      </w:pPr>
      <w:r w:rsidRPr="00690D55">
        <w:t xml:space="preserve">Davis, F. D. (1989). Perceived usefulness, perceived ease of use, and user acceptance of information technology. </w:t>
      </w:r>
      <w:r w:rsidRPr="00690D55">
        <w:rPr>
          <w:i/>
          <w:iCs/>
        </w:rPr>
        <w:t>MIS Quarterly, 13</w:t>
      </w:r>
      <w:r w:rsidRPr="00690D55">
        <w:t>(3), 319–340.</w:t>
      </w:r>
    </w:p>
    <w:p w14:paraId="16B8A862" w14:textId="77777777" w:rsidR="00690D55" w:rsidRPr="00690D55" w:rsidRDefault="00690D55" w:rsidP="00690D55">
      <w:pPr>
        <w:spacing w:after="160" w:line="360" w:lineRule="auto"/>
        <w:ind w:left="810" w:hanging="810"/>
      </w:pPr>
      <w:r w:rsidRPr="00690D55">
        <w:t xml:space="preserve">Day, C. (1999). </w:t>
      </w:r>
      <w:r w:rsidRPr="00690D55">
        <w:rPr>
          <w:i/>
          <w:iCs/>
        </w:rPr>
        <w:t>Developing teachers: The challenges of lifelong learning</w:t>
      </w:r>
      <w:r w:rsidRPr="00690D55">
        <w:t>. Falmer Press.</w:t>
      </w:r>
    </w:p>
    <w:p w14:paraId="45207BC9" w14:textId="77777777" w:rsidR="00690D55" w:rsidRPr="00690D55" w:rsidRDefault="00690D55" w:rsidP="00690D55">
      <w:pPr>
        <w:spacing w:after="160" w:line="360" w:lineRule="auto"/>
        <w:ind w:left="810" w:hanging="810"/>
      </w:pPr>
      <w:r w:rsidRPr="00690D55">
        <w:t xml:space="preserve">Desimone, L. M. (2009). Improving impact studies of teachers’ professional development: Toward better conceptualizations and measures. </w:t>
      </w:r>
      <w:r w:rsidRPr="00690D55">
        <w:rPr>
          <w:i/>
          <w:iCs/>
        </w:rPr>
        <w:t>Educational Researcher, 38</w:t>
      </w:r>
      <w:r w:rsidRPr="00690D55">
        <w:t>(3), 181–199.</w:t>
      </w:r>
    </w:p>
    <w:p w14:paraId="0A39B31A" w14:textId="77777777" w:rsidR="00690D55" w:rsidRPr="00690D55" w:rsidRDefault="00690D55" w:rsidP="00690D55">
      <w:pPr>
        <w:spacing w:after="160" w:line="360" w:lineRule="auto"/>
        <w:ind w:left="810" w:hanging="810"/>
      </w:pPr>
      <w:r w:rsidRPr="00690D55">
        <w:lastRenderedPageBreak/>
        <w:t xml:space="preserve">Ertmer, P. A., &amp; Ottenbreit-Leftwich, A. T. (2013). Teacher technology change: How knowledge, confidence, beliefs, and culture intersect. </w:t>
      </w:r>
      <w:r w:rsidRPr="00690D55">
        <w:rPr>
          <w:i/>
          <w:iCs/>
        </w:rPr>
        <w:t>Journal of Research on Technology in Education, 42</w:t>
      </w:r>
      <w:r w:rsidRPr="00690D55">
        <w:t>(3), 255–284.</w:t>
      </w:r>
    </w:p>
    <w:p w14:paraId="6298A131" w14:textId="77777777" w:rsidR="00690D55" w:rsidRPr="00690D55" w:rsidRDefault="00690D55" w:rsidP="00690D55">
      <w:pPr>
        <w:spacing w:after="160" w:line="360" w:lineRule="auto"/>
        <w:ind w:left="810" w:hanging="810"/>
      </w:pPr>
      <w:r w:rsidRPr="00690D55">
        <w:t xml:space="preserve">Guskey, T. R. (2002). </w:t>
      </w:r>
      <w:r w:rsidRPr="00690D55">
        <w:rPr>
          <w:i/>
          <w:iCs/>
        </w:rPr>
        <w:t>Professional development and teacher change</w:t>
      </w:r>
      <w:r w:rsidRPr="00690D55">
        <w:t>. Teachers College Press.</w:t>
      </w:r>
    </w:p>
    <w:p w14:paraId="146CD036" w14:textId="77777777" w:rsidR="00690D55" w:rsidRPr="00690D55" w:rsidRDefault="00690D55" w:rsidP="00690D55">
      <w:pPr>
        <w:spacing w:after="160" w:line="360" w:lineRule="auto"/>
        <w:ind w:left="810" w:hanging="810"/>
      </w:pPr>
      <w:r w:rsidRPr="00690D55">
        <w:t xml:space="preserve">Inan, F. A., &amp; Lowther, D. L. (2010). Factors affecting technology integration in K–12 classrooms: A path model. </w:t>
      </w:r>
      <w:r w:rsidRPr="00690D55">
        <w:rPr>
          <w:i/>
          <w:iCs/>
        </w:rPr>
        <w:t>Educational Technology Research and Development, 58</w:t>
      </w:r>
      <w:r w:rsidRPr="00690D55">
        <w:t>(2), 137–154.</w:t>
      </w:r>
    </w:p>
    <w:p w14:paraId="2D7C6150" w14:textId="401D5F65" w:rsidR="00690D55" w:rsidRDefault="00690D55" w:rsidP="00690D55">
      <w:pPr>
        <w:spacing w:after="160" w:line="360" w:lineRule="auto"/>
        <w:ind w:left="810" w:hanging="810"/>
      </w:pPr>
      <w:proofErr w:type="spellStart"/>
      <w:r w:rsidRPr="00690D55">
        <w:t>Karsenti</w:t>
      </w:r>
      <w:proofErr w:type="spellEnd"/>
      <w:r w:rsidRPr="00690D55">
        <w:t xml:space="preserve">, T., &amp; </w:t>
      </w:r>
      <w:proofErr w:type="spellStart"/>
      <w:r w:rsidRPr="00690D55">
        <w:t>Tchameni</w:t>
      </w:r>
      <w:proofErr w:type="spellEnd"/>
      <w:r w:rsidRPr="00690D55">
        <w:t xml:space="preserve">, S. (2007). ICT integration in secondary schools in Cameroon: Challenges and opportunities. </w:t>
      </w:r>
      <w:r w:rsidRPr="00690D55">
        <w:rPr>
          <w:i/>
          <w:iCs/>
        </w:rPr>
        <w:t>Canadian Journal of Learning and Technology, 33</w:t>
      </w:r>
      <w:r w:rsidRPr="00690D55">
        <w:t>(3), 1–18.</w:t>
      </w:r>
    </w:p>
    <w:p w14:paraId="41E17C3C" w14:textId="59894AF4" w:rsidR="00D611AD" w:rsidRPr="00690D55" w:rsidRDefault="00D611AD" w:rsidP="00D611AD">
      <w:pPr>
        <w:spacing w:after="160" w:line="360" w:lineRule="auto"/>
        <w:ind w:left="810" w:hanging="810"/>
      </w:pPr>
      <w:r>
        <w:t>Lawyer, B. N. (2020)</w:t>
      </w:r>
      <w:r w:rsidRPr="00D611AD">
        <w:t xml:space="preserve">. </w:t>
      </w:r>
      <w:r w:rsidRPr="00D611AD">
        <w:rPr>
          <w:i/>
        </w:rPr>
        <w:t>Pedagogic practices for twenty first century teachers.</w:t>
      </w:r>
      <w:r w:rsidRPr="00D611AD">
        <w:t xml:space="preserve"> European Organization for Education Sustainability (EOES) and the International Research Alliance Network (ISAE). </w:t>
      </w:r>
    </w:p>
    <w:p w14:paraId="17AE0EA9" w14:textId="77777777" w:rsidR="00690D55" w:rsidRPr="00690D55" w:rsidRDefault="00690D55" w:rsidP="00690D55">
      <w:pPr>
        <w:spacing w:after="160" w:line="360" w:lineRule="auto"/>
        <w:ind w:left="810" w:hanging="810"/>
      </w:pPr>
      <w:r w:rsidRPr="00690D55">
        <w:t xml:space="preserve">Mishra, P., &amp; Koehler, M. J. (2006). Technological pedagogical content knowledge: A framework for teacher knowledge. </w:t>
      </w:r>
      <w:r w:rsidRPr="00690D55">
        <w:rPr>
          <w:i/>
          <w:iCs/>
        </w:rPr>
        <w:t>Teachers College Record, 108</w:t>
      </w:r>
      <w:r w:rsidRPr="00690D55">
        <w:t>(6), 1017–1054.</w:t>
      </w:r>
    </w:p>
    <w:p w14:paraId="0B751FA5" w14:textId="77777777" w:rsidR="00690D55" w:rsidRPr="00690D55" w:rsidRDefault="00690D55" w:rsidP="00690D55">
      <w:pPr>
        <w:spacing w:after="160" w:line="360" w:lineRule="auto"/>
        <w:ind w:left="810" w:hanging="810"/>
      </w:pPr>
      <w:proofErr w:type="spellStart"/>
      <w:r w:rsidRPr="00690D55">
        <w:t>Mulyasa</w:t>
      </w:r>
      <w:proofErr w:type="spellEnd"/>
      <w:r w:rsidRPr="00690D55">
        <w:t xml:space="preserve">, E. (2013). </w:t>
      </w:r>
      <w:r w:rsidRPr="00690D55">
        <w:rPr>
          <w:i/>
          <w:iCs/>
        </w:rPr>
        <w:t>Teacher professional development and career management</w:t>
      </w:r>
      <w:r w:rsidRPr="00690D55">
        <w:t xml:space="preserve">. </w:t>
      </w:r>
      <w:proofErr w:type="spellStart"/>
      <w:r w:rsidRPr="00690D55">
        <w:t>Remaja</w:t>
      </w:r>
      <w:proofErr w:type="spellEnd"/>
      <w:r w:rsidRPr="00690D55">
        <w:t xml:space="preserve"> </w:t>
      </w:r>
      <w:proofErr w:type="spellStart"/>
      <w:r w:rsidRPr="00690D55">
        <w:t>Rosdakarya</w:t>
      </w:r>
      <w:proofErr w:type="spellEnd"/>
      <w:r w:rsidRPr="00690D55">
        <w:t>.</w:t>
      </w:r>
    </w:p>
    <w:p w14:paraId="274BC3E6" w14:textId="77777777" w:rsidR="00690D55" w:rsidRPr="00690D55" w:rsidRDefault="00690D55" w:rsidP="00690D55">
      <w:pPr>
        <w:spacing w:after="160" w:line="360" w:lineRule="auto"/>
        <w:ind w:left="810" w:hanging="810"/>
      </w:pPr>
      <w:proofErr w:type="spellStart"/>
      <w:r w:rsidRPr="00690D55">
        <w:t>Oreg</w:t>
      </w:r>
      <w:proofErr w:type="spellEnd"/>
      <w:r w:rsidRPr="00690D55">
        <w:t xml:space="preserve">, S. (2003). Resistance to change: Developing an individual differences measure. </w:t>
      </w:r>
      <w:r w:rsidRPr="00690D55">
        <w:rPr>
          <w:i/>
          <w:iCs/>
        </w:rPr>
        <w:t>Journal of Applied Psychology, 88</w:t>
      </w:r>
      <w:r w:rsidRPr="00690D55">
        <w:t>(4), 680–693.</w:t>
      </w:r>
    </w:p>
    <w:p w14:paraId="20A728EC" w14:textId="77777777" w:rsidR="00690D55" w:rsidRPr="00690D55" w:rsidRDefault="00690D55" w:rsidP="00690D55">
      <w:pPr>
        <w:spacing w:after="160" w:line="360" w:lineRule="auto"/>
        <w:ind w:left="810" w:hanging="810"/>
      </w:pPr>
      <w:r w:rsidRPr="00690D55">
        <w:t xml:space="preserve">Tella, A., Adu, E. O., &amp; Olowu, R. (2021). Teachers’ ICT anxiety and professional development: Evidence from Sub-Saharan Africa. </w:t>
      </w:r>
      <w:r w:rsidRPr="00690D55">
        <w:rPr>
          <w:i/>
          <w:iCs/>
        </w:rPr>
        <w:t>African Educational Research Journal, 9</w:t>
      </w:r>
      <w:r w:rsidRPr="00690D55">
        <w:t>(1), 25–38.</w:t>
      </w:r>
    </w:p>
    <w:p w14:paraId="47D99B75" w14:textId="77777777" w:rsidR="00690D55" w:rsidRPr="00690D55" w:rsidRDefault="00690D55" w:rsidP="00690D55">
      <w:pPr>
        <w:spacing w:after="160" w:line="360" w:lineRule="auto"/>
        <w:ind w:left="810" w:hanging="810"/>
      </w:pPr>
      <w:proofErr w:type="spellStart"/>
      <w:r w:rsidRPr="00690D55">
        <w:t>Tondeur</w:t>
      </w:r>
      <w:proofErr w:type="spellEnd"/>
      <w:r w:rsidRPr="00690D55">
        <w:t xml:space="preserve">, J., van Braak, J., Siddiq, F., &amp; Scherer, R. (2020). Time for a new approach to teacher professional development in ICT. </w:t>
      </w:r>
      <w:r w:rsidRPr="00690D55">
        <w:rPr>
          <w:i/>
          <w:iCs/>
        </w:rPr>
        <w:t>Computers &amp; Education, 146</w:t>
      </w:r>
      <w:r w:rsidRPr="00690D55">
        <w:t>, 103752.</w:t>
      </w:r>
    </w:p>
    <w:p w14:paraId="022DBA6A" w14:textId="77777777" w:rsidR="00690D55" w:rsidRPr="00690D55" w:rsidRDefault="00690D55" w:rsidP="00690D55">
      <w:pPr>
        <w:spacing w:after="160" w:line="360" w:lineRule="auto"/>
        <w:ind w:left="810" w:hanging="810"/>
      </w:pPr>
      <w:r w:rsidRPr="00690D55">
        <w:t xml:space="preserve">UNESCO. (2023). </w:t>
      </w:r>
      <w:r w:rsidRPr="00690D55">
        <w:rPr>
          <w:i/>
          <w:iCs/>
        </w:rPr>
        <w:t>ICT in education: Policy and practice guidelines</w:t>
      </w:r>
      <w:r w:rsidRPr="00690D55">
        <w:t>. United Nations Educational, Scientific and Cultural Organization.</w:t>
      </w:r>
    </w:p>
    <w:p w14:paraId="2F551EFE" w14:textId="502CF3C8" w:rsidR="00690D55" w:rsidRDefault="00690D55" w:rsidP="00690D55">
      <w:pPr>
        <w:spacing w:after="160" w:line="360" w:lineRule="auto"/>
        <w:ind w:left="810" w:hanging="810"/>
      </w:pPr>
      <w:proofErr w:type="spellStart"/>
      <w:r w:rsidRPr="00690D55">
        <w:t>Villeyas</w:t>
      </w:r>
      <w:proofErr w:type="spellEnd"/>
      <w:r w:rsidRPr="00690D55">
        <w:t xml:space="preserve">, R. (2003). Teacher professional development in Sub-Saharan Africa: Trends and challenges. </w:t>
      </w:r>
      <w:r w:rsidRPr="00690D55">
        <w:rPr>
          <w:i/>
          <w:iCs/>
        </w:rPr>
        <w:t>International Journal of Educational Development, 23</w:t>
      </w:r>
      <w:r w:rsidRPr="00690D55">
        <w:t>(6), 591–606.</w:t>
      </w:r>
    </w:p>
    <w:p w14:paraId="6791142C" w14:textId="43BFD7FE" w:rsidR="00D611AD" w:rsidRDefault="00D611AD" w:rsidP="00690D55">
      <w:pPr>
        <w:spacing w:after="160" w:line="360" w:lineRule="auto"/>
        <w:ind w:left="810" w:hanging="810"/>
      </w:pPr>
    </w:p>
    <w:p w14:paraId="552ABF19" w14:textId="77777777" w:rsidR="00D611AD" w:rsidRDefault="00D611AD" w:rsidP="00690D55">
      <w:pPr>
        <w:spacing w:after="160" w:line="360" w:lineRule="auto"/>
        <w:ind w:left="810" w:hanging="810"/>
      </w:pPr>
    </w:p>
    <w:p w14:paraId="31CDF65A" w14:textId="160EE9C4" w:rsidR="00D611AD" w:rsidRPr="00D611AD" w:rsidRDefault="00D611AD" w:rsidP="00690D55">
      <w:pPr>
        <w:spacing w:after="160" w:line="360" w:lineRule="auto"/>
        <w:ind w:left="810" w:hanging="810"/>
        <w:rPr>
          <w:b/>
        </w:rPr>
      </w:pPr>
      <w:r w:rsidRPr="00D611AD">
        <w:rPr>
          <w:b/>
        </w:rPr>
        <w:t>APPENDIX</w:t>
      </w:r>
    </w:p>
    <w:p w14:paraId="5C37FBE3" w14:textId="30FC51D1" w:rsidR="00D611AD" w:rsidRPr="00D611AD" w:rsidRDefault="00D611AD" w:rsidP="00D611AD">
      <w:pPr>
        <w:spacing w:before="100" w:beforeAutospacing="1" w:after="0" w:line="254" w:lineRule="auto"/>
        <w:rPr>
          <w:b/>
          <w:szCs w:val="24"/>
        </w:rPr>
      </w:pPr>
      <w:r w:rsidRPr="00D611AD">
        <w:rPr>
          <w:b/>
          <w:szCs w:val="24"/>
        </w:rPr>
        <w:t>SECTION B:</w:t>
      </w:r>
      <w:r>
        <w:rPr>
          <w:b/>
          <w:szCs w:val="24"/>
        </w:rPr>
        <w:t xml:space="preserve"> QUESTIONNAIRE ITEMS USED IN MEASURING TEACHERS’ PROFESSIONAL DEVELOPMENT</w:t>
      </w:r>
    </w:p>
    <w:tbl>
      <w:tblPr>
        <w:tblStyle w:val="Grilledutableau1"/>
        <w:tblW w:w="9279" w:type="dxa"/>
        <w:jc w:val="center"/>
        <w:tblLook w:val="04A0" w:firstRow="1" w:lastRow="0" w:firstColumn="1" w:lastColumn="0" w:noHBand="0" w:noVBand="1"/>
      </w:tblPr>
      <w:tblGrid>
        <w:gridCol w:w="468"/>
        <w:gridCol w:w="6897"/>
        <w:gridCol w:w="539"/>
        <w:gridCol w:w="418"/>
        <w:gridCol w:w="418"/>
        <w:gridCol w:w="539"/>
      </w:tblGrid>
      <w:tr w:rsidR="00D611AD" w14:paraId="13ACDB9C" w14:textId="77777777" w:rsidTr="00D611AD">
        <w:trPr>
          <w:trHeight w:val="87"/>
          <w:jc w:val="center"/>
        </w:trPr>
        <w:tc>
          <w:tcPr>
            <w:tcW w:w="468" w:type="dxa"/>
            <w:tcBorders>
              <w:top w:val="single" w:sz="4" w:space="0" w:color="auto"/>
              <w:left w:val="single" w:sz="4" w:space="0" w:color="auto"/>
              <w:bottom w:val="single" w:sz="4" w:space="0" w:color="auto"/>
              <w:right w:val="single" w:sz="4" w:space="0" w:color="auto"/>
            </w:tcBorders>
          </w:tcPr>
          <w:p w14:paraId="6AC72BF2" w14:textId="77777777" w:rsidR="00D611AD" w:rsidRDefault="00D611AD">
            <w:pPr>
              <w:spacing w:after="0" w:line="254" w:lineRule="auto"/>
              <w:rPr>
                <w:b/>
                <w:szCs w:val="24"/>
              </w:rPr>
            </w:pPr>
          </w:p>
        </w:tc>
        <w:tc>
          <w:tcPr>
            <w:tcW w:w="6897" w:type="dxa"/>
            <w:tcBorders>
              <w:top w:val="single" w:sz="4" w:space="0" w:color="auto"/>
              <w:left w:val="single" w:sz="4" w:space="0" w:color="auto"/>
              <w:bottom w:val="single" w:sz="4" w:space="0" w:color="auto"/>
              <w:right w:val="single" w:sz="4" w:space="0" w:color="auto"/>
            </w:tcBorders>
            <w:hideMark/>
          </w:tcPr>
          <w:p w14:paraId="75EDE61C" w14:textId="77777777" w:rsidR="00D611AD" w:rsidRDefault="00D611AD">
            <w:pPr>
              <w:spacing w:after="0" w:line="254" w:lineRule="auto"/>
              <w:jc w:val="center"/>
              <w:rPr>
                <w:b/>
                <w:szCs w:val="24"/>
              </w:rPr>
            </w:pPr>
            <w:r>
              <w:rPr>
                <w:b/>
                <w:szCs w:val="24"/>
              </w:rPr>
              <w:t>ITEM</w:t>
            </w:r>
          </w:p>
        </w:tc>
        <w:tc>
          <w:tcPr>
            <w:tcW w:w="539" w:type="dxa"/>
            <w:tcBorders>
              <w:top w:val="single" w:sz="4" w:space="0" w:color="auto"/>
              <w:left w:val="single" w:sz="4" w:space="0" w:color="auto"/>
              <w:bottom w:val="single" w:sz="4" w:space="0" w:color="auto"/>
              <w:right w:val="single" w:sz="4" w:space="0" w:color="auto"/>
            </w:tcBorders>
            <w:hideMark/>
          </w:tcPr>
          <w:p w14:paraId="42A1C279" w14:textId="77777777" w:rsidR="00D611AD" w:rsidRDefault="00D611AD">
            <w:pPr>
              <w:spacing w:after="0" w:line="254" w:lineRule="auto"/>
              <w:rPr>
                <w:b/>
                <w:szCs w:val="24"/>
              </w:rPr>
            </w:pPr>
            <w:r>
              <w:rPr>
                <w:b/>
                <w:szCs w:val="24"/>
              </w:rPr>
              <w:t>SA</w:t>
            </w:r>
          </w:p>
        </w:tc>
        <w:tc>
          <w:tcPr>
            <w:tcW w:w="418" w:type="dxa"/>
            <w:tcBorders>
              <w:top w:val="single" w:sz="4" w:space="0" w:color="auto"/>
              <w:left w:val="single" w:sz="4" w:space="0" w:color="auto"/>
              <w:bottom w:val="single" w:sz="4" w:space="0" w:color="auto"/>
              <w:right w:val="single" w:sz="4" w:space="0" w:color="auto"/>
            </w:tcBorders>
            <w:hideMark/>
          </w:tcPr>
          <w:p w14:paraId="52AE7100" w14:textId="77777777" w:rsidR="00D611AD" w:rsidRDefault="00D611AD">
            <w:pPr>
              <w:spacing w:after="0" w:line="254" w:lineRule="auto"/>
              <w:rPr>
                <w:b/>
                <w:szCs w:val="24"/>
              </w:rPr>
            </w:pPr>
            <w:r>
              <w:rPr>
                <w:b/>
                <w:szCs w:val="24"/>
              </w:rPr>
              <w:t>A</w:t>
            </w:r>
          </w:p>
        </w:tc>
        <w:tc>
          <w:tcPr>
            <w:tcW w:w="418" w:type="dxa"/>
            <w:tcBorders>
              <w:top w:val="single" w:sz="4" w:space="0" w:color="auto"/>
              <w:left w:val="single" w:sz="4" w:space="0" w:color="auto"/>
              <w:bottom w:val="single" w:sz="4" w:space="0" w:color="auto"/>
              <w:right w:val="single" w:sz="4" w:space="0" w:color="auto"/>
            </w:tcBorders>
            <w:hideMark/>
          </w:tcPr>
          <w:p w14:paraId="0931ED10" w14:textId="77777777" w:rsidR="00D611AD" w:rsidRDefault="00D611AD">
            <w:pPr>
              <w:spacing w:after="0" w:line="254" w:lineRule="auto"/>
              <w:rPr>
                <w:b/>
                <w:szCs w:val="24"/>
              </w:rPr>
            </w:pPr>
            <w:r>
              <w:rPr>
                <w:b/>
                <w:szCs w:val="24"/>
              </w:rPr>
              <w:t>D</w:t>
            </w:r>
          </w:p>
        </w:tc>
        <w:tc>
          <w:tcPr>
            <w:tcW w:w="539" w:type="dxa"/>
            <w:tcBorders>
              <w:top w:val="single" w:sz="4" w:space="0" w:color="auto"/>
              <w:left w:val="single" w:sz="4" w:space="0" w:color="auto"/>
              <w:bottom w:val="single" w:sz="4" w:space="0" w:color="auto"/>
              <w:right w:val="single" w:sz="4" w:space="0" w:color="auto"/>
            </w:tcBorders>
            <w:hideMark/>
          </w:tcPr>
          <w:p w14:paraId="5B602D0B" w14:textId="77777777" w:rsidR="00D611AD" w:rsidRDefault="00D611AD">
            <w:pPr>
              <w:spacing w:after="0" w:line="254" w:lineRule="auto"/>
              <w:rPr>
                <w:b/>
                <w:szCs w:val="24"/>
              </w:rPr>
            </w:pPr>
            <w:r>
              <w:rPr>
                <w:b/>
                <w:szCs w:val="24"/>
              </w:rPr>
              <w:t>SD</w:t>
            </w:r>
          </w:p>
        </w:tc>
      </w:tr>
      <w:tr w:rsidR="00D611AD" w14:paraId="584BFF1D" w14:textId="77777777" w:rsidTr="00D611AD">
        <w:trPr>
          <w:trHeight w:val="87"/>
          <w:jc w:val="center"/>
        </w:trPr>
        <w:tc>
          <w:tcPr>
            <w:tcW w:w="468" w:type="dxa"/>
            <w:tcBorders>
              <w:top w:val="single" w:sz="4" w:space="0" w:color="auto"/>
              <w:left w:val="single" w:sz="4" w:space="0" w:color="auto"/>
              <w:bottom w:val="single" w:sz="4" w:space="0" w:color="auto"/>
              <w:right w:val="single" w:sz="4" w:space="0" w:color="auto"/>
            </w:tcBorders>
            <w:hideMark/>
          </w:tcPr>
          <w:p w14:paraId="6971B6A0" w14:textId="77777777" w:rsidR="00D611AD" w:rsidRDefault="00D611AD">
            <w:pPr>
              <w:spacing w:after="0" w:line="254" w:lineRule="auto"/>
              <w:rPr>
                <w:szCs w:val="24"/>
              </w:rPr>
            </w:pPr>
            <w:r>
              <w:rPr>
                <w:szCs w:val="24"/>
              </w:rPr>
              <w:t>26</w:t>
            </w:r>
          </w:p>
        </w:tc>
        <w:tc>
          <w:tcPr>
            <w:tcW w:w="6897" w:type="dxa"/>
            <w:tcBorders>
              <w:top w:val="single" w:sz="4" w:space="0" w:color="auto"/>
              <w:left w:val="single" w:sz="4" w:space="0" w:color="auto"/>
              <w:bottom w:val="single" w:sz="4" w:space="0" w:color="auto"/>
              <w:right w:val="single" w:sz="4" w:space="0" w:color="auto"/>
            </w:tcBorders>
            <w:hideMark/>
          </w:tcPr>
          <w:p w14:paraId="4A7818DA" w14:textId="77777777" w:rsidR="00D611AD" w:rsidRDefault="00D611AD">
            <w:pPr>
              <w:spacing w:after="0" w:line="254" w:lineRule="auto"/>
              <w:rPr>
                <w:szCs w:val="24"/>
              </w:rPr>
            </w:pPr>
            <w:r>
              <w:rPr>
                <w:szCs w:val="24"/>
              </w:rPr>
              <w:t xml:space="preserve">I </w:t>
            </w:r>
            <w:proofErr w:type="spellStart"/>
            <w:r>
              <w:rPr>
                <w:szCs w:val="24"/>
              </w:rPr>
              <w:t>would</w:t>
            </w:r>
            <w:proofErr w:type="spellEnd"/>
            <w:r>
              <w:rPr>
                <w:szCs w:val="24"/>
              </w:rPr>
              <w:t xml:space="preserve"> </w:t>
            </w:r>
            <w:proofErr w:type="spellStart"/>
            <w:r>
              <w:rPr>
                <w:szCs w:val="24"/>
              </w:rPr>
              <w:t>easily</w:t>
            </w:r>
            <w:proofErr w:type="spellEnd"/>
            <w:r>
              <w:rPr>
                <w:szCs w:val="24"/>
              </w:rPr>
              <w:t xml:space="preserve"> </w:t>
            </w:r>
            <w:proofErr w:type="spellStart"/>
            <w:r>
              <w:rPr>
                <w:szCs w:val="24"/>
              </w:rPr>
              <w:t>develop</w:t>
            </w:r>
            <w:proofErr w:type="spellEnd"/>
            <w:r>
              <w:rPr>
                <w:szCs w:val="24"/>
              </w:rPr>
              <w:t xml:space="preserve"> ICT </w:t>
            </w:r>
            <w:proofErr w:type="spellStart"/>
            <w:r>
              <w:rPr>
                <w:szCs w:val="24"/>
              </w:rPr>
              <w:t>competence</w:t>
            </w:r>
            <w:proofErr w:type="spellEnd"/>
            <w:r>
              <w:rPr>
                <w:szCs w:val="24"/>
              </w:rPr>
              <w:t xml:space="preserve"> to deal </w:t>
            </w:r>
            <w:proofErr w:type="spellStart"/>
            <w:r>
              <w:rPr>
                <w:szCs w:val="24"/>
              </w:rPr>
              <w:t>with</w:t>
            </w:r>
            <w:proofErr w:type="spellEnd"/>
            <w:r>
              <w:rPr>
                <w:szCs w:val="24"/>
              </w:rPr>
              <w:t xml:space="preserve"> </w:t>
            </w:r>
            <w:proofErr w:type="spellStart"/>
            <w:r>
              <w:rPr>
                <w:szCs w:val="24"/>
              </w:rPr>
              <w:t>changing</w:t>
            </w:r>
            <w:proofErr w:type="spellEnd"/>
            <w:r>
              <w:rPr>
                <w:szCs w:val="24"/>
              </w:rPr>
              <w:t xml:space="preserve"> scenarios</w:t>
            </w:r>
          </w:p>
        </w:tc>
        <w:tc>
          <w:tcPr>
            <w:tcW w:w="539" w:type="dxa"/>
            <w:tcBorders>
              <w:top w:val="single" w:sz="4" w:space="0" w:color="auto"/>
              <w:left w:val="single" w:sz="4" w:space="0" w:color="auto"/>
              <w:bottom w:val="single" w:sz="4" w:space="0" w:color="auto"/>
              <w:right w:val="single" w:sz="4" w:space="0" w:color="auto"/>
            </w:tcBorders>
          </w:tcPr>
          <w:p w14:paraId="7C5E3F47"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46AE9010"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31D986A9" w14:textId="77777777" w:rsidR="00D611AD" w:rsidRDefault="00D611AD">
            <w:pPr>
              <w:spacing w:after="0" w:line="254" w:lineRule="auto"/>
              <w:rPr>
                <w:szCs w:val="24"/>
              </w:rPr>
            </w:pPr>
          </w:p>
        </w:tc>
        <w:tc>
          <w:tcPr>
            <w:tcW w:w="539" w:type="dxa"/>
            <w:tcBorders>
              <w:top w:val="single" w:sz="4" w:space="0" w:color="auto"/>
              <w:left w:val="single" w:sz="4" w:space="0" w:color="auto"/>
              <w:bottom w:val="single" w:sz="4" w:space="0" w:color="auto"/>
              <w:right w:val="single" w:sz="4" w:space="0" w:color="auto"/>
            </w:tcBorders>
          </w:tcPr>
          <w:p w14:paraId="010FDADD" w14:textId="77777777" w:rsidR="00D611AD" w:rsidRDefault="00D611AD">
            <w:pPr>
              <w:spacing w:after="0" w:line="254" w:lineRule="auto"/>
              <w:rPr>
                <w:szCs w:val="24"/>
              </w:rPr>
            </w:pPr>
          </w:p>
        </w:tc>
      </w:tr>
      <w:tr w:rsidR="00D611AD" w14:paraId="4127C4DB" w14:textId="77777777" w:rsidTr="00D611AD">
        <w:trPr>
          <w:trHeight w:val="87"/>
          <w:jc w:val="center"/>
        </w:trPr>
        <w:tc>
          <w:tcPr>
            <w:tcW w:w="468" w:type="dxa"/>
            <w:tcBorders>
              <w:top w:val="single" w:sz="4" w:space="0" w:color="auto"/>
              <w:left w:val="single" w:sz="4" w:space="0" w:color="auto"/>
              <w:bottom w:val="single" w:sz="4" w:space="0" w:color="auto"/>
              <w:right w:val="single" w:sz="4" w:space="0" w:color="auto"/>
            </w:tcBorders>
            <w:hideMark/>
          </w:tcPr>
          <w:p w14:paraId="7686E987" w14:textId="77777777" w:rsidR="00D611AD" w:rsidRDefault="00D611AD">
            <w:pPr>
              <w:spacing w:after="0" w:line="254" w:lineRule="auto"/>
              <w:rPr>
                <w:szCs w:val="24"/>
              </w:rPr>
            </w:pPr>
            <w:r>
              <w:rPr>
                <w:szCs w:val="24"/>
              </w:rPr>
              <w:t>27</w:t>
            </w:r>
          </w:p>
        </w:tc>
        <w:tc>
          <w:tcPr>
            <w:tcW w:w="6897" w:type="dxa"/>
            <w:tcBorders>
              <w:top w:val="single" w:sz="4" w:space="0" w:color="auto"/>
              <w:left w:val="single" w:sz="4" w:space="0" w:color="auto"/>
              <w:bottom w:val="single" w:sz="4" w:space="0" w:color="auto"/>
              <w:right w:val="single" w:sz="4" w:space="0" w:color="auto"/>
            </w:tcBorders>
            <w:hideMark/>
          </w:tcPr>
          <w:p w14:paraId="30B9DE39" w14:textId="77777777" w:rsidR="00D611AD" w:rsidRDefault="00D611AD">
            <w:pPr>
              <w:spacing w:after="0" w:line="254" w:lineRule="auto"/>
              <w:rPr>
                <w:szCs w:val="24"/>
              </w:rPr>
            </w:pPr>
            <w:r>
              <w:rPr>
                <w:szCs w:val="24"/>
              </w:rPr>
              <w:t xml:space="preserve">For the </w:t>
            </w:r>
            <w:proofErr w:type="spellStart"/>
            <w:r>
              <w:rPr>
                <w:szCs w:val="24"/>
              </w:rPr>
              <w:t>past</w:t>
            </w:r>
            <w:proofErr w:type="spellEnd"/>
            <w:r>
              <w:rPr>
                <w:szCs w:val="24"/>
              </w:rPr>
              <w:t xml:space="preserve"> </w:t>
            </w:r>
            <w:proofErr w:type="spellStart"/>
            <w:r>
              <w:rPr>
                <w:szCs w:val="24"/>
              </w:rPr>
              <w:t>two</w:t>
            </w:r>
            <w:proofErr w:type="spellEnd"/>
            <w:r>
              <w:rPr>
                <w:szCs w:val="24"/>
              </w:rPr>
              <w:t xml:space="preserve"> </w:t>
            </w:r>
            <w:proofErr w:type="spellStart"/>
            <w:r>
              <w:rPr>
                <w:szCs w:val="24"/>
              </w:rPr>
              <w:t>years</w:t>
            </w:r>
            <w:proofErr w:type="spellEnd"/>
            <w:r>
              <w:rPr>
                <w:szCs w:val="24"/>
              </w:rPr>
              <w:t xml:space="preserve"> I have </w:t>
            </w:r>
            <w:proofErr w:type="spellStart"/>
            <w:r>
              <w:rPr>
                <w:szCs w:val="24"/>
              </w:rPr>
              <w:t>constantly</w:t>
            </w:r>
            <w:proofErr w:type="spellEnd"/>
            <w:r>
              <w:rPr>
                <w:szCs w:val="24"/>
              </w:rPr>
              <w:t xml:space="preserve"> </w:t>
            </w:r>
            <w:proofErr w:type="spellStart"/>
            <w:r>
              <w:rPr>
                <w:szCs w:val="24"/>
              </w:rPr>
              <w:t>attended</w:t>
            </w:r>
            <w:proofErr w:type="spellEnd"/>
            <w:r>
              <w:rPr>
                <w:szCs w:val="24"/>
              </w:rPr>
              <w:t xml:space="preserve"> </w:t>
            </w:r>
            <w:proofErr w:type="spellStart"/>
            <w:r>
              <w:rPr>
                <w:szCs w:val="24"/>
              </w:rPr>
              <w:t>seminars</w:t>
            </w:r>
            <w:proofErr w:type="spellEnd"/>
            <w:r>
              <w:rPr>
                <w:szCs w:val="24"/>
              </w:rPr>
              <w:t xml:space="preserve"> and workshop on how to practice online </w:t>
            </w:r>
            <w:proofErr w:type="spellStart"/>
            <w:r>
              <w:rPr>
                <w:szCs w:val="24"/>
              </w:rPr>
              <w:t>teaching</w:t>
            </w:r>
            <w:proofErr w:type="spellEnd"/>
          </w:p>
        </w:tc>
        <w:tc>
          <w:tcPr>
            <w:tcW w:w="539" w:type="dxa"/>
            <w:tcBorders>
              <w:top w:val="single" w:sz="4" w:space="0" w:color="auto"/>
              <w:left w:val="single" w:sz="4" w:space="0" w:color="auto"/>
              <w:bottom w:val="single" w:sz="4" w:space="0" w:color="auto"/>
              <w:right w:val="single" w:sz="4" w:space="0" w:color="auto"/>
            </w:tcBorders>
          </w:tcPr>
          <w:p w14:paraId="658F060C"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3AE7F64B"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6FE05F5A" w14:textId="77777777" w:rsidR="00D611AD" w:rsidRDefault="00D611AD">
            <w:pPr>
              <w:spacing w:after="0" w:line="254" w:lineRule="auto"/>
              <w:rPr>
                <w:szCs w:val="24"/>
              </w:rPr>
            </w:pPr>
          </w:p>
        </w:tc>
        <w:tc>
          <w:tcPr>
            <w:tcW w:w="539" w:type="dxa"/>
            <w:tcBorders>
              <w:top w:val="single" w:sz="4" w:space="0" w:color="auto"/>
              <w:left w:val="single" w:sz="4" w:space="0" w:color="auto"/>
              <w:bottom w:val="single" w:sz="4" w:space="0" w:color="auto"/>
              <w:right w:val="single" w:sz="4" w:space="0" w:color="auto"/>
            </w:tcBorders>
          </w:tcPr>
          <w:p w14:paraId="0DB7042C" w14:textId="77777777" w:rsidR="00D611AD" w:rsidRDefault="00D611AD">
            <w:pPr>
              <w:spacing w:after="0" w:line="254" w:lineRule="auto"/>
              <w:rPr>
                <w:szCs w:val="24"/>
              </w:rPr>
            </w:pPr>
          </w:p>
        </w:tc>
      </w:tr>
      <w:tr w:rsidR="00D611AD" w14:paraId="78530B99" w14:textId="77777777" w:rsidTr="00D611AD">
        <w:trPr>
          <w:trHeight w:val="87"/>
          <w:jc w:val="center"/>
        </w:trPr>
        <w:tc>
          <w:tcPr>
            <w:tcW w:w="468" w:type="dxa"/>
            <w:tcBorders>
              <w:top w:val="single" w:sz="4" w:space="0" w:color="auto"/>
              <w:left w:val="single" w:sz="4" w:space="0" w:color="auto"/>
              <w:bottom w:val="single" w:sz="4" w:space="0" w:color="auto"/>
              <w:right w:val="single" w:sz="4" w:space="0" w:color="auto"/>
            </w:tcBorders>
            <w:hideMark/>
          </w:tcPr>
          <w:p w14:paraId="2DB7DA3B" w14:textId="77777777" w:rsidR="00D611AD" w:rsidRDefault="00D611AD">
            <w:pPr>
              <w:spacing w:after="0" w:line="254" w:lineRule="auto"/>
              <w:rPr>
                <w:szCs w:val="24"/>
              </w:rPr>
            </w:pPr>
            <w:r>
              <w:rPr>
                <w:szCs w:val="24"/>
              </w:rPr>
              <w:t>28</w:t>
            </w:r>
          </w:p>
        </w:tc>
        <w:tc>
          <w:tcPr>
            <w:tcW w:w="6897" w:type="dxa"/>
            <w:tcBorders>
              <w:top w:val="single" w:sz="4" w:space="0" w:color="auto"/>
              <w:left w:val="single" w:sz="4" w:space="0" w:color="auto"/>
              <w:bottom w:val="single" w:sz="4" w:space="0" w:color="auto"/>
              <w:right w:val="single" w:sz="4" w:space="0" w:color="auto"/>
            </w:tcBorders>
            <w:hideMark/>
          </w:tcPr>
          <w:p w14:paraId="013BC6A7" w14:textId="77777777" w:rsidR="00D611AD" w:rsidRDefault="00D611AD">
            <w:pPr>
              <w:spacing w:after="0" w:line="254" w:lineRule="auto"/>
              <w:rPr>
                <w:szCs w:val="24"/>
              </w:rPr>
            </w:pPr>
            <w:proofErr w:type="spellStart"/>
            <w:r>
              <w:rPr>
                <w:szCs w:val="24"/>
              </w:rPr>
              <w:t>Developing</w:t>
            </w:r>
            <w:proofErr w:type="spellEnd"/>
            <w:r>
              <w:rPr>
                <w:szCs w:val="24"/>
              </w:rPr>
              <w:t xml:space="preserve"> </w:t>
            </w:r>
            <w:proofErr w:type="spellStart"/>
            <w:r>
              <w:rPr>
                <w:szCs w:val="24"/>
              </w:rPr>
              <w:t>my</w:t>
            </w:r>
            <w:proofErr w:type="spellEnd"/>
            <w:r>
              <w:rPr>
                <w:szCs w:val="24"/>
              </w:rPr>
              <w:t xml:space="preserve"> </w:t>
            </w:r>
            <w:proofErr w:type="spellStart"/>
            <w:r>
              <w:rPr>
                <w:szCs w:val="24"/>
              </w:rPr>
              <w:t>teaching</w:t>
            </w:r>
            <w:proofErr w:type="spellEnd"/>
            <w:r>
              <w:rPr>
                <w:szCs w:val="24"/>
              </w:rPr>
              <w:t xml:space="preserve"> </w:t>
            </w:r>
            <w:proofErr w:type="spellStart"/>
            <w:r>
              <w:rPr>
                <w:szCs w:val="24"/>
              </w:rPr>
              <w:t>method</w:t>
            </w:r>
            <w:proofErr w:type="spellEnd"/>
            <w:r>
              <w:rPr>
                <w:szCs w:val="24"/>
              </w:rPr>
              <w:t xml:space="preserve"> to </w:t>
            </w:r>
            <w:proofErr w:type="spellStart"/>
            <w:r>
              <w:rPr>
                <w:szCs w:val="24"/>
              </w:rPr>
              <w:t>meetup</w:t>
            </w:r>
            <w:proofErr w:type="spellEnd"/>
            <w:r>
              <w:rPr>
                <w:szCs w:val="24"/>
              </w:rPr>
              <w:t xml:space="preserve"> </w:t>
            </w:r>
            <w:proofErr w:type="spellStart"/>
            <w:r>
              <w:rPr>
                <w:szCs w:val="24"/>
              </w:rPr>
              <w:t>with</w:t>
            </w:r>
            <w:proofErr w:type="spellEnd"/>
            <w:r>
              <w:rPr>
                <w:szCs w:val="24"/>
              </w:rPr>
              <w:t xml:space="preserve"> the </w:t>
            </w:r>
            <w:proofErr w:type="spellStart"/>
            <w:r>
              <w:rPr>
                <w:szCs w:val="24"/>
              </w:rPr>
              <w:t>demands</w:t>
            </w:r>
            <w:proofErr w:type="spellEnd"/>
            <w:r>
              <w:rPr>
                <w:szCs w:val="24"/>
              </w:rPr>
              <w:t xml:space="preserve"> of the </w:t>
            </w:r>
            <w:proofErr w:type="spellStart"/>
            <w:r>
              <w:rPr>
                <w:szCs w:val="24"/>
              </w:rPr>
              <w:t>present</w:t>
            </w:r>
            <w:proofErr w:type="spellEnd"/>
            <w:r>
              <w:rPr>
                <w:szCs w:val="24"/>
              </w:rPr>
              <w:t xml:space="preserve"> of </w:t>
            </w:r>
            <w:proofErr w:type="spellStart"/>
            <w:proofErr w:type="gramStart"/>
            <w:r>
              <w:rPr>
                <w:szCs w:val="24"/>
              </w:rPr>
              <w:t>learners</w:t>
            </w:r>
            <w:proofErr w:type="spellEnd"/>
            <w:r>
              <w:rPr>
                <w:szCs w:val="24"/>
              </w:rPr>
              <w:t xml:space="preserve">  </w:t>
            </w:r>
            <w:proofErr w:type="spellStart"/>
            <w:r>
              <w:rPr>
                <w:szCs w:val="24"/>
              </w:rPr>
              <w:t>needs</w:t>
            </w:r>
            <w:proofErr w:type="spellEnd"/>
            <w:proofErr w:type="gramEnd"/>
            <w:r>
              <w:rPr>
                <w:szCs w:val="24"/>
              </w:rPr>
              <w:t xml:space="preserve"> </w:t>
            </w:r>
            <w:proofErr w:type="spellStart"/>
            <w:r>
              <w:rPr>
                <w:szCs w:val="24"/>
              </w:rPr>
              <w:t>is</w:t>
            </w:r>
            <w:proofErr w:type="spellEnd"/>
            <w:r>
              <w:rPr>
                <w:szCs w:val="24"/>
              </w:rPr>
              <w:t xml:space="preserve"> </w:t>
            </w:r>
            <w:proofErr w:type="spellStart"/>
            <w:r>
              <w:rPr>
                <w:szCs w:val="24"/>
              </w:rPr>
              <w:t>my</w:t>
            </w:r>
            <w:proofErr w:type="spellEnd"/>
            <w:r>
              <w:rPr>
                <w:szCs w:val="24"/>
              </w:rPr>
              <w:t xml:space="preserve"> </w:t>
            </w:r>
            <w:proofErr w:type="spellStart"/>
            <w:r>
              <w:rPr>
                <w:szCs w:val="24"/>
              </w:rPr>
              <w:t>hubby</w:t>
            </w:r>
            <w:proofErr w:type="spellEnd"/>
          </w:p>
        </w:tc>
        <w:tc>
          <w:tcPr>
            <w:tcW w:w="539" w:type="dxa"/>
            <w:tcBorders>
              <w:top w:val="single" w:sz="4" w:space="0" w:color="auto"/>
              <w:left w:val="single" w:sz="4" w:space="0" w:color="auto"/>
              <w:bottom w:val="single" w:sz="4" w:space="0" w:color="auto"/>
              <w:right w:val="single" w:sz="4" w:space="0" w:color="auto"/>
            </w:tcBorders>
          </w:tcPr>
          <w:p w14:paraId="6D40B780"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66CCAA9A"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54B9BA20" w14:textId="77777777" w:rsidR="00D611AD" w:rsidRDefault="00D611AD">
            <w:pPr>
              <w:spacing w:after="0" w:line="254" w:lineRule="auto"/>
              <w:rPr>
                <w:szCs w:val="24"/>
              </w:rPr>
            </w:pPr>
          </w:p>
        </w:tc>
        <w:tc>
          <w:tcPr>
            <w:tcW w:w="539" w:type="dxa"/>
            <w:tcBorders>
              <w:top w:val="single" w:sz="4" w:space="0" w:color="auto"/>
              <w:left w:val="single" w:sz="4" w:space="0" w:color="auto"/>
              <w:bottom w:val="single" w:sz="4" w:space="0" w:color="auto"/>
              <w:right w:val="single" w:sz="4" w:space="0" w:color="auto"/>
            </w:tcBorders>
          </w:tcPr>
          <w:p w14:paraId="742631D7" w14:textId="77777777" w:rsidR="00D611AD" w:rsidRDefault="00D611AD">
            <w:pPr>
              <w:spacing w:after="0" w:line="254" w:lineRule="auto"/>
              <w:rPr>
                <w:szCs w:val="24"/>
              </w:rPr>
            </w:pPr>
          </w:p>
        </w:tc>
      </w:tr>
      <w:tr w:rsidR="00D611AD" w14:paraId="0A82BE7E" w14:textId="77777777" w:rsidTr="00D611AD">
        <w:trPr>
          <w:trHeight w:val="87"/>
          <w:jc w:val="center"/>
        </w:trPr>
        <w:tc>
          <w:tcPr>
            <w:tcW w:w="468" w:type="dxa"/>
            <w:tcBorders>
              <w:top w:val="single" w:sz="4" w:space="0" w:color="auto"/>
              <w:left w:val="single" w:sz="4" w:space="0" w:color="auto"/>
              <w:bottom w:val="single" w:sz="4" w:space="0" w:color="auto"/>
              <w:right w:val="single" w:sz="4" w:space="0" w:color="auto"/>
            </w:tcBorders>
            <w:hideMark/>
          </w:tcPr>
          <w:p w14:paraId="24F0EE96" w14:textId="77777777" w:rsidR="00D611AD" w:rsidRDefault="00D611AD">
            <w:pPr>
              <w:spacing w:after="0" w:line="254" w:lineRule="auto"/>
              <w:rPr>
                <w:szCs w:val="24"/>
              </w:rPr>
            </w:pPr>
            <w:r>
              <w:rPr>
                <w:szCs w:val="24"/>
              </w:rPr>
              <w:t>29</w:t>
            </w:r>
          </w:p>
        </w:tc>
        <w:tc>
          <w:tcPr>
            <w:tcW w:w="6897" w:type="dxa"/>
            <w:tcBorders>
              <w:top w:val="single" w:sz="4" w:space="0" w:color="auto"/>
              <w:left w:val="single" w:sz="4" w:space="0" w:color="auto"/>
              <w:bottom w:val="single" w:sz="4" w:space="0" w:color="auto"/>
              <w:right w:val="single" w:sz="4" w:space="0" w:color="auto"/>
            </w:tcBorders>
            <w:hideMark/>
          </w:tcPr>
          <w:p w14:paraId="49FDA9AA" w14:textId="77777777" w:rsidR="00D611AD" w:rsidRDefault="00D611AD">
            <w:pPr>
              <w:spacing w:after="0" w:line="254" w:lineRule="auto"/>
              <w:rPr>
                <w:szCs w:val="24"/>
              </w:rPr>
            </w:pPr>
            <w:proofErr w:type="gramStart"/>
            <w:r>
              <w:rPr>
                <w:szCs w:val="24"/>
              </w:rPr>
              <w:t>I  have</w:t>
            </w:r>
            <w:proofErr w:type="gramEnd"/>
            <w:r>
              <w:rPr>
                <w:szCs w:val="24"/>
              </w:rPr>
              <w:t xml:space="preserve"> </w:t>
            </w:r>
            <w:proofErr w:type="spellStart"/>
            <w:r>
              <w:rPr>
                <w:szCs w:val="24"/>
              </w:rPr>
              <w:t>incorporated</w:t>
            </w:r>
            <w:proofErr w:type="spellEnd"/>
            <w:r>
              <w:rPr>
                <w:szCs w:val="24"/>
              </w:rPr>
              <w:t xml:space="preserve"> </w:t>
            </w:r>
            <w:proofErr w:type="spellStart"/>
            <w:r>
              <w:rPr>
                <w:szCs w:val="24"/>
              </w:rPr>
              <w:t>technology</w:t>
            </w:r>
            <w:proofErr w:type="spellEnd"/>
            <w:r>
              <w:rPr>
                <w:szCs w:val="24"/>
              </w:rPr>
              <w:t xml:space="preserve"> in </w:t>
            </w:r>
            <w:proofErr w:type="spellStart"/>
            <w:r>
              <w:rPr>
                <w:szCs w:val="24"/>
              </w:rPr>
              <w:t>my</w:t>
            </w:r>
            <w:proofErr w:type="spellEnd"/>
            <w:r>
              <w:rPr>
                <w:szCs w:val="24"/>
              </w:rPr>
              <w:t xml:space="preserve"> </w:t>
            </w:r>
            <w:proofErr w:type="spellStart"/>
            <w:r>
              <w:rPr>
                <w:szCs w:val="24"/>
              </w:rPr>
              <w:t>teaching</w:t>
            </w:r>
            <w:proofErr w:type="spellEnd"/>
            <w:r>
              <w:rPr>
                <w:szCs w:val="24"/>
              </w:rPr>
              <w:t xml:space="preserve"> </w:t>
            </w:r>
            <w:proofErr w:type="spellStart"/>
            <w:r>
              <w:rPr>
                <w:szCs w:val="24"/>
              </w:rPr>
              <w:t>learning</w:t>
            </w:r>
            <w:proofErr w:type="spellEnd"/>
            <w:r>
              <w:rPr>
                <w:szCs w:val="24"/>
              </w:rPr>
              <w:t xml:space="preserve"> </w:t>
            </w:r>
            <w:proofErr w:type="spellStart"/>
            <w:r>
              <w:rPr>
                <w:szCs w:val="24"/>
              </w:rPr>
              <w:t>role</w:t>
            </w:r>
            <w:proofErr w:type="spellEnd"/>
          </w:p>
        </w:tc>
        <w:tc>
          <w:tcPr>
            <w:tcW w:w="539" w:type="dxa"/>
            <w:tcBorders>
              <w:top w:val="single" w:sz="4" w:space="0" w:color="auto"/>
              <w:left w:val="single" w:sz="4" w:space="0" w:color="auto"/>
              <w:bottom w:val="single" w:sz="4" w:space="0" w:color="auto"/>
              <w:right w:val="single" w:sz="4" w:space="0" w:color="auto"/>
            </w:tcBorders>
          </w:tcPr>
          <w:p w14:paraId="2362A8F0"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1AF7D249"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304AFEDB" w14:textId="77777777" w:rsidR="00D611AD" w:rsidRDefault="00D611AD">
            <w:pPr>
              <w:spacing w:after="0" w:line="254" w:lineRule="auto"/>
              <w:rPr>
                <w:szCs w:val="24"/>
              </w:rPr>
            </w:pPr>
          </w:p>
        </w:tc>
        <w:tc>
          <w:tcPr>
            <w:tcW w:w="539" w:type="dxa"/>
            <w:tcBorders>
              <w:top w:val="single" w:sz="4" w:space="0" w:color="auto"/>
              <w:left w:val="single" w:sz="4" w:space="0" w:color="auto"/>
              <w:bottom w:val="single" w:sz="4" w:space="0" w:color="auto"/>
              <w:right w:val="single" w:sz="4" w:space="0" w:color="auto"/>
            </w:tcBorders>
          </w:tcPr>
          <w:p w14:paraId="481FE436" w14:textId="77777777" w:rsidR="00D611AD" w:rsidRDefault="00D611AD">
            <w:pPr>
              <w:spacing w:after="0" w:line="254" w:lineRule="auto"/>
              <w:rPr>
                <w:szCs w:val="24"/>
              </w:rPr>
            </w:pPr>
          </w:p>
        </w:tc>
      </w:tr>
      <w:tr w:rsidR="00D611AD" w14:paraId="4467A928" w14:textId="77777777" w:rsidTr="00D611AD">
        <w:trPr>
          <w:trHeight w:val="87"/>
          <w:jc w:val="center"/>
        </w:trPr>
        <w:tc>
          <w:tcPr>
            <w:tcW w:w="468" w:type="dxa"/>
            <w:tcBorders>
              <w:top w:val="single" w:sz="4" w:space="0" w:color="auto"/>
              <w:left w:val="single" w:sz="4" w:space="0" w:color="auto"/>
              <w:bottom w:val="single" w:sz="4" w:space="0" w:color="auto"/>
              <w:right w:val="single" w:sz="4" w:space="0" w:color="auto"/>
            </w:tcBorders>
            <w:hideMark/>
          </w:tcPr>
          <w:p w14:paraId="54D29734" w14:textId="77777777" w:rsidR="00D611AD" w:rsidRDefault="00D611AD">
            <w:pPr>
              <w:spacing w:after="0" w:line="254" w:lineRule="auto"/>
              <w:rPr>
                <w:szCs w:val="24"/>
              </w:rPr>
            </w:pPr>
            <w:r>
              <w:rPr>
                <w:szCs w:val="24"/>
              </w:rPr>
              <w:t>30</w:t>
            </w:r>
          </w:p>
        </w:tc>
        <w:tc>
          <w:tcPr>
            <w:tcW w:w="6897" w:type="dxa"/>
            <w:tcBorders>
              <w:top w:val="single" w:sz="4" w:space="0" w:color="auto"/>
              <w:left w:val="single" w:sz="4" w:space="0" w:color="auto"/>
              <w:bottom w:val="single" w:sz="4" w:space="0" w:color="auto"/>
              <w:right w:val="single" w:sz="4" w:space="0" w:color="auto"/>
            </w:tcBorders>
            <w:hideMark/>
          </w:tcPr>
          <w:p w14:paraId="2DFF7EE8" w14:textId="77777777" w:rsidR="00D611AD" w:rsidRDefault="00D611AD">
            <w:pPr>
              <w:spacing w:after="0" w:line="254" w:lineRule="auto"/>
              <w:rPr>
                <w:szCs w:val="24"/>
              </w:rPr>
            </w:pPr>
            <w:proofErr w:type="spellStart"/>
            <w:r>
              <w:rPr>
                <w:szCs w:val="24"/>
              </w:rPr>
              <w:t>My</w:t>
            </w:r>
            <w:proofErr w:type="spellEnd"/>
            <w:r>
              <w:rPr>
                <w:szCs w:val="24"/>
              </w:rPr>
              <w:t xml:space="preserve"> </w:t>
            </w:r>
            <w:proofErr w:type="spellStart"/>
            <w:r>
              <w:rPr>
                <w:szCs w:val="24"/>
              </w:rPr>
              <w:t>teaching</w:t>
            </w:r>
            <w:proofErr w:type="spellEnd"/>
            <w:r>
              <w:rPr>
                <w:szCs w:val="24"/>
              </w:rPr>
              <w:t xml:space="preserve"> time table </w:t>
            </w:r>
            <w:proofErr w:type="spellStart"/>
            <w:r>
              <w:rPr>
                <w:szCs w:val="24"/>
              </w:rPr>
              <w:t>permits</w:t>
            </w:r>
            <w:proofErr w:type="spellEnd"/>
            <w:r>
              <w:rPr>
                <w:szCs w:val="24"/>
              </w:rPr>
              <w:t xml:space="preserve"> me to do extra </w:t>
            </w:r>
            <w:proofErr w:type="gramStart"/>
            <w:r>
              <w:rPr>
                <w:szCs w:val="24"/>
              </w:rPr>
              <w:t>training  to</w:t>
            </w:r>
            <w:proofErr w:type="gramEnd"/>
            <w:r>
              <w:rPr>
                <w:szCs w:val="24"/>
              </w:rPr>
              <w:t xml:space="preserve"> update </w:t>
            </w:r>
            <w:proofErr w:type="spellStart"/>
            <w:r>
              <w:rPr>
                <w:szCs w:val="24"/>
              </w:rPr>
              <w:t>my</w:t>
            </w:r>
            <w:proofErr w:type="spellEnd"/>
            <w:r>
              <w:rPr>
                <w:szCs w:val="24"/>
              </w:rPr>
              <w:t xml:space="preserve"> </w:t>
            </w:r>
            <w:proofErr w:type="spellStart"/>
            <w:r>
              <w:rPr>
                <w:szCs w:val="24"/>
              </w:rPr>
              <w:t>knowledge</w:t>
            </w:r>
            <w:proofErr w:type="spellEnd"/>
            <w:r>
              <w:rPr>
                <w:szCs w:val="24"/>
              </w:rPr>
              <w:t xml:space="preserve"> and ICT </w:t>
            </w:r>
            <w:proofErr w:type="spellStart"/>
            <w:r>
              <w:rPr>
                <w:szCs w:val="24"/>
              </w:rPr>
              <w:t>Skills</w:t>
            </w:r>
            <w:proofErr w:type="spellEnd"/>
            <w:r>
              <w:rPr>
                <w:szCs w:val="24"/>
              </w:rPr>
              <w:t xml:space="preserve"> up to date</w:t>
            </w:r>
          </w:p>
        </w:tc>
        <w:tc>
          <w:tcPr>
            <w:tcW w:w="539" w:type="dxa"/>
            <w:tcBorders>
              <w:top w:val="single" w:sz="4" w:space="0" w:color="auto"/>
              <w:left w:val="single" w:sz="4" w:space="0" w:color="auto"/>
              <w:bottom w:val="single" w:sz="4" w:space="0" w:color="auto"/>
              <w:right w:val="single" w:sz="4" w:space="0" w:color="auto"/>
            </w:tcBorders>
          </w:tcPr>
          <w:p w14:paraId="3DB45C07"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4B3B58E7"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3ECE6006" w14:textId="77777777" w:rsidR="00D611AD" w:rsidRDefault="00D611AD">
            <w:pPr>
              <w:spacing w:after="0" w:line="254" w:lineRule="auto"/>
              <w:rPr>
                <w:szCs w:val="24"/>
              </w:rPr>
            </w:pPr>
          </w:p>
        </w:tc>
        <w:tc>
          <w:tcPr>
            <w:tcW w:w="539" w:type="dxa"/>
            <w:tcBorders>
              <w:top w:val="single" w:sz="4" w:space="0" w:color="auto"/>
              <w:left w:val="single" w:sz="4" w:space="0" w:color="auto"/>
              <w:bottom w:val="single" w:sz="4" w:space="0" w:color="auto"/>
              <w:right w:val="single" w:sz="4" w:space="0" w:color="auto"/>
            </w:tcBorders>
          </w:tcPr>
          <w:p w14:paraId="0E46924F" w14:textId="77777777" w:rsidR="00D611AD" w:rsidRDefault="00D611AD">
            <w:pPr>
              <w:spacing w:after="0" w:line="254" w:lineRule="auto"/>
              <w:rPr>
                <w:szCs w:val="24"/>
              </w:rPr>
            </w:pPr>
          </w:p>
        </w:tc>
      </w:tr>
      <w:tr w:rsidR="00D611AD" w14:paraId="4014C475" w14:textId="77777777" w:rsidTr="00D611AD">
        <w:trPr>
          <w:trHeight w:val="87"/>
          <w:jc w:val="center"/>
        </w:trPr>
        <w:tc>
          <w:tcPr>
            <w:tcW w:w="468" w:type="dxa"/>
            <w:tcBorders>
              <w:top w:val="single" w:sz="4" w:space="0" w:color="auto"/>
              <w:left w:val="single" w:sz="4" w:space="0" w:color="auto"/>
              <w:bottom w:val="single" w:sz="4" w:space="0" w:color="auto"/>
              <w:right w:val="single" w:sz="4" w:space="0" w:color="auto"/>
            </w:tcBorders>
            <w:hideMark/>
          </w:tcPr>
          <w:p w14:paraId="57D12FCF" w14:textId="77777777" w:rsidR="00D611AD" w:rsidRDefault="00D611AD">
            <w:pPr>
              <w:spacing w:after="0" w:line="254" w:lineRule="auto"/>
              <w:rPr>
                <w:szCs w:val="24"/>
              </w:rPr>
            </w:pPr>
            <w:r>
              <w:rPr>
                <w:szCs w:val="24"/>
              </w:rPr>
              <w:t>31</w:t>
            </w:r>
          </w:p>
        </w:tc>
        <w:tc>
          <w:tcPr>
            <w:tcW w:w="6897" w:type="dxa"/>
            <w:tcBorders>
              <w:top w:val="single" w:sz="4" w:space="0" w:color="auto"/>
              <w:left w:val="single" w:sz="4" w:space="0" w:color="auto"/>
              <w:bottom w:val="single" w:sz="4" w:space="0" w:color="auto"/>
              <w:right w:val="single" w:sz="4" w:space="0" w:color="auto"/>
            </w:tcBorders>
            <w:hideMark/>
          </w:tcPr>
          <w:p w14:paraId="0F23EE98" w14:textId="77777777" w:rsidR="00D611AD" w:rsidRDefault="00D611AD">
            <w:pPr>
              <w:spacing w:after="0" w:line="254" w:lineRule="auto"/>
              <w:rPr>
                <w:szCs w:val="24"/>
              </w:rPr>
            </w:pPr>
            <w:r>
              <w:rPr>
                <w:szCs w:val="24"/>
              </w:rPr>
              <w:t xml:space="preserve">I </w:t>
            </w:r>
            <w:proofErr w:type="spellStart"/>
            <w:r>
              <w:rPr>
                <w:szCs w:val="24"/>
              </w:rPr>
              <w:t>personally</w:t>
            </w:r>
            <w:proofErr w:type="spellEnd"/>
            <w:r>
              <w:rPr>
                <w:szCs w:val="24"/>
              </w:rPr>
              <w:t xml:space="preserve"> </w:t>
            </w:r>
            <w:proofErr w:type="spellStart"/>
            <w:r>
              <w:rPr>
                <w:szCs w:val="24"/>
              </w:rPr>
              <w:t>invest</w:t>
            </w:r>
            <w:proofErr w:type="spellEnd"/>
            <w:r>
              <w:rPr>
                <w:szCs w:val="24"/>
              </w:rPr>
              <w:t xml:space="preserve"> </w:t>
            </w:r>
            <w:proofErr w:type="spellStart"/>
            <w:r>
              <w:rPr>
                <w:szCs w:val="24"/>
              </w:rPr>
              <w:t>constantly</w:t>
            </w:r>
            <w:proofErr w:type="spellEnd"/>
            <w:r>
              <w:rPr>
                <w:szCs w:val="24"/>
              </w:rPr>
              <w:t xml:space="preserve"> on </w:t>
            </w:r>
            <w:proofErr w:type="spellStart"/>
            <w:r>
              <w:rPr>
                <w:szCs w:val="24"/>
              </w:rPr>
              <w:t>my</w:t>
            </w:r>
            <w:proofErr w:type="spellEnd"/>
            <w:r>
              <w:rPr>
                <w:szCs w:val="24"/>
              </w:rPr>
              <w:t xml:space="preserve"> </w:t>
            </w:r>
            <w:proofErr w:type="spellStart"/>
            <w:r>
              <w:rPr>
                <w:szCs w:val="24"/>
              </w:rPr>
              <w:t>professional</w:t>
            </w:r>
            <w:proofErr w:type="spellEnd"/>
            <w:r>
              <w:rPr>
                <w:szCs w:val="24"/>
              </w:rPr>
              <w:t xml:space="preserve"> </w:t>
            </w:r>
            <w:proofErr w:type="spellStart"/>
            <w:r>
              <w:rPr>
                <w:szCs w:val="24"/>
              </w:rPr>
              <w:t>development</w:t>
            </w:r>
            <w:proofErr w:type="spellEnd"/>
          </w:p>
        </w:tc>
        <w:tc>
          <w:tcPr>
            <w:tcW w:w="539" w:type="dxa"/>
            <w:tcBorders>
              <w:top w:val="single" w:sz="4" w:space="0" w:color="auto"/>
              <w:left w:val="single" w:sz="4" w:space="0" w:color="auto"/>
              <w:bottom w:val="single" w:sz="4" w:space="0" w:color="auto"/>
              <w:right w:val="single" w:sz="4" w:space="0" w:color="auto"/>
            </w:tcBorders>
          </w:tcPr>
          <w:p w14:paraId="70850140"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398DF1C1" w14:textId="77777777" w:rsidR="00D611AD" w:rsidRDefault="00D611AD">
            <w:pPr>
              <w:spacing w:after="0" w:line="254"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15805C8C" w14:textId="77777777" w:rsidR="00D611AD" w:rsidRDefault="00D611AD">
            <w:pPr>
              <w:spacing w:after="0" w:line="254" w:lineRule="auto"/>
              <w:rPr>
                <w:szCs w:val="24"/>
              </w:rPr>
            </w:pPr>
          </w:p>
        </w:tc>
        <w:tc>
          <w:tcPr>
            <w:tcW w:w="539" w:type="dxa"/>
            <w:tcBorders>
              <w:top w:val="single" w:sz="4" w:space="0" w:color="auto"/>
              <w:left w:val="single" w:sz="4" w:space="0" w:color="auto"/>
              <w:bottom w:val="single" w:sz="4" w:space="0" w:color="auto"/>
              <w:right w:val="single" w:sz="4" w:space="0" w:color="auto"/>
            </w:tcBorders>
          </w:tcPr>
          <w:p w14:paraId="786B1BC1" w14:textId="77777777" w:rsidR="00D611AD" w:rsidRDefault="00D611AD">
            <w:pPr>
              <w:spacing w:after="0" w:line="254" w:lineRule="auto"/>
              <w:rPr>
                <w:szCs w:val="24"/>
              </w:rPr>
            </w:pPr>
          </w:p>
        </w:tc>
      </w:tr>
      <w:tr w:rsidR="00D611AD" w14:paraId="400B869B" w14:textId="77777777" w:rsidTr="00D611AD">
        <w:trPr>
          <w:trHeight w:val="817"/>
          <w:jc w:val="center"/>
        </w:trPr>
        <w:tc>
          <w:tcPr>
            <w:tcW w:w="468" w:type="dxa"/>
            <w:tcBorders>
              <w:top w:val="single" w:sz="4" w:space="0" w:color="auto"/>
              <w:left w:val="single" w:sz="4" w:space="0" w:color="auto"/>
              <w:bottom w:val="single" w:sz="4" w:space="0" w:color="auto"/>
              <w:right w:val="single" w:sz="4" w:space="0" w:color="auto"/>
            </w:tcBorders>
            <w:hideMark/>
          </w:tcPr>
          <w:p w14:paraId="77C19464" w14:textId="77777777" w:rsidR="00D611AD" w:rsidRDefault="00D611AD">
            <w:pPr>
              <w:spacing w:after="0" w:line="360" w:lineRule="auto"/>
              <w:rPr>
                <w:szCs w:val="24"/>
              </w:rPr>
            </w:pPr>
            <w:r>
              <w:rPr>
                <w:szCs w:val="24"/>
              </w:rPr>
              <w:t>32</w:t>
            </w:r>
          </w:p>
        </w:tc>
        <w:tc>
          <w:tcPr>
            <w:tcW w:w="6897" w:type="dxa"/>
            <w:tcBorders>
              <w:top w:val="single" w:sz="4" w:space="0" w:color="auto"/>
              <w:left w:val="single" w:sz="4" w:space="0" w:color="auto"/>
              <w:bottom w:val="single" w:sz="4" w:space="0" w:color="auto"/>
              <w:right w:val="single" w:sz="4" w:space="0" w:color="auto"/>
            </w:tcBorders>
            <w:hideMark/>
          </w:tcPr>
          <w:p w14:paraId="5866C300" w14:textId="77777777" w:rsidR="00D611AD" w:rsidRDefault="00D611AD">
            <w:pPr>
              <w:spacing w:after="0" w:line="254" w:lineRule="auto"/>
              <w:rPr>
                <w:szCs w:val="24"/>
              </w:rPr>
            </w:pPr>
            <w:proofErr w:type="spellStart"/>
            <w:r>
              <w:rPr>
                <w:szCs w:val="24"/>
              </w:rPr>
              <w:t>Appropriating</w:t>
            </w:r>
            <w:proofErr w:type="spellEnd"/>
            <w:r>
              <w:rPr>
                <w:szCs w:val="24"/>
              </w:rPr>
              <w:t xml:space="preserve"> ICT </w:t>
            </w:r>
            <w:proofErr w:type="spellStart"/>
            <w:r>
              <w:rPr>
                <w:szCs w:val="24"/>
              </w:rPr>
              <w:t>professional</w:t>
            </w:r>
            <w:proofErr w:type="spellEnd"/>
            <w:r>
              <w:rPr>
                <w:szCs w:val="24"/>
              </w:rPr>
              <w:t xml:space="preserve"> </w:t>
            </w:r>
            <w:proofErr w:type="spellStart"/>
            <w:r>
              <w:rPr>
                <w:szCs w:val="24"/>
              </w:rPr>
              <w:t>method</w:t>
            </w:r>
            <w:proofErr w:type="spellEnd"/>
            <w:r>
              <w:rPr>
                <w:szCs w:val="24"/>
              </w:rPr>
              <w:t xml:space="preserve"> of </w:t>
            </w:r>
            <w:proofErr w:type="spellStart"/>
            <w:r>
              <w:rPr>
                <w:szCs w:val="24"/>
              </w:rPr>
              <w:t>teaching</w:t>
            </w:r>
            <w:proofErr w:type="spellEnd"/>
            <w:r>
              <w:rPr>
                <w:szCs w:val="24"/>
              </w:rPr>
              <w:t xml:space="preserve"> </w:t>
            </w:r>
            <w:proofErr w:type="spellStart"/>
            <w:proofErr w:type="gramStart"/>
            <w:r>
              <w:rPr>
                <w:szCs w:val="24"/>
              </w:rPr>
              <w:t>permits</w:t>
            </w:r>
            <w:proofErr w:type="spellEnd"/>
            <w:r>
              <w:rPr>
                <w:szCs w:val="24"/>
              </w:rPr>
              <w:t xml:space="preserve">  me</w:t>
            </w:r>
            <w:proofErr w:type="gramEnd"/>
            <w:r>
              <w:rPr>
                <w:szCs w:val="24"/>
              </w:rPr>
              <w:t xml:space="preserve"> to </w:t>
            </w:r>
            <w:proofErr w:type="spellStart"/>
            <w:r>
              <w:rPr>
                <w:szCs w:val="24"/>
              </w:rPr>
              <w:t>sharpen</w:t>
            </w:r>
            <w:proofErr w:type="spellEnd"/>
            <w:r>
              <w:rPr>
                <w:szCs w:val="24"/>
              </w:rPr>
              <w:t xml:space="preserve"> </w:t>
            </w:r>
            <w:proofErr w:type="spellStart"/>
            <w:r>
              <w:rPr>
                <w:szCs w:val="24"/>
              </w:rPr>
              <w:t>my</w:t>
            </w:r>
            <w:proofErr w:type="spellEnd"/>
            <w:r>
              <w:rPr>
                <w:szCs w:val="24"/>
              </w:rPr>
              <w:t xml:space="preserve"> </w:t>
            </w:r>
            <w:proofErr w:type="spellStart"/>
            <w:r>
              <w:rPr>
                <w:szCs w:val="24"/>
              </w:rPr>
              <w:t>professional</w:t>
            </w:r>
            <w:proofErr w:type="spellEnd"/>
            <w:r>
              <w:rPr>
                <w:szCs w:val="24"/>
              </w:rPr>
              <w:t xml:space="preserve"> </w:t>
            </w:r>
            <w:proofErr w:type="spellStart"/>
            <w:r>
              <w:rPr>
                <w:szCs w:val="24"/>
              </w:rPr>
              <w:t>skills</w:t>
            </w:r>
            <w:proofErr w:type="spellEnd"/>
          </w:p>
        </w:tc>
        <w:tc>
          <w:tcPr>
            <w:tcW w:w="539" w:type="dxa"/>
            <w:tcBorders>
              <w:top w:val="single" w:sz="4" w:space="0" w:color="auto"/>
              <w:left w:val="single" w:sz="4" w:space="0" w:color="auto"/>
              <w:bottom w:val="single" w:sz="4" w:space="0" w:color="auto"/>
              <w:right w:val="single" w:sz="4" w:space="0" w:color="auto"/>
            </w:tcBorders>
          </w:tcPr>
          <w:p w14:paraId="7953CECF" w14:textId="77777777" w:rsidR="00D611AD" w:rsidRDefault="00D611AD">
            <w:pPr>
              <w:spacing w:after="0" w:line="360"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1F31C60D" w14:textId="77777777" w:rsidR="00D611AD" w:rsidRDefault="00D611AD">
            <w:pPr>
              <w:spacing w:after="0" w:line="360" w:lineRule="auto"/>
              <w:rPr>
                <w:szCs w:val="24"/>
              </w:rPr>
            </w:pPr>
          </w:p>
        </w:tc>
        <w:tc>
          <w:tcPr>
            <w:tcW w:w="418" w:type="dxa"/>
            <w:tcBorders>
              <w:top w:val="single" w:sz="4" w:space="0" w:color="auto"/>
              <w:left w:val="single" w:sz="4" w:space="0" w:color="auto"/>
              <w:bottom w:val="single" w:sz="4" w:space="0" w:color="auto"/>
              <w:right w:val="single" w:sz="4" w:space="0" w:color="auto"/>
            </w:tcBorders>
          </w:tcPr>
          <w:p w14:paraId="53879519" w14:textId="77777777" w:rsidR="00D611AD" w:rsidRDefault="00D611AD">
            <w:pPr>
              <w:spacing w:after="0" w:line="360" w:lineRule="auto"/>
              <w:rPr>
                <w:szCs w:val="24"/>
              </w:rPr>
            </w:pPr>
          </w:p>
        </w:tc>
        <w:tc>
          <w:tcPr>
            <w:tcW w:w="539" w:type="dxa"/>
            <w:tcBorders>
              <w:top w:val="single" w:sz="4" w:space="0" w:color="auto"/>
              <w:left w:val="single" w:sz="4" w:space="0" w:color="auto"/>
              <w:bottom w:val="single" w:sz="4" w:space="0" w:color="auto"/>
              <w:right w:val="single" w:sz="4" w:space="0" w:color="auto"/>
            </w:tcBorders>
          </w:tcPr>
          <w:p w14:paraId="136FB8A6" w14:textId="77777777" w:rsidR="00D611AD" w:rsidRDefault="00D611AD">
            <w:pPr>
              <w:spacing w:after="0" w:line="360" w:lineRule="auto"/>
              <w:rPr>
                <w:szCs w:val="24"/>
              </w:rPr>
            </w:pPr>
          </w:p>
        </w:tc>
      </w:tr>
    </w:tbl>
    <w:p w14:paraId="6F92CFBD" w14:textId="0025F5B3" w:rsidR="0065690B" w:rsidRDefault="0065690B" w:rsidP="00C1623E">
      <w:pPr>
        <w:spacing w:after="160" w:line="480" w:lineRule="auto"/>
        <w:ind w:left="0" w:firstLine="0"/>
      </w:pPr>
    </w:p>
    <w:sectPr w:rsidR="0065690B" w:rsidSect="00A43D75">
      <w:headerReference w:type="even" r:id="rId9"/>
      <w:headerReference w:type="default" r:id="rId10"/>
      <w:footerReference w:type="even" r:id="rId11"/>
      <w:footerReference w:type="default" r:id="rId12"/>
      <w:headerReference w:type="first" r:id="rId13"/>
      <w:footerReference w:type="first" r:id="rId14"/>
      <w:pgSz w:w="12240" w:h="15840"/>
      <w:pgMar w:top="99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1B6B8" w14:textId="77777777" w:rsidR="003007DB" w:rsidRDefault="003007DB">
      <w:pPr>
        <w:spacing w:line="240" w:lineRule="auto"/>
      </w:pPr>
      <w:r>
        <w:separator/>
      </w:r>
    </w:p>
  </w:endnote>
  <w:endnote w:type="continuationSeparator" w:id="0">
    <w:p w14:paraId="0A5C56A2" w14:textId="77777777" w:rsidR="003007DB" w:rsidRDefault="003007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0F2A9" w14:textId="77777777" w:rsidR="00827A08" w:rsidRDefault="00827A08">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0EBA277F" w14:textId="77777777" w:rsidR="00827A08" w:rsidRDefault="00827A08">
    <w:pPr>
      <w:spacing w:after="0" w:line="259" w:lineRule="auto"/>
      <w:ind w:left="144"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BD942" w14:textId="77777777" w:rsidR="00827A08" w:rsidRDefault="00827A08">
    <w:pPr>
      <w:spacing w:after="0" w:line="259" w:lineRule="auto"/>
      <w:ind w:left="0" w:right="5" w:firstLine="0"/>
      <w:jc w:val="right"/>
    </w:pPr>
  </w:p>
  <w:p w14:paraId="441A8BC6" w14:textId="77777777" w:rsidR="00827A08" w:rsidRDefault="00827A08">
    <w:pPr>
      <w:spacing w:after="0" w:line="259" w:lineRule="auto"/>
      <w:ind w:left="144"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92DA4" w14:textId="77777777" w:rsidR="00827A08" w:rsidRDefault="00827A0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BB7E6" w14:textId="77777777" w:rsidR="003007DB" w:rsidRDefault="003007DB">
      <w:pPr>
        <w:spacing w:after="0"/>
      </w:pPr>
      <w:r>
        <w:separator/>
      </w:r>
    </w:p>
  </w:footnote>
  <w:footnote w:type="continuationSeparator" w:id="0">
    <w:p w14:paraId="57B5A67F" w14:textId="77777777" w:rsidR="003007DB" w:rsidRDefault="003007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35393" w14:textId="3D4F38A9" w:rsidR="00827A08" w:rsidRDefault="00BC18B6">
    <w:pPr>
      <w:spacing w:after="160" w:line="259" w:lineRule="auto"/>
      <w:ind w:left="0" w:firstLine="0"/>
      <w:jc w:val="left"/>
    </w:pPr>
    <w:r>
      <w:rPr>
        <w:noProof/>
      </w:rPr>
      <w:pict w14:anchorId="251BF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1720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70010" w14:textId="497CABB5" w:rsidR="00827A08" w:rsidRDefault="00BC18B6" w:rsidP="00690D55">
    <w:pPr>
      <w:pStyle w:val="Header"/>
      <w:jc w:val="center"/>
    </w:pPr>
    <w:r>
      <w:rPr>
        <w:noProof/>
      </w:rPr>
      <w:pict w14:anchorId="3480B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17205"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7EBA080D" w14:textId="77777777" w:rsidR="00827A08" w:rsidRDefault="00827A08">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A3E41" w14:textId="0E9CFF9E" w:rsidR="00827A08" w:rsidRDefault="00BC18B6">
    <w:pPr>
      <w:spacing w:after="160" w:line="259" w:lineRule="auto"/>
      <w:ind w:left="0" w:firstLine="0"/>
      <w:jc w:val="left"/>
    </w:pPr>
    <w:r>
      <w:rPr>
        <w:noProof/>
      </w:rPr>
      <w:pict w14:anchorId="6CC64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1720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701E"/>
    <w:multiLevelType w:val="multilevel"/>
    <w:tmpl w:val="0109701E"/>
    <w:lvl w:ilvl="0">
      <w:start w:val="1"/>
      <w:numFmt w:val="bullet"/>
      <w:lvlText w:val=""/>
      <w:lvlJc w:val="left"/>
      <w:pPr>
        <w:ind w:left="412"/>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1" w15:restartNumberingAfterBreak="0">
    <w:nsid w:val="08C406BD"/>
    <w:multiLevelType w:val="multilevel"/>
    <w:tmpl w:val="08C406BD"/>
    <w:lvl w:ilvl="0">
      <w:start w:val="1"/>
      <w:numFmt w:val="bullet"/>
      <w:lvlText w:val=""/>
      <w:lvlJc w:val="left"/>
      <w:pPr>
        <w:ind w:left="427"/>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2" w15:restartNumberingAfterBreak="0">
    <w:nsid w:val="098203F2"/>
    <w:multiLevelType w:val="multilevel"/>
    <w:tmpl w:val="1B668FE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513BD"/>
    <w:multiLevelType w:val="multilevel"/>
    <w:tmpl w:val="111513BD"/>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1A0666D"/>
    <w:multiLevelType w:val="multilevel"/>
    <w:tmpl w:val="11A06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AE6DAF"/>
    <w:multiLevelType w:val="multilevel"/>
    <w:tmpl w:val="19AE6DAF"/>
    <w:lvl w:ilvl="0">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6" w15:restartNumberingAfterBreak="0">
    <w:nsid w:val="243F35C9"/>
    <w:multiLevelType w:val="multilevel"/>
    <w:tmpl w:val="243F35C9"/>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772061"/>
    <w:multiLevelType w:val="multilevel"/>
    <w:tmpl w:val="F66061F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B44C0B"/>
    <w:multiLevelType w:val="multilevel"/>
    <w:tmpl w:val="23E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654AA"/>
    <w:multiLevelType w:val="multilevel"/>
    <w:tmpl w:val="297654AA"/>
    <w:lvl w:ilvl="0">
      <w:start w:val="1"/>
      <w:numFmt w:val="bullet"/>
      <w:lvlText w:val="-"/>
      <w:lvlJc w:val="left"/>
      <w:pPr>
        <w:ind w:left="27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0" w15:restartNumberingAfterBreak="0">
    <w:nsid w:val="346A0CD5"/>
    <w:multiLevelType w:val="multilevel"/>
    <w:tmpl w:val="E974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63B76"/>
    <w:multiLevelType w:val="multilevel"/>
    <w:tmpl w:val="BE0C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21EF3"/>
    <w:multiLevelType w:val="multilevel"/>
    <w:tmpl w:val="40721E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2F7567"/>
    <w:multiLevelType w:val="hybridMultilevel"/>
    <w:tmpl w:val="87F8B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D5723E"/>
    <w:multiLevelType w:val="multilevel"/>
    <w:tmpl w:val="43D5723E"/>
    <w:lvl w:ilvl="0">
      <w:start w:val="1"/>
      <w:numFmt w:val="bullet"/>
      <w:lvlText w:val="•"/>
      <w:lvlJc w:val="left"/>
      <w:pPr>
        <w:ind w:left="412"/>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abstractNum>
  <w:abstractNum w:abstractNumId="15" w15:restartNumberingAfterBreak="0">
    <w:nsid w:val="4A1A7D1D"/>
    <w:multiLevelType w:val="multilevel"/>
    <w:tmpl w:val="328C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47B8A"/>
    <w:multiLevelType w:val="multilevel"/>
    <w:tmpl w:val="DACA1FFC"/>
    <w:lvl w:ilvl="0">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7" w15:restartNumberingAfterBreak="0">
    <w:nsid w:val="50E07867"/>
    <w:multiLevelType w:val="hybridMultilevel"/>
    <w:tmpl w:val="D2EC3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D21162"/>
    <w:multiLevelType w:val="multilevel"/>
    <w:tmpl w:val="55D2116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8125014"/>
    <w:multiLevelType w:val="multilevel"/>
    <w:tmpl w:val="68125014"/>
    <w:lvl w:ilvl="0">
      <w:start w:val="2"/>
      <w:numFmt w:val="decimal"/>
      <w:lvlText w:val="%1."/>
      <w:lvlJc w:val="left"/>
      <w:pPr>
        <w:ind w:left="2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0" w15:restartNumberingAfterBreak="0">
    <w:nsid w:val="68B2540D"/>
    <w:multiLevelType w:val="multilevel"/>
    <w:tmpl w:val="68B2540D"/>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F0C7C83"/>
    <w:multiLevelType w:val="multilevel"/>
    <w:tmpl w:val="18AE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12194D"/>
    <w:multiLevelType w:val="multilevel"/>
    <w:tmpl w:val="C328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DF1720"/>
    <w:multiLevelType w:val="multilevel"/>
    <w:tmpl w:val="AEC42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B82508"/>
    <w:multiLevelType w:val="multilevel"/>
    <w:tmpl w:val="7BB82508"/>
    <w:lvl w:ilvl="0">
      <w:start w:val="1"/>
      <w:numFmt w:val="bullet"/>
      <w:lvlText w:val=""/>
      <w:lvlJc w:val="left"/>
      <w:pPr>
        <w:ind w:left="412"/>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25" w15:restartNumberingAfterBreak="0">
    <w:nsid w:val="7C853ACB"/>
    <w:multiLevelType w:val="multilevel"/>
    <w:tmpl w:val="7C853ACB"/>
    <w:lvl w:ilvl="0">
      <w:start w:val="1"/>
      <w:numFmt w:val="bullet"/>
      <w:lvlText w:val="•"/>
      <w:lvlJc w:val="left"/>
      <w:pPr>
        <w:ind w:left="556"/>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abstractNum>
  <w:num w:numId="1">
    <w:abstractNumId w:val="0"/>
  </w:num>
  <w:num w:numId="2">
    <w:abstractNumId w:val="1"/>
  </w:num>
  <w:num w:numId="3">
    <w:abstractNumId w:val="24"/>
  </w:num>
  <w:num w:numId="4">
    <w:abstractNumId w:val="19"/>
  </w:num>
  <w:num w:numId="5">
    <w:abstractNumId w:val="16"/>
  </w:num>
  <w:num w:numId="6">
    <w:abstractNumId w:val="5"/>
  </w:num>
  <w:num w:numId="7">
    <w:abstractNumId w:val="25"/>
  </w:num>
  <w:num w:numId="8">
    <w:abstractNumId w:val="9"/>
  </w:num>
  <w:num w:numId="9">
    <w:abstractNumId w:val="14"/>
  </w:num>
  <w:num w:numId="10">
    <w:abstractNumId w:val="4"/>
  </w:num>
  <w:num w:numId="11">
    <w:abstractNumId w:val="20"/>
  </w:num>
  <w:num w:numId="12">
    <w:abstractNumId w:val="3"/>
  </w:num>
  <w:num w:numId="13">
    <w:abstractNumId w:val="6"/>
  </w:num>
  <w:num w:numId="14">
    <w:abstractNumId w:val="12"/>
  </w:num>
  <w:num w:numId="15">
    <w:abstractNumId w:val="18"/>
  </w:num>
  <w:num w:numId="16">
    <w:abstractNumId w:val="17"/>
  </w:num>
  <w:num w:numId="17">
    <w:abstractNumId w:val="13"/>
  </w:num>
  <w:num w:numId="18">
    <w:abstractNumId w:val="2"/>
  </w:num>
  <w:num w:numId="19">
    <w:abstractNumId w:val="7"/>
  </w:num>
  <w:num w:numId="20">
    <w:abstractNumId w:val="21"/>
  </w:num>
  <w:num w:numId="21">
    <w:abstractNumId w:val="22"/>
  </w:num>
  <w:num w:numId="22">
    <w:abstractNumId w:val="15"/>
  </w:num>
  <w:num w:numId="23">
    <w:abstractNumId w:val="11"/>
  </w:num>
  <w:num w:numId="24">
    <w:abstractNumId w:val="10"/>
  </w:num>
  <w:num w:numId="25">
    <w:abstractNumId w:val="2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FE"/>
    <w:rsid w:val="00010A08"/>
    <w:rsid w:val="00020878"/>
    <w:rsid w:val="00020D62"/>
    <w:rsid w:val="00033503"/>
    <w:rsid w:val="000338EE"/>
    <w:rsid w:val="000430C4"/>
    <w:rsid w:val="000507E7"/>
    <w:rsid w:val="00060003"/>
    <w:rsid w:val="00073241"/>
    <w:rsid w:val="00083B22"/>
    <w:rsid w:val="000918CD"/>
    <w:rsid w:val="00092369"/>
    <w:rsid w:val="00094240"/>
    <w:rsid w:val="000C0B07"/>
    <w:rsid w:val="000C1209"/>
    <w:rsid w:val="000C57AD"/>
    <w:rsid w:val="000D382D"/>
    <w:rsid w:val="000D4F58"/>
    <w:rsid w:val="000E56C2"/>
    <w:rsid w:val="000E76A3"/>
    <w:rsid w:val="000F4153"/>
    <w:rsid w:val="00106D9E"/>
    <w:rsid w:val="00107E42"/>
    <w:rsid w:val="001310EB"/>
    <w:rsid w:val="001337DE"/>
    <w:rsid w:val="001416AD"/>
    <w:rsid w:val="001467C6"/>
    <w:rsid w:val="001473F5"/>
    <w:rsid w:val="00151092"/>
    <w:rsid w:val="00166F3C"/>
    <w:rsid w:val="00171BDA"/>
    <w:rsid w:val="00180AB9"/>
    <w:rsid w:val="00184466"/>
    <w:rsid w:val="0019443F"/>
    <w:rsid w:val="001944D9"/>
    <w:rsid w:val="001950F6"/>
    <w:rsid w:val="00195DFF"/>
    <w:rsid w:val="00196A33"/>
    <w:rsid w:val="001A171E"/>
    <w:rsid w:val="001B3510"/>
    <w:rsid w:val="001C4D3A"/>
    <w:rsid w:val="001C6CDE"/>
    <w:rsid w:val="001C7C96"/>
    <w:rsid w:val="001D6063"/>
    <w:rsid w:val="001D79CE"/>
    <w:rsid w:val="001E2F5A"/>
    <w:rsid w:val="001E5BEF"/>
    <w:rsid w:val="001F0EB0"/>
    <w:rsid w:val="001F3C00"/>
    <w:rsid w:val="00203B54"/>
    <w:rsid w:val="00235DB0"/>
    <w:rsid w:val="00236C93"/>
    <w:rsid w:val="00247B5F"/>
    <w:rsid w:val="00255668"/>
    <w:rsid w:val="002650E4"/>
    <w:rsid w:val="00271159"/>
    <w:rsid w:val="00275583"/>
    <w:rsid w:val="002857C3"/>
    <w:rsid w:val="00286B6A"/>
    <w:rsid w:val="002875DD"/>
    <w:rsid w:val="00287B0B"/>
    <w:rsid w:val="002A772D"/>
    <w:rsid w:val="002B1185"/>
    <w:rsid w:val="002B50E8"/>
    <w:rsid w:val="002C0761"/>
    <w:rsid w:val="002C2CB0"/>
    <w:rsid w:val="002C356F"/>
    <w:rsid w:val="002C382D"/>
    <w:rsid w:val="002C3F2F"/>
    <w:rsid w:val="002C7434"/>
    <w:rsid w:val="002D68D9"/>
    <w:rsid w:val="002E1FE8"/>
    <w:rsid w:val="002E7FE0"/>
    <w:rsid w:val="002F3B79"/>
    <w:rsid w:val="002F5882"/>
    <w:rsid w:val="002F7279"/>
    <w:rsid w:val="003007DB"/>
    <w:rsid w:val="003015B8"/>
    <w:rsid w:val="00312BA5"/>
    <w:rsid w:val="00320149"/>
    <w:rsid w:val="0032094B"/>
    <w:rsid w:val="0032532D"/>
    <w:rsid w:val="0033742A"/>
    <w:rsid w:val="0034124E"/>
    <w:rsid w:val="0034281C"/>
    <w:rsid w:val="003618D6"/>
    <w:rsid w:val="00367E20"/>
    <w:rsid w:val="00371F15"/>
    <w:rsid w:val="0038189C"/>
    <w:rsid w:val="003A3894"/>
    <w:rsid w:val="003A6A8E"/>
    <w:rsid w:val="003B2481"/>
    <w:rsid w:val="003B6EBF"/>
    <w:rsid w:val="003B76CC"/>
    <w:rsid w:val="003B7EFF"/>
    <w:rsid w:val="003C5816"/>
    <w:rsid w:val="003C7849"/>
    <w:rsid w:val="003E15D4"/>
    <w:rsid w:val="003E2C85"/>
    <w:rsid w:val="00404074"/>
    <w:rsid w:val="00404181"/>
    <w:rsid w:val="00417B22"/>
    <w:rsid w:val="00422549"/>
    <w:rsid w:val="00436DB3"/>
    <w:rsid w:val="0044057A"/>
    <w:rsid w:val="00452364"/>
    <w:rsid w:val="00462B73"/>
    <w:rsid w:val="004634B5"/>
    <w:rsid w:val="00463C07"/>
    <w:rsid w:val="00464477"/>
    <w:rsid w:val="0046567A"/>
    <w:rsid w:val="00472E40"/>
    <w:rsid w:val="00473EA4"/>
    <w:rsid w:val="004A37D1"/>
    <w:rsid w:val="004A6166"/>
    <w:rsid w:val="004B1398"/>
    <w:rsid w:val="004B59E3"/>
    <w:rsid w:val="004C2778"/>
    <w:rsid w:val="004C3421"/>
    <w:rsid w:val="004C5229"/>
    <w:rsid w:val="004D4EDA"/>
    <w:rsid w:val="004D6EBC"/>
    <w:rsid w:val="004F2CC3"/>
    <w:rsid w:val="005035A1"/>
    <w:rsid w:val="005250FE"/>
    <w:rsid w:val="005324CC"/>
    <w:rsid w:val="0053361E"/>
    <w:rsid w:val="0053513E"/>
    <w:rsid w:val="005370BA"/>
    <w:rsid w:val="00541370"/>
    <w:rsid w:val="00541DE4"/>
    <w:rsid w:val="0054371C"/>
    <w:rsid w:val="00545109"/>
    <w:rsid w:val="00545165"/>
    <w:rsid w:val="005527A2"/>
    <w:rsid w:val="00555A5B"/>
    <w:rsid w:val="005564C1"/>
    <w:rsid w:val="00557BD7"/>
    <w:rsid w:val="005673AB"/>
    <w:rsid w:val="00571237"/>
    <w:rsid w:val="00571E86"/>
    <w:rsid w:val="005721A8"/>
    <w:rsid w:val="00596B01"/>
    <w:rsid w:val="005A2133"/>
    <w:rsid w:val="005A799E"/>
    <w:rsid w:val="005D38A0"/>
    <w:rsid w:val="005D3A21"/>
    <w:rsid w:val="005E0569"/>
    <w:rsid w:val="005E137A"/>
    <w:rsid w:val="006064AD"/>
    <w:rsid w:val="0061077B"/>
    <w:rsid w:val="006108AE"/>
    <w:rsid w:val="00612CEB"/>
    <w:rsid w:val="006214A6"/>
    <w:rsid w:val="006228A1"/>
    <w:rsid w:val="00624D66"/>
    <w:rsid w:val="0062551C"/>
    <w:rsid w:val="00631426"/>
    <w:rsid w:val="006429CE"/>
    <w:rsid w:val="00650E18"/>
    <w:rsid w:val="006518A7"/>
    <w:rsid w:val="00655451"/>
    <w:rsid w:val="0065626D"/>
    <w:rsid w:val="0065690B"/>
    <w:rsid w:val="00680515"/>
    <w:rsid w:val="00680C1B"/>
    <w:rsid w:val="006845D8"/>
    <w:rsid w:val="00686E6F"/>
    <w:rsid w:val="006906C3"/>
    <w:rsid w:val="00690D55"/>
    <w:rsid w:val="0069414A"/>
    <w:rsid w:val="00696F1A"/>
    <w:rsid w:val="006A2EA9"/>
    <w:rsid w:val="006A3083"/>
    <w:rsid w:val="006A37E3"/>
    <w:rsid w:val="006B2077"/>
    <w:rsid w:val="006B2429"/>
    <w:rsid w:val="006B35D7"/>
    <w:rsid w:val="006B3873"/>
    <w:rsid w:val="006C094A"/>
    <w:rsid w:val="006D1EBF"/>
    <w:rsid w:val="006D27D8"/>
    <w:rsid w:val="006D77D9"/>
    <w:rsid w:val="006E042D"/>
    <w:rsid w:val="00712EFF"/>
    <w:rsid w:val="00722A83"/>
    <w:rsid w:val="00722E0E"/>
    <w:rsid w:val="007243AB"/>
    <w:rsid w:val="00735B0F"/>
    <w:rsid w:val="00745A6A"/>
    <w:rsid w:val="0075373B"/>
    <w:rsid w:val="007538E2"/>
    <w:rsid w:val="00756120"/>
    <w:rsid w:val="00760EEA"/>
    <w:rsid w:val="00763FBF"/>
    <w:rsid w:val="007652CB"/>
    <w:rsid w:val="00766240"/>
    <w:rsid w:val="0078312D"/>
    <w:rsid w:val="00787CA1"/>
    <w:rsid w:val="0079324D"/>
    <w:rsid w:val="007A67B4"/>
    <w:rsid w:val="007A6A27"/>
    <w:rsid w:val="007C1697"/>
    <w:rsid w:val="007C4B0F"/>
    <w:rsid w:val="007E2846"/>
    <w:rsid w:val="00802F75"/>
    <w:rsid w:val="008038E9"/>
    <w:rsid w:val="008044C1"/>
    <w:rsid w:val="00807F26"/>
    <w:rsid w:val="00810CE0"/>
    <w:rsid w:val="00823E10"/>
    <w:rsid w:val="0082619C"/>
    <w:rsid w:val="00827A08"/>
    <w:rsid w:val="00834543"/>
    <w:rsid w:val="00842E07"/>
    <w:rsid w:val="00857189"/>
    <w:rsid w:val="00861DBD"/>
    <w:rsid w:val="00863F94"/>
    <w:rsid w:val="0087544C"/>
    <w:rsid w:val="0089366E"/>
    <w:rsid w:val="008B0B8C"/>
    <w:rsid w:val="008B2B80"/>
    <w:rsid w:val="008B4710"/>
    <w:rsid w:val="008C1905"/>
    <w:rsid w:val="008C43FA"/>
    <w:rsid w:val="008D270A"/>
    <w:rsid w:val="008D3764"/>
    <w:rsid w:val="008E4B59"/>
    <w:rsid w:val="008E53A0"/>
    <w:rsid w:val="008F7573"/>
    <w:rsid w:val="00900C8A"/>
    <w:rsid w:val="00900D34"/>
    <w:rsid w:val="00912327"/>
    <w:rsid w:val="00917356"/>
    <w:rsid w:val="00923D92"/>
    <w:rsid w:val="00932F65"/>
    <w:rsid w:val="0093426F"/>
    <w:rsid w:val="00935588"/>
    <w:rsid w:val="009433A8"/>
    <w:rsid w:val="00962E6B"/>
    <w:rsid w:val="00962EAC"/>
    <w:rsid w:val="00967836"/>
    <w:rsid w:val="0096785F"/>
    <w:rsid w:val="00974C34"/>
    <w:rsid w:val="00985270"/>
    <w:rsid w:val="00985737"/>
    <w:rsid w:val="00994E8F"/>
    <w:rsid w:val="009A706F"/>
    <w:rsid w:val="009B7710"/>
    <w:rsid w:val="009B7D37"/>
    <w:rsid w:val="009C07C7"/>
    <w:rsid w:val="009E4F49"/>
    <w:rsid w:val="009F5C7F"/>
    <w:rsid w:val="00A142DC"/>
    <w:rsid w:val="00A274D4"/>
    <w:rsid w:val="00A43397"/>
    <w:rsid w:val="00A43D75"/>
    <w:rsid w:val="00A43E78"/>
    <w:rsid w:val="00A4470B"/>
    <w:rsid w:val="00A45E23"/>
    <w:rsid w:val="00A51E9C"/>
    <w:rsid w:val="00A572A9"/>
    <w:rsid w:val="00A61222"/>
    <w:rsid w:val="00AA2972"/>
    <w:rsid w:val="00AB110B"/>
    <w:rsid w:val="00AB13B7"/>
    <w:rsid w:val="00AB31F6"/>
    <w:rsid w:val="00AC05AB"/>
    <w:rsid w:val="00AC30C0"/>
    <w:rsid w:val="00AD7FCE"/>
    <w:rsid w:val="00AE11C3"/>
    <w:rsid w:val="00AE189D"/>
    <w:rsid w:val="00AE4C7C"/>
    <w:rsid w:val="00AE5168"/>
    <w:rsid w:val="00AF1497"/>
    <w:rsid w:val="00AF4331"/>
    <w:rsid w:val="00B06EFB"/>
    <w:rsid w:val="00B149D6"/>
    <w:rsid w:val="00B21F2F"/>
    <w:rsid w:val="00B31E1C"/>
    <w:rsid w:val="00B31EF9"/>
    <w:rsid w:val="00B345FE"/>
    <w:rsid w:val="00B42487"/>
    <w:rsid w:val="00B4608B"/>
    <w:rsid w:val="00B52E40"/>
    <w:rsid w:val="00B637F4"/>
    <w:rsid w:val="00B76AD5"/>
    <w:rsid w:val="00B93C74"/>
    <w:rsid w:val="00BA47BC"/>
    <w:rsid w:val="00BA702F"/>
    <w:rsid w:val="00BB17E9"/>
    <w:rsid w:val="00BB58F9"/>
    <w:rsid w:val="00BC1823"/>
    <w:rsid w:val="00BC18B6"/>
    <w:rsid w:val="00BF2D7E"/>
    <w:rsid w:val="00C0308D"/>
    <w:rsid w:val="00C072BE"/>
    <w:rsid w:val="00C10A22"/>
    <w:rsid w:val="00C1623E"/>
    <w:rsid w:val="00C171E9"/>
    <w:rsid w:val="00C3475B"/>
    <w:rsid w:val="00C4033D"/>
    <w:rsid w:val="00C40621"/>
    <w:rsid w:val="00C5222E"/>
    <w:rsid w:val="00C60BF4"/>
    <w:rsid w:val="00C63A0A"/>
    <w:rsid w:val="00C67E0C"/>
    <w:rsid w:val="00C86977"/>
    <w:rsid w:val="00C94364"/>
    <w:rsid w:val="00CA18D9"/>
    <w:rsid w:val="00CA71DC"/>
    <w:rsid w:val="00CB3812"/>
    <w:rsid w:val="00CC7D2C"/>
    <w:rsid w:val="00CD3139"/>
    <w:rsid w:val="00CD7B0D"/>
    <w:rsid w:val="00CF7456"/>
    <w:rsid w:val="00D04AFF"/>
    <w:rsid w:val="00D06129"/>
    <w:rsid w:val="00D2698E"/>
    <w:rsid w:val="00D42040"/>
    <w:rsid w:val="00D453AE"/>
    <w:rsid w:val="00D46659"/>
    <w:rsid w:val="00D611AD"/>
    <w:rsid w:val="00D6713E"/>
    <w:rsid w:val="00D70C03"/>
    <w:rsid w:val="00D773D6"/>
    <w:rsid w:val="00D80AF2"/>
    <w:rsid w:val="00D8198E"/>
    <w:rsid w:val="00D84237"/>
    <w:rsid w:val="00D84572"/>
    <w:rsid w:val="00D94044"/>
    <w:rsid w:val="00DA2471"/>
    <w:rsid w:val="00DC0C9D"/>
    <w:rsid w:val="00DD2EEE"/>
    <w:rsid w:val="00DE3D37"/>
    <w:rsid w:val="00DE591F"/>
    <w:rsid w:val="00DF5716"/>
    <w:rsid w:val="00DF5925"/>
    <w:rsid w:val="00E0069A"/>
    <w:rsid w:val="00E0361A"/>
    <w:rsid w:val="00E03A27"/>
    <w:rsid w:val="00E15F6C"/>
    <w:rsid w:val="00E24A11"/>
    <w:rsid w:val="00E52D24"/>
    <w:rsid w:val="00E52D69"/>
    <w:rsid w:val="00E554B9"/>
    <w:rsid w:val="00E57E5C"/>
    <w:rsid w:val="00E60AED"/>
    <w:rsid w:val="00E61644"/>
    <w:rsid w:val="00E73C30"/>
    <w:rsid w:val="00EA557F"/>
    <w:rsid w:val="00EA6EFD"/>
    <w:rsid w:val="00EB6AF0"/>
    <w:rsid w:val="00EC5631"/>
    <w:rsid w:val="00ED51EC"/>
    <w:rsid w:val="00EE7DA1"/>
    <w:rsid w:val="00EF1BD8"/>
    <w:rsid w:val="00EF3F35"/>
    <w:rsid w:val="00EF4339"/>
    <w:rsid w:val="00F212B0"/>
    <w:rsid w:val="00F21F53"/>
    <w:rsid w:val="00F26990"/>
    <w:rsid w:val="00F5131C"/>
    <w:rsid w:val="00F53D23"/>
    <w:rsid w:val="00F54FBA"/>
    <w:rsid w:val="00F64D83"/>
    <w:rsid w:val="00F748DC"/>
    <w:rsid w:val="00F81BF2"/>
    <w:rsid w:val="00F91348"/>
    <w:rsid w:val="00F92D7A"/>
    <w:rsid w:val="00F97E63"/>
    <w:rsid w:val="00FA368F"/>
    <w:rsid w:val="00FB1F17"/>
    <w:rsid w:val="00FB63DB"/>
    <w:rsid w:val="00FC0B8C"/>
    <w:rsid w:val="00FE26BA"/>
    <w:rsid w:val="00FE333A"/>
    <w:rsid w:val="00FE652C"/>
    <w:rsid w:val="43D47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62E10DF"/>
  <w15:docId w15:val="{3E7C578B-A381-4DCD-AF29-55F56303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6" w:line="363" w:lineRule="auto"/>
      <w:ind w:left="10" w:hanging="10"/>
      <w:jc w:val="both"/>
    </w:pPr>
    <w:rPr>
      <w:rFonts w:eastAsia="Times New Roman"/>
      <w:color w:val="000000"/>
      <w:sz w:val="24"/>
      <w:szCs w:val="22"/>
    </w:rPr>
  </w:style>
  <w:style w:type="paragraph" w:styleId="Heading1">
    <w:name w:val="heading 1"/>
    <w:next w:val="Normal"/>
    <w:link w:val="Heading1Char"/>
    <w:uiPriority w:val="9"/>
    <w:qFormat/>
    <w:pPr>
      <w:keepNext/>
      <w:keepLines/>
      <w:spacing w:line="260" w:lineRule="auto"/>
      <w:ind w:left="10" w:right="7" w:hanging="10"/>
      <w:jc w:val="center"/>
      <w:outlineLvl w:val="0"/>
    </w:pPr>
    <w:rPr>
      <w:rFonts w:eastAsia="Times New Roman"/>
      <w:b/>
      <w:color w:val="000000"/>
      <w:sz w:val="28"/>
      <w:szCs w:val="22"/>
    </w:rPr>
  </w:style>
  <w:style w:type="paragraph" w:styleId="Heading2">
    <w:name w:val="heading 2"/>
    <w:next w:val="Normal"/>
    <w:link w:val="Heading2Char"/>
    <w:uiPriority w:val="9"/>
    <w:unhideWhenUsed/>
    <w:qFormat/>
    <w:pPr>
      <w:keepNext/>
      <w:keepLines/>
      <w:spacing w:after="101" w:line="267" w:lineRule="auto"/>
      <w:ind w:left="10" w:hanging="10"/>
      <w:jc w:val="both"/>
      <w:outlineLvl w:val="1"/>
    </w:pPr>
    <w:rPr>
      <w:rFonts w:eastAsia="Times New Roman"/>
      <w:b/>
      <w:color w:val="000000"/>
      <w:sz w:val="24"/>
      <w:szCs w:val="22"/>
    </w:rPr>
  </w:style>
  <w:style w:type="paragraph" w:styleId="Heading3">
    <w:name w:val="heading 3"/>
    <w:next w:val="Normal"/>
    <w:link w:val="Heading3Char"/>
    <w:uiPriority w:val="9"/>
    <w:unhideWhenUsed/>
    <w:qFormat/>
    <w:pPr>
      <w:keepNext/>
      <w:keepLines/>
      <w:spacing w:after="101" w:line="267" w:lineRule="auto"/>
      <w:ind w:left="10" w:hanging="10"/>
      <w:jc w:val="both"/>
      <w:outlineLvl w:val="2"/>
    </w:pPr>
    <w:rPr>
      <w:rFonts w:eastAsia="Times New Roman"/>
      <w:b/>
      <w:color w:val="000000"/>
      <w:sz w:val="24"/>
      <w:szCs w:val="22"/>
    </w:rPr>
  </w:style>
  <w:style w:type="paragraph" w:styleId="Heading4">
    <w:name w:val="heading 4"/>
    <w:next w:val="Normal"/>
    <w:link w:val="Heading4Char"/>
    <w:uiPriority w:val="9"/>
    <w:unhideWhenUsed/>
    <w:qFormat/>
    <w:pPr>
      <w:keepNext/>
      <w:keepLines/>
      <w:spacing w:after="101" w:line="267" w:lineRule="auto"/>
      <w:ind w:left="10" w:hanging="10"/>
      <w:jc w:val="both"/>
      <w:outlineLvl w:val="3"/>
    </w:pPr>
    <w:rPr>
      <w:rFonts w:eastAsia="Times New Roman"/>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uiPriority w:val="99"/>
    <w:unhideWhenUsed/>
    <w:rPr>
      <w:color w:val="0563C1"/>
      <w:u w:val="single"/>
    </w:rPr>
  </w:style>
  <w:style w:type="table" w:styleId="TableGrid">
    <w:name w:val="Table Grid"/>
    <w:basedOn w:val="TableNormal"/>
    <w:uiPriority w:val="59"/>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qFormat/>
    <w:rPr>
      <w:rFonts w:ascii="Times New Roman" w:eastAsia="Times New Roman" w:hAnsi="Times New Roman" w:cs="Times New Roman"/>
      <w:b/>
      <w:color w:val="000000"/>
      <w:sz w:val="24"/>
    </w:rPr>
  </w:style>
  <w:style w:type="table" w:customStyle="1" w:styleId="TableGrid0">
    <w:name w:val="TableGrid"/>
    <w:qFormat/>
    <w:rPr>
      <w:rFonts w:eastAsiaTheme="minorEastAsia"/>
    </w:rPr>
    <w:tblPr>
      <w:tblCellMar>
        <w:top w:w="0" w:type="dxa"/>
        <w:left w:w="0" w:type="dxa"/>
        <w:bottom w:w="0" w:type="dxa"/>
        <w:right w:w="0" w:type="dxa"/>
      </w:tblCellMar>
    </w:tblPr>
  </w:style>
  <w:style w:type="paragraph" w:customStyle="1" w:styleId="footnotedescription">
    <w:name w:val="footnote description"/>
    <w:next w:val="Normal"/>
    <w:link w:val="footnotedescriptionChar"/>
    <w:pPr>
      <w:spacing w:after="54" w:line="311" w:lineRule="auto"/>
      <w:ind w:right="3" w:firstLine="353"/>
    </w:pPr>
    <w:rPr>
      <w:rFonts w:eastAsia="Times New Roman"/>
      <w:color w:val="000000"/>
      <w:sz w:val="24"/>
      <w:szCs w:val="22"/>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footnotemark">
    <w:name w:val="footnote mark"/>
    <w:rPr>
      <w:rFonts w:ascii="Times New Roman" w:eastAsia="Times New Roman" w:hAnsi="Times New Roman" w:cs="Times New Roman"/>
      <w:b/>
      <w:color w:val="000000"/>
      <w:sz w:val="24"/>
      <w:vertAlign w:val="superscript"/>
    </w:rPr>
  </w:style>
  <w:style w:type="paragraph" w:styleId="ListParagraph">
    <w:name w:val="List Paragraph"/>
    <w:basedOn w:val="Normal"/>
    <w:uiPriority w:val="34"/>
    <w:qFormat/>
    <w:pPr>
      <w:spacing w:after="200" w:line="276" w:lineRule="auto"/>
      <w:ind w:left="720" w:firstLine="0"/>
      <w:contextualSpacing/>
      <w:jc w:val="left"/>
    </w:pPr>
    <w:rPr>
      <w:rFonts w:asciiTheme="minorHAnsi" w:eastAsiaTheme="minorEastAsia" w:hAnsiTheme="minorHAnsi" w:cstheme="minorBidi"/>
      <w:color w:val="auto"/>
      <w:sz w:val="22"/>
    </w:rPr>
  </w:style>
  <w:style w:type="character" w:customStyle="1" w:styleId="BalloonTextChar">
    <w:name w:val="Balloon Text Char"/>
    <w:basedOn w:val="DefaultParagraphFont"/>
    <w:link w:val="BalloonText"/>
    <w:uiPriority w:val="99"/>
    <w:semiHidden/>
    <w:qFormat/>
    <w:rPr>
      <w:rFonts w:ascii="Segoe UI" w:eastAsia="Times New Roman" w:hAnsi="Segoe UI" w:cs="Segoe UI"/>
      <w:color w:val="000000"/>
      <w:sz w:val="18"/>
      <w:szCs w:val="18"/>
    </w:rPr>
  </w:style>
  <w:style w:type="table" w:customStyle="1" w:styleId="Grilledutableau1">
    <w:name w:val="Grille du tableau1"/>
    <w:basedOn w:val="TableNormal"/>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7E9"/>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HeaderChar">
    <w:name w:val="Header Char"/>
    <w:basedOn w:val="DefaultParagraphFont"/>
    <w:link w:val="Header"/>
    <w:uiPriority w:val="99"/>
    <w:rsid w:val="00BB17E9"/>
    <w:rPr>
      <w:rFonts w:asciiTheme="minorHAnsi" w:eastAsiaTheme="minorEastAsia" w:hAnsiTheme="minorHAnsi"/>
      <w:sz w:val="22"/>
      <w:szCs w:val="22"/>
    </w:rPr>
  </w:style>
  <w:style w:type="paragraph" w:styleId="NormalWeb">
    <w:name w:val="Normal (Web)"/>
    <w:basedOn w:val="Normal"/>
    <w:uiPriority w:val="99"/>
    <w:semiHidden/>
    <w:unhideWhenUsed/>
    <w:rsid w:val="00EA557F"/>
    <w:pPr>
      <w:spacing w:before="100" w:beforeAutospacing="1" w:after="100" w:afterAutospacing="1" w:line="240" w:lineRule="auto"/>
      <w:ind w:left="0" w:firstLine="0"/>
      <w:jc w:val="left"/>
    </w:pPr>
    <w:rPr>
      <w:color w:val="auto"/>
      <w:szCs w:val="24"/>
    </w:rPr>
  </w:style>
  <w:style w:type="character" w:styleId="CommentReference">
    <w:name w:val="annotation reference"/>
    <w:basedOn w:val="DefaultParagraphFont"/>
    <w:uiPriority w:val="99"/>
    <w:semiHidden/>
    <w:unhideWhenUsed/>
    <w:rsid w:val="004A6166"/>
    <w:rPr>
      <w:sz w:val="16"/>
      <w:szCs w:val="16"/>
    </w:rPr>
  </w:style>
  <w:style w:type="paragraph" w:styleId="CommentText">
    <w:name w:val="annotation text"/>
    <w:basedOn w:val="Normal"/>
    <w:link w:val="CommentTextChar"/>
    <w:uiPriority w:val="99"/>
    <w:unhideWhenUsed/>
    <w:rsid w:val="004A6166"/>
    <w:pPr>
      <w:spacing w:line="240" w:lineRule="auto"/>
    </w:pPr>
    <w:rPr>
      <w:sz w:val="20"/>
      <w:szCs w:val="20"/>
    </w:rPr>
  </w:style>
  <w:style w:type="character" w:customStyle="1" w:styleId="CommentTextChar">
    <w:name w:val="Comment Text Char"/>
    <w:basedOn w:val="DefaultParagraphFont"/>
    <w:link w:val="CommentText"/>
    <w:uiPriority w:val="99"/>
    <w:rsid w:val="004A6166"/>
    <w:rPr>
      <w:rFonts w:eastAsia="Times New Roman"/>
      <w:color w:val="000000"/>
    </w:rPr>
  </w:style>
  <w:style w:type="paragraph" w:styleId="CommentSubject">
    <w:name w:val="annotation subject"/>
    <w:basedOn w:val="CommentText"/>
    <w:next w:val="CommentText"/>
    <w:link w:val="CommentSubjectChar"/>
    <w:uiPriority w:val="99"/>
    <w:semiHidden/>
    <w:unhideWhenUsed/>
    <w:rsid w:val="004A6166"/>
    <w:rPr>
      <w:b/>
      <w:bCs/>
    </w:rPr>
  </w:style>
  <w:style w:type="character" w:customStyle="1" w:styleId="CommentSubjectChar">
    <w:name w:val="Comment Subject Char"/>
    <w:basedOn w:val="CommentTextChar"/>
    <w:link w:val="CommentSubject"/>
    <w:uiPriority w:val="99"/>
    <w:semiHidden/>
    <w:rsid w:val="004A6166"/>
    <w:rPr>
      <w:rFonts w:eastAsia="Times New Roman"/>
      <w:b/>
      <w:bCs/>
      <w:color w:val="000000"/>
    </w:rPr>
  </w:style>
  <w:style w:type="character" w:styleId="UnresolvedMention">
    <w:name w:val="Unresolved Mention"/>
    <w:basedOn w:val="DefaultParagraphFont"/>
    <w:uiPriority w:val="99"/>
    <w:semiHidden/>
    <w:unhideWhenUsed/>
    <w:rsid w:val="00B06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9905">
      <w:bodyDiv w:val="1"/>
      <w:marLeft w:val="0"/>
      <w:marRight w:val="0"/>
      <w:marTop w:val="0"/>
      <w:marBottom w:val="0"/>
      <w:divBdr>
        <w:top w:val="none" w:sz="0" w:space="0" w:color="auto"/>
        <w:left w:val="none" w:sz="0" w:space="0" w:color="auto"/>
        <w:bottom w:val="none" w:sz="0" w:space="0" w:color="auto"/>
        <w:right w:val="none" w:sz="0" w:space="0" w:color="auto"/>
      </w:divBdr>
    </w:div>
    <w:div w:id="65225406">
      <w:bodyDiv w:val="1"/>
      <w:marLeft w:val="0"/>
      <w:marRight w:val="0"/>
      <w:marTop w:val="0"/>
      <w:marBottom w:val="0"/>
      <w:divBdr>
        <w:top w:val="none" w:sz="0" w:space="0" w:color="auto"/>
        <w:left w:val="none" w:sz="0" w:space="0" w:color="auto"/>
        <w:bottom w:val="none" w:sz="0" w:space="0" w:color="auto"/>
        <w:right w:val="none" w:sz="0" w:space="0" w:color="auto"/>
      </w:divBdr>
    </w:div>
    <w:div w:id="115756891">
      <w:bodyDiv w:val="1"/>
      <w:marLeft w:val="0"/>
      <w:marRight w:val="0"/>
      <w:marTop w:val="0"/>
      <w:marBottom w:val="0"/>
      <w:divBdr>
        <w:top w:val="none" w:sz="0" w:space="0" w:color="auto"/>
        <w:left w:val="none" w:sz="0" w:space="0" w:color="auto"/>
        <w:bottom w:val="none" w:sz="0" w:space="0" w:color="auto"/>
        <w:right w:val="none" w:sz="0" w:space="0" w:color="auto"/>
      </w:divBdr>
    </w:div>
    <w:div w:id="313603073">
      <w:bodyDiv w:val="1"/>
      <w:marLeft w:val="0"/>
      <w:marRight w:val="0"/>
      <w:marTop w:val="0"/>
      <w:marBottom w:val="0"/>
      <w:divBdr>
        <w:top w:val="none" w:sz="0" w:space="0" w:color="auto"/>
        <w:left w:val="none" w:sz="0" w:space="0" w:color="auto"/>
        <w:bottom w:val="none" w:sz="0" w:space="0" w:color="auto"/>
        <w:right w:val="none" w:sz="0" w:space="0" w:color="auto"/>
      </w:divBdr>
    </w:div>
    <w:div w:id="376243395">
      <w:bodyDiv w:val="1"/>
      <w:marLeft w:val="0"/>
      <w:marRight w:val="0"/>
      <w:marTop w:val="0"/>
      <w:marBottom w:val="0"/>
      <w:divBdr>
        <w:top w:val="none" w:sz="0" w:space="0" w:color="auto"/>
        <w:left w:val="none" w:sz="0" w:space="0" w:color="auto"/>
        <w:bottom w:val="none" w:sz="0" w:space="0" w:color="auto"/>
        <w:right w:val="none" w:sz="0" w:space="0" w:color="auto"/>
      </w:divBdr>
    </w:div>
    <w:div w:id="457262479">
      <w:bodyDiv w:val="1"/>
      <w:marLeft w:val="0"/>
      <w:marRight w:val="0"/>
      <w:marTop w:val="0"/>
      <w:marBottom w:val="0"/>
      <w:divBdr>
        <w:top w:val="none" w:sz="0" w:space="0" w:color="auto"/>
        <w:left w:val="none" w:sz="0" w:space="0" w:color="auto"/>
        <w:bottom w:val="none" w:sz="0" w:space="0" w:color="auto"/>
        <w:right w:val="none" w:sz="0" w:space="0" w:color="auto"/>
      </w:divBdr>
    </w:div>
    <w:div w:id="457602350">
      <w:bodyDiv w:val="1"/>
      <w:marLeft w:val="0"/>
      <w:marRight w:val="0"/>
      <w:marTop w:val="0"/>
      <w:marBottom w:val="0"/>
      <w:divBdr>
        <w:top w:val="none" w:sz="0" w:space="0" w:color="auto"/>
        <w:left w:val="none" w:sz="0" w:space="0" w:color="auto"/>
        <w:bottom w:val="none" w:sz="0" w:space="0" w:color="auto"/>
        <w:right w:val="none" w:sz="0" w:space="0" w:color="auto"/>
      </w:divBdr>
    </w:div>
    <w:div w:id="470640007">
      <w:bodyDiv w:val="1"/>
      <w:marLeft w:val="0"/>
      <w:marRight w:val="0"/>
      <w:marTop w:val="0"/>
      <w:marBottom w:val="0"/>
      <w:divBdr>
        <w:top w:val="none" w:sz="0" w:space="0" w:color="auto"/>
        <w:left w:val="none" w:sz="0" w:space="0" w:color="auto"/>
        <w:bottom w:val="none" w:sz="0" w:space="0" w:color="auto"/>
        <w:right w:val="none" w:sz="0" w:space="0" w:color="auto"/>
      </w:divBdr>
    </w:div>
    <w:div w:id="501316859">
      <w:bodyDiv w:val="1"/>
      <w:marLeft w:val="0"/>
      <w:marRight w:val="0"/>
      <w:marTop w:val="0"/>
      <w:marBottom w:val="0"/>
      <w:divBdr>
        <w:top w:val="none" w:sz="0" w:space="0" w:color="auto"/>
        <w:left w:val="none" w:sz="0" w:space="0" w:color="auto"/>
        <w:bottom w:val="none" w:sz="0" w:space="0" w:color="auto"/>
        <w:right w:val="none" w:sz="0" w:space="0" w:color="auto"/>
      </w:divBdr>
    </w:div>
    <w:div w:id="507983858">
      <w:bodyDiv w:val="1"/>
      <w:marLeft w:val="0"/>
      <w:marRight w:val="0"/>
      <w:marTop w:val="0"/>
      <w:marBottom w:val="0"/>
      <w:divBdr>
        <w:top w:val="none" w:sz="0" w:space="0" w:color="auto"/>
        <w:left w:val="none" w:sz="0" w:space="0" w:color="auto"/>
        <w:bottom w:val="none" w:sz="0" w:space="0" w:color="auto"/>
        <w:right w:val="none" w:sz="0" w:space="0" w:color="auto"/>
      </w:divBdr>
    </w:div>
    <w:div w:id="533159136">
      <w:bodyDiv w:val="1"/>
      <w:marLeft w:val="0"/>
      <w:marRight w:val="0"/>
      <w:marTop w:val="0"/>
      <w:marBottom w:val="0"/>
      <w:divBdr>
        <w:top w:val="none" w:sz="0" w:space="0" w:color="auto"/>
        <w:left w:val="none" w:sz="0" w:space="0" w:color="auto"/>
        <w:bottom w:val="none" w:sz="0" w:space="0" w:color="auto"/>
        <w:right w:val="none" w:sz="0" w:space="0" w:color="auto"/>
      </w:divBdr>
    </w:div>
    <w:div w:id="592057724">
      <w:bodyDiv w:val="1"/>
      <w:marLeft w:val="0"/>
      <w:marRight w:val="0"/>
      <w:marTop w:val="0"/>
      <w:marBottom w:val="0"/>
      <w:divBdr>
        <w:top w:val="none" w:sz="0" w:space="0" w:color="auto"/>
        <w:left w:val="none" w:sz="0" w:space="0" w:color="auto"/>
        <w:bottom w:val="none" w:sz="0" w:space="0" w:color="auto"/>
        <w:right w:val="none" w:sz="0" w:space="0" w:color="auto"/>
      </w:divBdr>
    </w:div>
    <w:div w:id="671645563">
      <w:bodyDiv w:val="1"/>
      <w:marLeft w:val="0"/>
      <w:marRight w:val="0"/>
      <w:marTop w:val="0"/>
      <w:marBottom w:val="0"/>
      <w:divBdr>
        <w:top w:val="none" w:sz="0" w:space="0" w:color="auto"/>
        <w:left w:val="none" w:sz="0" w:space="0" w:color="auto"/>
        <w:bottom w:val="none" w:sz="0" w:space="0" w:color="auto"/>
        <w:right w:val="none" w:sz="0" w:space="0" w:color="auto"/>
      </w:divBdr>
    </w:div>
    <w:div w:id="1126630039">
      <w:bodyDiv w:val="1"/>
      <w:marLeft w:val="0"/>
      <w:marRight w:val="0"/>
      <w:marTop w:val="0"/>
      <w:marBottom w:val="0"/>
      <w:divBdr>
        <w:top w:val="none" w:sz="0" w:space="0" w:color="auto"/>
        <w:left w:val="none" w:sz="0" w:space="0" w:color="auto"/>
        <w:bottom w:val="none" w:sz="0" w:space="0" w:color="auto"/>
        <w:right w:val="none" w:sz="0" w:space="0" w:color="auto"/>
      </w:divBdr>
    </w:div>
    <w:div w:id="1160271468">
      <w:bodyDiv w:val="1"/>
      <w:marLeft w:val="0"/>
      <w:marRight w:val="0"/>
      <w:marTop w:val="0"/>
      <w:marBottom w:val="0"/>
      <w:divBdr>
        <w:top w:val="none" w:sz="0" w:space="0" w:color="auto"/>
        <w:left w:val="none" w:sz="0" w:space="0" w:color="auto"/>
        <w:bottom w:val="none" w:sz="0" w:space="0" w:color="auto"/>
        <w:right w:val="none" w:sz="0" w:space="0" w:color="auto"/>
      </w:divBdr>
    </w:div>
    <w:div w:id="1250191463">
      <w:bodyDiv w:val="1"/>
      <w:marLeft w:val="0"/>
      <w:marRight w:val="0"/>
      <w:marTop w:val="0"/>
      <w:marBottom w:val="0"/>
      <w:divBdr>
        <w:top w:val="none" w:sz="0" w:space="0" w:color="auto"/>
        <w:left w:val="none" w:sz="0" w:space="0" w:color="auto"/>
        <w:bottom w:val="none" w:sz="0" w:space="0" w:color="auto"/>
        <w:right w:val="none" w:sz="0" w:space="0" w:color="auto"/>
      </w:divBdr>
    </w:div>
    <w:div w:id="1309897217">
      <w:bodyDiv w:val="1"/>
      <w:marLeft w:val="0"/>
      <w:marRight w:val="0"/>
      <w:marTop w:val="0"/>
      <w:marBottom w:val="0"/>
      <w:divBdr>
        <w:top w:val="none" w:sz="0" w:space="0" w:color="auto"/>
        <w:left w:val="none" w:sz="0" w:space="0" w:color="auto"/>
        <w:bottom w:val="none" w:sz="0" w:space="0" w:color="auto"/>
        <w:right w:val="none" w:sz="0" w:space="0" w:color="auto"/>
      </w:divBdr>
    </w:div>
    <w:div w:id="1342270684">
      <w:bodyDiv w:val="1"/>
      <w:marLeft w:val="0"/>
      <w:marRight w:val="0"/>
      <w:marTop w:val="0"/>
      <w:marBottom w:val="0"/>
      <w:divBdr>
        <w:top w:val="none" w:sz="0" w:space="0" w:color="auto"/>
        <w:left w:val="none" w:sz="0" w:space="0" w:color="auto"/>
        <w:bottom w:val="none" w:sz="0" w:space="0" w:color="auto"/>
        <w:right w:val="none" w:sz="0" w:space="0" w:color="auto"/>
      </w:divBdr>
    </w:div>
    <w:div w:id="1434400600">
      <w:bodyDiv w:val="1"/>
      <w:marLeft w:val="0"/>
      <w:marRight w:val="0"/>
      <w:marTop w:val="0"/>
      <w:marBottom w:val="0"/>
      <w:divBdr>
        <w:top w:val="none" w:sz="0" w:space="0" w:color="auto"/>
        <w:left w:val="none" w:sz="0" w:space="0" w:color="auto"/>
        <w:bottom w:val="none" w:sz="0" w:space="0" w:color="auto"/>
        <w:right w:val="none" w:sz="0" w:space="0" w:color="auto"/>
      </w:divBdr>
    </w:div>
    <w:div w:id="1574855723">
      <w:bodyDiv w:val="1"/>
      <w:marLeft w:val="0"/>
      <w:marRight w:val="0"/>
      <w:marTop w:val="0"/>
      <w:marBottom w:val="0"/>
      <w:divBdr>
        <w:top w:val="none" w:sz="0" w:space="0" w:color="auto"/>
        <w:left w:val="none" w:sz="0" w:space="0" w:color="auto"/>
        <w:bottom w:val="none" w:sz="0" w:space="0" w:color="auto"/>
        <w:right w:val="none" w:sz="0" w:space="0" w:color="auto"/>
      </w:divBdr>
    </w:div>
    <w:div w:id="1630359830">
      <w:bodyDiv w:val="1"/>
      <w:marLeft w:val="0"/>
      <w:marRight w:val="0"/>
      <w:marTop w:val="0"/>
      <w:marBottom w:val="0"/>
      <w:divBdr>
        <w:top w:val="none" w:sz="0" w:space="0" w:color="auto"/>
        <w:left w:val="none" w:sz="0" w:space="0" w:color="auto"/>
        <w:bottom w:val="none" w:sz="0" w:space="0" w:color="auto"/>
        <w:right w:val="none" w:sz="0" w:space="0" w:color="auto"/>
      </w:divBdr>
    </w:div>
    <w:div w:id="1712531932">
      <w:bodyDiv w:val="1"/>
      <w:marLeft w:val="0"/>
      <w:marRight w:val="0"/>
      <w:marTop w:val="0"/>
      <w:marBottom w:val="0"/>
      <w:divBdr>
        <w:top w:val="none" w:sz="0" w:space="0" w:color="auto"/>
        <w:left w:val="none" w:sz="0" w:space="0" w:color="auto"/>
        <w:bottom w:val="none" w:sz="0" w:space="0" w:color="auto"/>
        <w:right w:val="none" w:sz="0" w:space="0" w:color="auto"/>
      </w:divBdr>
    </w:div>
    <w:div w:id="1768185080">
      <w:bodyDiv w:val="1"/>
      <w:marLeft w:val="0"/>
      <w:marRight w:val="0"/>
      <w:marTop w:val="0"/>
      <w:marBottom w:val="0"/>
      <w:divBdr>
        <w:top w:val="none" w:sz="0" w:space="0" w:color="auto"/>
        <w:left w:val="none" w:sz="0" w:space="0" w:color="auto"/>
        <w:bottom w:val="none" w:sz="0" w:space="0" w:color="auto"/>
        <w:right w:val="none" w:sz="0" w:space="0" w:color="auto"/>
      </w:divBdr>
    </w:div>
    <w:div w:id="1826623944">
      <w:bodyDiv w:val="1"/>
      <w:marLeft w:val="0"/>
      <w:marRight w:val="0"/>
      <w:marTop w:val="0"/>
      <w:marBottom w:val="0"/>
      <w:divBdr>
        <w:top w:val="none" w:sz="0" w:space="0" w:color="auto"/>
        <w:left w:val="none" w:sz="0" w:space="0" w:color="auto"/>
        <w:bottom w:val="none" w:sz="0" w:space="0" w:color="auto"/>
        <w:right w:val="none" w:sz="0" w:space="0" w:color="auto"/>
      </w:divBdr>
    </w:div>
    <w:div w:id="1967269478">
      <w:bodyDiv w:val="1"/>
      <w:marLeft w:val="0"/>
      <w:marRight w:val="0"/>
      <w:marTop w:val="0"/>
      <w:marBottom w:val="0"/>
      <w:divBdr>
        <w:top w:val="none" w:sz="0" w:space="0" w:color="auto"/>
        <w:left w:val="none" w:sz="0" w:space="0" w:color="auto"/>
        <w:bottom w:val="none" w:sz="0" w:space="0" w:color="auto"/>
        <w:right w:val="none" w:sz="0" w:space="0" w:color="auto"/>
      </w:divBdr>
    </w:div>
    <w:div w:id="2061123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A8D358-1B21-4BD6-A39F-FACB5548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24</Pages>
  <Words>7329</Words>
  <Characters>41779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dc:creator>
  <cp:keywords/>
  <dc:description/>
  <cp:lastModifiedBy>SDI 1180</cp:lastModifiedBy>
  <cp:revision>24</cp:revision>
  <cp:lastPrinted>2025-01-09T10:43:00Z</cp:lastPrinted>
  <dcterms:created xsi:type="dcterms:W3CDTF">2025-09-03T13:12:00Z</dcterms:created>
  <dcterms:modified xsi:type="dcterms:W3CDTF">2025-09-06T11:33:00Z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DD89BE7A38404EDFA5EF07DA32C3F432_12</vt:lpwstr>
  </property>
  <property fmtid="{D5CDD505-2E9C-101B-9397-08002B2CF9AE}" pid="4" name="GrammarlyDocumentId">
    <vt:lpwstr>56b8b361-64d3-455a-a09a-072fd02d213d</vt:lpwstr>
  </property>
</Properties>
</file>